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894C" w14:textId="77777777" w:rsidR="006B4F45" w:rsidRDefault="00292E9C" w:rsidP="00D93F9F">
      <w:pPr>
        <w:spacing w:line="276" w:lineRule="auto"/>
        <w:jc w:val="center"/>
        <w:rPr>
          <w:rFonts w:eastAsia="黑体"/>
          <w:w w:val="90"/>
          <w:sz w:val="32"/>
          <w:szCs w:val="32"/>
        </w:rPr>
      </w:pPr>
      <w:r>
        <w:rPr>
          <w:rFonts w:eastAsia="黑体" w:hAnsi="黑体"/>
          <w:w w:val="90"/>
          <w:sz w:val="32"/>
          <w:szCs w:val="32"/>
        </w:rPr>
        <w:t>稀土国家标准《稀土</w:t>
      </w:r>
      <w:r>
        <w:rPr>
          <w:rFonts w:eastAsia="黑体" w:hAnsi="黑体" w:hint="eastAsia"/>
          <w:w w:val="90"/>
          <w:sz w:val="32"/>
          <w:szCs w:val="32"/>
        </w:rPr>
        <w:t>铁合金化学</w:t>
      </w:r>
      <w:r>
        <w:rPr>
          <w:rFonts w:eastAsia="黑体" w:hAnsi="黑体"/>
          <w:w w:val="90"/>
          <w:sz w:val="32"/>
          <w:szCs w:val="32"/>
        </w:rPr>
        <w:t>分析方法</w:t>
      </w:r>
    </w:p>
    <w:p w14:paraId="7647EDD7" w14:textId="77777777" w:rsidR="006B4F45" w:rsidRDefault="00292E9C" w:rsidP="00D93F9F">
      <w:pPr>
        <w:spacing w:line="276" w:lineRule="auto"/>
        <w:jc w:val="center"/>
        <w:rPr>
          <w:rFonts w:eastAsia="黑体"/>
          <w:sz w:val="32"/>
          <w:szCs w:val="32"/>
        </w:rPr>
      </w:pPr>
      <w:r>
        <w:rPr>
          <w:rFonts w:eastAsia="黑体" w:hAnsi="黑体"/>
          <w:w w:val="90"/>
          <w:sz w:val="32"/>
          <w:szCs w:val="32"/>
        </w:rPr>
        <w:t>第</w:t>
      </w:r>
      <w:r>
        <w:rPr>
          <w:rFonts w:eastAsia="黑体" w:hint="eastAsia"/>
          <w:w w:val="90"/>
          <w:sz w:val="32"/>
          <w:szCs w:val="32"/>
        </w:rPr>
        <w:t>1</w:t>
      </w:r>
      <w:r>
        <w:rPr>
          <w:rFonts w:eastAsia="黑体" w:hAnsi="黑体"/>
          <w:w w:val="90"/>
          <w:sz w:val="32"/>
          <w:szCs w:val="32"/>
        </w:rPr>
        <w:t>部分：</w:t>
      </w:r>
      <w:r>
        <w:rPr>
          <w:rFonts w:eastAsia="黑体" w:hAnsi="黑体" w:hint="eastAsia"/>
          <w:w w:val="90"/>
          <w:sz w:val="32"/>
          <w:szCs w:val="32"/>
        </w:rPr>
        <w:t>稀土总</w:t>
      </w:r>
      <w:r>
        <w:rPr>
          <w:rFonts w:eastAsia="黑体" w:hAnsi="黑体"/>
          <w:w w:val="90"/>
          <w:sz w:val="32"/>
          <w:szCs w:val="32"/>
        </w:rPr>
        <w:t>量的测定》（</w:t>
      </w:r>
      <w:r w:rsidR="00D93F9F">
        <w:rPr>
          <w:rFonts w:eastAsia="黑体" w:hAnsi="黑体" w:hint="eastAsia"/>
          <w:w w:val="90"/>
          <w:sz w:val="32"/>
          <w:szCs w:val="32"/>
        </w:rPr>
        <w:t>送</w:t>
      </w:r>
      <w:r>
        <w:rPr>
          <w:rFonts w:eastAsia="黑体" w:hAnsi="黑体" w:hint="eastAsia"/>
          <w:w w:val="90"/>
          <w:sz w:val="32"/>
          <w:szCs w:val="32"/>
        </w:rPr>
        <w:t>审</w:t>
      </w:r>
      <w:r>
        <w:rPr>
          <w:rFonts w:eastAsia="黑体" w:hAnsi="黑体"/>
          <w:w w:val="90"/>
          <w:sz w:val="32"/>
          <w:szCs w:val="32"/>
        </w:rPr>
        <w:t>稿）编制说明</w:t>
      </w:r>
    </w:p>
    <w:p w14:paraId="407C4B04" w14:textId="77777777" w:rsidR="006B4F45" w:rsidRDefault="00292E9C" w:rsidP="00D93F9F">
      <w:pPr>
        <w:spacing w:before="120" w:after="120" w:line="276" w:lineRule="auto"/>
        <w:rPr>
          <w:rFonts w:eastAsia="黑体"/>
          <w:sz w:val="24"/>
          <w:szCs w:val="24"/>
        </w:rPr>
      </w:pPr>
      <w:r>
        <w:rPr>
          <w:rFonts w:eastAsia="黑体"/>
          <w:sz w:val="24"/>
          <w:szCs w:val="24"/>
        </w:rPr>
        <w:t>一、工作简况</w:t>
      </w:r>
    </w:p>
    <w:p w14:paraId="7B56A04E" w14:textId="77777777" w:rsidR="006B4F45" w:rsidRDefault="00292E9C" w:rsidP="00D93F9F">
      <w:pPr>
        <w:pStyle w:val="affffc"/>
        <w:tabs>
          <w:tab w:val="clear" w:pos="675"/>
        </w:tabs>
        <w:spacing w:before="120" w:after="120" w:line="276" w:lineRule="auto"/>
        <w:ind w:left="0" w:firstLine="0"/>
        <w:rPr>
          <w:rFonts w:ascii="Times New Roman"/>
        </w:rPr>
      </w:pPr>
      <w:r>
        <w:rPr>
          <w:rFonts w:ascii="Times New Roman" w:hAnsi="黑体"/>
        </w:rPr>
        <w:t>（一）任务来源</w:t>
      </w:r>
    </w:p>
    <w:p w14:paraId="4550D7F5" w14:textId="06D1639B" w:rsidR="006B4F45" w:rsidRDefault="00292E9C" w:rsidP="00040C6B">
      <w:pPr>
        <w:spacing w:line="276" w:lineRule="auto"/>
        <w:ind w:firstLineChars="200" w:firstLine="420"/>
      </w:pPr>
      <w:r>
        <w:t>20</w:t>
      </w:r>
      <w:r>
        <w:rPr>
          <w:rFonts w:hint="eastAsia"/>
        </w:rPr>
        <w:t>20</w:t>
      </w:r>
      <w:r>
        <w:t>年</w:t>
      </w:r>
      <w:r>
        <w:rPr>
          <w:rFonts w:hint="eastAsia"/>
        </w:rPr>
        <w:t>5</w:t>
      </w:r>
      <w:r>
        <w:t>月，根据《国家标准化管理委员会下达第四批推荐性国家标准计划的通知》（国标委发函</w:t>
      </w:r>
      <w:r>
        <w:t>[20</w:t>
      </w:r>
      <w:r>
        <w:rPr>
          <w:rFonts w:hint="eastAsia"/>
        </w:rPr>
        <w:t>20</w:t>
      </w:r>
      <w:r>
        <w:t>]</w:t>
      </w:r>
      <w:r>
        <w:rPr>
          <w:rFonts w:hint="eastAsia"/>
        </w:rPr>
        <w:t>16</w:t>
      </w:r>
      <w:r>
        <w:t>号）文件，国家标准</w:t>
      </w:r>
      <w:r>
        <w:t xml:space="preserve">GB/T </w:t>
      </w:r>
      <w:r>
        <w:rPr>
          <w:rFonts w:hint="eastAsia"/>
        </w:rPr>
        <w:t>26416.1</w:t>
      </w:r>
      <w:r>
        <w:t>《稀土</w:t>
      </w:r>
      <w:r>
        <w:rPr>
          <w:rFonts w:hint="eastAsia"/>
        </w:rPr>
        <w:t>铁合金</w:t>
      </w:r>
      <w:r>
        <w:t>化学分析方法第</w:t>
      </w:r>
      <w:r>
        <w:rPr>
          <w:rFonts w:hint="eastAsia"/>
        </w:rPr>
        <w:t>1</w:t>
      </w:r>
      <w:r>
        <w:t>部分：</w:t>
      </w:r>
      <w:r>
        <w:rPr>
          <w:rFonts w:hint="eastAsia"/>
        </w:rPr>
        <w:t>稀土总量</w:t>
      </w:r>
      <w:r>
        <w:t>的测定》修订计划下达，项目由全国稀土标准化技术委员会（</w:t>
      </w:r>
      <w:r>
        <w:t>SAC/TC 229</w:t>
      </w:r>
      <w:r>
        <w:t>）提出并归口，由包头稀土研究院负责起草，项目计划编号为</w:t>
      </w:r>
      <w:bookmarkStart w:id="0" w:name="_Hlk58708491"/>
      <w:r>
        <w:rPr>
          <w:rFonts w:hint="eastAsia"/>
        </w:rPr>
        <w:t>20194258-T-469</w:t>
      </w:r>
      <w:bookmarkEnd w:id="0"/>
      <w:r w:rsidR="00040C6B">
        <w:rPr>
          <w:rFonts w:hint="eastAsia"/>
        </w:rPr>
        <w:t>，</w:t>
      </w:r>
      <w:r>
        <w:t>周期为</w:t>
      </w:r>
      <w:r>
        <w:rPr>
          <w:rFonts w:hint="eastAsia"/>
        </w:rPr>
        <w:t>24</w:t>
      </w:r>
      <w:r>
        <w:t>个月。</w:t>
      </w:r>
    </w:p>
    <w:p w14:paraId="4979A327" w14:textId="77777777" w:rsidR="006B4F45" w:rsidRDefault="00292E9C" w:rsidP="00D93F9F">
      <w:pPr>
        <w:pStyle w:val="affffc"/>
        <w:tabs>
          <w:tab w:val="clear" w:pos="675"/>
        </w:tabs>
        <w:spacing w:before="120" w:after="120" w:line="276" w:lineRule="auto"/>
        <w:ind w:left="0" w:firstLine="0"/>
        <w:rPr>
          <w:rFonts w:ascii="Times New Roman"/>
        </w:rPr>
      </w:pPr>
      <w:r>
        <w:rPr>
          <w:rFonts w:ascii="Times New Roman" w:hAnsi="黑体"/>
        </w:rPr>
        <w:t>（二）</w:t>
      </w:r>
      <w:bookmarkStart w:id="1" w:name="_Toc451633880"/>
      <w:r>
        <w:rPr>
          <w:rFonts w:ascii="Times New Roman" w:hAnsi="黑体"/>
        </w:rPr>
        <w:t>主要参加单位和工作成员及其所做的工作</w:t>
      </w:r>
      <w:bookmarkEnd w:id="1"/>
    </w:p>
    <w:p w14:paraId="5A74DE24" w14:textId="77777777" w:rsidR="006B4F45" w:rsidRDefault="00292E9C" w:rsidP="00D93F9F">
      <w:pPr>
        <w:spacing w:after="120" w:line="276" w:lineRule="auto"/>
        <w:rPr>
          <w:rFonts w:eastAsia="黑体"/>
        </w:rPr>
      </w:pPr>
      <w:bookmarkStart w:id="2" w:name="_Toc451633881"/>
      <w:r>
        <w:rPr>
          <w:rFonts w:eastAsia="黑体"/>
        </w:rPr>
        <w:t>1</w:t>
      </w:r>
      <w:r>
        <w:rPr>
          <w:rFonts w:eastAsia="黑体" w:hAnsi="黑体"/>
        </w:rPr>
        <w:t>、主要参加单位情况</w:t>
      </w:r>
      <w:bookmarkEnd w:id="2"/>
    </w:p>
    <w:p w14:paraId="507AF626" w14:textId="77777777" w:rsidR="006B4F45" w:rsidRDefault="00292E9C" w:rsidP="00D93F9F">
      <w:pPr>
        <w:spacing w:line="276" w:lineRule="auto"/>
        <w:ind w:firstLine="420"/>
      </w:pPr>
      <w:r>
        <w:t>本文件共包含</w:t>
      </w:r>
      <w:r>
        <w:rPr>
          <w:rFonts w:hint="eastAsia"/>
        </w:rPr>
        <w:t>草酸盐重量法、</w:t>
      </w:r>
      <w:r>
        <w:rPr>
          <w:rFonts w:hint="eastAsia"/>
        </w:rPr>
        <w:t>EDTA</w:t>
      </w:r>
      <w:r>
        <w:rPr>
          <w:rFonts w:hint="eastAsia"/>
        </w:rPr>
        <w:t>容量法、</w:t>
      </w:r>
      <w:r>
        <w:rPr>
          <w:rFonts w:hint="eastAsia"/>
        </w:rPr>
        <w:t>ICP-OES</w:t>
      </w:r>
      <w:r>
        <w:rPr>
          <w:rFonts w:hint="eastAsia"/>
        </w:rPr>
        <w:t>法</w:t>
      </w:r>
      <w:r>
        <w:rPr>
          <w:rFonts w:hint="eastAsia"/>
        </w:rPr>
        <w:t>3</w:t>
      </w:r>
      <w:r>
        <w:t>个方法，编制组成员主要按这</w:t>
      </w:r>
      <w:r>
        <w:rPr>
          <w:rFonts w:hint="eastAsia"/>
        </w:rPr>
        <w:t>三</w:t>
      </w:r>
      <w:r>
        <w:t>个方法进行分工。</w:t>
      </w:r>
    </w:p>
    <w:p w14:paraId="1841FF4D" w14:textId="77777777" w:rsidR="006B4F45" w:rsidRDefault="00292E9C" w:rsidP="00D93F9F">
      <w:pPr>
        <w:snapToGrid w:val="0"/>
        <w:spacing w:line="276" w:lineRule="auto"/>
        <w:ind w:firstLine="420"/>
      </w:pPr>
      <w:r>
        <w:t>方法</w:t>
      </w:r>
      <w:r>
        <w:rPr>
          <w:rFonts w:hint="eastAsia"/>
        </w:rPr>
        <w:t>1</w:t>
      </w:r>
      <w:r>
        <w:t>：</w:t>
      </w:r>
      <w:r>
        <w:rPr>
          <w:rFonts w:hint="eastAsia"/>
        </w:rPr>
        <w:t>草酸盐重量法</w:t>
      </w:r>
      <w:r>
        <w:t>，由包头稀土研究院、</w:t>
      </w:r>
      <w:r>
        <w:rPr>
          <w:rFonts w:hint="eastAsia"/>
        </w:rPr>
        <w:t>国家钨与稀土产品质量监督检验中心、赣州晨光稀土新材料股份有限公司、赣州湛海新材料科技有限公司、福建省长汀金龙稀土有限公司、内蒙古希捷环保科技有限责任公司六</w:t>
      </w:r>
      <w:r>
        <w:t>家单位共同编制。</w:t>
      </w:r>
    </w:p>
    <w:p w14:paraId="36EBEB3D" w14:textId="77777777" w:rsidR="006B4F45" w:rsidRDefault="00292E9C" w:rsidP="00D93F9F">
      <w:pPr>
        <w:snapToGrid w:val="0"/>
        <w:spacing w:line="276" w:lineRule="auto"/>
        <w:ind w:firstLine="420"/>
      </w:pPr>
      <w:r>
        <w:t>方法</w:t>
      </w:r>
      <w:r>
        <w:t>2</w:t>
      </w:r>
      <w:r>
        <w:t>：</w:t>
      </w:r>
      <w:r>
        <w:rPr>
          <w:rFonts w:hint="eastAsia"/>
        </w:rPr>
        <w:t>EDTA</w:t>
      </w:r>
      <w:r>
        <w:rPr>
          <w:rFonts w:hint="eastAsia"/>
        </w:rPr>
        <w:t>容量法</w:t>
      </w:r>
      <w:r>
        <w:t>，由包头稀土研究院、</w:t>
      </w:r>
      <w:r>
        <w:rPr>
          <w:rFonts w:hint="eastAsia"/>
        </w:rPr>
        <w:t>国标（北京）检验认证有限公司、湖南稀土金属材料研究院、包头宏博特科技有限责任公司、包头华美稀土高科有限责任公司、包头天和磁材科技股份有限公司</w:t>
      </w:r>
      <w:r>
        <w:t>等七家单位共同编制。</w:t>
      </w:r>
    </w:p>
    <w:p w14:paraId="13AC5AD4" w14:textId="77777777" w:rsidR="006B4F45" w:rsidRDefault="00292E9C" w:rsidP="00D93F9F">
      <w:pPr>
        <w:spacing w:line="276" w:lineRule="auto"/>
        <w:ind w:firstLine="420"/>
      </w:pPr>
      <w:r>
        <w:t>方法</w:t>
      </w:r>
      <w:r>
        <w:rPr>
          <w:rFonts w:hint="eastAsia"/>
        </w:rPr>
        <w:t>3</w:t>
      </w:r>
      <w:r>
        <w:t>：</w:t>
      </w:r>
      <w:r>
        <w:rPr>
          <w:rFonts w:hint="eastAsia"/>
        </w:rPr>
        <w:t>ICP-OES</w:t>
      </w:r>
      <w:r>
        <w:rPr>
          <w:rFonts w:hint="eastAsia"/>
        </w:rPr>
        <w:t>法，由</w:t>
      </w:r>
      <w:r>
        <w:t>包头稀土研究院、</w:t>
      </w:r>
      <w:r>
        <w:rPr>
          <w:rFonts w:hint="eastAsia"/>
        </w:rPr>
        <w:t>中国北方稀土（集团）高科技股份有限公司</w:t>
      </w:r>
      <w:r>
        <w:t>、</w:t>
      </w:r>
      <w:r>
        <w:rPr>
          <w:rFonts w:hint="eastAsia"/>
        </w:rPr>
        <w:t>内蒙古自治区稀土产品质量监督检验研究院、有研稀土新材料股份有限公司</w:t>
      </w:r>
      <w:r>
        <w:t>、</w:t>
      </w:r>
      <w:r>
        <w:rPr>
          <w:rFonts w:hint="eastAsia"/>
        </w:rPr>
        <w:t>江苏金石稀土有限公司</w:t>
      </w:r>
      <w:r>
        <w:t>、</w:t>
      </w:r>
      <w:r>
        <w:rPr>
          <w:rFonts w:hint="eastAsia"/>
        </w:rPr>
        <w:t>中化地质矿山总局浙江地质勘察院共</w:t>
      </w:r>
      <w:r>
        <w:rPr>
          <w:rFonts w:hint="eastAsia"/>
        </w:rPr>
        <w:t>6</w:t>
      </w:r>
      <w:r>
        <w:t>家单位共同编制。</w:t>
      </w:r>
    </w:p>
    <w:p w14:paraId="56253E6C" w14:textId="77777777" w:rsidR="006B4F45" w:rsidRDefault="00292E9C" w:rsidP="00D93F9F">
      <w:pPr>
        <w:snapToGrid w:val="0"/>
        <w:spacing w:line="276" w:lineRule="auto"/>
        <w:ind w:firstLine="420"/>
      </w:pPr>
      <w:r>
        <w:t>包头稀土研究院是本项目负责起草单位，其成立于</w:t>
      </w:r>
      <w:r>
        <w:t>1963</w:t>
      </w:r>
      <w:r>
        <w:t>年，直属原冶金工业部。</w:t>
      </w:r>
      <w:r>
        <w:t>1992</w:t>
      </w:r>
      <w:r>
        <w:t>年进入包钢（集团）公司，是以稀土资源的综合开发、利用为宗旨，以稀土冶金、环境保护、新型稀土功能材料及在高新技术领域的应用、稀土提升传统产业的技术水平、稀土分析检测、稀土情报信息为研究重点的多专业、多学科的综合性研发机构。包头稀土研究院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14:paraId="6DD8930B" w14:textId="77777777" w:rsidR="006B4F45" w:rsidRDefault="00292E9C" w:rsidP="00D93F9F">
      <w:pPr>
        <w:snapToGrid w:val="0"/>
        <w:spacing w:line="276" w:lineRule="auto"/>
        <w:ind w:firstLine="420"/>
      </w:pPr>
      <w:r>
        <w:rPr>
          <w:rFonts w:hint="eastAsia"/>
        </w:rPr>
        <w:t>国家钨与稀土产品质量监督检验中心草酸盐重量法（方法</w:t>
      </w:r>
      <w:r>
        <w:rPr>
          <w:rFonts w:hint="eastAsia"/>
        </w:rPr>
        <w:t>1</w:t>
      </w:r>
      <w:r>
        <w:rPr>
          <w:rFonts w:hint="eastAsia"/>
        </w:rPr>
        <w:t>）的一验单位。</w:t>
      </w:r>
      <w:r>
        <w:t>2007</w:t>
      </w:r>
      <w:r>
        <w:t>年由国家质检总局批准，</w:t>
      </w:r>
      <w:r>
        <w:t>2008</w:t>
      </w:r>
      <w:r>
        <w:t>年建成，</w:t>
      </w:r>
      <w:r>
        <w:t>2009</w:t>
      </w:r>
      <w:r>
        <w:t>年投入运行，并获得了</w:t>
      </w:r>
      <w:r>
        <w:t>CNAS</w:t>
      </w:r>
      <w:r>
        <w:t>颁发的实验室认可证书和中国认监委颁发的资质认定证书，</w:t>
      </w:r>
      <w:r>
        <w:t>2010</w:t>
      </w:r>
      <w:r>
        <w:t>年通过了国家验收，是全国唯一的一个国家级的钨与稀土产品质量监督检验法定技术机构。国家钨与稀土产品质量监督检验中心不仅注重检测上的能力建设和业务提升，还更加注重以科技推动产业的技术创新与发展进步。经江西省编办批准，在</w:t>
      </w:r>
      <w:r>
        <w:t>“</w:t>
      </w:r>
      <w:r>
        <w:t>国检中心</w:t>
      </w:r>
      <w:r>
        <w:t>”</w:t>
      </w:r>
      <w:r>
        <w:t>的基础上组建了</w:t>
      </w:r>
      <w:r>
        <w:t>“</w:t>
      </w:r>
      <w:r>
        <w:t>江西省钨与稀土研究院</w:t>
      </w:r>
      <w:r>
        <w:t>”</w:t>
      </w:r>
      <w:r>
        <w:t>，引进了一批高素质的人才。</w:t>
      </w:r>
      <w:r>
        <w:rPr>
          <w:rFonts w:hint="eastAsia"/>
        </w:rPr>
        <w:t>该单位按照试验报告提供的方法对公共样品进行了分析，完成验证提供验证报告及意见，同时提供了精密度数据。</w:t>
      </w:r>
    </w:p>
    <w:p w14:paraId="288DF6B9" w14:textId="77777777" w:rsidR="006B4F45" w:rsidRDefault="00292E9C" w:rsidP="00D93F9F">
      <w:pPr>
        <w:snapToGrid w:val="0"/>
        <w:spacing w:line="276" w:lineRule="auto"/>
        <w:ind w:firstLine="420"/>
      </w:pPr>
      <w:r>
        <w:rPr>
          <w:rFonts w:hint="eastAsia"/>
        </w:rPr>
        <w:t>赣州晨光稀土新材料股份有限公司是草酸盐重量法（方法</w:t>
      </w:r>
      <w:r>
        <w:rPr>
          <w:rFonts w:hint="eastAsia"/>
        </w:rPr>
        <w:t>1</w:t>
      </w:r>
      <w:r>
        <w:rPr>
          <w:rFonts w:hint="eastAsia"/>
        </w:rPr>
        <w:t>）的一验单位。</w:t>
      </w:r>
      <w:r>
        <w:t>公司现有员工</w:t>
      </w:r>
      <w:r>
        <w:t>300</w:t>
      </w:r>
      <w:r>
        <w:t>人，拥有数十名</w:t>
      </w:r>
      <w:r w:rsidR="003C262B">
        <w:fldChar w:fldCharType="begin"/>
      </w:r>
      <w:r w:rsidR="003C262B">
        <w:instrText xml:space="preserve"> HYPERLINK "https://baike.baidu.com/item/%E4%B8%93%E4%B8%9A%E6%8A%</w:instrText>
      </w:r>
      <w:r w:rsidR="003C262B">
        <w:instrText xml:space="preserve">80%E6%9C%AF%E4%BA%BA%E5%91%98/3458556_blank" </w:instrText>
      </w:r>
      <w:r w:rsidR="003C262B">
        <w:fldChar w:fldCharType="separate"/>
      </w:r>
      <w:r>
        <w:t>专业技术人员</w:t>
      </w:r>
      <w:r w:rsidR="003C262B">
        <w:fldChar w:fldCharType="end"/>
      </w:r>
      <w:r>
        <w:t>和生产技术骨干和一支团结敬业的管理团队，并聘请国内外专家为公司客座顾问。公司</w:t>
      </w:r>
      <w:r>
        <w:t>2000</w:t>
      </w:r>
      <w:r>
        <w:t>年通过了</w:t>
      </w:r>
      <w:r>
        <w:t>ISO</w:t>
      </w:r>
      <w:r>
        <w:t>质量管理体系认证，</w:t>
      </w:r>
      <w:r>
        <w:t>2003</w:t>
      </w:r>
      <w:r>
        <w:t>年</w:t>
      </w:r>
      <w:r>
        <w:t>4</w:t>
      </w:r>
      <w:r>
        <w:t>月通过了</w:t>
      </w:r>
      <w:r>
        <w:t>ISO9001</w:t>
      </w:r>
      <w:r>
        <w:t>：</w:t>
      </w:r>
      <w:r>
        <w:t>2000</w:t>
      </w:r>
      <w:r>
        <w:t>版国际质量体系认证，</w:t>
      </w:r>
      <w:r>
        <w:t>2002</w:t>
      </w:r>
      <w:r>
        <w:t>年元月获得自营进出口资格权。公司配置了</w:t>
      </w:r>
      <w:r>
        <w:t>ICP</w:t>
      </w:r>
      <w:r>
        <w:t>、原子吸收、定碳仪等先进的检测设备，并形成了完善的质</w:t>
      </w:r>
      <w:r>
        <w:lastRenderedPageBreak/>
        <w:t>量管理体系，为客户提供稳定、优质的稀土金属产品。</w:t>
      </w:r>
      <w:r>
        <w:rPr>
          <w:rFonts w:hint="eastAsia"/>
        </w:rPr>
        <w:t>。</w:t>
      </w:r>
      <w:r>
        <w:t>在标准起草期间，该单位按照试验报告提供的方法对公共样品进行了分析，完成验证提供验证报告及意见，同时提供了精密度数据。</w:t>
      </w:r>
    </w:p>
    <w:p w14:paraId="693ED612" w14:textId="77777777" w:rsidR="006B4F45" w:rsidRDefault="00292E9C" w:rsidP="00D93F9F">
      <w:pPr>
        <w:snapToGrid w:val="0"/>
        <w:spacing w:line="276" w:lineRule="auto"/>
        <w:ind w:firstLine="420"/>
      </w:pPr>
      <w:r>
        <w:rPr>
          <w:rFonts w:hint="eastAsia"/>
        </w:rPr>
        <w:t>国标（北京）检验认证有限公司是</w:t>
      </w:r>
      <w:r>
        <w:rPr>
          <w:rFonts w:hint="eastAsia"/>
        </w:rPr>
        <w:t>EDTA</w:t>
      </w:r>
      <w:r>
        <w:rPr>
          <w:rFonts w:hint="eastAsia"/>
        </w:rPr>
        <w:t>容量法（方法</w:t>
      </w:r>
      <w:r>
        <w:rPr>
          <w:rFonts w:hint="eastAsia"/>
        </w:rPr>
        <w:t>2</w:t>
      </w:r>
      <w:r>
        <w:rPr>
          <w:rFonts w:hint="eastAsia"/>
        </w:rPr>
        <w:t>）的一验单位。是中国权威的第三方检验认证服务机构。国标检验是国资委下属央企有研科技集团有限公司二级单位国合通用测试评价认证股份公司子公司，管理并运营着国家有色金属及电子材料分析测试中心与国家有色金属质量监督检验中心，是我国有色金属及电子材料领域的权威检测机构，同时也是我国有色金属行业分析测试标准的主要起草单位之一。国标检验拥有雄厚的技术力量，专业的人才队伍，先进齐全的仪器装备，以及依据国际标准制定的质量管理体系。公司致力于为广大客户提供全面、优质高效的检测服务和产品在标准起草期间，该单位按照试验报告提供的方法对公共样品进行了分析，完成验证提供验证报告及意见，同时提供了精密度数据。</w:t>
      </w:r>
    </w:p>
    <w:p w14:paraId="2AA75997" w14:textId="77777777" w:rsidR="006B4F45" w:rsidRDefault="00292E9C" w:rsidP="00D93F9F">
      <w:pPr>
        <w:snapToGrid w:val="0"/>
        <w:spacing w:line="276" w:lineRule="auto"/>
        <w:ind w:firstLine="420"/>
      </w:pPr>
      <w:r>
        <w:rPr>
          <w:rFonts w:hint="eastAsia"/>
        </w:rPr>
        <w:t>湖南稀土金属材料研究院是</w:t>
      </w:r>
      <w:r>
        <w:rPr>
          <w:rFonts w:hint="eastAsia"/>
        </w:rPr>
        <w:t>EDTA</w:t>
      </w:r>
      <w:r>
        <w:rPr>
          <w:rFonts w:hint="eastAsia"/>
        </w:rPr>
        <w:t>容量法（方法</w:t>
      </w:r>
      <w:r>
        <w:rPr>
          <w:rFonts w:hint="eastAsia"/>
        </w:rPr>
        <w:t>2</w:t>
      </w:r>
      <w:r>
        <w:rPr>
          <w:rFonts w:hint="eastAsia"/>
        </w:rPr>
        <w:t>）的一验单位。湖南稀土金属材料研究院创建于</w:t>
      </w:r>
      <w:r>
        <w:rPr>
          <w:rFonts w:hint="eastAsia"/>
        </w:rPr>
        <w:t>1958</w:t>
      </w:r>
      <w:r>
        <w:rPr>
          <w:rFonts w:hint="eastAsia"/>
        </w:rPr>
        <w:t>年，是国内最早从事稀土材料应用研究与开发的机构之一，是国务院</w:t>
      </w:r>
      <w:r>
        <w:rPr>
          <w:rFonts w:hint="eastAsia"/>
        </w:rPr>
        <w:t>242</w:t>
      </w:r>
      <w:r>
        <w:rPr>
          <w:rFonts w:hint="eastAsia"/>
        </w:rPr>
        <w:t>家改制研究院之一。湖南稀土院为国家火炬计划重点高新技术企业，拥有武器装备科研生产许可证，是国家军工稀土新材料研制开发定点单位，是全国稀土标准化委员会单位，长期承担稀土行业国家标准的制修订工作。</w:t>
      </w:r>
      <w:r>
        <w:t>在标准起草期间，该单位按照试验报告提供的方法对公共样品进行了分析，完成验证提供验证报告及意见，同时提供了精密度数据。</w:t>
      </w:r>
    </w:p>
    <w:p w14:paraId="7124C2A7" w14:textId="77777777" w:rsidR="006B4F45" w:rsidRDefault="00292E9C" w:rsidP="00D93F9F">
      <w:pPr>
        <w:snapToGrid w:val="0"/>
        <w:spacing w:line="276" w:lineRule="auto"/>
        <w:ind w:firstLine="420"/>
      </w:pPr>
      <w:r>
        <w:rPr>
          <w:rFonts w:hint="eastAsia"/>
        </w:rPr>
        <w:t>中国北方稀土（集团）高科技股份有限公司</w:t>
      </w:r>
      <w:r>
        <w:t>是</w:t>
      </w:r>
      <w:r>
        <w:rPr>
          <w:rFonts w:hint="eastAsia"/>
        </w:rPr>
        <w:t>（方法</w:t>
      </w:r>
      <w:r>
        <w:rPr>
          <w:rFonts w:hint="eastAsia"/>
        </w:rPr>
        <w:t>3</w:t>
      </w:r>
      <w:r>
        <w:rPr>
          <w:rFonts w:hint="eastAsia"/>
        </w:rPr>
        <w:t>）</w:t>
      </w:r>
      <w:r>
        <w:t>的一验单位。</w:t>
      </w:r>
      <w:r>
        <w:rPr>
          <w:rFonts w:hint="eastAsia"/>
        </w:rPr>
        <w:t>公司主要生产经营稀土原料产品（稀土盐类、稀土氧化物及稀土金属）、稀土功能材料产品（稀土磁性材料、抛光材料、贮氢材料、发光材料、催化材料）和部分稀土应用产品（镍氢动力电池、稀土永磁磁共振仪、</w:t>
      </w:r>
      <w:r>
        <w:rPr>
          <w:rFonts w:hint="eastAsia"/>
        </w:rPr>
        <w:t>LED</w:t>
      </w:r>
      <w:r>
        <w:rPr>
          <w:rFonts w:hint="eastAsia"/>
        </w:rPr>
        <w:t>灯珠）。</w:t>
      </w:r>
      <w:r>
        <w:t>在标准起草期间，该单位按照试验报告提供的方法对</w:t>
      </w:r>
      <w:r>
        <w:rPr>
          <w:rFonts w:hint="eastAsia"/>
        </w:rPr>
        <w:t>统一</w:t>
      </w:r>
      <w:r>
        <w:t>样品进行了分析，完成验证提供验证报告及意见，同时提供了精密度数据。</w:t>
      </w:r>
    </w:p>
    <w:p w14:paraId="2A4C87D7" w14:textId="77777777" w:rsidR="006B4F45" w:rsidRDefault="00292E9C" w:rsidP="00D93F9F">
      <w:pPr>
        <w:snapToGrid w:val="0"/>
        <w:spacing w:line="276" w:lineRule="auto"/>
        <w:ind w:firstLine="420"/>
      </w:pPr>
      <w:r>
        <w:rPr>
          <w:rFonts w:hint="eastAsia"/>
        </w:rPr>
        <w:t>内蒙古自治区稀土产品质量监督检验研究院</w:t>
      </w:r>
      <w:r>
        <w:t>是</w:t>
      </w:r>
      <w:r>
        <w:rPr>
          <w:rFonts w:hint="eastAsia"/>
        </w:rPr>
        <w:t>（方法</w:t>
      </w:r>
      <w:r>
        <w:rPr>
          <w:rFonts w:hint="eastAsia"/>
        </w:rPr>
        <w:t>3</w:t>
      </w:r>
      <w:r>
        <w:rPr>
          <w:rFonts w:hint="eastAsia"/>
        </w:rPr>
        <w:t>）的</w:t>
      </w:r>
      <w:r>
        <w:t>一验单位</w:t>
      </w:r>
      <w:r>
        <w:rPr>
          <w:rFonts w:hint="eastAsia"/>
        </w:rPr>
        <w:t>，其</w:t>
      </w:r>
      <w:r>
        <w:t>代表国家承担稀土产品质量监督抽查任务，开展稀土产品质量委托检验、仲裁检验及相关技术咨询服务，研究、制定稀土产品检验方法，起草、修订稀土产品标准等。在标准起草期间，该单位按照试验报告提供的方法对公共样品进行了分析，完成验证提供验证报告及意见，同时提供了精密度数据。</w:t>
      </w:r>
    </w:p>
    <w:p w14:paraId="550410A8" w14:textId="77777777" w:rsidR="006B4F45" w:rsidRDefault="00292E9C" w:rsidP="00D93F9F">
      <w:pPr>
        <w:snapToGrid w:val="0"/>
        <w:spacing w:line="276" w:lineRule="auto"/>
        <w:ind w:firstLine="420"/>
      </w:pPr>
      <w:r>
        <w:rPr>
          <w:rFonts w:hint="eastAsia"/>
        </w:rPr>
        <w:t>赣州湛海新材料科技有限公司、福建省长汀金龙稀土有限公司、内蒙古希捷环保科技有限责任公司</w:t>
      </w:r>
      <w:r>
        <w:t>是</w:t>
      </w:r>
      <w:r>
        <w:rPr>
          <w:rFonts w:hint="eastAsia"/>
        </w:rPr>
        <w:t>草酸盐重量法（方法</w:t>
      </w:r>
      <w:r>
        <w:rPr>
          <w:rFonts w:hint="eastAsia"/>
        </w:rPr>
        <w:t>1</w:t>
      </w:r>
      <w:r>
        <w:rPr>
          <w:rFonts w:hint="eastAsia"/>
        </w:rPr>
        <w:t>）的二</w:t>
      </w:r>
      <w:r>
        <w:t>验单位。</w:t>
      </w:r>
      <w:r>
        <w:rPr>
          <w:rFonts w:hint="eastAsia"/>
        </w:rPr>
        <w:t>包头宏博特科技有限责任公司、包头华美稀土高科有限责任公司、包头天和磁材科技股份有限公司</w:t>
      </w:r>
      <w:r>
        <w:t>是</w:t>
      </w:r>
      <w:r>
        <w:rPr>
          <w:rFonts w:hint="eastAsia"/>
        </w:rPr>
        <w:t>EDTA</w:t>
      </w:r>
      <w:r>
        <w:rPr>
          <w:rFonts w:hint="eastAsia"/>
        </w:rPr>
        <w:t>容量</w:t>
      </w:r>
      <w:r>
        <w:t>法（方法</w:t>
      </w:r>
      <w:r>
        <w:rPr>
          <w:rFonts w:hint="eastAsia"/>
        </w:rPr>
        <w:t>2</w:t>
      </w:r>
      <w:r>
        <w:t>）的</w:t>
      </w:r>
      <w:r>
        <w:rPr>
          <w:rFonts w:hint="eastAsia"/>
        </w:rPr>
        <w:t>二</w:t>
      </w:r>
      <w:r>
        <w:t>验单位。</w:t>
      </w:r>
      <w:r>
        <w:rPr>
          <w:rFonts w:hint="eastAsia"/>
        </w:rPr>
        <w:t>有研稀土新材料股份有限公司</w:t>
      </w:r>
      <w:r>
        <w:t>、</w:t>
      </w:r>
      <w:r>
        <w:rPr>
          <w:rFonts w:hint="eastAsia"/>
        </w:rPr>
        <w:t>江苏金石稀土有限公司</w:t>
      </w:r>
      <w:r>
        <w:t>、</w:t>
      </w:r>
      <w:r>
        <w:rPr>
          <w:rFonts w:hint="eastAsia"/>
        </w:rPr>
        <w:t>中化地质矿山总局浙江地质勘察院</w:t>
      </w:r>
      <w:r>
        <w:t>是</w:t>
      </w:r>
      <w:r>
        <w:rPr>
          <w:rFonts w:hint="eastAsia"/>
        </w:rPr>
        <w:t>（方法</w:t>
      </w:r>
      <w:r>
        <w:rPr>
          <w:rFonts w:hint="eastAsia"/>
        </w:rPr>
        <w:t>3</w:t>
      </w:r>
      <w:r>
        <w:rPr>
          <w:rFonts w:hint="eastAsia"/>
        </w:rPr>
        <w:t>）</w:t>
      </w:r>
      <w:r>
        <w:t>的二验单位。上述单位按照试验报告提供的方法对公共样品进行了分析，提供了精密度数据</w:t>
      </w:r>
      <w:r>
        <w:rPr>
          <w:rFonts w:hint="eastAsia"/>
        </w:rPr>
        <w:t>。</w:t>
      </w:r>
    </w:p>
    <w:p w14:paraId="17FFD6CC" w14:textId="77777777" w:rsidR="006B4F45" w:rsidRDefault="00292E9C" w:rsidP="00D93F9F">
      <w:pPr>
        <w:pStyle w:val="afffe"/>
        <w:snapToGrid w:val="0"/>
        <w:spacing w:before="0" w:after="0" w:line="276" w:lineRule="auto"/>
        <w:ind w:firstLine="437"/>
        <w:jc w:val="both"/>
        <w:rPr>
          <w:rFonts w:ascii="Times New Roman" w:hAnsi="Times New Roman" w:cs="Times New Roman"/>
          <w:sz w:val="21"/>
          <w:szCs w:val="21"/>
        </w:rPr>
      </w:pPr>
      <w:r>
        <w:rPr>
          <w:rFonts w:ascii="Times New Roman" w:hAnsi="Times New Roman" w:cs="Times New Roman"/>
          <w:sz w:val="21"/>
          <w:szCs w:val="21"/>
        </w:rPr>
        <w:t>在上述起草及验证单位的共同努力下，</w:t>
      </w:r>
      <w:r>
        <w:rPr>
          <w:rFonts w:ascii="Times New Roman" w:hAnsi="Times New Roman" w:cs="Times New Roman"/>
          <w:sz w:val="21"/>
          <w:szCs w:val="21"/>
        </w:rPr>
        <w:t xml:space="preserve">GB/T </w:t>
      </w:r>
      <w:r>
        <w:rPr>
          <w:rFonts w:ascii="Times New Roman" w:hAnsi="Times New Roman" w:cs="Times New Roman" w:hint="eastAsia"/>
          <w:sz w:val="21"/>
          <w:szCs w:val="21"/>
        </w:rPr>
        <w:t>26416.1</w:t>
      </w:r>
      <w:r>
        <w:rPr>
          <w:rFonts w:ascii="Times New Roman" w:hAnsi="Times New Roman" w:cs="Times New Roman"/>
          <w:sz w:val="21"/>
          <w:szCs w:val="21"/>
        </w:rPr>
        <w:t>《稀土</w:t>
      </w:r>
      <w:r>
        <w:rPr>
          <w:rFonts w:ascii="Times New Roman" w:hAnsi="Times New Roman" w:cs="Times New Roman" w:hint="eastAsia"/>
          <w:sz w:val="21"/>
          <w:szCs w:val="21"/>
        </w:rPr>
        <w:t>铁</w:t>
      </w:r>
      <w:r>
        <w:rPr>
          <w:rFonts w:ascii="Times New Roman" w:hAnsi="Times New Roman" w:cs="Times New Roman"/>
          <w:sz w:val="21"/>
          <w:szCs w:val="21"/>
        </w:rPr>
        <w:t>化学分析方法</w:t>
      </w:r>
      <w:r>
        <w:rPr>
          <w:rFonts w:ascii="Times New Roman" w:hAnsi="Times New Roman" w:cs="Times New Roman"/>
          <w:sz w:val="21"/>
          <w:szCs w:val="21"/>
        </w:rPr>
        <w:t xml:space="preserve"> </w:t>
      </w:r>
      <w:r>
        <w:rPr>
          <w:rFonts w:ascii="Times New Roman" w:hAnsi="Times New Roman" w:cs="Times New Roman"/>
          <w:sz w:val="21"/>
          <w:szCs w:val="21"/>
        </w:rPr>
        <w:t>第</w:t>
      </w:r>
      <w:r>
        <w:rPr>
          <w:rFonts w:ascii="Times New Roman" w:hAnsi="Times New Roman" w:cs="Times New Roman" w:hint="eastAsia"/>
          <w:sz w:val="21"/>
          <w:szCs w:val="21"/>
        </w:rPr>
        <w:t>1</w:t>
      </w:r>
      <w:r>
        <w:rPr>
          <w:rFonts w:ascii="Times New Roman" w:hAnsi="Times New Roman" w:cs="Times New Roman"/>
          <w:sz w:val="21"/>
          <w:szCs w:val="21"/>
        </w:rPr>
        <w:t>部分：</w:t>
      </w:r>
      <w:r>
        <w:rPr>
          <w:rFonts w:ascii="Times New Roman" w:hAnsi="Times New Roman" w:cs="Times New Roman" w:hint="eastAsia"/>
          <w:sz w:val="21"/>
          <w:szCs w:val="21"/>
        </w:rPr>
        <w:t>稀土总</w:t>
      </w:r>
      <w:r>
        <w:rPr>
          <w:rFonts w:ascii="Times New Roman" w:hAnsi="Times New Roman" w:cs="Times New Roman"/>
          <w:sz w:val="21"/>
          <w:szCs w:val="21"/>
        </w:rPr>
        <w:t>量的测定》必将顺利、高质量的完成。</w:t>
      </w:r>
    </w:p>
    <w:p w14:paraId="4CE01AD0" w14:textId="77777777" w:rsidR="006B4F45" w:rsidRDefault="00292E9C" w:rsidP="00D93F9F">
      <w:pPr>
        <w:spacing w:after="120" w:line="276" w:lineRule="auto"/>
        <w:rPr>
          <w:rFonts w:eastAsia="黑体"/>
        </w:rPr>
      </w:pPr>
      <w:r>
        <w:rPr>
          <w:rFonts w:eastAsia="黑体"/>
        </w:rPr>
        <w:t>2</w:t>
      </w:r>
      <w:r>
        <w:rPr>
          <w:rFonts w:eastAsia="黑体" w:hAnsi="黑体"/>
        </w:rPr>
        <w:t>、主要工作成员所负责的工作情况</w:t>
      </w:r>
    </w:p>
    <w:p w14:paraId="4C717B13" w14:textId="77777777" w:rsidR="006B4F45" w:rsidRDefault="00292E9C" w:rsidP="00D93F9F">
      <w:pPr>
        <w:pStyle w:val="afffe"/>
        <w:snapToGrid w:val="0"/>
        <w:spacing w:before="0" w:after="0" w:line="276" w:lineRule="auto"/>
        <w:ind w:firstLine="200"/>
        <w:jc w:val="both"/>
        <w:rPr>
          <w:rFonts w:ascii="Times New Roman" w:hAnsi="Times New Roman" w:cs="Times New Roman"/>
          <w:sz w:val="21"/>
          <w:szCs w:val="21"/>
        </w:rPr>
      </w:pPr>
      <w:r>
        <w:rPr>
          <w:rFonts w:ascii="Times New Roman" w:hAnsi="Times New Roman" w:cs="Times New Roman"/>
          <w:sz w:val="21"/>
          <w:szCs w:val="21"/>
        </w:rPr>
        <w:t>本标准主要起草人及工作职责见表</w:t>
      </w:r>
      <w:r>
        <w:rPr>
          <w:rFonts w:ascii="Times New Roman" w:hAnsi="Times New Roman" w:cs="Times New Roman"/>
          <w:sz w:val="21"/>
          <w:szCs w:val="21"/>
        </w:rPr>
        <w:t>1</w:t>
      </w:r>
      <w:r>
        <w:rPr>
          <w:rFonts w:ascii="Times New Roman" w:hAnsi="Times New Roman" w:cs="Times New Roman"/>
          <w:sz w:val="21"/>
          <w:szCs w:val="21"/>
        </w:rPr>
        <w:t>。</w:t>
      </w:r>
    </w:p>
    <w:p w14:paraId="388B55C1" w14:textId="77777777" w:rsidR="006B4F45" w:rsidRDefault="006B4F45" w:rsidP="00D93F9F">
      <w:pPr>
        <w:spacing w:line="276" w:lineRule="auto"/>
        <w:ind w:firstLine="435"/>
        <w:jc w:val="center"/>
        <w:rPr>
          <w:rFonts w:eastAsia="黑体" w:hAnsi="黑体"/>
        </w:rPr>
      </w:pPr>
    </w:p>
    <w:p w14:paraId="54659C63" w14:textId="77777777" w:rsidR="006B4F45" w:rsidRDefault="006B4F45" w:rsidP="00D93F9F">
      <w:pPr>
        <w:spacing w:line="276" w:lineRule="auto"/>
        <w:ind w:firstLine="435"/>
        <w:jc w:val="center"/>
        <w:rPr>
          <w:rFonts w:eastAsia="黑体" w:hAnsi="黑体"/>
        </w:rPr>
      </w:pPr>
    </w:p>
    <w:p w14:paraId="592D628C" w14:textId="77777777" w:rsidR="006B4F45" w:rsidRDefault="00292E9C" w:rsidP="00D93F9F">
      <w:pPr>
        <w:spacing w:line="276" w:lineRule="auto"/>
        <w:ind w:firstLine="435"/>
        <w:jc w:val="center"/>
        <w:rPr>
          <w:rFonts w:eastAsia="黑体"/>
        </w:rPr>
      </w:pPr>
      <w:r>
        <w:rPr>
          <w:rFonts w:eastAsia="黑体" w:hAnsi="黑体"/>
        </w:rPr>
        <w:t>表</w:t>
      </w:r>
      <w:r>
        <w:rPr>
          <w:rFonts w:eastAsia="黑体"/>
        </w:rPr>
        <w:t xml:space="preserve">1  </w:t>
      </w:r>
      <w:r>
        <w:rPr>
          <w:rFonts w:eastAsia="黑体" w:hAnsi="黑体"/>
        </w:rPr>
        <w:t>主要起草人及工作职责</w:t>
      </w:r>
    </w:p>
    <w:tbl>
      <w:tblPr>
        <w:tblStyle w:val="ac"/>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18"/>
        <w:gridCol w:w="7394"/>
      </w:tblGrid>
      <w:tr w:rsidR="006B4F45" w14:paraId="7F6728DE" w14:textId="77777777">
        <w:trPr>
          <w:jc w:val="center"/>
        </w:trPr>
        <w:tc>
          <w:tcPr>
            <w:tcW w:w="2518" w:type="dxa"/>
            <w:vAlign w:val="center"/>
          </w:tcPr>
          <w:p w14:paraId="3D2A73DE" w14:textId="77777777" w:rsidR="006B4F45" w:rsidRDefault="00292E9C" w:rsidP="00D93F9F">
            <w:pPr>
              <w:spacing w:line="276" w:lineRule="auto"/>
              <w:ind w:firstLine="435"/>
              <w:jc w:val="center"/>
              <w:rPr>
                <w:rFonts w:eastAsia="黑体"/>
                <w:color w:val="000000" w:themeColor="text1"/>
                <w:sz w:val="18"/>
                <w:szCs w:val="18"/>
              </w:rPr>
            </w:pPr>
            <w:r>
              <w:rPr>
                <w:rFonts w:eastAsia="黑体" w:hAnsi="黑体"/>
                <w:color w:val="000000" w:themeColor="text1"/>
                <w:sz w:val="18"/>
                <w:szCs w:val="18"/>
              </w:rPr>
              <w:t>起草人</w:t>
            </w:r>
          </w:p>
        </w:tc>
        <w:tc>
          <w:tcPr>
            <w:tcW w:w="7394" w:type="dxa"/>
            <w:vAlign w:val="center"/>
          </w:tcPr>
          <w:p w14:paraId="20ABF1C7" w14:textId="77777777" w:rsidR="006B4F45" w:rsidRDefault="00292E9C" w:rsidP="00D93F9F">
            <w:pPr>
              <w:spacing w:line="276" w:lineRule="auto"/>
              <w:ind w:firstLine="435"/>
              <w:jc w:val="center"/>
              <w:rPr>
                <w:rFonts w:eastAsia="黑体"/>
                <w:color w:val="000000" w:themeColor="text1"/>
                <w:sz w:val="18"/>
                <w:szCs w:val="18"/>
              </w:rPr>
            </w:pPr>
            <w:r>
              <w:rPr>
                <w:rFonts w:eastAsia="黑体" w:hAnsi="黑体"/>
                <w:color w:val="000000" w:themeColor="text1"/>
                <w:sz w:val="18"/>
                <w:szCs w:val="18"/>
              </w:rPr>
              <w:t>工作职责</w:t>
            </w:r>
          </w:p>
        </w:tc>
      </w:tr>
      <w:tr w:rsidR="006B4F45" w14:paraId="5B2CCD22" w14:textId="77777777">
        <w:trPr>
          <w:jc w:val="center"/>
        </w:trPr>
        <w:tc>
          <w:tcPr>
            <w:tcW w:w="2518" w:type="dxa"/>
            <w:vAlign w:val="center"/>
          </w:tcPr>
          <w:p w14:paraId="3397DB17" w14:textId="77777777" w:rsidR="006B4F45" w:rsidRDefault="00292E9C" w:rsidP="00D93F9F">
            <w:pPr>
              <w:pStyle w:val="afffe"/>
              <w:snapToGrid w:val="0"/>
              <w:spacing w:before="0" w:after="0" w:line="276" w:lineRule="auto"/>
              <w:jc w:val="center"/>
              <w:rPr>
                <w:rFonts w:ascii="Times New Roman" w:hAnsi="Times New Roman" w:cs="Times New Roman"/>
                <w:sz w:val="18"/>
                <w:szCs w:val="18"/>
              </w:rPr>
            </w:pPr>
            <w:r>
              <w:rPr>
                <w:rFonts w:ascii="Times New Roman" w:hAnsi="Times New Roman" w:cs="Times New Roman" w:hint="eastAsia"/>
                <w:sz w:val="18"/>
                <w:szCs w:val="18"/>
              </w:rPr>
              <w:t>王东杰</w:t>
            </w:r>
          </w:p>
        </w:tc>
        <w:tc>
          <w:tcPr>
            <w:tcW w:w="7394" w:type="dxa"/>
            <w:vAlign w:val="center"/>
          </w:tcPr>
          <w:p w14:paraId="63BCC05E" w14:textId="77777777" w:rsidR="006B4F45" w:rsidRDefault="00292E9C" w:rsidP="00D93F9F">
            <w:pPr>
              <w:pStyle w:val="afffe"/>
              <w:snapToGrid w:val="0"/>
              <w:spacing w:before="0" w:after="0" w:line="276" w:lineRule="auto"/>
              <w:rPr>
                <w:rFonts w:ascii="Times New Roman" w:hAnsi="Times New Roman" w:cs="Times New Roman"/>
                <w:sz w:val="18"/>
                <w:szCs w:val="18"/>
              </w:rPr>
            </w:pPr>
            <w:r>
              <w:rPr>
                <w:rFonts w:ascii="Times New Roman" w:hAnsi="Times New Roman" w:cs="Times New Roman"/>
                <w:sz w:val="18"/>
                <w:szCs w:val="18"/>
              </w:rPr>
              <w:t>负责方法</w:t>
            </w:r>
            <w:r>
              <w:rPr>
                <w:rFonts w:ascii="Times New Roman" w:hAnsi="Times New Roman" w:cs="Times New Roman" w:hint="eastAsia"/>
                <w:sz w:val="18"/>
                <w:szCs w:val="18"/>
              </w:rPr>
              <w:t>1</w:t>
            </w:r>
            <w:r>
              <w:rPr>
                <w:rFonts w:ascii="Times New Roman" w:hAnsi="Times New Roman" w:cs="Times New Roman" w:hint="eastAsia"/>
                <w:sz w:val="18"/>
                <w:szCs w:val="18"/>
              </w:rPr>
              <w:t>草酸盐重量法</w:t>
            </w:r>
            <w:r>
              <w:rPr>
                <w:rFonts w:ascii="Times New Roman" w:hAnsi="Times New Roman" w:cs="Times New Roman"/>
                <w:sz w:val="18"/>
                <w:szCs w:val="18"/>
              </w:rPr>
              <w:t>的起草，各阶段标准文本、编制说明的编写、数据统计及组织协调</w:t>
            </w:r>
          </w:p>
        </w:tc>
      </w:tr>
      <w:tr w:rsidR="006B4F45" w14:paraId="7407326A" w14:textId="77777777">
        <w:trPr>
          <w:jc w:val="center"/>
        </w:trPr>
        <w:tc>
          <w:tcPr>
            <w:tcW w:w="2518" w:type="dxa"/>
            <w:vAlign w:val="center"/>
          </w:tcPr>
          <w:p w14:paraId="60C67C46" w14:textId="77777777" w:rsidR="006B4F45" w:rsidRDefault="00292E9C" w:rsidP="00D93F9F">
            <w:pPr>
              <w:pStyle w:val="afffe"/>
              <w:snapToGrid w:val="0"/>
              <w:spacing w:before="0" w:after="0" w:line="276" w:lineRule="auto"/>
              <w:jc w:val="center"/>
              <w:rPr>
                <w:rFonts w:ascii="Times New Roman" w:hAnsi="Times New Roman" w:cs="Times New Roman"/>
                <w:sz w:val="18"/>
                <w:szCs w:val="18"/>
              </w:rPr>
            </w:pPr>
            <w:r>
              <w:rPr>
                <w:rFonts w:ascii="Times New Roman" w:hAnsi="Times New Roman" w:cs="Times New Roman" w:hint="eastAsia"/>
                <w:sz w:val="18"/>
                <w:szCs w:val="18"/>
              </w:rPr>
              <w:t>高立红</w:t>
            </w:r>
          </w:p>
        </w:tc>
        <w:tc>
          <w:tcPr>
            <w:tcW w:w="7394" w:type="dxa"/>
            <w:vAlign w:val="center"/>
          </w:tcPr>
          <w:p w14:paraId="399A6AFD" w14:textId="29E6DF77" w:rsidR="006B4F45" w:rsidRDefault="00292E9C" w:rsidP="00D93F9F">
            <w:pPr>
              <w:pStyle w:val="afffe"/>
              <w:snapToGrid w:val="0"/>
              <w:spacing w:before="0" w:after="0" w:line="276" w:lineRule="auto"/>
              <w:rPr>
                <w:rFonts w:ascii="Times New Roman" w:hAnsi="Times New Roman" w:cs="Times New Roman"/>
                <w:sz w:val="18"/>
                <w:szCs w:val="18"/>
              </w:rPr>
            </w:pPr>
            <w:r>
              <w:rPr>
                <w:rFonts w:ascii="Times New Roman" w:hAnsi="Times New Roman" w:cs="Times New Roman"/>
                <w:sz w:val="18"/>
                <w:szCs w:val="18"/>
              </w:rPr>
              <w:t>负责方法</w:t>
            </w:r>
            <w:r>
              <w:rPr>
                <w:rFonts w:ascii="Times New Roman" w:hAnsi="Times New Roman" w:cs="Times New Roman" w:hint="eastAsia"/>
                <w:sz w:val="18"/>
                <w:szCs w:val="18"/>
              </w:rPr>
              <w:t>2</w:t>
            </w:r>
            <w:r w:rsidR="00040C6B">
              <w:rPr>
                <w:rFonts w:ascii="Times New Roman" w:hAnsi="Times New Roman" w:cs="Times New Roman"/>
                <w:sz w:val="18"/>
                <w:szCs w:val="18"/>
              </w:rPr>
              <w:t xml:space="preserve"> </w:t>
            </w:r>
            <w:r>
              <w:rPr>
                <w:rFonts w:ascii="Times New Roman" w:hAnsi="Times New Roman" w:cs="Times New Roman" w:hint="eastAsia"/>
                <w:sz w:val="18"/>
                <w:szCs w:val="18"/>
              </w:rPr>
              <w:t>EDTA</w:t>
            </w:r>
            <w:r>
              <w:rPr>
                <w:rFonts w:ascii="Times New Roman" w:hAnsi="Times New Roman" w:cs="Times New Roman" w:hint="eastAsia"/>
                <w:sz w:val="18"/>
                <w:szCs w:val="18"/>
              </w:rPr>
              <w:t>容量法</w:t>
            </w:r>
            <w:r>
              <w:rPr>
                <w:rFonts w:ascii="Times New Roman" w:hAnsi="Times New Roman" w:cs="Times New Roman"/>
                <w:sz w:val="18"/>
                <w:szCs w:val="18"/>
              </w:rPr>
              <w:t>的起草，各阶段标准文本、编制说明的编写、数据统计及组织协调</w:t>
            </w:r>
          </w:p>
        </w:tc>
      </w:tr>
      <w:tr w:rsidR="006B4F45" w14:paraId="7326C409" w14:textId="77777777">
        <w:trPr>
          <w:jc w:val="center"/>
        </w:trPr>
        <w:tc>
          <w:tcPr>
            <w:tcW w:w="2518" w:type="dxa"/>
            <w:vAlign w:val="center"/>
          </w:tcPr>
          <w:p w14:paraId="532609C9" w14:textId="77777777" w:rsidR="006B4F45" w:rsidRDefault="00292E9C" w:rsidP="00D93F9F">
            <w:pPr>
              <w:pStyle w:val="afffe"/>
              <w:snapToGrid w:val="0"/>
              <w:spacing w:before="0" w:after="0" w:line="276" w:lineRule="auto"/>
              <w:jc w:val="center"/>
              <w:rPr>
                <w:rFonts w:ascii="Times New Roman" w:hAnsi="Times New Roman" w:cs="Times New Roman"/>
                <w:sz w:val="18"/>
                <w:szCs w:val="18"/>
              </w:rPr>
            </w:pPr>
            <w:r>
              <w:rPr>
                <w:rFonts w:ascii="Times New Roman" w:hAnsi="Times New Roman" w:cs="Times New Roman" w:hint="eastAsia"/>
                <w:sz w:val="18"/>
                <w:szCs w:val="18"/>
              </w:rPr>
              <w:t>王素梅</w:t>
            </w:r>
          </w:p>
        </w:tc>
        <w:tc>
          <w:tcPr>
            <w:tcW w:w="7394" w:type="dxa"/>
            <w:vAlign w:val="center"/>
          </w:tcPr>
          <w:p w14:paraId="755258D4" w14:textId="1917ADE0" w:rsidR="006B4F45" w:rsidRDefault="00292E9C" w:rsidP="00D93F9F">
            <w:pPr>
              <w:pStyle w:val="afffe"/>
              <w:snapToGrid w:val="0"/>
              <w:spacing w:before="0" w:after="0" w:line="276" w:lineRule="auto"/>
              <w:rPr>
                <w:rFonts w:ascii="Times New Roman" w:hAnsi="Times New Roman" w:cs="Times New Roman"/>
                <w:sz w:val="18"/>
                <w:szCs w:val="18"/>
              </w:rPr>
            </w:pPr>
            <w:r>
              <w:rPr>
                <w:rFonts w:ascii="Times New Roman" w:hAnsi="Times New Roman" w:cs="Times New Roman"/>
                <w:sz w:val="18"/>
                <w:szCs w:val="18"/>
              </w:rPr>
              <w:t>负责方法</w:t>
            </w:r>
            <w:r>
              <w:rPr>
                <w:rFonts w:ascii="Times New Roman" w:hAnsi="Times New Roman" w:cs="Times New Roman" w:hint="eastAsia"/>
                <w:sz w:val="18"/>
                <w:szCs w:val="18"/>
              </w:rPr>
              <w:t>3</w:t>
            </w:r>
            <w:r w:rsidR="00040C6B">
              <w:rPr>
                <w:rFonts w:ascii="Times New Roman" w:hAnsi="Times New Roman" w:cs="Times New Roman"/>
                <w:sz w:val="18"/>
                <w:szCs w:val="18"/>
              </w:rPr>
              <w:t xml:space="preserve"> </w:t>
            </w:r>
            <w:r>
              <w:rPr>
                <w:rFonts w:ascii="Times New Roman" w:hAnsi="Times New Roman" w:cs="Times New Roman" w:hint="eastAsia"/>
                <w:sz w:val="18"/>
                <w:szCs w:val="18"/>
              </w:rPr>
              <w:t>ICP-OES</w:t>
            </w:r>
            <w:r>
              <w:rPr>
                <w:rFonts w:ascii="Times New Roman" w:hAnsi="Times New Roman" w:cs="Times New Roman" w:hint="eastAsia"/>
                <w:sz w:val="18"/>
                <w:szCs w:val="18"/>
              </w:rPr>
              <w:t>法</w:t>
            </w:r>
            <w:r>
              <w:rPr>
                <w:rFonts w:ascii="Times New Roman" w:hAnsi="Times New Roman" w:cs="Times New Roman"/>
                <w:sz w:val="18"/>
                <w:szCs w:val="18"/>
              </w:rPr>
              <w:t>的起草，各阶段标准文本、编制说明的编写、数据统计及组织协调</w:t>
            </w:r>
          </w:p>
        </w:tc>
      </w:tr>
      <w:tr w:rsidR="006B4F45" w14:paraId="779AE3CB" w14:textId="77777777">
        <w:trPr>
          <w:jc w:val="center"/>
        </w:trPr>
        <w:tc>
          <w:tcPr>
            <w:tcW w:w="2518" w:type="dxa"/>
            <w:vAlign w:val="center"/>
          </w:tcPr>
          <w:p w14:paraId="313B7366" w14:textId="77777777" w:rsidR="006B4F45" w:rsidRDefault="00292E9C" w:rsidP="00D93F9F">
            <w:pPr>
              <w:pStyle w:val="afffe"/>
              <w:snapToGrid w:val="0"/>
              <w:spacing w:before="0" w:after="0" w:line="276" w:lineRule="auto"/>
              <w:jc w:val="center"/>
              <w:rPr>
                <w:rFonts w:ascii="Times New Roman" w:hAnsi="Times New Roman" w:cs="Times New Roman"/>
                <w:sz w:val="18"/>
                <w:szCs w:val="18"/>
              </w:rPr>
            </w:pPr>
            <w:r>
              <w:rPr>
                <w:rFonts w:ascii="Times New Roman" w:hAnsi="Times New Roman" w:cs="Times New Roman" w:hint="eastAsia"/>
                <w:sz w:val="18"/>
                <w:szCs w:val="18"/>
              </w:rPr>
              <w:t>杨学正、李欣欣</w:t>
            </w:r>
          </w:p>
        </w:tc>
        <w:tc>
          <w:tcPr>
            <w:tcW w:w="7394" w:type="dxa"/>
            <w:vAlign w:val="center"/>
          </w:tcPr>
          <w:p w14:paraId="50C6D9B5" w14:textId="77777777" w:rsidR="006B4F45" w:rsidRDefault="00292E9C" w:rsidP="00D93F9F">
            <w:pPr>
              <w:pStyle w:val="afffe"/>
              <w:snapToGrid w:val="0"/>
              <w:spacing w:before="0" w:after="0" w:line="276" w:lineRule="auto"/>
              <w:rPr>
                <w:rFonts w:ascii="Times New Roman" w:hAnsi="Times New Roman" w:cs="Times New Roman"/>
                <w:sz w:val="18"/>
                <w:szCs w:val="18"/>
              </w:rPr>
            </w:pPr>
            <w:r>
              <w:rPr>
                <w:rFonts w:ascii="Times New Roman" w:hAnsi="Times New Roman" w:cs="Times New Roman"/>
                <w:sz w:val="18"/>
                <w:szCs w:val="18"/>
              </w:rPr>
              <w:t>协助完成方法</w:t>
            </w:r>
            <w:r>
              <w:rPr>
                <w:rFonts w:ascii="Times New Roman" w:hAnsi="Times New Roman" w:cs="Times New Roman"/>
                <w:sz w:val="18"/>
                <w:szCs w:val="18"/>
              </w:rPr>
              <w:t>1</w:t>
            </w:r>
            <w:r>
              <w:rPr>
                <w:rFonts w:ascii="Times New Roman" w:hAnsi="Times New Roman" w:cs="Times New Roman"/>
                <w:sz w:val="18"/>
                <w:szCs w:val="18"/>
              </w:rPr>
              <w:t>的起草，协助完成精密度实验数据</w:t>
            </w:r>
          </w:p>
        </w:tc>
      </w:tr>
      <w:tr w:rsidR="006B4F45" w14:paraId="2A418DD3" w14:textId="77777777">
        <w:trPr>
          <w:jc w:val="center"/>
        </w:trPr>
        <w:tc>
          <w:tcPr>
            <w:tcW w:w="2518" w:type="dxa"/>
            <w:vAlign w:val="center"/>
          </w:tcPr>
          <w:p w14:paraId="0C21EA4B" w14:textId="77777777" w:rsidR="006B4F45" w:rsidRDefault="00292E9C" w:rsidP="00D93F9F">
            <w:pPr>
              <w:pStyle w:val="afffe"/>
              <w:snapToGrid w:val="0"/>
              <w:spacing w:before="0" w:after="0" w:line="276" w:lineRule="auto"/>
              <w:jc w:val="center"/>
              <w:rPr>
                <w:rFonts w:ascii="Times New Roman" w:hAnsi="Times New Roman" w:cs="Times New Roman"/>
                <w:sz w:val="18"/>
                <w:szCs w:val="18"/>
              </w:rPr>
            </w:pPr>
            <w:r>
              <w:rPr>
                <w:rFonts w:ascii="Times New Roman" w:hAnsi="Times New Roman" w:cs="Times New Roman" w:hint="eastAsia"/>
                <w:sz w:val="18"/>
                <w:szCs w:val="18"/>
              </w:rPr>
              <w:t>赵文怡、邢嵘嵘</w:t>
            </w:r>
          </w:p>
        </w:tc>
        <w:tc>
          <w:tcPr>
            <w:tcW w:w="7394" w:type="dxa"/>
            <w:vAlign w:val="center"/>
          </w:tcPr>
          <w:p w14:paraId="0C26095B" w14:textId="77777777" w:rsidR="006B4F45" w:rsidRDefault="00292E9C" w:rsidP="00D93F9F">
            <w:pPr>
              <w:pStyle w:val="afffe"/>
              <w:snapToGrid w:val="0"/>
              <w:spacing w:before="0" w:after="0" w:line="276" w:lineRule="auto"/>
              <w:rPr>
                <w:rFonts w:ascii="Times New Roman" w:hAnsi="Times New Roman" w:cs="Times New Roman"/>
                <w:sz w:val="18"/>
                <w:szCs w:val="18"/>
              </w:rPr>
            </w:pPr>
            <w:r>
              <w:rPr>
                <w:rFonts w:ascii="Times New Roman" w:hAnsi="Times New Roman" w:cs="Times New Roman"/>
                <w:sz w:val="18"/>
                <w:szCs w:val="18"/>
              </w:rPr>
              <w:t>协助完成方法</w:t>
            </w:r>
            <w:r>
              <w:rPr>
                <w:rFonts w:ascii="Times New Roman" w:hAnsi="Times New Roman" w:cs="Times New Roman" w:hint="eastAsia"/>
                <w:sz w:val="18"/>
                <w:szCs w:val="18"/>
              </w:rPr>
              <w:t>2</w:t>
            </w:r>
            <w:r>
              <w:rPr>
                <w:rFonts w:ascii="Times New Roman" w:hAnsi="Times New Roman" w:cs="Times New Roman"/>
                <w:sz w:val="18"/>
                <w:szCs w:val="18"/>
              </w:rPr>
              <w:t>的起草，协助完成精密度实验数据</w:t>
            </w:r>
          </w:p>
        </w:tc>
      </w:tr>
      <w:tr w:rsidR="006B4F45" w14:paraId="2D55F82C" w14:textId="77777777">
        <w:trPr>
          <w:jc w:val="center"/>
        </w:trPr>
        <w:tc>
          <w:tcPr>
            <w:tcW w:w="2518" w:type="dxa"/>
            <w:vAlign w:val="center"/>
          </w:tcPr>
          <w:p w14:paraId="2FEAA01C" w14:textId="77777777" w:rsidR="006B4F45" w:rsidRDefault="00292E9C" w:rsidP="00D93F9F">
            <w:pPr>
              <w:pStyle w:val="afffe"/>
              <w:snapToGrid w:val="0"/>
              <w:spacing w:before="0" w:after="0" w:line="276" w:lineRule="auto"/>
              <w:jc w:val="center"/>
              <w:rPr>
                <w:rFonts w:ascii="Times New Roman" w:hAnsi="Times New Roman" w:cs="Times New Roman"/>
                <w:sz w:val="18"/>
                <w:szCs w:val="18"/>
              </w:rPr>
            </w:pPr>
            <w:r>
              <w:rPr>
                <w:rFonts w:ascii="Times New Roman" w:hAnsi="Times New Roman" w:cs="Times New Roman" w:hint="eastAsia"/>
                <w:sz w:val="18"/>
                <w:szCs w:val="18"/>
              </w:rPr>
              <w:lastRenderedPageBreak/>
              <w:t>张秀艳、刘丹娜</w:t>
            </w:r>
          </w:p>
        </w:tc>
        <w:tc>
          <w:tcPr>
            <w:tcW w:w="7394" w:type="dxa"/>
            <w:vAlign w:val="center"/>
          </w:tcPr>
          <w:p w14:paraId="570D1E73" w14:textId="77777777" w:rsidR="006B4F45" w:rsidRDefault="00292E9C" w:rsidP="00D93F9F">
            <w:pPr>
              <w:pStyle w:val="afffe"/>
              <w:snapToGrid w:val="0"/>
              <w:spacing w:before="0" w:after="0" w:line="276" w:lineRule="auto"/>
              <w:rPr>
                <w:rFonts w:ascii="Times New Roman" w:hAnsi="Times New Roman" w:cs="Times New Roman"/>
                <w:sz w:val="18"/>
                <w:szCs w:val="18"/>
              </w:rPr>
            </w:pPr>
            <w:r>
              <w:rPr>
                <w:rFonts w:ascii="Times New Roman" w:hAnsi="Times New Roman" w:cs="Times New Roman"/>
                <w:sz w:val="18"/>
                <w:szCs w:val="18"/>
              </w:rPr>
              <w:t>协助完成方法</w:t>
            </w:r>
            <w:r>
              <w:rPr>
                <w:rFonts w:ascii="Times New Roman" w:hAnsi="Times New Roman" w:cs="Times New Roman" w:hint="eastAsia"/>
                <w:sz w:val="18"/>
                <w:szCs w:val="18"/>
              </w:rPr>
              <w:t>3</w:t>
            </w:r>
            <w:r>
              <w:rPr>
                <w:rFonts w:ascii="Times New Roman" w:hAnsi="Times New Roman" w:cs="Times New Roman"/>
                <w:sz w:val="18"/>
                <w:szCs w:val="18"/>
              </w:rPr>
              <w:t>的起草，协助完成精密度实验数据</w:t>
            </w:r>
          </w:p>
        </w:tc>
      </w:tr>
      <w:tr w:rsidR="006B4F45" w14:paraId="18F22C5D" w14:textId="77777777">
        <w:trPr>
          <w:trHeight w:val="409"/>
          <w:jc w:val="center"/>
        </w:trPr>
        <w:tc>
          <w:tcPr>
            <w:tcW w:w="2518" w:type="dxa"/>
            <w:vAlign w:val="center"/>
          </w:tcPr>
          <w:p w14:paraId="561E7405" w14:textId="77777777" w:rsidR="006B4F45" w:rsidRDefault="00292E9C" w:rsidP="00D93F9F">
            <w:pPr>
              <w:pStyle w:val="afffe"/>
              <w:snapToGrid w:val="0"/>
              <w:spacing w:before="0" w:after="0" w:line="276" w:lineRule="auto"/>
              <w:jc w:val="center"/>
              <w:rPr>
                <w:rFonts w:ascii="Times New Roman" w:hAnsi="Times New Roman" w:cs="Times New Roman"/>
                <w:sz w:val="18"/>
                <w:szCs w:val="18"/>
              </w:rPr>
            </w:pPr>
            <w:r>
              <w:rPr>
                <w:rFonts w:ascii="Times New Roman" w:hAnsi="Times New Roman" w:cs="Times New Roman" w:hint="eastAsia"/>
                <w:sz w:val="18"/>
                <w:szCs w:val="18"/>
              </w:rPr>
              <w:t>陈燕</w:t>
            </w:r>
            <w:r>
              <w:rPr>
                <w:rFonts w:ascii="Times New Roman" w:hAnsi="Times New Roman" w:cs="Times New Roman"/>
                <w:sz w:val="18"/>
                <w:szCs w:val="18"/>
              </w:rPr>
              <w:t>、</w:t>
            </w:r>
            <w:r>
              <w:rPr>
                <w:rFonts w:ascii="Times New Roman" w:hAnsi="Times New Roman" w:cs="Times New Roman" w:hint="eastAsia"/>
                <w:sz w:val="18"/>
                <w:szCs w:val="18"/>
              </w:rPr>
              <w:t>凌乐玖、吴希</w:t>
            </w:r>
            <w:r>
              <w:rPr>
                <w:rFonts w:ascii="Times New Roman" w:hAnsi="Times New Roman" w:cs="Times New Roman"/>
                <w:sz w:val="18"/>
                <w:szCs w:val="18"/>
              </w:rPr>
              <w:t>、</w:t>
            </w:r>
            <w:r>
              <w:rPr>
                <w:rFonts w:ascii="Times New Roman" w:hAnsi="Times New Roman" w:cs="Times New Roman" w:hint="eastAsia"/>
                <w:sz w:val="18"/>
                <w:szCs w:val="18"/>
              </w:rPr>
              <w:t>徐娜</w:t>
            </w:r>
          </w:p>
        </w:tc>
        <w:tc>
          <w:tcPr>
            <w:tcW w:w="7394" w:type="dxa"/>
            <w:vAlign w:val="center"/>
          </w:tcPr>
          <w:p w14:paraId="6955BAF5" w14:textId="77777777" w:rsidR="006B4F45" w:rsidRDefault="00292E9C" w:rsidP="00D93F9F">
            <w:pPr>
              <w:pStyle w:val="afffe"/>
              <w:snapToGrid w:val="0"/>
              <w:spacing w:before="0" w:after="0" w:line="276" w:lineRule="auto"/>
              <w:jc w:val="center"/>
              <w:rPr>
                <w:rFonts w:ascii="Times New Roman" w:hAnsi="Times New Roman" w:cs="Times New Roman"/>
                <w:sz w:val="18"/>
                <w:szCs w:val="18"/>
              </w:rPr>
            </w:pPr>
            <w:r>
              <w:rPr>
                <w:rFonts w:ascii="Times New Roman" w:hAnsi="Times New Roman" w:cs="Times New Roman"/>
                <w:sz w:val="18"/>
                <w:szCs w:val="18"/>
              </w:rPr>
              <w:t>方法</w:t>
            </w:r>
            <w:r>
              <w:rPr>
                <w:rFonts w:ascii="Times New Roman" w:hAnsi="Times New Roman" w:cs="Times New Roman"/>
                <w:sz w:val="18"/>
                <w:szCs w:val="18"/>
              </w:rPr>
              <w:t>1</w:t>
            </w:r>
            <w:r>
              <w:rPr>
                <w:rFonts w:ascii="Times New Roman" w:hAnsi="Times New Roman" w:cs="Times New Roman"/>
                <w:sz w:val="18"/>
                <w:szCs w:val="18"/>
              </w:rPr>
              <w:t>的验证人员</w:t>
            </w:r>
            <w:r>
              <w:rPr>
                <w:rFonts w:ascii="Times New Roman" w:hAnsi="Times New Roman" w:cs="Times New Roman" w:hint="eastAsia"/>
                <w:sz w:val="18"/>
                <w:szCs w:val="18"/>
              </w:rPr>
              <w:t>，对草酸盐重量法</w:t>
            </w:r>
            <w:r>
              <w:rPr>
                <w:rFonts w:ascii="Times New Roman" w:hAnsi="Times New Roman" w:cs="Times New Roman"/>
                <w:sz w:val="18"/>
                <w:szCs w:val="18"/>
              </w:rPr>
              <w:t>的条件实验进行了验证，并完成精密度数据</w:t>
            </w:r>
          </w:p>
        </w:tc>
      </w:tr>
      <w:tr w:rsidR="006B4F45" w14:paraId="79047391" w14:textId="77777777">
        <w:trPr>
          <w:trHeight w:val="409"/>
          <w:jc w:val="center"/>
        </w:trPr>
        <w:tc>
          <w:tcPr>
            <w:tcW w:w="2518" w:type="dxa"/>
            <w:vAlign w:val="center"/>
          </w:tcPr>
          <w:p w14:paraId="1D9C99B8" w14:textId="77777777" w:rsidR="006B4F45" w:rsidRDefault="00292E9C" w:rsidP="00D93F9F">
            <w:pPr>
              <w:pStyle w:val="afffe"/>
              <w:snapToGrid w:val="0"/>
              <w:spacing w:before="0" w:after="0" w:line="276" w:lineRule="auto"/>
              <w:jc w:val="center"/>
              <w:rPr>
                <w:rFonts w:ascii="Times New Roman" w:hAnsi="Times New Roman" w:cs="Times New Roman"/>
                <w:sz w:val="18"/>
                <w:szCs w:val="18"/>
              </w:rPr>
            </w:pPr>
            <w:r>
              <w:rPr>
                <w:rFonts w:ascii="Times New Roman" w:hAnsi="Times New Roman" w:cs="Times New Roman" w:hint="eastAsia"/>
                <w:sz w:val="18"/>
                <w:szCs w:val="18"/>
              </w:rPr>
              <w:t>田佳</w:t>
            </w:r>
            <w:r>
              <w:rPr>
                <w:rFonts w:ascii="Times New Roman" w:hAnsi="Times New Roman" w:cs="Times New Roman"/>
                <w:sz w:val="18"/>
                <w:szCs w:val="18"/>
              </w:rPr>
              <w:t>、</w:t>
            </w:r>
            <w:r>
              <w:rPr>
                <w:rFonts w:ascii="Times New Roman" w:hAnsi="Times New Roman" w:cs="Times New Roman" w:hint="eastAsia"/>
                <w:sz w:val="18"/>
                <w:szCs w:val="18"/>
              </w:rPr>
              <w:t>修迎、刘荣丽</w:t>
            </w:r>
            <w:r>
              <w:rPr>
                <w:rFonts w:ascii="Times New Roman" w:hAnsi="Times New Roman" w:cs="Times New Roman"/>
                <w:sz w:val="18"/>
                <w:szCs w:val="18"/>
              </w:rPr>
              <w:t>、</w:t>
            </w:r>
            <w:r>
              <w:rPr>
                <w:rFonts w:ascii="Times New Roman" w:hAnsi="Times New Roman" w:cs="Times New Roman" w:hint="eastAsia"/>
                <w:sz w:val="18"/>
                <w:szCs w:val="18"/>
              </w:rPr>
              <w:t>王贵超</w:t>
            </w:r>
          </w:p>
        </w:tc>
        <w:tc>
          <w:tcPr>
            <w:tcW w:w="7394" w:type="dxa"/>
            <w:vAlign w:val="center"/>
          </w:tcPr>
          <w:p w14:paraId="1BC1E896" w14:textId="77777777" w:rsidR="006B4F45" w:rsidRDefault="00292E9C" w:rsidP="00D93F9F">
            <w:pPr>
              <w:pStyle w:val="afffe"/>
              <w:snapToGrid w:val="0"/>
              <w:spacing w:before="0" w:after="0" w:line="276" w:lineRule="auto"/>
              <w:rPr>
                <w:rFonts w:ascii="Times New Roman" w:hAnsi="Times New Roman" w:cs="Times New Roman"/>
                <w:sz w:val="18"/>
                <w:szCs w:val="18"/>
              </w:rPr>
            </w:pPr>
            <w:r>
              <w:rPr>
                <w:rFonts w:ascii="Times New Roman" w:hAnsi="Times New Roman" w:cs="Times New Roman"/>
                <w:sz w:val="18"/>
                <w:szCs w:val="18"/>
              </w:rPr>
              <w:t>方法</w:t>
            </w:r>
            <w:r>
              <w:rPr>
                <w:rFonts w:ascii="Times New Roman" w:hAnsi="Times New Roman" w:cs="Times New Roman" w:hint="eastAsia"/>
                <w:sz w:val="18"/>
                <w:szCs w:val="18"/>
              </w:rPr>
              <w:t>2</w:t>
            </w:r>
            <w:r>
              <w:rPr>
                <w:rFonts w:ascii="Times New Roman" w:hAnsi="Times New Roman" w:cs="Times New Roman"/>
                <w:sz w:val="18"/>
                <w:szCs w:val="18"/>
              </w:rPr>
              <w:t>的验证人员</w:t>
            </w:r>
            <w:r>
              <w:rPr>
                <w:rFonts w:ascii="Times New Roman" w:hAnsi="Times New Roman" w:cs="Times New Roman" w:hint="eastAsia"/>
                <w:sz w:val="18"/>
                <w:szCs w:val="18"/>
              </w:rPr>
              <w:t>，对</w:t>
            </w:r>
            <w:r>
              <w:rPr>
                <w:rFonts w:ascii="Times New Roman" w:hAnsi="Times New Roman" w:cs="Times New Roman" w:hint="eastAsia"/>
                <w:sz w:val="18"/>
                <w:szCs w:val="18"/>
              </w:rPr>
              <w:t>EDTA</w:t>
            </w:r>
            <w:r>
              <w:rPr>
                <w:rFonts w:ascii="Times New Roman" w:hAnsi="Times New Roman" w:cs="Times New Roman" w:hint="eastAsia"/>
                <w:sz w:val="18"/>
                <w:szCs w:val="18"/>
              </w:rPr>
              <w:t>容量法</w:t>
            </w:r>
            <w:r>
              <w:rPr>
                <w:rFonts w:ascii="Times New Roman" w:hAnsi="Times New Roman" w:cs="Times New Roman"/>
                <w:sz w:val="18"/>
                <w:szCs w:val="18"/>
              </w:rPr>
              <w:t>的条件实验进行了验证，并完成精密度数据。</w:t>
            </w:r>
          </w:p>
        </w:tc>
      </w:tr>
      <w:tr w:rsidR="006B4F45" w14:paraId="3BE14E24" w14:textId="77777777">
        <w:trPr>
          <w:trHeight w:val="409"/>
          <w:jc w:val="center"/>
        </w:trPr>
        <w:tc>
          <w:tcPr>
            <w:tcW w:w="2518" w:type="dxa"/>
            <w:vAlign w:val="center"/>
          </w:tcPr>
          <w:p w14:paraId="3AD280E8" w14:textId="77777777" w:rsidR="006B4F45" w:rsidRDefault="00292E9C" w:rsidP="00D93F9F">
            <w:pPr>
              <w:pStyle w:val="afffe"/>
              <w:snapToGrid w:val="0"/>
              <w:spacing w:before="0" w:after="0" w:line="276" w:lineRule="auto"/>
              <w:rPr>
                <w:rFonts w:ascii="Times New Roman" w:hAnsi="Times New Roman" w:cs="Times New Roman"/>
                <w:sz w:val="18"/>
                <w:szCs w:val="18"/>
              </w:rPr>
            </w:pPr>
            <w:r>
              <w:rPr>
                <w:rFonts w:ascii="Times New Roman" w:hAnsi="Times New Roman" w:cs="Times New Roman" w:hint="eastAsia"/>
                <w:sz w:val="18"/>
                <w:szCs w:val="18"/>
              </w:rPr>
              <w:t>李淑萍、曹俊杰、王可、</w:t>
            </w:r>
          </w:p>
          <w:p w14:paraId="38A8083E" w14:textId="77777777" w:rsidR="006B4F45" w:rsidRDefault="00292E9C" w:rsidP="00D93F9F">
            <w:pPr>
              <w:pStyle w:val="afffe"/>
              <w:snapToGrid w:val="0"/>
              <w:spacing w:before="0" w:after="0" w:line="276" w:lineRule="auto"/>
              <w:rPr>
                <w:rFonts w:ascii="Times New Roman" w:hAnsi="Times New Roman" w:cs="Times New Roman"/>
                <w:sz w:val="18"/>
                <w:szCs w:val="18"/>
              </w:rPr>
            </w:pPr>
            <w:r>
              <w:rPr>
                <w:rFonts w:ascii="Times New Roman" w:hAnsi="Times New Roman" w:cs="Times New Roman" w:hint="eastAsia"/>
                <w:sz w:val="18"/>
                <w:szCs w:val="18"/>
              </w:rPr>
              <w:t>宋毅程</w:t>
            </w:r>
          </w:p>
        </w:tc>
        <w:tc>
          <w:tcPr>
            <w:tcW w:w="7394" w:type="dxa"/>
            <w:vAlign w:val="center"/>
          </w:tcPr>
          <w:p w14:paraId="215102B3" w14:textId="77777777" w:rsidR="006B4F45" w:rsidRDefault="00292E9C" w:rsidP="00D93F9F">
            <w:pPr>
              <w:pStyle w:val="afffe"/>
              <w:snapToGrid w:val="0"/>
              <w:spacing w:before="0" w:after="0" w:line="276" w:lineRule="auto"/>
              <w:rPr>
                <w:rFonts w:ascii="Times New Roman" w:hAnsi="Times New Roman" w:cs="Times New Roman"/>
                <w:sz w:val="18"/>
                <w:szCs w:val="18"/>
              </w:rPr>
            </w:pPr>
            <w:r>
              <w:rPr>
                <w:rFonts w:ascii="Times New Roman" w:hAnsi="Times New Roman" w:cs="Times New Roman"/>
                <w:sz w:val="18"/>
                <w:szCs w:val="18"/>
              </w:rPr>
              <w:t>方法</w:t>
            </w:r>
            <w:r>
              <w:rPr>
                <w:rFonts w:ascii="Times New Roman" w:hAnsi="Times New Roman" w:cs="Times New Roman" w:hint="eastAsia"/>
                <w:sz w:val="18"/>
                <w:szCs w:val="18"/>
              </w:rPr>
              <w:t>3</w:t>
            </w:r>
            <w:r>
              <w:rPr>
                <w:rFonts w:ascii="Times New Roman" w:hAnsi="Times New Roman" w:cs="Times New Roman"/>
                <w:sz w:val="18"/>
                <w:szCs w:val="18"/>
              </w:rPr>
              <w:t>的验证人员</w:t>
            </w:r>
            <w:r>
              <w:rPr>
                <w:rFonts w:ascii="Times New Roman" w:hAnsi="Times New Roman" w:cs="Times New Roman" w:hint="eastAsia"/>
                <w:sz w:val="18"/>
                <w:szCs w:val="18"/>
              </w:rPr>
              <w:t>，对</w:t>
            </w:r>
            <w:r>
              <w:rPr>
                <w:rFonts w:ascii="Times New Roman" w:hAnsi="Times New Roman" w:cs="Times New Roman" w:hint="eastAsia"/>
                <w:sz w:val="18"/>
                <w:szCs w:val="18"/>
              </w:rPr>
              <w:t>ICP-OES</w:t>
            </w:r>
            <w:r>
              <w:rPr>
                <w:rFonts w:ascii="Times New Roman" w:hAnsi="Times New Roman" w:cs="Times New Roman" w:hint="eastAsia"/>
                <w:sz w:val="18"/>
                <w:szCs w:val="18"/>
              </w:rPr>
              <w:t>法的</w:t>
            </w:r>
            <w:r>
              <w:rPr>
                <w:rFonts w:ascii="Times New Roman" w:hAnsi="Times New Roman" w:cs="Times New Roman"/>
                <w:sz w:val="18"/>
                <w:szCs w:val="18"/>
              </w:rPr>
              <w:t>条件实验进行了验证，并完成精密度数据</w:t>
            </w:r>
          </w:p>
        </w:tc>
      </w:tr>
      <w:tr w:rsidR="006B4F45" w14:paraId="0A8C4B07" w14:textId="77777777">
        <w:trPr>
          <w:jc w:val="center"/>
        </w:trPr>
        <w:tc>
          <w:tcPr>
            <w:tcW w:w="2518" w:type="dxa"/>
            <w:vAlign w:val="center"/>
          </w:tcPr>
          <w:p w14:paraId="4D7F8EFF" w14:textId="77777777" w:rsidR="006B4F45" w:rsidRDefault="00292E9C" w:rsidP="00D93F9F">
            <w:pPr>
              <w:spacing w:before="120" w:after="120" w:line="276" w:lineRule="auto"/>
              <w:jc w:val="left"/>
              <w:rPr>
                <w:sz w:val="18"/>
                <w:szCs w:val="18"/>
              </w:rPr>
            </w:pPr>
            <w:r>
              <w:rPr>
                <w:rFonts w:hint="eastAsia"/>
                <w:sz w:val="18"/>
                <w:szCs w:val="18"/>
              </w:rPr>
              <w:t>王金凤、罗威、张晓虹、</w:t>
            </w:r>
            <w:r w:rsidRPr="00040C6B">
              <w:rPr>
                <w:rFonts w:hint="eastAsia"/>
                <w:color w:val="FF0000"/>
                <w:sz w:val="18"/>
                <w:szCs w:val="18"/>
              </w:rPr>
              <w:t>齐翔伟、</w:t>
            </w:r>
            <w:r>
              <w:rPr>
                <w:rFonts w:hint="eastAsia"/>
                <w:sz w:val="18"/>
                <w:szCs w:val="18"/>
              </w:rPr>
              <w:t>薛建萍、胡改霞、许秀珍、徐静、吴英、陈文梅</w:t>
            </w:r>
          </w:p>
        </w:tc>
        <w:tc>
          <w:tcPr>
            <w:tcW w:w="7394" w:type="dxa"/>
            <w:vAlign w:val="center"/>
          </w:tcPr>
          <w:p w14:paraId="319DB743" w14:textId="77777777" w:rsidR="006B4F45" w:rsidRDefault="00292E9C" w:rsidP="00D93F9F">
            <w:pPr>
              <w:pStyle w:val="afffe"/>
              <w:snapToGrid w:val="0"/>
              <w:spacing w:before="0" w:after="0" w:line="276" w:lineRule="auto"/>
              <w:rPr>
                <w:rFonts w:ascii="Times New Roman" w:hAnsi="Times New Roman" w:cs="Times New Roman"/>
                <w:sz w:val="18"/>
                <w:szCs w:val="18"/>
              </w:rPr>
            </w:pPr>
            <w:r>
              <w:rPr>
                <w:rFonts w:ascii="Times New Roman" w:hAnsi="Times New Roman" w:cs="Times New Roman"/>
                <w:sz w:val="18"/>
                <w:szCs w:val="18"/>
              </w:rPr>
              <w:t>作为二验，提供了</w:t>
            </w:r>
            <w:r>
              <w:rPr>
                <w:rFonts w:ascii="Times New Roman" w:hAnsi="Times New Roman" w:cs="Times New Roman" w:hint="eastAsia"/>
                <w:sz w:val="18"/>
                <w:szCs w:val="18"/>
              </w:rPr>
              <w:t>草酸盐重量法、</w:t>
            </w:r>
            <w:r>
              <w:rPr>
                <w:rFonts w:ascii="Times New Roman" w:hAnsi="Times New Roman" w:cs="Times New Roman" w:hint="eastAsia"/>
                <w:sz w:val="18"/>
                <w:szCs w:val="18"/>
              </w:rPr>
              <w:t>EDTA</w:t>
            </w:r>
            <w:r>
              <w:rPr>
                <w:rFonts w:ascii="Times New Roman" w:hAnsi="Times New Roman" w:cs="Times New Roman" w:hint="eastAsia"/>
                <w:sz w:val="18"/>
                <w:szCs w:val="18"/>
              </w:rPr>
              <w:t>容量法、</w:t>
            </w:r>
            <w:r>
              <w:rPr>
                <w:rFonts w:ascii="Times New Roman" w:hAnsi="Times New Roman" w:cs="Times New Roman" w:hint="eastAsia"/>
                <w:sz w:val="18"/>
                <w:szCs w:val="18"/>
              </w:rPr>
              <w:t>ICP-OES</w:t>
            </w:r>
            <w:r>
              <w:rPr>
                <w:rFonts w:ascii="Times New Roman" w:hAnsi="Times New Roman" w:cs="Times New Roman" w:hint="eastAsia"/>
                <w:sz w:val="18"/>
                <w:szCs w:val="18"/>
              </w:rPr>
              <w:t>法相关方法的</w:t>
            </w:r>
            <w:r>
              <w:rPr>
                <w:rFonts w:ascii="Times New Roman" w:hAnsi="Times New Roman" w:cs="Times New Roman"/>
                <w:sz w:val="18"/>
                <w:szCs w:val="18"/>
              </w:rPr>
              <w:t>精密度数据。</w:t>
            </w:r>
          </w:p>
        </w:tc>
      </w:tr>
    </w:tbl>
    <w:p w14:paraId="4326FC2C" w14:textId="77777777" w:rsidR="006B4F45" w:rsidRDefault="00292E9C" w:rsidP="00D93F9F">
      <w:pPr>
        <w:pStyle w:val="affffc"/>
        <w:tabs>
          <w:tab w:val="clear" w:pos="675"/>
        </w:tabs>
        <w:spacing w:before="312" w:after="120" w:line="276" w:lineRule="auto"/>
        <w:ind w:left="0" w:firstLine="0"/>
        <w:rPr>
          <w:rFonts w:ascii="Times New Roman"/>
        </w:rPr>
      </w:pPr>
      <w:r>
        <w:rPr>
          <w:rFonts w:ascii="Times New Roman" w:hAnsi="黑体"/>
        </w:rPr>
        <w:t>（三）主要工作过程</w:t>
      </w:r>
    </w:p>
    <w:p w14:paraId="49A4F967" w14:textId="77777777" w:rsidR="006B4F45" w:rsidRDefault="00292E9C" w:rsidP="00D93F9F">
      <w:pPr>
        <w:spacing w:before="120" w:after="120" w:line="276" w:lineRule="auto"/>
        <w:rPr>
          <w:rFonts w:eastAsia="黑体"/>
        </w:rPr>
      </w:pPr>
      <w:r>
        <w:rPr>
          <w:rFonts w:eastAsia="黑体"/>
        </w:rPr>
        <w:t>1</w:t>
      </w:r>
      <w:r>
        <w:rPr>
          <w:rFonts w:eastAsia="黑体" w:hAnsi="黑体"/>
        </w:rPr>
        <w:t>、起草阶段</w:t>
      </w:r>
    </w:p>
    <w:p w14:paraId="5900C0F4" w14:textId="77777777" w:rsidR="006B4F45" w:rsidRDefault="00292E9C" w:rsidP="00040C6B">
      <w:pPr>
        <w:snapToGrid w:val="0"/>
        <w:spacing w:line="276" w:lineRule="auto"/>
        <w:ind w:firstLineChars="200" w:firstLine="420"/>
        <w:rPr>
          <w:rFonts w:eastAsiaTheme="minorEastAsia"/>
        </w:rPr>
      </w:pPr>
      <w:r>
        <w:t>20</w:t>
      </w:r>
      <w:r>
        <w:rPr>
          <w:rFonts w:hint="eastAsia"/>
        </w:rPr>
        <w:t>20</w:t>
      </w:r>
      <w:r>
        <w:t>年</w:t>
      </w:r>
      <w:r>
        <w:rPr>
          <w:rFonts w:hint="eastAsia"/>
        </w:rPr>
        <w:t>5</w:t>
      </w:r>
      <w:r>
        <w:t>月</w:t>
      </w:r>
      <w:r>
        <w:rPr>
          <w:rFonts w:hint="eastAsia"/>
        </w:rPr>
        <w:t>7</w:t>
      </w:r>
      <w:r>
        <w:t>日全国稀土标准化技术委员会召开了</w:t>
      </w:r>
      <w:r>
        <w:t>20</w:t>
      </w:r>
      <w:r>
        <w:rPr>
          <w:rFonts w:hint="eastAsia"/>
        </w:rPr>
        <w:t>20</w:t>
      </w:r>
      <w:r>
        <w:t>年度《</w:t>
      </w:r>
      <w:r>
        <w:rPr>
          <w:rFonts w:hint="eastAsia"/>
        </w:rPr>
        <w:t>各向异性钕铁硼永磁粉</w:t>
      </w:r>
      <w:r>
        <w:t>》等</w:t>
      </w:r>
      <w:r>
        <w:t>1</w:t>
      </w:r>
      <w:r>
        <w:rPr>
          <w:rFonts w:hint="eastAsia"/>
        </w:rPr>
        <w:t>8</w:t>
      </w:r>
      <w:r>
        <w:t>项稀土国家、行业标准任务落实会议，会议上对本项目进行任务落实。会议确定负责起草单位为包头稀土研究院；</w:t>
      </w:r>
      <w:r>
        <w:rPr>
          <w:rFonts w:hint="eastAsia"/>
        </w:rPr>
        <w:t>国标（北京）检验认证有限公司、湖南稀土金属材料研究院</w:t>
      </w:r>
      <w:r>
        <w:t>等</w:t>
      </w:r>
      <w:r>
        <w:rPr>
          <w:rFonts w:hint="eastAsia"/>
        </w:rPr>
        <w:t>五</w:t>
      </w:r>
      <w:r>
        <w:t>家单位共同编制。会议确定了项目的时间进度安排</w:t>
      </w:r>
      <w:r w:rsidRPr="00040C6B">
        <w:rPr>
          <w:color w:val="FF0000"/>
        </w:rPr>
        <w:t>，</w:t>
      </w:r>
      <w:r w:rsidRPr="00040C6B">
        <w:rPr>
          <w:color w:val="FF0000"/>
        </w:rPr>
        <w:t>2020</w:t>
      </w:r>
      <w:r w:rsidRPr="00040C6B">
        <w:rPr>
          <w:color w:val="FF0000"/>
        </w:rPr>
        <w:t>年</w:t>
      </w:r>
      <w:r w:rsidRPr="00040C6B">
        <w:rPr>
          <w:color w:val="FF0000"/>
        </w:rPr>
        <w:t>1</w:t>
      </w:r>
      <w:r w:rsidRPr="00040C6B">
        <w:rPr>
          <w:rFonts w:hint="eastAsia"/>
          <w:color w:val="FF0000"/>
        </w:rPr>
        <w:t>2</w:t>
      </w:r>
      <w:r w:rsidRPr="00040C6B">
        <w:rPr>
          <w:color w:val="FF0000"/>
        </w:rPr>
        <w:t>月召开审定会。</w:t>
      </w:r>
    </w:p>
    <w:p w14:paraId="0CF736FF" w14:textId="77777777" w:rsidR="006B4F45" w:rsidRDefault="00292E9C" w:rsidP="00D93F9F">
      <w:pPr>
        <w:spacing w:line="276" w:lineRule="auto"/>
      </w:pPr>
      <w:r>
        <w:tab/>
      </w:r>
      <w:r>
        <w:t>包头稀土研究院接受任务后，立即成立了</w:t>
      </w:r>
      <w:r>
        <w:rPr>
          <w:rFonts w:hint="eastAsia"/>
        </w:rPr>
        <w:t>GB/T 26416.1</w:t>
      </w:r>
      <w:r>
        <w:rPr>
          <w:rFonts w:hint="eastAsia"/>
        </w:rPr>
        <w:t>《稀土铁合金化学分析方法</w:t>
      </w:r>
      <w:r>
        <w:rPr>
          <w:rFonts w:hint="eastAsia"/>
        </w:rPr>
        <w:t xml:space="preserve"> </w:t>
      </w:r>
      <w:r>
        <w:rPr>
          <w:rFonts w:hint="eastAsia"/>
        </w:rPr>
        <w:t>第</w:t>
      </w:r>
      <w:r>
        <w:rPr>
          <w:rFonts w:hint="eastAsia"/>
        </w:rPr>
        <w:t>1</w:t>
      </w:r>
      <w:r>
        <w:rPr>
          <w:rFonts w:hint="eastAsia"/>
        </w:rPr>
        <w:t>部分：稀土总量的测定》</w:t>
      </w:r>
      <w:r>
        <w:t>研发小组，认真总结了前期的工作经验，针对</w:t>
      </w:r>
      <w:r>
        <w:rPr>
          <w:rFonts w:hint="eastAsia"/>
        </w:rPr>
        <w:t>镧铈铁、镧铁、铈铁合金的溶解方法、谱线的选择、基体浓度的确定、共存元素干扰等</w:t>
      </w:r>
      <w:r>
        <w:t>问题查阅了大量的文献，利用现有</w:t>
      </w:r>
      <w:r>
        <w:rPr>
          <w:rFonts w:hint="eastAsia"/>
        </w:rPr>
        <w:t>镧铈铁、镧铁、铈铁</w:t>
      </w:r>
      <w:r>
        <w:t>等稀土产品进行条件试验摸索，形成试验方法。</w:t>
      </w:r>
    </w:p>
    <w:p w14:paraId="03058CC3" w14:textId="77777777" w:rsidR="006B4F45" w:rsidRDefault="00292E9C" w:rsidP="00D93F9F">
      <w:pPr>
        <w:spacing w:line="276" w:lineRule="auto"/>
        <w:ind w:firstLine="420"/>
      </w:pPr>
      <w:r>
        <w:t>20</w:t>
      </w:r>
      <w:r>
        <w:rPr>
          <w:rFonts w:hint="eastAsia"/>
        </w:rPr>
        <w:t>20</w:t>
      </w:r>
      <w:r>
        <w:t>年</w:t>
      </w:r>
      <w:r>
        <w:rPr>
          <w:rFonts w:hint="eastAsia"/>
        </w:rPr>
        <w:t>9</w:t>
      </w:r>
      <w:r>
        <w:t>月</w:t>
      </w:r>
      <w:r>
        <w:t>31</w:t>
      </w:r>
      <w:r>
        <w:t>日，包头稀土研究院完成对各参与起草单位筹集的公共样品的精密度、加标回收等试验，完成实验数据进行整理，编写了</w:t>
      </w:r>
      <w:r>
        <w:rPr>
          <w:rFonts w:hint="eastAsia"/>
        </w:rPr>
        <w:t>GB/T 26416.1</w:t>
      </w:r>
      <w:r>
        <w:rPr>
          <w:rFonts w:hint="eastAsia"/>
        </w:rPr>
        <w:t>《稀土铁合金化学分析方法</w:t>
      </w:r>
      <w:r>
        <w:rPr>
          <w:rFonts w:hint="eastAsia"/>
        </w:rPr>
        <w:t xml:space="preserve"> </w:t>
      </w:r>
      <w:r>
        <w:rPr>
          <w:rFonts w:hint="eastAsia"/>
        </w:rPr>
        <w:t>第</w:t>
      </w:r>
      <w:r>
        <w:rPr>
          <w:rFonts w:hint="eastAsia"/>
        </w:rPr>
        <w:t>1</w:t>
      </w:r>
      <w:r>
        <w:rPr>
          <w:rFonts w:hint="eastAsia"/>
        </w:rPr>
        <w:t>部分：稀土总量的测定》</w:t>
      </w:r>
      <w:r>
        <w:t>方法研究报告，并将样品和方法研究报告邮寄给验证单位进行数据的验证工作。</w:t>
      </w:r>
    </w:p>
    <w:p w14:paraId="06F5CA31" w14:textId="77777777" w:rsidR="006B4F45" w:rsidRDefault="00292E9C" w:rsidP="00D93F9F">
      <w:pPr>
        <w:spacing w:line="276" w:lineRule="auto"/>
        <w:ind w:firstLine="420"/>
      </w:pPr>
      <w:r>
        <w:t>2020</w:t>
      </w:r>
      <w:r>
        <w:t>年</w:t>
      </w:r>
      <w:r>
        <w:rPr>
          <w:rFonts w:hint="eastAsia"/>
        </w:rPr>
        <w:t>11</w:t>
      </w:r>
      <w:r>
        <w:t>月</w:t>
      </w:r>
      <w:r>
        <w:t>15</w:t>
      </w:r>
      <w:r>
        <w:t>日，一验证单位完成验证实验，并将验证报告返回至起草单位。</w:t>
      </w:r>
      <w:r>
        <w:t xml:space="preserve"> </w:t>
      </w:r>
    </w:p>
    <w:p w14:paraId="1E5A79DF" w14:textId="77777777" w:rsidR="006B4F45" w:rsidRDefault="00292E9C" w:rsidP="00D93F9F">
      <w:pPr>
        <w:spacing w:line="276" w:lineRule="auto"/>
        <w:ind w:firstLine="420"/>
      </w:pPr>
      <w:r>
        <w:t>2020</w:t>
      </w:r>
      <w:r>
        <w:t>年</w:t>
      </w:r>
      <w:r>
        <w:rPr>
          <w:rFonts w:hint="eastAsia"/>
        </w:rPr>
        <w:t>12</w:t>
      </w:r>
      <w:r>
        <w:t>月</w:t>
      </w:r>
      <w:r>
        <w:rPr>
          <w:rFonts w:hint="eastAsia"/>
        </w:rPr>
        <w:t>15</w:t>
      </w:r>
      <w:r>
        <w:t>日，在一验单位验证无疑义后，二验单位完成</w:t>
      </w:r>
      <w:r>
        <w:rPr>
          <w:rFonts w:hint="eastAsia"/>
        </w:rPr>
        <w:t>统一</w:t>
      </w:r>
      <w:r>
        <w:t>样品精密度实验，提出精密度数据，并返回至起草单位。</w:t>
      </w:r>
    </w:p>
    <w:p w14:paraId="10020FBC" w14:textId="77777777" w:rsidR="006B4F45" w:rsidRDefault="00292E9C" w:rsidP="00D93F9F">
      <w:pPr>
        <w:spacing w:line="276" w:lineRule="auto"/>
        <w:ind w:firstLine="420"/>
      </w:pPr>
      <w:r>
        <w:t>在标准的起草过程中，各单位广泛提出意见。截止</w:t>
      </w:r>
      <w:r>
        <w:t>2020</w:t>
      </w:r>
      <w:r>
        <w:t>年</w:t>
      </w:r>
      <w:r>
        <w:rPr>
          <w:rFonts w:hint="eastAsia"/>
        </w:rPr>
        <w:t>12</w:t>
      </w:r>
      <w:r>
        <w:t>月</w:t>
      </w:r>
      <w:r>
        <w:rPr>
          <w:rFonts w:hint="eastAsia"/>
        </w:rPr>
        <w:t>底</w:t>
      </w:r>
      <w:r>
        <w:t>，各验证单位陆续完成标准的验证工作并返回验证报告。</w:t>
      </w:r>
    </w:p>
    <w:p w14:paraId="3A225E93" w14:textId="77777777" w:rsidR="006B4F45" w:rsidRDefault="00292E9C" w:rsidP="00D93F9F">
      <w:pPr>
        <w:spacing w:line="276" w:lineRule="auto"/>
        <w:ind w:firstLine="420"/>
      </w:pPr>
      <w:r>
        <w:rPr>
          <w:rFonts w:hint="eastAsia"/>
        </w:rPr>
        <w:t>除文字上的修改，</w:t>
      </w:r>
      <w:r>
        <w:t>在验证过程中各验证单位提出意见如下：</w:t>
      </w:r>
    </w:p>
    <w:p w14:paraId="5393033B" w14:textId="77777777" w:rsidR="006B4F45" w:rsidRPr="001E64AC" w:rsidRDefault="00292E9C" w:rsidP="00D93F9F">
      <w:pPr>
        <w:spacing w:line="276" w:lineRule="auto"/>
        <w:rPr>
          <w:b/>
          <w:bCs/>
        </w:rPr>
      </w:pPr>
      <w:r w:rsidRPr="001E64AC">
        <w:rPr>
          <w:rFonts w:hint="eastAsia"/>
          <w:b/>
          <w:bCs/>
        </w:rPr>
        <w:t>方法</w:t>
      </w:r>
      <w:r w:rsidRPr="001E64AC">
        <w:rPr>
          <w:rFonts w:hint="eastAsia"/>
          <w:b/>
          <w:bCs/>
        </w:rPr>
        <w:t xml:space="preserve">1 </w:t>
      </w:r>
      <w:r w:rsidRPr="001E64AC">
        <w:rPr>
          <w:rFonts w:hint="eastAsia"/>
          <w:b/>
          <w:bCs/>
        </w:rPr>
        <w:t>草酸盐重量法</w:t>
      </w:r>
    </w:p>
    <w:p w14:paraId="49EFDE14" w14:textId="77777777" w:rsidR="006B4F45" w:rsidRDefault="00292E9C" w:rsidP="00D93F9F">
      <w:pPr>
        <w:spacing w:line="276" w:lineRule="auto"/>
      </w:pPr>
      <w:r>
        <w:t>1</w:t>
      </w:r>
      <w:r>
        <w:t>）</w:t>
      </w:r>
      <w:r>
        <w:rPr>
          <w:rFonts w:hint="eastAsia"/>
        </w:rPr>
        <w:t>赣州晨光稀土新材料股份有限公司提出本实验室晨光稀土认为洗涤效果跟洗涤用量有关系，本实验室洗涤</w:t>
      </w:r>
      <w:r>
        <w:rPr>
          <w:rFonts w:hint="eastAsia"/>
        </w:rPr>
        <w:t>5</w:t>
      </w:r>
      <w:r>
        <w:rPr>
          <w:rFonts w:hint="eastAsia"/>
        </w:rPr>
        <w:t>次沉淀中铁已达到较低值，建议洗涤次数改为范围值</w:t>
      </w:r>
      <w:r>
        <w:rPr>
          <w:rFonts w:hint="eastAsia"/>
        </w:rPr>
        <w:t>6-10</w:t>
      </w:r>
      <w:r>
        <w:rPr>
          <w:rFonts w:hint="eastAsia"/>
        </w:rPr>
        <w:t>次。研究报告要求称量烧后氧化物时应冷却至室温，本实验室晨光稀土在实验过程中发现，镧铁合金烧后氧化物即氧化镧的称量时机很关键，不宜冷却至室温，否则结果偏大。</w:t>
      </w:r>
    </w:p>
    <w:p w14:paraId="12277179" w14:textId="7620AD10" w:rsidR="006B4F45" w:rsidRDefault="00292E9C" w:rsidP="00D93F9F">
      <w:pPr>
        <w:spacing w:line="276" w:lineRule="auto"/>
      </w:pPr>
      <w:r>
        <w:t>2</w:t>
      </w:r>
      <w:r>
        <w:t>）</w:t>
      </w:r>
      <w:r>
        <w:rPr>
          <w:rFonts w:hint="eastAsia"/>
        </w:rPr>
        <w:t>国家钨与稀土产品质量监督检验中心提出本实验采用称样量</w:t>
      </w:r>
      <w:r>
        <w:rPr>
          <w:rFonts w:hint="eastAsia"/>
        </w:rPr>
        <w:t>1g</w:t>
      </w:r>
      <w:r>
        <w:rPr>
          <w:rFonts w:hint="eastAsia"/>
        </w:rPr>
        <w:t>。在实验过程中，因方法定容体积为</w:t>
      </w:r>
      <w:r>
        <w:rPr>
          <w:rFonts w:hint="eastAsia"/>
        </w:rPr>
        <w:t>50m</w:t>
      </w:r>
      <w:r w:rsidR="00040C6B">
        <w:rPr>
          <w:rFonts w:hint="eastAsia"/>
        </w:rPr>
        <w:t>L</w:t>
      </w:r>
      <w:r>
        <w:rPr>
          <w:rFonts w:hint="eastAsia"/>
        </w:rPr>
        <w:t>，对于稀土含量低的样品，在分取</w:t>
      </w:r>
      <w:r>
        <w:rPr>
          <w:rFonts w:hint="eastAsia"/>
        </w:rPr>
        <w:t>20m</w:t>
      </w:r>
      <w:r w:rsidR="00040C6B">
        <w:rPr>
          <w:rFonts w:hint="eastAsia"/>
        </w:rPr>
        <w:t>L</w:t>
      </w:r>
      <w:r>
        <w:rPr>
          <w:rFonts w:hint="eastAsia"/>
        </w:rPr>
        <w:t>时容易吸空，建议是否可以增加称样量，从而增大定容体积。根据实验方法对滤液进行浓缩，起草单位没有明确说明操作步骤，一验单位根据实际对滤液分别进行全部浓缩和定容至</w:t>
      </w:r>
      <w:r>
        <w:rPr>
          <w:rFonts w:hint="eastAsia"/>
        </w:rPr>
        <w:t>500m</w:t>
      </w:r>
      <w:r w:rsidR="00040C6B">
        <w:rPr>
          <w:rFonts w:hint="eastAsia"/>
        </w:rPr>
        <w:t>L</w:t>
      </w:r>
      <w:r>
        <w:rPr>
          <w:rFonts w:hint="eastAsia"/>
        </w:rPr>
        <w:t>再分取</w:t>
      </w:r>
      <w:r>
        <w:rPr>
          <w:rFonts w:hint="eastAsia"/>
        </w:rPr>
        <w:t>10m</w:t>
      </w:r>
      <w:r w:rsidR="00040C6B">
        <w:rPr>
          <w:rFonts w:hint="eastAsia"/>
        </w:rPr>
        <w:t>L</w:t>
      </w:r>
      <w:r>
        <w:rPr>
          <w:rFonts w:hint="eastAsia"/>
        </w:rPr>
        <w:t>，浓缩结果与起草单位不一致。在进行钕铁标加铁粉时，按实验方法进行草沉，灼烧后的氧化物中发现存在大量的</w:t>
      </w:r>
      <w:r>
        <w:rPr>
          <w:rFonts w:hint="eastAsia"/>
        </w:rPr>
        <w:t>Fe</w:t>
      </w:r>
      <w:r>
        <w:rPr>
          <w:rFonts w:hint="eastAsia"/>
        </w:rPr>
        <w:t>，故进行了二次草沉，结果理想，建议是否对铁含量高的样品进行二次草沉以去除铁的干扰。</w:t>
      </w:r>
    </w:p>
    <w:p w14:paraId="0E38D805" w14:textId="77777777" w:rsidR="006B4F45" w:rsidRDefault="00292E9C" w:rsidP="00D93F9F">
      <w:pPr>
        <w:spacing w:line="276" w:lineRule="auto"/>
      </w:pPr>
      <w:r>
        <w:rPr>
          <w:rFonts w:hint="eastAsia"/>
        </w:rPr>
        <w:lastRenderedPageBreak/>
        <w:t>3</w:t>
      </w:r>
      <w:r>
        <w:t>）</w:t>
      </w:r>
      <w:r>
        <w:rPr>
          <w:rFonts w:hint="eastAsia"/>
        </w:rPr>
        <w:t>赣州湛海新材料科技有限公司</w:t>
      </w:r>
      <w:r>
        <w:t>提出</w:t>
      </w:r>
      <w:r>
        <w:rPr>
          <w:rFonts w:hint="eastAsia"/>
        </w:rPr>
        <w:t>实验方法中有提到加入甲酚红指示剂，但是没有在文本</w:t>
      </w:r>
      <w:r>
        <w:rPr>
          <w:rFonts w:hint="eastAsia"/>
        </w:rPr>
        <w:t>3</w:t>
      </w:r>
      <w:r>
        <w:rPr>
          <w:rFonts w:hint="eastAsia"/>
        </w:rPr>
        <w:t>分析步骤中描述其作用，建议增加“或加入</w:t>
      </w:r>
      <w:r>
        <w:rPr>
          <w:rFonts w:hint="eastAsia"/>
        </w:rPr>
        <w:t>4</w:t>
      </w:r>
      <w:r>
        <w:rPr>
          <w:rFonts w:hint="eastAsia"/>
        </w:rPr>
        <w:t>滴</w:t>
      </w:r>
      <w:r>
        <w:rPr>
          <w:rFonts w:hint="eastAsia"/>
        </w:rPr>
        <w:t>~6</w:t>
      </w:r>
      <w:r>
        <w:rPr>
          <w:rFonts w:hint="eastAsia"/>
        </w:rPr>
        <w:t>滴甲酚红溶液，用氨水或盐酸调制溶液呈桔黄色（</w:t>
      </w:r>
      <w:r>
        <w:rPr>
          <w:rFonts w:hint="eastAsia"/>
        </w:rPr>
        <w:t>pH 1.8~2.0</w:t>
      </w:r>
      <w:r>
        <w:rPr>
          <w:rFonts w:hint="eastAsia"/>
        </w:rPr>
        <w:t>）”。</w:t>
      </w:r>
    </w:p>
    <w:p w14:paraId="35C3FFF9" w14:textId="77777777" w:rsidR="006B4F45" w:rsidRDefault="00292E9C" w:rsidP="00D93F9F">
      <w:pPr>
        <w:pStyle w:val="ab"/>
        <w:spacing w:line="276" w:lineRule="auto"/>
        <w:ind w:right="23" w:firstLine="0"/>
        <w:outlineLvl w:val="0"/>
      </w:pPr>
      <w:r>
        <w:rPr>
          <w:rFonts w:hint="eastAsia"/>
        </w:rPr>
        <w:t>4</w:t>
      </w:r>
      <w:r>
        <w:t>）</w:t>
      </w:r>
      <w:r>
        <w:rPr>
          <w:rFonts w:hint="eastAsia"/>
        </w:rPr>
        <w:t>福建省长汀金龙稀土有限公司</w:t>
      </w:r>
      <w:r>
        <w:t>提出</w:t>
      </w:r>
      <w:r>
        <w:rPr>
          <w:rFonts w:hint="eastAsia"/>
        </w:rPr>
        <w:t>反应速率很快，建议在样品预处理时说明在烧杯中加入少量高纯水，提醒缓慢加酸并盖上表面皿。加入</w:t>
      </w:r>
      <w:r>
        <w:rPr>
          <w:rFonts w:hint="eastAsia"/>
        </w:rPr>
        <w:t>4</w:t>
      </w:r>
      <w:r>
        <w:rPr>
          <w:rFonts w:hint="eastAsia"/>
        </w:rPr>
        <w:t>滴甲酚红指示剂（</w:t>
      </w:r>
      <w:r>
        <w:rPr>
          <w:rFonts w:hint="eastAsia"/>
        </w:rPr>
        <w:t>1g/L</w:t>
      </w:r>
      <w:r>
        <w:rPr>
          <w:rFonts w:hint="eastAsia"/>
        </w:rPr>
        <w:t>乙醇溶液），颜色变化不明显，建议加入</w:t>
      </w:r>
      <w:r>
        <w:rPr>
          <w:rFonts w:hint="eastAsia"/>
        </w:rPr>
        <w:t>6</w:t>
      </w:r>
      <w:r>
        <w:rPr>
          <w:rFonts w:hint="eastAsia"/>
        </w:rPr>
        <w:t>滴甲酚红指示剂（</w:t>
      </w:r>
      <w:r>
        <w:rPr>
          <w:rFonts w:hint="eastAsia"/>
        </w:rPr>
        <w:t>1g/L</w:t>
      </w:r>
      <w:r>
        <w:rPr>
          <w:rFonts w:hint="eastAsia"/>
        </w:rPr>
        <w:t>乙醇溶液）。本单位使用瓷坩埚，测试结果一致，建议增加瓷坩埚。计算公式中使用滤液中的稀土含量，建议在分析步骤中给出滤液的具体测试方法，包括标准系列。</w:t>
      </w:r>
    </w:p>
    <w:p w14:paraId="3B3FCA3A" w14:textId="77777777" w:rsidR="006B4F45" w:rsidRPr="001E64AC" w:rsidRDefault="00292E9C" w:rsidP="00D93F9F">
      <w:pPr>
        <w:spacing w:line="276" w:lineRule="auto"/>
        <w:rPr>
          <w:b/>
          <w:bCs/>
        </w:rPr>
      </w:pPr>
      <w:r w:rsidRPr="001E64AC">
        <w:rPr>
          <w:rFonts w:hint="eastAsia"/>
          <w:b/>
          <w:bCs/>
        </w:rPr>
        <w:t>方法</w:t>
      </w:r>
      <w:r w:rsidRPr="001E64AC">
        <w:rPr>
          <w:rFonts w:hint="eastAsia"/>
          <w:b/>
          <w:bCs/>
        </w:rPr>
        <w:t>2  EDTA</w:t>
      </w:r>
      <w:r w:rsidRPr="001E64AC">
        <w:rPr>
          <w:rFonts w:hint="eastAsia"/>
          <w:b/>
          <w:bCs/>
        </w:rPr>
        <w:t>容量法</w:t>
      </w:r>
    </w:p>
    <w:p w14:paraId="193DD396" w14:textId="77777777" w:rsidR="006B4F45" w:rsidRDefault="00292E9C" w:rsidP="00D93F9F">
      <w:pPr>
        <w:spacing w:line="276" w:lineRule="auto"/>
      </w:pPr>
      <w:r>
        <w:rPr>
          <w:rFonts w:hint="eastAsia"/>
        </w:rPr>
        <w:t>1</w:t>
      </w:r>
      <w:r>
        <w:t>）</w:t>
      </w:r>
      <w:r>
        <w:rPr>
          <w:rFonts w:hint="eastAsia"/>
        </w:rPr>
        <w:t>国标（北京）检验认证有限公司提出：</w:t>
      </w:r>
      <w:r>
        <w:rPr>
          <w:rFonts w:hint="eastAsia"/>
        </w:rPr>
        <w:t xml:space="preserve">2.3 </w:t>
      </w:r>
      <w:r>
        <w:rPr>
          <w:rFonts w:hint="eastAsia"/>
        </w:rPr>
        <w:t>实验方法</w:t>
      </w:r>
      <w:r>
        <w:rPr>
          <w:rFonts w:hint="eastAsia"/>
        </w:rPr>
        <w:t>2.3.4</w:t>
      </w:r>
      <w:r>
        <w:rPr>
          <w:rFonts w:hint="eastAsia"/>
        </w:rPr>
        <w:t>中</w:t>
      </w:r>
      <w:r>
        <w:rPr>
          <w:rFonts w:hint="eastAsia"/>
        </w:rPr>
        <w:t xml:space="preserve"> </w:t>
      </w:r>
      <w:r>
        <w:rPr>
          <w:rFonts w:hint="eastAsia"/>
        </w:rPr>
        <w:t>“将试料</w:t>
      </w:r>
      <w:r>
        <w:rPr>
          <w:rFonts w:hint="eastAsia"/>
        </w:rPr>
        <w:t>2.3.1</w:t>
      </w:r>
      <w:r>
        <w:rPr>
          <w:rFonts w:hint="eastAsia"/>
        </w:rPr>
        <w:t>置于</w:t>
      </w:r>
      <w:r>
        <w:rPr>
          <w:rFonts w:hint="eastAsia"/>
        </w:rPr>
        <w:t>300mL</w:t>
      </w:r>
      <w:r>
        <w:rPr>
          <w:rFonts w:hint="eastAsia"/>
        </w:rPr>
        <w:t>烧杯中，缓慢加入</w:t>
      </w:r>
      <w:r>
        <w:rPr>
          <w:rFonts w:hint="eastAsia"/>
        </w:rPr>
        <w:t>20mL</w:t>
      </w:r>
      <w:r>
        <w:rPr>
          <w:rFonts w:hint="eastAsia"/>
        </w:rPr>
        <w:t>硝酸”建议称样后溶样前，先用洗瓶稍吹水，一来可以将沾在烧杯壁上粉末吹洗下去，二来可以避免反应剧烈；钇铁溶解后有红色不溶物；采纳后改为“将试料</w:t>
      </w:r>
      <w:r>
        <w:rPr>
          <w:rFonts w:hint="eastAsia"/>
        </w:rPr>
        <w:t>2.3.1</w:t>
      </w:r>
      <w:r>
        <w:rPr>
          <w:rFonts w:hint="eastAsia"/>
        </w:rPr>
        <w:t>置于</w:t>
      </w:r>
      <w:r>
        <w:rPr>
          <w:rFonts w:hint="eastAsia"/>
        </w:rPr>
        <w:t>300mL</w:t>
      </w:r>
      <w:r>
        <w:rPr>
          <w:rFonts w:hint="eastAsia"/>
        </w:rPr>
        <w:t>烧杯中，加少量水润湿，缓慢加入</w:t>
      </w:r>
      <w:r>
        <w:rPr>
          <w:rFonts w:hint="eastAsia"/>
        </w:rPr>
        <w:t>20mL</w:t>
      </w:r>
      <w:r>
        <w:rPr>
          <w:rFonts w:hint="eastAsia"/>
        </w:rPr>
        <w:t>硝酸”；分取体积的问题：除钇铁外，建议分取体积适当增大，使滴定体积在</w:t>
      </w:r>
      <w:r>
        <w:rPr>
          <w:rFonts w:hint="eastAsia"/>
        </w:rPr>
        <w:t>20ml</w:t>
      </w:r>
      <w:r>
        <w:rPr>
          <w:rFonts w:hint="eastAsia"/>
        </w:rPr>
        <w:t>以上，以减少误差；采纳后改正见表</w:t>
      </w:r>
      <w:r>
        <w:rPr>
          <w:rFonts w:hint="eastAsia"/>
        </w:rPr>
        <w:t>1</w:t>
      </w:r>
      <w:r>
        <w:rPr>
          <w:rFonts w:hint="eastAsia"/>
        </w:rPr>
        <w:t>；</w:t>
      </w:r>
      <w:r>
        <w:rPr>
          <w:rFonts w:hint="eastAsia"/>
        </w:rPr>
        <w:t>3.2</w:t>
      </w:r>
      <w:r>
        <w:rPr>
          <w:rFonts w:hint="eastAsia"/>
        </w:rPr>
        <w:t>溶样方法及氟化体系选择有没有做</w:t>
      </w:r>
      <w:r>
        <w:rPr>
          <w:rFonts w:hint="eastAsia"/>
        </w:rPr>
        <w:t>HCl</w:t>
      </w:r>
      <w:r>
        <w:rPr>
          <w:rFonts w:hint="eastAsia"/>
        </w:rPr>
        <w:t>溶解样品、氟化体系为</w:t>
      </w:r>
      <w:r>
        <w:rPr>
          <w:rFonts w:hint="eastAsia"/>
        </w:rPr>
        <w:t>HNO3-HF</w:t>
      </w:r>
      <w:r>
        <w:rPr>
          <w:rFonts w:hint="eastAsia"/>
        </w:rPr>
        <w:t>的条件试验。该意见不采纳</w:t>
      </w:r>
      <w:r>
        <w:rPr>
          <w:rFonts w:hint="eastAsia"/>
        </w:rPr>
        <w:t xml:space="preserve"> </w:t>
      </w:r>
      <w:r>
        <w:rPr>
          <w:rFonts w:hint="eastAsia"/>
        </w:rPr>
        <w:t>盐酸溶解样品使体系中二价铁含量增高，影响氟化除铁效果</w:t>
      </w:r>
    </w:p>
    <w:p w14:paraId="73EAE407" w14:textId="77777777" w:rsidR="006B4F45" w:rsidRDefault="00292E9C" w:rsidP="00D93F9F">
      <w:pPr>
        <w:spacing w:line="276" w:lineRule="auto"/>
      </w:pPr>
      <w:r>
        <w:t>2</w:t>
      </w:r>
      <w:r>
        <w:t>）</w:t>
      </w:r>
      <w:r>
        <w:rPr>
          <w:rFonts w:hint="eastAsia"/>
        </w:rPr>
        <w:t>包头华美稀土高科有限责任公司提出：方法</w:t>
      </w:r>
      <w:r>
        <w:rPr>
          <w:rFonts w:hint="eastAsia"/>
        </w:rPr>
        <w:t>2.3.4</w:t>
      </w:r>
      <w:r>
        <w:rPr>
          <w:rFonts w:hint="eastAsia"/>
        </w:rPr>
        <w:t>分析试液的制备中破坏滤纸加硝酸</w:t>
      </w:r>
      <w:r>
        <w:rPr>
          <w:rFonts w:hint="eastAsia"/>
        </w:rPr>
        <w:t>15mL</w:t>
      </w:r>
      <w:r>
        <w:rPr>
          <w:rFonts w:hint="eastAsia"/>
        </w:rPr>
        <w:t>，破坏滤纸时，滤纸容易变黑，建议加</w:t>
      </w:r>
      <w:r>
        <w:rPr>
          <w:rFonts w:hint="eastAsia"/>
        </w:rPr>
        <w:t>20mL</w:t>
      </w:r>
      <w:r>
        <w:rPr>
          <w:rFonts w:hint="eastAsia"/>
        </w:rPr>
        <w:t>硝酸硝酸。该意见不采纳</w:t>
      </w:r>
      <w:r>
        <w:rPr>
          <w:rFonts w:hint="eastAsia"/>
        </w:rPr>
        <w:t xml:space="preserve"> </w:t>
      </w:r>
      <w:r>
        <w:rPr>
          <w:rFonts w:hint="eastAsia"/>
        </w:rPr>
        <w:t>变黑的原因是纸浆加入过大，将以减少将入量；用</w:t>
      </w:r>
      <w:r>
        <w:rPr>
          <w:rFonts w:hint="eastAsia"/>
        </w:rPr>
        <w:t>HNO3-HF</w:t>
      </w:r>
      <w:r>
        <w:rPr>
          <w:rFonts w:hint="eastAsia"/>
        </w:rPr>
        <w:t>洗液（</w:t>
      </w:r>
      <w:r>
        <w:rPr>
          <w:rFonts w:hint="eastAsia"/>
        </w:rPr>
        <w:t>2</w:t>
      </w:r>
      <w:r>
        <w:rPr>
          <w:rFonts w:hint="eastAsia"/>
        </w:rPr>
        <w:t>＋</w:t>
      </w:r>
      <w:r>
        <w:rPr>
          <w:rFonts w:hint="eastAsia"/>
        </w:rPr>
        <w:t>2</w:t>
      </w:r>
      <w:r>
        <w:rPr>
          <w:rFonts w:hint="eastAsia"/>
        </w:rPr>
        <w:t>＋</w:t>
      </w:r>
      <w:r>
        <w:rPr>
          <w:rFonts w:hint="eastAsia"/>
        </w:rPr>
        <w:t>96</w:t>
      </w:r>
      <w:r>
        <w:rPr>
          <w:rFonts w:hint="eastAsia"/>
        </w:rPr>
        <w:t>）洗涤烧杯</w:t>
      </w:r>
      <w:r>
        <w:rPr>
          <w:rFonts w:hint="eastAsia"/>
        </w:rPr>
        <w:t>3</w:t>
      </w:r>
      <w:r>
        <w:rPr>
          <w:rFonts w:hint="eastAsia"/>
        </w:rPr>
        <w:t>次，沉淀</w:t>
      </w:r>
      <w:r>
        <w:rPr>
          <w:rFonts w:hint="eastAsia"/>
        </w:rPr>
        <w:t>6</w:t>
      </w:r>
      <w:r>
        <w:rPr>
          <w:rFonts w:hint="eastAsia"/>
        </w:rPr>
        <w:t>～</w:t>
      </w:r>
      <w:r>
        <w:rPr>
          <w:rFonts w:hint="eastAsia"/>
        </w:rPr>
        <w:t>8</w:t>
      </w:r>
      <w:r>
        <w:rPr>
          <w:rFonts w:hint="eastAsia"/>
        </w:rPr>
        <w:t>次。在实际操作过程中，</w:t>
      </w:r>
      <w:r>
        <w:rPr>
          <w:rFonts w:hint="eastAsia"/>
        </w:rPr>
        <w:t>6</w:t>
      </w:r>
      <w:r>
        <w:rPr>
          <w:rFonts w:hint="eastAsia"/>
        </w:rPr>
        <w:t>次终点有干扰，清洗</w:t>
      </w:r>
      <w:r>
        <w:rPr>
          <w:rFonts w:hint="eastAsia"/>
        </w:rPr>
        <w:t>8</w:t>
      </w:r>
      <w:r>
        <w:rPr>
          <w:rFonts w:hint="eastAsia"/>
        </w:rPr>
        <w:t>次以上终点无干扰，建议改为</w:t>
      </w:r>
      <w:r>
        <w:rPr>
          <w:rFonts w:hint="eastAsia"/>
        </w:rPr>
        <w:t>8</w:t>
      </w:r>
      <w:r>
        <w:rPr>
          <w:rFonts w:hint="eastAsia"/>
        </w:rPr>
        <w:t>次以上。该意见不采纳，沉淀洗涤</w:t>
      </w:r>
      <w:r>
        <w:rPr>
          <w:rFonts w:hint="eastAsia"/>
        </w:rPr>
        <w:t>6</w:t>
      </w:r>
      <w:r>
        <w:rPr>
          <w:rFonts w:hint="eastAsia"/>
        </w:rPr>
        <w:t>～</w:t>
      </w:r>
      <w:r>
        <w:rPr>
          <w:rFonts w:hint="eastAsia"/>
        </w:rPr>
        <w:t>8</w:t>
      </w:r>
      <w:r>
        <w:rPr>
          <w:rFonts w:hint="eastAsia"/>
        </w:rPr>
        <w:t>次可满足实验要求；</w:t>
      </w:r>
      <w:r>
        <w:t xml:space="preserve"> </w:t>
      </w:r>
    </w:p>
    <w:p w14:paraId="153AC5C6" w14:textId="77777777" w:rsidR="006B4F45" w:rsidRDefault="00292E9C" w:rsidP="00D93F9F">
      <w:pPr>
        <w:pStyle w:val="ab"/>
        <w:spacing w:line="276" w:lineRule="auto"/>
        <w:ind w:right="23" w:firstLine="0"/>
        <w:outlineLvl w:val="0"/>
      </w:pPr>
      <w:r>
        <w:rPr>
          <w:rFonts w:hint="eastAsia"/>
        </w:rPr>
        <w:t>3</w:t>
      </w:r>
      <w:r>
        <w:t>）</w:t>
      </w:r>
      <w:r>
        <w:rPr>
          <w:rFonts w:hint="eastAsia"/>
        </w:rPr>
        <w:t>包头宏博特科技有限责任公司</w:t>
      </w:r>
      <w:r>
        <w:t>提出</w:t>
      </w:r>
      <w:r>
        <w:rPr>
          <w:rFonts w:hint="eastAsia"/>
        </w:rPr>
        <w:t>：钇铁实验时，静置</w:t>
      </w:r>
      <w:r>
        <w:rPr>
          <w:rFonts w:hint="eastAsia"/>
        </w:rPr>
        <w:t>18min</w:t>
      </w:r>
      <w:r>
        <w:rPr>
          <w:rFonts w:hint="eastAsia"/>
        </w:rPr>
        <w:t>。冲洗杯壁</w:t>
      </w:r>
      <w:r>
        <w:rPr>
          <w:rFonts w:hint="eastAsia"/>
        </w:rPr>
        <w:t>5</w:t>
      </w:r>
      <w:r>
        <w:rPr>
          <w:rFonts w:hint="eastAsia"/>
        </w:rPr>
        <w:t>次，冲洗滤纸</w:t>
      </w:r>
      <w:r>
        <w:rPr>
          <w:rFonts w:hint="eastAsia"/>
        </w:rPr>
        <w:t>8</w:t>
      </w:r>
      <w:r>
        <w:rPr>
          <w:rFonts w:hint="eastAsia"/>
        </w:rPr>
        <w:t>次。该意见不采纳，沉淀洗涤</w:t>
      </w:r>
      <w:r>
        <w:rPr>
          <w:rFonts w:hint="eastAsia"/>
        </w:rPr>
        <w:t>6</w:t>
      </w:r>
      <w:r>
        <w:rPr>
          <w:rFonts w:hint="eastAsia"/>
        </w:rPr>
        <w:t>～</w:t>
      </w:r>
      <w:r>
        <w:rPr>
          <w:rFonts w:hint="eastAsia"/>
        </w:rPr>
        <w:t>8</w:t>
      </w:r>
      <w:r>
        <w:rPr>
          <w:rFonts w:hint="eastAsia"/>
        </w:rPr>
        <w:t>次可满足实验要求</w:t>
      </w:r>
      <w:r>
        <w:t xml:space="preserve"> </w:t>
      </w:r>
    </w:p>
    <w:p w14:paraId="0AC1FFB2" w14:textId="77777777" w:rsidR="006B4F45" w:rsidRPr="001E64AC" w:rsidRDefault="00292E9C" w:rsidP="00D93F9F">
      <w:pPr>
        <w:spacing w:line="276" w:lineRule="auto"/>
        <w:rPr>
          <w:b/>
          <w:bCs/>
        </w:rPr>
      </w:pPr>
      <w:r w:rsidRPr="001E64AC">
        <w:rPr>
          <w:rFonts w:hint="eastAsia"/>
          <w:b/>
          <w:bCs/>
        </w:rPr>
        <w:t>方法</w:t>
      </w:r>
      <w:r w:rsidRPr="001E64AC">
        <w:rPr>
          <w:rFonts w:hint="eastAsia"/>
          <w:b/>
          <w:bCs/>
        </w:rPr>
        <w:t>3 ICP-OES</w:t>
      </w:r>
      <w:r w:rsidRPr="001E64AC">
        <w:rPr>
          <w:rFonts w:hint="eastAsia"/>
          <w:b/>
          <w:bCs/>
        </w:rPr>
        <w:t>法</w:t>
      </w:r>
    </w:p>
    <w:p w14:paraId="5B5D701A" w14:textId="77777777" w:rsidR="001E64AC" w:rsidRDefault="00292E9C" w:rsidP="001E64AC">
      <w:pPr>
        <w:pStyle w:val="ab"/>
        <w:numPr>
          <w:ilvl w:val="0"/>
          <w:numId w:val="2"/>
        </w:numPr>
        <w:spacing w:line="276" w:lineRule="auto"/>
      </w:pPr>
      <w:r>
        <w:rPr>
          <w:rFonts w:ascii="宋体" w:hAnsi="宋体" w:hint="eastAsia"/>
        </w:rPr>
        <w:t>中国北方稀土（集团）高科技股份有限公司</w:t>
      </w:r>
      <w:r>
        <w:rPr>
          <w:rFonts w:hint="eastAsia"/>
        </w:rPr>
        <w:t>提出</w:t>
      </w:r>
      <w:r>
        <w:t>增加</w:t>
      </w:r>
      <w:r>
        <w:t>La 398.852 nm</w:t>
      </w:r>
      <w:r>
        <w:rPr>
          <w:rFonts w:hint="eastAsia"/>
        </w:rPr>
        <w:t>。</w:t>
      </w:r>
      <w:r w:rsidRPr="001E64AC">
        <w:rPr>
          <w:rFonts w:ascii="宋体" w:hAnsi="宋体" w:cs="宋体" w:hint="eastAsia"/>
        </w:rPr>
        <w:t>内蒙古自治区稀土产品质量监督检验研究院提出</w:t>
      </w:r>
      <w:r>
        <w:rPr>
          <w:rFonts w:hint="eastAsia"/>
        </w:rPr>
        <w:t>增加</w:t>
      </w:r>
      <w:r>
        <w:t>La 398.852 nm</w:t>
      </w:r>
      <w:r>
        <w:rPr>
          <w:rFonts w:hint="eastAsia"/>
        </w:rPr>
        <w:t>，</w:t>
      </w:r>
      <w:r>
        <w:rPr>
          <w:rFonts w:hint="eastAsia"/>
        </w:rPr>
        <w:t xml:space="preserve">Ce 413.380 </w:t>
      </w:r>
      <w:r>
        <w:t>nm</w:t>
      </w:r>
      <w:r>
        <w:rPr>
          <w:rFonts w:hint="eastAsia"/>
        </w:rPr>
        <w:t>。</w:t>
      </w:r>
    </w:p>
    <w:p w14:paraId="12DD585C" w14:textId="77777777" w:rsidR="001E64AC" w:rsidRDefault="001E64AC" w:rsidP="001E64AC">
      <w:pPr>
        <w:spacing w:line="276" w:lineRule="auto"/>
      </w:pPr>
    </w:p>
    <w:p w14:paraId="3C4B783A" w14:textId="03F61702" w:rsidR="006B4F45" w:rsidRDefault="00292E9C" w:rsidP="001E64AC">
      <w:pPr>
        <w:spacing w:line="276" w:lineRule="auto"/>
        <w:ind w:firstLineChars="200" w:firstLine="420"/>
      </w:pPr>
      <w:r>
        <w:t>综合各验证单位反馈的意见，起草单位对讨论稿及研究报告进行修改完善，形成了</w:t>
      </w:r>
      <w:r>
        <w:rPr>
          <w:rFonts w:hint="eastAsia"/>
        </w:rPr>
        <w:t>GB/T 26416.1</w:t>
      </w:r>
      <w:r>
        <w:rPr>
          <w:rFonts w:hint="eastAsia"/>
        </w:rPr>
        <w:t>《稀土铁合金化学分析方法</w:t>
      </w:r>
      <w:r>
        <w:rPr>
          <w:rFonts w:hint="eastAsia"/>
        </w:rPr>
        <w:t xml:space="preserve"> </w:t>
      </w:r>
      <w:r>
        <w:rPr>
          <w:rFonts w:hint="eastAsia"/>
        </w:rPr>
        <w:t>第</w:t>
      </w:r>
      <w:r>
        <w:rPr>
          <w:rFonts w:hint="eastAsia"/>
        </w:rPr>
        <w:t>1</w:t>
      </w:r>
      <w:r>
        <w:rPr>
          <w:rFonts w:hint="eastAsia"/>
        </w:rPr>
        <w:t>部分：稀土总量的测定》</w:t>
      </w:r>
      <w:r>
        <w:t>（征求意见稿）。</w:t>
      </w:r>
    </w:p>
    <w:p w14:paraId="365016FF" w14:textId="77777777" w:rsidR="006B4F45" w:rsidRDefault="00292E9C" w:rsidP="00D93F9F">
      <w:pPr>
        <w:spacing w:before="120" w:after="120" w:line="276" w:lineRule="auto"/>
        <w:rPr>
          <w:rFonts w:eastAsia="黑体"/>
        </w:rPr>
      </w:pPr>
      <w:r>
        <w:rPr>
          <w:rFonts w:eastAsia="黑体"/>
        </w:rPr>
        <w:t>2</w:t>
      </w:r>
      <w:r>
        <w:rPr>
          <w:rFonts w:eastAsia="黑体"/>
        </w:rPr>
        <w:t>、征求意见阶段</w:t>
      </w:r>
    </w:p>
    <w:p w14:paraId="398F0AE1" w14:textId="77777777" w:rsidR="006B4F45" w:rsidRDefault="00292E9C" w:rsidP="001E64AC">
      <w:pPr>
        <w:spacing w:line="276" w:lineRule="auto"/>
        <w:ind w:firstLineChars="200" w:firstLine="420"/>
      </w:pPr>
      <w:r>
        <w:t>编制组通过发函、中国有色金属标准质量信息网上公开、会议等形式对《</w:t>
      </w:r>
      <w:r>
        <w:rPr>
          <w:rFonts w:hint="eastAsia"/>
        </w:rPr>
        <w:t>稀土铁合金化学分析方法</w:t>
      </w:r>
      <w:r>
        <w:rPr>
          <w:rFonts w:hint="eastAsia"/>
        </w:rPr>
        <w:t xml:space="preserve"> </w:t>
      </w:r>
      <w:r>
        <w:rPr>
          <w:rFonts w:hint="eastAsia"/>
        </w:rPr>
        <w:t>第</w:t>
      </w:r>
      <w:r>
        <w:rPr>
          <w:rFonts w:hint="eastAsia"/>
        </w:rPr>
        <w:t>1</w:t>
      </w:r>
      <w:r>
        <w:rPr>
          <w:rFonts w:hint="eastAsia"/>
        </w:rPr>
        <w:t>部分：稀土总量的测定》</w:t>
      </w:r>
      <w:r>
        <w:t>（征求意见稿）征询意见。</w:t>
      </w:r>
    </w:p>
    <w:p w14:paraId="3FA13633" w14:textId="77777777" w:rsidR="006B4F45" w:rsidRDefault="00292E9C" w:rsidP="001E64AC">
      <w:pPr>
        <w:spacing w:line="276" w:lineRule="auto"/>
        <w:ind w:firstLineChars="200" w:firstLine="420"/>
      </w:pPr>
      <w:r>
        <w:t>2021</w:t>
      </w:r>
      <w:r>
        <w:t>年</w:t>
      </w:r>
      <w:r>
        <w:rPr>
          <w:rFonts w:hint="eastAsia"/>
        </w:rPr>
        <w:t>4</w:t>
      </w:r>
      <w:r>
        <w:t>月</w:t>
      </w:r>
      <w:r>
        <w:rPr>
          <w:rFonts w:hint="eastAsia"/>
        </w:rPr>
        <w:t>19</w:t>
      </w:r>
      <w:r>
        <w:t>日《</w:t>
      </w:r>
      <w:r>
        <w:rPr>
          <w:rFonts w:hint="eastAsia"/>
        </w:rPr>
        <w:t>稀土铁合金化学分析方法</w:t>
      </w:r>
      <w:r>
        <w:rPr>
          <w:rFonts w:hint="eastAsia"/>
        </w:rPr>
        <w:t xml:space="preserve"> </w:t>
      </w:r>
      <w:r>
        <w:rPr>
          <w:rFonts w:hint="eastAsia"/>
        </w:rPr>
        <w:t>第</w:t>
      </w:r>
      <w:r>
        <w:rPr>
          <w:rFonts w:hint="eastAsia"/>
        </w:rPr>
        <w:t>1</w:t>
      </w:r>
      <w:r>
        <w:rPr>
          <w:rFonts w:hint="eastAsia"/>
        </w:rPr>
        <w:t>部分：稀土总量的测定》</w:t>
      </w:r>
      <w:r>
        <w:t>在中国有色金属标准质量信息网上公开征求意见。</w:t>
      </w:r>
    </w:p>
    <w:p w14:paraId="26A921EA" w14:textId="77777777" w:rsidR="006B4F45" w:rsidRDefault="00292E9C" w:rsidP="00D93F9F">
      <w:pPr>
        <w:spacing w:before="120" w:after="120" w:line="276" w:lineRule="auto"/>
        <w:rPr>
          <w:rFonts w:eastAsia="黑体"/>
        </w:rPr>
      </w:pPr>
      <w:r>
        <w:rPr>
          <w:rFonts w:eastAsia="黑体" w:hint="eastAsia"/>
        </w:rPr>
        <w:t>3</w:t>
      </w:r>
      <w:r>
        <w:rPr>
          <w:rFonts w:eastAsia="黑体" w:hint="eastAsia"/>
        </w:rPr>
        <w:t>、预审阶段</w:t>
      </w:r>
    </w:p>
    <w:p w14:paraId="4186CA40" w14:textId="77777777" w:rsidR="006B4F45" w:rsidRDefault="00292E9C" w:rsidP="00D93F9F">
      <w:pPr>
        <w:spacing w:line="276" w:lineRule="auto"/>
      </w:pPr>
      <w:r>
        <w:rPr>
          <w:rFonts w:hint="eastAsia"/>
        </w:rPr>
        <w:t xml:space="preserve">    </w:t>
      </w:r>
      <w:r>
        <w:rPr>
          <w:rFonts w:hint="eastAsia"/>
        </w:rPr>
        <w:t>全国稀土标准化技术委员会于</w:t>
      </w:r>
      <w:r>
        <w:rPr>
          <w:rFonts w:hint="eastAsia"/>
        </w:rPr>
        <w:t>2021</w:t>
      </w:r>
      <w:r>
        <w:rPr>
          <w:rFonts w:hint="eastAsia"/>
        </w:rPr>
        <w:t>年</w:t>
      </w:r>
      <w:r>
        <w:rPr>
          <w:rFonts w:hint="eastAsia"/>
        </w:rPr>
        <w:t>4</w:t>
      </w:r>
      <w:r>
        <w:rPr>
          <w:rFonts w:hint="eastAsia"/>
        </w:rPr>
        <w:t>月</w:t>
      </w:r>
      <w:r>
        <w:rPr>
          <w:rFonts w:hint="eastAsia"/>
        </w:rPr>
        <w:t>26</w:t>
      </w:r>
      <w:r>
        <w:rPr>
          <w:rFonts w:hint="eastAsia"/>
        </w:rPr>
        <w:t>日至</w:t>
      </w:r>
      <w:r>
        <w:rPr>
          <w:rFonts w:hint="eastAsia"/>
        </w:rPr>
        <w:t>4</w:t>
      </w:r>
      <w:r>
        <w:rPr>
          <w:rFonts w:hint="eastAsia"/>
        </w:rPr>
        <w:t>月</w:t>
      </w:r>
      <w:r>
        <w:rPr>
          <w:rFonts w:hint="eastAsia"/>
        </w:rPr>
        <w:t>29</w:t>
      </w:r>
      <w:r>
        <w:rPr>
          <w:rFonts w:hint="eastAsia"/>
        </w:rPr>
        <w:t>日在湖南省长沙市召开了</w:t>
      </w:r>
      <w:r>
        <w:rPr>
          <w:rFonts w:hint="eastAsia"/>
        </w:rPr>
        <w:t>2021</w:t>
      </w:r>
      <w:r>
        <w:rPr>
          <w:rFonts w:hint="eastAsia"/>
        </w:rPr>
        <w:t>年第一次工作会议，会上对包头稀土研究院牵头起草的《稀土铁合金化学分析方法</w:t>
      </w:r>
      <w:r>
        <w:rPr>
          <w:rFonts w:hint="eastAsia"/>
        </w:rPr>
        <w:t xml:space="preserve"> </w:t>
      </w:r>
      <w:r>
        <w:rPr>
          <w:rFonts w:hint="eastAsia"/>
        </w:rPr>
        <w:t>第</w:t>
      </w:r>
      <w:r>
        <w:rPr>
          <w:rFonts w:hint="eastAsia"/>
        </w:rPr>
        <w:t>1</w:t>
      </w:r>
      <w:r>
        <w:rPr>
          <w:rFonts w:hint="eastAsia"/>
        </w:rPr>
        <w:t>部分</w:t>
      </w:r>
      <w:r>
        <w:rPr>
          <w:rFonts w:hint="eastAsia"/>
        </w:rPr>
        <w:t xml:space="preserve"> </w:t>
      </w:r>
      <w:r>
        <w:rPr>
          <w:rFonts w:hint="eastAsia"/>
        </w:rPr>
        <w:t>稀土总量的测定》和进行了预审，与会代表对该标准的研究报告、验证报告、预审稿等预审阶段材料进行了认真的讨论，现将与会专家的意见和建议（除编辑性问题）汇总如下：</w:t>
      </w:r>
    </w:p>
    <w:p w14:paraId="6B09D496" w14:textId="77777777" w:rsidR="006B4F45" w:rsidRPr="001E64AC" w:rsidRDefault="00292E9C" w:rsidP="00D93F9F">
      <w:pPr>
        <w:spacing w:line="276" w:lineRule="auto"/>
        <w:rPr>
          <w:b/>
          <w:bCs/>
        </w:rPr>
      </w:pPr>
      <w:r w:rsidRPr="001E64AC">
        <w:rPr>
          <w:rFonts w:hint="eastAsia"/>
          <w:b/>
          <w:bCs/>
        </w:rPr>
        <w:t>方法</w:t>
      </w:r>
      <w:r w:rsidRPr="001E64AC">
        <w:rPr>
          <w:rFonts w:hint="eastAsia"/>
          <w:b/>
          <w:bCs/>
        </w:rPr>
        <w:t>1</w:t>
      </w:r>
      <w:r w:rsidRPr="001E64AC">
        <w:rPr>
          <w:rFonts w:hint="eastAsia"/>
          <w:b/>
          <w:bCs/>
        </w:rPr>
        <w:t>：草酸盐重量法</w:t>
      </w:r>
    </w:p>
    <w:p w14:paraId="732D6870" w14:textId="77777777" w:rsidR="006B4F45" w:rsidRDefault="00292E9C" w:rsidP="00D93F9F">
      <w:pPr>
        <w:numPr>
          <w:ilvl w:val="0"/>
          <w:numId w:val="3"/>
        </w:numPr>
        <w:spacing w:line="276" w:lineRule="auto"/>
      </w:pPr>
      <w:r>
        <w:rPr>
          <w:rFonts w:hint="eastAsia"/>
        </w:rPr>
        <w:t>与会专家认为稀土铁合金包含的样品种类较多，不同铁合金的物理性质差异较大，建议起草单位按照各稀土铁合金产品标准中取样的规定，结合实际应用情况，对不同稀土铁合金的试样进行具体的要求，在此过程中对镝铁合金不同制样方法补充称样量试验，例如考虑对含量范围重叠时，高低含量给出更依据。</w:t>
      </w:r>
    </w:p>
    <w:p w14:paraId="300C8AE6" w14:textId="7B5DB820" w:rsidR="006B4F45" w:rsidRDefault="00292E9C" w:rsidP="00D93F9F">
      <w:pPr>
        <w:spacing w:line="276" w:lineRule="auto"/>
        <w:ind w:firstLine="420"/>
      </w:pPr>
      <w:r>
        <w:rPr>
          <w:rFonts w:hint="eastAsia"/>
        </w:rPr>
        <w:lastRenderedPageBreak/>
        <w:t>起草单位采纳专家意见依据</w:t>
      </w:r>
      <w:r>
        <w:rPr>
          <w:rFonts w:hint="eastAsia"/>
        </w:rPr>
        <w:t>XB/T405-2016</w:t>
      </w:r>
      <w:r>
        <w:rPr>
          <w:rFonts w:hint="eastAsia"/>
        </w:rPr>
        <w:t>、</w:t>
      </w:r>
      <w:r>
        <w:rPr>
          <w:rFonts w:hint="eastAsia"/>
        </w:rPr>
        <w:t>XB/T406-2018</w:t>
      </w:r>
      <w:r>
        <w:rPr>
          <w:rFonts w:hint="eastAsia"/>
        </w:rPr>
        <w:t>、</w:t>
      </w:r>
      <w:r>
        <w:rPr>
          <w:rFonts w:hint="eastAsia"/>
        </w:rPr>
        <w:t>XB/T403-2012</w:t>
      </w:r>
      <w:r>
        <w:rPr>
          <w:rFonts w:hint="eastAsia"/>
        </w:rPr>
        <w:t>、</w:t>
      </w:r>
      <w:r>
        <w:rPr>
          <w:rFonts w:hint="eastAsia"/>
        </w:rPr>
        <w:t>XB/T404-2016</w:t>
      </w:r>
      <w:r>
        <w:rPr>
          <w:rFonts w:hint="eastAsia"/>
        </w:rPr>
        <w:t>、</w:t>
      </w:r>
      <w:r>
        <w:rPr>
          <w:rFonts w:hint="eastAsia"/>
        </w:rPr>
        <w:t>GB/T26415-2010</w:t>
      </w:r>
      <w:r>
        <w:rPr>
          <w:rFonts w:hint="eastAsia"/>
        </w:rPr>
        <w:t>对不同种类稀土铁合金进行分类取样（取样种类包括钻取，砸块和磨粉），进行称样量和样品均匀性试验，具体结果见补充实验验证报告</w:t>
      </w:r>
      <w:r w:rsidR="001E64AC">
        <w:rPr>
          <w:rFonts w:hint="eastAsia"/>
        </w:rPr>
        <w:t>。</w:t>
      </w:r>
    </w:p>
    <w:p w14:paraId="6C3956EB" w14:textId="77777777" w:rsidR="006B4F45" w:rsidRDefault="00292E9C" w:rsidP="00D93F9F">
      <w:pPr>
        <w:numPr>
          <w:ilvl w:val="0"/>
          <w:numId w:val="3"/>
        </w:numPr>
        <w:spacing w:line="276" w:lineRule="auto"/>
      </w:pPr>
      <w:r>
        <w:rPr>
          <w:rFonts w:hint="eastAsia"/>
        </w:rPr>
        <w:t>在原理描述中补充滤液中稀土补偿内容。</w:t>
      </w:r>
    </w:p>
    <w:p w14:paraId="6EC86C81" w14:textId="77777777" w:rsidR="006B4F45" w:rsidRDefault="00292E9C" w:rsidP="00D93F9F">
      <w:pPr>
        <w:spacing w:line="276" w:lineRule="auto"/>
        <w:ind w:firstLine="420"/>
      </w:pPr>
      <w:r>
        <w:rPr>
          <w:rFonts w:hint="eastAsia"/>
        </w:rPr>
        <w:t>起草单位采纳专家意见已在征求意见稿中补充：</w:t>
      </w:r>
      <w:r>
        <w:rPr>
          <w:rFonts w:hAnsi="宋体" w:cs="宋体"/>
        </w:rPr>
        <w:t>试料用盐酸溶解，用过氧化氢氧化二价铁，在</w:t>
      </w:r>
      <w:r>
        <w:rPr>
          <w:rFonts w:hAnsi="宋体" w:cs="宋体"/>
        </w:rPr>
        <w:t>pH1.8~2.0</w:t>
      </w:r>
      <w:r>
        <w:rPr>
          <w:rFonts w:hAnsi="宋体" w:cs="宋体"/>
        </w:rPr>
        <w:t>的酸度下，以草酸溶液沉淀稀土，分离铁，</w:t>
      </w:r>
      <w:r>
        <w:rPr>
          <w:rFonts w:hAnsi="宋体" w:cs="宋体"/>
        </w:rPr>
        <w:t>950</w:t>
      </w:r>
      <w:r>
        <w:rPr>
          <w:rFonts w:hAnsi="宋体" w:cs="宋体"/>
        </w:rPr>
        <w:t>℃高温灼烧至恒重，称量测定稀土总量。</w:t>
      </w:r>
      <w:r>
        <w:rPr>
          <w:rFonts w:ascii="宋体" w:hAnsi="宋体" w:cs="宋体"/>
        </w:rPr>
        <w:t>滤液中稀土含量用电感耦合等离子体发射光谱法测定，补正结果。</w:t>
      </w:r>
    </w:p>
    <w:p w14:paraId="19F789E0" w14:textId="77777777" w:rsidR="006B4F45" w:rsidRDefault="00292E9C" w:rsidP="00D93F9F">
      <w:pPr>
        <w:numPr>
          <w:ilvl w:val="0"/>
          <w:numId w:val="3"/>
        </w:numPr>
        <w:spacing w:line="276" w:lineRule="auto"/>
      </w:pPr>
      <w:r>
        <w:rPr>
          <w:rFonts w:hint="eastAsia"/>
        </w:rPr>
        <w:t>在标准引言中给出本标准中不同方法的使用情况，给出方法选择的原则。</w:t>
      </w:r>
    </w:p>
    <w:p w14:paraId="48711756" w14:textId="6A7AAA74" w:rsidR="006B4F45" w:rsidRDefault="00292E9C" w:rsidP="001E64AC">
      <w:pPr>
        <w:spacing w:line="276" w:lineRule="auto"/>
        <w:ind w:firstLineChars="200" w:firstLine="420"/>
        <w:rPr>
          <w:rFonts w:ascii="宋体" w:hAnsi="宋体" w:cs="宋体"/>
        </w:rPr>
      </w:pPr>
      <w:r>
        <w:rPr>
          <w:rFonts w:hint="eastAsia"/>
        </w:rPr>
        <w:t>起草单位采纳专家意见已在征求意见稿中明确了方法的适用范围及选择</w:t>
      </w:r>
      <w:r w:rsidRPr="001E64AC">
        <w:rPr>
          <w:rFonts w:hint="eastAsia"/>
          <w:color w:val="FF0000"/>
        </w:rPr>
        <w:t>则</w:t>
      </w:r>
      <w:r>
        <w:rPr>
          <w:rFonts w:hint="eastAsia"/>
        </w:rPr>
        <w:t>：</w:t>
      </w:r>
      <w:r>
        <w:rPr>
          <w:rFonts w:hAnsi="宋体" w:cs="宋体"/>
        </w:rPr>
        <w:t>本系列标准以</w:t>
      </w:r>
      <w:r>
        <w:rPr>
          <w:rFonts w:ascii="宋体" w:hAnsi="宋体" w:cs="宋体"/>
        </w:rPr>
        <w:t>GB/T26416-2010为基础，</w:t>
      </w:r>
      <w:r w:rsidRPr="001E64AC">
        <w:rPr>
          <w:rFonts w:ascii="宋体" w:hAnsi="宋体" w:cs="宋体"/>
          <w:color w:val="FF0000"/>
        </w:rPr>
        <w:t>合并</w:t>
      </w:r>
      <w:r>
        <w:rPr>
          <w:rFonts w:ascii="宋体" w:hAnsi="宋体" w:cs="宋体"/>
        </w:rPr>
        <w:t>了XB/T 616-2012、XB/T 621-2016、XB/T 623-2018、XB/T 624-2018等标准，最后形成对</w:t>
      </w:r>
      <w:r>
        <w:rPr>
          <w:rFonts w:hAnsi="宋体" w:cs="宋体"/>
        </w:rPr>
        <w:t>镧铁、铈铁、镧铈铁、钕铁、镝铁、钆铁、钬铁和钇铁等稀土铁合金</w:t>
      </w:r>
      <w:r>
        <w:rPr>
          <w:rFonts w:ascii="宋体" w:hAnsi="宋体" w:cs="宋体"/>
        </w:rPr>
        <w:t>中</w:t>
      </w:r>
      <w:r>
        <w:rPr>
          <w:rFonts w:hAnsi="宋体" w:cs="宋体"/>
        </w:rPr>
        <w:t>稀土总量、稀土杂质和非稀土杂质</w:t>
      </w:r>
      <w:r>
        <w:rPr>
          <w:rFonts w:ascii="宋体" w:hAnsi="宋体" w:cs="宋体"/>
        </w:rPr>
        <w:t>的综合分析方法标准系列。经修订的方法标准引用了先进的检测方法，并基本覆盖了</w:t>
      </w:r>
      <w:r>
        <w:rPr>
          <w:rFonts w:hAnsi="宋体" w:cs="宋体"/>
        </w:rPr>
        <w:t>镧铁、铈铁、镧铈铁、钕铁、镝铁、钆铁、钬铁和钇铁等现有的稀土铁合金产品</w:t>
      </w:r>
      <w:r>
        <w:rPr>
          <w:rFonts w:ascii="宋体" w:hAnsi="宋体" w:cs="宋体"/>
        </w:rPr>
        <w:t>。本系列标准方法的建立为稀土铁合金化学成分的测定提供了快捷、准确的方法规范，具有良好的操作性。</w:t>
      </w:r>
    </w:p>
    <w:p w14:paraId="35992A97" w14:textId="77777777" w:rsidR="006B4F45" w:rsidRDefault="00292E9C" w:rsidP="00D93F9F">
      <w:pPr>
        <w:numPr>
          <w:ilvl w:val="0"/>
          <w:numId w:val="3"/>
        </w:numPr>
        <w:spacing w:line="276" w:lineRule="auto"/>
      </w:pPr>
      <w:r w:rsidRPr="001E64AC">
        <w:rPr>
          <w:rFonts w:hint="eastAsia"/>
          <w:color w:val="FF0000"/>
        </w:rPr>
        <w:t>光谱和</w:t>
      </w:r>
      <w:r w:rsidRPr="001E64AC">
        <w:rPr>
          <w:rFonts w:hint="eastAsia"/>
          <w:color w:val="FF0000"/>
        </w:rPr>
        <w:t>M</w:t>
      </w:r>
      <w:r w:rsidRPr="001E64AC">
        <w:rPr>
          <w:color w:val="FF0000"/>
        </w:rPr>
        <w:t>S</w:t>
      </w:r>
      <w:r>
        <w:rPr>
          <w:rFonts w:hint="eastAsia"/>
        </w:rPr>
        <w:t>的选择原则，采用第三种方法的原则做回收，溶液残留范围，基本含量范围。</w:t>
      </w:r>
    </w:p>
    <w:p w14:paraId="5003AF5B" w14:textId="77777777" w:rsidR="006B4F45" w:rsidRDefault="00292E9C" w:rsidP="00D93F9F">
      <w:pPr>
        <w:spacing w:line="276" w:lineRule="auto"/>
        <w:ind w:firstLine="420"/>
      </w:pPr>
      <w:r>
        <w:rPr>
          <w:rFonts w:hint="eastAsia"/>
        </w:rPr>
        <w:t>起草单位讨论专家意见</w:t>
      </w:r>
      <w:r>
        <w:rPr>
          <w:rFonts w:hAnsi="宋体" w:cs="宋体"/>
        </w:rPr>
        <w:t>将分析试液（</w:t>
      </w:r>
      <w:r>
        <w:rPr>
          <w:rFonts w:hAnsi="宋体" w:cs="宋体"/>
        </w:rPr>
        <w:t>4.5.4.4.1</w:t>
      </w:r>
      <w:r>
        <w:rPr>
          <w:rFonts w:hAnsi="宋体" w:cs="宋体"/>
        </w:rPr>
        <w:t>）、系列溶液（</w:t>
      </w:r>
      <w:r>
        <w:rPr>
          <w:rFonts w:hAnsi="宋体" w:cs="宋体"/>
        </w:rPr>
        <w:t>4.5.4.4.2</w:t>
      </w:r>
      <w:r>
        <w:rPr>
          <w:rFonts w:hAnsi="宋体" w:cs="宋体"/>
        </w:rPr>
        <w:t>）和空白试液（</w:t>
      </w:r>
      <w:r>
        <w:rPr>
          <w:rFonts w:hAnsi="宋体" w:cs="宋体"/>
        </w:rPr>
        <w:t>4.5.4.4.3</w:t>
      </w:r>
      <w:r>
        <w:rPr>
          <w:rFonts w:hAnsi="宋体" w:cs="宋体"/>
        </w:rPr>
        <w:t>）同时进行等离子光谱测定。</w:t>
      </w:r>
    </w:p>
    <w:p w14:paraId="386B215B" w14:textId="77777777" w:rsidR="006B4F45" w:rsidRDefault="00292E9C" w:rsidP="00D93F9F">
      <w:pPr>
        <w:numPr>
          <w:ilvl w:val="0"/>
          <w:numId w:val="3"/>
        </w:numPr>
        <w:spacing w:line="276" w:lineRule="auto"/>
      </w:pPr>
      <w:r>
        <w:rPr>
          <w:rFonts w:hint="eastAsia"/>
        </w:rPr>
        <w:t>在标准文本中测定补偿溶液时，缺少空白标准曲线。</w:t>
      </w:r>
    </w:p>
    <w:p w14:paraId="00EB7E19" w14:textId="77777777" w:rsidR="006B4F45" w:rsidRDefault="00292E9C" w:rsidP="00D93F9F">
      <w:pPr>
        <w:spacing w:line="276" w:lineRule="auto"/>
        <w:ind w:firstLine="420"/>
      </w:pPr>
      <w:r>
        <w:rPr>
          <w:rFonts w:hint="eastAsia"/>
        </w:rPr>
        <w:t>起草单位采纳专家意见已在征求意见稿中增加空白标准曲线。</w:t>
      </w:r>
    </w:p>
    <w:p w14:paraId="655136FB" w14:textId="77777777" w:rsidR="006B4F45" w:rsidRPr="001E64AC" w:rsidRDefault="00292E9C" w:rsidP="00D93F9F">
      <w:pPr>
        <w:spacing w:line="276" w:lineRule="auto"/>
        <w:rPr>
          <w:b/>
          <w:bCs/>
        </w:rPr>
      </w:pPr>
      <w:r w:rsidRPr="001E64AC">
        <w:rPr>
          <w:rFonts w:hint="eastAsia"/>
          <w:b/>
          <w:bCs/>
        </w:rPr>
        <w:t>方法</w:t>
      </w:r>
      <w:r w:rsidRPr="001E64AC">
        <w:rPr>
          <w:rFonts w:hint="eastAsia"/>
          <w:b/>
          <w:bCs/>
        </w:rPr>
        <w:t>2</w:t>
      </w:r>
      <w:r w:rsidRPr="001E64AC">
        <w:rPr>
          <w:rFonts w:hint="eastAsia"/>
          <w:b/>
          <w:bCs/>
        </w:rPr>
        <w:t>：</w:t>
      </w:r>
      <w:r w:rsidRPr="001E64AC">
        <w:rPr>
          <w:rFonts w:hint="eastAsia"/>
          <w:b/>
          <w:bCs/>
        </w:rPr>
        <w:t>EDTA</w:t>
      </w:r>
      <w:r w:rsidRPr="001E64AC">
        <w:rPr>
          <w:rFonts w:hint="eastAsia"/>
          <w:b/>
          <w:bCs/>
        </w:rPr>
        <w:t>容量法</w:t>
      </w:r>
    </w:p>
    <w:p w14:paraId="77B73A56" w14:textId="77777777" w:rsidR="006B4F45" w:rsidRDefault="00292E9C" w:rsidP="00D93F9F">
      <w:pPr>
        <w:numPr>
          <w:ilvl w:val="0"/>
          <w:numId w:val="4"/>
        </w:numPr>
        <w:spacing w:line="276" w:lineRule="auto"/>
      </w:pPr>
      <w:r>
        <w:rPr>
          <w:rFonts w:hint="eastAsia"/>
        </w:rPr>
        <w:t>标准正式文本中缺少公式，标准文本和研究报告需要对照一下。</w:t>
      </w:r>
    </w:p>
    <w:p w14:paraId="4B45E3E9" w14:textId="77777777" w:rsidR="006B4F45" w:rsidRDefault="00292E9C" w:rsidP="00D93F9F">
      <w:pPr>
        <w:spacing w:line="276" w:lineRule="auto"/>
        <w:ind w:firstLine="420"/>
      </w:pPr>
      <w:r>
        <w:rPr>
          <w:rFonts w:hint="eastAsia"/>
        </w:rPr>
        <w:t>起草单位采纳专家意见已在征求意见稿中补充公式（</w:t>
      </w:r>
      <w:r>
        <w:rPr>
          <w:rFonts w:hint="eastAsia"/>
        </w:rPr>
        <w:t>2</w:t>
      </w:r>
      <w:r>
        <w:rPr>
          <w:rFonts w:hint="eastAsia"/>
        </w:rPr>
        <w:t>）和（</w:t>
      </w:r>
      <w:r>
        <w:rPr>
          <w:rFonts w:hint="eastAsia"/>
        </w:rPr>
        <w:t>3</w:t>
      </w:r>
      <w:r>
        <w:rPr>
          <w:rFonts w:hint="eastAsia"/>
        </w:rPr>
        <w:t>）</w:t>
      </w:r>
    </w:p>
    <w:p w14:paraId="5345466C" w14:textId="77777777" w:rsidR="006B4F45" w:rsidRDefault="00292E9C" w:rsidP="00D93F9F">
      <w:pPr>
        <w:numPr>
          <w:ilvl w:val="0"/>
          <w:numId w:val="4"/>
        </w:numPr>
        <w:spacing w:line="276" w:lineRule="auto"/>
      </w:pPr>
      <w:r>
        <w:rPr>
          <w:rFonts w:hint="eastAsia"/>
        </w:rPr>
        <w:t>研究报告中氟化分离部分淋洗沉淀时，建议补充</w:t>
      </w:r>
      <w:r>
        <w:rPr>
          <w:rFonts w:hint="eastAsia"/>
        </w:rPr>
        <w:t>8</w:t>
      </w:r>
      <w:r>
        <w:rPr>
          <w:rFonts w:hint="eastAsia"/>
        </w:rPr>
        <w:t>次以上的淋洗试验，同时建议尝试提高洗液的温度，并针对钇铁合金进行具体描述。</w:t>
      </w:r>
    </w:p>
    <w:p w14:paraId="23AB82D7" w14:textId="77777777" w:rsidR="006B4F45" w:rsidRDefault="00292E9C" w:rsidP="00D93F9F">
      <w:pPr>
        <w:spacing w:line="276" w:lineRule="auto"/>
        <w:ind w:firstLine="420"/>
      </w:pPr>
      <w:r>
        <w:rPr>
          <w:rFonts w:hint="eastAsia"/>
        </w:rPr>
        <w:t>起草单位采纳专家意见已，补充实验对镝铁和钇铁淋洗次数及提高洗液温度进行了实验研究，淋洗次数由</w:t>
      </w:r>
      <w:r>
        <w:rPr>
          <w:rFonts w:hint="eastAsia"/>
        </w:rPr>
        <w:t>6-8</w:t>
      </w:r>
      <w:r>
        <w:rPr>
          <w:rFonts w:hint="eastAsia"/>
        </w:rPr>
        <w:t>次，提高到</w:t>
      </w:r>
      <w:r>
        <w:rPr>
          <w:rFonts w:hint="eastAsia"/>
        </w:rPr>
        <w:t>8-12</w:t>
      </w:r>
      <w:r>
        <w:rPr>
          <w:rFonts w:hint="eastAsia"/>
        </w:rPr>
        <w:t>次，淋洗温度提高到</w:t>
      </w:r>
      <w:r>
        <w:rPr>
          <w:rFonts w:hint="eastAsia"/>
        </w:rPr>
        <w:t>50</w:t>
      </w:r>
      <w:r>
        <w:rPr>
          <w:rFonts w:hint="eastAsia"/>
        </w:rPr>
        <w:t>℃，并对氟化沉淀中稀土及铁含量，氟化滤液中稀土含量进行测定，以此说明实验结果，具体结果见补充实验报告。</w:t>
      </w:r>
    </w:p>
    <w:p w14:paraId="05C73146" w14:textId="77777777" w:rsidR="006B4F45" w:rsidRDefault="00292E9C" w:rsidP="00D93F9F">
      <w:pPr>
        <w:numPr>
          <w:ilvl w:val="0"/>
          <w:numId w:val="4"/>
        </w:numPr>
        <w:spacing w:line="276" w:lineRule="auto"/>
      </w:pPr>
      <w:r>
        <w:rPr>
          <w:rFonts w:hint="eastAsia"/>
        </w:rPr>
        <w:t>明确在沉淀溶解过程中使用的烧杯材质，同时注意标准文本中对实验过程的描述，尽量细化，增强标准方法的可操作性。</w:t>
      </w:r>
    </w:p>
    <w:p w14:paraId="45BA02A0" w14:textId="77777777" w:rsidR="006B4F45" w:rsidRDefault="00292E9C" w:rsidP="00D93F9F">
      <w:pPr>
        <w:spacing w:line="276" w:lineRule="auto"/>
        <w:ind w:firstLine="420"/>
      </w:pPr>
      <w:r>
        <w:rPr>
          <w:rFonts w:hint="eastAsia"/>
        </w:rPr>
        <w:t>起草单位采纳专家意见已在征求意见稿中明确</w:t>
      </w:r>
      <w:r>
        <w:rPr>
          <w:rFonts w:hAnsi="宋体" w:cs="宋体"/>
        </w:rPr>
        <w:t>将沉淀连同滤纸置于</w:t>
      </w:r>
      <w:r>
        <w:rPr>
          <w:rFonts w:hAnsi="宋体" w:cs="宋体"/>
        </w:rPr>
        <w:t>300 mL</w:t>
      </w:r>
      <w:r>
        <w:rPr>
          <w:rFonts w:hAnsi="宋体" w:cs="宋体"/>
        </w:rPr>
        <w:t>玻璃烧杯中，溶解沉淀。</w:t>
      </w:r>
    </w:p>
    <w:p w14:paraId="0C0396CF" w14:textId="77777777" w:rsidR="006B4F45" w:rsidRDefault="00292E9C" w:rsidP="00D93F9F">
      <w:pPr>
        <w:numPr>
          <w:ilvl w:val="0"/>
          <w:numId w:val="4"/>
        </w:numPr>
        <w:spacing w:line="276" w:lineRule="auto"/>
      </w:pPr>
      <w:r>
        <w:rPr>
          <w:rFonts w:hint="eastAsia"/>
        </w:rPr>
        <w:t>建议在沉淀溶解过程中将硝酸的加入量调整为</w:t>
      </w:r>
      <w:r>
        <w:rPr>
          <w:rFonts w:hint="eastAsia"/>
        </w:rPr>
        <w:t>1</w:t>
      </w:r>
      <w:r>
        <w:t>5</w:t>
      </w:r>
      <w:r>
        <w:rPr>
          <w:rFonts w:hint="eastAsia"/>
        </w:rPr>
        <w:t>-</w:t>
      </w:r>
      <w:r>
        <w:t>20ml</w:t>
      </w:r>
      <w:r>
        <w:rPr>
          <w:rFonts w:hint="eastAsia"/>
        </w:rPr>
        <w:t>，给出范围。</w:t>
      </w:r>
    </w:p>
    <w:p w14:paraId="00BD3F25" w14:textId="77777777" w:rsidR="006B4F45" w:rsidRDefault="00292E9C" w:rsidP="00D93F9F">
      <w:pPr>
        <w:spacing w:line="276" w:lineRule="auto"/>
        <w:ind w:firstLine="420"/>
      </w:pPr>
      <w:r>
        <w:rPr>
          <w:rFonts w:hint="eastAsia"/>
        </w:rPr>
        <w:t>起草单位采纳专家意见，由于各单位纸浆加入量有所不同，导致所需硝酸量不同，故加大硝酸用量范围，将硝酸的加入量调整为</w:t>
      </w:r>
      <w:r>
        <w:rPr>
          <w:rFonts w:hint="eastAsia"/>
        </w:rPr>
        <w:t>1</w:t>
      </w:r>
      <w:r>
        <w:t>5</w:t>
      </w:r>
      <w:r>
        <w:rPr>
          <w:rFonts w:hint="eastAsia"/>
        </w:rPr>
        <w:t>-</w:t>
      </w:r>
      <w:r>
        <w:t>20mL</w:t>
      </w:r>
      <w:r>
        <w:t>。</w:t>
      </w:r>
    </w:p>
    <w:p w14:paraId="772C2DE7" w14:textId="77777777" w:rsidR="006B4F45" w:rsidRPr="00B67439" w:rsidRDefault="00292E9C" w:rsidP="00D93F9F">
      <w:pPr>
        <w:spacing w:line="276" w:lineRule="auto"/>
      </w:pPr>
      <w:r w:rsidRPr="00B67439">
        <w:rPr>
          <w:rFonts w:hint="eastAsia"/>
        </w:rPr>
        <w:t>方法</w:t>
      </w:r>
      <w:r w:rsidRPr="00B67439">
        <w:rPr>
          <w:rFonts w:hint="eastAsia"/>
        </w:rPr>
        <w:t>3</w:t>
      </w:r>
      <w:r w:rsidRPr="00B67439">
        <w:rPr>
          <w:rFonts w:hint="eastAsia"/>
        </w:rPr>
        <w:t>：</w:t>
      </w:r>
      <w:r w:rsidRPr="00B67439">
        <w:rPr>
          <w:rFonts w:hint="eastAsia"/>
        </w:rPr>
        <w:t>ICP-OES</w:t>
      </w:r>
      <w:r w:rsidRPr="00B67439">
        <w:rPr>
          <w:rFonts w:hint="eastAsia"/>
        </w:rPr>
        <w:t>法</w:t>
      </w:r>
    </w:p>
    <w:p w14:paraId="74E9F159" w14:textId="77777777" w:rsidR="006B4F45" w:rsidRPr="00B67439" w:rsidRDefault="00292E9C" w:rsidP="00D93F9F">
      <w:pPr>
        <w:numPr>
          <w:ilvl w:val="0"/>
          <w:numId w:val="5"/>
        </w:numPr>
        <w:spacing w:line="276" w:lineRule="auto"/>
      </w:pPr>
      <w:r w:rsidRPr="00B67439">
        <w:rPr>
          <w:rFonts w:hint="eastAsia"/>
        </w:rPr>
        <w:t>研究报告中对样品基体和标加回收试验描述比较简单，建议补充。</w:t>
      </w:r>
    </w:p>
    <w:p w14:paraId="4DDCE76E" w14:textId="77777777" w:rsidR="006B4F45" w:rsidRPr="00B67439" w:rsidRDefault="00292E9C" w:rsidP="00D93F9F">
      <w:pPr>
        <w:spacing w:line="276" w:lineRule="auto"/>
        <w:ind w:firstLine="420"/>
      </w:pPr>
      <w:r w:rsidRPr="00B67439">
        <w:rPr>
          <w:rFonts w:hint="eastAsia"/>
        </w:rPr>
        <w:t>起草单位采纳专家意见，在研究报告中</w:t>
      </w:r>
      <w:r w:rsidR="00B61683" w:rsidRPr="00B67439">
        <w:rPr>
          <w:rFonts w:hint="eastAsia"/>
        </w:rPr>
        <w:t>对样品基体和标加回收试验</w:t>
      </w:r>
      <w:r w:rsidRPr="00B67439">
        <w:rPr>
          <w:rFonts w:hint="eastAsia"/>
        </w:rPr>
        <w:t>进行补充</w:t>
      </w:r>
      <w:r w:rsidR="00CA65B2" w:rsidRPr="00B67439">
        <w:rPr>
          <w:rFonts w:hint="eastAsia"/>
        </w:rPr>
        <w:t>描述如下：</w:t>
      </w:r>
    </w:p>
    <w:p w14:paraId="2EA749CB" w14:textId="77777777" w:rsidR="00CA65B2" w:rsidRPr="00B67439" w:rsidRDefault="00CA65B2" w:rsidP="00D93F9F">
      <w:pPr>
        <w:spacing w:line="276" w:lineRule="auto"/>
        <w:ind w:firstLine="420"/>
      </w:pPr>
      <w:r w:rsidRPr="00B67439">
        <w:rPr>
          <w:rFonts w:hint="eastAsia"/>
          <w:bCs/>
        </w:rPr>
        <w:t>样品基体</w:t>
      </w:r>
      <w:r w:rsidRPr="00B67439">
        <w:rPr>
          <w:rFonts w:hint="eastAsia"/>
        </w:rPr>
        <w:t>：考察了镧铁、铈铁和镧铈铁合金中铁或稀土基体浓度的变化对待测元素测定的影响，实验</w:t>
      </w:r>
      <w:r w:rsidRPr="00B67439">
        <w:t>以被测元素在一定</w:t>
      </w:r>
      <w:r w:rsidRPr="00B67439">
        <w:rPr>
          <w:rFonts w:hint="eastAsia"/>
        </w:rPr>
        <w:t>浓度稀土铁合金</w:t>
      </w:r>
      <w:r w:rsidRPr="00B67439">
        <w:t>试液溶液</w:t>
      </w:r>
      <w:r w:rsidRPr="00B67439">
        <w:rPr>
          <w:rFonts w:hint="eastAsia"/>
        </w:rPr>
        <w:t>中</w:t>
      </w:r>
      <w:r w:rsidRPr="00B67439">
        <w:t>信号强度与被测元素在纯试剂下信号强度之比值</w:t>
      </w:r>
      <w:r w:rsidRPr="00B67439">
        <w:rPr>
          <w:rFonts w:hint="eastAsia"/>
        </w:rPr>
        <w:t>，作为基体效应考核指标，研究了不同浓度稀土铁合金</w:t>
      </w:r>
      <w:r w:rsidRPr="00B67439">
        <w:t>试液溶液</w:t>
      </w:r>
      <w:r w:rsidRPr="00B67439">
        <w:rPr>
          <w:rFonts w:hint="eastAsia"/>
        </w:rPr>
        <w:t>变化时，</w:t>
      </w:r>
      <w:r w:rsidRPr="00B67439">
        <w:t>被测元素信号强度的变化情况</w:t>
      </w:r>
      <w:r w:rsidRPr="00B67439">
        <w:rPr>
          <w:rFonts w:hint="eastAsia"/>
        </w:rPr>
        <w:t>。</w:t>
      </w:r>
    </w:p>
    <w:p w14:paraId="62C6BAA0" w14:textId="77777777" w:rsidR="00CA65B2" w:rsidRPr="00B67439" w:rsidRDefault="00CA65B2" w:rsidP="00D93F9F">
      <w:pPr>
        <w:spacing w:line="276" w:lineRule="auto"/>
        <w:ind w:firstLine="420"/>
      </w:pPr>
      <w:r w:rsidRPr="00B67439">
        <w:rPr>
          <w:rFonts w:hint="eastAsia"/>
        </w:rPr>
        <w:lastRenderedPageBreak/>
        <w:t>标加回收试验：</w:t>
      </w:r>
      <w:r w:rsidRPr="00B67439">
        <w:rPr>
          <w:rFonts w:hint="eastAsia"/>
          <w:position w:val="-2"/>
        </w:rPr>
        <w:t>分别称取</w:t>
      </w:r>
      <w:r w:rsidRPr="00B67439">
        <w:rPr>
          <w:rFonts w:hint="eastAsia"/>
          <w:position w:val="-2"/>
        </w:rPr>
        <w:t xml:space="preserve">0.5g </w:t>
      </w:r>
      <w:r w:rsidRPr="00B67439">
        <w:rPr>
          <w:rFonts w:hint="eastAsia"/>
        </w:rPr>
        <w:t>镧铈铁（</w:t>
      </w:r>
      <w:r w:rsidRPr="00B67439">
        <w:rPr>
          <w:rFonts w:hint="eastAsia"/>
        </w:rPr>
        <w:t>RE-4%</w:t>
      </w:r>
      <w:r w:rsidRPr="00B67439">
        <w:rPr>
          <w:rFonts w:hint="eastAsia"/>
        </w:rPr>
        <w:t>、</w:t>
      </w:r>
      <w:r w:rsidRPr="00B67439">
        <w:rPr>
          <w:rFonts w:hint="eastAsia"/>
        </w:rPr>
        <w:t>RE-10%</w:t>
      </w:r>
      <w:r w:rsidRPr="00B67439">
        <w:rPr>
          <w:rFonts w:hint="eastAsia"/>
        </w:rPr>
        <w:t>、</w:t>
      </w:r>
      <w:r w:rsidRPr="00B67439">
        <w:rPr>
          <w:rFonts w:hint="eastAsia"/>
        </w:rPr>
        <w:t>RE-20%</w:t>
      </w:r>
      <w:r w:rsidRPr="00B67439">
        <w:rPr>
          <w:rFonts w:hint="eastAsia"/>
        </w:rPr>
        <w:t>）</w:t>
      </w:r>
      <w:r w:rsidRPr="00B67439">
        <w:rPr>
          <w:rFonts w:hint="eastAsia"/>
          <w:position w:val="-2"/>
        </w:rPr>
        <w:t>、</w:t>
      </w:r>
      <w:r w:rsidRPr="00B67439">
        <w:rPr>
          <w:rFonts w:hint="eastAsia"/>
        </w:rPr>
        <w:t>镧铁（</w:t>
      </w:r>
      <w:r w:rsidRPr="00B67439">
        <w:rPr>
          <w:rFonts w:hint="eastAsia"/>
        </w:rPr>
        <w:t>RE-20%</w:t>
      </w:r>
      <w:r w:rsidRPr="00B67439">
        <w:rPr>
          <w:rFonts w:hint="eastAsia"/>
        </w:rPr>
        <w:t>）</w:t>
      </w:r>
      <w:r w:rsidRPr="00B67439">
        <w:rPr>
          <w:rFonts w:hint="eastAsia"/>
          <w:position w:val="-2"/>
        </w:rPr>
        <w:t>和</w:t>
      </w:r>
      <w:r w:rsidRPr="00B67439">
        <w:rPr>
          <w:rFonts w:hint="eastAsia"/>
        </w:rPr>
        <w:t>铈铁合金（</w:t>
      </w:r>
      <w:r w:rsidRPr="00B67439">
        <w:rPr>
          <w:rFonts w:hint="eastAsia"/>
        </w:rPr>
        <w:t>RE-10%</w:t>
      </w:r>
      <w:r w:rsidRPr="00B67439">
        <w:rPr>
          <w:rFonts w:hint="eastAsia"/>
        </w:rPr>
        <w:t>）</w:t>
      </w:r>
      <w:r w:rsidRPr="00B67439">
        <w:rPr>
          <w:rFonts w:hint="eastAsia"/>
          <w:position w:val="-2"/>
        </w:rPr>
        <w:t>样品，盐酸溶解后定容于</w:t>
      </w:r>
      <w:r w:rsidRPr="00B67439">
        <w:rPr>
          <w:rFonts w:hint="eastAsia"/>
          <w:position w:val="-2"/>
        </w:rPr>
        <w:t>5</w:t>
      </w:r>
      <w:r w:rsidRPr="00B67439">
        <w:rPr>
          <w:rFonts w:hint="eastAsia"/>
          <w:position w:val="-2"/>
        </w:rPr>
        <w:t>个</w:t>
      </w:r>
      <w:r w:rsidRPr="00B67439">
        <w:rPr>
          <w:rFonts w:hint="eastAsia"/>
          <w:position w:val="-2"/>
        </w:rPr>
        <w:t>100mL</w:t>
      </w:r>
      <w:r w:rsidRPr="00B67439">
        <w:rPr>
          <w:rFonts w:hint="eastAsia"/>
          <w:position w:val="-2"/>
        </w:rPr>
        <w:t>容量瓶中，分别分取两份</w:t>
      </w:r>
      <w:r w:rsidRPr="00B67439">
        <w:rPr>
          <w:rFonts w:hint="eastAsia"/>
          <w:position w:val="-2"/>
        </w:rPr>
        <w:t>2.0mL</w:t>
      </w:r>
      <w:r w:rsidRPr="00B67439">
        <w:rPr>
          <w:rFonts w:hint="eastAsia"/>
        </w:rPr>
        <w:t>镧铈铁（</w:t>
      </w:r>
      <w:r w:rsidRPr="00B67439">
        <w:rPr>
          <w:rFonts w:hint="eastAsia"/>
        </w:rPr>
        <w:t>RE-4%</w:t>
      </w:r>
      <w:r w:rsidRPr="00B67439">
        <w:rPr>
          <w:rFonts w:hint="eastAsia"/>
        </w:rPr>
        <w:t>、</w:t>
      </w:r>
      <w:r w:rsidRPr="00B67439">
        <w:rPr>
          <w:rFonts w:hint="eastAsia"/>
        </w:rPr>
        <w:t>RE-10%</w:t>
      </w:r>
      <w:r w:rsidRPr="00B67439">
        <w:rPr>
          <w:rFonts w:hint="eastAsia"/>
        </w:rPr>
        <w:t>）</w:t>
      </w:r>
      <w:r w:rsidRPr="00B67439">
        <w:rPr>
          <w:rFonts w:hint="eastAsia"/>
          <w:position w:val="-2"/>
        </w:rPr>
        <w:t>、</w:t>
      </w:r>
      <w:r w:rsidRPr="00B67439">
        <w:rPr>
          <w:rFonts w:hint="eastAsia"/>
          <w:position w:val="-2"/>
        </w:rPr>
        <w:t>1.0mL</w:t>
      </w:r>
      <w:r w:rsidRPr="00B67439">
        <w:rPr>
          <w:rFonts w:hint="eastAsia"/>
        </w:rPr>
        <w:t>镧铈铁（</w:t>
      </w:r>
      <w:r w:rsidRPr="00B67439">
        <w:rPr>
          <w:rFonts w:hint="eastAsia"/>
        </w:rPr>
        <w:t>RE-20%</w:t>
      </w:r>
      <w:r w:rsidRPr="00B67439">
        <w:rPr>
          <w:rFonts w:hint="eastAsia"/>
        </w:rPr>
        <w:t>）</w:t>
      </w:r>
      <w:r w:rsidRPr="00B67439">
        <w:rPr>
          <w:rFonts w:hint="eastAsia"/>
          <w:position w:val="-2"/>
        </w:rPr>
        <w:t>、</w:t>
      </w:r>
      <w:r w:rsidRPr="00B67439">
        <w:rPr>
          <w:rFonts w:hint="eastAsia"/>
        </w:rPr>
        <w:t>镧铁（</w:t>
      </w:r>
      <w:r w:rsidRPr="00B67439">
        <w:rPr>
          <w:rFonts w:hint="eastAsia"/>
        </w:rPr>
        <w:t>RE-20%</w:t>
      </w:r>
      <w:r w:rsidRPr="00B67439">
        <w:rPr>
          <w:rFonts w:hint="eastAsia"/>
        </w:rPr>
        <w:t>）</w:t>
      </w:r>
      <w:r w:rsidRPr="00B67439">
        <w:rPr>
          <w:rFonts w:hint="eastAsia"/>
          <w:position w:val="-2"/>
        </w:rPr>
        <w:t>和</w:t>
      </w:r>
      <w:r w:rsidRPr="00B67439">
        <w:rPr>
          <w:rFonts w:hint="eastAsia"/>
        </w:rPr>
        <w:t>铈铁合金（</w:t>
      </w:r>
      <w:r w:rsidRPr="00B67439">
        <w:rPr>
          <w:rFonts w:hint="eastAsia"/>
        </w:rPr>
        <w:t>RE-10%</w:t>
      </w:r>
      <w:r w:rsidRPr="00B67439">
        <w:rPr>
          <w:rFonts w:hint="eastAsia"/>
        </w:rPr>
        <w:t>）</w:t>
      </w:r>
      <w:r w:rsidRPr="00B67439">
        <w:rPr>
          <w:rFonts w:hint="eastAsia"/>
          <w:position w:val="-2"/>
        </w:rPr>
        <w:t>溶液于两个</w:t>
      </w:r>
      <w:r w:rsidRPr="00B67439">
        <w:rPr>
          <w:rFonts w:hint="eastAsia"/>
          <w:position w:val="-2"/>
        </w:rPr>
        <w:t>100mL</w:t>
      </w:r>
      <w:r w:rsidRPr="00B67439">
        <w:rPr>
          <w:rFonts w:hint="eastAsia"/>
          <w:position w:val="-2"/>
        </w:rPr>
        <w:t>容量瓶中，第一份稀释至刻度混匀，第二份加入各被测元素，稀释至刻度混匀。以下按试验方法操作，进行测定</w:t>
      </w:r>
      <w:r w:rsidR="00D24F52" w:rsidRPr="00B67439">
        <w:rPr>
          <w:rFonts w:hint="eastAsia"/>
          <w:position w:val="-2"/>
        </w:rPr>
        <w:t>，计算回收率</w:t>
      </w:r>
      <w:r w:rsidRPr="00B67439">
        <w:rPr>
          <w:rFonts w:hint="eastAsia"/>
          <w:position w:val="-2"/>
        </w:rPr>
        <w:t>。</w:t>
      </w:r>
    </w:p>
    <w:p w14:paraId="7CF269B5" w14:textId="77777777" w:rsidR="006B4F45" w:rsidRPr="00B67439" w:rsidRDefault="00292E9C" w:rsidP="00D93F9F">
      <w:pPr>
        <w:numPr>
          <w:ilvl w:val="0"/>
          <w:numId w:val="5"/>
        </w:numPr>
        <w:spacing w:line="276" w:lineRule="auto"/>
      </w:pPr>
      <w:r w:rsidRPr="00B67439">
        <w:rPr>
          <w:rFonts w:hint="eastAsia"/>
        </w:rPr>
        <w:t>与会专家对该方法的适用范围和方法名称进行了讨论。经讨论，决定该方法适用于镧铁合金、铈铁合金、镧铈铁合金中主量稀土元素量的测定，不适用于镧铁合金、铈铁合金、镧铈铁合金中除镧、铈以外的稀土元素量的测定，并在标准引言部分进行说明。</w:t>
      </w:r>
    </w:p>
    <w:p w14:paraId="7ACE3FEF" w14:textId="77777777" w:rsidR="00251EBA" w:rsidRPr="00B67439" w:rsidRDefault="00251EBA" w:rsidP="00D93F9F">
      <w:pPr>
        <w:spacing w:line="276" w:lineRule="auto"/>
        <w:ind w:firstLineChars="200" w:firstLine="420"/>
      </w:pPr>
      <w:r w:rsidRPr="00B67439">
        <w:rPr>
          <w:rFonts w:hint="eastAsia"/>
        </w:rPr>
        <w:t>起草单位采纳专家意见，在标准引言部分进行描述如下：</w:t>
      </w:r>
    </w:p>
    <w:p w14:paraId="5577A557" w14:textId="77777777" w:rsidR="006B4F45" w:rsidRPr="00B67439" w:rsidRDefault="00251EBA" w:rsidP="00D93F9F">
      <w:pPr>
        <w:spacing w:line="276" w:lineRule="auto"/>
        <w:ind w:firstLineChars="200" w:firstLine="420"/>
      </w:pPr>
      <w:r w:rsidRPr="00B67439">
        <w:rPr>
          <w:rFonts w:hint="eastAsia"/>
        </w:rPr>
        <w:t>原《镝铁合金化学分析》第</w:t>
      </w:r>
      <w:r w:rsidRPr="00B67439">
        <w:rPr>
          <w:rFonts w:hint="eastAsia"/>
        </w:rPr>
        <w:t>1</w:t>
      </w:r>
      <w:r w:rsidRPr="00B67439">
        <w:rPr>
          <w:rFonts w:hint="eastAsia"/>
        </w:rPr>
        <w:t>部分（</w:t>
      </w:r>
      <w:r w:rsidRPr="00B67439">
        <w:rPr>
          <w:rFonts w:hint="eastAsia"/>
        </w:rPr>
        <w:t>GB/T 26416.1-2010</w:t>
      </w:r>
      <w:r w:rsidRPr="00B67439">
        <w:rPr>
          <w:rFonts w:hint="eastAsia"/>
        </w:rPr>
        <w:t>）为重量法测定稀土总量，根据现行稀土铁合金产品标准，本次修定第</w:t>
      </w:r>
      <w:r w:rsidRPr="00B67439">
        <w:rPr>
          <w:rFonts w:hint="eastAsia"/>
        </w:rPr>
        <w:t>1</w:t>
      </w:r>
      <w:r w:rsidRPr="00B67439">
        <w:rPr>
          <w:rFonts w:hint="eastAsia"/>
        </w:rPr>
        <w:t>部分除重量法外，增加了</w:t>
      </w:r>
      <w:r w:rsidRPr="00B67439">
        <w:rPr>
          <w:rFonts w:hint="eastAsia"/>
        </w:rPr>
        <w:t>EDTA</w:t>
      </w:r>
      <w:r w:rsidRPr="00B67439">
        <w:rPr>
          <w:rFonts w:hint="eastAsia"/>
        </w:rPr>
        <w:t>滴定法测定稀土总量（方法</w:t>
      </w:r>
      <w:r w:rsidRPr="00B67439">
        <w:rPr>
          <w:rFonts w:hint="eastAsia"/>
        </w:rPr>
        <w:t>2</w:t>
      </w:r>
      <w:r w:rsidRPr="00B67439">
        <w:rPr>
          <w:rFonts w:hint="eastAsia"/>
        </w:rPr>
        <w:t>）和电感耦合等离子体原子发射光谱法测定稀土元素量（方法</w:t>
      </w:r>
      <w:r w:rsidRPr="00B67439">
        <w:rPr>
          <w:rFonts w:hint="eastAsia"/>
        </w:rPr>
        <w:t>3</w:t>
      </w:r>
      <w:r w:rsidRPr="00B67439">
        <w:rPr>
          <w:rFonts w:hint="eastAsia"/>
        </w:rPr>
        <w:t>），</w:t>
      </w:r>
      <w:r w:rsidR="00C623A3" w:rsidRPr="00B67439">
        <w:rPr>
          <w:rFonts w:hint="eastAsia"/>
        </w:rPr>
        <w:t>且</w:t>
      </w:r>
      <w:r w:rsidRPr="00B67439">
        <w:rPr>
          <w:rFonts w:hint="eastAsia"/>
        </w:rPr>
        <w:t>方法</w:t>
      </w:r>
      <w:r w:rsidRPr="00B67439">
        <w:rPr>
          <w:rFonts w:hint="eastAsia"/>
        </w:rPr>
        <w:t>3</w:t>
      </w:r>
      <w:r w:rsidR="00C623A3" w:rsidRPr="00B67439">
        <w:rPr>
          <w:rFonts w:hint="eastAsia"/>
        </w:rPr>
        <w:t>只</w:t>
      </w:r>
      <w:r w:rsidRPr="00B67439">
        <w:rPr>
          <w:rFonts w:hint="eastAsia"/>
        </w:rPr>
        <w:t>适用于镧铁合金、铈铁合金、镧铈铁合金中主量稀土元素量的测定，不适用于镧铁合金、铈铁合金、镧铈铁合金中除镧、铈以外的稀土元素量的测定。</w:t>
      </w:r>
    </w:p>
    <w:p w14:paraId="6A0EDBA3" w14:textId="77777777" w:rsidR="006B4F45" w:rsidRDefault="00292E9C" w:rsidP="00D93F9F">
      <w:pPr>
        <w:spacing w:before="120" w:after="120" w:line="276" w:lineRule="auto"/>
        <w:rPr>
          <w:rFonts w:eastAsia="黑体"/>
          <w:sz w:val="24"/>
          <w:szCs w:val="24"/>
        </w:rPr>
      </w:pPr>
      <w:r>
        <w:rPr>
          <w:rFonts w:eastAsia="黑体"/>
          <w:sz w:val="24"/>
          <w:szCs w:val="24"/>
        </w:rPr>
        <w:t>二、标准编制原则</w:t>
      </w:r>
    </w:p>
    <w:p w14:paraId="570CDEAB" w14:textId="77777777" w:rsidR="006B4F45" w:rsidRDefault="00292E9C" w:rsidP="00D93F9F">
      <w:pPr>
        <w:tabs>
          <w:tab w:val="center" w:pos="5086"/>
        </w:tabs>
        <w:spacing w:line="276" w:lineRule="auto"/>
        <w:ind w:firstLine="420"/>
      </w:pPr>
      <w:r>
        <w:t>本标准起草过程中遵循以下原则：</w:t>
      </w:r>
    </w:p>
    <w:p w14:paraId="23C739E3" w14:textId="77777777" w:rsidR="006B4F45" w:rsidRDefault="00292E9C" w:rsidP="00D93F9F">
      <w:pPr>
        <w:tabs>
          <w:tab w:val="center" w:pos="5086"/>
        </w:tabs>
        <w:spacing w:line="276" w:lineRule="auto"/>
      </w:pPr>
      <w:r>
        <w:t>（一）规范性原则：本标准是根据</w:t>
      </w:r>
      <w:r>
        <w:t>GB/T 1.1-2020</w:t>
      </w:r>
      <w:r>
        <w:t>《标准化工作导则第</w:t>
      </w:r>
      <w:r>
        <w:t>1</w:t>
      </w:r>
      <w:r>
        <w:t>部分</w:t>
      </w:r>
      <w:r>
        <w:t>:</w:t>
      </w:r>
      <w:r>
        <w:t>标准化文件的结构和起草规则》和</w:t>
      </w:r>
      <w:r>
        <w:t>GB/T 20001.4-2015</w:t>
      </w:r>
      <w:r>
        <w:t>《标准编写规则第</w:t>
      </w:r>
      <w:r>
        <w:t>4</w:t>
      </w:r>
      <w:r>
        <w:t>部分：试验方法标准》的要求进行编写的；</w:t>
      </w:r>
    </w:p>
    <w:p w14:paraId="2D04854B" w14:textId="77777777" w:rsidR="006B4F45" w:rsidRDefault="00292E9C" w:rsidP="00D93F9F">
      <w:pPr>
        <w:tabs>
          <w:tab w:val="center" w:pos="5086"/>
        </w:tabs>
        <w:spacing w:line="276" w:lineRule="auto"/>
      </w:pPr>
      <w:r>
        <w:t>（二）先进性：修订后的标准包含</w:t>
      </w:r>
      <w:r>
        <w:rPr>
          <w:rFonts w:hint="eastAsia"/>
        </w:rPr>
        <w:t>草酸盐重量法</w:t>
      </w:r>
      <w:r>
        <w:t>、</w:t>
      </w:r>
      <w:r>
        <w:rPr>
          <w:rFonts w:hint="eastAsia"/>
        </w:rPr>
        <w:t>EDTA</w:t>
      </w:r>
      <w:r>
        <w:rPr>
          <w:rFonts w:hint="eastAsia"/>
        </w:rPr>
        <w:t>容量法、</w:t>
      </w:r>
      <w:r>
        <w:t>电感耦合等离子体原子发射光谱；体现了检测技术的进步，适应稀土产业的发展，对国内稀土生产企业及相关行业的技术进步产生积极的促进作用。</w:t>
      </w:r>
    </w:p>
    <w:p w14:paraId="217A6132" w14:textId="77777777" w:rsidR="006B4F45" w:rsidRDefault="00292E9C" w:rsidP="00D93F9F">
      <w:pPr>
        <w:tabs>
          <w:tab w:val="center" w:pos="5086"/>
        </w:tabs>
        <w:spacing w:line="276" w:lineRule="auto"/>
      </w:pPr>
      <w:r>
        <w:t>（三）适用性：本标准以满足我国稀土</w:t>
      </w:r>
      <w:r>
        <w:rPr>
          <w:rFonts w:hint="eastAsia"/>
        </w:rPr>
        <w:t>铁合金</w:t>
      </w:r>
      <w:r>
        <w:t>产品实际检测需求为原则，宜于应用，能够满足企业需求。（四）充分考虑国家法律、安全、卫生、环保法规的要求。</w:t>
      </w:r>
    </w:p>
    <w:p w14:paraId="6EEF718F" w14:textId="77777777" w:rsidR="006B4F45" w:rsidRDefault="00292E9C" w:rsidP="00D93F9F">
      <w:pPr>
        <w:spacing w:before="120" w:after="120" w:line="276" w:lineRule="auto"/>
        <w:rPr>
          <w:rFonts w:eastAsia="黑体"/>
          <w:sz w:val="24"/>
          <w:szCs w:val="24"/>
        </w:rPr>
      </w:pPr>
      <w:r>
        <w:rPr>
          <w:rFonts w:eastAsia="黑体"/>
          <w:sz w:val="24"/>
          <w:szCs w:val="24"/>
        </w:rPr>
        <w:t>三、标准主要内容、确定依据及主要试验和验证情况分析</w:t>
      </w:r>
    </w:p>
    <w:p w14:paraId="72E47634" w14:textId="77777777" w:rsidR="006B4F45" w:rsidRDefault="00292E9C" w:rsidP="00D93F9F">
      <w:pPr>
        <w:spacing w:before="120" w:after="120" w:line="276" w:lineRule="auto"/>
        <w:rPr>
          <w:rFonts w:eastAsia="黑体"/>
          <w:sz w:val="24"/>
          <w:szCs w:val="24"/>
        </w:rPr>
      </w:pPr>
      <w:r>
        <w:rPr>
          <w:rFonts w:eastAsia="黑体"/>
          <w:sz w:val="24"/>
          <w:szCs w:val="24"/>
        </w:rPr>
        <w:t>（一）标准的主要内容、确定的依据</w:t>
      </w:r>
    </w:p>
    <w:p w14:paraId="4197A173" w14:textId="77777777" w:rsidR="006B4F45" w:rsidRDefault="00292E9C" w:rsidP="00D93F9F">
      <w:pPr>
        <w:spacing w:before="120" w:after="120" w:line="276" w:lineRule="auto"/>
        <w:rPr>
          <w:rFonts w:eastAsia="黑体"/>
          <w:sz w:val="24"/>
          <w:szCs w:val="24"/>
        </w:rPr>
      </w:pPr>
      <w:r>
        <w:rPr>
          <w:rFonts w:eastAsia="黑体" w:hint="eastAsia"/>
          <w:sz w:val="24"/>
          <w:szCs w:val="24"/>
        </w:rPr>
        <w:t>方法</w:t>
      </w:r>
      <w:r>
        <w:rPr>
          <w:rFonts w:eastAsia="黑体" w:hint="eastAsia"/>
          <w:sz w:val="24"/>
          <w:szCs w:val="24"/>
        </w:rPr>
        <w:t>1</w:t>
      </w:r>
      <w:r>
        <w:rPr>
          <w:rFonts w:eastAsia="黑体" w:hint="eastAsia"/>
          <w:sz w:val="24"/>
          <w:szCs w:val="24"/>
        </w:rPr>
        <w:t>草酸盐重量法为修订方法</w:t>
      </w:r>
      <w:r>
        <w:rPr>
          <w:rFonts w:eastAsia="黑体"/>
          <w:sz w:val="24"/>
          <w:szCs w:val="24"/>
        </w:rPr>
        <w:t>，因此在标准的</w:t>
      </w:r>
      <w:r>
        <w:rPr>
          <w:rFonts w:eastAsia="黑体" w:hint="eastAsia"/>
          <w:sz w:val="24"/>
          <w:szCs w:val="24"/>
        </w:rPr>
        <w:t>制</w:t>
      </w:r>
      <w:r>
        <w:rPr>
          <w:rFonts w:eastAsia="黑体"/>
          <w:sz w:val="24"/>
          <w:szCs w:val="24"/>
        </w:rPr>
        <w:t>订过程中主要对以下几个方面进行了确认：</w:t>
      </w:r>
    </w:p>
    <w:p w14:paraId="71199CA7" w14:textId="77777777" w:rsidR="006B4F45" w:rsidRDefault="00292E9C" w:rsidP="00D93F9F">
      <w:pPr>
        <w:pStyle w:val="affffc"/>
        <w:numPr>
          <w:ilvl w:val="0"/>
          <w:numId w:val="6"/>
        </w:numPr>
        <w:tabs>
          <w:tab w:val="clear" w:pos="675"/>
        </w:tabs>
        <w:spacing w:before="120" w:after="120" w:line="276" w:lineRule="auto"/>
        <w:ind w:left="0" w:firstLine="0"/>
        <w:rPr>
          <w:rFonts w:ascii="Times New Roman"/>
        </w:rPr>
      </w:pPr>
      <w:r>
        <w:rPr>
          <w:rFonts w:ascii="Times New Roman" w:hAnsi="黑体"/>
        </w:rPr>
        <w:t>测定方法</w:t>
      </w:r>
    </w:p>
    <w:p w14:paraId="7E9BB7BD" w14:textId="77777777" w:rsidR="006B4F45" w:rsidRDefault="00292E9C" w:rsidP="00D93F9F">
      <w:pPr>
        <w:pStyle w:val="affffc"/>
        <w:tabs>
          <w:tab w:val="left" w:pos="840"/>
        </w:tabs>
        <w:spacing w:before="0" w:after="0" w:line="276" w:lineRule="auto"/>
        <w:ind w:left="0" w:firstLine="200"/>
        <w:rPr>
          <w:rFonts w:ascii="Times New Roman" w:eastAsia="宋体"/>
        </w:rPr>
      </w:pPr>
      <w:r>
        <w:rPr>
          <w:rFonts w:ascii="Times New Roman" w:eastAsia="宋体" w:hAnsi="宋体" w:hint="eastAsia"/>
        </w:rPr>
        <w:t>由原标准针对镝铁合计增加到稀土铁合金，其测定范围的变化在原标准的基础上优化实验条件，对重稀土草酸盐重量法的丢失情况增加条件实验。</w:t>
      </w:r>
    </w:p>
    <w:p w14:paraId="36E4BE47" w14:textId="77777777" w:rsidR="006B4F45" w:rsidRDefault="00292E9C" w:rsidP="00D93F9F">
      <w:pPr>
        <w:pStyle w:val="affffc"/>
        <w:tabs>
          <w:tab w:val="clear" w:pos="675"/>
        </w:tabs>
        <w:spacing w:before="120" w:after="120" w:line="276" w:lineRule="auto"/>
        <w:ind w:left="0" w:firstLine="0"/>
        <w:rPr>
          <w:rFonts w:ascii="Times New Roman"/>
        </w:rPr>
      </w:pPr>
      <w:r>
        <w:rPr>
          <w:rFonts w:ascii="Times New Roman"/>
        </w:rPr>
        <w:t>2</w:t>
      </w:r>
      <w:r>
        <w:rPr>
          <w:rFonts w:ascii="Times New Roman" w:hAnsi="黑体"/>
        </w:rPr>
        <w:t>、适用范围</w:t>
      </w:r>
    </w:p>
    <w:p w14:paraId="006483F0" w14:textId="77777777" w:rsidR="006B4F45" w:rsidRDefault="00292E9C" w:rsidP="00D93F9F">
      <w:pPr>
        <w:spacing w:line="276" w:lineRule="auto"/>
        <w:ind w:firstLine="200"/>
      </w:pPr>
      <w:r>
        <w:rPr>
          <w:rFonts w:hint="eastAsia"/>
        </w:rPr>
        <w:t>GB/T 26416.1</w:t>
      </w:r>
      <w:r>
        <w:rPr>
          <w:rFonts w:hint="eastAsia"/>
        </w:rPr>
        <w:t>文件适用于稀土铁合金稀土总量的测定。草酸盐重量法测定范围：</w:t>
      </w:r>
      <w:r>
        <w:rPr>
          <w:rFonts w:hint="eastAsia"/>
        </w:rPr>
        <w:t>10%</w:t>
      </w:r>
      <w:r>
        <w:rPr>
          <w:rFonts w:hint="eastAsia"/>
        </w:rPr>
        <w:t>～</w:t>
      </w:r>
      <w:r>
        <w:rPr>
          <w:rFonts w:hint="eastAsia"/>
        </w:rPr>
        <w:t>90.00%</w:t>
      </w:r>
      <w:r>
        <w:rPr>
          <w:rFonts w:hint="eastAsia"/>
        </w:rPr>
        <w:t>。</w:t>
      </w:r>
    </w:p>
    <w:p w14:paraId="2B262F02" w14:textId="77777777" w:rsidR="006B4F45" w:rsidRDefault="00292E9C" w:rsidP="00D93F9F">
      <w:pPr>
        <w:spacing w:before="120" w:after="120" w:line="276" w:lineRule="auto"/>
        <w:rPr>
          <w:rFonts w:eastAsia="黑体"/>
          <w:sz w:val="24"/>
          <w:szCs w:val="24"/>
        </w:rPr>
      </w:pPr>
      <w:r>
        <w:rPr>
          <w:rFonts w:eastAsia="黑体" w:hint="eastAsia"/>
          <w:sz w:val="24"/>
          <w:szCs w:val="24"/>
        </w:rPr>
        <w:t>方法</w:t>
      </w:r>
      <w:r>
        <w:rPr>
          <w:rFonts w:eastAsia="黑体" w:hint="eastAsia"/>
          <w:sz w:val="24"/>
          <w:szCs w:val="24"/>
        </w:rPr>
        <w:t>2 EDTA</w:t>
      </w:r>
      <w:r>
        <w:rPr>
          <w:rFonts w:eastAsia="黑体" w:hint="eastAsia"/>
          <w:sz w:val="24"/>
          <w:szCs w:val="24"/>
        </w:rPr>
        <w:t>容量法为新增方法</w:t>
      </w:r>
      <w:r>
        <w:rPr>
          <w:rFonts w:eastAsia="黑体"/>
          <w:sz w:val="24"/>
          <w:szCs w:val="24"/>
        </w:rPr>
        <w:t>，因此在标准的</w:t>
      </w:r>
      <w:r>
        <w:rPr>
          <w:rFonts w:eastAsia="黑体" w:hint="eastAsia"/>
          <w:sz w:val="24"/>
          <w:szCs w:val="24"/>
        </w:rPr>
        <w:t>制</w:t>
      </w:r>
      <w:r>
        <w:rPr>
          <w:rFonts w:eastAsia="黑体"/>
          <w:sz w:val="24"/>
          <w:szCs w:val="24"/>
        </w:rPr>
        <w:t>订过程中主要对以下几个方面进行了确认：</w:t>
      </w:r>
    </w:p>
    <w:p w14:paraId="72E628A1" w14:textId="77777777" w:rsidR="006B4F45" w:rsidRDefault="00292E9C" w:rsidP="00D93F9F">
      <w:pPr>
        <w:pStyle w:val="affffc"/>
        <w:tabs>
          <w:tab w:val="clear" w:pos="675"/>
        </w:tabs>
        <w:spacing w:before="120" w:after="120" w:line="276" w:lineRule="auto"/>
        <w:ind w:left="0" w:firstLine="0"/>
        <w:rPr>
          <w:rFonts w:ascii="Times New Roman"/>
        </w:rPr>
      </w:pPr>
      <w:r>
        <w:rPr>
          <w:rFonts w:ascii="Times New Roman" w:hAnsi="黑体" w:hint="eastAsia"/>
        </w:rPr>
        <w:t>1</w:t>
      </w:r>
      <w:r>
        <w:rPr>
          <w:rFonts w:ascii="Times New Roman" w:hAnsi="黑体" w:hint="eastAsia"/>
        </w:rPr>
        <w:t>、</w:t>
      </w:r>
      <w:r>
        <w:rPr>
          <w:rFonts w:ascii="Times New Roman" w:hAnsi="黑体"/>
        </w:rPr>
        <w:t>测定方法</w:t>
      </w:r>
    </w:p>
    <w:p w14:paraId="02B1ACF7" w14:textId="77777777" w:rsidR="006B4F45" w:rsidRDefault="00292E9C" w:rsidP="00D93F9F">
      <w:pPr>
        <w:pStyle w:val="affffd"/>
        <w:tabs>
          <w:tab w:val="center" w:pos="4201"/>
          <w:tab w:val="right" w:leader="dot" w:pos="9298"/>
        </w:tabs>
        <w:snapToGrid w:val="0"/>
        <w:spacing w:before="120" w:after="120" w:line="276" w:lineRule="auto"/>
        <w:ind w:firstLine="420"/>
        <w:rPr>
          <w:rFonts w:ascii="Times New Roman" w:hAnsi="Times New Roman"/>
        </w:rPr>
      </w:pPr>
      <w:r>
        <w:rPr>
          <w:rFonts w:ascii="Times New Roman" w:hAnsi="Times New Roman" w:hint="eastAsia"/>
        </w:rPr>
        <w:t>试样用硝酸溶解，氟化分离除去大量干扰元素铁，乙酰丙酮掩蔽少量铁干扰元素，</w:t>
      </w:r>
      <w:r>
        <w:rPr>
          <w:rFonts w:ascii="Times New Roman" w:hAnsi="Times New Roman"/>
        </w:rPr>
        <w:t>pH=5.5</w:t>
      </w:r>
      <w:r>
        <w:rPr>
          <w:rFonts w:ascii="Times New Roman" w:hAnsi="Times New Roman" w:hint="eastAsia"/>
        </w:rPr>
        <w:t>时，以二甲酚橙作指示剂，用</w:t>
      </w:r>
      <w:r>
        <w:rPr>
          <w:rFonts w:ascii="Times New Roman" w:hAnsi="Times New Roman"/>
        </w:rPr>
        <w:t>EDTA</w:t>
      </w:r>
      <w:r>
        <w:rPr>
          <w:rFonts w:ascii="Times New Roman" w:hAnsi="Times New Roman" w:hint="eastAsia"/>
        </w:rPr>
        <w:t>标准溶液滴定稀土总量。</w:t>
      </w:r>
    </w:p>
    <w:p w14:paraId="75453899" w14:textId="77777777" w:rsidR="006B4F45" w:rsidRDefault="00292E9C" w:rsidP="00D93F9F">
      <w:pPr>
        <w:pStyle w:val="affffc"/>
        <w:tabs>
          <w:tab w:val="clear" w:pos="675"/>
        </w:tabs>
        <w:spacing w:before="120" w:after="120" w:line="276" w:lineRule="auto"/>
        <w:ind w:left="0" w:firstLine="0"/>
        <w:rPr>
          <w:rFonts w:ascii="Times New Roman"/>
        </w:rPr>
      </w:pPr>
      <w:r>
        <w:rPr>
          <w:rFonts w:ascii="Times New Roman"/>
        </w:rPr>
        <w:t>2</w:t>
      </w:r>
      <w:r>
        <w:rPr>
          <w:rFonts w:ascii="Times New Roman" w:hAnsi="黑体"/>
        </w:rPr>
        <w:t>、适用范围</w:t>
      </w:r>
    </w:p>
    <w:p w14:paraId="7B99409D" w14:textId="77777777" w:rsidR="006B4F45" w:rsidRDefault="00292E9C" w:rsidP="00D93F9F">
      <w:pPr>
        <w:spacing w:line="276" w:lineRule="auto"/>
        <w:ind w:firstLine="200"/>
      </w:pPr>
      <w:r>
        <w:rPr>
          <w:rFonts w:hint="eastAsia"/>
        </w:rPr>
        <w:t>GB/T 26416.1</w:t>
      </w:r>
      <w:r>
        <w:rPr>
          <w:rFonts w:hint="eastAsia"/>
        </w:rPr>
        <w:t>文件适用于稀土铁合金稀土总量的测定。</w:t>
      </w:r>
      <w:r>
        <w:rPr>
          <w:rFonts w:hint="eastAsia"/>
        </w:rPr>
        <w:t>EDTA</w:t>
      </w:r>
      <w:r>
        <w:rPr>
          <w:rFonts w:hint="eastAsia"/>
        </w:rPr>
        <w:t>容量法测定范围：</w:t>
      </w:r>
      <w:r>
        <w:rPr>
          <w:rFonts w:hint="eastAsia"/>
        </w:rPr>
        <w:t>20%</w:t>
      </w:r>
      <w:r>
        <w:rPr>
          <w:rFonts w:hint="eastAsia"/>
        </w:rPr>
        <w:t>～</w:t>
      </w:r>
      <w:r>
        <w:rPr>
          <w:rFonts w:hint="eastAsia"/>
        </w:rPr>
        <w:t>90.00%</w:t>
      </w:r>
      <w:r>
        <w:rPr>
          <w:rFonts w:hint="eastAsia"/>
        </w:rPr>
        <w:t>。</w:t>
      </w:r>
    </w:p>
    <w:p w14:paraId="4150C1B1" w14:textId="77777777" w:rsidR="006B4F45" w:rsidRDefault="00292E9C" w:rsidP="00D93F9F">
      <w:pPr>
        <w:spacing w:before="120" w:after="120" w:line="276" w:lineRule="auto"/>
        <w:rPr>
          <w:rFonts w:eastAsia="黑体"/>
          <w:sz w:val="24"/>
          <w:szCs w:val="24"/>
        </w:rPr>
      </w:pPr>
      <w:r>
        <w:rPr>
          <w:rFonts w:eastAsia="黑体" w:hint="eastAsia"/>
          <w:sz w:val="24"/>
          <w:szCs w:val="24"/>
        </w:rPr>
        <w:t>方法</w:t>
      </w:r>
      <w:r>
        <w:rPr>
          <w:rFonts w:eastAsia="黑体" w:hint="eastAsia"/>
          <w:sz w:val="24"/>
          <w:szCs w:val="24"/>
        </w:rPr>
        <w:t xml:space="preserve">3 </w:t>
      </w:r>
      <w:r>
        <w:rPr>
          <w:rFonts w:eastAsia="黑体"/>
          <w:sz w:val="24"/>
          <w:szCs w:val="24"/>
        </w:rPr>
        <w:t>为修订标准，因此在标准的修订过程中主要对以下几个方面进行了确认：</w:t>
      </w:r>
    </w:p>
    <w:p w14:paraId="52238A7A" w14:textId="77777777" w:rsidR="006B4F45" w:rsidRDefault="00292E9C" w:rsidP="00D93F9F">
      <w:pPr>
        <w:pStyle w:val="affffc"/>
        <w:numPr>
          <w:ilvl w:val="0"/>
          <w:numId w:val="7"/>
        </w:numPr>
        <w:tabs>
          <w:tab w:val="clear" w:pos="675"/>
        </w:tabs>
        <w:spacing w:before="120" w:after="120" w:line="276" w:lineRule="auto"/>
        <w:rPr>
          <w:rFonts w:ascii="Times New Roman"/>
        </w:rPr>
      </w:pPr>
      <w:r>
        <w:rPr>
          <w:rFonts w:ascii="Times New Roman" w:hAnsi="黑体"/>
        </w:rPr>
        <w:lastRenderedPageBreak/>
        <w:t>测定方法</w:t>
      </w:r>
    </w:p>
    <w:p w14:paraId="388448BB" w14:textId="77777777" w:rsidR="006B4F45" w:rsidRDefault="00292E9C" w:rsidP="00D93F9F">
      <w:pPr>
        <w:pStyle w:val="affffd"/>
        <w:tabs>
          <w:tab w:val="center" w:pos="4201"/>
          <w:tab w:val="right" w:leader="dot" w:pos="9298"/>
        </w:tabs>
        <w:snapToGrid w:val="0"/>
        <w:spacing w:before="120" w:after="120" w:line="276" w:lineRule="auto"/>
        <w:ind w:firstLine="420"/>
        <w:rPr>
          <w:rFonts w:ascii="Times New Roman"/>
        </w:rPr>
      </w:pPr>
      <w:r>
        <w:rPr>
          <w:rFonts w:ascii="Times New Roman" w:hint="eastAsia"/>
        </w:rPr>
        <w:t>本</w:t>
      </w:r>
      <w:r>
        <w:rPr>
          <w:rFonts w:ascii="Times New Roman"/>
        </w:rPr>
        <w:t>项目提出</w:t>
      </w:r>
      <w:r>
        <w:rPr>
          <w:rFonts w:ascii="Times New Roman" w:hint="eastAsia"/>
        </w:rPr>
        <w:t>等离子光谱法制定稀土铁合金中稀土量测定</w:t>
      </w:r>
      <w:r>
        <w:rPr>
          <w:rFonts w:ascii="Times New Roman"/>
        </w:rPr>
        <w:t>，</w:t>
      </w:r>
      <w:r>
        <w:rPr>
          <w:rFonts w:ascii="Times New Roman" w:hint="eastAsia"/>
        </w:rPr>
        <w:t>充分考虑稀土应用领域的拓展而日益增多的稀土铁合金种类，同时结合不同稀土铁合金的特点及含量范围，建立一种适用范围广、统一的、易推广的推荐性国家标准，解决稀土铁合金检测领域标准技术内容的交叉、重叠、标准数量多，以及与对应的产品标准要求指标不匹配的问题</w:t>
      </w:r>
      <w:r>
        <w:rPr>
          <w:rFonts w:ascii="Times New Roman"/>
        </w:rPr>
        <w:t>。</w:t>
      </w:r>
    </w:p>
    <w:p w14:paraId="45E702AD" w14:textId="77777777" w:rsidR="006B4F45" w:rsidRDefault="00292E9C" w:rsidP="00D93F9F">
      <w:pPr>
        <w:pStyle w:val="affffc"/>
        <w:spacing w:before="312" w:after="312" w:line="276" w:lineRule="auto"/>
        <w:ind w:left="0" w:firstLine="0"/>
        <w:rPr>
          <w:rFonts w:ascii="Times New Roman"/>
        </w:rPr>
      </w:pPr>
      <w:r>
        <w:rPr>
          <w:rFonts w:ascii="Times New Roman"/>
        </w:rPr>
        <w:t>2</w:t>
      </w:r>
      <w:r>
        <w:rPr>
          <w:rFonts w:ascii="Times New Roman" w:hAnsi="黑体"/>
        </w:rPr>
        <w:t>、适用范围</w:t>
      </w:r>
    </w:p>
    <w:p w14:paraId="4A5E9165" w14:textId="77777777" w:rsidR="006B4F45" w:rsidRDefault="00292E9C" w:rsidP="00D93F9F">
      <w:pPr>
        <w:spacing w:line="276" w:lineRule="auto"/>
        <w:ind w:firstLine="100"/>
      </w:pPr>
      <w:r>
        <w:tab/>
      </w:r>
      <w:r>
        <w:rPr>
          <w:rFonts w:hint="eastAsia"/>
        </w:rPr>
        <w:t>GB/T 26416.1</w:t>
      </w:r>
      <w:r>
        <w:rPr>
          <w:rFonts w:hint="eastAsia"/>
        </w:rPr>
        <w:t>《稀土铁合金化学分析方法</w:t>
      </w:r>
      <w:r>
        <w:rPr>
          <w:rFonts w:hint="eastAsia"/>
        </w:rPr>
        <w:t xml:space="preserve"> </w:t>
      </w:r>
      <w:r>
        <w:rPr>
          <w:rFonts w:hint="eastAsia"/>
        </w:rPr>
        <w:t>第</w:t>
      </w:r>
      <w:r>
        <w:rPr>
          <w:rFonts w:hint="eastAsia"/>
        </w:rPr>
        <w:t>1</w:t>
      </w:r>
      <w:r>
        <w:rPr>
          <w:rFonts w:hint="eastAsia"/>
        </w:rPr>
        <w:t>部分：稀土总量的测定》</w:t>
      </w:r>
      <w:r>
        <w:rPr>
          <w:rFonts w:ascii="Arial" w:hAnsi="Arial" w:cs="Arial" w:hint="eastAsia"/>
        </w:rPr>
        <w:t>（方法</w:t>
      </w:r>
      <w:r>
        <w:rPr>
          <w:rFonts w:ascii="Arial" w:hAnsi="Arial" w:cs="Arial" w:hint="eastAsia"/>
        </w:rPr>
        <w:t>3</w:t>
      </w:r>
      <w:r>
        <w:rPr>
          <w:rFonts w:ascii="Arial" w:hAnsi="Arial" w:cs="Arial" w:hint="eastAsia"/>
        </w:rPr>
        <w:t>）</w:t>
      </w:r>
      <w:r>
        <w:rPr>
          <w:rFonts w:ascii="Arial" w:hAnsi="Arial" w:cs="Arial"/>
        </w:rPr>
        <w:t>适用于镧铁合金、铈铁合金、镧铈铁合金中稀土元素量的测定。测定范围：</w:t>
      </w:r>
      <w:r>
        <w:rPr>
          <w:rFonts w:ascii="Arial" w:hAnsi="Arial" w:cs="Arial"/>
        </w:rPr>
        <w:t>1.00%~20.00%</w:t>
      </w:r>
      <w:r>
        <w:rPr>
          <w:rFonts w:ascii="Arial" w:hAnsi="Arial" w:cs="Arial"/>
        </w:rPr>
        <w:t>。</w:t>
      </w:r>
    </w:p>
    <w:p w14:paraId="28FCB4C5" w14:textId="77777777" w:rsidR="006B4F45" w:rsidRDefault="00292E9C" w:rsidP="00D93F9F">
      <w:pPr>
        <w:spacing w:before="120" w:after="120" w:line="276" w:lineRule="auto"/>
        <w:rPr>
          <w:rFonts w:eastAsia="黑体"/>
          <w:sz w:val="24"/>
          <w:szCs w:val="24"/>
        </w:rPr>
      </w:pPr>
      <w:r>
        <w:rPr>
          <w:rFonts w:eastAsia="黑体"/>
          <w:sz w:val="24"/>
          <w:szCs w:val="24"/>
        </w:rPr>
        <w:t>（二）主要试验和验证情况分析</w:t>
      </w:r>
    </w:p>
    <w:p w14:paraId="01AFC4AF" w14:textId="77777777" w:rsidR="006B4F45" w:rsidRDefault="00292E9C" w:rsidP="00D93F9F">
      <w:pPr>
        <w:pStyle w:val="affffc"/>
        <w:tabs>
          <w:tab w:val="clear" w:pos="675"/>
        </w:tabs>
        <w:spacing w:before="120" w:after="120" w:line="276" w:lineRule="auto"/>
        <w:ind w:left="0" w:firstLine="0"/>
        <w:rPr>
          <w:rFonts w:ascii="Times New Roman"/>
        </w:rPr>
      </w:pPr>
      <w:r>
        <w:rPr>
          <w:rFonts w:ascii="Times New Roman"/>
        </w:rPr>
        <w:t>1</w:t>
      </w:r>
      <w:r>
        <w:rPr>
          <w:rFonts w:ascii="Times New Roman" w:hAnsi="黑体"/>
        </w:rPr>
        <w:t>、</w:t>
      </w:r>
      <w:r>
        <w:rPr>
          <w:rFonts w:hint="eastAsia"/>
        </w:rPr>
        <w:t>草酸盐重量</w:t>
      </w:r>
      <w:r>
        <w:rPr>
          <w:rFonts w:ascii="Times New Roman" w:hAnsi="黑体" w:hint="eastAsia"/>
        </w:rPr>
        <w:t>法</w:t>
      </w:r>
    </w:p>
    <w:p w14:paraId="4F191C41" w14:textId="77777777" w:rsidR="006B4F45" w:rsidRDefault="00292E9C" w:rsidP="00D93F9F">
      <w:pPr>
        <w:tabs>
          <w:tab w:val="center" w:pos="5086"/>
        </w:tabs>
        <w:spacing w:line="276" w:lineRule="auto"/>
      </w:pPr>
      <w:r>
        <w:t>1.1</w:t>
      </w:r>
      <w:r>
        <w:t>方法原理</w:t>
      </w:r>
    </w:p>
    <w:p w14:paraId="115DC9AD" w14:textId="77777777" w:rsidR="006B4F45" w:rsidRDefault="00292E9C" w:rsidP="00D93F9F">
      <w:pPr>
        <w:tabs>
          <w:tab w:val="center" w:pos="5086"/>
        </w:tabs>
        <w:spacing w:line="276" w:lineRule="auto"/>
        <w:ind w:firstLine="200"/>
      </w:pPr>
      <w:r>
        <w:rPr>
          <w:rFonts w:hint="eastAsia"/>
        </w:rPr>
        <w:t>试料经盐酸溶解，用过氧化氢氧化二价铁，在</w:t>
      </w:r>
      <w:r>
        <w:rPr>
          <w:rFonts w:hint="eastAsia"/>
        </w:rPr>
        <w:t>pH1.5</w:t>
      </w:r>
      <w:r>
        <w:rPr>
          <w:rFonts w:hint="eastAsia"/>
        </w:rPr>
        <w:t>～</w:t>
      </w:r>
      <w:r>
        <w:rPr>
          <w:rFonts w:hint="eastAsia"/>
        </w:rPr>
        <w:t>2.0</w:t>
      </w:r>
      <w:r>
        <w:rPr>
          <w:rFonts w:hint="eastAsia"/>
        </w:rPr>
        <w:t>条件下用草酸沉淀稀土分离铁，沉淀经高温灼烧后生成稀土氧化物，称量测定稀土总量</w:t>
      </w:r>
      <w:r>
        <w:t>。</w:t>
      </w:r>
    </w:p>
    <w:p w14:paraId="560EB715" w14:textId="77777777" w:rsidR="006B4F45" w:rsidRDefault="00292E9C" w:rsidP="00D93F9F">
      <w:pPr>
        <w:tabs>
          <w:tab w:val="center" w:pos="5086"/>
        </w:tabs>
        <w:spacing w:line="276" w:lineRule="auto"/>
      </w:pPr>
      <w:r>
        <w:t>1.2</w:t>
      </w:r>
      <w:r>
        <w:t>条件实验</w:t>
      </w:r>
    </w:p>
    <w:p w14:paraId="0D92742D" w14:textId="77777777" w:rsidR="006B4F45" w:rsidRDefault="00292E9C" w:rsidP="00D93F9F">
      <w:pPr>
        <w:tabs>
          <w:tab w:val="center" w:pos="5086"/>
        </w:tabs>
        <w:spacing w:line="276" w:lineRule="auto"/>
      </w:pPr>
      <w:r>
        <w:t>1.2.1</w:t>
      </w:r>
      <w:r>
        <w:rPr>
          <w:rFonts w:hint="eastAsia"/>
        </w:rPr>
        <w:t>称样量实验（均匀性试验）</w:t>
      </w:r>
    </w:p>
    <w:p w14:paraId="467FAA21" w14:textId="77777777" w:rsidR="006B4F45" w:rsidRDefault="00292E9C" w:rsidP="00D93F9F">
      <w:pPr>
        <w:tabs>
          <w:tab w:val="center" w:pos="5086"/>
        </w:tabs>
        <w:spacing w:line="276" w:lineRule="auto"/>
        <w:ind w:firstLine="200"/>
      </w:pPr>
      <w:r>
        <w:rPr>
          <w:rFonts w:hint="eastAsia"/>
        </w:rPr>
        <w:t>稀土铁合金制样方法有刨制和砸制，选择具有代表性的砸制样品镧铈铁和刨制样品镧铁。刨制和砸制样品，称样量大于</w:t>
      </w:r>
      <w:r>
        <w:rPr>
          <w:rFonts w:hint="eastAsia"/>
        </w:rPr>
        <w:t>0.5g</w:t>
      </w:r>
      <w:r>
        <w:rPr>
          <w:rFonts w:hint="eastAsia"/>
        </w:rPr>
        <w:t>时均匀性良好，本实验采用称样量</w:t>
      </w:r>
      <w:r>
        <w:rPr>
          <w:rFonts w:hint="eastAsia"/>
        </w:rPr>
        <w:t>1g</w:t>
      </w:r>
      <w:r>
        <w:rPr>
          <w:rFonts w:hint="eastAsia"/>
        </w:rPr>
        <w:t>可满足实验要求。</w:t>
      </w:r>
    </w:p>
    <w:p w14:paraId="2AAE8E47" w14:textId="77777777" w:rsidR="006B4F45" w:rsidRDefault="00292E9C" w:rsidP="00D93F9F">
      <w:pPr>
        <w:tabs>
          <w:tab w:val="center" w:pos="5086"/>
        </w:tabs>
        <w:spacing w:line="276" w:lineRule="auto"/>
      </w:pPr>
      <w:r>
        <w:t>1.2.2</w:t>
      </w:r>
      <w:r>
        <w:rPr>
          <w:rFonts w:hAnsi="宋体"/>
        </w:rPr>
        <w:t>溶样条件实验</w:t>
      </w:r>
    </w:p>
    <w:p w14:paraId="05950EEA" w14:textId="77777777" w:rsidR="006B4F45" w:rsidRDefault="00292E9C" w:rsidP="00D93F9F">
      <w:pPr>
        <w:tabs>
          <w:tab w:val="center" w:pos="5086"/>
        </w:tabs>
        <w:spacing w:line="276" w:lineRule="auto"/>
        <w:ind w:firstLine="200"/>
        <w:rPr>
          <w:rFonts w:hAnsi="宋体"/>
        </w:rPr>
      </w:pPr>
      <w:r>
        <w:rPr>
          <w:rFonts w:hAnsi="宋体"/>
        </w:rPr>
        <w:t>溶样条件实验分别用盐酸和硝酸溶解</w:t>
      </w:r>
      <w:proofErr w:type="spellStart"/>
      <w:r>
        <w:rPr>
          <w:rFonts w:hint="eastAsia"/>
        </w:rPr>
        <w:t>LaCeFe</w:t>
      </w:r>
      <w:proofErr w:type="spellEnd"/>
      <w:r>
        <w:rPr>
          <w:rFonts w:hint="eastAsia"/>
        </w:rPr>
        <w:t>、</w:t>
      </w:r>
      <w:proofErr w:type="spellStart"/>
      <w:r>
        <w:rPr>
          <w:rFonts w:hint="eastAsia"/>
        </w:rPr>
        <w:t>NdFe</w:t>
      </w:r>
      <w:proofErr w:type="spellEnd"/>
      <w:r>
        <w:rPr>
          <w:rFonts w:hint="eastAsia"/>
        </w:rPr>
        <w:t>、</w:t>
      </w:r>
      <w:proofErr w:type="spellStart"/>
      <w:r>
        <w:rPr>
          <w:rFonts w:hint="eastAsia"/>
        </w:rPr>
        <w:t>YFe</w:t>
      </w:r>
      <w:proofErr w:type="spellEnd"/>
      <w:r>
        <w:rPr>
          <w:rFonts w:hint="eastAsia"/>
        </w:rPr>
        <w:t>、</w:t>
      </w:r>
      <w:proofErr w:type="spellStart"/>
      <w:r>
        <w:rPr>
          <w:rFonts w:hint="eastAsia"/>
        </w:rPr>
        <w:t>DyFe</w:t>
      </w:r>
      <w:proofErr w:type="spellEnd"/>
      <w:r>
        <w:rPr>
          <w:rFonts w:hint="eastAsia"/>
        </w:rPr>
        <w:t>、</w:t>
      </w:r>
      <w:proofErr w:type="spellStart"/>
      <w:r>
        <w:rPr>
          <w:rFonts w:hint="eastAsia"/>
        </w:rPr>
        <w:t>LaFe</w:t>
      </w:r>
      <w:proofErr w:type="spellEnd"/>
      <w:r>
        <w:rPr>
          <w:rFonts w:hint="eastAsia"/>
        </w:rPr>
        <w:t>等五种代表性统一样。</w:t>
      </w:r>
      <w:r>
        <w:rPr>
          <w:rFonts w:hAnsi="宋体"/>
        </w:rPr>
        <w:t>测定稀土总量时，采用</w:t>
      </w:r>
      <w:r>
        <w:t>HCl</w:t>
      </w:r>
      <w:r>
        <w:t>和</w:t>
      </w:r>
      <w:r>
        <w:t>HNO</w:t>
      </w:r>
      <w:r>
        <w:rPr>
          <w:vertAlign w:val="subscript"/>
        </w:rPr>
        <w:t>3</w:t>
      </w:r>
      <w:r>
        <w:t>溶</w:t>
      </w:r>
      <w:r>
        <w:rPr>
          <w:rFonts w:hint="eastAsia"/>
        </w:rPr>
        <w:t>解</w:t>
      </w:r>
      <w:r>
        <w:t>样</w:t>
      </w:r>
      <w:r>
        <w:rPr>
          <w:rFonts w:hint="eastAsia"/>
        </w:rPr>
        <w:t>品</w:t>
      </w:r>
      <w:r>
        <w:t>均可，但</w:t>
      </w:r>
      <w:r>
        <w:t>HNO</w:t>
      </w:r>
      <w:r>
        <w:rPr>
          <w:vertAlign w:val="subscript"/>
        </w:rPr>
        <w:t>3</w:t>
      </w:r>
      <w:r>
        <w:t>溶</w:t>
      </w:r>
      <w:r>
        <w:rPr>
          <w:rFonts w:hint="eastAsia"/>
        </w:rPr>
        <w:t>解</w:t>
      </w:r>
      <w:r>
        <w:t>样</w:t>
      </w:r>
      <w:r>
        <w:rPr>
          <w:rFonts w:hint="eastAsia"/>
        </w:rPr>
        <w:t>品</w:t>
      </w:r>
      <w:r>
        <w:t>后，在草酸沉淀稀土时</w:t>
      </w:r>
      <w:r>
        <w:rPr>
          <w:rFonts w:hint="eastAsia"/>
        </w:rPr>
        <w:t>，</w:t>
      </w:r>
      <w:r>
        <w:t>导致</w:t>
      </w:r>
      <w:r>
        <w:t>H</w:t>
      </w:r>
      <w:r>
        <w:rPr>
          <w:vertAlign w:val="subscript"/>
        </w:rPr>
        <w:t>2</w:t>
      </w:r>
      <w:r>
        <w:t>O</w:t>
      </w:r>
      <w:r>
        <w:rPr>
          <w:vertAlign w:val="subscript"/>
        </w:rPr>
        <w:t>2</w:t>
      </w:r>
      <w:r>
        <w:t>量增加，本实验采用</w:t>
      </w:r>
      <w:r>
        <w:t>HCl</w:t>
      </w:r>
      <w:r>
        <w:rPr>
          <w:rFonts w:hAnsi="宋体"/>
        </w:rPr>
        <w:t>溶</w:t>
      </w:r>
      <w:r>
        <w:rPr>
          <w:rFonts w:hAnsi="宋体" w:hint="eastAsia"/>
        </w:rPr>
        <w:t>解</w:t>
      </w:r>
      <w:r>
        <w:rPr>
          <w:rFonts w:hAnsi="宋体"/>
        </w:rPr>
        <w:t>样</w:t>
      </w:r>
      <w:r>
        <w:rPr>
          <w:rFonts w:hAnsi="宋体" w:hint="eastAsia"/>
        </w:rPr>
        <w:t>品</w:t>
      </w:r>
      <w:r>
        <w:rPr>
          <w:rFonts w:hAnsi="宋体"/>
        </w:rPr>
        <w:t>。</w:t>
      </w:r>
    </w:p>
    <w:p w14:paraId="4269E7AC" w14:textId="77777777" w:rsidR="006B4F45" w:rsidRDefault="00292E9C" w:rsidP="00D93F9F">
      <w:pPr>
        <w:tabs>
          <w:tab w:val="center" w:pos="5086"/>
        </w:tabs>
        <w:spacing w:line="276" w:lineRule="auto"/>
      </w:pPr>
      <w:r>
        <w:t>1.2.3</w:t>
      </w:r>
      <w:r>
        <w:rPr>
          <w:rFonts w:hAnsi="宋体"/>
        </w:rPr>
        <w:t>过氧化氢加入量实验</w:t>
      </w:r>
    </w:p>
    <w:p w14:paraId="73E981F4" w14:textId="77777777" w:rsidR="006B4F45" w:rsidRDefault="00292E9C" w:rsidP="00D93F9F">
      <w:pPr>
        <w:spacing w:line="276" w:lineRule="auto"/>
        <w:ind w:firstLine="200"/>
      </w:pPr>
      <w:r>
        <w:rPr>
          <w:rFonts w:hAnsi="宋体"/>
        </w:rPr>
        <w:t>准确称取</w:t>
      </w:r>
      <w:proofErr w:type="spellStart"/>
      <w:r>
        <w:rPr>
          <w:rFonts w:hint="eastAsia"/>
        </w:rPr>
        <w:t>LaCeFe</w:t>
      </w:r>
      <w:proofErr w:type="spellEnd"/>
      <w:r>
        <w:rPr>
          <w:rFonts w:hint="eastAsia"/>
        </w:rPr>
        <w:t>、</w:t>
      </w:r>
      <w:proofErr w:type="spellStart"/>
      <w:r>
        <w:rPr>
          <w:rFonts w:hint="eastAsia"/>
        </w:rPr>
        <w:t>YFe</w:t>
      </w:r>
      <w:proofErr w:type="spellEnd"/>
      <w:r>
        <w:rPr>
          <w:rFonts w:hint="eastAsia"/>
        </w:rPr>
        <w:t>、</w:t>
      </w:r>
      <w:proofErr w:type="spellStart"/>
      <w:r>
        <w:rPr>
          <w:rFonts w:hint="eastAsia"/>
        </w:rPr>
        <w:t>LaFe</w:t>
      </w:r>
      <w:proofErr w:type="spellEnd"/>
      <w:r>
        <w:rPr>
          <w:rFonts w:hint="eastAsia"/>
        </w:rPr>
        <w:t>各</w:t>
      </w:r>
      <w:r>
        <w:rPr>
          <w:rFonts w:hint="eastAsia"/>
        </w:rPr>
        <w:t>3</w:t>
      </w:r>
      <w:r>
        <w:rPr>
          <w:rFonts w:hint="eastAsia"/>
        </w:rPr>
        <w:t>份</w:t>
      </w:r>
      <w:r>
        <w:rPr>
          <w:rFonts w:hAnsi="宋体"/>
        </w:rPr>
        <w:t>于</w:t>
      </w:r>
      <w:r>
        <w:t>300mL</w:t>
      </w:r>
      <w:r>
        <w:rPr>
          <w:rFonts w:hAnsi="宋体"/>
        </w:rPr>
        <w:t>烧杯中，按操作步骤进行，</w:t>
      </w:r>
      <w:r>
        <w:rPr>
          <w:rFonts w:hint="eastAsia"/>
        </w:rPr>
        <w:t>按分析步骤进行测定，考察</w:t>
      </w:r>
      <w:r>
        <w:rPr>
          <w:rFonts w:hAnsi="宋体"/>
        </w:rPr>
        <w:t>过氧化氢加入量</w:t>
      </w:r>
      <w:r>
        <w:rPr>
          <w:rFonts w:hint="eastAsia"/>
        </w:rPr>
        <w:t>对试验的影响，</w:t>
      </w:r>
      <w:r>
        <w:rPr>
          <w:rFonts w:hAnsi="宋体"/>
        </w:rPr>
        <w:t>对于不同的铁合金样品，过氧化</w:t>
      </w:r>
      <w:r>
        <w:rPr>
          <w:rFonts w:hAnsi="宋体" w:hint="eastAsia"/>
        </w:rPr>
        <w:t>氢</w:t>
      </w:r>
      <w:r>
        <w:rPr>
          <w:rFonts w:hAnsi="宋体"/>
        </w:rPr>
        <w:t>加入</w:t>
      </w:r>
      <w:r>
        <w:rPr>
          <w:rFonts w:hint="eastAsia"/>
        </w:rPr>
        <w:t>1</w:t>
      </w:r>
      <w:r>
        <w:t>mL</w:t>
      </w:r>
      <w:r>
        <w:rPr>
          <w:rFonts w:hAnsi="宋体"/>
        </w:rPr>
        <w:t>以上</w:t>
      </w:r>
      <w:r>
        <w:rPr>
          <w:rFonts w:hAnsi="宋体" w:hint="eastAsia"/>
        </w:rPr>
        <w:t>即可使沉淀中</w:t>
      </w:r>
      <w:r>
        <w:rPr>
          <w:rFonts w:hAnsi="宋体" w:hint="eastAsia"/>
        </w:rPr>
        <w:t>Fe</w:t>
      </w:r>
      <w:r>
        <w:rPr>
          <w:rFonts w:hAnsi="宋体" w:hint="eastAsia"/>
        </w:rPr>
        <w:t>的影响小到可以忽略</w:t>
      </w:r>
      <w:r>
        <w:rPr>
          <w:rFonts w:hAnsi="宋体"/>
        </w:rPr>
        <w:t>，本实验选用过氧化氢加入量为</w:t>
      </w:r>
      <w:r>
        <w:rPr>
          <w:rFonts w:hint="eastAsia"/>
        </w:rPr>
        <w:t>2</w:t>
      </w:r>
      <w:r>
        <w:t>mL</w:t>
      </w:r>
      <w:r>
        <w:rPr>
          <w:rFonts w:hint="eastAsia"/>
        </w:rPr>
        <w:t>。</w:t>
      </w:r>
    </w:p>
    <w:p w14:paraId="602B70FD" w14:textId="77777777" w:rsidR="006B4F45" w:rsidRDefault="00292E9C" w:rsidP="00D93F9F">
      <w:pPr>
        <w:tabs>
          <w:tab w:val="center" w:pos="5086"/>
        </w:tabs>
        <w:spacing w:line="276" w:lineRule="auto"/>
      </w:pPr>
      <w:r>
        <w:t>0</w:t>
      </w:r>
      <w:r>
        <w:rPr>
          <w:rFonts w:hAnsi="宋体"/>
        </w:rPr>
        <w:t>％草酸）加入量实验</w:t>
      </w:r>
    </w:p>
    <w:p w14:paraId="7D9A83C8" w14:textId="77777777" w:rsidR="006B4F45" w:rsidRDefault="00292E9C" w:rsidP="00D93F9F">
      <w:pPr>
        <w:tabs>
          <w:tab w:val="center" w:pos="5086"/>
        </w:tabs>
        <w:spacing w:line="276" w:lineRule="auto"/>
        <w:ind w:firstLine="200"/>
      </w:pPr>
      <w:r>
        <w:rPr>
          <w:rFonts w:hAnsi="宋体"/>
        </w:rPr>
        <w:t>准确称取</w:t>
      </w:r>
      <w:proofErr w:type="spellStart"/>
      <w:r>
        <w:rPr>
          <w:rFonts w:hint="eastAsia"/>
        </w:rPr>
        <w:t>LaCeFe</w:t>
      </w:r>
      <w:proofErr w:type="spellEnd"/>
      <w:r>
        <w:rPr>
          <w:rFonts w:hint="eastAsia"/>
        </w:rPr>
        <w:t>、</w:t>
      </w:r>
      <w:proofErr w:type="spellStart"/>
      <w:r>
        <w:rPr>
          <w:rFonts w:hint="eastAsia"/>
        </w:rPr>
        <w:t>YFe</w:t>
      </w:r>
      <w:proofErr w:type="spellEnd"/>
      <w:r>
        <w:rPr>
          <w:rFonts w:hint="eastAsia"/>
        </w:rPr>
        <w:t>、</w:t>
      </w:r>
      <w:proofErr w:type="spellStart"/>
      <w:r>
        <w:rPr>
          <w:rFonts w:hint="eastAsia"/>
        </w:rPr>
        <w:t>LaFe</w:t>
      </w:r>
      <w:proofErr w:type="spellEnd"/>
      <w:r>
        <w:rPr>
          <w:rFonts w:hint="eastAsia"/>
        </w:rPr>
        <w:t>各</w:t>
      </w:r>
      <w:r>
        <w:rPr>
          <w:rFonts w:hint="eastAsia"/>
        </w:rPr>
        <w:t>3</w:t>
      </w:r>
      <w:r>
        <w:rPr>
          <w:rFonts w:hint="eastAsia"/>
        </w:rPr>
        <w:t>份</w:t>
      </w:r>
      <w:r>
        <w:rPr>
          <w:rFonts w:hAnsi="宋体"/>
        </w:rPr>
        <w:t>于</w:t>
      </w:r>
      <w:r>
        <w:t>300mL</w:t>
      </w:r>
      <w:r>
        <w:rPr>
          <w:rFonts w:hAnsi="宋体"/>
        </w:rPr>
        <w:t>烧杯中，</w:t>
      </w:r>
      <w:r>
        <w:rPr>
          <w:rFonts w:hint="eastAsia"/>
        </w:rPr>
        <w:t>按分析步骤进行测定，考察</w:t>
      </w:r>
      <w:r>
        <w:rPr>
          <w:rFonts w:hAnsi="宋体" w:hint="eastAsia"/>
        </w:rPr>
        <w:t>加入不同量的</w:t>
      </w:r>
      <w:r>
        <w:t>10</w:t>
      </w:r>
      <w:r>
        <w:rPr>
          <w:rFonts w:hAnsi="宋体"/>
        </w:rPr>
        <w:t>％草酸</w:t>
      </w:r>
      <w:r>
        <w:rPr>
          <w:rFonts w:hAnsi="宋体" w:hint="eastAsia"/>
        </w:rPr>
        <w:t>沉淀剂</w:t>
      </w:r>
      <w:r>
        <w:rPr>
          <w:rFonts w:hint="eastAsia"/>
        </w:rPr>
        <w:t>对试验的影响</w:t>
      </w:r>
      <w:r>
        <w:rPr>
          <w:rFonts w:hAnsi="宋体"/>
        </w:rPr>
        <w:t>沉淀剂（</w:t>
      </w:r>
      <w:r>
        <w:t>10</w:t>
      </w:r>
      <w:r>
        <w:rPr>
          <w:rFonts w:hAnsi="宋体"/>
        </w:rPr>
        <w:t>％草酸）加入量为</w:t>
      </w:r>
      <w:r>
        <w:rPr>
          <w:rFonts w:hAnsi="宋体" w:hint="eastAsia"/>
        </w:rPr>
        <w:t>60ml</w:t>
      </w:r>
      <w:r>
        <w:rPr>
          <w:rFonts w:hAnsi="宋体" w:hint="eastAsia"/>
        </w:rPr>
        <w:t>时稀土沉淀完全且可络合除去绝大部分铁</w:t>
      </w:r>
      <w:r>
        <w:rPr>
          <w:rFonts w:hAnsi="宋体"/>
        </w:rPr>
        <w:t>，本实验选用沉淀剂（</w:t>
      </w:r>
      <w:r>
        <w:t>10</w:t>
      </w:r>
      <w:r>
        <w:rPr>
          <w:rFonts w:hAnsi="宋体"/>
        </w:rPr>
        <w:t>％草酸）加入量为</w:t>
      </w:r>
      <w:r>
        <w:rPr>
          <w:rFonts w:hint="eastAsia"/>
        </w:rPr>
        <w:t>60</w:t>
      </w:r>
      <w:r>
        <w:t xml:space="preserve"> mL</w:t>
      </w:r>
      <w:r>
        <w:rPr>
          <w:rFonts w:hint="eastAsia"/>
        </w:rPr>
        <w:t>。</w:t>
      </w:r>
    </w:p>
    <w:p w14:paraId="2BBE82BF" w14:textId="77777777" w:rsidR="006B4F45" w:rsidRDefault="00292E9C" w:rsidP="00D93F9F">
      <w:pPr>
        <w:tabs>
          <w:tab w:val="center" w:pos="5086"/>
        </w:tabs>
        <w:spacing w:line="276" w:lineRule="auto"/>
      </w:pPr>
      <w:r>
        <w:t>1.2.5</w:t>
      </w:r>
      <w:r>
        <w:rPr>
          <w:rFonts w:hint="eastAsia"/>
        </w:rPr>
        <w:t>酸度对结果的影响</w:t>
      </w:r>
    </w:p>
    <w:p w14:paraId="46AAB33A" w14:textId="77777777" w:rsidR="006B4F45" w:rsidRDefault="00292E9C" w:rsidP="00D93F9F">
      <w:pPr>
        <w:tabs>
          <w:tab w:val="center" w:pos="5086"/>
        </w:tabs>
        <w:spacing w:line="276" w:lineRule="auto"/>
        <w:ind w:firstLine="200"/>
      </w:pPr>
      <w:r>
        <w:rPr>
          <w:rFonts w:hAnsi="宋体"/>
        </w:rPr>
        <w:t>准确称取</w:t>
      </w:r>
      <w:proofErr w:type="spellStart"/>
      <w:r>
        <w:rPr>
          <w:rFonts w:hint="eastAsia"/>
        </w:rPr>
        <w:t>LaCeFe</w:t>
      </w:r>
      <w:proofErr w:type="spellEnd"/>
      <w:r>
        <w:rPr>
          <w:rFonts w:hint="eastAsia"/>
        </w:rPr>
        <w:t>、</w:t>
      </w:r>
      <w:proofErr w:type="spellStart"/>
      <w:r>
        <w:rPr>
          <w:rFonts w:hint="eastAsia"/>
        </w:rPr>
        <w:t>YFe</w:t>
      </w:r>
      <w:proofErr w:type="spellEnd"/>
      <w:r>
        <w:rPr>
          <w:rFonts w:hint="eastAsia"/>
        </w:rPr>
        <w:t>、</w:t>
      </w:r>
      <w:proofErr w:type="spellStart"/>
      <w:r>
        <w:rPr>
          <w:rFonts w:hint="eastAsia"/>
        </w:rPr>
        <w:t>LaFe</w:t>
      </w:r>
      <w:proofErr w:type="spellEnd"/>
      <w:r>
        <w:rPr>
          <w:rFonts w:hint="eastAsia"/>
        </w:rPr>
        <w:t>各</w:t>
      </w:r>
      <w:r>
        <w:rPr>
          <w:rFonts w:hint="eastAsia"/>
        </w:rPr>
        <w:t>4</w:t>
      </w:r>
      <w:r>
        <w:rPr>
          <w:rFonts w:hint="eastAsia"/>
        </w:rPr>
        <w:t>份，按分析步骤进行测定，考察酸度对试验的影响，调节酸度在</w:t>
      </w:r>
      <w:r>
        <w:rPr>
          <w:rFonts w:hint="eastAsia"/>
        </w:rPr>
        <w:t>pH 1.5~2.0</w:t>
      </w:r>
      <w:r>
        <w:rPr>
          <w:rFonts w:hint="eastAsia"/>
        </w:rPr>
        <w:t>时，实验结果最好，因此试验选择沉淀酸度为</w:t>
      </w:r>
      <w:r>
        <w:rPr>
          <w:rFonts w:hint="eastAsia"/>
        </w:rPr>
        <w:t>pH 1.5~2.0</w:t>
      </w:r>
      <w:r>
        <w:rPr>
          <w:rFonts w:hint="eastAsia"/>
          <w:sz w:val="24"/>
          <w:szCs w:val="24"/>
        </w:rPr>
        <w:t>。</w:t>
      </w:r>
    </w:p>
    <w:p w14:paraId="1DAA89BF" w14:textId="77777777" w:rsidR="006B4F45" w:rsidRDefault="00292E9C" w:rsidP="00D93F9F">
      <w:pPr>
        <w:tabs>
          <w:tab w:val="center" w:pos="5086"/>
        </w:tabs>
        <w:spacing w:line="276" w:lineRule="auto"/>
      </w:pPr>
      <w:r>
        <w:t>1.2.6</w:t>
      </w:r>
      <w:r>
        <w:rPr>
          <w:rFonts w:hAnsi="宋体"/>
        </w:rPr>
        <w:t>洗涤次数实验</w:t>
      </w:r>
    </w:p>
    <w:p w14:paraId="3273176A" w14:textId="77777777" w:rsidR="006B4F45" w:rsidRDefault="00292E9C" w:rsidP="00D93F9F">
      <w:pPr>
        <w:tabs>
          <w:tab w:val="center" w:pos="5086"/>
        </w:tabs>
        <w:spacing w:line="276" w:lineRule="auto"/>
        <w:ind w:firstLine="200"/>
      </w:pPr>
      <w:r>
        <w:rPr>
          <w:rFonts w:hAnsi="宋体"/>
        </w:rPr>
        <w:t>准确称取</w:t>
      </w:r>
      <w:proofErr w:type="spellStart"/>
      <w:r>
        <w:rPr>
          <w:rFonts w:hAnsi="宋体" w:hint="eastAsia"/>
        </w:rPr>
        <w:t>LaCeFe</w:t>
      </w:r>
      <w:proofErr w:type="spellEnd"/>
      <w:r>
        <w:rPr>
          <w:rFonts w:hint="eastAsia"/>
        </w:rPr>
        <w:t>、</w:t>
      </w:r>
      <w:proofErr w:type="spellStart"/>
      <w:r>
        <w:rPr>
          <w:rFonts w:hint="eastAsia"/>
        </w:rPr>
        <w:t>YFe</w:t>
      </w:r>
      <w:proofErr w:type="spellEnd"/>
      <w:r>
        <w:rPr>
          <w:rFonts w:hint="eastAsia"/>
        </w:rPr>
        <w:t>各</w:t>
      </w:r>
      <w:r>
        <w:rPr>
          <w:rFonts w:hint="eastAsia"/>
        </w:rPr>
        <w:t>4</w:t>
      </w:r>
      <w:r>
        <w:rPr>
          <w:rFonts w:hint="eastAsia"/>
        </w:rPr>
        <w:t>份，按分析步骤进行测定，考察</w:t>
      </w:r>
      <w:r>
        <w:rPr>
          <w:rFonts w:hAnsi="宋体"/>
        </w:rPr>
        <w:t>洗涤次数</w:t>
      </w:r>
      <w:r>
        <w:rPr>
          <w:rFonts w:hint="eastAsia"/>
        </w:rPr>
        <w:t>对试验的影响，</w:t>
      </w:r>
      <w:r>
        <w:rPr>
          <w:rFonts w:hAnsi="宋体"/>
        </w:rPr>
        <w:t>洗涤次数为</w:t>
      </w:r>
      <w:r>
        <w:rPr>
          <w:rFonts w:hint="eastAsia"/>
        </w:rPr>
        <w:t>8</w:t>
      </w:r>
      <w:r>
        <w:rPr>
          <w:rFonts w:hAnsi="宋体"/>
        </w:rPr>
        <w:t>～</w:t>
      </w:r>
      <w:r>
        <w:t>1</w:t>
      </w:r>
      <w:r>
        <w:rPr>
          <w:rFonts w:hint="eastAsia"/>
        </w:rPr>
        <w:t>2</w:t>
      </w:r>
      <w:r>
        <w:rPr>
          <w:rFonts w:hAnsi="宋体"/>
        </w:rPr>
        <w:t>次，沉淀中</w:t>
      </w:r>
      <w:r>
        <w:t>Fe</w:t>
      </w:r>
      <w:r>
        <w:rPr>
          <w:rFonts w:hAnsi="宋体"/>
        </w:rPr>
        <w:t>不高</w:t>
      </w:r>
      <w:r>
        <w:rPr>
          <w:rFonts w:hAnsi="宋体" w:hint="eastAsia"/>
        </w:rPr>
        <w:t>，稀土丢失量较低</w:t>
      </w:r>
      <w:r>
        <w:rPr>
          <w:rFonts w:hAnsi="宋体"/>
        </w:rPr>
        <w:t>。本实验采用洗涤次数为</w:t>
      </w:r>
      <w:r>
        <w:t>1</w:t>
      </w:r>
      <w:r>
        <w:rPr>
          <w:rFonts w:hint="eastAsia"/>
        </w:rPr>
        <w:t>0</w:t>
      </w:r>
      <w:r>
        <w:rPr>
          <w:rFonts w:hAnsi="宋体"/>
        </w:rPr>
        <w:t>次</w:t>
      </w:r>
      <w:r>
        <w:rPr>
          <w:rFonts w:hAnsi="宋体" w:hint="eastAsia"/>
        </w:rPr>
        <w:t>.</w:t>
      </w:r>
    </w:p>
    <w:p w14:paraId="04560BBD" w14:textId="77777777" w:rsidR="006B4F45" w:rsidRDefault="00292E9C" w:rsidP="00D93F9F">
      <w:pPr>
        <w:tabs>
          <w:tab w:val="center" w:pos="5086"/>
        </w:tabs>
        <w:spacing w:line="276" w:lineRule="auto"/>
      </w:pPr>
      <w:r>
        <w:t>1.2.7</w:t>
      </w:r>
      <w:r>
        <w:rPr>
          <w:rFonts w:hint="eastAsia"/>
        </w:rPr>
        <w:t>草酸沉淀</w:t>
      </w:r>
      <w:r>
        <w:rPr>
          <w:rFonts w:hAnsi="宋体"/>
        </w:rPr>
        <w:t>保温、放置时间实验</w:t>
      </w:r>
    </w:p>
    <w:p w14:paraId="740CF70C" w14:textId="77777777" w:rsidR="006B4F45" w:rsidRDefault="00292E9C" w:rsidP="00D93F9F">
      <w:pPr>
        <w:tabs>
          <w:tab w:val="center" w:pos="5086"/>
        </w:tabs>
        <w:spacing w:line="276" w:lineRule="auto"/>
        <w:ind w:firstLine="200"/>
      </w:pPr>
      <w:r>
        <w:rPr>
          <w:rFonts w:hAnsi="宋体"/>
        </w:rPr>
        <w:lastRenderedPageBreak/>
        <w:t>准确称取七份</w:t>
      </w:r>
      <w:proofErr w:type="spellStart"/>
      <w:r>
        <w:rPr>
          <w:rFonts w:hint="eastAsia"/>
        </w:rPr>
        <w:t>LaCeFe</w:t>
      </w:r>
      <w:proofErr w:type="spellEnd"/>
      <w:r>
        <w:rPr>
          <w:rFonts w:hint="eastAsia"/>
        </w:rPr>
        <w:t>（</w:t>
      </w:r>
      <w:r>
        <w:t>2.2.1</w:t>
      </w:r>
      <w:r>
        <w:rPr>
          <w:rFonts w:hint="eastAsia"/>
        </w:rPr>
        <w:t>）</w:t>
      </w:r>
      <w:r>
        <w:t>0.</w:t>
      </w:r>
      <w:r>
        <w:rPr>
          <w:rFonts w:hint="eastAsia"/>
        </w:rPr>
        <w:t>4</w:t>
      </w:r>
      <w:r>
        <w:t>g</w:t>
      </w:r>
      <w:r>
        <w:rPr>
          <w:rFonts w:hAnsi="宋体"/>
        </w:rPr>
        <w:t>于</w:t>
      </w:r>
      <w:r>
        <w:t>300mL</w:t>
      </w:r>
      <w:r>
        <w:rPr>
          <w:rFonts w:hAnsi="宋体"/>
        </w:rPr>
        <w:t>烧杯中按操作步骤进行，</w:t>
      </w:r>
      <w:r>
        <w:rPr>
          <w:rFonts w:hint="eastAsia"/>
        </w:rPr>
        <w:t>考察草酸沉淀</w:t>
      </w:r>
      <w:r>
        <w:rPr>
          <w:rFonts w:hAnsi="宋体"/>
        </w:rPr>
        <w:t>保温、放置时间</w:t>
      </w:r>
      <w:r>
        <w:rPr>
          <w:rFonts w:hint="eastAsia"/>
        </w:rPr>
        <w:t>对试验的影响，</w:t>
      </w:r>
      <w:r>
        <w:rPr>
          <w:rFonts w:hAnsi="宋体" w:hint="eastAsia"/>
        </w:rPr>
        <w:t>稀土</w:t>
      </w:r>
      <w:r>
        <w:t>铁合金中</w:t>
      </w:r>
      <w:r>
        <w:rPr>
          <w:rFonts w:hAnsi="宋体"/>
        </w:rPr>
        <w:t>测定稀土总量时，草酸沉淀稀土后保温</w:t>
      </w:r>
      <w:r>
        <w:t>30min</w:t>
      </w:r>
      <w:r>
        <w:rPr>
          <w:rFonts w:hAnsi="宋体"/>
        </w:rPr>
        <w:t>、放置</w:t>
      </w:r>
      <w:r>
        <w:t>1h</w:t>
      </w:r>
      <w:r>
        <w:rPr>
          <w:rFonts w:hAnsi="宋体"/>
        </w:rPr>
        <w:t>以上均可，本实验采用保温</w:t>
      </w:r>
      <w:r>
        <w:t>40min</w:t>
      </w:r>
      <w:r>
        <w:rPr>
          <w:rFonts w:hAnsi="宋体"/>
        </w:rPr>
        <w:t>、放置</w:t>
      </w:r>
      <w:r>
        <w:t>2h</w:t>
      </w:r>
      <w:r>
        <w:rPr>
          <w:rFonts w:hint="eastAsia"/>
        </w:rPr>
        <w:t>。</w:t>
      </w:r>
    </w:p>
    <w:p w14:paraId="306E79B4" w14:textId="77777777" w:rsidR="006B4F45" w:rsidRDefault="00292E9C" w:rsidP="00D93F9F">
      <w:pPr>
        <w:tabs>
          <w:tab w:val="center" w:pos="5086"/>
        </w:tabs>
        <w:spacing w:line="276" w:lineRule="auto"/>
        <w:rPr>
          <w:rFonts w:hAnsi="宋体"/>
        </w:rPr>
      </w:pPr>
      <w:r>
        <w:rPr>
          <w:rFonts w:hint="eastAsia"/>
        </w:rPr>
        <w:t>1.2.8</w:t>
      </w:r>
      <w:r>
        <w:rPr>
          <w:rFonts w:hint="eastAsia"/>
        </w:rPr>
        <w:t>灼烧温度</w:t>
      </w:r>
      <w:r>
        <w:rPr>
          <w:rFonts w:hAnsi="宋体"/>
        </w:rPr>
        <w:t>实验</w:t>
      </w:r>
    </w:p>
    <w:p w14:paraId="193FA910" w14:textId="77777777" w:rsidR="006B4F45" w:rsidRDefault="00292E9C" w:rsidP="00D93F9F">
      <w:pPr>
        <w:spacing w:line="276" w:lineRule="auto"/>
        <w:ind w:firstLine="200"/>
      </w:pPr>
      <w:r>
        <w:rPr>
          <w:rFonts w:hAnsi="宋体"/>
        </w:rPr>
        <w:t>准确称取</w:t>
      </w:r>
      <w:r>
        <w:rPr>
          <w:rFonts w:hint="eastAsia"/>
        </w:rPr>
        <w:t xml:space="preserve"> </w:t>
      </w:r>
      <w:proofErr w:type="spellStart"/>
      <w:r>
        <w:rPr>
          <w:rFonts w:hint="eastAsia"/>
        </w:rPr>
        <w:t>LaCeFe</w:t>
      </w:r>
      <w:proofErr w:type="spellEnd"/>
      <w:r>
        <w:rPr>
          <w:rFonts w:hint="eastAsia"/>
        </w:rPr>
        <w:t>、</w:t>
      </w:r>
      <w:proofErr w:type="spellStart"/>
      <w:r>
        <w:rPr>
          <w:rFonts w:hint="eastAsia"/>
        </w:rPr>
        <w:t>LaFe</w:t>
      </w:r>
      <w:proofErr w:type="spellEnd"/>
      <w:r>
        <w:rPr>
          <w:rFonts w:hint="eastAsia"/>
        </w:rPr>
        <w:t>各</w:t>
      </w:r>
      <w:r>
        <w:rPr>
          <w:rFonts w:hint="eastAsia"/>
        </w:rPr>
        <w:t>5</w:t>
      </w:r>
      <w:r>
        <w:rPr>
          <w:rFonts w:hint="eastAsia"/>
        </w:rPr>
        <w:t>份，按分析步骤进行测定，考察不同灼烧温度对试验的影响，沉淀灼烧温度在</w:t>
      </w:r>
      <w:r>
        <w:rPr>
          <w:rFonts w:hint="eastAsia"/>
        </w:rPr>
        <w:t>900</w:t>
      </w:r>
      <w:r>
        <w:rPr>
          <w:rFonts w:hint="eastAsia"/>
        </w:rPr>
        <w:t>℃以上时，实验结果稳定，</w:t>
      </w:r>
      <w:r>
        <w:rPr>
          <w:rFonts w:hAnsi="宋体"/>
        </w:rPr>
        <w:t>本实验</w:t>
      </w:r>
      <w:r>
        <w:rPr>
          <w:rFonts w:hint="eastAsia"/>
        </w:rPr>
        <w:t>选择沉淀灼烧温度为</w:t>
      </w:r>
      <w:r>
        <w:rPr>
          <w:rFonts w:hint="eastAsia"/>
        </w:rPr>
        <w:t>950</w:t>
      </w:r>
      <w:r>
        <w:rPr>
          <w:rFonts w:hint="eastAsia"/>
        </w:rPr>
        <w:t>℃。</w:t>
      </w:r>
    </w:p>
    <w:p w14:paraId="3A4586E8" w14:textId="77777777" w:rsidR="006B4F45" w:rsidRDefault="00292E9C" w:rsidP="00D93F9F">
      <w:pPr>
        <w:spacing w:line="276" w:lineRule="auto"/>
      </w:pPr>
      <w:r>
        <w:rPr>
          <w:rFonts w:hAnsi="宋体" w:hint="eastAsia"/>
        </w:rPr>
        <w:t>1.2.9</w:t>
      </w:r>
      <w:r>
        <w:rPr>
          <w:rFonts w:hAnsi="宋体"/>
        </w:rPr>
        <w:t>干扰实验</w:t>
      </w:r>
    </w:p>
    <w:p w14:paraId="18553FAF" w14:textId="77777777" w:rsidR="006B4F45" w:rsidRDefault="00292E9C" w:rsidP="00D93F9F">
      <w:pPr>
        <w:spacing w:line="276" w:lineRule="auto"/>
        <w:ind w:firstLine="200"/>
      </w:pPr>
      <w:r>
        <w:rPr>
          <w:rFonts w:hAnsi="宋体"/>
        </w:rPr>
        <w:t>由于</w:t>
      </w:r>
      <w:r>
        <w:rPr>
          <w:rFonts w:hAnsi="宋体" w:hint="eastAsia"/>
        </w:rPr>
        <w:t>稀土</w:t>
      </w:r>
      <w:r>
        <w:rPr>
          <w:rFonts w:hAnsi="宋体"/>
        </w:rPr>
        <w:t>铁合金中</w:t>
      </w:r>
      <w:r>
        <w:t>Ca</w:t>
      </w:r>
      <w:r>
        <w:rPr>
          <w:rFonts w:hAnsi="宋体"/>
        </w:rPr>
        <w:t>、</w:t>
      </w:r>
      <w:r>
        <w:t>Mg</w:t>
      </w:r>
      <w:r>
        <w:rPr>
          <w:rFonts w:hAnsi="宋体"/>
        </w:rPr>
        <w:t>、</w:t>
      </w:r>
      <w:r>
        <w:t>Ni</w:t>
      </w:r>
      <w:r>
        <w:rPr>
          <w:rFonts w:hAnsi="宋体"/>
        </w:rPr>
        <w:t>、</w:t>
      </w:r>
      <w:r>
        <w:t>Al</w:t>
      </w:r>
      <w:r>
        <w:rPr>
          <w:rFonts w:hAnsi="宋体"/>
        </w:rPr>
        <w:t>、</w:t>
      </w:r>
      <w:r>
        <w:t>Si</w:t>
      </w:r>
      <w:r>
        <w:rPr>
          <w:rFonts w:hAnsi="宋体"/>
        </w:rPr>
        <w:t>、</w:t>
      </w:r>
      <w:r>
        <w:t>Mo</w:t>
      </w:r>
      <w:r>
        <w:rPr>
          <w:rFonts w:hAnsi="宋体"/>
        </w:rPr>
        <w:t>含量</w:t>
      </w:r>
      <w:r>
        <w:rPr>
          <w:rFonts w:hAnsi="宋体" w:hint="eastAsia"/>
        </w:rPr>
        <w:t>很低</w:t>
      </w:r>
      <w:r>
        <w:rPr>
          <w:rFonts w:hint="eastAsia"/>
        </w:rPr>
        <w:t>，</w:t>
      </w:r>
      <w:r>
        <w:rPr>
          <w:rFonts w:hAnsi="宋体"/>
        </w:rPr>
        <w:t>其中</w:t>
      </w:r>
      <w:r>
        <w:t>Ni</w:t>
      </w:r>
      <w:r>
        <w:rPr>
          <w:rFonts w:hAnsi="宋体"/>
        </w:rPr>
        <w:t>、</w:t>
      </w:r>
      <w:r>
        <w:t>Mo</w:t>
      </w:r>
      <w:r>
        <w:t>、</w:t>
      </w:r>
      <w:r>
        <w:t>Al</w:t>
      </w:r>
      <w:r>
        <w:rPr>
          <w:rFonts w:hAnsi="宋体"/>
        </w:rPr>
        <w:t>不被草酸沉淀</w:t>
      </w:r>
      <w:r>
        <w:rPr>
          <w:rFonts w:hAnsi="宋体" w:hint="eastAsia"/>
        </w:rPr>
        <w:t>，而</w:t>
      </w:r>
      <w:r>
        <w:t>Ca</w:t>
      </w:r>
      <w:r>
        <w:rPr>
          <w:rFonts w:hAnsi="宋体"/>
        </w:rPr>
        <w:t>、</w:t>
      </w:r>
      <w:r>
        <w:t>Mg</w:t>
      </w:r>
      <w:r>
        <w:rPr>
          <w:rFonts w:hAnsi="宋体"/>
        </w:rPr>
        <w:t>、</w:t>
      </w:r>
      <w:r>
        <w:t>Si</w:t>
      </w:r>
      <w:r>
        <w:rPr>
          <w:rFonts w:hAnsi="宋体"/>
        </w:rPr>
        <w:t>即使不分离，最高仅有</w:t>
      </w:r>
      <w:r>
        <w:t>0.2%</w:t>
      </w:r>
      <w:r>
        <w:rPr>
          <w:rFonts w:hAnsi="宋体"/>
        </w:rPr>
        <w:t>的误差，而且因此</w:t>
      </w:r>
      <w:r>
        <w:t>Ca</w:t>
      </w:r>
      <w:r>
        <w:rPr>
          <w:rFonts w:hAnsi="宋体"/>
        </w:rPr>
        <w:t>、</w:t>
      </w:r>
      <w:r>
        <w:t>Mg</w:t>
      </w:r>
      <w:r>
        <w:rPr>
          <w:rFonts w:hAnsi="宋体"/>
        </w:rPr>
        <w:t>、</w:t>
      </w:r>
      <w:r>
        <w:t>Ni</w:t>
      </w:r>
      <w:r>
        <w:rPr>
          <w:rFonts w:hAnsi="宋体"/>
        </w:rPr>
        <w:t>、</w:t>
      </w:r>
      <w:r>
        <w:t>Al</w:t>
      </w:r>
      <w:r>
        <w:rPr>
          <w:rFonts w:hAnsi="宋体"/>
        </w:rPr>
        <w:t>、</w:t>
      </w:r>
      <w:r>
        <w:t>Si</w:t>
      </w:r>
      <w:r>
        <w:rPr>
          <w:rFonts w:hAnsi="宋体"/>
        </w:rPr>
        <w:t>、</w:t>
      </w:r>
      <w:r>
        <w:t>Mo</w:t>
      </w:r>
      <w:r>
        <w:rPr>
          <w:rFonts w:hAnsi="宋体"/>
        </w:rPr>
        <w:t>等干扰元素的影响可忽略。</w:t>
      </w:r>
    </w:p>
    <w:p w14:paraId="1978E868" w14:textId="77777777" w:rsidR="006B4F45" w:rsidRDefault="00292E9C" w:rsidP="00D93F9F">
      <w:pPr>
        <w:tabs>
          <w:tab w:val="center" w:pos="5086"/>
        </w:tabs>
        <w:spacing w:line="276" w:lineRule="auto"/>
      </w:pPr>
      <w:r>
        <w:t>1.2.</w:t>
      </w:r>
      <w:r>
        <w:rPr>
          <w:rFonts w:hint="eastAsia"/>
        </w:rPr>
        <w:t>10</w:t>
      </w:r>
      <w:r>
        <w:rPr>
          <w:rFonts w:hint="eastAsia"/>
        </w:rPr>
        <w:t>精密度和准确度试验</w:t>
      </w:r>
    </w:p>
    <w:p w14:paraId="4E788A5D" w14:textId="77777777" w:rsidR="006B4F45" w:rsidRDefault="00292E9C" w:rsidP="00D93F9F">
      <w:pPr>
        <w:tabs>
          <w:tab w:val="left" w:pos="360"/>
        </w:tabs>
        <w:spacing w:line="276" w:lineRule="auto"/>
        <w:ind w:firstLine="200"/>
      </w:pPr>
      <w:r>
        <w:rPr>
          <w:rFonts w:hint="eastAsia"/>
        </w:rPr>
        <w:t>称取适量试样各</w:t>
      </w:r>
      <w:r>
        <w:rPr>
          <w:rFonts w:hint="eastAsia"/>
        </w:rPr>
        <w:t>11</w:t>
      </w:r>
      <w:r>
        <w:rPr>
          <w:rFonts w:hint="eastAsia"/>
        </w:rPr>
        <w:t>份，按分析步骤进行测定，</w:t>
      </w:r>
      <w:r>
        <w:rPr>
          <w:rFonts w:hint="eastAsia"/>
        </w:rPr>
        <w:t>,RSD</w:t>
      </w:r>
      <w:r>
        <w:rPr>
          <w:rFonts w:hint="eastAsia"/>
        </w:rPr>
        <w:t>在</w:t>
      </w:r>
      <w:r>
        <w:rPr>
          <w:rFonts w:hint="eastAsia"/>
        </w:rPr>
        <w:t>0.21%</w:t>
      </w:r>
      <w:r>
        <w:rPr>
          <w:rFonts w:hint="eastAsia"/>
        </w:rPr>
        <w:t>～</w:t>
      </w:r>
      <w:r>
        <w:rPr>
          <w:rFonts w:hint="eastAsia"/>
        </w:rPr>
        <w:t>0.64%</w:t>
      </w:r>
      <w:r>
        <w:rPr>
          <w:rFonts w:hint="eastAsia"/>
        </w:rPr>
        <w:t>之间，结果精密度良好；</w:t>
      </w:r>
      <w:r>
        <w:t>称取</w:t>
      </w:r>
      <w:r>
        <w:rPr>
          <w:rFonts w:hint="eastAsia"/>
        </w:rPr>
        <w:t>适量</w:t>
      </w:r>
      <w:r>
        <w:t>试样</w:t>
      </w:r>
      <w:r>
        <w:rPr>
          <w:rFonts w:hint="eastAsia"/>
        </w:rPr>
        <w:t>标加于</w:t>
      </w:r>
      <w:r>
        <w:t>950</w:t>
      </w:r>
      <w:r>
        <w:rPr>
          <w:rFonts w:hint="eastAsia"/>
        </w:rPr>
        <w:t>℃马弗炉中灼烧过的氧化镧和氧化钇于</w:t>
      </w:r>
      <w:r>
        <w:t>300mL</w:t>
      </w:r>
      <w:r>
        <w:t>烧杯中</w:t>
      </w:r>
      <w:r>
        <w:rPr>
          <w:rFonts w:hint="eastAsia"/>
        </w:rPr>
        <w:t>，加适量盐酸溶解样品和稀土氧化物，按分析步骤进行测定</w:t>
      </w:r>
      <w:r>
        <w:t>。</w:t>
      </w:r>
      <w:r>
        <w:rPr>
          <w:rFonts w:hAnsi="宋体"/>
        </w:rPr>
        <w:t>标准回收率为</w:t>
      </w:r>
      <w:r>
        <w:t>9</w:t>
      </w:r>
      <w:r>
        <w:rPr>
          <w:rFonts w:hint="eastAsia"/>
        </w:rPr>
        <w:t>8</w:t>
      </w:r>
      <w:r>
        <w:t>.</w:t>
      </w:r>
      <w:r>
        <w:rPr>
          <w:rFonts w:hint="eastAsia"/>
        </w:rPr>
        <w:t>92</w:t>
      </w:r>
      <w:r>
        <w:rPr>
          <w:rFonts w:hAnsi="宋体"/>
        </w:rPr>
        <w:t>～</w:t>
      </w:r>
      <w:r>
        <w:t>101.</w:t>
      </w:r>
      <w:r>
        <w:rPr>
          <w:rFonts w:hint="eastAsia"/>
        </w:rPr>
        <w:t>5</w:t>
      </w:r>
      <w:r>
        <w:rPr>
          <w:rFonts w:hAnsi="宋体"/>
        </w:rPr>
        <w:t>％，表明本方法的准确度令人满意</w:t>
      </w:r>
      <w:r>
        <w:rPr>
          <w:rFonts w:hAnsi="宋体" w:hint="eastAsia"/>
        </w:rPr>
        <w:t>。</w:t>
      </w:r>
    </w:p>
    <w:p w14:paraId="0160EE8D" w14:textId="77777777" w:rsidR="006B4F45" w:rsidRDefault="00292E9C" w:rsidP="00D93F9F">
      <w:pPr>
        <w:tabs>
          <w:tab w:val="center" w:pos="5086"/>
        </w:tabs>
        <w:spacing w:line="276" w:lineRule="auto"/>
      </w:pPr>
      <w:r>
        <w:t>1.2.8.2</w:t>
      </w:r>
      <w:r>
        <w:t>精密度实验与结果比对</w:t>
      </w:r>
    </w:p>
    <w:p w14:paraId="7EAC45C0" w14:textId="77777777" w:rsidR="006B4F45" w:rsidRDefault="00292E9C" w:rsidP="00D93F9F">
      <w:pPr>
        <w:tabs>
          <w:tab w:val="center" w:pos="5086"/>
        </w:tabs>
        <w:spacing w:line="276" w:lineRule="auto"/>
        <w:ind w:firstLine="200"/>
      </w:pPr>
      <w:r>
        <w:rPr>
          <w:rFonts w:hint="eastAsia"/>
        </w:rPr>
        <w:t>统一样中，由于没有含量为</w:t>
      </w:r>
      <w:r>
        <w:rPr>
          <w:rFonts w:hint="eastAsia"/>
        </w:rPr>
        <w:t>20%</w:t>
      </w:r>
      <w:r>
        <w:rPr>
          <w:rFonts w:hint="eastAsia"/>
        </w:rPr>
        <w:t>的统一样，采用钕铁中标加</w:t>
      </w:r>
      <w:r>
        <w:rPr>
          <w:rFonts w:hint="eastAsia"/>
        </w:rPr>
        <w:t>FeCl</w:t>
      </w:r>
      <w:r>
        <w:rPr>
          <w:rFonts w:hint="eastAsia"/>
          <w:vertAlign w:val="subscript"/>
        </w:rPr>
        <w:t>3</w:t>
      </w:r>
      <w:r>
        <w:rPr>
          <w:rFonts w:hint="eastAsia"/>
        </w:rPr>
        <w:t>固体的方法制作</w:t>
      </w:r>
      <w:r>
        <w:rPr>
          <w:rFonts w:hint="eastAsia"/>
        </w:rPr>
        <w:t>20%</w:t>
      </w:r>
      <w:r>
        <w:rPr>
          <w:rFonts w:hint="eastAsia"/>
        </w:rPr>
        <w:t>的统一样，准确称取</w:t>
      </w:r>
      <w:r>
        <w:rPr>
          <w:rFonts w:hint="eastAsia"/>
        </w:rPr>
        <w:t>1.0000gNdFe</w:t>
      </w:r>
      <w:r>
        <w:rPr>
          <w:rFonts w:hint="eastAsia"/>
        </w:rPr>
        <w:t>和</w:t>
      </w:r>
      <w:r>
        <w:rPr>
          <w:rFonts w:hint="eastAsia"/>
        </w:rPr>
        <w:t>1.0000gFeCl</w:t>
      </w:r>
      <w:r>
        <w:rPr>
          <w:rFonts w:hint="eastAsia"/>
          <w:vertAlign w:val="subscript"/>
        </w:rPr>
        <w:t>3</w:t>
      </w:r>
      <w:r>
        <w:rPr>
          <w:rFonts w:hint="eastAsia"/>
        </w:rPr>
        <w:t>用</w:t>
      </w:r>
      <w:r>
        <w:rPr>
          <w:rFonts w:hint="eastAsia"/>
        </w:rPr>
        <w:t>HCl</w:t>
      </w:r>
      <w:r>
        <w:rPr>
          <w:rFonts w:hint="eastAsia"/>
        </w:rPr>
        <w:t>完全溶解后冷却，定容于</w:t>
      </w:r>
      <w:r>
        <w:rPr>
          <w:rFonts w:hint="eastAsia"/>
        </w:rPr>
        <w:t>100mL</w:t>
      </w:r>
      <w:r>
        <w:rPr>
          <w:rFonts w:hint="eastAsia"/>
        </w:rPr>
        <w:t>容量瓶分取</w:t>
      </w:r>
      <w:r>
        <w:rPr>
          <w:rFonts w:hint="eastAsia"/>
        </w:rPr>
        <w:t>20mL</w:t>
      </w:r>
      <w:r>
        <w:rPr>
          <w:rFonts w:hint="eastAsia"/>
        </w:rPr>
        <w:t>按分析步骤进行测定。按表</w:t>
      </w:r>
      <w:r>
        <w:rPr>
          <w:rFonts w:hint="eastAsia"/>
        </w:rPr>
        <w:t>1</w:t>
      </w:r>
      <w:r>
        <w:t>称取</w:t>
      </w:r>
      <w:r>
        <w:rPr>
          <w:rFonts w:hint="eastAsia"/>
        </w:rPr>
        <w:t>适量</w:t>
      </w:r>
      <w:r>
        <w:t>试样</w:t>
      </w:r>
      <w:r>
        <w:rPr>
          <w:rFonts w:hint="eastAsia"/>
        </w:rPr>
        <w:t>：镧铈铁（</w:t>
      </w:r>
      <w:r>
        <w:rPr>
          <w:rFonts w:hint="eastAsia"/>
        </w:rPr>
        <w:t>10%</w:t>
      </w:r>
      <w:r>
        <w:rPr>
          <w:rFonts w:hint="eastAsia"/>
        </w:rPr>
        <w:t>）、钕铁（</w:t>
      </w:r>
      <w:r>
        <w:rPr>
          <w:rFonts w:hint="eastAsia"/>
        </w:rPr>
        <w:t>40%</w:t>
      </w:r>
      <w:r>
        <w:rPr>
          <w:rFonts w:hint="eastAsia"/>
        </w:rPr>
        <w:t>）、钇铁（</w:t>
      </w:r>
      <w:r>
        <w:rPr>
          <w:rFonts w:hint="eastAsia"/>
        </w:rPr>
        <w:t>60%</w:t>
      </w:r>
      <w:r>
        <w:rPr>
          <w:rFonts w:hint="eastAsia"/>
        </w:rPr>
        <w:t>）、鏑铁（</w:t>
      </w:r>
      <w:r>
        <w:rPr>
          <w:rFonts w:hint="eastAsia"/>
        </w:rPr>
        <w:t>80%</w:t>
      </w:r>
      <w:r>
        <w:rPr>
          <w:rFonts w:hint="eastAsia"/>
        </w:rPr>
        <w:t>）、镧铁（</w:t>
      </w:r>
      <w:r>
        <w:rPr>
          <w:rFonts w:hint="eastAsia"/>
        </w:rPr>
        <w:t>90%</w:t>
      </w:r>
      <w:r>
        <w:rPr>
          <w:rFonts w:hint="eastAsia"/>
        </w:rPr>
        <w:t>），按方法</w:t>
      </w:r>
      <w:r>
        <w:t>2.3</w:t>
      </w:r>
      <w:r>
        <w:rPr>
          <w:rFonts w:hint="eastAsia"/>
        </w:rPr>
        <w:t>进行试验，</w:t>
      </w:r>
      <w:r>
        <w:rPr>
          <w:rFonts w:hint="eastAsia"/>
        </w:rPr>
        <w:t>RSD</w:t>
      </w:r>
      <w:r>
        <w:rPr>
          <w:rFonts w:hint="eastAsia"/>
        </w:rPr>
        <w:t>在</w:t>
      </w:r>
      <w:r>
        <w:rPr>
          <w:rFonts w:hint="eastAsia"/>
        </w:rPr>
        <w:t>0.21%</w:t>
      </w:r>
      <w:r>
        <w:rPr>
          <w:rFonts w:hint="eastAsia"/>
        </w:rPr>
        <w:t>～</w:t>
      </w:r>
      <w:r>
        <w:rPr>
          <w:rFonts w:hint="eastAsia"/>
        </w:rPr>
        <w:t>0.64%</w:t>
      </w:r>
      <w:r>
        <w:rPr>
          <w:rFonts w:hint="eastAsia"/>
        </w:rPr>
        <w:t>之间，精密度结果良好。</w:t>
      </w:r>
      <w:r>
        <w:t>与</w:t>
      </w:r>
      <w:r>
        <w:rPr>
          <w:rFonts w:hint="eastAsia"/>
        </w:rPr>
        <w:t>EDTA</w:t>
      </w:r>
      <w:r>
        <w:rPr>
          <w:rFonts w:hint="eastAsia"/>
        </w:rPr>
        <w:t>容量法</w:t>
      </w:r>
      <w:r>
        <w:t>测定结果相吻合，此方法稳定可靠。</w:t>
      </w:r>
    </w:p>
    <w:p w14:paraId="31FCCF3D" w14:textId="77777777" w:rsidR="006B4F45" w:rsidRDefault="00292E9C" w:rsidP="00D93F9F">
      <w:pPr>
        <w:tabs>
          <w:tab w:val="center" w:pos="5086"/>
        </w:tabs>
        <w:spacing w:line="276" w:lineRule="auto"/>
      </w:pPr>
      <w:r>
        <w:t>1.3</w:t>
      </w:r>
      <w:r>
        <w:t>结论</w:t>
      </w:r>
    </w:p>
    <w:p w14:paraId="4AA7192C" w14:textId="77777777" w:rsidR="006B4F45" w:rsidRDefault="00292E9C" w:rsidP="00D93F9F">
      <w:pPr>
        <w:tabs>
          <w:tab w:val="center" w:pos="5086"/>
        </w:tabs>
        <w:spacing w:line="276" w:lineRule="auto"/>
        <w:ind w:firstLine="200"/>
      </w:pPr>
      <w:r>
        <w:rPr>
          <w:rFonts w:hint="eastAsia"/>
        </w:rPr>
        <w:t>试样使用草酸盐重量法可准确测定稀土铁合金稀土的含量，结果稳定可靠，测定范围：</w:t>
      </w:r>
      <w:r>
        <w:rPr>
          <w:rFonts w:hint="eastAsia"/>
        </w:rPr>
        <w:t>10</w:t>
      </w:r>
      <w:r>
        <w:rPr>
          <w:rFonts w:hint="eastAsia"/>
        </w:rPr>
        <w:t>％～</w:t>
      </w:r>
      <w:r>
        <w:rPr>
          <w:rFonts w:hint="eastAsia"/>
        </w:rPr>
        <w:t>90</w:t>
      </w:r>
      <w:r>
        <w:rPr>
          <w:rFonts w:hint="eastAsia"/>
        </w:rPr>
        <w:t>％。</w:t>
      </w:r>
    </w:p>
    <w:p w14:paraId="077D87CD" w14:textId="77777777" w:rsidR="006B4F45" w:rsidRDefault="00292E9C" w:rsidP="00D93F9F">
      <w:pPr>
        <w:pStyle w:val="affffc"/>
        <w:tabs>
          <w:tab w:val="clear" w:pos="675"/>
        </w:tabs>
        <w:spacing w:before="120" w:after="120" w:line="276" w:lineRule="auto"/>
        <w:ind w:left="0" w:firstLine="0"/>
        <w:rPr>
          <w:rFonts w:ascii="Times New Roman"/>
        </w:rPr>
      </w:pPr>
      <w:r>
        <w:rPr>
          <w:rFonts w:ascii="Times New Roman" w:hint="eastAsia"/>
        </w:rPr>
        <w:t>2</w:t>
      </w:r>
      <w:r>
        <w:rPr>
          <w:rFonts w:ascii="Times New Roman" w:hAnsi="黑体"/>
        </w:rPr>
        <w:t>、</w:t>
      </w:r>
      <w:r>
        <w:rPr>
          <w:rFonts w:ascii="Times New Roman" w:hAnsi="黑体" w:hint="eastAsia"/>
        </w:rPr>
        <w:t>EDTA</w:t>
      </w:r>
      <w:r>
        <w:rPr>
          <w:rFonts w:ascii="Times New Roman" w:hAnsi="黑体" w:hint="eastAsia"/>
        </w:rPr>
        <w:t>容量法</w:t>
      </w:r>
    </w:p>
    <w:p w14:paraId="75CF7CA4" w14:textId="77777777" w:rsidR="006B4F45" w:rsidRDefault="00292E9C" w:rsidP="00D93F9F">
      <w:pPr>
        <w:tabs>
          <w:tab w:val="center" w:pos="5086"/>
        </w:tabs>
        <w:spacing w:line="276" w:lineRule="auto"/>
      </w:pPr>
      <w:r>
        <w:rPr>
          <w:rFonts w:hint="eastAsia"/>
        </w:rPr>
        <w:t>2</w:t>
      </w:r>
      <w:r>
        <w:t>.1</w:t>
      </w:r>
      <w:r>
        <w:t>方法原理</w:t>
      </w:r>
    </w:p>
    <w:p w14:paraId="33ED901F" w14:textId="77777777" w:rsidR="006B4F45" w:rsidRDefault="00292E9C" w:rsidP="00D93F9F">
      <w:pPr>
        <w:tabs>
          <w:tab w:val="center" w:pos="5086"/>
        </w:tabs>
        <w:spacing w:line="276" w:lineRule="auto"/>
        <w:ind w:firstLine="200"/>
      </w:pPr>
      <w:r>
        <w:rPr>
          <w:rFonts w:hint="eastAsia"/>
        </w:rPr>
        <w:t>试样用硝酸溶解，氟化分离除去大量干扰元素铁，乙酰丙酮掩蔽少量铁干扰元素，</w:t>
      </w:r>
      <w:r>
        <w:t>pH=5.5</w:t>
      </w:r>
      <w:r>
        <w:rPr>
          <w:rFonts w:hint="eastAsia"/>
        </w:rPr>
        <w:t>时，以二甲酚橙作指示剂，用</w:t>
      </w:r>
      <w:r>
        <w:t>EDTA</w:t>
      </w:r>
      <w:r>
        <w:rPr>
          <w:rFonts w:hint="eastAsia"/>
        </w:rPr>
        <w:t>标准溶液滴定稀土总量</w:t>
      </w:r>
      <w:r>
        <w:t>。</w:t>
      </w:r>
    </w:p>
    <w:p w14:paraId="3BBEC882" w14:textId="77777777" w:rsidR="006B4F45" w:rsidRDefault="00292E9C" w:rsidP="00D93F9F">
      <w:pPr>
        <w:tabs>
          <w:tab w:val="center" w:pos="5086"/>
        </w:tabs>
        <w:spacing w:line="276" w:lineRule="auto"/>
      </w:pPr>
      <w:r>
        <w:rPr>
          <w:rFonts w:hint="eastAsia"/>
        </w:rPr>
        <w:t>2</w:t>
      </w:r>
      <w:r>
        <w:t>.2</w:t>
      </w:r>
      <w:r>
        <w:t>条件实验</w:t>
      </w:r>
    </w:p>
    <w:p w14:paraId="211EF580" w14:textId="77777777" w:rsidR="006B4F45" w:rsidRDefault="00292E9C" w:rsidP="00D93F9F">
      <w:pPr>
        <w:tabs>
          <w:tab w:val="center" w:pos="5086"/>
        </w:tabs>
        <w:spacing w:line="276" w:lineRule="auto"/>
      </w:pPr>
      <w:r>
        <w:rPr>
          <w:rFonts w:hint="eastAsia"/>
        </w:rPr>
        <w:t>2</w:t>
      </w:r>
      <w:r>
        <w:t>.2.1</w:t>
      </w:r>
      <w:r>
        <w:rPr>
          <w:rFonts w:hint="eastAsia"/>
        </w:rPr>
        <w:t>称样量实验（均匀性试验）</w:t>
      </w:r>
    </w:p>
    <w:p w14:paraId="3BBCF3E9" w14:textId="77777777" w:rsidR="006B4F45" w:rsidRDefault="00292E9C" w:rsidP="00D93F9F">
      <w:pPr>
        <w:tabs>
          <w:tab w:val="center" w:pos="5086"/>
        </w:tabs>
        <w:spacing w:line="276" w:lineRule="auto"/>
        <w:ind w:firstLine="200"/>
      </w:pPr>
      <w:r>
        <w:rPr>
          <w:rFonts w:hint="eastAsia"/>
        </w:rPr>
        <w:t>稀土铁合金制样方法主要有刨制和砸制两种，选择具有代表性的砸制样品镧铈铁、钇铁和刨制样品镧铁进行实验。</w:t>
      </w:r>
    </w:p>
    <w:p w14:paraId="5AE60543" w14:textId="77777777" w:rsidR="006B4F45" w:rsidRDefault="00292E9C" w:rsidP="00D93F9F">
      <w:pPr>
        <w:tabs>
          <w:tab w:val="center" w:pos="5086"/>
        </w:tabs>
        <w:spacing w:line="276" w:lineRule="auto"/>
      </w:pPr>
      <w:r>
        <w:rPr>
          <w:rFonts w:hint="eastAsia"/>
        </w:rPr>
        <w:t>2</w:t>
      </w:r>
      <w:r>
        <w:t>.2.2</w:t>
      </w:r>
      <w:r>
        <w:t>溶样方法</w:t>
      </w:r>
      <w:r>
        <w:rPr>
          <w:rFonts w:hint="eastAsia"/>
        </w:rPr>
        <w:t>和氟化体系</w:t>
      </w:r>
      <w:r>
        <w:t>的选择</w:t>
      </w:r>
    </w:p>
    <w:p w14:paraId="4564D074" w14:textId="77777777" w:rsidR="006B4F45" w:rsidRDefault="00292E9C" w:rsidP="00D93F9F">
      <w:pPr>
        <w:tabs>
          <w:tab w:val="center" w:pos="5086"/>
        </w:tabs>
        <w:spacing w:line="276" w:lineRule="auto"/>
        <w:ind w:firstLine="200"/>
      </w:pPr>
      <w:r>
        <w:rPr>
          <w:rFonts w:hint="eastAsia"/>
        </w:rPr>
        <w:t>溶样方法和氟化体系主要选择盐酸溶样和</w:t>
      </w:r>
      <w:r>
        <w:rPr>
          <w:rFonts w:hint="eastAsia"/>
        </w:rPr>
        <w:t>HCl-HF</w:t>
      </w:r>
      <w:r>
        <w:rPr>
          <w:rFonts w:hint="eastAsia"/>
        </w:rPr>
        <w:t>氟化体系、硝酸溶样和</w:t>
      </w:r>
      <w:r>
        <w:rPr>
          <w:rFonts w:hint="eastAsia"/>
        </w:rPr>
        <w:t>HNO3-HF</w:t>
      </w:r>
      <w:r>
        <w:rPr>
          <w:rFonts w:hint="eastAsia"/>
        </w:rPr>
        <w:t>氟化体系。由实验结果可知，盐酸溶解样品，氟化体系为</w:t>
      </w:r>
      <w:r>
        <w:rPr>
          <w:rFonts w:hint="eastAsia"/>
        </w:rPr>
        <w:t>HCl-HF</w:t>
      </w:r>
      <w:r>
        <w:rPr>
          <w:rFonts w:hint="eastAsia"/>
        </w:rPr>
        <w:t>时，由于盐酸的还原性试液含有</w:t>
      </w:r>
      <w:r>
        <w:rPr>
          <w:rFonts w:hint="eastAsia"/>
        </w:rPr>
        <w:t>Fe2+</w:t>
      </w:r>
      <w:r>
        <w:rPr>
          <w:rFonts w:hint="eastAsia"/>
        </w:rPr>
        <w:t>较多，</w:t>
      </w:r>
      <w:r>
        <w:rPr>
          <w:rFonts w:hint="eastAsia"/>
        </w:rPr>
        <w:t>EDTA</w:t>
      </w:r>
      <w:r>
        <w:rPr>
          <w:rFonts w:hint="eastAsia"/>
        </w:rPr>
        <w:t>络合曲线</w:t>
      </w:r>
      <w:r>
        <w:rPr>
          <w:rFonts w:hint="eastAsia"/>
        </w:rPr>
        <w:t>pH=5</w:t>
      </w:r>
      <w:r>
        <w:t>～</w:t>
      </w:r>
      <w:r>
        <w:rPr>
          <w:rFonts w:hint="eastAsia"/>
        </w:rPr>
        <w:t>6</w:t>
      </w:r>
      <w:r>
        <w:rPr>
          <w:rFonts w:hint="eastAsia"/>
        </w:rPr>
        <w:t>时，</w:t>
      </w:r>
      <w:r>
        <w:rPr>
          <w:rFonts w:hint="eastAsia"/>
        </w:rPr>
        <w:t>EDTA</w:t>
      </w:r>
      <w:r>
        <w:rPr>
          <w:rFonts w:hint="eastAsia"/>
        </w:rPr>
        <w:t>与稀土和</w:t>
      </w:r>
      <w:r>
        <w:rPr>
          <w:rFonts w:hint="eastAsia"/>
        </w:rPr>
        <w:t>Fe2+</w:t>
      </w:r>
      <w:r>
        <w:rPr>
          <w:rFonts w:hint="eastAsia"/>
        </w:rPr>
        <w:t>络合，造成分析结果偏高。所以，实验选择硝酸溶解样品，氟化体系</w:t>
      </w:r>
      <w:r>
        <w:rPr>
          <w:rFonts w:hint="eastAsia"/>
        </w:rPr>
        <w:t>HNO3-HF</w:t>
      </w:r>
      <w:r>
        <w:rPr>
          <w:rFonts w:hint="eastAsia"/>
        </w:rPr>
        <w:t>。</w:t>
      </w:r>
    </w:p>
    <w:p w14:paraId="479DC84F" w14:textId="77777777" w:rsidR="006B4F45" w:rsidRDefault="00292E9C" w:rsidP="00D93F9F">
      <w:pPr>
        <w:tabs>
          <w:tab w:val="center" w:pos="5086"/>
        </w:tabs>
        <w:spacing w:line="276" w:lineRule="auto"/>
      </w:pPr>
      <w:r>
        <w:rPr>
          <w:rFonts w:hint="eastAsia"/>
        </w:rPr>
        <w:t>2</w:t>
      </w:r>
      <w:r>
        <w:t>.2.3</w:t>
      </w:r>
      <w:r>
        <w:rPr>
          <w:rFonts w:hint="eastAsia"/>
        </w:rPr>
        <w:t xml:space="preserve"> HF</w:t>
      </w:r>
      <w:r>
        <w:rPr>
          <w:rFonts w:hint="eastAsia"/>
        </w:rPr>
        <w:t>用量的选择</w:t>
      </w:r>
    </w:p>
    <w:p w14:paraId="0B1A5432" w14:textId="77777777" w:rsidR="006B4F45" w:rsidRDefault="00292E9C" w:rsidP="00D93F9F">
      <w:pPr>
        <w:tabs>
          <w:tab w:val="center" w:pos="5086"/>
        </w:tabs>
        <w:spacing w:line="276" w:lineRule="auto"/>
        <w:ind w:firstLine="200"/>
      </w:pPr>
      <w:r>
        <w:rPr>
          <w:rFonts w:hint="eastAsia"/>
        </w:rPr>
        <w:t>选择镧铈铁（</w:t>
      </w:r>
      <w:r>
        <w:rPr>
          <w:rFonts w:hint="eastAsia"/>
        </w:rPr>
        <w:t>10%</w:t>
      </w:r>
      <w:r>
        <w:rPr>
          <w:rFonts w:hint="eastAsia"/>
        </w:rPr>
        <w:t>），鏑铁（</w:t>
      </w:r>
      <w:r>
        <w:rPr>
          <w:rFonts w:hint="eastAsia"/>
        </w:rPr>
        <w:t>79.91%</w:t>
      </w:r>
      <w:r>
        <w:rPr>
          <w:rFonts w:hint="eastAsia"/>
        </w:rPr>
        <w:t>），钇铁（</w:t>
      </w:r>
      <w:r>
        <w:rPr>
          <w:rFonts w:hint="eastAsia"/>
        </w:rPr>
        <w:t>59.64%</w:t>
      </w:r>
      <w:r>
        <w:rPr>
          <w:rFonts w:hint="eastAsia"/>
        </w:rPr>
        <w:t>）作为实验样品，按方法</w:t>
      </w:r>
      <w:r>
        <w:rPr>
          <w:rFonts w:hint="eastAsia"/>
        </w:rPr>
        <w:t>2.3</w:t>
      </w:r>
      <w:r>
        <w:rPr>
          <w:rFonts w:hint="eastAsia"/>
        </w:rPr>
        <w:t>进行试验。氟化分离分别加入不同量的</w:t>
      </w:r>
      <w:r>
        <w:rPr>
          <w:rFonts w:hint="eastAsia"/>
        </w:rPr>
        <w:t>HF</w:t>
      </w:r>
      <w:r>
        <w:rPr>
          <w:rFonts w:hint="eastAsia"/>
        </w:rPr>
        <w:t>，测定试液</w:t>
      </w:r>
      <w:r>
        <w:rPr>
          <w:rFonts w:hint="eastAsia"/>
        </w:rPr>
        <w:t>2.3.4</w:t>
      </w:r>
      <w:r>
        <w:rPr>
          <w:rFonts w:hint="eastAsia"/>
        </w:rPr>
        <w:t>中稀土及铁的含量。</w:t>
      </w:r>
      <w:r>
        <w:rPr>
          <w:rFonts w:hint="eastAsia"/>
        </w:rPr>
        <w:t>HF</w:t>
      </w:r>
      <w:r>
        <w:rPr>
          <w:rFonts w:hint="eastAsia"/>
        </w:rPr>
        <w:t>用量</w:t>
      </w:r>
      <w:r>
        <w:rPr>
          <w:rFonts w:hint="eastAsia"/>
        </w:rPr>
        <w:t>15mL</w:t>
      </w:r>
      <w:r>
        <w:rPr>
          <w:rFonts w:hint="eastAsia"/>
        </w:rPr>
        <w:t>时除铁效果明显且稀土无丢失，所以方法选择</w:t>
      </w:r>
      <w:r>
        <w:rPr>
          <w:rFonts w:hint="eastAsia"/>
        </w:rPr>
        <w:t>HF</w:t>
      </w:r>
      <w:r>
        <w:rPr>
          <w:rFonts w:hint="eastAsia"/>
        </w:rPr>
        <w:t>用量为</w:t>
      </w:r>
      <w:r>
        <w:rPr>
          <w:rFonts w:hint="eastAsia"/>
        </w:rPr>
        <w:t>15mL</w:t>
      </w:r>
      <w:r>
        <w:rPr>
          <w:rFonts w:hint="eastAsia"/>
        </w:rPr>
        <w:t>。</w:t>
      </w:r>
    </w:p>
    <w:p w14:paraId="0C1CBF4F" w14:textId="77777777" w:rsidR="006B4F45" w:rsidRDefault="00292E9C" w:rsidP="00D93F9F">
      <w:pPr>
        <w:tabs>
          <w:tab w:val="center" w:pos="5086"/>
        </w:tabs>
        <w:spacing w:line="276" w:lineRule="auto"/>
      </w:pPr>
      <w:r>
        <w:rPr>
          <w:rFonts w:hint="eastAsia"/>
        </w:rPr>
        <w:t>2</w:t>
      </w:r>
      <w:r>
        <w:t>.2.4</w:t>
      </w:r>
      <w:r>
        <w:rPr>
          <w:rFonts w:hint="eastAsia"/>
        </w:rPr>
        <w:t>氟化放置时间的选择</w:t>
      </w:r>
    </w:p>
    <w:p w14:paraId="45E3F591" w14:textId="77777777" w:rsidR="006B4F45" w:rsidRDefault="00292E9C" w:rsidP="00D93F9F">
      <w:pPr>
        <w:tabs>
          <w:tab w:val="center" w:pos="5086"/>
        </w:tabs>
        <w:spacing w:line="276" w:lineRule="auto"/>
        <w:ind w:firstLine="200"/>
      </w:pPr>
      <w:r>
        <w:rPr>
          <w:rFonts w:hint="eastAsia"/>
        </w:rPr>
        <w:lastRenderedPageBreak/>
        <w:t>选择镧铈铁（</w:t>
      </w:r>
      <w:r>
        <w:rPr>
          <w:rFonts w:hint="eastAsia"/>
        </w:rPr>
        <w:t>10%</w:t>
      </w:r>
      <w:r>
        <w:rPr>
          <w:rFonts w:hint="eastAsia"/>
        </w:rPr>
        <w:t>），鏑铁（</w:t>
      </w:r>
      <w:r>
        <w:rPr>
          <w:rFonts w:hint="eastAsia"/>
        </w:rPr>
        <w:t>79.91%</w:t>
      </w:r>
      <w:r>
        <w:rPr>
          <w:rFonts w:hint="eastAsia"/>
        </w:rPr>
        <w:t>），钇铁（</w:t>
      </w:r>
      <w:r>
        <w:rPr>
          <w:rFonts w:hint="eastAsia"/>
        </w:rPr>
        <w:t>59.64%</w:t>
      </w:r>
      <w:r>
        <w:rPr>
          <w:rFonts w:hint="eastAsia"/>
        </w:rPr>
        <w:t>），为实验样品，按方法</w:t>
      </w:r>
      <w:r>
        <w:rPr>
          <w:rFonts w:hint="eastAsia"/>
        </w:rPr>
        <w:t>2.3</w:t>
      </w:r>
      <w:r>
        <w:rPr>
          <w:rFonts w:hint="eastAsia"/>
        </w:rPr>
        <w:t>进行试验。氟化分离分别放置不同量的时间，测定试液</w:t>
      </w:r>
      <w:r>
        <w:rPr>
          <w:rFonts w:hint="eastAsia"/>
        </w:rPr>
        <w:t>2.3.4</w:t>
      </w:r>
      <w:r>
        <w:rPr>
          <w:rFonts w:hint="eastAsia"/>
        </w:rPr>
        <w:t>中稀土及铁的含量，氟化分离放置时间</w:t>
      </w:r>
      <w:r>
        <w:rPr>
          <w:rFonts w:hint="eastAsia"/>
        </w:rPr>
        <w:t>15</w:t>
      </w:r>
      <w:r>
        <w:rPr>
          <w:rFonts w:hint="eastAsia"/>
        </w:rPr>
        <w:t>～</w:t>
      </w:r>
      <w:r>
        <w:rPr>
          <w:rFonts w:hint="eastAsia"/>
        </w:rPr>
        <w:t>20min</w:t>
      </w:r>
      <w:r>
        <w:rPr>
          <w:rFonts w:hint="eastAsia"/>
        </w:rPr>
        <w:t>时，稀土及铁量的结果均可满足实验要求。所以方法选择氟化分离放置时间为</w:t>
      </w:r>
      <w:r>
        <w:rPr>
          <w:rFonts w:hint="eastAsia"/>
        </w:rPr>
        <w:t>15min</w:t>
      </w:r>
      <w:r>
        <w:rPr>
          <w:rFonts w:hint="eastAsia"/>
        </w:rPr>
        <w:t>。</w:t>
      </w:r>
    </w:p>
    <w:p w14:paraId="55509A89" w14:textId="77777777" w:rsidR="006B4F45" w:rsidRDefault="00292E9C" w:rsidP="00D93F9F">
      <w:pPr>
        <w:tabs>
          <w:tab w:val="center" w:pos="5086"/>
        </w:tabs>
        <w:spacing w:line="276" w:lineRule="auto"/>
      </w:pPr>
      <w:r>
        <w:rPr>
          <w:rFonts w:hint="eastAsia"/>
        </w:rPr>
        <w:t>2</w:t>
      </w:r>
      <w:r>
        <w:t>.2.5</w:t>
      </w:r>
      <w:r>
        <w:t>洗涤</w:t>
      </w:r>
      <w:r>
        <w:rPr>
          <w:rFonts w:hint="eastAsia"/>
        </w:rPr>
        <w:t>次数的选择</w:t>
      </w:r>
    </w:p>
    <w:p w14:paraId="104551F7" w14:textId="77777777" w:rsidR="006B4F45" w:rsidRDefault="00292E9C" w:rsidP="00D93F9F">
      <w:pPr>
        <w:tabs>
          <w:tab w:val="center" w:pos="5086"/>
        </w:tabs>
        <w:spacing w:line="276" w:lineRule="auto"/>
        <w:ind w:firstLine="100"/>
      </w:pPr>
      <w:r>
        <w:rPr>
          <w:rFonts w:hint="eastAsia"/>
        </w:rPr>
        <w:t>选择镧铈铁（</w:t>
      </w:r>
      <w:r>
        <w:rPr>
          <w:rFonts w:hint="eastAsia"/>
        </w:rPr>
        <w:t>10%</w:t>
      </w:r>
      <w:r>
        <w:rPr>
          <w:rFonts w:hint="eastAsia"/>
        </w:rPr>
        <w:t>），鏑铁（</w:t>
      </w:r>
      <w:r>
        <w:rPr>
          <w:rFonts w:hint="eastAsia"/>
        </w:rPr>
        <w:t>79.91%</w:t>
      </w:r>
      <w:r>
        <w:rPr>
          <w:rFonts w:hint="eastAsia"/>
        </w:rPr>
        <w:t>），钇铁（</w:t>
      </w:r>
      <w:r>
        <w:rPr>
          <w:rFonts w:hint="eastAsia"/>
        </w:rPr>
        <w:t>59.64%</w:t>
      </w:r>
      <w:r>
        <w:rPr>
          <w:rFonts w:hint="eastAsia"/>
        </w:rPr>
        <w:t>），为实验样品，按方法</w:t>
      </w:r>
      <w:r>
        <w:rPr>
          <w:rFonts w:hint="eastAsia"/>
        </w:rPr>
        <w:t>2.3</w:t>
      </w:r>
      <w:r>
        <w:rPr>
          <w:rFonts w:hint="eastAsia"/>
        </w:rPr>
        <w:t>进行试验。氟化分离分别洗涤不同量次数，测定试液</w:t>
      </w:r>
      <w:r>
        <w:rPr>
          <w:rFonts w:hint="eastAsia"/>
        </w:rPr>
        <w:t>2.3.4</w:t>
      </w:r>
      <w:r>
        <w:rPr>
          <w:rFonts w:hint="eastAsia"/>
        </w:rPr>
        <w:t>中稀土及铁的含量，氟化分离洗涤次数</w:t>
      </w:r>
      <w:r>
        <w:rPr>
          <w:rFonts w:hint="eastAsia"/>
        </w:rPr>
        <w:t>6</w:t>
      </w:r>
      <w:r>
        <w:t>～</w:t>
      </w:r>
      <w:r>
        <w:rPr>
          <w:rFonts w:hint="eastAsia"/>
        </w:rPr>
        <w:t>8</w:t>
      </w:r>
      <w:r>
        <w:rPr>
          <w:rFonts w:hint="eastAsia"/>
        </w:rPr>
        <w:t>次时，稀土及铁量的结果均可满足实验要求。所以方法选择氟化分离洗涤次数为</w:t>
      </w:r>
      <w:r>
        <w:rPr>
          <w:rFonts w:hint="eastAsia"/>
        </w:rPr>
        <w:t>6</w:t>
      </w:r>
      <w:r>
        <w:t>～</w:t>
      </w:r>
      <w:r>
        <w:rPr>
          <w:rFonts w:hint="eastAsia"/>
        </w:rPr>
        <w:t>8</w:t>
      </w:r>
      <w:r>
        <w:rPr>
          <w:rFonts w:hint="eastAsia"/>
        </w:rPr>
        <w:t>次</w:t>
      </w:r>
      <w:r>
        <w:rPr>
          <w:rFonts w:hint="eastAsia"/>
          <w:sz w:val="24"/>
          <w:szCs w:val="24"/>
        </w:rPr>
        <w:t>。</w:t>
      </w:r>
    </w:p>
    <w:p w14:paraId="4E661C30" w14:textId="77777777" w:rsidR="006B4F45" w:rsidRDefault="00292E9C" w:rsidP="00D93F9F">
      <w:pPr>
        <w:tabs>
          <w:tab w:val="center" w:pos="5086"/>
        </w:tabs>
        <w:spacing w:line="276" w:lineRule="auto"/>
      </w:pPr>
      <w:r>
        <w:rPr>
          <w:rFonts w:hint="eastAsia"/>
        </w:rPr>
        <w:t>2</w:t>
      </w:r>
      <w:r>
        <w:t>.2.6</w:t>
      </w:r>
      <w:r>
        <w:rPr>
          <w:rFonts w:hint="eastAsia"/>
        </w:rPr>
        <w:t>掩蔽体系及铁的干扰量实验</w:t>
      </w:r>
    </w:p>
    <w:p w14:paraId="3E5444C4" w14:textId="77777777" w:rsidR="006B4F45" w:rsidRDefault="00292E9C" w:rsidP="00D93F9F">
      <w:pPr>
        <w:tabs>
          <w:tab w:val="center" w:pos="5086"/>
        </w:tabs>
        <w:spacing w:line="276" w:lineRule="auto"/>
        <w:ind w:firstLine="200"/>
      </w:pPr>
      <w:r>
        <w:rPr>
          <w:rFonts w:hint="eastAsia"/>
        </w:rPr>
        <w:t>本方法最小稀土测定量为</w:t>
      </w:r>
      <w:r>
        <w:rPr>
          <w:rFonts w:hint="eastAsia"/>
        </w:rPr>
        <w:t>8mg</w:t>
      </w:r>
      <w:r>
        <w:rPr>
          <w:rFonts w:hint="eastAsia"/>
        </w:rPr>
        <w:t>，按照最小测定量，最大干扰量的原则，称取于</w:t>
      </w:r>
      <w:r>
        <w:t>950</w:t>
      </w:r>
      <w:r>
        <w:rPr>
          <w:rFonts w:hint="eastAsia"/>
        </w:rPr>
        <w:t>℃马弗炉中灼烧过的氧化镧</w:t>
      </w:r>
      <w:r>
        <w:t>0</w:t>
      </w:r>
      <w:r>
        <w:rPr>
          <w:rFonts w:hint="eastAsia"/>
        </w:rPr>
        <w:t>.2346</w:t>
      </w:r>
      <w:r>
        <w:t>g</w:t>
      </w:r>
      <w:r>
        <w:rPr>
          <w:rFonts w:hint="eastAsia"/>
        </w:rPr>
        <w:t>，用盐酸溶解，稀释定容于</w:t>
      </w:r>
      <w:r>
        <w:t>250mL</w:t>
      </w:r>
      <w:r>
        <w:rPr>
          <w:rFonts w:hint="eastAsia"/>
        </w:rPr>
        <w:t>容量瓶中，移取</w:t>
      </w:r>
      <w:r>
        <w:t>10.00mL</w:t>
      </w:r>
      <w:r>
        <w:rPr>
          <w:rFonts w:hint="eastAsia"/>
        </w:rPr>
        <w:t>于</w:t>
      </w:r>
      <w:r>
        <w:t>300mL</w:t>
      </w:r>
      <w:r>
        <w:rPr>
          <w:rFonts w:hint="eastAsia"/>
        </w:rPr>
        <w:t>烧杯中，加入不同量的铁，按</w:t>
      </w:r>
      <w:r>
        <w:t>2.3</w:t>
      </w:r>
      <w:r>
        <w:rPr>
          <w:rFonts w:hint="eastAsia"/>
        </w:rPr>
        <w:t>.5</w:t>
      </w:r>
      <w:r>
        <w:rPr>
          <w:rFonts w:hint="eastAsia"/>
        </w:rPr>
        <w:t>进行试验，计算稀土的回收率。掩蔽体系为乙酰丙酮时，相对最低稀土含量铁的最大干扰量为</w:t>
      </w:r>
      <w:r>
        <w:rPr>
          <w:rFonts w:hint="eastAsia"/>
        </w:rPr>
        <w:t>30</w:t>
      </w:r>
      <w:r>
        <w:t>0ug</w:t>
      </w:r>
      <w:r>
        <w:rPr>
          <w:rFonts w:hint="eastAsia"/>
        </w:rPr>
        <w:t>，试样经氟化分离后，滴定体系中干扰元素铁的含量（</w:t>
      </w:r>
      <w:r>
        <w:rPr>
          <w:rFonts w:hint="eastAsia"/>
        </w:rPr>
        <w:t>&lt;250</w:t>
      </w:r>
      <w:r>
        <w:t xml:space="preserve"> ug</w:t>
      </w:r>
      <w:r>
        <w:rPr>
          <w:rFonts w:hint="eastAsia"/>
        </w:rPr>
        <w:t>）低于其最大干扰量</w:t>
      </w:r>
      <w:r>
        <w:rPr>
          <w:rFonts w:hint="eastAsia"/>
        </w:rPr>
        <w:t>(300</w:t>
      </w:r>
      <w:r>
        <w:t xml:space="preserve"> ug</w:t>
      </w:r>
      <w:r>
        <w:rPr>
          <w:rFonts w:hint="eastAsia"/>
        </w:rPr>
        <w:t>)</w:t>
      </w:r>
      <w:r>
        <w:rPr>
          <w:rFonts w:hint="eastAsia"/>
        </w:rPr>
        <w:t>，对试样的测定结果符合实验要求，所以实验选择掩蔽体系为</w:t>
      </w:r>
      <w:r>
        <w:rPr>
          <w:rFonts w:hint="eastAsia"/>
        </w:rPr>
        <w:t>5mL</w:t>
      </w:r>
      <w:r>
        <w:rPr>
          <w:rFonts w:hint="eastAsia"/>
        </w:rPr>
        <w:t>乙酰丙酮。</w:t>
      </w:r>
    </w:p>
    <w:p w14:paraId="41DED930" w14:textId="77777777" w:rsidR="006B4F45" w:rsidRDefault="00292E9C" w:rsidP="00D93F9F">
      <w:pPr>
        <w:tabs>
          <w:tab w:val="center" w:pos="5086"/>
        </w:tabs>
        <w:spacing w:line="276" w:lineRule="auto"/>
      </w:pPr>
      <w:r>
        <w:rPr>
          <w:rFonts w:hint="eastAsia"/>
        </w:rPr>
        <w:t>2</w:t>
      </w:r>
      <w:r>
        <w:t>.2.7</w:t>
      </w:r>
      <w:r>
        <w:rPr>
          <w:rFonts w:hint="eastAsia"/>
        </w:rPr>
        <w:t>缓冲溶液的选择</w:t>
      </w:r>
    </w:p>
    <w:p w14:paraId="1D3ED2F1" w14:textId="77777777" w:rsidR="006B4F45" w:rsidRDefault="00292E9C" w:rsidP="00D93F9F">
      <w:pPr>
        <w:tabs>
          <w:tab w:val="center" w:pos="5086"/>
        </w:tabs>
        <w:spacing w:line="276" w:lineRule="auto"/>
        <w:ind w:firstLine="200"/>
        <w:rPr>
          <w:sz w:val="24"/>
          <w:szCs w:val="24"/>
        </w:rPr>
      </w:pPr>
      <w:r>
        <w:rPr>
          <w:rFonts w:hint="eastAsia"/>
        </w:rPr>
        <w:t>六次甲基四胺在微酸性溶液中能分解出甲醛和氨，实验用六次甲基四胺（</w:t>
      </w:r>
      <w:r>
        <w:rPr>
          <w:rFonts w:hint="eastAsia"/>
        </w:rPr>
        <w:t>pH=5.5</w:t>
      </w:r>
      <w:r>
        <w:rPr>
          <w:rFonts w:hint="eastAsia"/>
        </w:rPr>
        <w:t>）</w:t>
      </w:r>
      <w:r>
        <w:rPr>
          <w:rFonts w:hint="eastAsia"/>
        </w:rPr>
        <w:t>5mL</w:t>
      </w:r>
      <w:r>
        <w:rPr>
          <w:rFonts w:hint="eastAsia"/>
        </w:rPr>
        <w:t>调节</w:t>
      </w:r>
      <w:r>
        <w:rPr>
          <w:rFonts w:hint="eastAsia"/>
        </w:rPr>
        <w:t>pH</w:t>
      </w:r>
      <w:r>
        <w:rPr>
          <w:rFonts w:hint="eastAsia"/>
        </w:rPr>
        <w:t>，其缓冲酸度及缓冲能力满足实验要求，因此选择六次甲基四胺缓冲溶液（</w:t>
      </w:r>
      <w:r>
        <w:rPr>
          <w:rFonts w:hint="eastAsia"/>
        </w:rPr>
        <w:t>pH=5.5</w:t>
      </w:r>
      <w:r>
        <w:rPr>
          <w:rFonts w:hint="eastAsia"/>
        </w:rPr>
        <w:t>）的加入量</w:t>
      </w:r>
      <w:r>
        <w:rPr>
          <w:rFonts w:hint="eastAsia"/>
        </w:rPr>
        <w:t>5 mL</w:t>
      </w:r>
      <w:r>
        <w:rPr>
          <w:rFonts w:hint="eastAsia"/>
        </w:rPr>
        <w:t>即可。</w:t>
      </w:r>
    </w:p>
    <w:p w14:paraId="0E2F2C7D" w14:textId="77777777" w:rsidR="006B4F45" w:rsidRDefault="00292E9C" w:rsidP="00D93F9F">
      <w:pPr>
        <w:tabs>
          <w:tab w:val="center" w:pos="5086"/>
        </w:tabs>
        <w:spacing w:line="276" w:lineRule="auto"/>
      </w:pPr>
      <w:r>
        <w:t>显色时间的选择</w:t>
      </w:r>
    </w:p>
    <w:p w14:paraId="42CA6F15" w14:textId="77777777" w:rsidR="006B4F45" w:rsidRDefault="00292E9C" w:rsidP="00D93F9F">
      <w:pPr>
        <w:tabs>
          <w:tab w:val="center" w:pos="5086"/>
        </w:tabs>
        <w:spacing w:line="276" w:lineRule="auto"/>
      </w:pPr>
      <w:r>
        <w:rPr>
          <w:rFonts w:hint="eastAsia"/>
        </w:rPr>
        <w:t>2</w:t>
      </w:r>
      <w:r>
        <w:t>.2.8</w:t>
      </w:r>
      <w:r>
        <w:t>准确度与精密度实验</w:t>
      </w:r>
    </w:p>
    <w:p w14:paraId="6B1450E4" w14:textId="77777777" w:rsidR="006B4F45" w:rsidRDefault="00292E9C" w:rsidP="00D93F9F">
      <w:pPr>
        <w:tabs>
          <w:tab w:val="center" w:pos="5086"/>
        </w:tabs>
        <w:spacing w:line="276" w:lineRule="auto"/>
      </w:pPr>
      <w:r>
        <w:rPr>
          <w:rFonts w:hint="eastAsia"/>
        </w:rPr>
        <w:t>2</w:t>
      </w:r>
      <w:r>
        <w:t>.2.8.1</w:t>
      </w:r>
      <w:r>
        <w:t>加标回收实验</w:t>
      </w:r>
    </w:p>
    <w:p w14:paraId="057039FC" w14:textId="77777777" w:rsidR="006B4F45" w:rsidRDefault="00292E9C" w:rsidP="00D93F9F">
      <w:pPr>
        <w:tabs>
          <w:tab w:val="center" w:pos="5086"/>
        </w:tabs>
        <w:spacing w:line="276" w:lineRule="auto"/>
        <w:ind w:firstLine="200"/>
      </w:pPr>
      <w:r>
        <w:t>试样</w:t>
      </w:r>
      <w:r>
        <w:rPr>
          <w:rFonts w:hint="eastAsia"/>
        </w:rPr>
        <w:t>（精确至</w:t>
      </w:r>
      <w:r>
        <w:t>0.0001g</w:t>
      </w:r>
      <w:r>
        <w:rPr>
          <w:rFonts w:hint="eastAsia"/>
        </w:rPr>
        <w:t>）</w:t>
      </w:r>
      <w:r>
        <w:t>，</w:t>
      </w:r>
      <w:r>
        <w:rPr>
          <w:rFonts w:hint="eastAsia"/>
        </w:rPr>
        <w:t>分别称取于</w:t>
      </w:r>
      <w:r>
        <w:t>950</w:t>
      </w:r>
      <w:r>
        <w:rPr>
          <w:rFonts w:hint="eastAsia"/>
        </w:rPr>
        <w:t>℃马弗炉中灼烧过的氧化镧</w:t>
      </w:r>
      <w:r>
        <w:rPr>
          <w:rFonts w:hint="eastAsia"/>
        </w:rPr>
        <w:t>0.1g</w:t>
      </w:r>
      <w:r>
        <w:rPr>
          <w:rFonts w:hint="eastAsia"/>
        </w:rPr>
        <w:t>，</w:t>
      </w:r>
      <w:r>
        <w:rPr>
          <w:rFonts w:hint="eastAsia"/>
        </w:rPr>
        <w:t>0.2</w:t>
      </w:r>
      <w:r>
        <w:t>g</w:t>
      </w:r>
      <w:r>
        <w:rPr>
          <w:rFonts w:hint="eastAsia"/>
        </w:rPr>
        <w:t>，</w:t>
      </w:r>
      <w:r>
        <w:rPr>
          <w:rFonts w:hint="eastAsia"/>
        </w:rPr>
        <w:t>0.4g</w:t>
      </w:r>
      <w:r>
        <w:rPr>
          <w:rFonts w:hint="eastAsia"/>
        </w:rPr>
        <w:t>于已称量镧铈铁试样的</w:t>
      </w:r>
      <w:r>
        <w:t>300mL</w:t>
      </w:r>
      <w:r>
        <w:t>烧杯中</w:t>
      </w:r>
      <w:r>
        <w:rPr>
          <w:rFonts w:hint="eastAsia"/>
        </w:rPr>
        <w:t>；分别称取于</w:t>
      </w:r>
      <w:r>
        <w:t>950</w:t>
      </w:r>
      <w:r>
        <w:rPr>
          <w:rFonts w:hint="eastAsia"/>
        </w:rPr>
        <w:t>℃马弗炉中灼烧过的氧化钇</w:t>
      </w:r>
      <w:r>
        <w:rPr>
          <w:rFonts w:hint="eastAsia"/>
        </w:rPr>
        <w:t>0.6</w:t>
      </w:r>
      <w:r>
        <w:t>g</w:t>
      </w:r>
      <w:r>
        <w:rPr>
          <w:rFonts w:hint="eastAsia"/>
        </w:rPr>
        <w:t>，</w:t>
      </w:r>
      <w:r>
        <w:rPr>
          <w:rFonts w:hint="eastAsia"/>
        </w:rPr>
        <w:t>1.2g</w:t>
      </w:r>
      <w:r>
        <w:rPr>
          <w:rFonts w:hint="eastAsia"/>
        </w:rPr>
        <w:t>于已称量钇铁试样的</w:t>
      </w:r>
      <w:r>
        <w:t>300mL</w:t>
      </w:r>
      <w:r>
        <w:t>烧杯中</w:t>
      </w:r>
      <w:r>
        <w:rPr>
          <w:rFonts w:hint="eastAsia"/>
        </w:rPr>
        <w:t>；分别称取于</w:t>
      </w:r>
      <w:r>
        <w:t>950</w:t>
      </w:r>
      <w:r>
        <w:rPr>
          <w:rFonts w:hint="eastAsia"/>
        </w:rPr>
        <w:t>℃马弗炉中灼烧过的氧化鏑</w:t>
      </w:r>
      <w:r>
        <w:t>0</w:t>
      </w:r>
      <w:r>
        <w:rPr>
          <w:rFonts w:hint="eastAsia"/>
        </w:rPr>
        <w:t>.4g</w:t>
      </w:r>
      <w:r>
        <w:rPr>
          <w:rFonts w:hint="eastAsia"/>
        </w:rPr>
        <w:t>，</w:t>
      </w:r>
      <w:r>
        <w:rPr>
          <w:rFonts w:hint="eastAsia"/>
        </w:rPr>
        <w:t>0.8g</w:t>
      </w:r>
      <w:r>
        <w:rPr>
          <w:rFonts w:hint="eastAsia"/>
        </w:rPr>
        <w:t>于已称量镝铁试样的</w:t>
      </w:r>
      <w:r>
        <w:t>300mL</w:t>
      </w:r>
      <w:r>
        <w:t>烧杯中</w:t>
      </w:r>
      <w:r>
        <w:rPr>
          <w:rFonts w:hint="eastAsia"/>
        </w:rPr>
        <w:t>，用硝酸溶解，稀释定容于</w:t>
      </w:r>
      <w:r>
        <w:rPr>
          <w:rFonts w:hint="eastAsia"/>
        </w:rPr>
        <w:t>25</w:t>
      </w:r>
      <w:r>
        <w:t>0mL</w:t>
      </w:r>
      <w:r>
        <w:rPr>
          <w:rFonts w:hint="eastAsia"/>
        </w:rPr>
        <w:t>容量瓶中。按方法</w:t>
      </w:r>
      <w:r>
        <w:t>2.3</w:t>
      </w:r>
      <w:r>
        <w:rPr>
          <w:rFonts w:hint="eastAsia"/>
        </w:rPr>
        <w:t>进行试验。</w:t>
      </w:r>
      <w:r>
        <w:t>结果测得加标回收率在</w:t>
      </w:r>
      <w:r>
        <w:rPr>
          <w:sz w:val="24"/>
          <w:szCs w:val="24"/>
        </w:rPr>
        <w:t>98.</w:t>
      </w:r>
      <w:r>
        <w:rPr>
          <w:rFonts w:hint="eastAsia"/>
          <w:sz w:val="24"/>
          <w:szCs w:val="24"/>
        </w:rPr>
        <w:t>94</w:t>
      </w:r>
      <w:r>
        <w:rPr>
          <w:rFonts w:hint="eastAsia"/>
          <w:sz w:val="24"/>
          <w:szCs w:val="24"/>
        </w:rPr>
        <w:t>～</w:t>
      </w:r>
      <w:r>
        <w:rPr>
          <w:sz w:val="24"/>
          <w:szCs w:val="24"/>
        </w:rPr>
        <w:t>10</w:t>
      </w:r>
      <w:r>
        <w:rPr>
          <w:rFonts w:hint="eastAsia"/>
          <w:sz w:val="24"/>
          <w:szCs w:val="24"/>
        </w:rPr>
        <w:t>1.1</w:t>
      </w:r>
      <w:r>
        <w:rPr>
          <w:rFonts w:hint="eastAsia"/>
          <w:sz w:val="24"/>
          <w:szCs w:val="24"/>
        </w:rPr>
        <w:t>％</w:t>
      </w:r>
      <w:r>
        <w:t>之间，实验结果比较理想，此方法稳定可靠。</w:t>
      </w:r>
    </w:p>
    <w:p w14:paraId="3D6D3577" w14:textId="77777777" w:rsidR="006B4F45" w:rsidRDefault="00292E9C" w:rsidP="00D93F9F">
      <w:pPr>
        <w:tabs>
          <w:tab w:val="center" w:pos="5086"/>
        </w:tabs>
        <w:spacing w:line="276" w:lineRule="auto"/>
      </w:pPr>
      <w:r>
        <w:rPr>
          <w:rFonts w:hint="eastAsia"/>
        </w:rPr>
        <w:t>2</w:t>
      </w:r>
      <w:r>
        <w:t>.2.8.2</w:t>
      </w:r>
      <w:r>
        <w:t>精密度实验与结果比对</w:t>
      </w:r>
    </w:p>
    <w:p w14:paraId="21A8E38F" w14:textId="77777777" w:rsidR="006B4F45" w:rsidRDefault="00292E9C" w:rsidP="00D93F9F">
      <w:pPr>
        <w:tabs>
          <w:tab w:val="center" w:pos="5086"/>
        </w:tabs>
        <w:spacing w:line="276" w:lineRule="auto"/>
        <w:ind w:firstLine="200"/>
      </w:pPr>
      <w:r>
        <w:rPr>
          <w:rFonts w:hint="eastAsia"/>
        </w:rPr>
        <w:t xml:space="preserve"> </w:t>
      </w:r>
      <w:r>
        <w:rPr>
          <w:rFonts w:hint="eastAsia"/>
        </w:rPr>
        <w:t>统一样中，缺少</w:t>
      </w:r>
      <w:r>
        <w:rPr>
          <w:rFonts w:hint="eastAsia"/>
        </w:rPr>
        <w:t>30%</w:t>
      </w:r>
      <w:r>
        <w:rPr>
          <w:rFonts w:hint="eastAsia"/>
        </w:rPr>
        <w:t>的稀土铁合金，准确称取钕铁</w:t>
      </w:r>
      <w:r>
        <w:rPr>
          <w:rFonts w:hint="eastAsia"/>
        </w:rPr>
        <w:t>1.0000g</w:t>
      </w:r>
      <w:r>
        <w:rPr>
          <w:rFonts w:hint="eastAsia"/>
        </w:rPr>
        <w:t>，准确加入纯铁</w:t>
      </w:r>
      <w:r>
        <w:rPr>
          <w:rFonts w:hint="eastAsia"/>
        </w:rPr>
        <w:t>0.5000g</w:t>
      </w:r>
      <w:r>
        <w:rPr>
          <w:rFonts w:hint="eastAsia"/>
        </w:rPr>
        <w:t>合成稀土含量</w:t>
      </w:r>
      <w:r>
        <w:rPr>
          <w:rFonts w:hint="eastAsia"/>
        </w:rPr>
        <w:t>30%</w:t>
      </w:r>
      <w:r>
        <w:rPr>
          <w:rFonts w:hint="eastAsia"/>
        </w:rPr>
        <w:t>的稀土铁合金。按表</w:t>
      </w:r>
      <w:r>
        <w:rPr>
          <w:rFonts w:hint="eastAsia"/>
        </w:rPr>
        <w:t>1</w:t>
      </w:r>
      <w:r>
        <w:t>称取</w:t>
      </w:r>
      <w:r>
        <w:rPr>
          <w:rFonts w:hint="eastAsia"/>
        </w:rPr>
        <w:t>适量</w:t>
      </w:r>
      <w:r>
        <w:t>试样</w:t>
      </w:r>
      <w:r>
        <w:rPr>
          <w:rFonts w:hint="eastAsia"/>
        </w:rPr>
        <w:t>：镧铈铁（</w:t>
      </w:r>
      <w:r>
        <w:rPr>
          <w:rFonts w:hint="eastAsia"/>
        </w:rPr>
        <w:t>10%</w:t>
      </w:r>
      <w:r>
        <w:rPr>
          <w:rFonts w:hint="eastAsia"/>
        </w:rPr>
        <w:t>）、钕铁（</w:t>
      </w:r>
      <w:r>
        <w:rPr>
          <w:rFonts w:hint="eastAsia"/>
        </w:rPr>
        <w:t>40%</w:t>
      </w:r>
      <w:r>
        <w:rPr>
          <w:rFonts w:hint="eastAsia"/>
        </w:rPr>
        <w:t>）、钇铁（</w:t>
      </w:r>
      <w:r>
        <w:rPr>
          <w:rFonts w:hint="eastAsia"/>
        </w:rPr>
        <w:t>60%</w:t>
      </w:r>
      <w:r>
        <w:rPr>
          <w:rFonts w:hint="eastAsia"/>
        </w:rPr>
        <w:t>）、鏑铁（</w:t>
      </w:r>
      <w:r>
        <w:rPr>
          <w:rFonts w:hint="eastAsia"/>
        </w:rPr>
        <w:t>80%</w:t>
      </w:r>
      <w:r>
        <w:rPr>
          <w:rFonts w:hint="eastAsia"/>
        </w:rPr>
        <w:t>）、镧铁（</w:t>
      </w:r>
      <w:r>
        <w:rPr>
          <w:rFonts w:hint="eastAsia"/>
        </w:rPr>
        <w:t>90%</w:t>
      </w:r>
      <w:r>
        <w:rPr>
          <w:rFonts w:hint="eastAsia"/>
        </w:rPr>
        <w:t>），按方法</w:t>
      </w:r>
      <w:r>
        <w:t>2.3</w:t>
      </w:r>
      <w:r>
        <w:rPr>
          <w:rFonts w:hint="eastAsia"/>
        </w:rPr>
        <w:t>进行试验，</w:t>
      </w:r>
      <w:r>
        <w:rPr>
          <w:rFonts w:hint="eastAsia"/>
        </w:rPr>
        <w:t>RSD</w:t>
      </w:r>
      <w:r>
        <w:rPr>
          <w:rFonts w:hint="eastAsia"/>
        </w:rPr>
        <w:t>在</w:t>
      </w:r>
      <w:r>
        <w:rPr>
          <w:rFonts w:hint="eastAsia"/>
        </w:rPr>
        <w:t>0.17%</w:t>
      </w:r>
      <w:r>
        <w:rPr>
          <w:rFonts w:hint="eastAsia"/>
        </w:rPr>
        <w:t>～</w:t>
      </w:r>
      <w:r>
        <w:rPr>
          <w:rFonts w:hint="eastAsia"/>
        </w:rPr>
        <w:t>0.80%</w:t>
      </w:r>
      <w:r>
        <w:rPr>
          <w:rFonts w:hint="eastAsia"/>
        </w:rPr>
        <w:t>之间，精密度结果良好。</w:t>
      </w:r>
      <w:r>
        <w:t>与</w:t>
      </w:r>
      <w:r>
        <w:rPr>
          <w:rFonts w:hint="eastAsia"/>
        </w:rPr>
        <w:t>草酸盐重量法</w:t>
      </w:r>
      <w:r>
        <w:t>测定结果相吻合，此方法稳定可靠。</w:t>
      </w:r>
    </w:p>
    <w:p w14:paraId="672EA9CE" w14:textId="77777777" w:rsidR="006B4F45" w:rsidRDefault="00292E9C" w:rsidP="00D93F9F">
      <w:pPr>
        <w:tabs>
          <w:tab w:val="center" w:pos="5086"/>
        </w:tabs>
        <w:spacing w:line="276" w:lineRule="auto"/>
      </w:pPr>
      <w:r>
        <w:rPr>
          <w:rFonts w:hint="eastAsia"/>
        </w:rPr>
        <w:t>2</w:t>
      </w:r>
      <w:r>
        <w:t>.3</w:t>
      </w:r>
      <w:r>
        <w:t>结论</w:t>
      </w:r>
    </w:p>
    <w:p w14:paraId="04354145" w14:textId="77777777" w:rsidR="006B4F45" w:rsidRDefault="00292E9C" w:rsidP="00D93F9F">
      <w:pPr>
        <w:tabs>
          <w:tab w:val="center" w:pos="5086"/>
        </w:tabs>
        <w:spacing w:line="276" w:lineRule="auto"/>
        <w:ind w:firstLine="200"/>
      </w:pPr>
      <w:r>
        <w:rPr>
          <w:rFonts w:hint="eastAsia"/>
        </w:rPr>
        <w:t>试样选择硝酸溶解，加入</w:t>
      </w:r>
      <w:r>
        <w:rPr>
          <w:rFonts w:hint="eastAsia"/>
        </w:rPr>
        <w:t>15mLHF</w:t>
      </w:r>
      <w:r>
        <w:rPr>
          <w:rFonts w:hint="eastAsia"/>
        </w:rPr>
        <w:t>在室温放置</w:t>
      </w:r>
      <w:r>
        <w:rPr>
          <w:rFonts w:hint="eastAsia"/>
        </w:rPr>
        <w:t>15min</w:t>
      </w:r>
      <w:r>
        <w:rPr>
          <w:rFonts w:hint="eastAsia"/>
        </w:rPr>
        <w:t>，慢速包角滤纸过滤，沉淀用</w:t>
      </w:r>
      <w:r>
        <w:rPr>
          <w:rFonts w:hint="eastAsia"/>
        </w:rPr>
        <w:t>HNO3-HF</w:t>
      </w:r>
      <w:r>
        <w:rPr>
          <w:rFonts w:hint="eastAsia"/>
        </w:rPr>
        <w:t>洗液洗涤</w:t>
      </w:r>
      <w:r>
        <w:rPr>
          <w:rFonts w:hint="eastAsia"/>
        </w:rPr>
        <w:t>6</w:t>
      </w:r>
      <w:r>
        <w:rPr>
          <w:rFonts w:hint="eastAsia"/>
        </w:rPr>
        <w:t>～</w:t>
      </w:r>
      <w:r>
        <w:rPr>
          <w:rFonts w:hint="eastAsia"/>
        </w:rPr>
        <w:t>8</w:t>
      </w:r>
      <w:r>
        <w:rPr>
          <w:rFonts w:hint="eastAsia"/>
        </w:rPr>
        <w:t>次，硝酸高氯酸溶解沉淀，乙酰丙酮掩蔽少量铁干扰元素，</w:t>
      </w:r>
      <w:r>
        <w:rPr>
          <w:rFonts w:hint="eastAsia"/>
        </w:rPr>
        <w:t>pH=5.5</w:t>
      </w:r>
      <w:r>
        <w:rPr>
          <w:rFonts w:hint="eastAsia"/>
        </w:rPr>
        <w:t>时，以二甲酚橙作指示剂，用</w:t>
      </w:r>
      <w:r>
        <w:rPr>
          <w:rFonts w:hint="eastAsia"/>
        </w:rPr>
        <w:t>EDTA</w:t>
      </w:r>
      <w:r>
        <w:rPr>
          <w:rFonts w:hint="eastAsia"/>
        </w:rPr>
        <w:t>标准溶液滴定稀土总量</w:t>
      </w:r>
      <w:r>
        <w:rPr>
          <w:rFonts w:hint="eastAsia"/>
        </w:rPr>
        <w:t>EDTA</w:t>
      </w:r>
      <w:r>
        <w:rPr>
          <w:rFonts w:hint="eastAsia"/>
        </w:rPr>
        <w:t>容量法滴定，可准确测定稀土铁合金稀土的含量，结果稳定可靠，测定范围：</w:t>
      </w:r>
      <w:r>
        <w:rPr>
          <w:rFonts w:hint="eastAsia"/>
        </w:rPr>
        <w:t>10</w:t>
      </w:r>
      <w:r>
        <w:rPr>
          <w:rFonts w:hint="eastAsia"/>
        </w:rPr>
        <w:t>％～</w:t>
      </w:r>
      <w:r>
        <w:rPr>
          <w:rFonts w:hint="eastAsia"/>
        </w:rPr>
        <w:t>90</w:t>
      </w:r>
      <w:r>
        <w:rPr>
          <w:rFonts w:hint="eastAsia"/>
        </w:rPr>
        <w:t>％。</w:t>
      </w:r>
    </w:p>
    <w:p w14:paraId="0A15AA18" w14:textId="77777777" w:rsidR="006B4F45" w:rsidRDefault="00292E9C" w:rsidP="00D93F9F">
      <w:pPr>
        <w:pStyle w:val="affffc"/>
        <w:tabs>
          <w:tab w:val="clear" w:pos="675"/>
        </w:tabs>
        <w:spacing w:before="120" w:after="120" w:line="276" w:lineRule="auto"/>
        <w:ind w:left="0" w:firstLine="0"/>
        <w:rPr>
          <w:rFonts w:ascii="Times New Roman"/>
        </w:rPr>
      </w:pPr>
      <w:r>
        <w:rPr>
          <w:rFonts w:ascii="Times New Roman" w:hint="eastAsia"/>
        </w:rPr>
        <w:t>3 ICP-OES</w:t>
      </w:r>
      <w:r>
        <w:rPr>
          <w:rFonts w:ascii="Times New Roman" w:hint="eastAsia"/>
        </w:rPr>
        <w:t>法</w:t>
      </w:r>
    </w:p>
    <w:p w14:paraId="7C2B0CC4" w14:textId="77777777" w:rsidR="006B4F45" w:rsidRDefault="00292E9C" w:rsidP="00D93F9F">
      <w:pPr>
        <w:tabs>
          <w:tab w:val="center" w:pos="5086"/>
        </w:tabs>
        <w:spacing w:line="276" w:lineRule="auto"/>
      </w:pPr>
      <w:r>
        <w:rPr>
          <w:rFonts w:hint="eastAsia"/>
        </w:rPr>
        <w:t>3.1</w:t>
      </w:r>
      <w:r>
        <w:t>方法原理</w:t>
      </w:r>
      <w:r>
        <w:rPr>
          <w:rFonts w:hint="eastAsia"/>
        </w:rPr>
        <w:t>（</w:t>
      </w:r>
      <w:r>
        <w:t>方法</w:t>
      </w:r>
      <w:r>
        <w:rPr>
          <w:rFonts w:hint="eastAsia"/>
        </w:rPr>
        <w:t>）</w:t>
      </w:r>
    </w:p>
    <w:p w14:paraId="1A95C84C" w14:textId="77777777" w:rsidR="006B4F45" w:rsidRDefault="00292E9C" w:rsidP="00D93F9F">
      <w:pPr>
        <w:tabs>
          <w:tab w:val="center" w:pos="5086"/>
        </w:tabs>
        <w:spacing w:line="276" w:lineRule="auto"/>
        <w:ind w:firstLine="150"/>
      </w:pPr>
      <w:r>
        <w:t>试样经稀盐酸溶解，在稀盐酸介质中，直接以电感耦合等离子体发射光源激发，进行光谱测定。</w:t>
      </w:r>
    </w:p>
    <w:p w14:paraId="7F31C048" w14:textId="77777777" w:rsidR="006B4F45" w:rsidRDefault="00292E9C" w:rsidP="00D93F9F">
      <w:pPr>
        <w:tabs>
          <w:tab w:val="center" w:pos="5086"/>
        </w:tabs>
        <w:spacing w:line="276" w:lineRule="auto"/>
        <w:rPr>
          <w:rFonts w:ascii="Arial" w:hAnsi="Arial" w:cs="Arial"/>
        </w:rPr>
      </w:pPr>
      <w:r>
        <w:rPr>
          <w:rFonts w:hint="eastAsia"/>
        </w:rPr>
        <w:t>3.</w:t>
      </w:r>
      <w:r>
        <w:t>2</w:t>
      </w:r>
      <w:r>
        <w:t>条件</w:t>
      </w:r>
      <w:r>
        <w:rPr>
          <w:rFonts w:ascii="Arial" w:hAnsi="Arial" w:cs="Arial"/>
        </w:rPr>
        <w:t>实验</w:t>
      </w:r>
    </w:p>
    <w:p w14:paraId="32AA7E99" w14:textId="77777777" w:rsidR="006B4F45" w:rsidRDefault="00292E9C" w:rsidP="00D93F9F">
      <w:pPr>
        <w:tabs>
          <w:tab w:val="center" w:pos="5086"/>
        </w:tabs>
        <w:spacing w:line="276" w:lineRule="auto"/>
      </w:pPr>
      <w:r>
        <w:rPr>
          <w:rFonts w:hint="eastAsia"/>
        </w:rPr>
        <w:t>3.2.1</w:t>
      </w:r>
      <w:r>
        <w:rPr>
          <w:rFonts w:hint="eastAsia"/>
        </w:rPr>
        <w:t>样品前处理试验</w:t>
      </w:r>
    </w:p>
    <w:p w14:paraId="51C7718C" w14:textId="77777777" w:rsidR="006B4F45" w:rsidRDefault="00292E9C" w:rsidP="00D93F9F">
      <w:pPr>
        <w:tabs>
          <w:tab w:val="center" w:pos="5086"/>
        </w:tabs>
        <w:spacing w:line="276" w:lineRule="auto"/>
        <w:ind w:firstLine="200"/>
      </w:pPr>
      <w:r>
        <w:rPr>
          <w:rFonts w:hint="eastAsia"/>
        </w:rPr>
        <w:lastRenderedPageBreak/>
        <w:t>分别称取镧铁、铈铁和镧铈铁三种稀土铁合金统一样品</w:t>
      </w:r>
      <w:r>
        <w:rPr>
          <w:rFonts w:hint="eastAsia"/>
        </w:rPr>
        <w:t>0.2g</w:t>
      </w:r>
      <w:r>
        <w:rPr>
          <w:rFonts w:hint="eastAsia"/>
        </w:rPr>
        <w:t>、</w:t>
      </w:r>
      <w:r>
        <w:rPr>
          <w:rFonts w:hint="eastAsia"/>
        </w:rPr>
        <w:t>0.5g</w:t>
      </w:r>
      <w:r>
        <w:rPr>
          <w:rFonts w:hint="eastAsia"/>
        </w:rPr>
        <w:t>、</w:t>
      </w:r>
      <w:r>
        <w:rPr>
          <w:rFonts w:hint="eastAsia"/>
        </w:rPr>
        <w:t>1.0g</w:t>
      </w:r>
      <w:r>
        <w:rPr>
          <w:rFonts w:hint="eastAsia"/>
        </w:rPr>
        <w:t>试样进行均匀性实验，</w:t>
      </w:r>
      <w:r>
        <w:t>结果表明，试料的均匀性好，基本满足均匀性的要求，综合考虑选择称取</w:t>
      </w:r>
      <w:r>
        <w:t>0.5g</w:t>
      </w:r>
      <w:r>
        <w:t>试料</w:t>
      </w:r>
      <w:r>
        <w:rPr>
          <w:rFonts w:hint="eastAsia"/>
        </w:rPr>
        <w:t>进行实验</w:t>
      </w:r>
      <w:r>
        <w:t>。</w:t>
      </w:r>
    </w:p>
    <w:p w14:paraId="6B5BEA03" w14:textId="77777777" w:rsidR="006B4F45" w:rsidRDefault="00292E9C" w:rsidP="00D93F9F">
      <w:pPr>
        <w:tabs>
          <w:tab w:val="center" w:pos="5086"/>
        </w:tabs>
        <w:spacing w:line="276" w:lineRule="auto"/>
      </w:pPr>
      <w:r>
        <w:rPr>
          <w:rFonts w:hint="eastAsia"/>
        </w:rPr>
        <w:t>3.</w:t>
      </w:r>
      <w:r>
        <w:t>2.2</w:t>
      </w:r>
      <w:r>
        <w:rPr>
          <w:rFonts w:hint="eastAsia"/>
        </w:rPr>
        <w:t>酸用量的选择</w:t>
      </w:r>
    </w:p>
    <w:p w14:paraId="402D7358" w14:textId="77777777" w:rsidR="006B4F45" w:rsidRDefault="00292E9C" w:rsidP="00D93F9F">
      <w:pPr>
        <w:tabs>
          <w:tab w:val="center" w:pos="5086"/>
        </w:tabs>
        <w:spacing w:line="276" w:lineRule="auto"/>
        <w:ind w:firstLine="200"/>
      </w:pPr>
      <w:r>
        <w:t>对镧铁合金、铈铁合金和镧铈铁合金统一样分别用盐酸、盐酸</w:t>
      </w:r>
      <w:r>
        <w:t>+</w:t>
      </w:r>
      <w:r>
        <w:t>过氧化氢、硝酸和硝酸</w:t>
      </w:r>
      <w:r>
        <w:t>+</w:t>
      </w:r>
      <w:r>
        <w:t>过氧化氢进行分解，测定</w:t>
      </w:r>
      <w:r>
        <w:rPr>
          <w:rFonts w:hint="eastAsia"/>
        </w:rPr>
        <w:t>各稀土</w:t>
      </w:r>
      <w:r>
        <w:t>元素含量</w:t>
      </w:r>
      <w:r>
        <w:rPr>
          <w:rFonts w:hint="eastAsia"/>
        </w:rPr>
        <w:t>。实验表明，</w:t>
      </w:r>
      <w:r>
        <w:t>采用硝酸溶解含有铈的稀土铁合金样品时，由于硝酸使样品钝化原因，造成试液有少许浑浊现象出现。为了将试料快速溶解完全，本法选择</w:t>
      </w:r>
      <w:r>
        <w:t>20 mL</w:t>
      </w:r>
      <w:r>
        <w:t>盐酸</w:t>
      </w:r>
      <w:r>
        <w:t>-1mL</w:t>
      </w:r>
      <w:r>
        <w:t>过氧化氢溶解稀土铁合金样品。</w:t>
      </w:r>
    </w:p>
    <w:p w14:paraId="2AAED35B" w14:textId="77777777" w:rsidR="006B4F45" w:rsidRDefault="00292E9C" w:rsidP="00D93F9F">
      <w:pPr>
        <w:tabs>
          <w:tab w:val="center" w:pos="5086"/>
        </w:tabs>
        <w:spacing w:line="276" w:lineRule="auto"/>
      </w:pPr>
      <w:r>
        <w:rPr>
          <w:rFonts w:hint="eastAsia"/>
        </w:rPr>
        <w:t>3.</w:t>
      </w:r>
      <w:r>
        <w:t>2.3</w:t>
      </w:r>
      <w:r>
        <w:t>谱线的选择</w:t>
      </w:r>
    </w:p>
    <w:p w14:paraId="0FEF227A" w14:textId="77777777" w:rsidR="006B4F45" w:rsidRDefault="00292E9C" w:rsidP="00D93F9F">
      <w:pPr>
        <w:tabs>
          <w:tab w:val="center" w:pos="5086"/>
        </w:tabs>
        <w:spacing w:line="276" w:lineRule="auto"/>
        <w:ind w:firstLine="200"/>
      </w:pPr>
      <w:r>
        <w:t>根据仪器推荐初选各元素分析线，分别对标准溶液系列和试液进行测定，通过比较各元素每条谱线的信背比、相对强度、背景及峰型等条件，选择峰形好、干扰小、背景简单、灵敏度适中的谱线作为元素的分析线。各测定元素的分析谱线分别为</w:t>
      </w:r>
      <w:r>
        <w:t xml:space="preserve">La </w:t>
      </w:r>
      <w:r>
        <w:rPr>
          <w:rFonts w:hint="eastAsia"/>
        </w:rPr>
        <w:t>492.098</w:t>
      </w:r>
      <w:r>
        <w:t xml:space="preserve"> nm</w:t>
      </w:r>
      <w:r>
        <w:t>、</w:t>
      </w:r>
      <w:r>
        <w:t>Ce 447.124 nm</w:t>
      </w:r>
      <w:r>
        <w:rPr>
          <w:rFonts w:hint="eastAsia"/>
        </w:rPr>
        <w:t>。</w:t>
      </w:r>
    </w:p>
    <w:p w14:paraId="640A62AF" w14:textId="77777777" w:rsidR="006B4F45" w:rsidRDefault="00292E9C" w:rsidP="00D93F9F">
      <w:pPr>
        <w:tabs>
          <w:tab w:val="center" w:pos="5086"/>
        </w:tabs>
        <w:spacing w:line="276" w:lineRule="auto"/>
      </w:pPr>
      <w:r>
        <w:rPr>
          <w:rFonts w:hint="eastAsia"/>
        </w:rPr>
        <w:t>3.</w:t>
      </w:r>
      <w:r>
        <w:t>2.4</w:t>
      </w:r>
      <w:r>
        <w:rPr>
          <w:rFonts w:hint="eastAsia"/>
        </w:rPr>
        <w:t>分析试液浓度（基体浓度）的确定</w:t>
      </w:r>
    </w:p>
    <w:p w14:paraId="7D78AE89" w14:textId="77777777" w:rsidR="006B4F45" w:rsidRDefault="00292E9C" w:rsidP="00D93F9F">
      <w:pPr>
        <w:tabs>
          <w:tab w:val="center" w:pos="5086"/>
        </w:tabs>
        <w:spacing w:line="276" w:lineRule="auto"/>
        <w:ind w:firstLine="200"/>
      </w:pPr>
      <w:r>
        <w:rPr>
          <w:rFonts w:hint="eastAsia"/>
        </w:rPr>
        <w:t>研究了随分析试液溶液浓度改变时被测元素信号强度的变化情况，以被测元素在一定分析试液溶液浓度下的信号强度与被测元素在纯试剂下信号强度之比值计（基体效应）。结果表明，</w:t>
      </w:r>
      <w:r>
        <w:t>当分析试液中铁浓度小于</w:t>
      </w:r>
      <w:r>
        <w:t>0.2 mg/mL</w:t>
      </w:r>
      <w:r>
        <w:t>和镧（或铈）浓度小于</w:t>
      </w:r>
      <w:r>
        <w:t>20 µg/mL</w:t>
      </w:r>
      <w:r>
        <w:t>时，基体效应可以忽略，因此，本法采用纯试剂工作曲线法测定，分析试液浓度定为</w:t>
      </w:r>
      <w:r>
        <w:t>0.1 mg/mL</w:t>
      </w:r>
      <w:r>
        <w:t>。</w:t>
      </w:r>
    </w:p>
    <w:p w14:paraId="19CCAB3E" w14:textId="77777777" w:rsidR="006B4F45" w:rsidRDefault="00292E9C" w:rsidP="00D93F9F">
      <w:pPr>
        <w:tabs>
          <w:tab w:val="center" w:pos="5086"/>
        </w:tabs>
        <w:spacing w:line="276" w:lineRule="auto"/>
      </w:pPr>
      <w:r>
        <w:rPr>
          <w:rFonts w:hint="eastAsia"/>
        </w:rPr>
        <w:t>3.</w:t>
      </w:r>
      <w:r>
        <w:t>2.5</w:t>
      </w:r>
      <w:r>
        <w:rPr>
          <w:rFonts w:hint="eastAsia"/>
        </w:rPr>
        <w:t>测定范围</w:t>
      </w:r>
    </w:p>
    <w:p w14:paraId="5BD22B89" w14:textId="77777777" w:rsidR="006B4F45" w:rsidRDefault="00292E9C" w:rsidP="00D93F9F">
      <w:pPr>
        <w:tabs>
          <w:tab w:val="center" w:pos="5086"/>
        </w:tabs>
        <w:spacing w:line="276" w:lineRule="auto"/>
        <w:ind w:firstLine="200"/>
      </w:pPr>
      <w:r>
        <w:rPr>
          <w:rFonts w:hint="eastAsia"/>
        </w:rPr>
        <w:t>在分析试液浓度为</w:t>
      </w:r>
      <w:r>
        <w:rPr>
          <w:rFonts w:hint="eastAsia"/>
        </w:rPr>
        <w:t>0.1 mg/mL</w:t>
      </w:r>
      <w:r>
        <w:rPr>
          <w:rFonts w:hint="eastAsia"/>
        </w:rPr>
        <w:t>的溶液中加入镧（或铈），其含量均为</w:t>
      </w:r>
      <w:r>
        <w:rPr>
          <w:rFonts w:hint="eastAsia"/>
        </w:rPr>
        <w:t>1%</w:t>
      </w:r>
      <w:r>
        <w:rPr>
          <w:rFonts w:hint="eastAsia"/>
        </w:rPr>
        <w:t>，</w:t>
      </w:r>
      <w:r>
        <w:rPr>
          <w:rFonts w:hint="eastAsia"/>
        </w:rPr>
        <w:t>5%</w:t>
      </w:r>
      <w:r>
        <w:rPr>
          <w:rFonts w:hint="eastAsia"/>
        </w:rPr>
        <w:t>，</w:t>
      </w:r>
      <w:r>
        <w:rPr>
          <w:rFonts w:hint="eastAsia"/>
        </w:rPr>
        <w:t>10%</w:t>
      </w:r>
      <w:r>
        <w:rPr>
          <w:rFonts w:hint="eastAsia"/>
        </w:rPr>
        <w:t>，</w:t>
      </w:r>
      <w:r>
        <w:rPr>
          <w:rFonts w:hint="eastAsia"/>
        </w:rPr>
        <w:t>15%</w:t>
      </w:r>
      <w:r>
        <w:rPr>
          <w:rFonts w:hint="eastAsia"/>
        </w:rPr>
        <w:t>，</w:t>
      </w:r>
      <w:r>
        <w:rPr>
          <w:rFonts w:hint="eastAsia"/>
        </w:rPr>
        <w:t>20%</w:t>
      </w:r>
      <w:r>
        <w:rPr>
          <w:rFonts w:hint="eastAsia"/>
        </w:rPr>
        <w:t>，于等离子光谱仪测定每份溶液的镧（或铈）量，其回收率在</w:t>
      </w:r>
      <w:r>
        <w:rPr>
          <w:rFonts w:hint="eastAsia"/>
        </w:rPr>
        <w:t>99%</w:t>
      </w:r>
      <w:r>
        <w:rPr>
          <w:rFonts w:hint="eastAsia"/>
        </w:rPr>
        <w:t>一</w:t>
      </w:r>
      <w:r>
        <w:rPr>
          <w:rFonts w:hint="eastAsia"/>
        </w:rPr>
        <w:t>102%</w:t>
      </w:r>
      <w:r>
        <w:rPr>
          <w:rFonts w:hint="eastAsia"/>
        </w:rPr>
        <w:t>，因此本方法测定范围可达</w:t>
      </w:r>
      <w:r>
        <w:rPr>
          <w:rFonts w:hint="eastAsia"/>
        </w:rPr>
        <w:t>1%</w:t>
      </w:r>
      <w:r>
        <w:rPr>
          <w:rFonts w:hint="eastAsia"/>
        </w:rPr>
        <w:t>一</w:t>
      </w:r>
      <w:r>
        <w:rPr>
          <w:rFonts w:hint="eastAsia"/>
        </w:rPr>
        <w:t>20%</w:t>
      </w:r>
      <w:r>
        <w:rPr>
          <w:rFonts w:hint="eastAsia"/>
        </w:rPr>
        <w:t>。</w:t>
      </w:r>
    </w:p>
    <w:p w14:paraId="28DD0196" w14:textId="77777777" w:rsidR="006B4F45" w:rsidRDefault="00292E9C" w:rsidP="00D93F9F">
      <w:pPr>
        <w:tabs>
          <w:tab w:val="center" w:pos="5086"/>
        </w:tabs>
        <w:spacing w:line="276" w:lineRule="auto"/>
      </w:pPr>
      <w:r>
        <w:rPr>
          <w:rFonts w:hint="eastAsia"/>
        </w:rPr>
        <w:t>3.</w:t>
      </w:r>
      <w:r>
        <w:t>2.6</w:t>
      </w:r>
      <w:r>
        <w:rPr>
          <w:rFonts w:hint="eastAsia"/>
        </w:rPr>
        <w:t>共存元素的干扰</w:t>
      </w:r>
    </w:p>
    <w:p w14:paraId="419290AA" w14:textId="77777777" w:rsidR="006B4F45" w:rsidRDefault="00292E9C" w:rsidP="00D93F9F">
      <w:pPr>
        <w:tabs>
          <w:tab w:val="center" w:pos="5086"/>
        </w:tabs>
        <w:spacing w:line="276" w:lineRule="auto"/>
        <w:ind w:firstLine="200"/>
      </w:pPr>
      <w:r>
        <w:rPr>
          <w:rFonts w:hint="eastAsia"/>
        </w:rPr>
        <w:t>以镧铁合金、铈铁合金和镧铈铁合金产品标准中稀土杂质和非稀土杂质含量最高值为依据，试样经酸处理后，在各待测元素选定分析谱线处，对</w:t>
      </w:r>
      <w:r>
        <w:rPr>
          <w:rFonts w:hint="eastAsia"/>
        </w:rPr>
        <w:t xml:space="preserve">0.2 mg/mL </w:t>
      </w:r>
      <w:r>
        <w:rPr>
          <w:rFonts w:hint="eastAsia"/>
        </w:rPr>
        <w:t>铁、</w:t>
      </w:r>
      <w:r>
        <w:rPr>
          <w:rFonts w:hint="eastAsia"/>
        </w:rPr>
        <w:t xml:space="preserve">2 </w:t>
      </w:r>
      <w:r>
        <w:rPr>
          <w:rFonts w:hint="eastAsia"/>
        </w:rPr>
        <w:t>μ</w:t>
      </w:r>
      <w:r>
        <w:rPr>
          <w:rFonts w:hint="eastAsia"/>
        </w:rPr>
        <w:t>g/mL</w:t>
      </w:r>
      <w:r>
        <w:rPr>
          <w:rFonts w:hint="eastAsia"/>
        </w:rPr>
        <w:t>非稀土元素、</w:t>
      </w:r>
      <w:r>
        <w:rPr>
          <w:rFonts w:hint="eastAsia"/>
        </w:rPr>
        <w:t xml:space="preserve">20 </w:t>
      </w:r>
      <w:r>
        <w:rPr>
          <w:rFonts w:hint="eastAsia"/>
        </w:rPr>
        <w:t>μ</w:t>
      </w:r>
      <w:r>
        <w:rPr>
          <w:rFonts w:hint="eastAsia"/>
        </w:rPr>
        <w:t>g/mL</w:t>
      </w:r>
      <w:r>
        <w:rPr>
          <w:rFonts w:hint="eastAsia"/>
        </w:rPr>
        <w:t>镧、铈及</w:t>
      </w:r>
      <w:r>
        <w:rPr>
          <w:rFonts w:hint="eastAsia"/>
        </w:rPr>
        <w:t xml:space="preserve">0.50 </w:t>
      </w:r>
      <w:r>
        <w:rPr>
          <w:rFonts w:hint="eastAsia"/>
        </w:rPr>
        <w:t>μ</w:t>
      </w:r>
      <w:r>
        <w:rPr>
          <w:rFonts w:hint="eastAsia"/>
        </w:rPr>
        <w:t>g/mL</w:t>
      </w:r>
      <w:r>
        <w:rPr>
          <w:rFonts w:hint="eastAsia"/>
        </w:rPr>
        <w:t>的其余各稀土元素对测定元素的干扰进行了试验。结果</w:t>
      </w:r>
      <w:r>
        <w:t>表明，</w:t>
      </w:r>
      <w:r>
        <w:t xml:space="preserve">0.2 mg/mL </w:t>
      </w:r>
      <w:r>
        <w:t>铁、</w:t>
      </w:r>
      <w:r>
        <w:t xml:space="preserve">2 </w:t>
      </w:r>
      <w:proofErr w:type="spellStart"/>
      <w:r>
        <w:t>μg</w:t>
      </w:r>
      <w:proofErr w:type="spellEnd"/>
      <w:r>
        <w:t>/mL</w:t>
      </w:r>
      <w:r>
        <w:t>非稀土元素、</w:t>
      </w:r>
      <w:r>
        <w:t xml:space="preserve">20 </w:t>
      </w:r>
      <w:proofErr w:type="spellStart"/>
      <w:r>
        <w:t>μg</w:t>
      </w:r>
      <w:proofErr w:type="spellEnd"/>
      <w:r>
        <w:t xml:space="preserve">/mL </w:t>
      </w:r>
      <w:r>
        <w:t>镧、铈及</w:t>
      </w:r>
      <w:r>
        <w:t xml:space="preserve">0.50 </w:t>
      </w:r>
      <w:proofErr w:type="spellStart"/>
      <w:r>
        <w:t>μg</w:t>
      </w:r>
      <w:proofErr w:type="spellEnd"/>
      <w:r>
        <w:t>/mL</w:t>
      </w:r>
      <w:r>
        <w:t>其余各稀土元素对被测元素产生干扰量均小于</w:t>
      </w:r>
      <w:r>
        <w:t xml:space="preserve">0.10 </w:t>
      </w:r>
      <w:proofErr w:type="spellStart"/>
      <w:r>
        <w:t>μg</w:t>
      </w:r>
      <w:proofErr w:type="spellEnd"/>
      <w:r>
        <w:t>/mL</w:t>
      </w:r>
      <w:r>
        <w:t>，因此，共存非稀土元素与稀土元素对被测元素</w:t>
      </w:r>
      <w:r>
        <w:rPr>
          <w:rFonts w:hint="eastAsia"/>
        </w:rPr>
        <w:t>的</w:t>
      </w:r>
      <w:r>
        <w:t>干扰</w:t>
      </w:r>
      <w:r>
        <w:rPr>
          <w:rFonts w:hint="eastAsia"/>
        </w:rPr>
        <w:t>可忽略</w:t>
      </w:r>
      <w:r>
        <w:t>。</w:t>
      </w:r>
    </w:p>
    <w:p w14:paraId="2EC493F0" w14:textId="77777777" w:rsidR="006B4F45" w:rsidRDefault="00292E9C" w:rsidP="00D93F9F">
      <w:pPr>
        <w:tabs>
          <w:tab w:val="center" w:pos="5086"/>
        </w:tabs>
        <w:spacing w:line="276" w:lineRule="auto"/>
      </w:pPr>
      <w:r>
        <w:rPr>
          <w:rFonts w:hint="eastAsia"/>
        </w:rPr>
        <w:t>3.</w:t>
      </w:r>
      <w:r>
        <w:t>2.7</w:t>
      </w:r>
      <w:r>
        <w:rPr>
          <w:rFonts w:hint="eastAsia"/>
        </w:rPr>
        <w:t>加标回收率</w:t>
      </w:r>
    </w:p>
    <w:p w14:paraId="466C3148" w14:textId="77777777" w:rsidR="006B4F45" w:rsidRDefault="00292E9C" w:rsidP="00D93F9F">
      <w:pPr>
        <w:tabs>
          <w:tab w:val="center" w:pos="5086"/>
        </w:tabs>
        <w:spacing w:line="276" w:lineRule="auto"/>
        <w:ind w:firstLine="200"/>
      </w:pPr>
      <w:r>
        <w:t>按照选定实验方法测定</w:t>
      </w:r>
      <w:r>
        <w:rPr>
          <w:rFonts w:hint="eastAsia"/>
        </w:rPr>
        <w:t>镧铁合金、铈铁合金和镧铈铁合金</w:t>
      </w:r>
      <w:r>
        <w:t>中的待测元素，并向待测试液中加入被测元素进行加标回收试验，各元素回收率为</w:t>
      </w:r>
      <w:r>
        <w:t>9</w:t>
      </w:r>
      <w:r>
        <w:rPr>
          <w:rFonts w:hint="eastAsia"/>
        </w:rPr>
        <w:t>9</w:t>
      </w:r>
      <w:r>
        <w:t>%</w:t>
      </w:r>
      <w:r>
        <w:t>～</w:t>
      </w:r>
      <w:r>
        <w:t>10</w:t>
      </w:r>
      <w:r>
        <w:rPr>
          <w:rFonts w:hint="eastAsia"/>
        </w:rPr>
        <w:t>2</w:t>
      </w:r>
      <w:r>
        <w:t>%</w:t>
      </w:r>
      <w:r>
        <w:t>，表明此方法能满足检测要求。</w:t>
      </w:r>
    </w:p>
    <w:p w14:paraId="3FAB81DB" w14:textId="77777777" w:rsidR="006B4F45" w:rsidRDefault="00292E9C" w:rsidP="00D93F9F">
      <w:pPr>
        <w:tabs>
          <w:tab w:val="center" w:pos="5086"/>
        </w:tabs>
        <w:spacing w:line="276" w:lineRule="auto"/>
      </w:pPr>
      <w:r>
        <w:rPr>
          <w:rFonts w:hint="eastAsia"/>
        </w:rPr>
        <w:t>3.</w:t>
      </w:r>
      <w:r>
        <w:t>2.</w:t>
      </w:r>
      <w:r>
        <w:rPr>
          <w:rFonts w:hint="eastAsia"/>
        </w:rPr>
        <w:t>8</w:t>
      </w:r>
      <w:r>
        <w:t>方法精密度</w:t>
      </w:r>
    </w:p>
    <w:p w14:paraId="31A17B36" w14:textId="77777777" w:rsidR="006B4F45" w:rsidRDefault="00292E9C" w:rsidP="00D93F9F">
      <w:pPr>
        <w:tabs>
          <w:tab w:val="center" w:pos="5086"/>
        </w:tabs>
        <w:spacing w:line="276" w:lineRule="auto"/>
        <w:ind w:firstLine="200"/>
      </w:pPr>
      <w:r>
        <w:t>本次起草单位制备了</w:t>
      </w:r>
      <w:r>
        <w:t>1</w:t>
      </w:r>
      <w:r>
        <w:t>个</w:t>
      </w:r>
      <w:r>
        <w:rPr>
          <w:rFonts w:hint="eastAsia"/>
        </w:rPr>
        <w:t>镧铁合金</w:t>
      </w:r>
      <w:r>
        <w:t>，</w:t>
      </w:r>
      <w:r>
        <w:rPr>
          <w:rFonts w:hint="eastAsia"/>
        </w:rPr>
        <w:t>1</w:t>
      </w:r>
      <w:r>
        <w:rPr>
          <w:rFonts w:hint="eastAsia"/>
        </w:rPr>
        <w:t>个铈铁合金</w:t>
      </w:r>
      <w:r>
        <w:t>和</w:t>
      </w:r>
      <w:r>
        <w:rPr>
          <w:rFonts w:hint="eastAsia"/>
        </w:rPr>
        <w:t>3</w:t>
      </w:r>
      <w:r>
        <w:t>个</w:t>
      </w:r>
      <w:r>
        <w:rPr>
          <w:rFonts w:hint="eastAsia"/>
        </w:rPr>
        <w:t>镧铈铁合金</w:t>
      </w:r>
      <w:r>
        <w:t>统一样品，精密度小于</w:t>
      </w:r>
      <w:r>
        <w:rPr>
          <w:rFonts w:hint="eastAsia"/>
        </w:rPr>
        <w:t>3</w:t>
      </w:r>
      <w:r>
        <w:t>%</w:t>
      </w:r>
      <w:r>
        <w:t>，详细数据</w:t>
      </w:r>
      <w:r>
        <w:rPr>
          <w:rFonts w:hint="eastAsia"/>
        </w:rPr>
        <w:t>见附录</w:t>
      </w:r>
      <w:r>
        <w:rPr>
          <w:rFonts w:hint="eastAsia"/>
        </w:rPr>
        <w:t>A</w:t>
      </w:r>
      <w:r>
        <w:rPr>
          <w:rFonts w:hint="eastAsia"/>
        </w:rPr>
        <w:t>。</w:t>
      </w:r>
    </w:p>
    <w:p w14:paraId="1B00997E" w14:textId="77777777" w:rsidR="006B4F45" w:rsidRDefault="00292E9C" w:rsidP="00D93F9F">
      <w:pPr>
        <w:tabs>
          <w:tab w:val="center" w:pos="5086"/>
        </w:tabs>
        <w:spacing w:line="276" w:lineRule="auto"/>
      </w:pPr>
      <w:r>
        <w:rPr>
          <w:rFonts w:hint="eastAsia"/>
        </w:rPr>
        <w:t>3.3</w:t>
      </w:r>
      <w:r>
        <w:rPr>
          <w:rFonts w:hint="eastAsia"/>
        </w:rPr>
        <w:t>结论</w:t>
      </w:r>
    </w:p>
    <w:p w14:paraId="010D2635" w14:textId="77777777" w:rsidR="006B4F45" w:rsidRDefault="00292E9C" w:rsidP="00D93F9F">
      <w:pPr>
        <w:tabs>
          <w:tab w:val="center" w:pos="5086"/>
        </w:tabs>
        <w:spacing w:line="276" w:lineRule="auto"/>
        <w:ind w:firstLine="200"/>
      </w:pPr>
      <w:r>
        <w:t>本方法利用等离子发射光谱仪，采用纯试剂工作曲线法测定稀土铁合金中稀土量，通过基体效应实验确定分析试液中铁浓度小于</w:t>
      </w:r>
      <w:r>
        <w:t>0.2 mg/mL</w:t>
      </w:r>
      <w:r>
        <w:t>和镧（或铈）浓度小于</w:t>
      </w:r>
      <w:r>
        <w:t>20 µg/mL</w:t>
      </w:r>
      <w:r>
        <w:t>时，基体效应可以忽略，通过精密度实验及不同方法测定结果的对照实验，</w:t>
      </w:r>
      <w:r>
        <w:t>RSD</w:t>
      </w:r>
      <w:r>
        <w:t>均小于</w:t>
      </w:r>
      <w:r>
        <w:t>3%</w:t>
      </w:r>
      <w:r>
        <w:t>，可得出该方法准确性较好，溶解样品方法简单，可以快速测定稀土铁合金中稀土量。</w:t>
      </w:r>
    </w:p>
    <w:p w14:paraId="707F71E7" w14:textId="77777777" w:rsidR="006B4F45" w:rsidRDefault="00292E9C" w:rsidP="00D93F9F">
      <w:pPr>
        <w:spacing w:before="120" w:after="120" w:line="276" w:lineRule="auto"/>
        <w:rPr>
          <w:rFonts w:eastAsia="黑体"/>
          <w:sz w:val="24"/>
          <w:szCs w:val="24"/>
        </w:rPr>
      </w:pPr>
      <w:r>
        <w:rPr>
          <w:rFonts w:eastAsia="黑体"/>
          <w:sz w:val="24"/>
          <w:szCs w:val="24"/>
        </w:rPr>
        <w:t>（三）</w:t>
      </w:r>
      <w:r>
        <w:rPr>
          <w:rFonts w:eastAsia="黑体" w:hint="eastAsia"/>
          <w:sz w:val="24"/>
          <w:szCs w:val="24"/>
        </w:rPr>
        <w:t>修订的技术内容及依据</w:t>
      </w:r>
    </w:p>
    <w:p w14:paraId="6441A307" w14:textId="77777777" w:rsidR="006B4F45" w:rsidRDefault="00292E9C" w:rsidP="00D93F9F">
      <w:pPr>
        <w:spacing w:before="120" w:after="120" w:line="276" w:lineRule="auto"/>
        <w:ind w:firstLine="420"/>
      </w:pPr>
      <w:r>
        <w:rPr>
          <w:rFonts w:hint="eastAsia"/>
        </w:rPr>
        <w:t>稀土铁合金中稀土总量的测定</w:t>
      </w:r>
      <w:r>
        <w:rPr>
          <w:rFonts w:hint="eastAsia"/>
        </w:rPr>
        <w:t>-</w:t>
      </w:r>
      <w:r>
        <w:rPr>
          <w:rFonts w:hint="eastAsia"/>
        </w:rPr>
        <w:t>草酸盐重量法</w:t>
      </w:r>
      <w:r>
        <w:t>重复性限、再现性限的确定建立在</w:t>
      </w:r>
      <w:r>
        <w:rPr>
          <w:rFonts w:hint="eastAsia"/>
        </w:rPr>
        <w:t>6</w:t>
      </w:r>
      <w:r>
        <w:t>家试验室</w:t>
      </w:r>
      <w:r>
        <w:rPr>
          <w:rFonts w:hint="eastAsia"/>
        </w:rPr>
        <w:t>6</w:t>
      </w:r>
      <w:r>
        <w:t>个水平样品数据的统计分析基础上，数据统计过程见附件</w:t>
      </w:r>
      <w:r>
        <w:t>A</w:t>
      </w:r>
      <w:r>
        <w:t>。</w:t>
      </w:r>
    </w:p>
    <w:p w14:paraId="45182F84" w14:textId="77777777" w:rsidR="006B4F45" w:rsidRDefault="00292E9C" w:rsidP="00D93F9F">
      <w:pPr>
        <w:spacing w:before="120" w:after="120" w:line="276" w:lineRule="auto"/>
        <w:ind w:firstLine="420"/>
      </w:pPr>
      <w:r>
        <w:rPr>
          <w:rFonts w:hint="eastAsia"/>
        </w:rPr>
        <w:lastRenderedPageBreak/>
        <w:t>稀土铁合金中稀土总量的测定</w:t>
      </w:r>
      <w:r>
        <w:rPr>
          <w:rFonts w:hint="eastAsia"/>
        </w:rPr>
        <w:t>EDTA</w:t>
      </w:r>
      <w:r>
        <w:rPr>
          <w:rFonts w:hint="eastAsia"/>
        </w:rPr>
        <w:t>容量法</w:t>
      </w:r>
      <w:r>
        <w:t>重复性限、再现性限的确定建立在</w:t>
      </w:r>
      <w:r>
        <w:rPr>
          <w:rFonts w:hint="eastAsia"/>
        </w:rPr>
        <w:t>6</w:t>
      </w:r>
      <w:r>
        <w:t>家试验室</w:t>
      </w:r>
      <w:r>
        <w:rPr>
          <w:rFonts w:hint="eastAsia"/>
        </w:rPr>
        <w:t>6</w:t>
      </w:r>
      <w:r>
        <w:t>个水平样品数据的统计分析基础上，数据统计过程见附件</w:t>
      </w:r>
      <w:r>
        <w:rPr>
          <w:rFonts w:hint="eastAsia"/>
        </w:rPr>
        <w:t>B</w:t>
      </w:r>
      <w:r>
        <w:t>。</w:t>
      </w:r>
    </w:p>
    <w:p w14:paraId="4BE3AAFA" w14:textId="77777777" w:rsidR="006B4F45" w:rsidRDefault="00292E9C" w:rsidP="00D93F9F">
      <w:pPr>
        <w:spacing w:before="120" w:after="120" w:line="276" w:lineRule="auto"/>
        <w:ind w:firstLine="420"/>
      </w:pPr>
      <w:r>
        <w:rPr>
          <w:rFonts w:hint="eastAsia"/>
        </w:rPr>
        <w:t>稀土铁合金中稀土总量的测定</w:t>
      </w:r>
      <w:r>
        <w:rPr>
          <w:rFonts w:hint="eastAsia"/>
        </w:rPr>
        <w:t>ICP-OES</w:t>
      </w:r>
      <w:r>
        <w:rPr>
          <w:rFonts w:hint="eastAsia"/>
        </w:rPr>
        <w:t>法</w:t>
      </w:r>
      <w:r>
        <w:t>重复性限、再现性限的确定建立在</w:t>
      </w:r>
      <w:r>
        <w:rPr>
          <w:rFonts w:hint="eastAsia"/>
        </w:rPr>
        <w:t>6</w:t>
      </w:r>
      <w:r>
        <w:t>家试验室</w:t>
      </w:r>
      <w:r>
        <w:rPr>
          <w:rFonts w:hint="eastAsia"/>
        </w:rPr>
        <w:t>3</w:t>
      </w:r>
      <w:r>
        <w:t>个水平样品数据的统计分析基础上，数据统计过程见附件</w:t>
      </w:r>
      <w:r>
        <w:rPr>
          <w:rFonts w:hint="eastAsia"/>
        </w:rPr>
        <w:t>C</w:t>
      </w:r>
      <w:r>
        <w:t>。</w:t>
      </w:r>
    </w:p>
    <w:p w14:paraId="7823125B" w14:textId="77777777" w:rsidR="006B4F45" w:rsidRDefault="00292E9C" w:rsidP="00D93F9F">
      <w:pPr>
        <w:spacing w:before="120" w:after="120" w:line="276" w:lineRule="auto"/>
        <w:rPr>
          <w:rFonts w:eastAsia="黑体"/>
          <w:sz w:val="24"/>
          <w:szCs w:val="24"/>
        </w:rPr>
      </w:pPr>
      <w:r>
        <w:rPr>
          <w:rFonts w:eastAsia="黑体"/>
          <w:sz w:val="24"/>
          <w:szCs w:val="24"/>
        </w:rPr>
        <w:t>四、标准中涉及专利的情况</w:t>
      </w:r>
    </w:p>
    <w:p w14:paraId="74842F95" w14:textId="77777777" w:rsidR="006B4F45" w:rsidRDefault="00292E9C" w:rsidP="00D93F9F">
      <w:pPr>
        <w:spacing w:before="120" w:after="120" w:line="276" w:lineRule="auto"/>
        <w:ind w:firstLine="200"/>
      </w:pPr>
      <w:r>
        <w:t>本标准不涉及专利和知识产权问题。</w:t>
      </w:r>
    </w:p>
    <w:p w14:paraId="0E225128" w14:textId="77777777" w:rsidR="006B4F45" w:rsidRDefault="00292E9C" w:rsidP="00D93F9F">
      <w:pPr>
        <w:spacing w:before="120" w:after="120" w:line="276" w:lineRule="auto"/>
        <w:rPr>
          <w:rFonts w:eastAsia="黑体"/>
          <w:sz w:val="24"/>
          <w:szCs w:val="24"/>
        </w:rPr>
      </w:pPr>
      <w:r>
        <w:rPr>
          <w:rFonts w:eastAsia="黑体"/>
          <w:sz w:val="24"/>
          <w:szCs w:val="24"/>
        </w:rPr>
        <w:t>五、预期达到的社会效益</w:t>
      </w:r>
    </w:p>
    <w:p w14:paraId="55901FE8" w14:textId="77777777" w:rsidR="006B4F45" w:rsidRDefault="00292E9C" w:rsidP="00D93F9F">
      <w:pPr>
        <w:spacing w:before="120" w:after="120" w:line="276" w:lineRule="auto"/>
        <w:rPr>
          <w:rFonts w:hAnsi="宋体"/>
        </w:rPr>
      </w:pPr>
      <w:r>
        <w:rPr>
          <w:rFonts w:eastAsia="黑体"/>
          <w:sz w:val="24"/>
          <w:szCs w:val="24"/>
        </w:rPr>
        <w:t>（一）项目的必要性简述</w:t>
      </w:r>
    </w:p>
    <w:p w14:paraId="1524DFD9" w14:textId="77777777" w:rsidR="006B4F45" w:rsidRDefault="00292E9C" w:rsidP="00D93F9F">
      <w:pPr>
        <w:spacing w:line="276" w:lineRule="auto"/>
        <w:ind w:right="210" w:firstLine="200"/>
        <w:rPr>
          <w:rFonts w:hAnsi="宋体"/>
        </w:rPr>
      </w:pPr>
      <w:r>
        <w:rPr>
          <w:rFonts w:hAnsi="宋体" w:hint="eastAsia"/>
        </w:rPr>
        <w:t>目前，现行有效的稀土铁合金产品标准有</w:t>
      </w:r>
      <w:r>
        <w:rPr>
          <w:rFonts w:hAnsi="宋体"/>
        </w:rPr>
        <w:t>GB/T 26415-2010</w:t>
      </w:r>
      <w:r>
        <w:rPr>
          <w:rFonts w:hAnsi="宋体" w:hint="eastAsia"/>
        </w:rPr>
        <w:t>《镝铁合金》、</w:t>
      </w:r>
      <w:r>
        <w:rPr>
          <w:rFonts w:hAnsi="宋体"/>
        </w:rPr>
        <w:t>XB/T 403-2012</w:t>
      </w:r>
      <w:r>
        <w:rPr>
          <w:rFonts w:hAnsi="宋体" w:hint="eastAsia"/>
        </w:rPr>
        <w:t>《钆铁合金》、</w:t>
      </w:r>
      <w:r>
        <w:rPr>
          <w:rFonts w:hAnsi="宋体"/>
        </w:rPr>
        <w:t>XB/T 405-2016</w:t>
      </w:r>
      <w:r>
        <w:rPr>
          <w:rFonts w:hAnsi="宋体" w:hint="eastAsia"/>
        </w:rPr>
        <w:t>《铈铁合金》、</w:t>
      </w:r>
      <w:r>
        <w:rPr>
          <w:rFonts w:hAnsi="宋体"/>
        </w:rPr>
        <w:t>XB/T 404-2015</w:t>
      </w:r>
      <w:r>
        <w:rPr>
          <w:rFonts w:hAnsi="宋体" w:hint="eastAsia"/>
        </w:rPr>
        <w:t>《钬铁合金》等，对应的行业化学成分分析标准</w:t>
      </w:r>
      <w:r>
        <w:rPr>
          <w:rFonts w:hAnsi="宋体" w:hint="eastAsia"/>
        </w:rPr>
        <w:t>16</w:t>
      </w:r>
      <w:r>
        <w:rPr>
          <w:rFonts w:hAnsi="宋体" w:hint="eastAsia"/>
        </w:rPr>
        <w:t>个，包括</w:t>
      </w:r>
      <w:r>
        <w:rPr>
          <w:rFonts w:hAnsi="宋体"/>
        </w:rPr>
        <w:t>GB/T 26416</w:t>
      </w:r>
      <w:r>
        <w:rPr>
          <w:rFonts w:hAnsi="宋体" w:hint="eastAsia"/>
        </w:rPr>
        <w:t>-2010</w:t>
      </w:r>
      <w:r>
        <w:rPr>
          <w:rFonts w:hAnsi="宋体" w:hint="eastAsia"/>
        </w:rPr>
        <w:t>《镝铁合金化学分析》（</w:t>
      </w:r>
      <w:r>
        <w:rPr>
          <w:rFonts w:hAnsi="宋体" w:hint="eastAsia"/>
        </w:rPr>
        <w:t>5</w:t>
      </w:r>
      <w:r>
        <w:rPr>
          <w:rFonts w:hAnsi="宋体" w:hint="eastAsia"/>
        </w:rPr>
        <w:t>个部分）、</w:t>
      </w:r>
      <w:r>
        <w:rPr>
          <w:rFonts w:hAnsi="宋体"/>
        </w:rPr>
        <w:t>XB/T 616</w:t>
      </w:r>
      <w:r>
        <w:rPr>
          <w:rFonts w:hAnsi="宋体" w:hint="eastAsia"/>
        </w:rPr>
        <w:t>-2012</w:t>
      </w:r>
      <w:r>
        <w:rPr>
          <w:rFonts w:hAnsi="宋体" w:hint="eastAsia"/>
        </w:rPr>
        <w:t>《钆铁合金化学分析》（</w:t>
      </w:r>
      <w:r>
        <w:rPr>
          <w:rFonts w:hAnsi="宋体" w:hint="eastAsia"/>
        </w:rPr>
        <w:t>5</w:t>
      </w:r>
      <w:r>
        <w:rPr>
          <w:rFonts w:hAnsi="宋体" w:hint="eastAsia"/>
        </w:rPr>
        <w:t>个部分）等。由于任一稀土元素或其中两个或两个以上元素加入铁即可成为一个新的稀土铁合金产品，同时，各个不同的稀土铁合金产品由于基体差别，检测方法不完全一致，所以近年来，申报稀土铁合金产品标准和化学成分分析的标准计划数量日渐增加。如果针对不同的稀土铁合金均建立产品标准和检测方法标准，那么，仅仅在稀土铁合金领域拟提出的标准计划将超过</w:t>
      </w:r>
      <w:r>
        <w:rPr>
          <w:rFonts w:hAnsi="宋体" w:hint="eastAsia"/>
        </w:rPr>
        <w:t>30</w:t>
      </w:r>
      <w:r>
        <w:rPr>
          <w:rFonts w:hAnsi="宋体" w:hint="eastAsia"/>
        </w:rPr>
        <w:t>项，其中</w:t>
      </w:r>
      <w:r>
        <w:rPr>
          <w:rFonts w:hAnsi="宋体" w:hint="eastAsia"/>
        </w:rPr>
        <w:t>90%</w:t>
      </w:r>
      <w:r>
        <w:rPr>
          <w:rFonts w:hAnsi="宋体" w:hint="eastAsia"/>
        </w:rPr>
        <w:t>以上为化学成分分析标准，标准内容中存在技术内容的交叉和重复问题，或不能充分满足产品标准的技术要求问题等。急需建立一个长时间有效、适用各类铁合金统一的方法。将现有方法进行整合制定是最直接、最快速、最有效的途径。</w:t>
      </w:r>
    </w:p>
    <w:p w14:paraId="42AC5622" w14:textId="77777777" w:rsidR="006B4F45" w:rsidRDefault="00292E9C" w:rsidP="00D93F9F">
      <w:pPr>
        <w:spacing w:before="120" w:after="120" w:line="276" w:lineRule="auto"/>
        <w:rPr>
          <w:rFonts w:eastAsia="黑体"/>
          <w:sz w:val="24"/>
          <w:szCs w:val="24"/>
        </w:rPr>
      </w:pPr>
      <w:r>
        <w:rPr>
          <w:rFonts w:eastAsia="黑体"/>
          <w:sz w:val="24"/>
          <w:szCs w:val="24"/>
        </w:rPr>
        <w:t>（二）项目的可行性简述</w:t>
      </w:r>
    </w:p>
    <w:p w14:paraId="68712912" w14:textId="77777777" w:rsidR="006B4F45" w:rsidRDefault="00292E9C" w:rsidP="00D93F9F">
      <w:pPr>
        <w:spacing w:line="276" w:lineRule="auto"/>
        <w:ind w:right="210" w:firstLine="200"/>
      </w:pPr>
      <w:r>
        <w:rPr>
          <w:rFonts w:hAnsi="宋体" w:hint="eastAsia"/>
        </w:rPr>
        <w:t>在全国稀土标准化技术委员会的组织下，稀土铁合金生产企业、用户单位和检测机构的专家于</w:t>
      </w:r>
      <w:r>
        <w:rPr>
          <w:rFonts w:hAnsi="宋体" w:hint="eastAsia"/>
        </w:rPr>
        <w:t>2016</w:t>
      </w:r>
      <w:r>
        <w:rPr>
          <w:rFonts w:hAnsi="宋体" w:hint="eastAsia"/>
        </w:rPr>
        <w:t>年开始研究整合稀土铁合金的化学成分分析标准。经过近两年的分析、讨论，计划整合现有</w:t>
      </w:r>
      <w:r>
        <w:rPr>
          <w:rFonts w:hAnsi="宋体" w:hint="eastAsia"/>
        </w:rPr>
        <w:t>16</w:t>
      </w:r>
      <w:r>
        <w:rPr>
          <w:rFonts w:hAnsi="宋体" w:hint="eastAsia"/>
        </w:rPr>
        <w:t>项稀土铁合金行业方法标准，提出了</w:t>
      </w:r>
      <w:r>
        <w:rPr>
          <w:rFonts w:hAnsi="宋体" w:hint="eastAsia"/>
        </w:rPr>
        <w:t>9</w:t>
      </w:r>
      <w:r>
        <w:rPr>
          <w:rFonts w:hAnsi="宋体" w:hint="eastAsia"/>
        </w:rPr>
        <w:t>项稀土铁合金国家标准计划。建立一系列精炼、统一的推荐性国家标准，旨在解决稀土铁合金检测领域标准技术内容的交叉、重叠、标准数量过于庞大的问题，解决检测项目不完整，与对应的产品标准要求指标不匹配的问题等。待国家标准发布实施后，行业标准随之作废。该系列标准的建立将进一步完善我国稀土标准体系，为稀土铁合金交易提供通用、可靠、准确的分析依据，有助于促进稀土铁合金产业技术进步和产品的质量提升。</w:t>
      </w:r>
    </w:p>
    <w:p w14:paraId="584185C2" w14:textId="77777777" w:rsidR="006B4F45" w:rsidRDefault="00292E9C" w:rsidP="00D93F9F">
      <w:pPr>
        <w:spacing w:before="120" w:after="120" w:line="276" w:lineRule="auto"/>
        <w:rPr>
          <w:rFonts w:eastAsia="黑体"/>
          <w:sz w:val="24"/>
          <w:szCs w:val="24"/>
        </w:rPr>
      </w:pPr>
      <w:r>
        <w:rPr>
          <w:rFonts w:eastAsia="黑体"/>
          <w:sz w:val="24"/>
          <w:szCs w:val="24"/>
        </w:rPr>
        <w:t>（三）标准的先进性、创新性、标准实施后预期产生的经济效益和社会效益</w:t>
      </w:r>
    </w:p>
    <w:p w14:paraId="64B544BB" w14:textId="77777777" w:rsidR="006B4F45" w:rsidRDefault="00292E9C" w:rsidP="00D93F9F">
      <w:pPr>
        <w:spacing w:line="276" w:lineRule="auto"/>
        <w:ind w:firstLine="420"/>
      </w:pPr>
      <w:r>
        <w:rPr>
          <w:rFonts w:hAnsi="宋体" w:hint="eastAsia"/>
        </w:rPr>
        <w:t>稀土铁合金为稀土元素与铁元素的中间合金。随着稀土应用领域的拓展，稀土铁合金种类日益增多，市场需求越来越大。目前，镧铁（</w:t>
      </w:r>
      <w:proofErr w:type="spellStart"/>
      <w:r>
        <w:rPr>
          <w:rFonts w:hAnsi="宋体" w:hint="eastAsia"/>
        </w:rPr>
        <w:t>LaFe</w:t>
      </w:r>
      <w:proofErr w:type="spellEnd"/>
      <w:r>
        <w:rPr>
          <w:rFonts w:hAnsi="宋体" w:hint="eastAsia"/>
        </w:rPr>
        <w:t>）、铈铁（</w:t>
      </w:r>
      <w:proofErr w:type="spellStart"/>
      <w:r>
        <w:rPr>
          <w:rFonts w:hAnsi="宋体" w:hint="eastAsia"/>
        </w:rPr>
        <w:t>CeFe</w:t>
      </w:r>
      <w:proofErr w:type="spellEnd"/>
      <w:r>
        <w:rPr>
          <w:rFonts w:hAnsi="宋体" w:hint="eastAsia"/>
        </w:rPr>
        <w:t>）、镧铈铁（</w:t>
      </w:r>
      <w:proofErr w:type="spellStart"/>
      <w:r>
        <w:rPr>
          <w:rFonts w:hAnsi="宋体" w:hint="eastAsia"/>
        </w:rPr>
        <w:t>LaCe</w:t>
      </w:r>
      <w:proofErr w:type="spellEnd"/>
      <w:r>
        <w:rPr>
          <w:rFonts w:hAnsi="宋体" w:hint="eastAsia"/>
        </w:rPr>
        <w:t>-Fe</w:t>
      </w:r>
      <w:r>
        <w:rPr>
          <w:rFonts w:hAnsi="宋体" w:hint="eastAsia"/>
        </w:rPr>
        <w:t>）合金主要用作冶金领域添加剂，添加至钢中起到净化、变质和微合金化作用；镝铁（</w:t>
      </w:r>
      <w:proofErr w:type="spellStart"/>
      <w:r>
        <w:rPr>
          <w:rFonts w:hAnsi="宋体" w:hint="eastAsia"/>
        </w:rPr>
        <w:t>DyFe</w:t>
      </w:r>
      <w:proofErr w:type="spellEnd"/>
      <w:r>
        <w:rPr>
          <w:rFonts w:hAnsi="宋体" w:hint="eastAsia"/>
        </w:rPr>
        <w:t>）、钆铁（</w:t>
      </w:r>
      <w:proofErr w:type="spellStart"/>
      <w:r>
        <w:rPr>
          <w:rFonts w:hAnsi="宋体" w:hint="eastAsia"/>
        </w:rPr>
        <w:t>GdFe</w:t>
      </w:r>
      <w:proofErr w:type="spellEnd"/>
      <w:r>
        <w:rPr>
          <w:rFonts w:hAnsi="宋体" w:hint="eastAsia"/>
        </w:rPr>
        <w:t>）、钬铁（</w:t>
      </w:r>
      <w:proofErr w:type="spellStart"/>
      <w:r>
        <w:rPr>
          <w:rFonts w:hAnsi="宋体" w:hint="eastAsia"/>
        </w:rPr>
        <w:t>HoFe</w:t>
      </w:r>
      <w:proofErr w:type="spellEnd"/>
      <w:r>
        <w:rPr>
          <w:rFonts w:hAnsi="宋体" w:hint="eastAsia"/>
        </w:rPr>
        <w:t>）、钇铁（</w:t>
      </w:r>
      <w:r>
        <w:rPr>
          <w:rFonts w:hAnsi="宋体" w:hint="eastAsia"/>
        </w:rPr>
        <w:t xml:space="preserve"> </w:t>
      </w:r>
      <w:proofErr w:type="spellStart"/>
      <w:r>
        <w:rPr>
          <w:rFonts w:hAnsi="宋体" w:hint="eastAsia"/>
        </w:rPr>
        <w:t>YFe</w:t>
      </w:r>
      <w:proofErr w:type="spellEnd"/>
      <w:r>
        <w:rPr>
          <w:rFonts w:hAnsi="宋体" w:hint="eastAsia"/>
        </w:rPr>
        <w:t>）合金由于可取代部分单一重稀土金属，成为钕铁硼磁性材料比较合适的备选材料；钇铁（</w:t>
      </w:r>
      <w:r>
        <w:rPr>
          <w:rFonts w:hAnsi="宋体" w:hint="eastAsia"/>
        </w:rPr>
        <w:t xml:space="preserve"> </w:t>
      </w:r>
      <w:proofErr w:type="spellStart"/>
      <w:r>
        <w:rPr>
          <w:rFonts w:hAnsi="宋体" w:hint="eastAsia"/>
        </w:rPr>
        <w:t>YFe</w:t>
      </w:r>
      <w:proofErr w:type="spellEnd"/>
      <w:r>
        <w:rPr>
          <w:rFonts w:hAnsi="宋体" w:hint="eastAsia"/>
        </w:rPr>
        <w:t>）合金还广范应用于超磁致伸缩材料、光记录材料、钢铁的添加剂、球墨铸铁的球化剂、蠕化剂等。土铁合金主要应用于钢铁以及稀土功能材料（钕铁硼）等，稀土的含量将影响下游产品的应用。目前，测定稀土总量的方法有经典的重量法与</w:t>
      </w:r>
      <w:r>
        <w:rPr>
          <w:rFonts w:hAnsi="宋体" w:hint="eastAsia"/>
        </w:rPr>
        <w:t>EDTA</w:t>
      </w:r>
      <w:r>
        <w:rPr>
          <w:rFonts w:hAnsi="宋体" w:hint="eastAsia"/>
        </w:rPr>
        <w:t>滴定法，内容交叉，测定范围不一；且由于稀土铁合金产业发展快速，其应用范围越来越广，分析方法也需快速跟进；各类稀土铁合金测定总量虽然采用同一种方法，但不同稀土铁合金均建立了相应的分析方法，如</w:t>
      </w:r>
      <w:proofErr w:type="spellStart"/>
      <w:r>
        <w:rPr>
          <w:rFonts w:hAnsi="宋体" w:hint="eastAsia"/>
        </w:rPr>
        <w:t>GdFe</w:t>
      </w:r>
      <w:proofErr w:type="spellEnd"/>
      <w:r>
        <w:rPr>
          <w:rFonts w:hAnsi="宋体" w:hint="eastAsia"/>
        </w:rPr>
        <w:t>、</w:t>
      </w:r>
      <w:proofErr w:type="spellStart"/>
      <w:r>
        <w:rPr>
          <w:rFonts w:hAnsi="宋体" w:hint="eastAsia"/>
        </w:rPr>
        <w:t>DyFe</w:t>
      </w:r>
      <w:proofErr w:type="spellEnd"/>
      <w:r>
        <w:rPr>
          <w:rFonts w:hAnsi="宋体" w:hint="eastAsia"/>
        </w:rPr>
        <w:t>、</w:t>
      </w:r>
      <w:proofErr w:type="spellStart"/>
      <w:r>
        <w:rPr>
          <w:rFonts w:hAnsi="宋体" w:hint="eastAsia"/>
        </w:rPr>
        <w:t>HoFe</w:t>
      </w:r>
      <w:proofErr w:type="spellEnd"/>
      <w:r>
        <w:rPr>
          <w:rFonts w:hAnsi="宋体" w:hint="eastAsia"/>
        </w:rPr>
        <w:t>采用草酸盐重量法测定稀土总量，造成分析方法的重复，同时也给方法的使用者造成诸多不便。。稀土铁合金稀土总量方法整合后，将会促进我国稀土铁合金</w:t>
      </w:r>
      <w:r>
        <w:rPr>
          <w:rFonts w:hAnsi="宋体" w:hint="eastAsia"/>
        </w:rPr>
        <w:lastRenderedPageBreak/>
        <w:t>生产、分析仲裁的规范化、扩大应用范围，提高产品质量，规范稀土铁合金生产，提高我国稀土铁合金产品的国际竞争力与影响力，为我国的稀土铁合金的技术改造和产品的质量提升将具有重要意义。此方法涉及目前测定稀土总量经典规范的重量法、容量法以及仪器法：电感耦合等离子发射光谱法，快速检测与经典方法互相支撑，对标准方法的完整性提供技术支撑。</w:t>
      </w:r>
      <w:r>
        <w:t>本次修订内容的增加充分体现了我国标准制修订过程中动态发展、与时俱进、勇追前沿的科学创新精神。</w:t>
      </w:r>
    </w:p>
    <w:p w14:paraId="191AB14C" w14:textId="77777777" w:rsidR="006B4F45" w:rsidRDefault="00292E9C" w:rsidP="00D93F9F">
      <w:pPr>
        <w:spacing w:before="120" w:after="120" w:line="276" w:lineRule="auto"/>
        <w:rPr>
          <w:rFonts w:eastAsia="黑体"/>
          <w:sz w:val="24"/>
          <w:szCs w:val="24"/>
        </w:rPr>
      </w:pPr>
      <w:r>
        <w:rPr>
          <w:rFonts w:eastAsia="黑体"/>
          <w:sz w:val="24"/>
          <w:szCs w:val="24"/>
        </w:rPr>
        <w:t>六、采用国际标准和国外先进标准的情况</w:t>
      </w:r>
    </w:p>
    <w:p w14:paraId="301071A6" w14:textId="77777777" w:rsidR="006B4F45" w:rsidRDefault="00292E9C" w:rsidP="00D93F9F">
      <w:pPr>
        <w:spacing w:line="276" w:lineRule="auto"/>
        <w:ind w:firstLine="200"/>
      </w:pPr>
      <w:r>
        <w:t>经查，</w:t>
      </w:r>
      <w:r>
        <w:rPr>
          <w:rFonts w:hint="eastAsia"/>
        </w:rPr>
        <w:t>国外暂无对该技术的研究，国内对这方面的研究也很少。作为一个方法标准，除非产品结构发生重大变化，否则该分析方法标准一旦制定，其技术是相对稳定的。因该标准项目无对应的国际标准或国外先进标准，不考虑等同采用问题。该标准项目将代替</w:t>
      </w:r>
      <w:r>
        <w:rPr>
          <w:rFonts w:hint="eastAsia"/>
        </w:rPr>
        <w:t>GB/T 26416.1-2010</w:t>
      </w:r>
      <w:r>
        <w:rPr>
          <w:rFonts w:hint="eastAsia"/>
        </w:rPr>
        <w:t>、</w:t>
      </w:r>
      <w:r>
        <w:rPr>
          <w:rFonts w:hint="eastAsia"/>
        </w:rPr>
        <w:t>XB/T 616.1-2012</w:t>
      </w:r>
      <w:r>
        <w:rPr>
          <w:rFonts w:hint="eastAsia"/>
        </w:rPr>
        <w:t>、</w:t>
      </w:r>
      <w:r>
        <w:rPr>
          <w:rFonts w:hint="eastAsia"/>
        </w:rPr>
        <w:t>XB/T 621.1-2016</w:t>
      </w:r>
      <w:r>
        <w:rPr>
          <w:rFonts w:hint="eastAsia"/>
        </w:rPr>
        <w:t>。</w:t>
      </w:r>
    </w:p>
    <w:p w14:paraId="01E4BA43" w14:textId="77777777" w:rsidR="006B4F45" w:rsidRDefault="00292E9C" w:rsidP="00D93F9F">
      <w:pPr>
        <w:spacing w:line="276" w:lineRule="auto"/>
        <w:ind w:firstLine="200"/>
      </w:pPr>
      <w:r>
        <w:rPr>
          <w:rFonts w:hint="eastAsia"/>
        </w:rPr>
        <w:t>该标准项目没发现有关知识产权的问题。</w:t>
      </w:r>
      <w:r>
        <w:t>国外无相同类型的标准。本标准未采用（包括等同采用、修改采用及非等效采用）国际标准或国外先进标准。</w:t>
      </w:r>
    </w:p>
    <w:p w14:paraId="3ECA3E5C" w14:textId="77777777" w:rsidR="006B4F45" w:rsidRDefault="00292E9C" w:rsidP="00D93F9F">
      <w:pPr>
        <w:spacing w:before="120" w:after="120" w:line="276" w:lineRule="auto"/>
        <w:rPr>
          <w:rFonts w:eastAsia="黑体"/>
          <w:sz w:val="24"/>
          <w:szCs w:val="24"/>
        </w:rPr>
      </w:pPr>
      <w:r>
        <w:rPr>
          <w:rFonts w:eastAsia="黑体"/>
          <w:sz w:val="24"/>
          <w:szCs w:val="24"/>
        </w:rPr>
        <w:t>七、与现行法律、法规、强制性国家标准及相关标准的关系</w:t>
      </w:r>
    </w:p>
    <w:p w14:paraId="6FC714BB" w14:textId="77777777" w:rsidR="006B4F45" w:rsidRDefault="00292E9C" w:rsidP="00D93F9F">
      <w:pPr>
        <w:spacing w:before="120" w:after="120" w:line="276" w:lineRule="auto"/>
        <w:ind w:firstLine="200"/>
      </w:pPr>
      <w:r>
        <w:t>本标准属于稀土金属及其氧化物的化学分析方法标准，是对</w:t>
      </w:r>
      <w:r>
        <w:rPr>
          <w:rFonts w:hint="eastAsia"/>
        </w:rPr>
        <w:t>GB/T 26416.1-2010</w:t>
      </w:r>
      <w:r>
        <w:rPr>
          <w:rFonts w:hint="eastAsia"/>
        </w:rPr>
        <w:t>、</w:t>
      </w:r>
      <w:r>
        <w:rPr>
          <w:rFonts w:hint="eastAsia"/>
        </w:rPr>
        <w:t>XB/T 616.1-2012</w:t>
      </w:r>
      <w:r>
        <w:rPr>
          <w:rFonts w:hint="eastAsia"/>
        </w:rPr>
        <w:t>、</w:t>
      </w:r>
      <w:r>
        <w:rPr>
          <w:rFonts w:hint="eastAsia"/>
        </w:rPr>
        <w:t>XB/T 621.1-2016</w:t>
      </w:r>
      <w:r>
        <w:t>的</w:t>
      </w:r>
      <w:r>
        <w:rPr>
          <w:rFonts w:hint="eastAsia"/>
        </w:rPr>
        <w:t>整合</w:t>
      </w:r>
      <w:r>
        <w:t>。本标准与现行法律、法规和相关标准相协调、无冲突。</w:t>
      </w:r>
    </w:p>
    <w:p w14:paraId="43733B73" w14:textId="77777777" w:rsidR="006B4F45" w:rsidRDefault="00292E9C" w:rsidP="00D93F9F">
      <w:pPr>
        <w:spacing w:before="120" w:after="120" w:line="276" w:lineRule="auto"/>
        <w:rPr>
          <w:rFonts w:eastAsia="黑体"/>
          <w:sz w:val="24"/>
          <w:szCs w:val="24"/>
        </w:rPr>
      </w:pPr>
      <w:r>
        <w:rPr>
          <w:rFonts w:eastAsia="黑体"/>
          <w:sz w:val="24"/>
          <w:szCs w:val="24"/>
        </w:rPr>
        <w:t>八、重大分歧意见的处理和依据</w:t>
      </w:r>
    </w:p>
    <w:p w14:paraId="36BC8BCF" w14:textId="77777777" w:rsidR="006B4F45" w:rsidRDefault="00292E9C" w:rsidP="00D93F9F">
      <w:pPr>
        <w:spacing w:before="120" w:after="120" w:line="276" w:lineRule="auto"/>
        <w:ind w:firstLine="200"/>
      </w:pPr>
      <w:r>
        <w:t>无重大分歧。</w:t>
      </w:r>
    </w:p>
    <w:p w14:paraId="7A4C66A7" w14:textId="77777777" w:rsidR="006B4F45" w:rsidRDefault="00292E9C" w:rsidP="00D93F9F">
      <w:pPr>
        <w:spacing w:before="120" w:after="120" w:line="276" w:lineRule="auto"/>
        <w:rPr>
          <w:rFonts w:eastAsia="黑体"/>
          <w:sz w:val="24"/>
          <w:szCs w:val="24"/>
        </w:rPr>
      </w:pPr>
      <w:r>
        <w:rPr>
          <w:rFonts w:eastAsia="黑体"/>
          <w:sz w:val="24"/>
          <w:szCs w:val="24"/>
        </w:rPr>
        <w:t>九、标准作为强制性或推荐性国家（或行业）标准的建议</w:t>
      </w:r>
    </w:p>
    <w:p w14:paraId="600B086E" w14:textId="77777777" w:rsidR="006B4F45" w:rsidRDefault="00292E9C" w:rsidP="00D93F9F">
      <w:pPr>
        <w:pStyle w:val="affffd"/>
        <w:tabs>
          <w:tab w:val="center" w:pos="4201"/>
          <w:tab w:val="right" w:leader="dot" w:pos="9298"/>
        </w:tabs>
        <w:spacing w:line="276" w:lineRule="auto"/>
        <w:ind w:firstLine="420"/>
        <w:rPr>
          <w:rFonts w:ascii="Times New Roman" w:hAnsi="Times New Roman"/>
        </w:rPr>
      </w:pPr>
      <w:r>
        <w:rPr>
          <w:rFonts w:ascii="Times New Roman" w:hAnsi="Times New Roman"/>
        </w:rPr>
        <w:t>建议该标准为推荐性国家标准。</w:t>
      </w:r>
    </w:p>
    <w:p w14:paraId="224F563B" w14:textId="77777777" w:rsidR="006B4F45" w:rsidRDefault="00292E9C" w:rsidP="00D93F9F">
      <w:pPr>
        <w:spacing w:before="120" w:after="120" w:line="276" w:lineRule="auto"/>
        <w:rPr>
          <w:rFonts w:eastAsia="黑体"/>
          <w:sz w:val="24"/>
          <w:szCs w:val="24"/>
        </w:rPr>
      </w:pPr>
      <w:r>
        <w:rPr>
          <w:rFonts w:eastAsia="黑体"/>
          <w:sz w:val="24"/>
          <w:szCs w:val="24"/>
        </w:rPr>
        <w:t>十、贯彻标准的要求和措施建议</w:t>
      </w:r>
    </w:p>
    <w:p w14:paraId="58ABC8FC" w14:textId="77777777" w:rsidR="006B4F45" w:rsidRDefault="00292E9C" w:rsidP="00D93F9F">
      <w:pPr>
        <w:spacing w:line="276" w:lineRule="auto"/>
        <w:ind w:firstLine="200"/>
      </w:pPr>
      <w:r>
        <w:t>GB/T</w:t>
      </w:r>
      <w:r>
        <w:rPr>
          <w:rFonts w:hint="eastAsia"/>
        </w:rPr>
        <w:t xml:space="preserve"> 26416.1</w:t>
      </w:r>
      <w:r>
        <w:t>修订后增加了方法</w:t>
      </w:r>
      <w:r>
        <w:t>2</w:t>
      </w:r>
      <w:r>
        <w:t>（</w:t>
      </w:r>
      <w:r>
        <w:rPr>
          <w:rFonts w:hint="eastAsia"/>
        </w:rPr>
        <w:t>EDTA</w:t>
      </w:r>
      <w:r>
        <w:rPr>
          <w:rFonts w:hint="eastAsia"/>
        </w:rPr>
        <w:t>容量</w:t>
      </w:r>
      <w:r>
        <w:t>法）</w:t>
      </w:r>
      <w:r>
        <w:rPr>
          <w:rFonts w:hint="eastAsia"/>
        </w:rPr>
        <w:t>和方法</w:t>
      </w:r>
      <w:r>
        <w:rPr>
          <w:rFonts w:hint="eastAsia"/>
        </w:rPr>
        <w:t>3 ICP-OES</w:t>
      </w:r>
      <w:r>
        <w:rPr>
          <w:rFonts w:hint="eastAsia"/>
        </w:rPr>
        <w:t>法。</w:t>
      </w:r>
      <w:r>
        <w:t>建议稀土产品的生产和检测单位积极组织本标准的学习与宣贯，可向企业、公司和科研院校（所）推荐本标准。</w:t>
      </w:r>
    </w:p>
    <w:p w14:paraId="514A4430" w14:textId="77777777" w:rsidR="006B4F45" w:rsidRDefault="00292E9C" w:rsidP="00D93F9F">
      <w:pPr>
        <w:spacing w:before="120" w:after="120" w:line="276" w:lineRule="auto"/>
        <w:rPr>
          <w:rFonts w:eastAsia="黑体"/>
          <w:sz w:val="24"/>
          <w:szCs w:val="24"/>
        </w:rPr>
      </w:pPr>
      <w:r>
        <w:rPr>
          <w:rFonts w:eastAsia="黑体"/>
          <w:sz w:val="24"/>
          <w:szCs w:val="24"/>
        </w:rPr>
        <w:t>十一、废止现行有关标准的建议</w:t>
      </w:r>
    </w:p>
    <w:p w14:paraId="2926BAB5" w14:textId="77777777" w:rsidR="006B4F45" w:rsidRDefault="00292E9C" w:rsidP="00D93F9F">
      <w:pPr>
        <w:pStyle w:val="affffd"/>
        <w:spacing w:line="276" w:lineRule="auto"/>
        <w:ind w:firstLine="420"/>
        <w:rPr>
          <w:rFonts w:ascii="Times New Roman" w:hAnsi="Times New Roman"/>
        </w:rPr>
      </w:pPr>
      <w:r>
        <w:rPr>
          <w:rFonts w:ascii="Times New Roman" w:hAnsi="Times New Roman"/>
        </w:rPr>
        <w:t>本标准为修订标准，修订版颁布标准实施后</w:t>
      </w:r>
      <w:r>
        <w:rPr>
          <w:rFonts w:hint="eastAsia"/>
        </w:rPr>
        <w:t>GB/T 26416.1-2010</w:t>
      </w:r>
      <w:r>
        <w:rPr>
          <w:rFonts w:ascii="Times New Roman" w:hAnsi="Times New Roman"/>
        </w:rPr>
        <w:t>废止。</w:t>
      </w:r>
    </w:p>
    <w:p w14:paraId="4DD5805A" w14:textId="77777777" w:rsidR="006B4F45" w:rsidRDefault="00292E9C" w:rsidP="00D93F9F">
      <w:pPr>
        <w:spacing w:before="120" w:after="120" w:line="276" w:lineRule="auto"/>
        <w:rPr>
          <w:rFonts w:eastAsia="黑体"/>
          <w:sz w:val="24"/>
          <w:szCs w:val="24"/>
        </w:rPr>
      </w:pPr>
      <w:r>
        <w:rPr>
          <w:rFonts w:eastAsia="黑体"/>
          <w:sz w:val="24"/>
          <w:szCs w:val="24"/>
        </w:rPr>
        <w:t>十二、其它应予说明的事项</w:t>
      </w:r>
    </w:p>
    <w:p w14:paraId="12A9EB4B" w14:textId="77777777" w:rsidR="006B4F45" w:rsidRDefault="00292E9C" w:rsidP="00D93F9F">
      <w:pPr>
        <w:spacing w:line="276" w:lineRule="auto"/>
        <w:ind w:firstLine="200"/>
        <w:rPr>
          <w:rFonts w:eastAsia="黑体"/>
          <w:sz w:val="24"/>
          <w:szCs w:val="24"/>
        </w:rPr>
      </w:pPr>
      <w:r>
        <w:rPr>
          <w:rFonts w:eastAsia="黑体"/>
          <w:sz w:val="24"/>
          <w:szCs w:val="24"/>
        </w:rPr>
        <w:t>无。</w:t>
      </w:r>
    </w:p>
    <w:p w14:paraId="1BB4539F" w14:textId="77777777" w:rsidR="006B4F45" w:rsidRDefault="00292E9C" w:rsidP="00D93F9F">
      <w:pPr>
        <w:spacing w:before="120" w:after="120" w:line="276" w:lineRule="auto"/>
        <w:rPr>
          <w:rFonts w:eastAsia="黑体"/>
          <w:sz w:val="24"/>
          <w:szCs w:val="24"/>
        </w:rPr>
      </w:pPr>
      <w:r>
        <w:rPr>
          <w:rFonts w:eastAsia="黑体"/>
          <w:sz w:val="24"/>
          <w:szCs w:val="24"/>
        </w:rPr>
        <w:t>附</w:t>
      </w:r>
      <w:r w:rsidR="00D93F9F">
        <w:rPr>
          <w:rFonts w:eastAsia="黑体" w:hint="eastAsia"/>
          <w:sz w:val="24"/>
          <w:szCs w:val="24"/>
        </w:rPr>
        <w:t>录</w:t>
      </w:r>
      <w:r>
        <w:rPr>
          <w:rFonts w:eastAsia="黑体"/>
          <w:sz w:val="24"/>
          <w:szCs w:val="24"/>
        </w:rPr>
        <w:t>A</w:t>
      </w:r>
      <w:r>
        <w:rPr>
          <w:rFonts w:eastAsia="黑体"/>
          <w:sz w:val="24"/>
          <w:szCs w:val="24"/>
        </w:rPr>
        <w:t>：</w:t>
      </w:r>
      <w:r>
        <w:rPr>
          <w:rFonts w:eastAsia="黑体" w:hint="eastAsia"/>
          <w:sz w:val="24"/>
          <w:szCs w:val="24"/>
        </w:rPr>
        <w:t>草酸盐重量</w:t>
      </w:r>
      <w:r>
        <w:rPr>
          <w:rFonts w:eastAsia="黑体"/>
          <w:sz w:val="24"/>
          <w:szCs w:val="24"/>
        </w:rPr>
        <w:t>法精密度数据统计</w:t>
      </w:r>
    </w:p>
    <w:p w14:paraId="6FF8B727" w14:textId="77777777" w:rsidR="006B4F45" w:rsidRDefault="00292E9C" w:rsidP="00D93F9F">
      <w:pPr>
        <w:spacing w:before="120" w:after="120" w:line="276" w:lineRule="auto"/>
        <w:rPr>
          <w:rFonts w:eastAsia="黑体"/>
          <w:sz w:val="24"/>
          <w:szCs w:val="24"/>
        </w:rPr>
      </w:pPr>
      <w:r>
        <w:rPr>
          <w:rFonts w:eastAsia="黑体"/>
          <w:sz w:val="24"/>
          <w:szCs w:val="24"/>
        </w:rPr>
        <w:t>附</w:t>
      </w:r>
      <w:r w:rsidR="00D93F9F">
        <w:rPr>
          <w:rFonts w:eastAsia="黑体" w:hint="eastAsia"/>
          <w:sz w:val="24"/>
          <w:szCs w:val="24"/>
        </w:rPr>
        <w:t>录</w:t>
      </w:r>
      <w:r>
        <w:rPr>
          <w:rFonts w:eastAsia="黑体" w:hint="eastAsia"/>
          <w:sz w:val="24"/>
          <w:szCs w:val="24"/>
        </w:rPr>
        <w:t>B</w:t>
      </w:r>
      <w:r>
        <w:rPr>
          <w:rFonts w:eastAsia="黑体"/>
          <w:sz w:val="24"/>
          <w:szCs w:val="24"/>
        </w:rPr>
        <w:t>：</w:t>
      </w:r>
      <w:r>
        <w:rPr>
          <w:rFonts w:eastAsia="黑体" w:hint="eastAsia"/>
          <w:sz w:val="24"/>
          <w:szCs w:val="24"/>
        </w:rPr>
        <w:t>EDTA</w:t>
      </w:r>
      <w:r>
        <w:rPr>
          <w:rFonts w:eastAsia="黑体" w:hint="eastAsia"/>
          <w:sz w:val="24"/>
          <w:szCs w:val="24"/>
        </w:rPr>
        <w:t>容量</w:t>
      </w:r>
      <w:r>
        <w:rPr>
          <w:rFonts w:eastAsia="黑体"/>
          <w:sz w:val="24"/>
          <w:szCs w:val="24"/>
        </w:rPr>
        <w:t>法精密度数据统计</w:t>
      </w:r>
    </w:p>
    <w:p w14:paraId="33973C71" w14:textId="77777777" w:rsidR="00D93F9F" w:rsidRDefault="00292E9C" w:rsidP="00D93F9F">
      <w:pPr>
        <w:spacing w:before="120" w:after="120" w:line="276" w:lineRule="auto"/>
        <w:rPr>
          <w:rFonts w:eastAsia="黑体"/>
          <w:sz w:val="24"/>
          <w:szCs w:val="24"/>
        </w:rPr>
      </w:pPr>
      <w:r>
        <w:rPr>
          <w:rFonts w:eastAsia="黑体"/>
          <w:sz w:val="24"/>
          <w:szCs w:val="24"/>
        </w:rPr>
        <w:t>附</w:t>
      </w:r>
      <w:r w:rsidR="00D93F9F">
        <w:rPr>
          <w:rFonts w:eastAsia="黑体" w:hint="eastAsia"/>
          <w:sz w:val="24"/>
          <w:szCs w:val="24"/>
        </w:rPr>
        <w:t>录</w:t>
      </w:r>
      <w:r>
        <w:rPr>
          <w:rFonts w:eastAsia="黑体" w:hint="eastAsia"/>
          <w:sz w:val="24"/>
          <w:szCs w:val="24"/>
        </w:rPr>
        <w:t>C</w:t>
      </w:r>
      <w:r>
        <w:rPr>
          <w:rFonts w:eastAsia="黑体"/>
          <w:sz w:val="24"/>
          <w:szCs w:val="24"/>
        </w:rPr>
        <w:t>：</w:t>
      </w:r>
      <w:r>
        <w:rPr>
          <w:rFonts w:eastAsia="黑体" w:hint="eastAsia"/>
          <w:sz w:val="24"/>
          <w:szCs w:val="24"/>
        </w:rPr>
        <w:t>ICP-OES</w:t>
      </w:r>
      <w:r>
        <w:rPr>
          <w:rFonts w:eastAsia="黑体"/>
          <w:sz w:val="24"/>
          <w:szCs w:val="24"/>
        </w:rPr>
        <w:t>法精密度数据统计</w:t>
      </w:r>
    </w:p>
    <w:p w14:paraId="4BF69CD5" w14:textId="77777777" w:rsidR="00D93F9F" w:rsidRDefault="00D93F9F">
      <w:pPr>
        <w:jc w:val="left"/>
        <w:rPr>
          <w:rFonts w:eastAsia="黑体"/>
          <w:sz w:val="24"/>
          <w:szCs w:val="24"/>
        </w:rPr>
      </w:pPr>
      <w:r>
        <w:rPr>
          <w:rFonts w:eastAsia="黑体"/>
          <w:sz w:val="24"/>
          <w:szCs w:val="24"/>
        </w:rPr>
        <w:br w:type="page"/>
      </w:r>
    </w:p>
    <w:p w14:paraId="4EEB72CA" w14:textId="77777777" w:rsidR="006B4F45" w:rsidRDefault="00D93F9F" w:rsidP="00D93F9F">
      <w:pPr>
        <w:spacing w:before="120" w:after="120" w:line="276" w:lineRule="auto"/>
        <w:rPr>
          <w:b/>
        </w:rPr>
      </w:pPr>
      <w:r>
        <w:rPr>
          <w:rFonts w:hint="eastAsia"/>
          <w:b/>
        </w:rPr>
        <w:lastRenderedPageBreak/>
        <w:t>附录</w:t>
      </w:r>
      <w:r w:rsidR="00292E9C">
        <w:rPr>
          <w:rFonts w:hint="eastAsia"/>
          <w:b/>
        </w:rPr>
        <w:t>A</w:t>
      </w:r>
      <w:r w:rsidR="00292E9C">
        <w:rPr>
          <w:rFonts w:hint="eastAsia"/>
          <w:b/>
        </w:rPr>
        <w:t>：草酸盐重量法精密度数据统计</w:t>
      </w:r>
    </w:p>
    <w:p w14:paraId="399FA04D" w14:textId="77777777" w:rsidR="006B4F45" w:rsidRDefault="00292E9C" w:rsidP="00D93F9F">
      <w:pPr>
        <w:spacing w:line="276" w:lineRule="auto"/>
        <w:rPr>
          <w:b/>
        </w:rPr>
      </w:pPr>
      <w:r>
        <w:rPr>
          <w:rFonts w:hint="eastAsia"/>
          <w:b/>
        </w:rPr>
        <w:t>1</w:t>
      </w:r>
      <w:r>
        <w:rPr>
          <w:rFonts w:hint="eastAsia"/>
          <w:b/>
        </w:rPr>
        <w:t>、</w:t>
      </w:r>
      <w:r>
        <w:rPr>
          <w:rFonts w:ascii="黑体" w:eastAsia="黑体" w:hAnsi="黑体"/>
        </w:rPr>
        <w:t>各实验室实验数据</w:t>
      </w:r>
    </w:p>
    <w:p w14:paraId="3BD5798C" w14:textId="77777777" w:rsidR="006B4F45" w:rsidRDefault="00292E9C" w:rsidP="00D93F9F">
      <w:pPr>
        <w:spacing w:line="276" w:lineRule="auto"/>
        <w:jc w:val="center"/>
      </w:pPr>
      <w:r>
        <w:rPr>
          <w:rFonts w:hint="eastAsia"/>
        </w:rPr>
        <w:t>表</w:t>
      </w:r>
      <w:r>
        <w:rPr>
          <w:rFonts w:hint="eastAsia"/>
        </w:rPr>
        <w:t>A.1</w:t>
      </w:r>
      <w:r>
        <w:t>各实验室</w:t>
      </w:r>
      <w:r>
        <w:rPr>
          <w:rFonts w:hint="eastAsia"/>
        </w:rPr>
        <w:t>草酸盐重量法法</w:t>
      </w:r>
      <w:r>
        <w:t>原始测定数据（</w:t>
      </w:r>
      <w:r>
        <w:t>%</w:t>
      </w:r>
      <w:r>
        <w:t>）</w:t>
      </w:r>
    </w:p>
    <w:tbl>
      <w:tblPr>
        <w:tblW w:w="9878" w:type="dxa"/>
        <w:jc w:val="center"/>
        <w:tblLayout w:type="fixed"/>
        <w:tblLook w:val="0000" w:firstRow="0" w:lastRow="0" w:firstColumn="0" w:lastColumn="0" w:noHBand="0" w:noVBand="0"/>
      </w:tblPr>
      <w:tblGrid>
        <w:gridCol w:w="2400"/>
        <w:gridCol w:w="1247"/>
        <w:gridCol w:w="1245"/>
        <w:gridCol w:w="1245"/>
        <w:gridCol w:w="1245"/>
        <w:gridCol w:w="1245"/>
        <w:gridCol w:w="1251"/>
      </w:tblGrid>
      <w:tr w:rsidR="006B4F45" w14:paraId="36BBD057" w14:textId="77777777">
        <w:trPr>
          <w:trHeight w:hRule="exact" w:val="312"/>
          <w:tblHeader/>
          <w:jc w:val="center"/>
        </w:trPr>
        <w:tc>
          <w:tcPr>
            <w:tcW w:w="2400" w:type="dxa"/>
            <w:tcBorders>
              <w:top w:val="single" w:sz="4" w:space="0" w:color="auto"/>
              <w:left w:val="single" w:sz="4" w:space="0" w:color="auto"/>
              <w:bottom w:val="single" w:sz="4" w:space="0" w:color="auto"/>
              <w:right w:val="single" w:sz="4" w:space="0" w:color="auto"/>
            </w:tcBorders>
            <w:shd w:val="clear" w:color="000000" w:fill="auto"/>
            <w:vAlign w:val="center"/>
          </w:tcPr>
          <w:p w14:paraId="07A4C5F5" w14:textId="77777777" w:rsidR="006B4F45" w:rsidRDefault="00292E9C" w:rsidP="00D93F9F">
            <w:pPr>
              <w:spacing w:line="276" w:lineRule="auto"/>
              <w:jc w:val="center"/>
              <w:rPr>
                <w:rFonts w:cs="宋体"/>
                <w:color w:val="000000"/>
                <w:sz w:val="18"/>
                <w:szCs w:val="18"/>
              </w:rPr>
            </w:pPr>
            <w:r>
              <w:rPr>
                <w:rFonts w:eastAsiaTheme="minorEastAsia" w:hint="eastAsia"/>
                <w:sz w:val="18"/>
                <w:szCs w:val="18"/>
              </w:rPr>
              <w:t>实验室</w:t>
            </w:r>
          </w:p>
        </w:tc>
        <w:tc>
          <w:tcPr>
            <w:tcW w:w="1247" w:type="dxa"/>
            <w:tcBorders>
              <w:top w:val="single" w:sz="4" w:space="0" w:color="auto"/>
              <w:left w:val="nil"/>
              <w:bottom w:val="single" w:sz="4" w:space="0" w:color="auto"/>
              <w:right w:val="single" w:sz="4" w:space="0" w:color="auto"/>
            </w:tcBorders>
            <w:shd w:val="clear" w:color="000000" w:fill="auto"/>
            <w:vAlign w:val="center"/>
          </w:tcPr>
          <w:p w14:paraId="574AF02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245" w:type="dxa"/>
            <w:tcBorders>
              <w:top w:val="single" w:sz="4" w:space="0" w:color="auto"/>
              <w:left w:val="nil"/>
              <w:bottom w:val="single" w:sz="4" w:space="0" w:color="auto"/>
              <w:right w:val="single" w:sz="4" w:space="0" w:color="auto"/>
            </w:tcBorders>
            <w:shd w:val="clear" w:color="000000" w:fill="auto"/>
            <w:vAlign w:val="center"/>
          </w:tcPr>
          <w:p w14:paraId="70EC62E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245" w:type="dxa"/>
            <w:tcBorders>
              <w:top w:val="single" w:sz="4" w:space="0" w:color="auto"/>
              <w:left w:val="nil"/>
              <w:bottom w:val="single" w:sz="4" w:space="0" w:color="auto"/>
              <w:right w:val="single" w:sz="4" w:space="0" w:color="auto"/>
            </w:tcBorders>
            <w:shd w:val="clear" w:color="000000" w:fill="auto"/>
            <w:vAlign w:val="center"/>
          </w:tcPr>
          <w:p w14:paraId="379A59F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245" w:type="dxa"/>
            <w:tcBorders>
              <w:top w:val="single" w:sz="4" w:space="0" w:color="auto"/>
              <w:left w:val="nil"/>
              <w:bottom w:val="single" w:sz="4" w:space="0" w:color="auto"/>
              <w:right w:val="single" w:sz="4" w:space="0" w:color="auto"/>
            </w:tcBorders>
            <w:shd w:val="clear" w:color="000000" w:fill="auto"/>
            <w:vAlign w:val="center"/>
          </w:tcPr>
          <w:p w14:paraId="3779EE8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4</w:t>
            </w:r>
          </w:p>
        </w:tc>
        <w:tc>
          <w:tcPr>
            <w:tcW w:w="1245" w:type="dxa"/>
            <w:tcBorders>
              <w:top w:val="single" w:sz="4" w:space="0" w:color="auto"/>
              <w:left w:val="nil"/>
              <w:bottom w:val="single" w:sz="4" w:space="0" w:color="auto"/>
              <w:right w:val="single" w:sz="4" w:space="0" w:color="auto"/>
            </w:tcBorders>
            <w:shd w:val="clear" w:color="000000" w:fill="auto"/>
            <w:vAlign w:val="center"/>
          </w:tcPr>
          <w:p w14:paraId="5BC0D22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5</w:t>
            </w:r>
          </w:p>
        </w:tc>
        <w:tc>
          <w:tcPr>
            <w:tcW w:w="1251" w:type="dxa"/>
            <w:tcBorders>
              <w:top w:val="single" w:sz="4" w:space="0" w:color="auto"/>
              <w:left w:val="nil"/>
              <w:bottom w:val="single" w:sz="4" w:space="0" w:color="auto"/>
              <w:right w:val="single" w:sz="4" w:space="0" w:color="auto"/>
            </w:tcBorders>
            <w:shd w:val="clear" w:color="000000" w:fill="auto"/>
            <w:vAlign w:val="center"/>
          </w:tcPr>
          <w:p w14:paraId="0F4A76C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6</w:t>
            </w:r>
          </w:p>
        </w:tc>
      </w:tr>
      <w:tr w:rsidR="006B4F45" w14:paraId="66606C5F" w14:textId="77777777">
        <w:trPr>
          <w:trHeight w:hRule="exact" w:val="312"/>
          <w:jc w:val="center"/>
        </w:trPr>
        <w:tc>
          <w:tcPr>
            <w:tcW w:w="2400" w:type="dxa"/>
            <w:vMerge w:val="restart"/>
            <w:tcBorders>
              <w:top w:val="nil"/>
              <w:left w:val="single" w:sz="4" w:space="0" w:color="auto"/>
              <w:bottom w:val="single" w:sz="4" w:space="0" w:color="auto"/>
              <w:right w:val="single" w:sz="4" w:space="0" w:color="auto"/>
            </w:tcBorders>
            <w:shd w:val="clear" w:color="000000" w:fill="auto"/>
            <w:vAlign w:val="center"/>
          </w:tcPr>
          <w:p w14:paraId="5E3472D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包头稀土研究研究</w:t>
            </w:r>
          </w:p>
        </w:tc>
        <w:tc>
          <w:tcPr>
            <w:tcW w:w="1247" w:type="dxa"/>
            <w:tcBorders>
              <w:top w:val="nil"/>
              <w:left w:val="nil"/>
              <w:bottom w:val="single" w:sz="4" w:space="0" w:color="auto"/>
              <w:right w:val="single" w:sz="4" w:space="0" w:color="auto"/>
            </w:tcBorders>
            <w:shd w:val="clear" w:color="000000" w:fill="auto"/>
            <w:vAlign w:val="center"/>
          </w:tcPr>
          <w:p w14:paraId="1D26AF1F" w14:textId="77777777" w:rsidR="006B4F45" w:rsidRDefault="00292E9C" w:rsidP="00D93F9F">
            <w:pPr>
              <w:spacing w:line="276" w:lineRule="auto"/>
              <w:jc w:val="center"/>
              <w:rPr>
                <w:rFonts w:cs="宋体"/>
                <w:color w:val="000000"/>
                <w:sz w:val="18"/>
                <w:szCs w:val="18"/>
              </w:rPr>
            </w:pPr>
            <w:r>
              <w:rPr>
                <w:rFonts w:hint="eastAsia"/>
                <w:color w:val="000000"/>
                <w:sz w:val="20"/>
                <w:szCs w:val="20"/>
              </w:rPr>
              <w:t>9.780</w:t>
            </w:r>
          </w:p>
        </w:tc>
        <w:tc>
          <w:tcPr>
            <w:tcW w:w="1245" w:type="dxa"/>
            <w:tcBorders>
              <w:top w:val="nil"/>
              <w:left w:val="nil"/>
              <w:bottom w:val="single" w:sz="4" w:space="0" w:color="auto"/>
              <w:right w:val="single" w:sz="4" w:space="0" w:color="auto"/>
            </w:tcBorders>
            <w:shd w:val="clear" w:color="000000" w:fill="auto"/>
            <w:vAlign w:val="bottom"/>
          </w:tcPr>
          <w:p w14:paraId="70190C41" w14:textId="77777777" w:rsidR="006B4F45" w:rsidRDefault="00292E9C" w:rsidP="00D93F9F">
            <w:pPr>
              <w:spacing w:line="276" w:lineRule="auto"/>
              <w:jc w:val="center"/>
              <w:rPr>
                <w:rFonts w:cs="宋体"/>
                <w:color w:val="000000"/>
                <w:sz w:val="18"/>
                <w:szCs w:val="18"/>
              </w:rPr>
            </w:pPr>
            <w:r>
              <w:rPr>
                <w:rFonts w:hint="eastAsia"/>
                <w:color w:val="000000"/>
                <w:sz w:val="20"/>
                <w:szCs w:val="20"/>
              </w:rPr>
              <w:t>21.770</w:t>
            </w:r>
          </w:p>
        </w:tc>
        <w:tc>
          <w:tcPr>
            <w:tcW w:w="1245" w:type="dxa"/>
            <w:tcBorders>
              <w:top w:val="nil"/>
              <w:left w:val="nil"/>
              <w:bottom w:val="single" w:sz="4" w:space="0" w:color="auto"/>
              <w:right w:val="single" w:sz="4" w:space="0" w:color="auto"/>
            </w:tcBorders>
            <w:shd w:val="clear" w:color="000000" w:fill="auto"/>
            <w:vAlign w:val="center"/>
          </w:tcPr>
          <w:p w14:paraId="0BF80B35" w14:textId="77777777" w:rsidR="006B4F45" w:rsidRDefault="00292E9C" w:rsidP="00D93F9F">
            <w:pPr>
              <w:spacing w:line="276" w:lineRule="auto"/>
              <w:jc w:val="center"/>
              <w:rPr>
                <w:rFonts w:cs="宋体"/>
                <w:color w:val="000000"/>
                <w:sz w:val="18"/>
                <w:szCs w:val="18"/>
              </w:rPr>
            </w:pPr>
            <w:r>
              <w:rPr>
                <w:rFonts w:hint="eastAsia"/>
                <w:color w:val="000000"/>
                <w:sz w:val="20"/>
                <w:szCs w:val="20"/>
              </w:rPr>
              <w:t>43.560</w:t>
            </w:r>
          </w:p>
        </w:tc>
        <w:tc>
          <w:tcPr>
            <w:tcW w:w="1245" w:type="dxa"/>
            <w:tcBorders>
              <w:top w:val="nil"/>
              <w:left w:val="nil"/>
              <w:bottom w:val="single" w:sz="4" w:space="0" w:color="auto"/>
              <w:right w:val="single" w:sz="4" w:space="0" w:color="auto"/>
            </w:tcBorders>
            <w:shd w:val="clear" w:color="000000" w:fill="auto"/>
            <w:vAlign w:val="center"/>
          </w:tcPr>
          <w:p w14:paraId="45D2B1D1" w14:textId="77777777" w:rsidR="006B4F45" w:rsidRDefault="00292E9C" w:rsidP="00D93F9F">
            <w:pPr>
              <w:spacing w:line="276" w:lineRule="auto"/>
              <w:jc w:val="center"/>
              <w:rPr>
                <w:rFonts w:cs="宋体"/>
                <w:color w:val="000000"/>
                <w:sz w:val="18"/>
                <w:szCs w:val="18"/>
              </w:rPr>
            </w:pPr>
            <w:r>
              <w:rPr>
                <w:rFonts w:hint="eastAsia"/>
                <w:color w:val="000000"/>
                <w:sz w:val="20"/>
                <w:szCs w:val="20"/>
              </w:rPr>
              <w:t>59.730</w:t>
            </w:r>
          </w:p>
        </w:tc>
        <w:tc>
          <w:tcPr>
            <w:tcW w:w="1245" w:type="dxa"/>
            <w:tcBorders>
              <w:top w:val="nil"/>
              <w:left w:val="nil"/>
              <w:bottom w:val="single" w:sz="4" w:space="0" w:color="auto"/>
              <w:right w:val="single" w:sz="4" w:space="0" w:color="auto"/>
            </w:tcBorders>
            <w:shd w:val="clear" w:color="000000" w:fill="auto"/>
            <w:vAlign w:val="center"/>
          </w:tcPr>
          <w:p w14:paraId="3EFC764B" w14:textId="77777777" w:rsidR="006B4F45" w:rsidRDefault="00292E9C" w:rsidP="00D93F9F">
            <w:pPr>
              <w:spacing w:line="276" w:lineRule="auto"/>
              <w:jc w:val="center"/>
              <w:rPr>
                <w:rFonts w:cs="宋体"/>
                <w:color w:val="000000"/>
                <w:sz w:val="18"/>
                <w:szCs w:val="18"/>
              </w:rPr>
            </w:pPr>
            <w:r>
              <w:rPr>
                <w:rFonts w:hint="eastAsia"/>
                <w:color w:val="000000"/>
                <w:sz w:val="20"/>
                <w:szCs w:val="20"/>
              </w:rPr>
              <w:t>79.370</w:t>
            </w:r>
          </w:p>
        </w:tc>
        <w:tc>
          <w:tcPr>
            <w:tcW w:w="1251" w:type="dxa"/>
            <w:tcBorders>
              <w:top w:val="nil"/>
              <w:left w:val="nil"/>
              <w:bottom w:val="single" w:sz="4" w:space="0" w:color="auto"/>
              <w:right w:val="single" w:sz="4" w:space="0" w:color="auto"/>
            </w:tcBorders>
            <w:shd w:val="clear" w:color="000000" w:fill="auto"/>
            <w:vAlign w:val="center"/>
          </w:tcPr>
          <w:p w14:paraId="7652ED24" w14:textId="77777777" w:rsidR="006B4F45" w:rsidRDefault="00292E9C" w:rsidP="00D93F9F">
            <w:pPr>
              <w:spacing w:line="276" w:lineRule="auto"/>
              <w:jc w:val="center"/>
              <w:rPr>
                <w:rFonts w:cs="宋体"/>
                <w:color w:val="000000"/>
                <w:sz w:val="18"/>
                <w:szCs w:val="18"/>
              </w:rPr>
            </w:pPr>
            <w:r>
              <w:rPr>
                <w:rFonts w:hint="eastAsia"/>
                <w:color w:val="000000"/>
                <w:sz w:val="20"/>
                <w:szCs w:val="20"/>
              </w:rPr>
              <w:t>84.580</w:t>
            </w:r>
          </w:p>
        </w:tc>
      </w:tr>
      <w:tr w:rsidR="006B4F45" w14:paraId="1B946607"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1C2A60BD"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20CDFF8A" w14:textId="77777777" w:rsidR="006B4F45" w:rsidRDefault="00292E9C" w:rsidP="00D93F9F">
            <w:pPr>
              <w:spacing w:line="276" w:lineRule="auto"/>
              <w:jc w:val="center"/>
              <w:rPr>
                <w:rFonts w:cs="宋体"/>
                <w:color w:val="000000"/>
                <w:sz w:val="18"/>
                <w:szCs w:val="18"/>
              </w:rPr>
            </w:pPr>
            <w:r>
              <w:rPr>
                <w:rFonts w:hint="eastAsia"/>
                <w:color w:val="000000"/>
                <w:sz w:val="20"/>
                <w:szCs w:val="20"/>
              </w:rPr>
              <w:t>9.820</w:t>
            </w:r>
          </w:p>
        </w:tc>
        <w:tc>
          <w:tcPr>
            <w:tcW w:w="1245" w:type="dxa"/>
            <w:tcBorders>
              <w:top w:val="nil"/>
              <w:left w:val="nil"/>
              <w:bottom w:val="single" w:sz="4" w:space="0" w:color="auto"/>
              <w:right w:val="single" w:sz="4" w:space="0" w:color="auto"/>
            </w:tcBorders>
            <w:shd w:val="clear" w:color="000000" w:fill="auto"/>
            <w:vAlign w:val="bottom"/>
          </w:tcPr>
          <w:p w14:paraId="19D1128C" w14:textId="77777777" w:rsidR="006B4F45" w:rsidRDefault="00292E9C" w:rsidP="00D93F9F">
            <w:pPr>
              <w:spacing w:line="276" w:lineRule="auto"/>
              <w:jc w:val="center"/>
              <w:rPr>
                <w:rFonts w:cs="宋体"/>
                <w:color w:val="000000"/>
                <w:sz w:val="18"/>
                <w:szCs w:val="18"/>
              </w:rPr>
            </w:pPr>
            <w:r>
              <w:rPr>
                <w:rFonts w:hint="eastAsia"/>
                <w:color w:val="000000"/>
                <w:sz w:val="20"/>
                <w:szCs w:val="20"/>
              </w:rPr>
              <w:t>21.810</w:t>
            </w:r>
          </w:p>
        </w:tc>
        <w:tc>
          <w:tcPr>
            <w:tcW w:w="1245" w:type="dxa"/>
            <w:tcBorders>
              <w:top w:val="nil"/>
              <w:left w:val="nil"/>
              <w:bottom w:val="single" w:sz="4" w:space="0" w:color="auto"/>
              <w:right w:val="single" w:sz="4" w:space="0" w:color="auto"/>
            </w:tcBorders>
            <w:shd w:val="clear" w:color="000000" w:fill="auto"/>
            <w:vAlign w:val="center"/>
          </w:tcPr>
          <w:p w14:paraId="04C14E4B" w14:textId="77777777" w:rsidR="006B4F45" w:rsidRDefault="00292E9C" w:rsidP="00D93F9F">
            <w:pPr>
              <w:spacing w:line="276" w:lineRule="auto"/>
              <w:jc w:val="center"/>
              <w:rPr>
                <w:rFonts w:cs="宋体"/>
                <w:color w:val="000000"/>
                <w:sz w:val="18"/>
                <w:szCs w:val="18"/>
              </w:rPr>
            </w:pPr>
            <w:r>
              <w:rPr>
                <w:rFonts w:hint="eastAsia"/>
                <w:color w:val="000000"/>
                <w:sz w:val="20"/>
                <w:szCs w:val="20"/>
              </w:rPr>
              <w:t>43.760</w:t>
            </w:r>
          </w:p>
        </w:tc>
        <w:tc>
          <w:tcPr>
            <w:tcW w:w="1245" w:type="dxa"/>
            <w:tcBorders>
              <w:top w:val="nil"/>
              <w:left w:val="nil"/>
              <w:bottom w:val="single" w:sz="4" w:space="0" w:color="auto"/>
              <w:right w:val="single" w:sz="4" w:space="0" w:color="auto"/>
            </w:tcBorders>
            <w:shd w:val="clear" w:color="000000" w:fill="auto"/>
            <w:vAlign w:val="center"/>
          </w:tcPr>
          <w:p w14:paraId="06E54706" w14:textId="77777777" w:rsidR="006B4F45" w:rsidRDefault="00292E9C" w:rsidP="00D93F9F">
            <w:pPr>
              <w:spacing w:line="276" w:lineRule="auto"/>
              <w:jc w:val="center"/>
              <w:rPr>
                <w:rFonts w:cs="宋体"/>
                <w:color w:val="000000"/>
                <w:sz w:val="18"/>
                <w:szCs w:val="18"/>
              </w:rPr>
            </w:pPr>
            <w:r>
              <w:rPr>
                <w:rFonts w:hint="eastAsia"/>
                <w:color w:val="000000"/>
                <w:sz w:val="20"/>
                <w:szCs w:val="20"/>
              </w:rPr>
              <w:t>59.820</w:t>
            </w:r>
          </w:p>
        </w:tc>
        <w:tc>
          <w:tcPr>
            <w:tcW w:w="1245" w:type="dxa"/>
            <w:tcBorders>
              <w:top w:val="nil"/>
              <w:left w:val="nil"/>
              <w:bottom w:val="single" w:sz="4" w:space="0" w:color="auto"/>
              <w:right w:val="single" w:sz="4" w:space="0" w:color="auto"/>
            </w:tcBorders>
            <w:shd w:val="clear" w:color="000000" w:fill="auto"/>
            <w:vAlign w:val="center"/>
          </w:tcPr>
          <w:p w14:paraId="24E2785D" w14:textId="77777777" w:rsidR="006B4F45" w:rsidRDefault="00292E9C" w:rsidP="00D93F9F">
            <w:pPr>
              <w:spacing w:line="276" w:lineRule="auto"/>
              <w:jc w:val="center"/>
              <w:rPr>
                <w:rFonts w:cs="宋体"/>
                <w:color w:val="000000"/>
                <w:sz w:val="18"/>
                <w:szCs w:val="18"/>
              </w:rPr>
            </w:pPr>
            <w:r>
              <w:rPr>
                <w:rFonts w:hint="eastAsia"/>
                <w:color w:val="000000"/>
                <w:sz w:val="20"/>
                <w:szCs w:val="20"/>
              </w:rPr>
              <w:t>79.680</w:t>
            </w:r>
          </w:p>
        </w:tc>
        <w:tc>
          <w:tcPr>
            <w:tcW w:w="1251" w:type="dxa"/>
            <w:tcBorders>
              <w:top w:val="nil"/>
              <w:left w:val="nil"/>
              <w:bottom w:val="single" w:sz="4" w:space="0" w:color="auto"/>
              <w:right w:val="single" w:sz="4" w:space="0" w:color="auto"/>
            </w:tcBorders>
            <w:shd w:val="clear" w:color="000000" w:fill="auto"/>
            <w:vAlign w:val="center"/>
          </w:tcPr>
          <w:p w14:paraId="1F3050B1" w14:textId="77777777" w:rsidR="006B4F45" w:rsidRDefault="00292E9C" w:rsidP="00D93F9F">
            <w:pPr>
              <w:spacing w:line="276" w:lineRule="auto"/>
              <w:jc w:val="center"/>
              <w:rPr>
                <w:rFonts w:cs="宋体"/>
                <w:color w:val="000000"/>
                <w:sz w:val="18"/>
                <w:szCs w:val="18"/>
              </w:rPr>
            </w:pPr>
            <w:r>
              <w:rPr>
                <w:rFonts w:hint="eastAsia"/>
                <w:color w:val="000000"/>
                <w:sz w:val="20"/>
                <w:szCs w:val="20"/>
              </w:rPr>
              <w:t>84.400</w:t>
            </w:r>
          </w:p>
        </w:tc>
      </w:tr>
      <w:tr w:rsidR="006B4F45" w14:paraId="048A7C5D"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271AD836"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4BE555E6" w14:textId="77777777" w:rsidR="006B4F45" w:rsidRDefault="00292E9C" w:rsidP="00D93F9F">
            <w:pPr>
              <w:spacing w:line="276" w:lineRule="auto"/>
              <w:jc w:val="center"/>
              <w:rPr>
                <w:rFonts w:cs="宋体"/>
                <w:color w:val="000000"/>
                <w:sz w:val="18"/>
                <w:szCs w:val="18"/>
              </w:rPr>
            </w:pPr>
            <w:r>
              <w:rPr>
                <w:rFonts w:hint="eastAsia"/>
                <w:color w:val="000000"/>
                <w:sz w:val="20"/>
                <w:szCs w:val="20"/>
              </w:rPr>
              <w:t>10.010</w:t>
            </w:r>
          </w:p>
        </w:tc>
        <w:tc>
          <w:tcPr>
            <w:tcW w:w="1245" w:type="dxa"/>
            <w:tcBorders>
              <w:top w:val="nil"/>
              <w:left w:val="nil"/>
              <w:bottom w:val="single" w:sz="4" w:space="0" w:color="auto"/>
              <w:right w:val="single" w:sz="4" w:space="0" w:color="auto"/>
            </w:tcBorders>
            <w:shd w:val="clear" w:color="000000" w:fill="auto"/>
            <w:vAlign w:val="bottom"/>
          </w:tcPr>
          <w:p w14:paraId="381D40EE"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21.930</w:t>
            </w:r>
          </w:p>
        </w:tc>
        <w:tc>
          <w:tcPr>
            <w:tcW w:w="1245" w:type="dxa"/>
            <w:tcBorders>
              <w:top w:val="nil"/>
              <w:left w:val="nil"/>
              <w:bottom w:val="single" w:sz="4" w:space="0" w:color="auto"/>
              <w:right w:val="single" w:sz="4" w:space="0" w:color="auto"/>
            </w:tcBorders>
            <w:shd w:val="clear" w:color="000000" w:fill="auto"/>
            <w:vAlign w:val="center"/>
          </w:tcPr>
          <w:p w14:paraId="5550C546" w14:textId="77777777" w:rsidR="006B4F45" w:rsidRDefault="00292E9C" w:rsidP="00D93F9F">
            <w:pPr>
              <w:spacing w:line="276" w:lineRule="auto"/>
              <w:jc w:val="center"/>
              <w:rPr>
                <w:rFonts w:cs="宋体"/>
                <w:color w:val="000000"/>
                <w:sz w:val="18"/>
                <w:szCs w:val="18"/>
              </w:rPr>
            </w:pPr>
            <w:r>
              <w:rPr>
                <w:rFonts w:hint="eastAsia"/>
                <w:color w:val="000000"/>
                <w:sz w:val="20"/>
                <w:szCs w:val="20"/>
              </w:rPr>
              <w:t>43.750</w:t>
            </w:r>
          </w:p>
        </w:tc>
        <w:tc>
          <w:tcPr>
            <w:tcW w:w="1245" w:type="dxa"/>
            <w:tcBorders>
              <w:top w:val="nil"/>
              <w:left w:val="nil"/>
              <w:bottom w:val="single" w:sz="4" w:space="0" w:color="auto"/>
              <w:right w:val="single" w:sz="4" w:space="0" w:color="auto"/>
            </w:tcBorders>
            <w:shd w:val="clear" w:color="000000" w:fill="auto"/>
            <w:vAlign w:val="center"/>
          </w:tcPr>
          <w:p w14:paraId="16ACEDF7" w14:textId="77777777" w:rsidR="006B4F45" w:rsidRDefault="00292E9C" w:rsidP="00D93F9F">
            <w:pPr>
              <w:spacing w:line="276" w:lineRule="auto"/>
              <w:jc w:val="center"/>
              <w:rPr>
                <w:rFonts w:cs="宋体"/>
                <w:color w:val="000000"/>
                <w:sz w:val="18"/>
                <w:szCs w:val="18"/>
              </w:rPr>
            </w:pPr>
            <w:r>
              <w:rPr>
                <w:rFonts w:hint="eastAsia"/>
                <w:color w:val="000000"/>
                <w:sz w:val="20"/>
                <w:szCs w:val="20"/>
              </w:rPr>
              <w:t>59.580</w:t>
            </w:r>
          </w:p>
        </w:tc>
        <w:tc>
          <w:tcPr>
            <w:tcW w:w="1245" w:type="dxa"/>
            <w:tcBorders>
              <w:top w:val="nil"/>
              <w:left w:val="nil"/>
              <w:bottom w:val="single" w:sz="4" w:space="0" w:color="auto"/>
              <w:right w:val="single" w:sz="4" w:space="0" w:color="auto"/>
            </w:tcBorders>
            <w:shd w:val="clear" w:color="000000" w:fill="auto"/>
            <w:vAlign w:val="center"/>
          </w:tcPr>
          <w:p w14:paraId="0331E6EA" w14:textId="77777777" w:rsidR="006B4F45" w:rsidRDefault="00292E9C" w:rsidP="00D93F9F">
            <w:pPr>
              <w:spacing w:line="276" w:lineRule="auto"/>
              <w:jc w:val="center"/>
              <w:rPr>
                <w:rFonts w:cs="宋体"/>
                <w:color w:val="000000"/>
                <w:sz w:val="18"/>
                <w:szCs w:val="18"/>
              </w:rPr>
            </w:pPr>
            <w:r>
              <w:rPr>
                <w:rFonts w:hint="eastAsia"/>
                <w:color w:val="000000"/>
                <w:sz w:val="20"/>
                <w:szCs w:val="20"/>
              </w:rPr>
              <w:t>79.580</w:t>
            </w:r>
          </w:p>
        </w:tc>
        <w:tc>
          <w:tcPr>
            <w:tcW w:w="1251" w:type="dxa"/>
            <w:tcBorders>
              <w:top w:val="nil"/>
              <w:left w:val="nil"/>
              <w:bottom w:val="single" w:sz="4" w:space="0" w:color="auto"/>
              <w:right w:val="single" w:sz="4" w:space="0" w:color="auto"/>
            </w:tcBorders>
            <w:shd w:val="clear" w:color="000000" w:fill="auto"/>
            <w:vAlign w:val="center"/>
          </w:tcPr>
          <w:p w14:paraId="2C744BBE" w14:textId="77777777" w:rsidR="006B4F45" w:rsidRDefault="00292E9C" w:rsidP="00D93F9F">
            <w:pPr>
              <w:spacing w:line="276" w:lineRule="auto"/>
              <w:jc w:val="center"/>
              <w:rPr>
                <w:rFonts w:cs="宋体"/>
                <w:color w:val="000000"/>
                <w:sz w:val="18"/>
                <w:szCs w:val="18"/>
              </w:rPr>
            </w:pPr>
            <w:r>
              <w:rPr>
                <w:rFonts w:hint="eastAsia"/>
                <w:color w:val="000000"/>
                <w:sz w:val="20"/>
                <w:szCs w:val="20"/>
              </w:rPr>
              <w:t>84.290</w:t>
            </w:r>
          </w:p>
        </w:tc>
      </w:tr>
      <w:tr w:rsidR="006B4F45" w14:paraId="3D4B8BC3"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4FD1B913"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3BB5FE12" w14:textId="77777777" w:rsidR="006B4F45" w:rsidRDefault="00292E9C" w:rsidP="00D93F9F">
            <w:pPr>
              <w:spacing w:line="276" w:lineRule="auto"/>
              <w:jc w:val="center"/>
              <w:rPr>
                <w:rFonts w:cs="宋体"/>
                <w:color w:val="000000"/>
                <w:sz w:val="18"/>
                <w:szCs w:val="18"/>
              </w:rPr>
            </w:pPr>
            <w:r>
              <w:rPr>
                <w:rFonts w:hint="eastAsia"/>
                <w:color w:val="000000"/>
                <w:sz w:val="20"/>
                <w:szCs w:val="20"/>
              </w:rPr>
              <w:t>9.840</w:t>
            </w:r>
          </w:p>
        </w:tc>
        <w:tc>
          <w:tcPr>
            <w:tcW w:w="1245" w:type="dxa"/>
            <w:tcBorders>
              <w:top w:val="nil"/>
              <w:left w:val="nil"/>
              <w:bottom w:val="single" w:sz="4" w:space="0" w:color="auto"/>
              <w:right w:val="single" w:sz="4" w:space="0" w:color="auto"/>
            </w:tcBorders>
            <w:shd w:val="clear" w:color="000000" w:fill="auto"/>
            <w:vAlign w:val="bottom"/>
          </w:tcPr>
          <w:p w14:paraId="4FE0CF28" w14:textId="77777777" w:rsidR="006B4F45" w:rsidRDefault="00292E9C" w:rsidP="00D93F9F">
            <w:pPr>
              <w:spacing w:line="276" w:lineRule="auto"/>
              <w:jc w:val="center"/>
              <w:rPr>
                <w:rFonts w:cs="宋体"/>
                <w:color w:val="000000"/>
                <w:sz w:val="18"/>
                <w:szCs w:val="18"/>
              </w:rPr>
            </w:pPr>
            <w:r>
              <w:rPr>
                <w:rFonts w:hint="eastAsia"/>
                <w:color w:val="000000"/>
                <w:sz w:val="20"/>
                <w:szCs w:val="20"/>
              </w:rPr>
              <w:t>21.820</w:t>
            </w:r>
          </w:p>
        </w:tc>
        <w:tc>
          <w:tcPr>
            <w:tcW w:w="1245" w:type="dxa"/>
            <w:tcBorders>
              <w:top w:val="nil"/>
              <w:left w:val="nil"/>
              <w:bottom w:val="single" w:sz="4" w:space="0" w:color="auto"/>
              <w:right w:val="single" w:sz="4" w:space="0" w:color="auto"/>
            </w:tcBorders>
            <w:shd w:val="clear" w:color="000000" w:fill="auto"/>
            <w:vAlign w:val="center"/>
          </w:tcPr>
          <w:p w14:paraId="7E780A78" w14:textId="77777777" w:rsidR="006B4F45" w:rsidRDefault="00292E9C" w:rsidP="00D93F9F">
            <w:pPr>
              <w:spacing w:line="276" w:lineRule="auto"/>
              <w:jc w:val="center"/>
              <w:rPr>
                <w:rFonts w:cs="宋体"/>
                <w:color w:val="000000"/>
                <w:sz w:val="18"/>
                <w:szCs w:val="18"/>
              </w:rPr>
            </w:pPr>
            <w:r>
              <w:rPr>
                <w:rFonts w:hint="eastAsia"/>
                <w:color w:val="000000"/>
                <w:sz w:val="20"/>
                <w:szCs w:val="20"/>
              </w:rPr>
              <w:t>43.590</w:t>
            </w:r>
          </w:p>
        </w:tc>
        <w:tc>
          <w:tcPr>
            <w:tcW w:w="1245" w:type="dxa"/>
            <w:tcBorders>
              <w:top w:val="nil"/>
              <w:left w:val="nil"/>
              <w:bottom w:val="single" w:sz="4" w:space="0" w:color="auto"/>
              <w:right w:val="single" w:sz="4" w:space="0" w:color="auto"/>
            </w:tcBorders>
            <w:shd w:val="clear" w:color="000000" w:fill="auto"/>
            <w:vAlign w:val="center"/>
          </w:tcPr>
          <w:p w14:paraId="5E368EBC" w14:textId="77777777" w:rsidR="006B4F45" w:rsidRDefault="00292E9C" w:rsidP="00D93F9F">
            <w:pPr>
              <w:spacing w:line="276" w:lineRule="auto"/>
              <w:jc w:val="center"/>
              <w:rPr>
                <w:rFonts w:cs="宋体"/>
                <w:color w:val="000000"/>
                <w:sz w:val="18"/>
                <w:szCs w:val="18"/>
              </w:rPr>
            </w:pPr>
            <w:r>
              <w:rPr>
                <w:rFonts w:hint="eastAsia"/>
                <w:color w:val="000000"/>
                <w:sz w:val="20"/>
                <w:szCs w:val="20"/>
              </w:rPr>
              <w:t>59.680</w:t>
            </w:r>
          </w:p>
        </w:tc>
        <w:tc>
          <w:tcPr>
            <w:tcW w:w="1245" w:type="dxa"/>
            <w:tcBorders>
              <w:top w:val="nil"/>
              <w:left w:val="nil"/>
              <w:bottom w:val="single" w:sz="4" w:space="0" w:color="auto"/>
              <w:right w:val="single" w:sz="4" w:space="0" w:color="auto"/>
            </w:tcBorders>
            <w:shd w:val="clear" w:color="000000" w:fill="auto"/>
            <w:vAlign w:val="center"/>
          </w:tcPr>
          <w:p w14:paraId="6E0EA6EC" w14:textId="77777777" w:rsidR="006B4F45" w:rsidRDefault="00292E9C" w:rsidP="00D93F9F">
            <w:pPr>
              <w:spacing w:line="276" w:lineRule="auto"/>
              <w:jc w:val="center"/>
              <w:rPr>
                <w:rFonts w:cs="宋体"/>
                <w:color w:val="000000"/>
                <w:sz w:val="18"/>
                <w:szCs w:val="18"/>
              </w:rPr>
            </w:pPr>
            <w:r>
              <w:rPr>
                <w:rFonts w:hint="eastAsia"/>
                <w:color w:val="000000"/>
                <w:sz w:val="20"/>
                <w:szCs w:val="20"/>
              </w:rPr>
              <w:t>79.410</w:t>
            </w:r>
          </w:p>
        </w:tc>
        <w:tc>
          <w:tcPr>
            <w:tcW w:w="1251" w:type="dxa"/>
            <w:tcBorders>
              <w:top w:val="nil"/>
              <w:left w:val="nil"/>
              <w:bottom w:val="single" w:sz="4" w:space="0" w:color="auto"/>
              <w:right w:val="single" w:sz="4" w:space="0" w:color="auto"/>
            </w:tcBorders>
            <w:shd w:val="clear" w:color="000000" w:fill="auto"/>
            <w:vAlign w:val="center"/>
          </w:tcPr>
          <w:p w14:paraId="4326A9C4" w14:textId="77777777" w:rsidR="006B4F45" w:rsidRDefault="00292E9C" w:rsidP="00D93F9F">
            <w:pPr>
              <w:spacing w:line="276" w:lineRule="auto"/>
              <w:jc w:val="center"/>
              <w:rPr>
                <w:rFonts w:cs="宋体"/>
                <w:color w:val="000000"/>
                <w:sz w:val="18"/>
                <w:szCs w:val="18"/>
              </w:rPr>
            </w:pPr>
            <w:r>
              <w:rPr>
                <w:rFonts w:hint="eastAsia"/>
                <w:color w:val="000000"/>
                <w:sz w:val="20"/>
                <w:szCs w:val="20"/>
              </w:rPr>
              <w:t>84.120</w:t>
            </w:r>
          </w:p>
        </w:tc>
      </w:tr>
      <w:tr w:rsidR="006B4F45" w14:paraId="563A6AAC"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163D7D3A"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4FF9D530" w14:textId="77777777" w:rsidR="006B4F45" w:rsidRDefault="00292E9C" w:rsidP="00D93F9F">
            <w:pPr>
              <w:spacing w:line="276" w:lineRule="auto"/>
              <w:jc w:val="center"/>
              <w:rPr>
                <w:rFonts w:cs="宋体"/>
                <w:color w:val="000000"/>
                <w:sz w:val="18"/>
                <w:szCs w:val="18"/>
              </w:rPr>
            </w:pPr>
            <w:r>
              <w:rPr>
                <w:rFonts w:hint="eastAsia"/>
                <w:color w:val="000000"/>
                <w:sz w:val="20"/>
                <w:szCs w:val="20"/>
              </w:rPr>
              <w:t>9.860</w:t>
            </w:r>
          </w:p>
        </w:tc>
        <w:tc>
          <w:tcPr>
            <w:tcW w:w="1245" w:type="dxa"/>
            <w:tcBorders>
              <w:top w:val="nil"/>
              <w:left w:val="nil"/>
              <w:bottom w:val="single" w:sz="4" w:space="0" w:color="auto"/>
              <w:right w:val="single" w:sz="4" w:space="0" w:color="auto"/>
            </w:tcBorders>
            <w:shd w:val="clear" w:color="000000" w:fill="auto"/>
            <w:vAlign w:val="bottom"/>
          </w:tcPr>
          <w:p w14:paraId="3E747857"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21.980</w:t>
            </w:r>
          </w:p>
        </w:tc>
        <w:tc>
          <w:tcPr>
            <w:tcW w:w="1245" w:type="dxa"/>
            <w:tcBorders>
              <w:top w:val="nil"/>
              <w:left w:val="nil"/>
              <w:bottom w:val="single" w:sz="4" w:space="0" w:color="auto"/>
              <w:right w:val="single" w:sz="4" w:space="0" w:color="auto"/>
            </w:tcBorders>
            <w:shd w:val="clear" w:color="000000" w:fill="auto"/>
            <w:vAlign w:val="center"/>
          </w:tcPr>
          <w:p w14:paraId="15397CA5" w14:textId="77777777" w:rsidR="006B4F45" w:rsidRDefault="00292E9C" w:rsidP="00D93F9F">
            <w:pPr>
              <w:spacing w:line="276" w:lineRule="auto"/>
              <w:jc w:val="center"/>
              <w:rPr>
                <w:rFonts w:cs="宋体"/>
                <w:color w:val="000000"/>
                <w:sz w:val="18"/>
                <w:szCs w:val="18"/>
              </w:rPr>
            </w:pPr>
            <w:r>
              <w:rPr>
                <w:rFonts w:hint="eastAsia"/>
                <w:color w:val="000000"/>
                <w:sz w:val="20"/>
                <w:szCs w:val="20"/>
              </w:rPr>
              <w:t>43.740</w:t>
            </w:r>
          </w:p>
        </w:tc>
        <w:tc>
          <w:tcPr>
            <w:tcW w:w="1245" w:type="dxa"/>
            <w:tcBorders>
              <w:top w:val="nil"/>
              <w:left w:val="nil"/>
              <w:bottom w:val="single" w:sz="4" w:space="0" w:color="auto"/>
              <w:right w:val="single" w:sz="4" w:space="0" w:color="auto"/>
            </w:tcBorders>
            <w:shd w:val="clear" w:color="000000" w:fill="auto"/>
            <w:vAlign w:val="center"/>
          </w:tcPr>
          <w:p w14:paraId="596F9404" w14:textId="77777777" w:rsidR="006B4F45" w:rsidRDefault="00292E9C" w:rsidP="00D93F9F">
            <w:pPr>
              <w:spacing w:line="276" w:lineRule="auto"/>
              <w:jc w:val="center"/>
              <w:rPr>
                <w:rFonts w:cs="宋体"/>
                <w:color w:val="000000"/>
                <w:sz w:val="18"/>
                <w:szCs w:val="18"/>
              </w:rPr>
            </w:pPr>
            <w:r>
              <w:rPr>
                <w:rFonts w:hint="eastAsia"/>
                <w:color w:val="000000"/>
                <w:sz w:val="20"/>
                <w:szCs w:val="20"/>
              </w:rPr>
              <w:t>59.450</w:t>
            </w:r>
          </w:p>
        </w:tc>
        <w:tc>
          <w:tcPr>
            <w:tcW w:w="1245" w:type="dxa"/>
            <w:tcBorders>
              <w:top w:val="nil"/>
              <w:left w:val="nil"/>
              <w:bottom w:val="single" w:sz="4" w:space="0" w:color="auto"/>
              <w:right w:val="single" w:sz="4" w:space="0" w:color="auto"/>
            </w:tcBorders>
            <w:shd w:val="clear" w:color="000000" w:fill="auto"/>
            <w:vAlign w:val="center"/>
          </w:tcPr>
          <w:p w14:paraId="288E41A2" w14:textId="77777777" w:rsidR="006B4F45" w:rsidRDefault="00292E9C" w:rsidP="00D93F9F">
            <w:pPr>
              <w:spacing w:line="276" w:lineRule="auto"/>
              <w:jc w:val="center"/>
              <w:rPr>
                <w:rFonts w:cs="宋体"/>
                <w:color w:val="000000"/>
                <w:sz w:val="18"/>
                <w:szCs w:val="18"/>
              </w:rPr>
            </w:pPr>
            <w:r>
              <w:rPr>
                <w:rFonts w:hint="eastAsia"/>
                <w:color w:val="000000"/>
                <w:sz w:val="20"/>
                <w:szCs w:val="20"/>
              </w:rPr>
              <w:t>79.520</w:t>
            </w:r>
          </w:p>
        </w:tc>
        <w:tc>
          <w:tcPr>
            <w:tcW w:w="1251" w:type="dxa"/>
            <w:tcBorders>
              <w:top w:val="nil"/>
              <w:left w:val="nil"/>
              <w:bottom w:val="single" w:sz="4" w:space="0" w:color="auto"/>
              <w:right w:val="single" w:sz="4" w:space="0" w:color="auto"/>
            </w:tcBorders>
            <w:shd w:val="clear" w:color="000000" w:fill="auto"/>
            <w:vAlign w:val="center"/>
          </w:tcPr>
          <w:p w14:paraId="7478B811" w14:textId="77777777" w:rsidR="006B4F45" w:rsidRDefault="00292E9C" w:rsidP="00D93F9F">
            <w:pPr>
              <w:spacing w:line="276" w:lineRule="auto"/>
              <w:jc w:val="center"/>
              <w:rPr>
                <w:rFonts w:cs="宋体"/>
                <w:color w:val="000000"/>
                <w:sz w:val="18"/>
                <w:szCs w:val="18"/>
              </w:rPr>
            </w:pPr>
            <w:r>
              <w:rPr>
                <w:rFonts w:hint="eastAsia"/>
                <w:color w:val="000000"/>
                <w:sz w:val="20"/>
                <w:szCs w:val="20"/>
              </w:rPr>
              <w:t>84.410</w:t>
            </w:r>
          </w:p>
        </w:tc>
      </w:tr>
      <w:tr w:rsidR="006B4F45" w14:paraId="5BB9D15E"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1A1B2420"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1E4598B9" w14:textId="77777777" w:rsidR="006B4F45" w:rsidRDefault="00292E9C" w:rsidP="00D93F9F">
            <w:pPr>
              <w:spacing w:line="276" w:lineRule="auto"/>
              <w:jc w:val="center"/>
              <w:rPr>
                <w:rFonts w:cs="宋体"/>
                <w:color w:val="000000"/>
                <w:sz w:val="18"/>
                <w:szCs w:val="18"/>
              </w:rPr>
            </w:pPr>
            <w:r>
              <w:rPr>
                <w:rFonts w:hint="eastAsia"/>
                <w:color w:val="000000"/>
                <w:sz w:val="20"/>
                <w:szCs w:val="20"/>
              </w:rPr>
              <w:t>9.790</w:t>
            </w:r>
          </w:p>
        </w:tc>
        <w:tc>
          <w:tcPr>
            <w:tcW w:w="1245" w:type="dxa"/>
            <w:tcBorders>
              <w:top w:val="nil"/>
              <w:left w:val="nil"/>
              <w:bottom w:val="single" w:sz="4" w:space="0" w:color="auto"/>
              <w:right w:val="single" w:sz="4" w:space="0" w:color="auto"/>
            </w:tcBorders>
            <w:shd w:val="clear" w:color="000000" w:fill="auto"/>
            <w:vAlign w:val="bottom"/>
          </w:tcPr>
          <w:p w14:paraId="6F00B46A" w14:textId="77777777" w:rsidR="006B4F45" w:rsidRDefault="00292E9C" w:rsidP="00D93F9F">
            <w:pPr>
              <w:spacing w:line="276" w:lineRule="auto"/>
              <w:jc w:val="center"/>
              <w:rPr>
                <w:rFonts w:cs="宋体"/>
                <w:color w:val="000000"/>
                <w:sz w:val="18"/>
                <w:szCs w:val="18"/>
              </w:rPr>
            </w:pPr>
            <w:r>
              <w:rPr>
                <w:rFonts w:hint="eastAsia"/>
                <w:color w:val="000000"/>
                <w:sz w:val="20"/>
                <w:szCs w:val="20"/>
              </w:rPr>
              <w:t>22.010</w:t>
            </w:r>
          </w:p>
        </w:tc>
        <w:tc>
          <w:tcPr>
            <w:tcW w:w="1245" w:type="dxa"/>
            <w:tcBorders>
              <w:top w:val="nil"/>
              <w:left w:val="nil"/>
              <w:bottom w:val="single" w:sz="4" w:space="0" w:color="auto"/>
              <w:right w:val="single" w:sz="4" w:space="0" w:color="auto"/>
            </w:tcBorders>
            <w:shd w:val="clear" w:color="000000" w:fill="auto"/>
            <w:vAlign w:val="center"/>
          </w:tcPr>
          <w:p w14:paraId="09164417" w14:textId="77777777" w:rsidR="006B4F45" w:rsidRDefault="00292E9C" w:rsidP="00D93F9F">
            <w:pPr>
              <w:spacing w:line="276" w:lineRule="auto"/>
              <w:jc w:val="center"/>
              <w:rPr>
                <w:rFonts w:cs="宋体"/>
                <w:color w:val="000000"/>
                <w:sz w:val="18"/>
                <w:szCs w:val="18"/>
              </w:rPr>
            </w:pPr>
            <w:r>
              <w:rPr>
                <w:rFonts w:hint="eastAsia"/>
                <w:color w:val="000000"/>
                <w:sz w:val="20"/>
                <w:szCs w:val="20"/>
              </w:rPr>
              <w:t>43.420</w:t>
            </w:r>
          </w:p>
        </w:tc>
        <w:tc>
          <w:tcPr>
            <w:tcW w:w="1245" w:type="dxa"/>
            <w:tcBorders>
              <w:top w:val="nil"/>
              <w:left w:val="nil"/>
              <w:bottom w:val="single" w:sz="4" w:space="0" w:color="auto"/>
              <w:right w:val="single" w:sz="4" w:space="0" w:color="auto"/>
            </w:tcBorders>
            <w:shd w:val="clear" w:color="000000" w:fill="auto"/>
            <w:vAlign w:val="center"/>
          </w:tcPr>
          <w:p w14:paraId="363EEA51" w14:textId="77777777" w:rsidR="006B4F45" w:rsidRDefault="00292E9C" w:rsidP="00D93F9F">
            <w:pPr>
              <w:spacing w:line="276" w:lineRule="auto"/>
              <w:jc w:val="center"/>
              <w:rPr>
                <w:rFonts w:cs="宋体"/>
                <w:color w:val="000000"/>
                <w:sz w:val="18"/>
                <w:szCs w:val="18"/>
              </w:rPr>
            </w:pPr>
            <w:r>
              <w:rPr>
                <w:rFonts w:hint="eastAsia"/>
                <w:color w:val="000000"/>
                <w:sz w:val="20"/>
                <w:szCs w:val="20"/>
              </w:rPr>
              <w:t>59.760</w:t>
            </w:r>
          </w:p>
        </w:tc>
        <w:tc>
          <w:tcPr>
            <w:tcW w:w="1245" w:type="dxa"/>
            <w:tcBorders>
              <w:top w:val="nil"/>
              <w:left w:val="nil"/>
              <w:bottom w:val="single" w:sz="4" w:space="0" w:color="auto"/>
              <w:right w:val="single" w:sz="4" w:space="0" w:color="auto"/>
            </w:tcBorders>
            <w:shd w:val="clear" w:color="000000" w:fill="auto"/>
            <w:vAlign w:val="center"/>
          </w:tcPr>
          <w:p w14:paraId="26AFF59A" w14:textId="77777777" w:rsidR="006B4F45" w:rsidRDefault="00292E9C" w:rsidP="00D93F9F">
            <w:pPr>
              <w:spacing w:line="276" w:lineRule="auto"/>
              <w:jc w:val="center"/>
              <w:rPr>
                <w:rFonts w:cs="宋体"/>
                <w:color w:val="000000"/>
                <w:sz w:val="18"/>
                <w:szCs w:val="18"/>
              </w:rPr>
            </w:pPr>
            <w:r>
              <w:rPr>
                <w:rFonts w:hint="eastAsia"/>
                <w:color w:val="000000"/>
                <w:sz w:val="20"/>
                <w:szCs w:val="20"/>
              </w:rPr>
              <w:t>79.380</w:t>
            </w:r>
          </w:p>
        </w:tc>
        <w:tc>
          <w:tcPr>
            <w:tcW w:w="1251" w:type="dxa"/>
            <w:tcBorders>
              <w:top w:val="nil"/>
              <w:left w:val="nil"/>
              <w:bottom w:val="single" w:sz="4" w:space="0" w:color="auto"/>
              <w:right w:val="single" w:sz="4" w:space="0" w:color="auto"/>
            </w:tcBorders>
            <w:shd w:val="clear" w:color="000000" w:fill="auto"/>
            <w:vAlign w:val="center"/>
          </w:tcPr>
          <w:p w14:paraId="476DD60F" w14:textId="77777777" w:rsidR="006B4F45" w:rsidRDefault="00292E9C" w:rsidP="00D93F9F">
            <w:pPr>
              <w:spacing w:line="276" w:lineRule="auto"/>
              <w:jc w:val="center"/>
              <w:rPr>
                <w:rFonts w:cs="宋体"/>
                <w:color w:val="000000"/>
                <w:sz w:val="18"/>
                <w:szCs w:val="18"/>
              </w:rPr>
            </w:pPr>
            <w:r>
              <w:rPr>
                <w:rFonts w:hint="eastAsia"/>
                <w:color w:val="000000"/>
                <w:sz w:val="20"/>
                <w:szCs w:val="20"/>
              </w:rPr>
              <w:t>84.130</w:t>
            </w:r>
          </w:p>
        </w:tc>
      </w:tr>
      <w:tr w:rsidR="006B4F45" w14:paraId="2882F638"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02A1EDC7"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192B8A9E" w14:textId="77777777" w:rsidR="006B4F45" w:rsidRDefault="00292E9C" w:rsidP="00D93F9F">
            <w:pPr>
              <w:spacing w:line="276" w:lineRule="auto"/>
              <w:jc w:val="center"/>
              <w:rPr>
                <w:rFonts w:cs="宋体"/>
                <w:color w:val="000000"/>
                <w:sz w:val="18"/>
                <w:szCs w:val="18"/>
              </w:rPr>
            </w:pPr>
            <w:r>
              <w:rPr>
                <w:rFonts w:hint="eastAsia"/>
                <w:color w:val="000000"/>
                <w:sz w:val="20"/>
                <w:szCs w:val="20"/>
              </w:rPr>
              <w:t>9.910</w:t>
            </w:r>
          </w:p>
        </w:tc>
        <w:tc>
          <w:tcPr>
            <w:tcW w:w="1245" w:type="dxa"/>
            <w:tcBorders>
              <w:top w:val="nil"/>
              <w:left w:val="nil"/>
              <w:bottom w:val="single" w:sz="4" w:space="0" w:color="auto"/>
              <w:right w:val="single" w:sz="4" w:space="0" w:color="auto"/>
            </w:tcBorders>
            <w:shd w:val="clear" w:color="000000" w:fill="auto"/>
            <w:vAlign w:val="bottom"/>
          </w:tcPr>
          <w:p w14:paraId="36718008" w14:textId="77777777" w:rsidR="006B4F45" w:rsidRDefault="00292E9C" w:rsidP="00D93F9F">
            <w:pPr>
              <w:spacing w:line="276" w:lineRule="auto"/>
              <w:jc w:val="center"/>
              <w:rPr>
                <w:rFonts w:cs="宋体"/>
                <w:color w:val="000000"/>
                <w:sz w:val="18"/>
                <w:szCs w:val="18"/>
              </w:rPr>
            </w:pPr>
            <w:r>
              <w:rPr>
                <w:rFonts w:hint="eastAsia"/>
                <w:color w:val="000000"/>
                <w:sz w:val="20"/>
                <w:szCs w:val="20"/>
              </w:rPr>
              <w:t>21.750</w:t>
            </w:r>
          </w:p>
        </w:tc>
        <w:tc>
          <w:tcPr>
            <w:tcW w:w="1245" w:type="dxa"/>
            <w:tcBorders>
              <w:top w:val="nil"/>
              <w:left w:val="nil"/>
              <w:bottom w:val="single" w:sz="4" w:space="0" w:color="auto"/>
              <w:right w:val="single" w:sz="4" w:space="0" w:color="auto"/>
            </w:tcBorders>
            <w:shd w:val="clear" w:color="000000" w:fill="auto"/>
            <w:vAlign w:val="center"/>
          </w:tcPr>
          <w:p w14:paraId="3B4978F7" w14:textId="77777777" w:rsidR="006B4F45" w:rsidRDefault="00292E9C" w:rsidP="00D93F9F">
            <w:pPr>
              <w:spacing w:line="276" w:lineRule="auto"/>
              <w:jc w:val="center"/>
              <w:rPr>
                <w:rFonts w:cs="宋体"/>
                <w:color w:val="000000"/>
                <w:sz w:val="18"/>
                <w:szCs w:val="18"/>
              </w:rPr>
            </w:pPr>
            <w:r>
              <w:rPr>
                <w:rFonts w:hint="eastAsia"/>
                <w:color w:val="000000"/>
                <w:sz w:val="20"/>
                <w:szCs w:val="20"/>
              </w:rPr>
              <w:t>43.880</w:t>
            </w:r>
          </w:p>
        </w:tc>
        <w:tc>
          <w:tcPr>
            <w:tcW w:w="1245" w:type="dxa"/>
            <w:tcBorders>
              <w:top w:val="nil"/>
              <w:left w:val="nil"/>
              <w:bottom w:val="single" w:sz="4" w:space="0" w:color="auto"/>
              <w:right w:val="single" w:sz="4" w:space="0" w:color="auto"/>
            </w:tcBorders>
            <w:shd w:val="clear" w:color="000000" w:fill="auto"/>
            <w:vAlign w:val="center"/>
          </w:tcPr>
          <w:p w14:paraId="0CB26F34" w14:textId="77777777" w:rsidR="006B4F45" w:rsidRDefault="00292E9C" w:rsidP="00D93F9F">
            <w:pPr>
              <w:spacing w:line="276" w:lineRule="auto"/>
              <w:jc w:val="center"/>
              <w:rPr>
                <w:rFonts w:cs="宋体"/>
                <w:color w:val="000000"/>
                <w:sz w:val="18"/>
                <w:szCs w:val="18"/>
              </w:rPr>
            </w:pPr>
            <w:r>
              <w:rPr>
                <w:rFonts w:hint="eastAsia"/>
                <w:color w:val="000000"/>
                <w:sz w:val="20"/>
                <w:szCs w:val="20"/>
              </w:rPr>
              <w:t>59.540</w:t>
            </w:r>
          </w:p>
        </w:tc>
        <w:tc>
          <w:tcPr>
            <w:tcW w:w="1245" w:type="dxa"/>
            <w:tcBorders>
              <w:top w:val="nil"/>
              <w:left w:val="nil"/>
              <w:bottom w:val="single" w:sz="4" w:space="0" w:color="auto"/>
              <w:right w:val="single" w:sz="4" w:space="0" w:color="auto"/>
            </w:tcBorders>
            <w:shd w:val="clear" w:color="000000" w:fill="auto"/>
            <w:vAlign w:val="center"/>
          </w:tcPr>
          <w:p w14:paraId="3460DEB4" w14:textId="77777777" w:rsidR="006B4F45" w:rsidRDefault="00292E9C" w:rsidP="00D93F9F">
            <w:pPr>
              <w:spacing w:line="276" w:lineRule="auto"/>
              <w:jc w:val="center"/>
              <w:rPr>
                <w:rFonts w:cs="宋体"/>
                <w:color w:val="000000"/>
                <w:sz w:val="18"/>
                <w:szCs w:val="18"/>
              </w:rPr>
            </w:pPr>
            <w:r>
              <w:rPr>
                <w:rFonts w:hint="eastAsia"/>
                <w:color w:val="000000"/>
                <w:sz w:val="20"/>
                <w:szCs w:val="20"/>
              </w:rPr>
              <w:t>79.800</w:t>
            </w:r>
          </w:p>
        </w:tc>
        <w:tc>
          <w:tcPr>
            <w:tcW w:w="1251" w:type="dxa"/>
            <w:tcBorders>
              <w:top w:val="nil"/>
              <w:left w:val="nil"/>
              <w:bottom w:val="single" w:sz="4" w:space="0" w:color="auto"/>
              <w:right w:val="single" w:sz="4" w:space="0" w:color="auto"/>
            </w:tcBorders>
            <w:shd w:val="clear" w:color="000000" w:fill="auto"/>
            <w:vAlign w:val="center"/>
          </w:tcPr>
          <w:p w14:paraId="034C7DCE" w14:textId="77777777" w:rsidR="006B4F45" w:rsidRDefault="00292E9C" w:rsidP="00D93F9F">
            <w:pPr>
              <w:spacing w:line="276" w:lineRule="auto"/>
              <w:jc w:val="center"/>
              <w:rPr>
                <w:rFonts w:cs="宋体"/>
                <w:color w:val="000000"/>
                <w:sz w:val="18"/>
                <w:szCs w:val="18"/>
              </w:rPr>
            </w:pPr>
            <w:r>
              <w:rPr>
                <w:rFonts w:hint="eastAsia"/>
                <w:color w:val="000000"/>
                <w:sz w:val="20"/>
                <w:szCs w:val="20"/>
              </w:rPr>
              <w:t>84.520</w:t>
            </w:r>
          </w:p>
        </w:tc>
      </w:tr>
      <w:tr w:rsidR="006B4F45" w14:paraId="115AC134"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432C8688"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1E31E520" w14:textId="77777777" w:rsidR="006B4F45" w:rsidRDefault="00292E9C" w:rsidP="00D93F9F">
            <w:pPr>
              <w:spacing w:line="276" w:lineRule="auto"/>
              <w:jc w:val="center"/>
              <w:rPr>
                <w:rFonts w:cs="宋体"/>
                <w:color w:val="000000"/>
                <w:sz w:val="18"/>
                <w:szCs w:val="18"/>
              </w:rPr>
            </w:pPr>
            <w:r>
              <w:rPr>
                <w:rFonts w:hint="eastAsia"/>
                <w:color w:val="000000"/>
                <w:sz w:val="20"/>
                <w:szCs w:val="20"/>
              </w:rPr>
              <w:t>9.840</w:t>
            </w:r>
          </w:p>
        </w:tc>
        <w:tc>
          <w:tcPr>
            <w:tcW w:w="1245" w:type="dxa"/>
            <w:tcBorders>
              <w:top w:val="nil"/>
              <w:left w:val="nil"/>
              <w:bottom w:val="single" w:sz="4" w:space="0" w:color="auto"/>
              <w:right w:val="single" w:sz="4" w:space="0" w:color="auto"/>
            </w:tcBorders>
            <w:shd w:val="clear" w:color="000000" w:fill="auto"/>
            <w:vAlign w:val="bottom"/>
          </w:tcPr>
          <w:p w14:paraId="7B2FCEAB" w14:textId="77777777" w:rsidR="006B4F45" w:rsidRDefault="00292E9C" w:rsidP="00D93F9F">
            <w:pPr>
              <w:spacing w:line="276" w:lineRule="auto"/>
              <w:jc w:val="center"/>
              <w:rPr>
                <w:rFonts w:cs="宋体"/>
                <w:color w:val="000000"/>
                <w:sz w:val="18"/>
                <w:szCs w:val="18"/>
              </w:rPr>
            </w:pPr>
            <w:r>
              <w:rPr>
                <w:rFonts w:hint="eastAsia"/>
                <w:color w:val="000000"/>
                <w:sz w:val="20"/>
                <w:szCs w:val="20"/>
              </w:rPr>
              <w:t>21.820</w:t>
            </w:r>
          </w:p>
        </w:tc>
        <w:tc>
          <w:tcPr>
            <w:tcW w:w="1245" w:type="dxa"/>
            <w:tcBorders>
              <w:top w:val="nil"/>
              <w:left w:val="nil"/>
              <w:bottom w:val="single" w:sz="4" w:space="0" w:color="auto"/>
              <w:right w:val="single" w:sz="4" w:space="0" w:color="auto"/>
            </w:tcBorders>
            <w:shd w:val="clear" w:color="000000" w:fill="auto"/>
            <w:vAlign w:val="center"/>
          </w:tcPr>
          <w:p w14:paraId="74187259" w14:textId="77777777" w:rsidR="006B4F45" w:rsidRDefault="00292E9C" w:rsidP="00D93F9F">
            <w:pPr>
              <w:spacing w:line="276" w:lineRule="auto"/>
              <w:jc w:val="center"/>
              <w:rPr>
                <w:rFonts w:cs="宋体"/>
                <w:color w:val="000000"/>
                <w:sz w:val="18"/>
                <w:szCs w:val="18"/>
              </w:rPr>
            </w:pPr>
            <w:r>
              <w:rPr>
                <w:rFonts w:hint="eastAsia"/>
                <w:color w:val="000000"/>
                <w:sz w:val="20"/>
                <w:szCs w:val="20"/>
              </w:rPr>
              <w:t>43.420</w:t>
            </w:r>
          </w:p>
        </w:tc>
        <w:tc>
          <w:tcPr>
            <w:tcW w:w="1245" w:type="dxa"/>
            <w:tcBorders>
              <w:top w:val="nil"/>
              <w:left w:val="nil"/>
              <w:bottom w:val="single" w:sz="4" w:space="0" w:color="auto"/>
              <w:right w:val="single" w:sz="4" w:space="0" w:color="auto"/>
            </w:tcBorders>
            <w:shd w:val="clear" w:color="000000" w:fill="auto"/>
            <w:vAlign w:val="center"/>
          </w:tcPr>
          <w:p w14:paraId="68E7C6D3" w14:textId="77777777" w:rsidR="006B4F45" w:rsidRDefault="00292E9C" w:rsidP="00D93F9F">
            <w:pPr>
              <w:spacing w:line="276" w:lineRule="auto"/>
              <w:jc w:val="center"/>
              <w:rPr>
                <w:rFonts w:cs="宋体"/>
                <w:color w:val="000000"/>
                <w:sz w:val="18"/>
                <w:szCs w:val="18"/>
              </w:rPr>
            </w:pPr>
            <w:r>
              <w:rPr>
                <w:rFonts w:hint="eastAsia"/>
                <w:color w:val="000000"/>
                <w:sz w:val="20"/>
                <w:szCs w:val="20"/>
              </w:rPr>
              <w:t>59.890</w:t>
            </w:r>
          </w:p>
        </w:tc>
        <w:tc>
          <w:tcPr>
            <w:tcW w:w="1245" w:type="dxa"/>
            <w:tcBorders>
              <w:top w:val="nil"/>
              <w:left w:val="nil"/>
              <w:bottom w:val="single" w:sz="4" w:space="0" w:color="auto"/>
              <w:right w:val="single" w:sz="4" w:space="0" w:color="auto"/>
            </w:tcBorders>
            <w:shd w:val="clear" w:color="000000" w:fill="auto"/>
            <w:vAlign w:val="center"/>
          </w:tcPr>
          <w:p w14:paraId="1EC38EA8" w14:textId="77777777" w:rsidR="006B4F45" w:rsidRDefault="00292E9C" w:rsidP="00D93F9F">
            <w:pPr>
              <w:spacing w:line="276" w:lineRule="auto"/>
              <w:jc w:val="center"/>
              <w:rPr>
                <w:rFonts w:cs="宋体"/>
                <w:color w:val="000000"/>
                <w:sz w:val="18"/>
                <w:szCs w:val="18"/>
              </w:rPr>
            </w:pPr>
            <w:r>
              <w:rPr>
                <w:rFonts w:hint="eastAsia"/>
                <w:color w:val="000000"/>
                <w:sz w:val="20"/>
                <w:szCs w:val="20"/>
              </w:rPr>
              <w:t>79.770</w:t>
            </w:r>
          </w:p>
        </w:tc>
        <w:tc>
          <w:tcPr>
            <w:tcW w:w="1251" w:type="dxa"/>
            <w:tcBorders>
              <w:top w:val="nil"/>
              <w:left w:val="nil"/>
              <w:bottom w:val="single" w:sz="4" w:space="0" w:color="auto"/>
              <w:right w:val="single" w:sz="4" w:space="0" w:color="auto"/>
            </w:tcBorders>
            <w:shd w:val="clear" w:color="000000" w:fill="auto"/>
            <w:vAlign w:val="center"/>
          </w:tcPr>
          <w:p w14:paraId="4F447C20" w14:textId="77777777" w:rsidR="006B4F45" w:rsidRDefault="00292E9C" w:rsidP="00D93F9F">
            <w:pPr>
              <w:spacing w:line="276" w:lineRule="auto"/>
              <w:jc w:val="center"/>
              <w:rPr>
                <w:rFonts w:cs="宋体"/>
                <w:color w:val="000000"/>
                <w:sz w:val="18"/>
                <w:szCs w:val="18"/>
              </w:rPr>
            </w:pPr>
            <w:r>
              <w:rPr>
                <w:rFonts w:hint="eastAsia"/>
                <w:color w:val="000000"/>
                <w:sz w:val="20"/>
                <w:szCs w:val="20"/>
              </w:rPr>
              <w:t>84.330</w:t>
            </w:r>
          </w:p>
        </w:tc>
      </w:tr>
      <w:tr w:rsidR="006B4F45" w14:paraId="756449CE"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61B298BE"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1B9A9B59" w14:textId="77777777" w:rsidR="006B4F45" w:rsidRDefault="00292E9C" w:rsidP="00D93F9F">
            <w:pPr>
              <w:spacing w:line="276" w:lineRule="auto"/>
              <w:jc w:val="center"/>
              <w:rPr>
                <w:rFonts w:cs="宋体"/>
                <w:color w:val="000000"/>
                <w:sz w:val="18"/>
                <w:szCs w:val="18"/>
              </w:rPr>
            </w:pPr>
            <w:r>
              <w:rPr>
                <w:rFonts w:hint="eastAsia"/>
                <w:color w:val="000000"/>
                <w:sz w:val="20"/>
                <w:szCs w:val="20"/>
              </w:rPr>
              <w:t>9.860</w:t>
            </w:r>
          </w:p>
        </w:tc>
        <w:tc>
          <w:tcPr>
            <w:tcW w:w="1245" w:type="dxa"/>
            <w:tcBorders>
              <w:top w:val="nil"/>
              <w:left w:val="nil"/>
              <w:bottom w:val="single" w:sz="4" w:space="0" w:color="auto"/>
              <w:right w:val="single" w:sz="4" w:space="0" w:color="auto"/>
            </w:tcBorders>
            <w:shd w:val="clear" w:color="000000" w:fill="auto"/>
            <w:vAlign w:val="bottom"/>
          </w:tcPr>
          <w:p w14:paraId="15467582" w14:textId="77777777" w:rsidR="006B4F45" w:rsidRDefault="00292E9C" w:rsidP="00D93F9F">
            <w:pPr>
              <w:spacing w:line="276" w:lineRule="auto"/>
              <w:jc w:val="center"/>
              <w:rPr>
                <w:rFonts w:cs="宋体"/>
                <w:color w:val="000000"/>
                <w:sz w:val="18"/>
                <w:szCs w:val="18"/>
              </w:rPr>
            </w:pPr>
            <w:r>
              <w:rPr>
                <w:rFonts w:hint="eastAsia"/>
                <w:color w:val="000000"/>
                <w:sz w:val="20"/>
                <w:szCs w:val="20"/>
              </w:rPr>
              <w:t>22.030</w:t>
            </w:r>
          </w:p>
        </w:tc>
        <w:tc>
          <w:tcPr>
            <w:tcW w:w="1245" w:type="dxa"/>
            <w:tcBorders>
              <w:top w:val="nil"/>
              <w:left w:val="nil"/>
              <w:bottom w:val="single" w:sz="4" w:space="0" w:color="auto"/>
              <w:right w:val="single" w:sz="4" w:space="0" w:color="auto"/>
            </w:tcBorders>
            <w:shd w:val="clear" w:color="000000" w:fill="auto"/>
            <w:vAlign w:val="center"/>
          </w:tcPr>
          <w:p w14:paraId="4B16BD57" w14:textId="77777777" w:rsidR="006B4F45" w:rsidRDefault="00292E9C" w:rsidP="00D93F9F">
            <w:pPr>
              <w:spacing w:line="276" w:lineRule="auto"/>
              <w:jc w:val="center"/>
              <w:rPr>
                <w:rFonts w:cs="宋体"/>
                <w:color w:val="000000"/>
                <w:sz w:val="18"/>
                <w:szCs w:val="18"/>
              </w:rPr>
            </w:pPr>
            <w:r>
              <w:rPr>
                <w:rFonts w:hint="eastAsia"/>
                <w:color w:val="000000"/>
                <w:sz w:val="20"/>
                <w:szCs w:val="20"/>
              </w:rPr>
              <w:t>43.660</w:t>
            </w:r>
          </w:p>
        </w:tc>
        <w:tc>
          <w:tcPr>
            <w:tcW w:w="1245" w:type="dxa"/>
            <w:tcBorders>
              <w:top w:val="nil"/>
              <w:left w:val="nil"/>
              <w:bottom w:val="single" w:sz="4" w:space="0" w:color="auto"/>
              <w:right w:val="single" w:sz="4" w:space="0" w:color="auto"/>
            </w:tcBorders>
            <w:shd w:val="clear" w:color="000000" w:fill="auto"/>
            <w:vAlign w:val="center"/>
          </w:tcPr>
          <w:p w14:paraId="426A8686" w14:textId="77777777" w:rsidR="006B4F45" w:rsidRDefault="00292E9C" w:rsidP="00D93F9F">
            <w:pPr>
              <w:spacing w:line="276" w:lineRule="auto"/>
              <w:jc w:val="center"/>
              <w:rPr>
                <w:rFonts w:cs="宋体"/>
                <w:color w:val="000000"/>
                <w:sz w:val="18"/>
                <w:szCs w:val="18"/>
              </w:rPr>
            </w:pPr>
            <w:r>
              <w:rPr>
                <w:rFonts w:hint="eastAsia"/>
                <w:color w:val="000000"/>
                <w:sz w:val="20"/>
                <w:szCs w:val="20"/>
              </w:rPr>
              <w:t>59.820</w:t>
            </w:r>
          </w:p>
        </w:tc>
        <w:tc>
          <w:tcPr>
            <w:tcW w:w="1245" w:type="dxa"/>
            <w:tcBorders>
              <w:top w:val="nil"/>
              <w:left w:val="nil"/>
              <w:bottom w:val="single" w:sz="4" w:space="0" w:color="auto"/>
              <w:right w:val="single" w:sz="4" w:space="0" w:color="auto"/>
            </w:tcBorders>
            <w:shd w:val="clear" w:color="000000" w:fill="auto"/>
            <w:vAlign w:val="center"/>
          </w:tcPr>
          <w:p w14:paraId="0BB7AD4E" w14:textId="77777777" w:rsidR="006B4F45" w:rsidRDefault="00292E9C" w:rsidP="00D93F9F">
            <w:pPr>
              <w:spacing w:line="276" w:lineRule="auto"/>
              <w:jc w:val="center"/>
              <w:rPr>
                <w:rFonts w:cs="宋体"/>
                <w:color w:val="000000"/>
                <w:sz w:val="18"/>
                <w:szCs w:val="18"/>
              </w:rPr>
            </w:pPr>
            <w:r>
              <w:rPr>
                <w:rFonts w:hint="eastAsia"/>
                <w:color w:val="000000"/>
                <w:sz w:val="20"/>
                <w:szCs w:val="20"/>
              </w:rPr>
              <w:t>79.920</w:t>
            </w:r>
          </w:p>
        </w:tc>
        <w:tc>
          <w:tcPr>
            <w:tcW w:w="1251" w:type="dxa"/>
            <w:tcBorders>
              <w:top w:val="nil"/>
              <w:left w:val="nil"/>
              <w:bottom w:val="single" w:sz="4" w:space="0" w:color="auto"/>
              <w:right w:val="single" w:sz="4" w:space="0" w:color="auto"/>
            </w:tcBorders>
            <w:shd w:val="clear" w:color="000000" w:fill="auto"/>
            <w:vAlign w:val="center"/>
          </w:tcPr>
          <w:p w14:paraId="20804F06" w14:textId="77777777" w:rsidR="006B4F45" w:rsidRDefault="00292E9C" w:rsidP="00D93F9F">
            <w:pPr>
              <w:spacing w:line="276" w:lineRule="auto"/>
              <w:jc w:val="center"/>
              <w:rPr>
                <w:rFonts w:cs="宋体"/>
                <w:color w:val="000000"/>
                <w:sz w:val="18"/>
                <w:szCs w:val="18"/>
              </w:rPr>
            </w:pPr>
            <w:r>
              <w:rPr>
                <w:rFonts w:hint="eastAsia"/>
                <w:color w:val="000000"/>
                <w:sz w:val="20"/>
                <w:szCs w:val="20"/>
              </w:rPr>
              <w:t>84.650</w:t>
            </w:r>
          </w:p>
        </w:tc>
      </w:tr>
      <w:tr w:rsidR="006B4F45" w14:paraId="436A9DC3"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23705F9F"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29110CF0" w14:textId="77777777" w:rsidR="006B4F45" w:rsidRDefault="00292E9C" w:rsidP="00D93F9F">
            <w:pPr>
              <w:spacing w:line="276" w:lineRule="auto"/>
              <w:jc w:val="center"/>
              <w:rPr>
                <w:rFonts w:cs="宋体"/>
                <w:color w:val="000000"/>
                <w:sz w:val="18"/>
                <w:szCs w:val="18"/>
              </w:rPr>
            </w:pPr>
            <w:r>
              <w:rPr>
                <w:rFonts w:hint="eastAsia"/>
                <w:color w:val="000000"/>
                <w:sz w:val="20"/>
                <w:szCs w:val="20"/>
              </w:rPr>
              <w:t>9.890</w:t>
            </w:r>
          </w:p>
        </w:tc>
        <w:tc>
          <w:tcPr>
            <w:tcW w:w="1245" w:type="dxa"/>
            <w:tcBorders>
              <w:top w:val="nil"/>
              <w:left w:val="nil"/>
              <w:bottom w:val="single" w:sz="4" w:space="0" w:color="auto"/>
              <w:right w:val="single" w:sz="4" w:space="0" w:color="auto"/>
            </w:tcBorders>
            <w:shd w:val="clear" w:color="000000" w:fill="auto"/>
            <w:vAlign w:val="bottom"/>
          </w:tcPr>
          <w:p w14:paraId="0E2A132E"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21.940</w:t>
            </w:r>
          </w:p>
        </w:tc>
        <w:tc>
          <w:tcPr>
            <w:tcW w:w="1245" w:type="dxa"/>
            <w:tcBorders>
              <w:top w:val="nil"/>
              <w:left w:val="nil"/>
              <w:bottom w:val="single" w:sz="4" w:space="0" w:color="auto"/>
              <w:right w:val="single" w:sz="4" w:space="0" w:color="auto"/>
            </w:tcBorders>
            <w:shd w:val="clear" w:color="000000" w:fill="auto"/>
            <w:vAlign w:val="center"/>
          </w:tcPr>
          <w:p w14:paraId="7F2E83D4" w14:textId="77777777" w:rsidR="006B4F45" w:rsidRDefault="00292E9C" w:rsidP="00D93F9F">
            <w:pPr>
              <w:spacing w:line="276" w:lineRule="auto"/>
              <w:jc w:val="center"/>
              <w:rPr>
                <w:rFonts w:cs="宋体"/>
                <w:color w:val="000000"/>
                <w:sz w:val="18"/>
                <w:szCs w:val="18"/>
              </w:rPr>
            </w:pPr>
            <w:r>
              <w:rPr>
                <w:rFonts w:hint="eastAsia"/>
                <w:color w:val="000000"/>
                <w:sz w:val="20"/>
                <w:szCs w:val="20"/>
              </w:rPr>
              <w:t>43.720</w:t>
            </w:r>
          </w:p>
        </w:tc>
        <w:tc>
          <w:tcPr>
            <w:tcW w:w="1245" w:type="dxa"/>
            <w:tcBorders>
              <w:top w:val="nil"/>
              <w:left w:val="nil"/>
              <w:bottom w:val="single" w:sz="4" w:space="0" w:color="auto"/>
              <w:right w:val="single" w:sz="4" w:space="0" w:color="auto"/>
            </w:tcBorders>
            <w:shd w:val="clear" w:color="000000" w:fill="auto"/>
            <w:vAlign w:val="center"/>
          </w:tcPr>
          <w:p w14:paraId="36845E18" w14:textId="77777777" w:rsidR="006B4F45" w:rsidRDefault="00292E9C" w:rsidP="00D93F9F">
            <w:pPr>
              <w:spacing w:line="276" w:lineRule="auto"/>
              <w:jc w:val="center"/>
              <w:rPr>
                <w:rFonts w:cs="宋体"/>
                <w:color w:val="000000"/>
                <w:sz w:val="18"/>
                <w:szCs w:val="18"/>
              </w:rPr>
            </w:pPr>
            <w:r>
              <w:rPr>
                <w:rFonts w:hint="eastAsia"/>
                <w:color w:val="000000"/>
                <w:sz w:val="20"/>
                <w:szCs w:val="20"/>
              </w:rPr>
              <w:t>59.530</w:t>
            </w:r>
          </w:p>
        </w:tc>
        <w:tc>
          <w:tcPr>
            <w:tcW w:w="1245" w:type="dxa"/>
            <w:tcBorders>
              <w:top w:val="nil"/>
              <w:left w:val="nil"/>
              <w:bottom w:val="single" w:sz="4" w:space="0" w:color="auto"/>
              <w:right w:val="single" w:sz="4" w:space="0" w:color="auto"/>
            </w:tcBorders>
            <w:shd w:val="clear" w:color="000000" w:fill="auto"/>
            <w:vAlign w:val="center"/>
          </w:tcPr>
          <w:p w14:paraId="0F1A7EC9" w14:textId="77777777" w:rsidR="006B4F45" w:rsidRDefault="00292E9C" w:rsidP="00D93F9F">
            <w:pPr>
              <w:spacing w:line="276" w:lineRule="auto"/>
              <w:jc w:val="center"/>
              <w:rPr>
                <w:rFonts w:cs="宋体"/>
                <w:color w:val="000000"/>
                <w:sz w:val="18"/>
                <w:szCs w:val="18"/>
              </w:rPr>
            </w:pPr>
            <w:r>
              <w:rPr>
                <w:rFonts w:hint="eastAsia"/>
                <w:color w:val="000000"/>
                <w:sz w:val="20"/>
                <w:szCs w:val="20"/>
              </w:rPr>
              <w:t>79.990</w:t>
            </w:r>
          </w:p>
        </w:tc>
        <w:tc>
          <w:tcPr>
            <w:tcW w:w="1251" w:type="dxa"/>
            <w:tcBorders>
              <w:top w:val="nil"/>
              <w:left w:val="nil"/>
              <w:bottom w:val="single" w:sz="4" w:space="0" w:color="auto"/>
              <w:right w:val="single" w:sz="4" w:space="0" w:color="auto"/>
            </w:tcBorders>
            <w:shd w:val="clear" w:color="000000" w:fill="auto"/>
            <w:vAlign w:val="center"/>
          </w:tcPr>
          <w:p w14:paraId="067EA41D" w14:textId="77777777" w:rsidR="006B4F45" w:rsidRDefault="00292E9C" w:rsidP="00D93F9F">
            <w:pPr>
              <w:spacing w:line="276" w:lineRule="auto"/>
              <w:jc w:val="center"/>
              <w:rPr>
                <w:rFonts w:cs="宋体"/>
                <w:color w:val="000000"/>
                <w:sz w:val="18"/>
                <w:szCs w:val="18"/>
              </w:rPr>
            </w:pPr>
            <w:r>
              <w:rPr>
                <w:rFonts w:hint="eastAsia"/>
                <w:color w:val="000000"/>
                <w:sz w:val="20"/>
                <w:szCs w:val="20"/>
              </w:rPr>
              <w:t>84.410</w:t>
            </w:r>
          </w:p>
        </w:tc>
      </w:tr>
      <w:tr w:rsidR="006B4F45" w14:paraId="2B2E7189"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6C3328A4"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01AAFD83" w14:textId="77777777" w:rsidR="006B4F45" w:rsidRDefault="00292E9C" w:rsidP="00D93F9F">
            <w:pPr>
              <w:spacing w:line="276" w:lineRule="auto"/>
              <w:jc w:val="center"/>
              <w:rPr>
                <w:rFonts w:cs="宋体"/>
                <w:color w:val="000000"/>
                <w:sz w:val="18"/>
                <w:szCs w:val="18"/>
              </w:rPr>
            </w:pPr>
            <w:r>
              <w:rPr>
                <w:rFonts w:hint="eastAsia"/>
                <w:color w:val="000000"/>
                <w:sz w:val="20"/>
                <w:szCs w:val="20"/>
              </w:rPr>
              <w:t>9.860</w:t>
            </w:r>
          </w:p>
        </w:tc>
        <w:tc>
          <w:tcPr>
            <w:tcW w:w="1245" w:type="dxa"/>
            <w:tcBorders>
              <w:top w:val="nil"/>
              <w:left w:val="nil"/>
              <w:bottom w:val="single" w:sz="4" w:space="0" w:color="auto"/>
              <w:right w:val="single" w:sz="4" w:space="0" w:color="auto"/>
            </w:tcBorders>
            <w:shd w:val="clear" w:color="000000" w:fill="auto"/>
            <w:vAlign w:val="bottom"/>
          </w:tcPr>
          <w:p w14:paraId="17CC4DA7"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21.930</w:t>
            </w:r>
          </w:p>
        </w:tc>
        <w:tc>
          <w:tcPr>
            <w:tcW w:w="1245" w:type="dxa"/>
            <w:tcBorders>
              <w:top w:val="nil"/>
              <w:left w:val="nil"/>
              <w:bottom w:val="single" w:sz="4" w:space="0" w:color="auto"/>
              <w:right w:val="single" w:sz="4" w:space="0" w:color="auto"/>
            </w:tcBorders>
            <w:shd w:val="clear" w:color="000000" w:fill="auto"/>
            <w:vAlign w:val="center"/>
          </w:tcPr>
          <w:p w14:paraId="13CBC8F4" w14:textId="77777777" w:rsidR="006B4F45" w:rsidRDefault="00292E9C" w:rsidP="00D93F9F">
            <w:pPr>
              <w:spacing w:line="276" w:lineRule="auto"/>
              <w:jc w:val="center"/>
              <w:rPr>
                <w:rFonts w:cs="宋体"/>
                <w:color w:val="000000"/>
                <w:sz w:val="18"/>
                <w:szCs w:val="18"/>
              </w:rPr>
            </w:pPr>
            <w:r>
              <w:rPr>
                <w:rFonts w:hint="eastAsia"/>
                <w:color w:val="000000"/>
                <w:sz w:val="20"/>
                <w:szCs w:val="20"/>
              </w:rPr>
              <w:t>43.650</w:t>
            </w:r>
          </w:p>
        </w:tc>
        <w:tc>
          <w:tcPr>
            <w:tcW w:w="1245" w:type="dxa"/>
            <w:tcBorders>
              <w:top w:val="nil"/>
              <w:left w:val="nil"/>
              <w:bottom w:val="single" w:sz="4" w:space="0" w:color="auto"/>
              <w:right w:val="single" w:sz="4" w:space="0" w:color="auto"/>
            </w:tcBorders>
            <w:shd w:val="clear" w:color="000000" w:fill="auto"/>
            <w:vAlign w:val="center"/>
          </w:tcPr>
          <w:p w14:paraId="0BE8F57C" w14:textId="77777777" w:rsidR="006B4F45" w:rsidRDefault="00292E9C" w:rsidP="00D93F9F">
            <w:pPr>
              <w:spacing w:line="276" w:lineRule="auto"/>
              <w:jc w:val="center"/>
              <w:rPr>
                <w:rFonts w:cs="宋体"/>
                <w:color w:val="000000"/>
                <w:sz w:val="18"/>
                <w:szCs w:val="18"/>
              </w:rPr>
            </w:pPr>
            <w:r>
              <w:rPr>
                <w:rFonts w:hint="eastAsia"/>
                <w:color w:val="000000"/>
                <w:sz w:val="20"/>
                <w:szCs w:val="20"/>
              </w:rPr>
              <w:t>59.680</w:t>
            </w:r>
          </w:p>
        </w:tc>
        <w:tc>
          <w:tcPr>
            <w:tcW w:w="1245" w:type="dxa"/>
            <w:tcBorders>
              <w:top w:val="nil"/>
              <w:left w:val="nil"/>
              <w:bottom w:val="single" w:sz="4" w:space="0" w:color="auto"/>
              <w:right w:val="single" w:sz="4" w:space="0" w:color="auto"/>
            </w:tcBorders>
            <w:shd w:val="clear" w:color="000000" w:fill="auto"/>
            <w:vAlign w:val="center"/>
          </w:tcPr>
          <w:p w14:paraId="031E5C69" w14:textId="77777777" w:rsidR="006B4F45" w:rsidRDefault="00292E9C" w:rsidP="00D93F9F">
            <w:pPr>
              <w:spacing w:line="276" w:lineRule="auto"/>
              <w:jc w:val="center"/>
              <w:rPr>
                <w:rFonts w:cs="宋体"/>
                <w:color w:val="000000"/>
                <w:sz w:val="18"/>
                <w:szCs w:val="18"/>
              </w:rPr>
            </w:pPr>
            <w:r>
              <w:rPr>
                <w:rFonts w:hint="eastAsia"/>
                <w:color w:val="000000"/>
                <w:sz w:val="20"/>
                <w:szCs w:val="20"/>
              </w:rPr>
              <w:t>79.470</w:t>
            </w:r>
          </w:p>
        </w:tc>
        <w:tc>
          <w:tcPr>
            <w:tcW w:w="1251" w:type="dxa"/>
            <w:tcBorders>
              <w:top w:val="nil"/>
              <w:left w:val="nil"/>
              <w:bottom w:val="single" w:sz="4" w:space="0" w:color="auto"/>
              <w:right w:val="single" w:sz="4" w:space="0" w:color="auto"/>
            </w:tcBorders>
            <w:shd w:val="clear" w:color="000000" w:fill="auto"/>
            <w:vAlign w:val="center"/>
          </w:tcPr>
          <w:p w14:paraId="3ECBCAC3" w14:textId="77777777" w:rsidR="006B4F45" w:rsidRDefault="00292E9C" w:rsidP="00D93F9F">
            <w:pPr>
              <w:spacing w:line="276" w:lineRule="auto"/>
              <w:jc w:val="center"/>
              <w:rPr>
                <w:rFonts w:cs="宋体"/>
                <w:color w:val="000000"/>
                <w:sz w:val="18"/>
                <w:szCs w:val="18"/>
              </w:rPr>
            </w:pPr>
            <w:r>
              <w:rPr>
                <w:rFonts w:hint="eastAsia"/>
                <w:color w:val="000000"/>
                <w:sz w:val="20"/>
                <w:szCs w:val="20"/>
              </w:rPr>
              <w:t>84.570</w:t>
            </w:r>
          </w:p>
        </w:tc>
      </w:tr>
      <w:tr w:rsidR="006B4F45" w14:paraId="0EFA1FF5" w14:textId="77777777">
        <w:trPr>
          <w:trHeight w:hRule="exact" w:val="312"/>
          <w:jc w:val="center"/>
        </w:trPr>
        <w:tc>
          <w:tcPr>
            <w:tcW w:w="2400" w:type="dxa"/>
            <w:vMerge w:val="restart"/>
            <w:tcBorders>
              <w:top w:val="nil"/>
              <w:left w:val="single" w:sz="4" w:space="0" w:color="auto"/>
              <w:bottom w:val="single" w:sz="4" w:space="0" w:color="auto"/>
              <w:right w:val="single" w:sz="4" w:space="0" w:color="auto"/>
            </w:tcBorders>
            <w:shd w:val="clear" w:color="000000" w:fill="auto"/>
            <w:vAlign w:val="center"/>
          </w:tcPr>
          <w:p w14:paraId="2FC66552" w14:textId="77777777" w:rsidR="006B4F45" w:rsidRDefault="00292E9C" w:rsidP="00D93F9F">
            <w:pPr>
              <w:spacing w:line="276" w:lineRule="auto"/>
              <w:jc w:val="center"/>
              <w:rPr>
                <w:rFonts w:cs="宋体"/>
                <w:color w:val="000000"/>
                <w:sz w:val="18"/>
                <w:szCs w:val="18"/>
              </w:rPr>
            </w:pPr>
            <w:r>
              <w:rPr>
                <w:rFonts w:hint="eastAsia"/>
              </w:rPr>
              <w:t>国家钨与稀土产品质量监督检验中心</w:t>
            </w:r>
          </w:p>
        </w:tc>
        <w:tc>
          <w:tcPr>
            <w:tcW w:w="1247" w:type="dxa"/>
            <w:tcBorders>
              <w:top w:val="nil"/>
              <w:left w:val="nil"/>
              <w:bottom w:val="single" w:sz="4" w:space="0" w:color="auto"/>
              <w:right w:val="single" w:sz="4" w:space="0" w:color="auto"/>
            </w:tcBorders>
            <w:shd w:val="clear" w:color="000000" w:fill="auto"/>
            <w:vAlign w:val="center"/>
          </w:tcPr>
          <w:p w14:paraId="6929B861" w14:textId="77777777" w:rsidR="006B4F45" w:rsidRDefault="00292E9C" w:rsidP="00D93F9F">
            <w:pPr>
              <w:spacing w:line="276" w:lineRule="auto"/>
              <w:jc w:val="center"/>
              <w:rPr>
                <w:rFonts w:cs="宋体"/>
                <w:color w:val="000000"/>
                <w:sz w:val="18"/>
                <w:szCs w:val="18"/>
              </w:rPr>
            </w:pPr>
            <w:r>
              <w:rPr>
                <w:rFonts w:hint="eastAsia"/>
                <w:color w:val="000000"/>
                <w:sz w:val="20"/>
                <w:szCs w:val="20"/>
              </w:rPr>
              <w:t>9.720</w:t>
            </w:r>
          </w:p>
        </w:tc>
        <w:tc>
          <w:tcPr>
            <w:tcW w:w="1245" w:type="dxa"/>
            <w:tcBorders>
              <w:top w:val="nil"/>
              <w:left w:val="nil"/>
              <w:bottom w:val="single" w:sz="4" w:space="0" w:color="auto"/>
              <w:right w:val="single" w:sz="4" w:space="0" w:color="auto"/>
            </w:tcBorders>
            <w:shd w:val="clear" w:color="000000" w:fill="auto"/>
            <w:vAlign w:val="bottom"/>
          </w:tcPr>
          <w:p w14:paraId="009346EC"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21.970</w:t>
            </w:r>
          </w:p>
        </w:tc>
        <w:tc>
          <w:tcPr>
            <w:tcW w:w="1245" w:type="dxa"/>
            <w:tcBorders>
              <w:top w:val="nil"/>
              <w:left w:val="nil"/>
              <w:bottom w:val="single" w:sz="4" w:space="0" w:color="auto"/>
              <w:right w:val="single" w:sz="4" w:space="0" w:color="auto"/>
            </w:tcBorders>
            <w:shd w:val="clear" w:color="000000" w:fill="auto"/>
            <w:vAlign w:val="center"/>
          </w:tcPr>
          <w:p w14:paraId="2D146B81" w14:textId="77777777" w:rsidR="006B4F45" w:rsidRDefault="00292E9C" w:rsidP="00D93F9F">
            <w:pPr>
              <w:spacing w:line="276" w:lineRule="auto"/>
              <w:jc w:val="center"/>
              <w:rPr>
                <w:rFonts w:cs="宋体"/>
                <w:color w:val="000000"/>
                <w:sz w:val="18"/>
                <w:szCs w:val="18"/>
              </w:rPr>
            </w:pPr>
            <w:r>
              <w:rPr>
                <w:rFonts w:hint="eastAsia"/>
                <w:color w:val="000000"/>
                <w:sz w:val="20"/>
                <w:szCs w:val="20"/>
              </w:rPr>
              <w:t>43.420</w:t>
            </w:r>
          </w:p>
        </w:tc>
        <w:tc>
          <w:tcPr>
            <w:tcW w:w="1245" w:type="dxa"/>
            <w:tcBorders>
              <w:top w:val="nil"/>
              <w:left w:val="nil"/>
              <w:bottom w:val="single" w:sz="4" w:space="0" w:color="auto"/>
              <w:right w:val="single" w:sz="4" w:space="0" w:color="auto"/>
            </w:tcBorders>
            <w:shd w:val="clear" w:color="000000" w:fill="auto"/>
            <w:vAlign w:val="center"/>
          </w:tcPr>
          <w:p w14:paraId="036D0E4F" w14:textId="77777777" w:rsidR="006B4F45" w:rsidRDefault="00292E9C" w:rsidP="00D93F9F">
            <w:pPr>
              <w:spacing w:line="276" w:lineRule="auto"/>
              <w:jc w:val="center"/>
              <w:rPr>
                <w:rFonts w:cs="宋体"/>
                <w:color w:val="000000"/>
                <w:sz w:val="18"/>
                <w:szCs w:val="18"/>
              </w:rPr>
            </w:pPr>
            <w:r>
              <w:rPr>
                <w:rFonts w:hint="eastAsia"/>
                <w:color w:val="000000"/>
                <w:sz w:val="20"/>
                <w:szCs w:val="20"/>
              </w:rPr>
              <w:t>59.710</w:t>
            </w:r>
          </w:p>
        </w:tc>
        <w:tc>
          <w:tcPr>
            <w:tcW w:w="1245" w:type="dxa"/>
            <w:tcBorders>
              <w:top w:val="nil"/>
              <w:left w:val="nil"/>
              <w:bottom w:val="single" w:sz="4" w:space="0" w:color="auto"/>
              <w:right w:val="single" w:sz="4" w:space="0" w:color="auto"/>
            </w:tcBorders>
            <w:shd w:val="clear" w:color="000000" w:fill="auto"/>
            <w:vAlign w:val="center"/>
          </w:tcPr>
          <w:p w14:paraId="09CA8E88" w14:textId="77777777" w:rsidR="006B4F45" w:rsidRDefault="00292E9C" w:rsidP="00D93F9F">
            <w:pPr>
              <w:spacing w:line="276" w:lineRule="auto"/>
              <w:jc w:val="center"/>
              <w:rPr>
                <w:rFonts w:cs="宋体"/>
                <w:color w:val="000000"/>
                <w:sz w:val="18"/>
                <w:szCs w:val="18"/>
              </w:rPr>
            </w:pPr>
            <w:r w:rsidRPr="00D93F9F">
              <w:rPr>
                <w:rFonts w:hint="eastAsia"/>
                <w:color w:val="000000"/>
                <w:sz w:val="20"/>
                <w:szCs w:val="20"/>
              </w:rPr>
              <w:t>79.140</w:t>
            </w:r>
          </w:p>
        </w:tc>
        <w:tc>
          <w:tcPr>
            <w:tcW w:w="1251" w:type="dxa"/>
            <w:tcBorders>
              <w:top w:val="nil"/>
              <w:left w:val="nil"/>
              <w:bottom w:val="single" w:sz="4" w:space="0" w:color="auto"/>
              <w:right w:val="single" w:sz="4" w:space="0" w:color="auto"/>
            </w:tcBorders>
            <w:shd w:val="clear" w:color="000000" w:fill="auto"/>
            <w:vAlign w:val="bottom"/>
          </w:tcPr>
          <w:p w14:paraId="3ACABE7A" w14:textId="77777777" w:rsidR="006B4F45" w:rsidRDefault="00292E9C" w:rsidP="00D93F9F">
            <w:pPr>
              <w:spacing w:line="276" w:lineRule="auto"/>
              <w:jc w:val="center"/>
              <w:rPr>
                <w:rFonts w:cs="宋体"/>
                <w:color w:val="000000"/>
                <w:sz w:val="18"/>
                <w:szCs w:val="18"/>
              </w:rPr>
            </w:pPr>
            <w:r>
              <w:rPr>
                <w:rFonts w:hint="eastAsia"/>
                <w:color w:val="000000"/>
                <w:sz w:val="20"/>
                <w:szCs w:val="20"/>
              </w:rPr>
              <w:t>84.400</w:t>
            </w:r>
          </w:p>
        </w:tc>
      </w:tr>
      <w:tr w:rsidR="006B4F45" w14:paraId="073D7CE4"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2CA8BCB1"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605B9F1A" w14:textId="77777777" w:rsidR="006B4F45" w:rsidRDefault="00292E9C" w:rsidP="00D93F9F">
            <w:pPr>
              <w:spacing w:line="276" w:lineRule="auto"/>
              <w:jc w:val="center"/>
              <w:rPr>
                <w:rFonts w:cs="宋体"/>
                <w:color w:val="000000"/>
                <w:sz w:val="18"/>
                <w:szCs w:val="18"/>
              </w:rPr>
            </w:pPr>
            <w:r>
              <w:rPr>
                <w:rFonts w:hint="eastAsia"/>
                <w:color w:val="000000"/>
                <w:sz w:val="20"/>
                <w:szCs w:val="20"/>
              </w:rPr>
              <w:t>9.840</w:t>
            </w:r>
          </w:p>
        </w:tc>
        <w:tc>
          <w:tcPr>
            <w:tcW w:w="1245" w:type="dxa"/>
            <w:tcBorders>
              <w:top w:val="nil"/>
              <w:left w:val="nil"/>
              <w:bottom w:val="single" w:sz="4" w:space="0" w:color="auto"/>
              <w:right w:val="single" w:sz="4" w:space="0" w:color="auto"/>
            </w:tcBorders>
            <w:shd w:val="clear" w:color="000000" w:fill="auto"/>
            <w:vAlign w:val="bottom"/>
          </w:tcPr>
          <w:p w14:paraId="35F38941" w14:textId="77777777" w:rsidR="006B4F45" w:rsidRDefault="00292E9C" w:rsidP="00D93F9F">
            <w:pPr>
              <w:spacing w:line="276" w:lineRule="auto"/>
              <w:jc w:val="center"/>
              <w:rPr>
                <w:rFonts w:cs="宋体"/>
                <w:color w:val="000000"/>
                <w:sz w:val="18"/>
                <w:szCs w:val="18"/>
              </w:rPr>
            </w:pPr>
            <w:r>
              <w:rPr>
                <w:rFonts w:hint="eastAsia"/>
                <w:color w:val="000000"/>
                <w:sz w:val="20"/>
                <w:szCs w:val="20"/>
              </w:rPr>
              <w:t>22.190</w:t>
            </w:r>
          </w:p>
        </w:tc>
        <w:tc>
          <w:tcPr>
            <w:tcW w:w="1245" w:type="dxa"/>
            <w:tcBorders>
              <w:top w:val="nil"/>
              <w:left w:val="nil"/>
              <w:bottom w:val="single" w:sz="4" w:space="0" w:color="auto"/>
              <w:right w:val="single" w:sz="4" w:space="0" w:color="auto"/>
            </w:tcBorders>
            <w:shd w:val="clear" w:color="000000" w:fill="auto"/>
            <w:vAlign w:val="center"/>
          </w:tcPr>
          <w:p w14:paraId="5AE5502A" w14:textId="77777777" w:rsidR="006B4F45" w:rsidRDefault="00292E9C" w:rsidP="00D93F9F">
            <w:pPr>
              <w:spacing w:line="276" w:lineRule="auto"/>
              <w:jc w:val="center"/>
              <w:rPr>
                <w:rFonts w:cs="宋体"/>
                <w:color w:val="000000"/>
                <w:sz w:val="18"/>
                <w:szCs w:val="18"/>
              </w:rPr>
            </w:pPr>
            <w:r>
              <w:rPr>
                <w:rFonts w:hint="eastAsia"/>
                <w:color w:val="000000"/>
                <w:sz w:val="20"/>
                <w:szCs w:val="20"/>
              </w:rPr>
              <w:t>43.640</w:t>
            </w:r>
          </w:p>
        </w:tc>
        <w:tc>
          <w:tcPr>
            <w:tcW w:w="1245" w:type="dxa"/>
            <w:tcBorders>
              <w:top w:val="nil"/>
              <w:left w:val="nil"/>
              <w:bottom w:val="single" w:sz="4" w:space="0" w:color="auto"/>
              <w:right w:val="single" w:sz="4" w:space="0" w:color="auto"/>
            </w:tcBorders>
            <w:shd w:val="clear" w:color="000000" w:fill="auto"/>
            <w:vAlign w:val="center"/>
          </w:tcPr>
          <w:p w14:paraId="2A413506" w14:textId="77777777" w:rsidR="006B4F45" w:rsidRDefault="00292E9C" w:rsidP="00D93F9F">
            <w:pPr>
              <w:spacing w:line="276" w:lineRule="auto"/>
              <w:jc w:val="center"/>
              <w:rPr>
                <w:rFonts w:cs="宋体"/>
                <w:color w:val="000000"/>
                <w:sz w:val="18"/>
                <w:szCs w:val="18"/>
              </w:rPr>
            </w:pPr>
            <w:r>
              <w:rPr>
                <w:rFonts w:hint="eastAsia"/>
                <w:color w:val="000000"/>
                <w:sz w:val="20"/>
                <w:szCs w:val="20"/>
              </w:rPr>
              <w:t>59.910</w:t>
            </w:r>
          </w:p>
        </w:tc>
        <w:tc>
          <w:tcPr>
            <w:tcW w:w="1245" w:type="dxa"/>
            <w:tcBorders>
              <w:top w:val="nil"/>
              <w:left w:val="nil"/>
              <w:bottom w:val="single" w:sz="4" w:space="0" w:color="auto"/>
              <w:right w:val="single" w:sz="4" w:space="0" w:color="auto"/>
            </w:tcBorders>
            <w:shd w:val="clear" w:color="000000" w:fill="auto"/>
            <w:vAlign w:val="center"/>
          </w:tcPr>
          <w:p w14:paraId="229BF1E3" w14:textId="77777777" w:rsidR="006B4F45" w:rsidRDefault="00292E9C" w:rsidP="00D93F9F">
            <w:pPr>
              <w:spacing w:line="276" w:lineRule="auto"/>
              <w:jc w:val="center"/>
              <w:rPr>
                <w:rFonts w:cs="宋体"/>
                <w:color w:val="000000"/>
                <w:sz w:val="18"/>
                <w:szCs w:val="18"/>
              </w:rPr>
            </w:pPr>
            <w:r>
              <w:rPr>
                <w:rFonts w:hint="eastAsia"/>
                <w:color w:val="000000"/>
                <w:sz w:val="20"/>
                <w:szCs w:val="20"/>
              </w:rPr>
              <w:t>79.520</w:t>
            </w:r>
          </w:p>
        </w:tc>
        <w:tc>
          <w:tcPr>
            <w:tcW w:w="1251" w:type="dxa"/>
            <w:tcBorders>
              <w:top w:val="nil"/>
              <w:left w:val="nil"/>
              <w:bottom w:val="single" w:sz="4" w:space="0" w:color="auto"/>
              <w:right w:val="single" w:sz="4" w:space="0" w:color="auto"/>
            </w:tcBorders>
            <w:shd w:val="clear" w:color="000000" w:fill="auto"/>
            <w:vAlign w:val="bottom"/>
          </w:tcPr>
          <w:p w14:paraId="539B489C" w14:textId="77777777" w:rsidR="006B4F45" w:rsidRDefault="00292E9C" w:rsidP="00D93F9F">
            <w:pPr>
              <w:spacing w:line="276" w:lineRule="auto"/>
              <w:jc w:val="center"/>
              <w:rPr>
                <w:rFonts w:cs="宋体"/>
                <w:color w:val="000000"/>
                <w:sz w:val="18"/>
                <w:szCs w:val="18"/>
              </w:rPr>
            </w:pPr>
            <w:r>
              <w:rPr>
                <w:rFonts w:hint="eastAsia"/>
                <w:color w:val="000000"/>
                <w:sz w:val="20"/>
                <w:szCs w:val="20"/>
              </w:rPr>
              <w:t>84.780</w:t>
            </w:r>
          </w:p>
        </w:tc>
      </w:tr>
      <w:tr w:rsidR="006B4F45" w14:paraId="630B39A5"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5CECDFBD"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0650363F" w14:textId="77777777" w:rsidR="006B4F45" w:rsidRDefault="00292E9C" w:rsidP="00D93F9F">
            <w:pPr>
              <w:spacing w:line="276" w:lineRule="auto"/>
              <w:jc w:val="center"/>
              <w:rPr>
                <w:rFonts w:cs="宋体"/>
                <w:color w:val="000000"/>
                <w:sz w:val="18"/>
                <w:szCs w:val="18"/>
              </w:rPr>
            </w:pPr>
            <w:r>
              <w:rPr>
                <w:rFonts w:hint="eastAsia"/>
                <w:color w:val="000000"/>
                <w:sz w:val="20"/>
                <w:szCs w:val="20"/>
              </w:rPr>
              <w:t>9.800</w:t>
            </w:r>
          </w:p>
        </w:tc>
        <w:tc>
          <w:tcPr>
            <w:tcW w:w="1245" w:type="dxa"/>
            <w:tcBorders>
              <w:top w:val="nil"/>
              <w:left w:val="nil"/>
              <w:bottom w:val="single" w:sz="4" w:space="0" w:color="auto"/>
              <w:right w:val="single" w:sz="4" w:space="0" w:color="auto"/>
            </w:tcBorders>
            <w:shd w:val="clear" w:color="000000" w:fill="auto"/>
            <w:vAlign w:val="bottom"/>
          </w:tcPr>
          <w:p w14:paraId="4E3DC788" w14:textId="77777777" w:rsidR="006B4F45" w:rsidRDefault="00292E9C" w:rsidP="00D93F9F">
            <w:pPr>
              <w:spacing w:line="276" w:lineRule="auto"/>
              <w:jc w:val="center"/>
              <w:rPr>
                <w:rFonts w:cs="宋体"/>
                <w:color w:val="000000"/>
                <w:sz w:val="18"/>
                <w:szCs w:val="18"/>
              </w:rPr>
            </w:pPr>
            <w:r>
              <w:rPr>
                <w:rFonts w:hint="eastAsia"/>
                <w:color w:val="000000"/>
                <w:sz w:val="20"/>
                <w:szCs w:val="20"/>
              </w:rPr>
              <w:t>22.050</w:t>
            </w:r>
          </w:p>
        </w:tc>
        <w:tc>
          <w:tcPr>
            <w:tcW w:w="1245" w:type="dxa"/>
            <w:tcBorders>
              <w:top w:val="nil"/>
              <w:left w:val="nil"/>
              <w:bottom w:val="single" w:sz="4" w:space="0" w:color="auto"/>
              <w:right w:val="single" w:sz="4" w:space="0" w:color="auto"/>
            </w:tcBorders>
            <w:shd w:val="clear" w:color="000000" w:fill="auto"/>
            <w:vAlign w:val="center"/>
          </w:tcPr>
          <w:p w14:paraId="331C9289" w14:textId="77777777" w:rsidR="006B4F45" w:rsidRDefault="00292E9C" w:rsidP="00D93F9F">
            <w:pPr>
              <w:spacing w:line="276" w:lineRule="auto"/>
              <w:jc w:val="center"/>
              <w:rPr>
                <w:rFonts w:cs="宋体"/>
                <w:color w:val="000000"/>
                <w:sz w:val="18"/>
                <w:szCs w:val="18"/>
              </w:rPr>
            </w:pPr>
            <w:r>
              <w:rPr>
                <w:rFonts w:hint="eastAsia"/>
                <w:color w:val="000000"/>
                <w:sz w:val="20"/>
                <w:szCs w:val="20"/>
              </w:rPr>
              <w:t>43.350</w:t>
            </w:r>
          </w:p>
        </w:tc>
        <w:tc>
          <w:tcPr>
            <w:tcW w:w="1245" w:type="dxa"/>
            <w:tcBorders>
              <w:top w:val="nil"/>
              <w:left w:val="nil"/>
              <w:bottom w:val="single" w:sz="4" w:space="0" w:color="auto"/>
              <w:right w:val="single" w:sz="4" w:space="0" w:color="auto"/>
            </w:tcBorders>
            <w:shd w:val="clear" w:color="000000" w:fill="auto"/>
            <w:vAlign w:val="center"/>
          </w:tcPr>
          <w:p w14:paraId="6A2E5B59" w14:textId="77777777" w:rsidR="006B4F45" w:rsidRDefault="00292E9C" w:rsidP="00D93F9F">
            <w:pPr>
              <w:spacing w:line="276" w:lineRule="auto"/>
              <w:jc w:val="center"/>
              <w:rPr>
                <w:rFonts w:cs="宋体"/>
                <w:color w:val="000000"/>
                <w:sz w:val="18"/>
                <w:szCs w:val="18"/>
              </w:rPr>
            </w:pPr>
            <w:r>
              <w:rPr>
                <w:rFonts w:hint="eastAsia"/>
                <w:color w:val="000000"/>
                <w:sz w:val="20"/>
                <w:szCs w:val="20"/>
              </w:rPr>
              <w:t>59.110</w:t>
            </w:r>
          </w:p>
        </w:tc>
        <w:tc>
          <w:tcPr>
            <w:tcW w:w="1245" w:type="dxa"/>
            <w:tcBorders>
              <w:top w:val="nil"/>
              <w:left w:val="nil"/>
              <w:bottom w:val="single" w:sz="4" w:space="0" w:color="auto"/>
              <w:right w:val="single" w:sz="4" w:space="0" w:color="auto"/>
            </w:tcBorders>
            <w:shd w:val="clear" w:color="000000" w:fill="auto"/>
            <w:vAlign w:val="center"/>
          </w:tcPr>
          <w:p w14:paraId="0F734D69" w14:textId="77777777" w:rsidR="006B4F45" w:rsidRDefault="00292E9C" w:rsidP="00D93F9F">
            <w:pPr>
              <w:spacing w:line="276" w:lineRule="auto"/>
              <w:jc w:val="center"/>
              <w:rPr>
                <w:rFonts w:cs="宋体"/>
                <w:color w:val="000000"/>
                <w:sz w:val="18"/>
                <w:szCs w:val="18"/>
              </w:rPr>
            </w:pPr>
            <w:r>
              <w:rPr>
                <w:rFonts w:hint="eastAsia"/>
                <w:color w:val="000000"/>
                <w:sz w:val="20"/>
                <w:szCs w:val="20"/>
              </w:rPr>
              <w:t>79.810</w:t>
            </w:r>
          </w:p>
        </w:tc>
        <w:tc>
          <w:tcPr>
            <w:tcW w:w="1251" w:type="dxa"/>
            <w:tcBorders>
              <w:top w:val="nil"/>
              <w:left w:val="nil"/>
              <w:bottom w:val="single" w:sz="4" w:space="0" w:color="auto"/>
              <w:right w:val="single" w:sz="4" w:space="0" w:color="auto"/>
            </w:tcBorders>
            <w:shd w:val="clear" w:color="000000" w:fill="auto"/>
            <w:vAlign w:val="bottom"/>
          </w:tcPr>
          <w:p w14:paraId="556D7415" w14:textId="77777777" w:rsidR="006B4F45" w:rsidRDefault="00292E9C" w:rsidP="00D93F9F">
            <w:pPr>
              <w:spacing w:line="276" w:lineRule="auto"/>
              <w:jc w:val="center"/>
              <w:rPr>
                <w:rFonts w:cs="宋体"/>
                <w:color w:val="000000"/>
                <w:sz w:val="18"/>
                <w:szCs w:val="18"/>
              </w:rPr>
            </w:pPr>
            <w:r>
              <w:rPr>
                <w:rFonts w:hint="eastAsia"/>
                <w:color w:val="000000"/>
                <w:sz w:val="20"/>
                <w:szCs w:val="20"/>
              </w:rPr>
              <w:t>84.670</w:t>
            </w:r>
          </w:p>
        </w:tc>
      </w:tr>
      <w:tr w:rsidR="006B4F45" w14:paraId="261B070D"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40AF5DFC"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22B56DBB" w14:textId="77777777" w:rsidR="006B4F45" w:rsidRDefault="00292E9C" w:rsidP="00D93F9F">
            <w:pPr>
              <w:spacing w:line="276" w:lineRule="auto"/>
              <w:jc w:val="center"/>
              <w:rPr>
                <w:rFonts w:cs="宋体"/>
                <w:color w:val="000000"/>
                <w:sz w:val="18"/>
                <w:szCs w:val="18"/>
              </w:rPr>
            </w:pPr>
            <w:r>
              <w:rPr>
                <w:rFonts w:hint="eastAsia"/>
                <w:color w:val="000000"/>
                <w:sz w:val="20"/>
                <w:szCs w:val="20"/>
              </w:rPr>
              <w:t>9.840</w:t>
            </w:r>
          </w:p>
        </w:tc>
        <w:tc>
          <w:tcPr>
            <w:tcW w:w="1245" w:type="dxa"/>
            <w:tcBorders>
              <w:top w:val="nil"/>
              <w:left w:val="nil"/>
              <w:bottom w:val="single" w:sz="4" w:space="0" w:color="auto"/>
              <w:right w:val="single" w:sz="4" w:space="0" w:color="auto"/>
            </w:tcBorders>
            <w:shd w:val="clear" w:color="000000" w:fill="auto"/>
            <w:vAlign w:val="bottom"/>
          </w:tcPr>
          <w:p w14:paraId="253F68F7" w14:textId="77777777" w:rsidR="006B4F45" w:rsidRDefault="00292E9C" w:rsidP="00D93F9F">
            <w:pPr>
              <w:spacing w:line="276" w:lineRule="auto"/>
              <w:jc w:val="center"/>
              <w:rPr>
                <w:rFonts w:cs="宋体"/>
                <w:color w:val="000000"/>
                <w:sz w:val="18"/>
                <w:szCs w:val="18"/>
              </w:rPr>
            </w:pPr>
            <w:r>
              <w:rPr>
                <w:rFonts w:hint="eastAsia"/>
                <w:color w:val="000000"/>
                <w:sz w:val="20"/>
                <w:szCs w:val="20"/>
              </w:rPr>
              <w:t>22.140</w:t>
            </w:r>
          </w:p>
        </w:tc>
        <w:tc>
          <w:tcPr>
            <w:tcW w:w="1245" w:type="dxa"/>
            <w:tcBorders>
              <w:top w:val="nil"/>
              <w:left w:val="nil"/>
              <w:bottom w:val="single" w:sz="4" w:space="0" w:color="auto"/>
              <w:right w:val="single" w:sz="4" w:space="0" w:color="auto"/>
            </w:tcBorders>
            <w:shd w:val="clear" w:color="000000" w:fill="auto"/>
            <w:vAlign w:val="center"/>
          </w:tcPr>
          <w:p w14:paraId="0CAA90E5" w14:textId="77777777" w:rsidR="006B4F45" w:rsidRDefault="00292E9C" w:rsidP="00D93F9F">
            <w:pPr>
              <w:spacing w:line="276" w:lineRule="auto"/>
              <w:jc w:val="center"/>
              <w:rPr>
                <w:rFonts w:cs="宋体"/>
                <w:color w:val="000000"/>
                <w:sz w:val="18"/>
                <w:szCs w:val="18"/>
              </w:rPr>
            </w:pPr>
            <w:r>
              <w:rPr>
                <w:rFonts w:hint="eastAsia"/>
                <w:color w:val="000000"/>
                <w:sz w:val="20"/>
                <w:szCs w:val="20"/>
              </w:rPr>
              <w:t>43.770</w:t>
            </w:r>
          </w:p>
        </w:tc>
        <w:tc>
          <w:tcPr>
            <w:tcW w:w="1245" w:type="dxa"/>
            <w:tcBorders>
              <w:top w:val="nil"/>
              <w:left w:val="nil"/>
              <w:bottom w:val="single" w:sz="4" w:space="0" w:color="auto"/>
              <w:right w:val="single" w:sz="4" w:space="0" w:color="auto"/>
            </w:tcBorders>
            <w:shd w:val="clear" w:color="000000" w:fill="auto"/>
            <w:vAlign w:val="center"/>
          </w:tcPr>
          <w:p w14:paraId="06854769" w14:textId="77777777" w:rsidR="006B4F45" w:rsidRDefault="00292E9C" w:rsidP="00D93F9F">
            <w:pPr>
              <w:spacing w:line="276" w:lineRule="auto"/>
              <w:jc w:val="center"/>
              <w:rPr>
                <w:rFonts w:cs="宋体"/>
                <w:color w:val="000000"/>
                <w:sz w:val="18"/>
                <w:szCs w:val="18"/>
              </w:rPr>
            </w:pPr>
            <w:r>
              <w:rPr>
                <w:rFonts w:hint="eastAsia"/>
                <w:color w:val="000000"/>
                <w:sz w:val="20"/>
                <w:szCs w:val="20"/>
              </w:rPr>
              <w:t>59.240</w:t>
            </w:r>
          </w:p>
        </w:tc>
        <w:tc>
          <w:tcPr>
            <w:tcW w:w="1245" w:type="dxa"/>
            <w:tcBorders>
              <w:top w:val="nil"/>
              <w:left w:val="nil"/>
              <w:bottom w:val="single" w:sz="4" w:space="0" w:color="auto"/>
              <w:right w:val="single" w:sz="4" w:space="0" w:color="auto"/>
            </w:tcBorders>
            <w:shd w:val="clear" w:color="000000" w:fill="auto"/>
            <w:vAlign w:val="center"/>
          </w:tcPr>
          <w:p w14:paraId="42112CAF" w14:textId="77777777" w:rsidR="006B4F45" w:rsidRDefault="00292E9C" w:rsidP="00D93F9F">
            <w:pPr>
              <w:spacing w:line="276" w:lineRule="auto"/>
              <w:jc w:val="center"/>
              <w:rPr>
                <w:rFonts w:cs="宋体"/>
                <w:color w:val="000000"/>
                <w:sz w:val="18"/>
                <w:szCs w:val="18"/>
              </w:rPr>
            </w:pPr>
            <w:r>
              <w:rPr>
                <w:rFonts w:hint="eastAsia"/>
                <w:color w:val="000000"/>
                <w:sz w:val="20"/>
                <w:szCs w:val="20"/>
              </w:rPr>
              <w:t>79.410</w:t>
            </w:r>
          </w:p>
        </w:tc>
        <w:tc>
          <w:tcPr>
            <w:tcW w:w="1251" w:type="dxa"/>
            <w:tcBorders>
              <w:top w:val="nil"/>
              <w:left w:val="nil"/>
              <w:bottom w:val="single" w:sz="4" w:space="0" w:color="auto"/>
              <w:right w:val="single" w:sz="4" w:space="0" w:color="auto"/>
            </w:tcBorders>
            <w:shd w:val="clear" w:color="000000" w:fill="auto"/>
            <w:vAlign w:val="bottom"/>
          </w:tcPr>
          <w:p w14:paraId="27EC0F7D" w14:textId="77777777" w:rsidR="006B4F45" w:rsidRDefault="00292E9C" w:rsidP="00D93F9F">
            <w:pPr>
              <w:spacing w:line="276" w:lineRule="auto"/>
              <w:jc w:val="center"/>
              <w:rPr>
                <w:rFonts w:cs="宋体"/>
                <w:color w:val="000000"/>
                <w:sz w:val="18"/>
                <w:szCs w:val="18"/>
              </w:rPr>
            </w:pPr>
            <w:r>
              <w:rPr>
                <w:rFonts w:hint="eastAsia"/>
                <w:color w:val="000000"/>
                <w:sz w:val="20"/>
                <w:szCs w:val="20"/>
              </w:rPr>
              <w:t>84.640</w:t>
            </w:r>
          </w:p>
        </w:tc>
      </w:tr>
      <w:tr w:rsidR="006B4F45" w14:paraId="14D8DAE5"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75EA52FD"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397EA8E0" w14:textId="77777777" w:rsidR="006B4F45" w:rsidRDefault="00292E9C" w:rsidP="00D93F9F">
            <w:pPr>
              <w:spacing w:line="276" w:lineRule="auto"/>
              <w:jc w:val="center"/>
              <w:rPr>
                <w:rFonts w:cs="宋体"/>
                <w:color w:val="000000"/>
                <w:sz w:val="18"/>
                <w:szCs w:val="18"/>
              </w:rPr>
            </w:pPr>
            <w:r>
              <w:rPr>
                <w:rFonts w:hint="eastAsia"/>
                <w:color w:val="000000"/>
                <w:sz w:val="20"/>
                <w:szCs w:val="20"/>
              </w:rPr>
              <w:t>9.750</w:t>
            </w:r>
          </w:p>
        </w:tc>
        <w:tc>
          <w:tcPr>
            <w:tcW w:w="1245" w:type="dxa"/>
            <w:tcBorders>
              <w:top w:val="nil"/>
              <w:left w:val="nil"/>
              <w:bottom w:val="single" w:sz="4" w:space="0" w:color="auto"/>
              <w:right w:val="single" w:sz="4" w:space="0" w:color="auto"/>
            </w:tcBorders>
            <w:shd w:val="clear" w:color="000000" w:fill="auto"/>
            <w:vAlign w:val="bottom"/>
          </w:tcPr>
          <w:p w14:paraId="4B2161AE" w14:textId="77777777" w:rsidR="006B4F45" w:rsidRDefault="00292E9C" w:rsidP="00D93F9F">
            <w:pPr>
              <w:spacing w:line="276" w:lineRule="auto"/>
              <w:jc w:val="center"/>
              <w:rPr>
                <w:rFonts w:cs="宋体"/>
                <w:color w:val="000000"/>
                <w:sz w:val="18"/>
                <w:szCs w:val="18"/>
              </w:rPr>
            </w:pPr>
            <w:r>
              <w:rPr>
                <w:rFonts w:hint="eastAsia"/>
                <w:color w:val="000000"/>
                <w:sz w:val="20"/>
                <w:szCs w:val="20"/>
              </w:rPr>
              <w:t>21.870</w:t>
            </w:r>
          </w:p>
        </w:tc>
        <w:tc>
          <w:tcPr>
            <w:tcW w:w="1245" w:type="dxa"/>
            <w:tcBorders>
              <w:top w:val="nil"/>
              <w:left w:val="nil"/>
              <w:bottom w:val="single" w:sz="4" w:space="0" w:color="auto"/>
              <w:right w:val="single" w:sz="4" w:space="0" w:color="auto"/>
            </w:tcBorders>
            <w:shd w:val="clear" w:color="000000" w:fill="auto"/>
            <w:vAlign w:val="center"/>
          </w:tcPr>
          <w:p w14:paraId="5AAD34EA" w14:textId="77777777" w:rsidR="006B4F45" w:rsidRDefault="00292E9C" w:rsidP="00D93F9F">
            <w:pPr>
              <w:spacing w:line="276" w:lineRule="auto"/>
              <w:jc w:val="center"/>
              <w:rPr>
                <w:rFonts w:cs="宋体"/>
                <w:color w:val="000000"/>
                <w:sz w:val="18"/>
                <w:szCs w:val="18"/>
              </w:rPr>
            </w:pPr>
            <w:r>
              <w:rPr>
                <w:rFonts w:hint="eastAsia"/>
                <w:color w:val="000000"/>
                <w:sz w:val="20"/>
                <w:szCs w:val="20"/>
              </w:rPr>
              <w:t>43.550</w:t>
            </w:r>
          </w:p>
        </w:tc>
        <w:tc>
          <w:tcPr>
            <w:tcW w:w="1245" w:type="dxa"/>
            <w:tcBorders>
              <w:top w:val="nil"/>
              <w:left w:val="nil"/>
              <w:bottom w:val="single" w:sz="4" w:space="0" w:color="auto"/>
              <w:right w:val="single" w:sz="4" w:space="0" w:color="auto"/>
            </w:tcBorders>
            <w:shd w:val="clear" w:color="000000" w:fill="auto"/>
            <w:vAlign w:val="center"/>
          </w:tcPr>
          <w:p w14:paraId="41D3D3A4" w14:textId="77777777" w:rsidR="006B4F45" w:rsidRDefault="00292E9C" w:rsidP="00D93F9F">
            <w:pPr>
              <w:spacing w:line="276" w:lineRule="auto"/>
              <w:jc w:val="center"/>
              <w:rPr>
                <w:rFonts w:cs="宋体"/>
                <w:color w:val="000000"/>
                <w:sz w:val="18"/>
                <w:szCs w:val="18"/>
              </w:rPr>
            </w:pPr>
            <w:r>
              <w:rPr>
                <w:rFonts w:hint="eastAsia"/>
                <w:color w:val="000000"/>
                <w:sz w:val="20"/>
                <w:szCs w:val="20"/>
              </w:rPr>
              <w:t>59.640</w:t>
            </w:r>
          </w:p>
        </w:tc>
        <w:tc>
          <w:tcPr>
            <w:tcW w:w="1245" w:type="dxa"/>
            <w:tcBorders>
              <w:top w:val="nil"/>
              <w:left w:val="nil"/>
              <w:bottom w:val="single" w:sz="4" w:space="0" w:color="auto"/>
              <w:right w:val="single" w:sz="4" w:space="0" w:color="auto"/>
            </w:tcBorders>
            <w:shd w:val="clear" w:color="000000" w:fill="auto"/>
            <w:vAlign w:val="center"/>
          </w:tcPr>
          <w:p w14:paraId="766B2439" w14:textId="77777777" w:rsidR="006B4F45" w:rsidRDefault="00292E9C" w:rsidP="00D93F9F">
            <w:pPr>
              <w:spacing w:line="276" w:lineRule="auto"/>
              <w:jc w:val="center"/>
              <w:rPr>
                <w:rFonts w:cs="宋体"/>
                <w:color w:val="000000"/>
                <w:sz w:val="18"/>
                <w:szCs w:val="18"/>
              </w:rPr>
            </w:pPr>
            <w:r>
              <w:rPr>
                <w:rFonts w:hint="eastAsia"/>
                <w:color w:val="000000"/>
                <w:sz w:val="20"/>
                <w:szCs w:val="20"/>
              </w:rPr>
              <w:t>79.880</w:t>
            </w:r>
          </w:p>
        </w:tc>
        <w:tc>
          <w:tcPr>
            <w:tcW w:w="1251" w:type="dxa"/>
            <w:tcBorders>
              <w:top w:val="nil"/>
              <w:left w:val="nil"/>
              <w:bottom w:val="single" w:sz="4" w:space="0" w:color="auto"/>
              <w:right w:val="single" w:sz="4" w:space="0" w:color="auto"/>
            </w:tcBorders>
            <w:shd w:val="clear" w:color="000000" w:fill="auto"/>
            <w:vAlign w:val="bottom"/>
          </w:tcPr>
          <w:p w14:paraId="0759A342" w14:textId="77777777" w:rsidR="006B4F45" w:rsidRDefault="00292E9C" w:rsidP="00D93F9F">
            <w:pPr>
              <w:spacing w:line="276" w:lineRule="auto"/>
              <w:jc w:val="center"/>
              <w:rPr>
                <w:rFonts w:cs="宋体"/>
                <w:color w:val="000000"/>
                <w:sz w:val="18"/>
                <w:szCs w:val="18"/>
              </w:rPr>
            </w:pPr>
            <w:r>
              <w:rPr>
                <w:rFonts w:hint="eastAsia"/>
                <w:color w:val="000000"/>
                <w:sz w:val="20"/>
                <w:szCs w:val="20"/>
              </w:rPr>
              <w:t>84.640</w:t>
            </w:r>
          </w:p>
        </w:tc>
      </w:tr>
      <w:tr w:rsidR="006B4F45" w14:paraId="17277DD2"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5E523458"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12AEF3CE" w14:textId="77777777" w:rsidR="006B4F45" w:rsidRDefault="00292E9C" w:rsidP="00D93F9F">
            <w:pPr>
              <w:spacing w:line="276" w:lineRule="auto"/>
              <w:jc w:val="center"/>
              <w:rPr>
                <w:rFonts w:cs="宋体"/>
                <w:color w:val="000000"/>
                <w:sz w:val="18"/>
                <w:szCs w:val="18"/>
              </w:rPr>
            </w:pPr>
            <w:r>
              <w:rPr>
                <w:rFonts w:hint="eastAsia"/>
                <w:color w:val="000000"/>
                <w:sz w:val="20"/>
                <w:szCs w:val="20"/>
              </w:rPr>
              <w:t>9.840</w:t>
            </w:r>
          </w:p>
        </w:tc>
        <w:tc>
          <w:tcPr>
            <w:tcW w:w="1245" w:type="dxa"/>
            <w:tcBorders>
              <w:top w:val="nil"/>
              <w:left w:val="nil"/>
              <w:bottom w:val="single" w:sz="4" w:space="0" w:color="auto"/>
              <w:right w:val="single" w:sz="4" w:space="0" w:color="auto"/>
            </w:tcBorders>
            <w:shd w:val="clear" w:color="000000" w:fill="auto"/>
            <w:vAlign w:val="bottom"/>
          </w:tcPr>
          <w:p w14:paraId="5CCBE586" w14:textId="77777777" w:rsidR="006B4F45" w:rsidRDefault="00292E9C" w:rsidP="00D93F9F">
            <w:pPr>
              <w:spacing w:line="276" w:lineRule="auto"/>
              <w:jc w:val="center"/>
              <w:rPr>
                <w:rFonts w:cs="宋体"/>
                <w:color w:val="000000"/>
                <w:sz w:val="18"/>
                <w:szCs w:val="18"/>
              </w:rPr>
            </w:pPr>
            <w:r>
              <w:rPr>
                <w:rFonts w:hint="eastAsia"/>
                <w:color w:val="000000"/>
                <w:sz w:val="20"/>
                <w:szCs w:val="20"/>
              </w:rPr>
              <w:t>21.850</w:t>
            </w:r>
          </w:p>
        </w:tc>
        <w:tc>
          <w:tcPr>
            <w:tcW w:w="1245" w:type="dxa"/>
            <w:tcBorders>
              <w:top w:val="nil"/>
              <w:left w:val="nil"/>
              <w:bottom w:val="single" w:sz="4" w:space="0" w:color="auto"/>
              <w:right w:val="single" w:sz="4" w:space="0" w:color="auto"/>
            </w:tcBorders>
            <w:shd w:val="clear" w:color="000000" w:fill="auto"/>
            <w:vAlign w:val="center"/>
          </w:tcPr>
          <w:p w14:paraId="15312EA8" w14:textId="77777777" w:rsidR="006B4F45" w:rsidRDefault="00292E9C" w:rsidP="00D93F9F">
            <w:pPr>
              <w:spacing w:line="276" w:lineRule="auto"/>
              <w:jc w:val="center"/>
              <w:rPr>
                <w:rFonts w:cs="宋体"/>
                <w:color w:val="000000"/>
                <w:sz w:val="18"/>
                <w:szCs w:val="18"/>
              </w:rPr>
            </w:pPr>
            <w:r>
              <w:rPr>
                <w:rFonts w:hint="eastAsia"/>
                <w:color w:val="000000"/>
                <w:sz w:val="20"/>
                <w:szCs w:val="20"/>
              </w:rPr>
              <w:t>43.310</w:t>
            </w:r>
          </w:p>
        </w:tc>
        <w:tc>
          <w:tcPr>
            <w:tcW w:w="1245" w:type="dxa"/>
            <w:tcBorders>
              <w:top w:val="nil"/>
              <w:left w:val="nil"/>
              <w:bottom w:val="single" w:sz="4" w:space="0" w:color="auto"/>
              <w:right w:val="single" w:sz="4" w:space="0" w:color="auto"/>
            </w:tcBorders>
            <w:shd w:val="clear" w:color="000000" w:fill="auto"/>
            <w:vAlign w:val="center"/>
          </w:tcPr>
          <w:p w14:paraId="1AD7A8DE" w14:textId="77777777" w:rsidR="006B4F45" w:rsidRDefault="00292E9C" w:rsidP="00D93F9F">
            <w:pPr>
              <w:spacing w:line="276" w:lineRule="auto"/>
              <w:jc w:val="center"/>
              <w:rPr>
                <w:rFonts w:cs="宋体"/>
                <w:color w:val="000000"/>
                <w:sz w:val="18"/>
                <w:szCs w:val="18"/>
              </w:rPr>
            </w:pPr>
            <w:r>
              <w:rPr>
                <w:rFonts w:hint="eastAsia"/>
                <w:color w:val="000000"/>
                <w:sz w:val="20"/>
                <w:szCs w:val="20"/>
              </w:rPr>
              <w:t>59.600</w:t>
            </w:r>
          </w:p>
        </w:tc>
        <w:tc>
          <w:tcPr>
            <w:tcW w:w="1245" w:type="dxa"/>
            <w:tcBorders>
              <w:top w:val="nil"/>
              <w:left w:val="nil"/>
              <w:bottom w:val="single" w:sz="4" w:space="0" w:color="auto"/>
              <w:right w:val="single" w:sz="4" w:space="0" w:color="auto"/>
            </w:tcBorders>
            <w:shd w:val="clear" w:color="000000" w:fill="auto"/>
            <w:vAlign w:val="center"/>
          </w:tcPr>
          <w:p w14:paraId="5E760B36" w14:textId="77777777" w:rsidR="006B4F45" w:rsidRDefault="00292E9C" w:rsidP="00D93F9F">
            <w:pPr>
              <w:spacing w:line="276" w:lineRule="auto"/>
              <w:jc w:val="center"/>
              <w:rPr>
                <w:rFonts w:cs="宋体"/>
                <w:color w:val="000000"/>
                <w:sz w:val="18"/>
                <w:szCs w:val="18"/>
              </w:rPr>
            </w:pPr>
            <w:r>
              <w:rPr>
                <w:rFonts w:hint="eastAsia"/>
                <w:color w:val="000000"/>
                <w:sz w:val="20"/>
                <w:szCs w:val="20"/>
              </w:rPr>
              <w:t>79.330</w:t>
            </w:r>
          </w:p>
        </w:tc>
        <w:tc>
          <w:tcPr>
            <w:tcW w:w="1251" w:type="dxa"/>
            <w:tcBorders>
              <w:top w:val="nil"/>
              <w:left w:val="nil"/>
              <w:bottom w:val="single" w:sz="4" w:space="0" w:color="auto"/>
              <w:right w:val="single" w:sz="4" w:space="0" w:color="auto"/>
            </w:tcBorders>
            <w:shd w:val="clear" w:color="000000" w:fill="auto"/>
            <w:vAlign w:val="bottom"/>
          </w:tcPr>
          <w:p w14:paraId="71990A27" w14:textId="77777777" w:rsidR="006B4F45" w:rsidRDefault="00292E9C" w:rsidP="00D93F9F">
            <w:pPr>
              <w:spacing w:line="276" w:lineRule="auto"/>
              <w:jc w:val="center"/>
              <w:rPr>
                <w:rFonts w:cs="宋体"/>
                <w:color w:val="000000"/>
                <w:sz w:val="18"/>
                <w:szCs w:val="18"/>
              </w:rPr>
            </w:pPr>
            <w:r>
              <w:rPr>
                <w:rFonts w:hint="eastAsia"/>
                <w:color w:val="000000"/>
                <w:sz w:val="20"/>
                <w:szCs w:val="20"/>
              </w:rPr>
              <w:t>84.680</w:t>
            </w:r>
          </w:p>
        </w:tc>
      </w:tr>
      <w:tr w:rsidR="006B4F45" w14:paraId="0D38B65A"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61129A4F"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21B6AB4F" w14:textId="77777777" w:rsidR="006B4F45" w:rsidRDefault="00292E9C" w:rsidP="00D93F9F">
            <w:pPr>
              <w:spacing w:line="276" w:lineRule="auto"/>
              <w:jc w:val="center"/>
              <w:rPr>
                <w:rFonts w:cs="宋体"/>
                <w:color w:val="000000"/>
                <w:sz w:val="18"/>
                <w:szCs w:val="18"/>
              </w:rPr>
            </w:pPr>
            <w:r>
              <w:rPr>
                <w:rFonts w:hint="eastAsia"/>
                <w:color w:val="000000"/>
                <w:sz w:val="20"/>
                <w:szCs w:val="20"/>
              </w:rPr>
              <w:t>9.660</w:t>
            </w:r>
          </w:p>
        </w:tc>
        <w:tc>
          <w:tcPr>
            <w:tcW w:w="1245" w:type="dxa"/>
            <w:tcBorders>
              <w:top w:val="nil"/>
              <w:left w:val="nil"/>
              <w:bottom w:val="single" w:sz="4" w:space="0" w:color="auto"/>
              <w:right w:val="single" w:sz="4" w:space="0" w:color="auto"/>
            </w:tcBorders>
            <w:shd w:val="clear" w:color="000000" w:fill="auto"/>
            <w:vAlign w:val="bottom"/>
          </w:tcPr>
          <w:p w14:paraId="77D6AAAC" w14:textId="77777777" w:rsidR="006B4F45" w:rsidRDefault="00292E9C" w:rsidP="00D93F9F">
            <w:pPr>
              <w:spacing w:line="276" w:lineRule="auto"/>
              <w:jc w:val="center"/>
              <w:rPr>
                <w:rFonts w:cs="宋体"/>
                <w:color w:val="000000"/>
                <w:sz w:val="18"/>
                <w:szCs w:val="18"/>
              </w:rPr>
            </w:pPr>
            <w:r>
              <w:rPr>
                <w:rFonts w:hint="eastAsia"/>
                <w:color w:val="000000"/>
                <w:sz w:val="20"/>
                <w:szCs w:val="20"/>
              </w:rPr>
              <w:t>22.090</w:t>
            </w:r>
          </w:p>
        </w:tc>
        <w:tc>
          <w:tcPr>
            <w:tcW w:w="1245" w:type="dxa"/>
            <w:tcBorders>
              <w:top w:val="nil"/>
              <w:left w:val="nil"/>
              <w:bottom w:val="single" w:sz="4" w:space="0" w:color="auto"/>
              <w:right w:val="single" w:sz="4" w:space="0" w:color="auto"/>
            </w:tcBorders>
            <w:shd w:val="clear" w:color="000000" w:fill="auto"/>
            <w:vAlign w:val="center"/>
          </w:tcPr>
          <w:p w14:paraId="015E7270" w14:textId="77777777" w:rsidR="006B4F45" w:rsidRDefault="00292E9C" w:rsidP="00D93F9F">
            <w:pPr>
              <w:spacing w:line="276" w:lineRule="auto"/>
              <w:jc w:val="center"/>
              <w:rPr>
                <w:rFonts w:cs="宋体"/>
                <w:color w:val="000000"/>
                <w:sz w:val="18"/>
                <w:szCs w:val="18"/>
              </w:rPr>
            </w:pPr>
            <w:r>
              <w:rPr>
                <w:rFonts w:hint="eastAsia"/>
                <w:color w:val="000000"/>
                <w:sz w:val="20"/>
                <w:szCs w:val="20"/>
              </w:rPr>
              <w:t>43.520</w:t>
            </w:r>
          </w:p>
        </w:tc>
        <w:tc>
          <w:tcPr>
            <w:tcW w:w="1245" w:type="dxa"/>
            <w:tcBorders>
              <w:top w:val="nil"/>
              <w:left w:val="nil"/>
              <w:bottom w:val="single" w:sz="4" w:space="0" w:color="auto"/>
              <w:right w:val="single" w:sz="4" w:space="0" w:color="auto"/>
            </w:tcBorders>
            <w:shd w:val="clear" w:color="000000" w:fill="auto"/>
            <w:vAlign w:val="center"/>
          </w:tcPr>
          <w:p w14:paraId="1F58E02C" w14:textId="77777777" w:rsidR="006B4F45" w:rsidRDefault="00292E9C" w:rsidP="00D93F9F">
            <w:pPr>
              <w:spacing w:line="276" w:lineRule="auto"/>
              <w:jc w:val="center"/>
              <w:rPr>
                <w:rFonts w:cs="宋体"/>
                <w:color w:val="000000"/>
                <w:sz w:val="18"/>
                <w:szCs w:val="18"/>
              </w:rPr>
            </w:pPr>
            <w:r>
              <w:rPr>
                <w:rFonts w:hint="eastAsia"/>
                <w:color w:val="000000"/>
                <w:sz w:val="20"/>
                <w:szCs w:val="20"/>
              </w:rPr>
              <w:t>59.560</w:t>
            </w:r>
          </w:p>
        </w:tc>
        <w:tc>
          <w:tcPr>
            <w:tcW w:w="1245" w:type="dxa"/>
            <w:tcBorders>
              <w:top w:val="nil"/>
              <w:left w:val="nil"/>
              <w:bottom w:val="single" w:sz="4" w:space="0" w:color="auto"/>
              <w:right w:val="single" w:sz="4" w:space="0" w:color="auto"/>
            </w:tcBorders>
            <w:shd w:val="clear" w:color="000000" w:fill="auto"/>
            <w:vAlign w:val="center"/>
          </w:tcPr>
          <w:p w14:paraId="2F9CB547" w14:textId="77777777" w:rsidR="006B4F45" w:rsidRDefault="00292E9C" w:rsidP="00D93F9F">
            <w:pPr>
              <w:spacing w:line="276" w:lineRule="auto"/>
              <w:jc w:val="center"/>
              <w:rPr>
                <w:rFonts w:cs="宋体"/>
                <w:color w:val="000000"/>
                <w:sz w:val="18"/>
                <w:szCs w:val="18"/>
              </w:rPr>
            </w:pPr>
            <w:r>
              <w:rPr>
                <w:rFonts w:hint="eastAsia"/>
                <w:color w:val="000000"/>
                <w:sz w:val="20"/>
                <w:szCs w:val="20"/>
              </w:rPr>
              <w:t>79.280</w:t>
            </w:r>
          </w:p>
        </w:tc>
        <w:tc>
          <w:tcPr>
            <w:tcW w:w="1251" w:type="dxa"/>
            <w:tcBorders>
              <w:top w:val="nil"/>
              <w:left w:val="nil"/>
              <w:bottom w:val="single" w:sz="4" w:space="0" w:color="auto"/>
              <w:right w:val="single" w:sz="4" w:space="0" w:color="auto"/>
            </w:tcBorders>
            <w:shd w:val="clear" w:color="000000" w:fill="auto"/>
            <w:vAlign w:val="bottom"/>
          </w:tcPr>
          <w:p w14:paraId="29E33A1A" w14:textId="77777777" w:rsidR="006B4F45" w:rsidRDefault="00292E9C" w:rsidP="00D93F9F">
            <w:pPr>
              <w:spacing w:line="276" w:lineRule="auto"/>
              <w:jc w:val="center"/>
              <w:rPr>
                <w:rFonts w:cs="宋体"/>
                <w:color w:val="000000"/>
                <w:sz w:val="18"/>
                <w:szCs w:val="18"/>
              </w:rPr>
            </w:pPr>
            <w:r>
              <w:rPr>
                <w:rFonts w:hint="eastAsia"/>
                <w:color w:val="000000"/>
                <w:sz w:val="20"/>
                <w:szCs w:val="20"/>
              </w:rPr>
              <w:t>84.430</w:t>
            </w:r>
          </w:p>
        </w:tc>
      </w:tr>
      <w:tr w:rsidR="006B4F45" w14:paraId="6E1525B6"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53B84DAF"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6089107F" w14:textId="77777777" w:rsidR="006B4F45" w:rsidRDefault="00292E9C" w:rsidP="00D93F9F">
            <w:pPr>
              <w:spacing w:line="276" w:lineRule="auto"/>
              <w:jc w:val="center"/>
              <w:rPr>
                <w:rFonts w:cs="宋体"/>
                <w:color w:val="000000"/>
                <w:sz w:val="18"/>
                <w:szCs w:val="18"/>
              </w:rPr>
            </w:pPr>
            <w:r>
              <w:rPr>
                <w:rFonts w:hint="eastAsia"/>
                <w:color w:val="000000"/>
                <w:sz w:val="20"/>
                <w:szCs w:val="20"/>
              </w:rPr>
              <w:t>9.910</w:t>
            </w:r>
          </w:p>
        </w:tc>
        <w:tc>
          <w:tcPr>
            <w:tcW w:w="1245" w:type="dxa"/>
            <w:tcBorders>
              <w:top w:val="nil"/>
              <w:left w:val="nil"/>
              <w:bottom w:val="single" w:sz="4" w:space="0" w:color="auto"/>
              <w:right w:val="single" w:sz="4" w:space="0" w:color="auto"/>
            </w:tcBorders>
            <w:shd w:val="clear" w:color="000000" w:fill="auto"/>
            <w:vAlign w:val="bottom"/>
          </w:tcPr>
          <w:p w14:paraId="054AB919" w14:textId="77777777" w:rsidR="006B4F45" w:rsidRDefault="00292E9C" w:rsidP="00D93F9F">
            <w:pPr>
              <w:spacing w:line="276" w:lineRule="auto"/>
              <w:jc w:val="center"/>
              <w:rPr>
                <w:rFonts w:cs="宋体"/>
                <w:color w:val="000000"/>
                <w:sz w:val="18"/>
                <w:szCs w:val="18"/>
              </w:rPr>
            </w:pPr>
            <w:r>
              <w:rPr>
                <w:rFonts w:hint="eastAsia"/>
                <w:color w:val="000000"/>
                <w:sz w:val="20"/>
                <w:szCs w:val="20"/>
              </w:rPr>
              <w:t>22.180</w:t>
            </w:r>
          </w:p>
        </w:tc>
        <w:tc>
          <w:tcPr>
            <w:tcW w:w="1245" w:type="dxa"/>
            <w:tcBorders>
              <w:top w:val="nil"/>
              <w:left w:val="nil"/>
              <w:bottom w:val="single" w:sz="4" w:space="0" w:color="auto"/>
              <w:right w:val="single" w:sz="4" w:space="0" w:color="auto"/>
            </w:tcBorders>
            <w:shd w:val="clear" w:color="000000" w:fill="auto"/>
            <w:vAlign w:val="center"/>
          </w:tcPr>
          <w:p w14:paraId="1EABA935" w14:textId="77777777" w:rsidR="006B4F45" w:rsidRDefault="00292E9C" w:rsidP="00D93F9F">
            <w:pPr>
              <w:spacing w:line="276" w:lineRule="auto"/>
              <w:jc w:val="center"/>
              <w:rPr>
                <w:rFonts w:cs="宋体"/>
                <w:color w:val="000000"/>
                <w:sz w:val="18"/>
                <w:szCs w:val="18"/>
              </w:rPr>
            </w:pPr>
            <w:r>
              <w:rPr>
                <w:rFonts w:hint="eastAsia"/>
                <w:color w:val="000000"/>
                <w:sz w:val="20"/>
                <w:szCs w:val="20"/>
              </w:rPr>
              <w:t>43.850</w:t>
            </w:r>
          </w:p>
        </w:tc>
        <w:tc>
          <w:tcPr>
            <w:tcW w:w="1245" w:type="dxa"/>
            <w:tcBorders>
              <w:top w:val="nil"/>
              <w:left w:val="nil"/>
              <w:bottom w:val="single" w:sz="4" w:space="0" w:color="auto"/>
              <w:right w:val="single" w:sz="4" w:space="0" w:color="auto"/>
            </w:tcBorders>
            <w:shd w:val="clear" w:color="000000" w:fill="auto"/>
            <w:vAlign w:val="center"/>
          </w:tcPr>
          <w:p w14:paraId="3A8727C7" w14:textId="77777777" w:rsidR="006B4F45" w:rsidRDefault="00292E9C" w:rsidP="00D93F9F">
            <w:pPr>
              <w:spacing w:line="276" w:lineRule="auto"/>
              <w:jc w:val="center"/>
              <w:rPr>
                <w:rFonts w:cs="宋体"/>
                <w:color w:val="000000"/>
                <w:sz w:val="18"/>
                <w:szCs w:val="18"/>
              </w:rPr>
            </w:pPr>
            <w:r>
              <w:rPr>
                <w:rFonts w:hint="eastAsia"/>
                <w:color w:val="000000"/>
                <w:sz w:val="20"/>
                <w:szCs w:val="20"/>
              </w:rPr>
              <w:t>59.490</w:t>
            </w:r>
          </w:p>
        </w:tc>
        <w:tc>
          <w:tcPr>
            <w:tcW w:w="1245" w:type="dxa"/>
            <w:tcBorders>
              <w:top w:val="nil"/>
              <w:left w:val="nil"/>
              <w:bottom w:val="single" w:sz="4" w:space="0" w:color="auto"/>
              <w:right w:val="single" w:sz="4" w:space="0" w:color="auto"/>
            </w:tcBorders>
            <w:shd w:val="clear" w:color="000000" w:fill="auto"/>
            <w:vAlign w:val="center"/>
          </w:tcPr>
          <w:p w14:paraId="6E0DC8BE" w14:textId="77777777" w:rsidR="006B4F45" w:rsidRDefault="00292E9C" w:rsidP="00D93F9F">
            <w:pPr>
              <w:spacing w:line="276" w:lineRule="auto"/>
              <w:jc w:val="center"/>
              <w:rPr>
                <w:rFonts w:cs="宋体"/>
                <w:color w:val="000000"/>
                <w:sz w:val="18"/>
                <w:szCs w:val="18"/>
              </w:rPr>
            </w:pPr>
            <w:r>
              <w:rPr>
                <w:rFonts w:hint="eastAsia"/>
                <w:color w:val="000000"/>
                <w:sz w:val="20"/>
                <w:szCs w:val="20"/>
              </w:rPr>
              <w:t>79.680</w:t>
            </w:r>
          </w:p>
        </w:tc>
        <w:tc>
          <w:tcPr>
            <w:tcW w:w="1251" w:type="dxa"/>
            <w:tcBorders>
              <w:top w:val="nil"/>
              <w:left w:val="nil"/>
              <w:bottom w:val="single" w:sz="4" w:space="0" w:color="auto"/>
              <w:right w:val="single" w:sz="4" w:space="0" w:color="auto"/>
            </w:tcBorders>
            <w:shd w:val="clear" w:color="000000" w:fill="auto"/>
            <w:vAlign w:val="bottom"/>
          </w:tcPr>
          <w:p w14:paraId="21DB1DDB" w14:textId="77777777" w:rsidR="006B4F45" w:rsidRDefault="00292E9C" w:rsidP="00D93F9F">
            <w:pPr>
              <w:spacing w:line="276" w:lineRule="auto"/>
              <w:jc w:val="center"/>
              <w:rPr>
                <w:rFonts w:cs="宋体"/>
                <w:color w:val="000000"/>
                <w:sz w:val="18"/>
                <w:szCs w:val="18"/>
              </w:rPr>
            </w:pPr>
            <w:r>
              <w:rPr>
                <w:rFonts w:hint="eastAsia"/>
                <w:color w:val="000000"/>
                <w:sz w:val="20"/>
                <w:szCs w:val="20"/>
              </w:rPr>
              <w:t>84.690</w:t>
            </w:r>
          </w:p>
        </w:tc>
      </w:tr>
      <w:tr w:rsidR="006B4F45" w14:paraId="7162A8C8"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3C549813"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145AEC8B" w14:textId="77777777" w:rsidR="006B4F45" w:rsidRDefault="00292E9C" w:rsidP="00D93F9F">
            <w:pPr>
              <w:spacing w:line="276" w:lineRule="auto"/>
              <w:jc w:val="center"/>
              <w:rPr>
                <w:rFonts w:cs="宋体"/>
                <w:color w:val="000000"/>
                <w:sz w:val="18"/>
                <w:szCs w:val="18"/>
              </w:rPr>
            </w:pPr>
            <w:r>
              <w:rPr>
                <w:rFonts w:hint="eastAsia"/>
                <w:color w:val="000000"/>
                <w:sz w:val="20"/>
                <w:szCs w:val="20"/>
              </w:rPr>
              <w:t>9.910</w:t>
            </w:r>
          </w:p>
        </w:tc>
        <w:tc>
          <w:tcPr>
            <w:tcW w:w="1245" w:type="dxa"/>
            <w:tcBorders>
              <w:top w:val="nil"/>
              <w:left w:val="nil"/>
              <w:bottom w:val="single" w:sz="4" w:space="0" w:color="auto"/>
              <w:right w:val="single" w:sz="4" w:space="0" w:color="auto"/>
            </w:tcBorders>
            <w:shd w:val="clear" w:color="000000" w:fill="auto"/>
            <w:vAlign w:val="bottom"/>
          </w:tcPr>
          <w:p w14:paraId="7F314997" w14:textId="77777777" w:rsidR="006B4F45" w:rsidRDefault="00292E9C" w:rsidP="00D93F9F">
            <w:pPr>
              <w:spacing w:line="276" w:lineRule="auto"/>
              <w:jc w:val="center"/>
              <w:rPr>
                <w:rFonts w:cs="宋体"/>
                <w:color w:val="000000"/>
                <w:sz w:val="18"/>
                <w:szCs w:val="18"/>
              </w:rPr>
            </w:pPr>
            <w:r>
              <w:rPr>
                <w:rFonts w:hint="eastAsia"/>
                <w:color w:val="000000"/>
                <w:sz w:val="20"/>
                <w:szCs w:val="20"/>
              </w:rPr>
              <w:t>21.770</w:t>
            </w:r>
          </w:p>
        </w:tc>
        <w:tc>
          <w:tcPr>
            <w:tcW w:w="1245" w:type="dxa"/>
            <w:tcBorders>
              <w:top w:val="nil"/>
              <w:left w:val="nil"/>
              <w:bottom w:val="single" w:sz="4" w:space="0" w:color="auto"/>
              <w:right w:val="single" w:sz="4" w:space="0" w:color="auto"/>
            </w:tcBorders>
            <w:shd w:val="clear" w:color="000000" w:fill="auto"/>
            <w:vAlign w:val="center"/>
          </w:tcPr>
          <w:p w14:paraId="20E10F6F" w14:textId="77777777" w:rsidR="006B4F45" w:rsidRDefault="00292E9C" w:rsidP="00D93F9F">
            <w:pPr>
              <w:spacing w:line="276" w:lineRule="auto"/>
              <w:jc w:val="center"/>
              <w:rPr>
                <w:rFonts w:cs="宋体"/>
                <w:color w:val="000000"/>
                <w:sz w:val="18"/>
                <w:szCs w:val="18"/>
              </w:rPr>
            </w:pPr>
            <w:r>
              <w:rPr>
                <w:rFonts w:hint="eastAsia"/>
                <w:color w:val="000000"/>
                <w:sz w:val="20"/>
                <w:szCs w:val="20"/>
              </w:rPr>
              <w:t>43.660</w:t>
            </w:r>
          </w:p>
        </w:tc>
        <w:tc>
          <w:tcPr>
            <w:tcW w:w="1245" w:type="dxa"/>
            <w:tcBorders>
              <w:top w:val="nil"/>
              <w:left w:val="nil"/>
              <w:bottom w:val="single" w:sz="4" w:space="0" w:color="auto"/>
              <w:right w:val="single" w:sz="4" w:space="0" w:color="auto"/>
            </w:tcBorders>
            <w:shd w:val="clear" w:color="000000" w:fill="auto"/>
            <w:vAlign w:val="center"/>
          </w:tcPr>
          <w:p w14:paraId="7519C640" w14:textId="77777777" w:rsidR="006B4F45" w:rsidRDefault="00292E9C" w:rsidP="00D93F9F">
            <w:pPr>
              <w:spacing w:line="276" w:lineRule="auto"/>
              <w:jc w:val="center"/>
              <w:rPr>
                <w:rFonts w:cs="宋体"/>
                <w:color w:val="000000"/>
                <w:sz w:val="18"/>
                <w:szCs w:val="18"/>
              </w:rPr>
            </w:pPr>
            <w:r>
              <w:rPr>
                <w:rFonts w:hint="eastAsia"/>
                <w:color w:val="000000"/>
                <w:sz w:val="20"/>
                <w:szCs w:val="20"/>
              </w:rPr>
              <w:t>59.680</w:t>
            </w:r>
          </w:p>
        </w:tc>
        <w:tc>
          <w:tcPr>
            <w:tcW w:w="1245" w:type="dxa"/>
            <w:tcBorders>
              <w:top w:val="nil"/>
              <w:left w:val="nil"/>
              <w:bottom w:val="single" w:sz="4" w:space="0" w:color="auto"/>
              <w:right w:val="single" w:sz="4" w:space="0" w:color="auto"/>
            </w:tcBorders>
            <w:shd w:val="clear" w:color="000000" w:fill="auto"/>
            <w:vAlign w:val="center"/>
          </w:tcPr>
          <w:p w14:paraId="78D7768A" w14:textId="77777777" w:rsidR="006B4F45" w:rsidRDefault="00292E9C" w:rsidP="00D93F9F">
            <w:pPr>
              <w:spacing w:line="276" w:lineRule="auto"/>
              <w:jc w:val="center"/>
              <w:rPr>
                <w:rFonts w:cs="宋体"/>
                <w:color w:val="000000"/>
                <w:sz w:val="18"/>
                <w:szCs w:val="18"/>
              </w:rPr>
            </w:pPr>
            <w:r>
              <w:rPr>
                <w:rFonts w:hint="eastAsia"/>
                <w:color w:val="000000"/>
                <w:sz w:val="20"/>
                <w:szCs w:val="20"/>
              </w:rPr>
              <w:t>79.520</w:t>
            </w:r>
          </w:p>
        </w:tc>
        <w:tc>
          <w:tcPr>
            <w:tcW w:w="1251" w:type="dxa"/>
            <w:tcBorders>
              <w:top w:val="nil"/>
              <w:left w:val="nil"/>
              <w:bottom w:val="single" w:sz="4" w:space="0" w:color="auto"/>
              <w:right w:val="single" w:sz="4" w:space="0" w:color="auto"/>
            </w:tcBorders>
            <w:shd w:val="clear" w:color="000000" w:fill="auto"/>
            <w:vAlign w:val="bottom"/>
          </w:tcPr>
          <w:p w14:paraId="7CEB7E8C" w14:textId="77777777" w:rsidR="006B4F45" w:rsidRDefault="00292E9C" w:rsidP="00D93F9F">
            <w:pPr>
              <w:spacing w:line="276" w:lineRule="auto"/>
              <w:jc w:val="center"/>
              <w:rPr>
                <w:rFonts w:cs="宋体"/>
                <w:color w:val="000000"/>
                <w:sz w:val="18"/>
                <w:szCs w:val="18"/>
              </w:rPr>
            </w:pPr>
            <w:r>
              <w:rPr>
                <w:rFonts w:hint="eastAsia"/>
                <w:color w:val="000000"/>
                <w:sz w:val="20"/>
                <w:szCs w:val="20"/>
              </w:rPr>
              <w:t>84.250</w:t>
            </w:r>
          </w:p>
        </w:tc>
      </w:tr>
      <w:tr w:rsidR="006B4F45" w14:paraId="579388F9"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70F1FE75"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0EBBCDCF" w14:textId="77777777" w:rsidR="006B4F45" w:rsidRDefault="00292E9C" w:rsidP="00D93F9F">
            <w:pPr>
              <w:spacing w:line="276" w:lineRule="auto"/>
              <w:jc w:val="center"/>
              <w:rPr>
                <w:rFonts w:cs="宋体"/>
                <w:color w:val="000000"/>
                <w:sz w:val="18"/>
                <w:szCs w:val="18"/>
              </w:rPr>
            </w:pPr>
            <w:r>
              <w:rPr>
                <w:rFonts w:hint="eastAsia"/>
                <w:color w:val="000000"/>
                <w:sz w:val="20"/>
                <w:szCs w:val="20"/>
              </w:rPr>
              <w:t>9.630</w:t>
            </w:r>
          </w:p>
        </w:tc>
        <w:tc>
          <w:tcPr>
            <w:tcW w:w="1245" w:type="dxa"/>
            <w:tcBorders>
              <w:top w:val="nil"/>
              <w:left w:val="nil"/>
              <w:bottom w:val="single" w:sz="4" w:space="0" w:color="auto"/>
              <w:right w:val="single" w:sz="4" w:space="0" w:color="auto"/>
            </w:tcBorders>
            <w:shd w:val="clear" w:color="000000" w:fill="auto"/>
            <w:vAlign w:val="bottom"/>
          </w:tcPr>
          <w:p w14:paraId="55D3490D" w14:textId="77777777" w:rsidR="006B4F45" w:rsidRDefault="00292E9C" w:rsidP="00D93F9F">
            <w:pPr>
              <w:spacing w:line="276" w:lineRule="auto"/>
              <w:jc w:val="center"/>
              <w:rPr>
                <w:rFonts w:cs="宋体"/>
                <w:color w:val="000000"/>
                <w:sz w:val="18"/>
                <w:szCs w:val="18"/>
              </w:rPr>
            </w:pPr>
            <w:r>
              <w:rPr>
                <w:rFonts w:hint="eastAsia"/>
                <w:color w:val="000000"/>
                <w:sz w:val="20"/>
                <w:szCs w:val="20"/>
              </w:rPr>
              <w:t>21.690</w:t>
            </w:r>
          </w:p>
        </w:tc>
        <w:tc>
          <w:tcPr>
            <w:tcW w:w="1245" w:type="dxa"/>
            <w:tcBorders>
              <w:top w:val="nil"/>
              <w:left w:val="nil"/>
              <w:bottom w:val="single" w:sz="4" w:space="0" w:color="auto"/>
              <w:right w:val="single" w:sz="4" w:space="0" w:color="auto"/>
            </w:tcBorders>
            <w:shd w:val="clear" w:color="000000" w:fill="auto"/>
            <w:vAlign w:val="center"/>
          </w:tcPr>
          <w:p w14:paraId="25A6632C" w14:textId="77777777" w:rsidR="006B4F45" w:rsidRDefault="00292E9C" w:rsidP="00D93F9F">
            <w:pPr>
              <w:spacing w:line="276" w:lineRule="auto"/>
              <w:jc w:val="center"/>
              <w:rPr>
                <w:rFonts w:cs="宋体"/>
                <w:color w:val="000000"/>
                <w:sz w:val="18"/>
                <w:szCs w:val="18"/>
              </w:rPr>
            </w:pPr>
            <w:r>
              <w:rPr>
                <w:rFonts w:hint="eastAsia"/>
                <w:color w:val="000000"/>
                <w:sz w:val="20"/>
                <w:szCs w:val="20"/>
              </w:rPr>
              <w:t>43.690</w:t>
            </w:r>
          </w:p>
        </w:tc>
        <w:tc>
          <w:tcPr>
            <w:tcW w:w="1245" w:type="dxa"/>
            <w:tcBorders>
              <w:top w:val="nil"/>
              <w:left w:val="nil"/>
              <w:bottom w:val="single" w:sz="4" w:space="0" w:color="auto"/>
              <w:right w:val="single" w:sz="4" w:space="0" w:color="auto"/>
            </w:tcBorders>
            <w:shd w:val="clear" w:color="000000" w:fill="auto"/>
            <w:vAlign w:val="center"/>
          </w:tcPr>
          <w:p w14:paraId="7B375497" w14:textId="77777777" w:rsidR="006B4F45" w:rsidRDefault="00292E9C" w:rsidP="00D93F9F">
            <w:pPr>
              <w:spacing w:line="276" w:lineRule="auto"/>
              <w:jc w:val="center"/>
              <w:rPr>
                <w:rFonts w:cs="宋体"/>
                <w:color w:val="000000"/>
                <w:sz w:val="18"/>
                <w:szCs w:val="18"/>
              </w:rPr>
            </w:pPr>
            <w:r>
              <w:rPr>
                <w:rFonts w:hint="eastAsia"/>
                <w:color w:val="000000"/>
                <w:sz w:val="20"/>
                <w:szCs w:val="20"/>
              </w:rPr>
              <w:t>59.390</w:t>
            </w:r>
          </w:p>
        </w:tc>
        <w:tc>
          <w:tcPr>
            <w:tcW w:w="1245" w:type="dxa"/>
            <w:tcBorders>
              <w:top w:val="nil"/>
              <w:left w:val="nil"/>
              <w:bottom w:val="single" w:sz="4" w:space="0" w:color="auto"/>
              <w:right w:val="single" w:sz="4" w:space="0" w:color="auto"/>
            </w:tcBorders>
            <w:shd w:val="clear" w:color="000000" w:fill="auto"/>
            <w:vAlign w:val="center"/>
          </w:tcPr>
          <w:p w14:paraId="14B51B3F" w14:textId="77777777" w:rsidR="006B4F45" w:rsidRDefault="00292E9C" w:rsidP="00D93F9F">
            <w:pPr>
              <w:spacing w:line="276" w:lineRule="auto"/>
              <w:jc w:val="center"/>
              <w:rPr>
                <w:rFonts w:cs="宋体"/>
                <w:color w:val="000000"/>
                <w:sz w:val="18"/>
                <w:szCs w:val="18"/>
              </w:rPr>
            </w:pPr>
            <w:r>
              <w:rPr>
                <w:rFonts w:hint="eastAsia"/>
                <w:color w:val="000000"/>
                <w:sz w:val="20"/>
                <w:szCs w:val="20"/>
              </w:rPr>
              <w:t>79.440</w:t>
            </w:r>
          </w:p>
        </w:tc>
        <w:tc>
          <w:tcPr>
            <w:tcW w:w="1251" w:type="dxa"/>
            <w:tcBorders>
              <w:top w:val="nil"/>
              <w:left w:val="nil"/>
              <w:bottom w:val="single" w:sz="4" w:space="0" w:color="auto"/>
              <w:right w:val="single" w:sz="4" w:space="0" w:color="auto"/>
            </w:tcBorders>
            <w:shd w:val="clear" w:color="000000" w:fill="auto"/>
            <w:vAlign w:val="bottom"/>
          </w:tcPr>
          <w:p w14:paraId="02E2F311" w14:textId="77777777" w:rsidR="006B4F45" w:rsidRDefault="00292E9C" w:rsidP="00D93F9F">
            <w:pPr>
              <w:spacing w:line="276" w:lineRule="auto"/>
              <w:jc w:val="center"/>
              <w:rPr>
                <w:rFonts w:cs="宋体"/>
                <w:color w:val="000000"/>
                <w:sz w:val="18"/>
                <w:szCs w:val="18"/>
              </w:rPr>
            </w:pPr>
            <w:r>
              <w:rPr>
                <w:rFonts w:hint="eastAsia"/>
                <w:color w:val="000000"/>
                <w:sz w:val="20"/>
                <w:szCs w:val="20"/>
              </w:rPr>
              <w:t>84.670</w:t>
            </w:r>
          </w:p>
        </w:tc>
      </w:tr>
      <w:tr w:rsidR="006B4F45" w14:paraId="11A37E8D"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51FAA255"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center"/>
          </w:tcPr>
          <w:p w14:paraId="17327A9C" w14:textId="77777777" w:rsidR="006B4F45" w:rsidRDefault="00292E9C" w:rsidP="00D93F9F">
            <w:pPr>
              <w:spacing w:line="276" w:lineRule="auto"/>
              <w:jc w:val="center"/>
              <w:rPr>
                <w:rFonts w:cs="宋体"/>
                <w:color w:val="000000"/>
                <w:sz w:val="18"/>
                <w:szCs w:val="18"/>
              </w:rPr>
            </w:pPr>
            <w:r>
              <w:rPr>
                <w:rFonts w:hint="eastAsia"/>
                <w:color w:val="000000"/>
                <w:sz w:val="20"/>
                <w:szCs w:val="20"/>
              </w:rPr>
              <w:t>9.680</w:t>
            </w:r>
          </w:p>
        </w:tc>
        <w:tc>
          <w:tcPr>
            <w:tcW w:w="1245" w:type="dxa"/>
            <w:tcBorders>
              <w:top w:val="nil"/>
              <w:left w:val="nil"/>
              <w:bottom w:val="single" w:sz="4" w:space="0" w:color="auto"/>
              <w:right w:val="single" w:sz="4" w:space="0" w:color="auto"/>
            </w:tcBorders>
            <w:shd w:val="clear" w:color="000000" w:fill="auto"/>
            <w:vAlign w:val="bottom"/>
          </w:tcPr>
          <w:p w14:paraId="06968373" w14:textId="77777777" w:rsidR="006B4F45" w:rsidRDefault="00292E9C" w:rsidP="00D93F9F">
            <w:pPr>
              <w:spacing w:line="276" w:lineRule="auto"/>
              <w:jc w:val="center"/>
              <w:rPr>
                <w:rFonts w:cs="宋体"/>
                <w:color w:val="000000"/>
                <w:sz w:val="18"/>
                <w:szCs w:val="18"/>
              </w:rPr>
            </w:pPr>
            <w:r>
              <w:rPr>
                <w:rFonts w:hint="eastAsia"/>
                <w:color w:val="000000"/>
                <w:sz w:val="20"/>
                <w:szCs w:val="20"/>
              </w:rPr>
              <w:t>22.250</w:t>
            </w:r>
          </w:p>
        </w:tc>
        <w:tc>
          <w:tcPr>
            <w:tcW w:w="1245" w:type="dxa"/>
            <w:tcBorders>
              <w:top w:val="nil"/>
              <w:left w:val="nil"/>
              <w:bottom w:val="single" w:sz="4" w:space="0" w:color="auto"/>
              <w:right w:val="single" w:sz="4" w:space="0" w:color="auto"/>
            </w:tcBorders>
            <w:shd w:val="clear" w:color="000000" w:fill="auto"/>
            <w:vAlign w:val="center"/>
          </w:tcPr>
          <w:p w14:paraId="573D7EE9" w14:textId="77777777" w:rsidR="006B4F45" w:rsidRDefault="00292E9C" w:rsidP="00D93F9F">
            <w:pPr>
              <w:spacing w:line="276" w:lineRule="auto"/>
              <w:jc w:val="center"/>
              <w:rPr>
                <w:rFonts w:cs="宋体"/>
                <w:color w:val="000000"/>
                <w:sz w:val="18"/>
                <w:szCs w:val="18"/>
              </w:rPr>
            </w:pPr>
            <w:r>
              <w:rPr>
                <w:rFonts w:hint="eastAsia"/>
                <w:color w:val="000000"/>
                <w:sz w:val="20"/>
                <w:szCs w:val="20"/>
              </w:rPr>
              <w:t>43.720</w:t>
            </w:r>
          </w:p>
        </w:tc>
        <w:tc>
          <w:tcPr>
            <w:tcW w:w="1245" w:type="dxa"/>
            <w:tcBorders>
              <w:top w:val="nil"/>
              <w:left w:val="nil"/>
              <w:bottom w:val="single" w:sz="4" w:space="0" w:color="auto"/>
              <w:right w:val="single" w:sz="4" w:space="0" w:color="auto"/>
            </w:tcBorders>
            <w:shd w:val="clear" w:color="000000" w:fill="auto"/>
            <w:vAlign w:val="center"/>
          </w:tcPr>
          <w:p w14:paraId="6D3A89F5" w14:textId="77777777" w:rsidR="006B4F45" w:rsidRDefault="00292E9C" w:rsidP="00D93F9F">
            <w:pPr>
              <w:spacing w:line="276" w:lineRule="auto"/>
              <w:jc w:val="center"/>
              <w:rPr>
                <w:rFonts w:cs="宋体"/>
                <w:color w:val="000000"/>
                <w:sz w:val="18"/>
                <w:szCs w:val="18"/>
              </w:rPr>
            </w:pPr>
            <w:r>
              <w:rPr>
                <w:rFonts w:hint="eastAsia"/>
                <w:color w:val="000000"/>
                <w:sz w:val="20"/>
                <w:szCs w:val="20"/>
              </w:rPr>
              <w:t>59.450</w:t>
            </w:r>
          </w:p>
        </w:tc>
        <w:tc>
          <w:tcPr>
            <w:tcW w:w="1245" w:type="dxa"/>
            <w:tcBorders>
              <w:top w:val="nil"/>
              <w:left w:val="nil"/>
              <w:bottom w:val="single" w:sz="4" w:space="0" w:color="auto"/>
              <w:right w:val="single" w:sz="4" w:space="0" w:color="auto"/>
            </w:tcBorders>
            <w:shd w:val="clear" w:color="000000" w:fill="auto"/>
            <w:vAlign w:val="center"/>
          </w:tcPr>
          <w:p w14:paraId="79CB699F" w14:textId="77777777" w:rsidR="006B4F45" w:rsidRDefault="00292E9C" w:rsidP="00D93F9F">
            <w:pPr>
              <w:spacing w:line="276" w:lineRule="auto"/>
              <w:jc w:val="center"/>
              <w:rPr>
                <w:rFonts w:cs="宋体"/>
                <w:color w:val="000000"/>
                <w:sz w:val="18"/>
                <w:szCs w:val="18"/>
              </w:rPr>
            </w:pPr>
            <w:r>
              <w:rPr>
                <w:rFonts w:hint="eastAsia"/>
                <w:color w:val="000000"/>
                <w:sz w:val="20"/>
                <w:szCs w:val="20"/>
              </w:rPr>
              <w:t>79.690</w:t>
            </w:r>
          </w:p>
        </w:tc>
        <w:tc>
          <w:tcPr>
            <w:tcW w:w="1251" w:type="dxa"/>
            <w:tcBorders>
              <w:top w:val="nil"/>
              <w:left w:val="nil"/>
              <w:bottom w:val="single" w:sz="4" w:space="0" w:color="auto"/>
              <w:right w:val="single" w:sz="4" w:space="0" w:color="auto"/>
            </w:tcBorders>
            <w:shd w:val="clear" w:color="000000" w:fill="auto"/>
            <w:vAlign w:val="bottom"/>
          </w:tcPr>
          <w:p w14:paraId="0B9FEF14" w14:textId="77777777" w:rsidR="006B4F45" w:rsidRDefault="00292E9C" w:rsidP="00D93F9F">
            <w:pPr>
              <w:spacing w:line="276" w:lineRule="auto"/>
              <w:jc w:val="center"/>
              <w:rPr>
                <w:rFonts w:cs="宋体"/>
                <w:color w:val="000000"/>
                <w:sz w:val="18"/>
                <w:szCs w:val="18"/>
              </w:rPr>
            </w:pPr>
            <w:r>
              <w:rPr>
                <w:rFonts w:hint="eastAsia"/>
                <w:color w:val="000000"/>
                <w:sz w:val="20"/>
                <w:szCs w:val="20"/>
              </w:rPr>
              <w:t>84.590</w:t>
            </w:r>
          </w:p>
        </w:tc>
      </w:tr>
      <w:tr w:rsidR="006B4F45" w14:paraId="5CF20453" w14:textId="77777777">
        <w:trPr>
          <w:trHeight w:hRule="exact" w:val="312"/>
          <w:jc w:val="center"/>
        </w:trPr>
        <w:tc>
          <w:tcPr>
            <w:tcW w:w="2400" w:type="dxa"/>
            <w:vMerge w:val="restart"/>
            <w:tcBorders>
              <w:top w:val="nil"/>
              <w:left w:val="single" w:sz="4" w:space="0" w:color="auto"/>
              <w:bottom w:val="single" w:sz="4" w:space="0" w:color="auto"/>
              <w:right w:val="single" w:sz="4" w:space="0" w:color="auto"/>
            </w:tcBorders>
            <w:shd w:val="clear" w:color="000000" w:fill="auto"/>
            <w:vAlign w:val="center"/>
          </w:tcPr>
          <w:p w14:paraId="483AA81C" w14:textId="77777777" w:rsidR="006B4F45" w:rsidRDefault="00292E9C" w:rsidP="00D93F9F">
            <w:pPr>
              <w:spacing w:line="276" w:lineRule="auto"/>
              <w:jc w:val="center"/>
              <w:rPr>
                <w:rFonts w:cs="宋体"/>
                <w:color w:val="000000"/>
                <w:sz w:val="18"/>
                <w:szCs w:val="18"/>
              </w:rPr>
            </w:pPr>
            <w:r>
              <w:rPr>
                <w:rFonts w:hint="eastAsia"/>
              </w:rPr>
              <w:t>赣州晨光稀土新材料股份有限公司</w:t>
            </w:r>
          </w:p>
        </w:tc>
        <w:tc>
          <w:tcPr>
            <w:tcW w:w="1247" w:type="dxa"/>
            <w:tcBorders>
              <w:top w:val="nil"/>
              <w:left w:val="nil"/>
              <w:bottom w:val="single" w:sz="4" w:space="0" w:color="auto"/>
              <w:right w:val="single" w:sz="4" w:space="0" w:color="auto"/>
            </w:tcBorders>
            <w:shd w:val="clear" w:color="000000" w:fill="auto"/>
            <w:vAlign w:val="bottom"/>
          </w:tcPr>
          <w:p w14:paraId="0D501F8E" w14:textId="77777777" w:rsidR="006B4F45" w:rsidRDefault="00292E9C" w:rsidP="00D93F9F">
            <w:pPr>
              <w:spacing w:line="276" w:lineRule="auto"/>
              <w:jc w:val="center"/>
              <w:rPr>
                <w:rFonts w:cs="宋体"/>
                <w:color w:val="000000"/>
                <w:sz w:val="18"/>
                <w:szCs w:val="18"/>
              </w:rPr>
            </w:pPr>
            <w:r>
              <w:rPr>
                <w:rFonts w:hint="eastAsia"/>
                <w:color w:val="000000"/>
                <w:sz w:val="20"/>
                <w:szCs w:val="20"/>
              </w:rPr>
              <w:t>9.750</w:t>
            </w:r>
          </w:p>
        </w:tc>
        <w:tc>
          <w:tcPr>
            <w:tcW w:w="1245" w:type="dxa"/>
            <w:tcBorders>
              <w:top w:val="nil"/>
              <w:left w:val="nil"/>
              <w:bottom w:val="single" w:sz="4" w:space="0" w:color="auto"/>
              <w:right w:val="single" w:sz="4" w:space="0" w:color="auto"/>
            </w:tcBorders>
            <w:shd w:val="clear" w:color="000000" w:fill="auto"/>
            <w:vAlign w:val="bottom"/>
          </w:tcPr>
          <w:p w14:paraId="55D734D8"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21.930</w:t>
            </w:r>
          </w:p>
        </w:tc>
        <w:tc>
          <w:tcPr>
            <w:tcW w:w="1245" w:type="dxa"/>
            <w:tcBorders>
              <w:top w:val="nil"/>
              <w:left w:val="nil"/>
              <w:bottom w:val="single" w:sz="4" w:space="0" w:color="auto"/>
              <w:right w:val="single" w:sz="4" w:space="0" w:color="auto"/>
            </w:tcBorders>
            <w:shd w:val="clear" w:color="000000" w:fill="auto"/>
            <w:vAlign w:val="bottom"/>
          </w:tcPr>
          <w:p w14:paraId="3C132D64" w14:textId="77777777" w:rsidR="006B4F45" w:rsidRDefault="00292E9C" w:rsidP="00D93F9F">
            <w:pPr>
              <w:spacing w:line="276" w:lineRule="auto"/>
              <w:jc w:val="center"/>
              <w:rPr>
                <w:rFonts w:cs="宋体"/>
                <w:color w:val="000000"/>
                <w:sz w:val="18"/>
                <w:szCs w:val="18"/>
              </w:rPr>
            </w:pPr>
            <w:r>
              <w:rPr>
                <w:rFonts w:hint="eastAsia"/>
                <w:color w:val="000000"/>
                <w:sz w:val="20"/>
                <w:szCs w:val="20"/>
              </w:rPr>
              <w:t>43.600</w:t>
            </w:r>
          </w:p>
        </w:tc>
        <w:tc>
          <w:tcPr>
            <w:tcW w:w="1245" w:type="dxa"/>
            <w:tcBorders>
              <w:top w:val="nil"/>
              <w:left w:val="nil"/>
              <w:bottom w:val="single" w:sz="4" w:space="0" w:color="auto"/>
              <w:right w:val="single" w:sz="4" w:space="0" w:color="auto"/>
            </w:tcBorders>
            <w:shd w:val="clear" w:color="000000" w:fill="auto"/>
            <w:vAlign w:val="bottom"/>
          </w:tcPr>
          <w:p w14:paraId="46C136E2" w14:textId="77777777" w:rsidR="006B4F45" w:rsidRDefault="00292E9C" w:rsidP="00D93F9F">
            <w:pPr>
              <w:spacing w:line="276" w:lineRule="auto"/>
              <w:jc w:val="center"/>
              <w:rPr>
                <w:rFonts w:cs="宋体"/>
                <w:color w:val="000000"/>
                <w:sz w:val="18"/>
                <w:szCs w:val="18"/>
              </w:rPr>
            </w:pPr>
            <w:r>
              <w:rPr>
                <w:rFonts w:hint="eastAsia"/>
                <w:color w:val="000000"/>
                <w:sz w:val="20"/>
                <w:szCs w:val="20"/>
              </w:rPr>
              <w:t>59.610</w:t>
            </w:r>
          </w:p>
        </w:tc>
        <w:tc>
          <w:tcPr>
            <w:tcW w:w="1245" w:type="dxa"/>
            <w:tcBorders>
              <w:top w:val="nil"/>
              <w:left w:val="nil"/>
              <w:bottom w:val="single" w:sz="4" w:space="0" w:color="auto"/>
              <w:right w:val="single" w:sz="4" w:space="0" w:color="auto"/>
            </w:tcBorders>
            <w:shd w:val="clear" w:color="000000" w:fill="auto"/>
            <w:vAlign w:val="bottom"/>
          </w:tcPr>
          <w:p w14:paraId="7D6368F8" w14:textId="77777777" w:rsidR="006B4F45" w:rsidRDefault="00292E9C" w:rsidP="00D93F9F">
            <w:pPr>
              <w:spacing w:line="276" w:lineRule="auto"/>
              <w:jc w:val="center"/>
              <w:rPr>
                <w:rFonts w:cs="宋体"/>
                <w:color w:val="000000"/>
                <w:sz w:val="18"/>
                <w:szCs w:val="18"/>
              </w:rPr>
            </w:pPr>
            <w:r>
              <w:rPr>
                <w:rFonts w:hint="eastAsia"/>
                <w:color w:val="000000"/>
                <w:sz w:val="20"/>
                <w:szCs w:val="20"/>
              </w:rPr>
              <w:t>79.590</w:t>
            </w:r>
          </w:p>
        </w:tc>
        <w:tc>
          <w:tcPr>
            <w:tcW w:w="1251" w:type="dxa"/>
            <w:tcBorders>
              <w:top w:val="nil"/>
              <w:left w:val="nil"/>
              <w:bottom w:val="single" w:sz="4" w:space="0" w:color="auto"/>
              <w:right w:val="single" w:sz="4" w:space="0" w:color="auto"/>
            </w:tcBorders>
            <w:shd w:val="clear" w:color="000000" w:fill="auto"/>
            <w:vAlign w:val="bottom"/>
          </w:tcPr>
          <w:p w14:paraId="69BEEF5F" w14:textId="77777777" w:rsidR="006B4F45" w:rsidRDefault="00292E9C" w:rsidP="00D93F9F">
            <w:pPr>
              <w:spacing w:line="276" w:lineRule="auto"/>
              <w:jc w:val="center"/>
              <w:rPr>
                <w:rFonts w:cs="宋体"/>
                <w:color w:val="000000"/>
                <w:sz w:val="18"/>
                <w:szCs w:val="18"/>
              </w:rPr>
            </w:pPr>
            <w:r>
              <w:rPr>
                <w:rFonts w:hint="eastAsia"/>
                <w:color w:val="000000"/>
                <w:sz w:val="20"/>
                <w:szCs w:val="20"/>
              </w:rPr>
              <w:t>84.480</w:t>
            </w:r>
          </w:p>
        </w:tc>
      </w:tr>
      <w:tr w:rsidR="006B4F45" w14:paraId="248C7107"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4B9CC4CF"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58371F2D" w14:textId="77777777" w:rsidR="006B4F45" w:rsidRDefault="00292E9C" w:rsidP="00D93F9F">
            <w:pPr>
              <w:spacing w:line="276" w:lineRule="auto"/>
              <w:jc w:val="center"/>
              <w:rPr>
                <w:rFonts w:cs="宋体"/>
                <w:color w:val="000000"/>
                <w:sz w:val="18"/>
                <w:szCs w:val="18"/>
              </w:rPr>
            </w:pPr>
            <w:r>
              <w:rPr>
                <w:rFonts w:hint="eastAsia"/>
                <w:color w:val="000000"/>
                <w:sz w:val="20"/>
                <w:szCs w:val="20"/>
              </w:rPr>
              <w:t>9.790</w:t>
            </w:r>
          </w:p>
        </w:tc>
        <w:tc>
          <w:tcPr>
            <w:tcW w:w="1245" w:type="dxa"/>
            <w:tcBorders>
              <w:top w:val="nil"/>
              <w:left w:val="nil"/>
              <w:bottom w:val="single" w:sz="4" w:space="0" w:color="auto"/>
              <w:right w:val="single" w:sz="4" w:space="0" w:color="auto"/>
            </w:tcBorders>
            <w:shd w:val="clear" w:color="000000" w:fill="auto"/>
            <w:vAlign w:val="bottom"/>
          </w:tcPr>
          <w:p w14:paraId="55B3E35A" w14:textId="77777777" w:rsidR="006B4F45" w:rsidRDefault="00292E9C" w:rsidP="00D93F9F">
            <w:pPr>
              <w:spacing w:line="276" w:lineRule="auto"/>
              <w:jc w:val="center"/>
              <w:rPr>
                <w:rFonts w:cs="宋体"/>
                <w:color w:val="000000"/>
                <w:sz w:val="18"/>
                <w:szCs w:val="18"/>
              </w:rPr>
            </w:pPr>
            <w:r>
              <w:rPr>
                <w:rFonts w:hint="eastAsia"/>
                <w:color w:val="000000"/>
                <w:sz w:val="20"/>
                <w:szCs w:val="20"/>
              </w:rPr>
              <w:t>21.850</w:t>
            </w:r>
          </w:p>
        </w:tc>
        <w:tc>
          <w:tcPr>
            <w:tcW w:w="1245" w:type="dxa"/>
            <w:tcBorders>
              <w:top w:val="nil"/>
              <w:left w:val="nil"/>
              <w:bottom w:val="single" w:sz="4" w:space="0" w:color="auto"/>
              <w:right w:val="single" w:sz="4" w:space="0" w:color="auto"/>
            </w:tcBorders>
            <w:shd w:val="clear" w:color="000000" w:fill="auto"/>
            <w:vAlign w:val="bottom"/>
          </w:tcPr>
          <w:p w14:paraId="7125E403" w14:textId="77777777" w:rsidR="006B4F45" w:rsidRDefault="00292E9C" w:rsidP="00D93F9F">
            <w:pPr>
              <w:spacing w:line="276" w:lineRule="auto"/>
              <w:jc w:val="center"/>
              <w:rPr>
                <w:rFonts w:cs="宋体"/>
                <w:color w:val="000000"/>
                <w:sz w:val="18"/>
                <w:szCs w:val="18"/>
              </w:rPr>
            </w:pPr>
            <w:r>
              <w:rPr>
                <w:rFonts w:hint="eastAsia"/>
                <w:color w:val="000000"/>
                <w:sz w:val="20"/>
                <w:szCs w:val="20"/>
              </w:rPr>
              <w:t>43.520</w:t>
            </w:r>
          </w:p>
        </w:tc>
        <w:tc>
          <w:tcPr>
            <w:tcW w:w="1245" w:type="dxa"/>
            <w:tcBorders>
              <w:top w:val="nil"/>
              <w:left w:val="nil"/>
              <w:bottom w:val="single" w:sz="4" w:space="0" w:color="auto"/>
              <w:right w:val="single" w:sz="4" w:space="0" w:color="auto"/>
            </w:tcBorders>
            <w:shd w:val="clear" w:color="000000" w:fill="auto"/>
            <w:vAlign w:val="bottom"/>
          </w:tcPr>
          <w:p w14:paraId="55A92BA5" w14:textId="77777777" w:rsidR="006B4F45" w:rsidRDefault="00292E9C" w:rsidP="00D93F9F">
            <w:pPr>
              <w:spacing w:line="276" w:lineRule="auto"/>
              <w:jc w:val="center"/>
              <w:rPr>
                <w:rFonts w:cs="宋体"/>
                <w:color w:val="000000"/>
                <w:sz w:val="18"/>
                <w:szCs w:val="18"/>
              </w:rPr>
            </w:pPr>
            <w:r>
              <w:rPr>
                <w:rFonts w:hint="eastAsia"/>
                <w:color w:val="000000"/>
                <w:sz w:val="20"/>
                <w:szCs w:val="20"/>
              </w:rPr>
              <w:t>59.640</w:t>
            </w:r>
          </w:p>
        </w:tc>
        <w:tc>
          <w:tcPr>
            <w:tcW w:w="1245" w:type="dxa"/>
            <w:tcBorders>
              <w:top w:val="nil"/>
              <w:left w:val="nil"/>
              <w:bottom w:val="single" w:sz="4" w:space="0" w:color="auto"/>
              <w:right w:val="single" w:sz="4" w:space="0" w:color="auto"/>
            </w:tcBorders>
            <w:shd w:val="clear" w:color="000000" w:fill="auto"/>
            <w:vAlign w:val="bottom"/>
          </w:tcPr>
          <w:p w14:paraId="55FC29CA" w14:textId="77777777" w:rsidR="006B4F45" w:rsidRDefault="00292E9C" w:rsidP="00D93F9F">
            <w:pPr>
              <w:spacing w:line="276" w:lineRule="auto"/>
              <w:jc w:val="center"/>
              <w:rPr>
                <w:rFonts w:cs="宋体"/>
                <w:color w:val="000000"/>
                <w:sz w:val="18"/>
                <w:szCs w:val="18"/>
              </w:rPr>
            </w:pPr>
            <w:r>
              <w:rPr>
                <w:rFonts w:hint="eastAsia"/>
                <w:color w:val="000000"/>
                <w:sz w:val="20"/>
                <w:szCs w:val="20"/>
              </w:rPr>
              <w:t>79.410</w:t>
            </w:r>
          </w:p>
        </w:tc>
        <w:tc>
          <w:tcPr>
            <w:tcW w:w="1251" w:type="dxa"/>
            <w:tcBorders>
              <w:top w:val="nil"/>
              <w:left w:val="nil"/>
              <w:bottom w:val="single" w:sz="4" w:space="0" w:color="auto"/>
              <w:right w:val="single" w:sz="4" w:space="0" w:color="auto"/>
            </w:tcBorders>
            <w:shd w:val="clear" w:color="000000" w:fill="auto"/>
            <w:vAlign w:val="bottom"/>
          </w:tcPr>
          <w:p w14:paraId="45DC03D9" w14:textId="77777777" w:rsidR="006B4F45" w:rsidRDefault="00292E9C" w:rsidP="00D93F9F">
            <w:pPr>
              <w:spacing w:line="276" w:lineRule="auto"/>
              <w:jc w:val="center"/>
              <w:rPr>
                <w:rFonts w:cs="宋体"/>
                <w:color w:val="000000"/>
                <w:sz w:val="18"/>
                <w:szCs w:val="18"/>
              </w:rPr>
            </w:pPr>
            <w:r>
              <w:rPr>
                <w:rFonts w:hint="eastAsia"/>
                <w:color w:val="000000"/>
                <w:sz w:val="20"/>
                <w:szCs w:val="20"/>
              </w:rPr>
              <w:t>84.350</w:t>
            </w:r>
          </w:p>
        </w:tc>
      </w:tr>
      <w:tr w:rsidR="006B4F45" w14:paraId="43F91E00"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3AD8E12D"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2D4347B3" w14:textId="77777777" w:rsidR="006B4F45" w:rsidRDefault="00292E9C" w:rsidP="00D93F9F">
            <w:pPr>
              <w:spacing w:line="276" w:lineRule="auto"/>
              <w:jc w:val="center"/>
              <w:rPr>
                <w:rFonts w:cs="宋体"/>
                <w:color w:val="000000"/>
                <w:sz w:val="18"/>
                <w:szCs w:val="18"/>
              </w:rPr>
            </w:pPr>
            <w:r>
              <w:rPr>
                <w:rFonts w:hint="eastAsia"/>
                <w:color w:val="000000"/>
                <w:sz w:val="20"/>
                <w:szCs w:val="20"/>
              </w:rPr>
              <w:t>9.850</w:t>
            </w:r>
          </w:p>
        </w:tc>
        <w:tc>
          <w:tcPr>
            <w:tcW w:w="1245" w:type="dxa"/>
            <w:tcBorders>
              <w:top w:val="nil"/>
              <w:left w:val="nil"/>
              <w:bottom w:val="single" w:sz="4" w:space="0" w:color="auto"/>
              <w:right w:val="single" w:sz="4" w:space="0" w:color="auto"/>
            </w:tcBorders>
            <w:shd w:val="clear" w:color="000000" w:fill="auto"/>
            <w:vAlign w:val="bottom"/>
          </w:tcPr>
          <w:p w14:paraId="09227B64"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21.980</w:t>
            </w:r>
          </w:p>
        </w:tc>
        <w:tc>
          <w:tcPr>
            <w:tcW w:w="1245" w:type="dxa"/>
            <w:tcBorders>
              <w:top w:val="nil"/>
              <w:left w:val="nil"/>
              <w:bottom w:val="single" w:sz="4" w:space="0" w:color="auto"/>
              <w:right w:val="single" w:sz="4" w:space="0" w:color="auto"/>
            </w:tcBorders>
            <w:shd w:val="clear" w:color="000000" w:fill="auto"/>
            <w:vAlign w:val="bottom"/>
          </w:tcPr>
          <w:p w14:paraId="0AE46B3F" w14:textId="77777777" w:rsidR="006B4F45" w:rsidRDefault="00292E9C" w:rsidP="00D93F9F">
            <w:pPr>
              <w:spacing w:line="276" w:lineRule="auto"/>
              <w:jc w:val="center"/>
              <w:rPr>
                <w:rFonts w:cs="宋体"/>
                <w:color w:val="000000"/>
                <w:sz w:val="18"/>
                <w:szCs w:val="18"/>
              </w:rPr>
            </w:pPr>
            <w:r>
              <w:rPr>
                <w:rFonts w:hint="eastAsia"/>
                <w:color w:val="000000"/>
                <w:sz w:val="20"/>
                <w:szCs w:val="20"/>
              </w:rPr>
              <w:t>43.590</w:t>
            </w:r>
          </w:p>
        </w:tc>
        <w:tc>
          <w:tcPr>
            <w:tcW w:w="1245" w:type="dxa"/>
            <w:tcBorders>
              <w:top w:val="nil"/>
              <w:left w:val="nil"/>
              <w:bottom w:val="single" w:sz="4" w:space="0" w:color="auto"/>
              <w:right w:val="single" w:sz="4" w:space="0" w:color="auto"/>
            </w:tcBorders>
            <w:shd w:val="clear" w:color="000000" w:fill="auto"/>
            <w:vAlign w:val="bottom"/>
          </w:tcPr>
          <w:p w14:paraId="77F30109" w14:textId="77777777" w:rsidR="006B4F45" w:rsidRDefault="00292E9C" w:rsidP="00D93F9F">
            <w:pPr>
              <w:spacing w:line="276" w:lineRule="auto"/>
              <w:jc w:val="center"/>
              <w:rPr>
                <w:rFonts w:cs="宋体"/>
                <w:color w:val="000000"/>
                <w:sz w:val="18"/>
                <w:szCs w:val="18"/>
              </w:rPr>
            </w:pPr>
            <w:r>
              <w:rPr>
                <w:rFonts w:hint="eastAsia"/>
                <w:color w:val="000000"/>
                <w:sz w:val="20"/>
                <w:szCs w:val="20"/>
              </w:rPr>
              <w:t>59.750</w:t>
            </w:r>
          </w:p>
        </w:tc>
        <w:tc>
          <w:tcPr>
            <w:tcW w:w="1245" w:type="dxa"/>
            <w:tcBorders>
              <w:top w:val="nil"/>
              <w:left w:val="nil"/>
              <w:bottom w:val="single" w:sz="4" w:space="0" w:color="auto"/>
              <w:right w:val="single" w:sz="4" w:space="0" w:color="auto"/>
            </w:tcBorders>
            <w:shd w:val="clear" w:color="000000" w:fill="auto"/>
            <w:vAlign w:val="bottom"/>
          </w:tcPr>
          <w:p w14:paraId="407BBC77" w14:textId="77777777" w:rsidR="006B4F45" w:rsidRDefault="00292E9C" w:rsidP="00D93F9F">
            <w:pPr>
              <w:spacing w:line="276" w:lineRule="auto"/>
              <w:jc w:val="center"/>
              <w:rPr>
                <w:rFonts w:cs="宋体"/>
                <w:color w:val="000000"/>
                <w:sz w:val="18"/>
                <w:szCs w:val="18"/>
              </w:rPr>
            </w:pPr>
            <w:r>
              <w:rPr>
                <w:rFonts w:hint="eastAsia"/>
                <w:color w:val="000000"/>
                <w:sz w:val="20"/>
                <w:szCs w:val="20"/>
              </w:rPr>
              <w:t>79.360</w:t>
            </w:r>
          </w:p>
        </w:tc>
        <w:tc>
          <w:tcPr>
            <w:tcW w:w="1251" w:type="dxa"/>
            <w:tcBorders>
              <w:top w:val="nil"/>
              <w:left w:val="nil"/>
              <w:bottom w:val="single" w:sz="4" w:space="0" w:color="auto"/>
              <w:right w:val="single" w:sz="4" w:space="0" w:color="auto"/>
            </w:tcBorders>
            <w:shd w:val="clear" w:color="000000" w:fill="auto"/>
            <w:vAlign w:val="bottom"/>
          </w:tcPr>
          <w:p w14:paraId="65FA075B" w14:textId="77777777" w:rsidR="006B4F45" w:rsidRDefault="00292E9C" w:rsidP="00D93F9F">
            <w:pPr>
              <w:spacing w:line="276" w:lineRule="auto"/>
              <w:jc w:val="center"/>
              <w:rPr>
                <w:rFonts w:cs="宋体"/>
                <w:color w:val="000000"/>
                <w:sz w:val="18"/>
                <w:szCs w:val="18"/>
              </w:rPr>
            </w:pPr>
            <w:r>
              <w:rPr>
                <w:rFonts w:hint="eastAsia"/>
                <w:color w:val="000000"/>
                <w:sz w:val="20"/>
                <w:szCs w:val="20"/>
              </w:rPr>
              <w:t>84.160</w:t>
            </w:r>
          </w:p>
        </w:tc>
      </w:tr>
      <w:tr w:rsidR="006B4F45" w14:paraId="669C0452"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4700CE13"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04EE9436" w14:textId="77777777" w:rsidR="006B4F45" w:rsidRDefault="00292E9C" w:rsidP="00D93F9F">
            <w:pPr>
              <w:spacing w:line="276" w:lineRule="auto"/>
              <w:jc w:val="center"/>
              <w:rPr>
                <w:rFonts w:cs="宋体"/>
                <w:color w:val="000000"/>
                <w:sz w:val="18"/>
                <w:szCs w:val="18"/>
              </w:rPr>
            </w:pPr>
            <w:r>
              <w:rPr>
                <w:rFonts w:hint="eastAsia"/>
                <w:color w:val="000000"/>
                <w:sz w:val="20"/>
                <w:szCs w:val="20"/>
              </w:rPr>
              <w:t>9.710</w:t>
            </w:r>
          </w:p>
        </w:tc>
        <w:tc>
          <w:tcPr>
            <w:tcW w:w="1245" w:type="dxa"/>
            <w:tcBorders>
              <w:top w:val="nil"/>
              <w:left w:val="nil"/>
              <w:bottom w:val="single" w:sz="4" w:space="0" w:color="auto"/>
              <w:right w:val="single" w:sz="4" w:space="0" w:color="auto"/>
            </w:tcBorders>
            <w:shd w:val="clear" w:color="000000" w:fill="auto"/>
            <w:vAlign w:val="bottom"/>
          </w:tcPr>
          <w:p w14:paraId="4FB87EE8"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21.940</w:t>
            </w:r>
          </w:p>
        </w:tc>
        <w:tc>
          <w:tcPr>
            <w:tcW w:w="1245" w:type="dxa"/>
            <w:tcBorders>
              <w:top w:val="nil"/>
              <w:left w:val="nil"/>
              <w:bottom w:val="single" w:sz="4" w:space="0" w:color="auto"/>
              <w:right w:val="single" w:sz="4" w:space="0" w:color="auto"/>
            </w:tcBorders>
            <w:shd w:val="clear" w:color="000000" w:fill="auto"/>
            <w:vAlign w:val="bottom"/>
          </w:tcPr>
          <w:p w14:paraId="73E97952" w14:textId="77777777" w:rsidR="006B4F45" w:rsidRDefault="00292E9C" w:rsidP="00D93F9F">
            <w:pPr>
              <w:spacing w:line="276" w:lineRule="auto"/>
              <w:jc w:val="center"/>
              <w:rPr>
                <w:rFonts w:cs="宋体"/>
                <w:color w:val="000000"/>
                <w:sz w:val="18"/>
                <w:szCs w:val="18"/>
              </w:rPr>
            </w:pPr>
            <w:r>
              <w:rPr>
                <w:rFonts w:hint="eastAsia"/>
                <w:color w:val="000000"/>
                <w:sz w:val="20"/>
                <w:szCs w:val="20"/>
              </w:rPr>
              <w:t>43.650</w:t>
            </w:r>
          </w:p>
        </w:tc>
        <w:tc>
          <w:tcPr>
            <w:tcW w:w="1245" w:type="dxa"/>
            <w:tcBorders>
              <w:top w:val="nil"/>
              <w:left w:val="nil"/>
              <w:bottom w:val="single" w:sz="4" w:space="0" w:color="auto"/>
              <w:right w:val="single" w:sz="4" w:space="0" w:color="auto"/>
            </w:tcBorders>
            <w:shd w:val="clear" w:color="000000" w:fill="auto"/>
            <w:vAlign w:val="bottom"/>
          </w:tcPr>
          <w:p w14:paraId="5EE04655" w14:textId="77777777" w:rsidR="006B4F45" w:rsidRDefault="00292E9C" w:rsidP="00D93F9F">
            <w:pPr>
              <w:spacing w:line="276" w:lineRule="auto"/>
              <w:jc w:val="center"/>
              <w:rPr>
                <w:rFonts w:cs="宋体"/>
                <w:color w:val="000000"/>
                <w:sz w:val="18"/>
                <w:szCs w:val="18"/>
              </w:rPr>
            </w:pPr>
            <w:r>
              <w:rPr>
                <w:rFonts w:hint="eastAsia"/>
                <w:color w:val="000000"/>
                <w:sz w:val="20"/>
                <w:szCs w:val="20"/>
              </w:rPr>
              <w:t>59.710</w:t>
            </w:r>
          </w:p>
        </w:tc>
        <w:tc>
          <w:tcPr>
            <w:tcW w:w="1245" w:type="dxa"/>
            <w:tcBorders>
              <w:top w:val="nil"/>
              <w:left w:val="nil"/>
              <w:bottom w:val="single" w:sz="4" w:space="0" w:color="auto"/>
              <w:right w:val="single" w:sz="4" w:space="0" w:color="auto"/>
            </w:tcBorders>
            <w:shd w:val="clear" w:color="000000" w:fill="auto"/>
            <w:vAlign w:val="bottom"/>
          </w:tcPr>
          <w:p w14:paraId="5CF71B58" w14:textId="77777777" w:rsidR="006B4F45" w:rsidRDefault="00292E9C" w:rsidP="00D93F9F">
            <w:pPr>
              <w:spacing w:line="276" w:lineRule="auto"/>
              <w:jc w:val="center"/>
              <w:rPr>
                <w:rFonts w:cs="宋体"/>
                <w:color w:val="000000"/>
                <w:sz w:val="18"/>
                <w:szCs w:val="18"/>
              </w:rPr>
            </w:pPr>
            <w:r>
              <w:rPr>
                <w:rFonts w:hint="eastAsia"/>
                <w:color w:val="000000"/>
                <w:sz w:val="20"/>
                <w:szCs w:val="20"/>
              </w:rPr>
              <w:t>79.730</w:t>
            </w:r>
          </w:p>
        </w:tc>
        <w:tc>
          <w:tcPr>
            <w:tcW w:w="1251" w:type="dxa"/>
            <w:tcBorders>
              <w:top w:val="nil"/>
              <w:left w:val="nil"/>
              <w:bottom w:val="single" w:sz="4" w:space="0" w:color="auto"/>
              <w:right w:val="single" w:sz="4" w:space="0" w:color="auto"/>
            </w:tcBorders>
            <w:shd w:val="clear" w:color="000000" w:fill="auto"/>
            <w:vAlign w:val="bottom"/>
          </w:tcPr>
          <w:p w14:paraId="0EE0F176" w14:textId="77777777" w:rsidR="006B4F45" w:rsidRDefault="00292E9C" w:rsidP="00D93F9F">
            <w:pPr>
              <w:spacing w:line="276" w:lineRule="auto"/>
              <w:jc w:val="center"/>
              <w:rPr>
                <w:rFonts w:cs="宋体"/>
                <w:color w:val="000000"/>
                <w:sz w:val="18"/>
                <w:szCs w:val="18"/>
              </w:rPr>
            </w:pPr>
            <w:r>
              <w:rPr>
                <w:rFonts w:hint="eastAsia"/>
                <w:color w:val="000000"/>
                <w:sz w:val="20"/>
                <w:szCs w:val="20"/>
              </w:rPr>
              <w:t>84.370</w:t>
            </w:r>
          </w:p>
        </w:tc>
      </w:tr>
      <w:tr w:rsidR="006B4F45" w14:paraId="0B41E22A"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0A5EB06F"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6DA3425A" w14:textId="77777777" w:rsidR="006B4F45" w:rsidRDefault="00292E9C" w:rsidP="00D93F9F">
            <w:pPr>
              <w:spacing w:line="276" w:lineRule="auto"/>
              <w:jc w:val="center"/>
              <w:rPr>
                <w:rFonts w:cs="宋体"/>
                <w:color w:val="000000"/>
                <w:sz w:val="18"/>
                <w:szCs w:val="18"/>
              </w:rPr>
            </w:pPr>
            <w:r>
              <w:rPr>
                <w:rFonts w:hint="eastAsia"/>
                <w:color w:val="000000"/>
                <w:sz w:val="20"/>
                <w:szCs w:val="20"/>
              </w:rPr>
              <w:t>9.810</w:t>
            </w:r>
          </w:p>
        </w:tc>
        <w:tc>
          <w:tcPr>
            <w:tcW w:w="1245" w:type="dxa"/>
            <w:tcBorders>
              <w:top w:val="nil"/>
              <w:left w:val="nil"/>
              <w:bottom w:val="single" w:sz="4" w:space="0" w:color="auto"/>
              <w:right w:val="single" w:sz="4" w:space="0" w:color="auto"/>
            </w:tcBorders>
            <w:shd w:val="clear" w:color="000000" w:fill="auto"/>
            <w:vAlign w:val="bottom"/>
          </w:tcPr>
          <w:p w14:paraId="2B356118" w14:textId="77777777" w:rsidR="006B4F45" w:rsidRDefault="00292E9C" w:rsidP="00D93F9F">
            <w:pPr>
              <w:spacing w:line="276" w:lineRule="auto"/>
              <w:jc w:val="center"/>
              <w:rPr>
                <w:rFonts w:cs="宋体"/>
                <w:color w:val="000000"/>
                <w:sz w:val="18"/>
                <w:szCs w:val="18"/>
              </w:rPr>
            </w:pPr>
            <w:r>
              <w:rPr>
                <w:rFonts w:hint="eastAsia"/>
                <w:color w:val="000000"/>
                <w:sz w:val="20"/>
                <w:szCs w:val="20"/>
              </w:rPr>
              <w:t>22.050</w:t>
            </w:r>
          </w:p>
        </w:tc>
        <w:tc>
          <w:tcPr>
            <w:tcW w:w="1245" w:type="dxa"/>
            <w:tcBorders>
              <w:top w:val="nil"/>
              <w:left w:val="nil"/>
              <w:bottom w:val="single" w:sz="4" w:space="0" w:color="auto"/>
              <w:right w:val="single" w:sz="4" w:space="0" w:color="auto"/>
            </w:tcBorders>
            <w:shd w:val="clear" w:color="000000" w:fill="auto"/>
            <w:vAlign w:val="bottom"/>
          </w:tcPr>
          <w:p w14:paraId="39DAACDC" w14:textId="77777777" w:rsidR="006B4F45" w:rsidRDefault="00292E9C" w:rsidP="00D93F9F">
            <w:pPr>
              <w:spacing w:line="276" w:lineRule="auto"/>
              <w:jc w:val="center"/>
              <w:rPr>
                <w:rFonts w:cs="宋体"/>
                <w:color w:val="000000"/>
                <w:sz w:val="18"/>
                <w:szCs w:val="18"/>
              </w:rPr>
            </w:pPr>
            <w:r>
              <w:rPr>
                <w:rFonts w:hint="eastAsia"/>
                <w:color w:val="000000"/>
                <w:sz w:val="20"/>
                <w:szCs w:val="20"/>
              </w:rPr>
              <w:t>43.550</w:t>
            </w:r>
          </w:p>
        </w:tc>
        <w:tc>
          <w:tcPr>
            <w:tcW w:w="1245" w:type="dxa"/>
            <w:tcBorders>
              <w:top w:val="nil"/>
              <w:left w:val="nil"/>
              <w:bottom w:val="single" w:sz="4" w:space="0" w:color="auto"/>
              <w:right w:val="single" w:sz="4" w:space="0" w:color="auto"/>
            </w:tcBorders>
            <w:shd w:val="clear" w:color="000000" w:fill="auto"/>
            <w:vAlign w:val="bottom"/>
          </w:tcPr>
          <w:p w14:paraId="15265748" w14:textId="77777777" w:rsidR="006B4F45" w:rsidRDefault="00292E9C" w:rsidP="00D93F9F">
            <w:pPr>
              <w:spacing w:line="276" w:lineRule="auto"/>
              <w:jc w:val="center"/>
              <w:rPr>
                <w:rFonts w:cs="宋体"/>
                <w:color w:val="000000"/>
                <w:sz w:val="18"/>
                <w:szCs w:val="18"/>
              </w:rPr>
            </w:pPr>
            <w:r>
              <w:rPr>
                <w:rFonts w:hint="eastAsia"/>
                <w:color w:val="000000"/>
                <w:sz w:val="20"/>
                <w:szCs w:val="20"/>
              </w:rPr>
              <w:t>59.550</w:t>
            </w:r>
          </w:p>
        </w:tc>
        <w:tc>
          <w:tcPr>
            <w:tcW w:w="1245" w:type="dxa"/>
            <w:tcBorders>
              <w:top w:val="nil"/>
              <w:left w:val="nil"/>
              <w:bottom w:val="single" w:sz="4" w:space="0" w:color="auto"/>
              <w:right w:val="single" w:sz="4" w:space="0" w:color="auto"/>
            </w:tcBorders>
            <w:shd w:val="clear" w:color="000000" w:fill="auto"/>
            <w:vAlign w:val="bottom"/>
          </w:tcPr>
          <w:p w14:paraId="7AEF1316" w14:textId="77777777" w:rsidR="006B4F45" w:rsidRDefault="00292E9C" w:rsidP="00D93F9F">
            <w:pPr>
              <w:spacing w:line="276" w:lineRule="auto"/>
              <w:jc w:val="center"/>
              <w:rPr>
                <w:rFonts w:cs="宋体"/>
                <w:color w:val="000000"/>
                <w:sz w:val="18"/>
                <w:szCs w:val="18"/>
              </w:rPr>
            </w:pPr>
            <w:r>
              <w:rPr>
                <w:rFonts w:hint="eastAsia"/>
                <w:color w:val="000000"/>
                <w:sz w:val="20"/>
                <w:szCs w:val="20"/>
              </w:rPr>
              <w:t>79.660</w:t>
            </w:r>
          </w:p>
        </w:tc>
        <w:tc>
          <w:tcPr>
            <w:tcW w:w="1251" w:type="dxa"/>
            <w:tcBorders>
              <w:top w:val="nil"/>
              <w:left w:val="nil"/>
              <w:bottom w:val="single" w:sz="4" w:space="0" w:color="auto"/>
              <w:right w:val="single" w:sz="4" w:space="0" w:color="auto"/>
            </w:tcBorders>
            <w:shd w:val="clear" w:color="000000" w:fill="auto"/>
            <w:vAlign w:val="bottom"/>
          </w:tcPr>
          <w:p w14:paraId="40BC1A18" w14:textId="77777777" w:rsidR="006B4F45" w:rsidRDefault="00292E9C" w:rsidP="00D93F9F">
            <w:pPr>
              <w:spacing w:line="276" w:lineRule="auto"/>
              <w:jc w:val="center"/>
              <w:rPr>
                <w:rFonts w:cs="宋体"/>
                <w:color w:val="000000"/>
                <w:sz w:val="18"/>
                <w:szCs w:val="18"/>
              </w:rPr>
            </w:pPr>
            <w:r>
              <w:rPr>
                <w:rFonts w:hint="eastAsia"/>
                <w:color w:val="000000"/>
                <w:sz w:val="20"/>
                <w:szCs w:val="20"/>
              </w:rPr>
              <w:t>84.310</w:t>
            </w:r>
          </w:p>
        </w:tc>
      </w:tr>
      <w:tr w:rsidR="006B4F45" w14:paraId="1ED4B3BC"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798E17C2"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5B3257A6" w14:textId="77777777" w:rsidR="006B4F45" w:rsidRDefault="00292E9C" w:rsidP="00D93F9F">
            <w:pPr>
              <w:spacing w:line="276" w:lineRule="auto"/>
              <w:jc w:val="center"/>
              <w:rPr>
                <w:rFonts w:cs="宋体"/>
                <w:color w:val="000000"/>
                <w:sz w:val="18"/>
                <w:szCs w:val="18"/>
              </w:rPr>
            </w:pPr>
            <w:r>
              <w:rPr>
                <w:rFonts w:hint="eastAsia"/>
                <w:color w:val="000000"/>
                <w:sz w:val="20"/>
                <w:szCs w:val="20"/>
              </w:rPr>
              <w:t>9.720</w:t>
            </w:r>
          </w:p>
        </w:tc>
        <w:tc>
          <w:tcPr>
            <w:tcW w:w="1245" w:type="dxa"/>
            <w:tcBorders>
              <w:top w:val="nil"/>
              <w:left w:val="nil"/>
              <w:bottom w:val="single" w:sz="4" w:space="0" w:color="auto"/>
              <w:right w:val="single" w:sz="4" w:space="0" w:color="auto"/>
            </w:tcBorders>
            <w:shd w:val="clear" w:color="000000" w:fill="auto"/>
            <w:vAlign w:val="bottom"/>
          </w:tcPr>
          <w:p w14:paraId="355963FB"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21.950</w:t>
            </w:r>
          </w:p>
        </w:tc>
        <w:tc>
          <w:tcPr>
            <w:tcW w:w="1245" w:type="dxa"/>
            <w:tcBorders>
              <w:top w:val="nil"/>
              <w:left w:val="nil"/>
              <w:bottom w:val="single" w:sz="4" w:space="0" w:color="auto"/>
              <w:right w:val="single" w:sz="4" w:space="0" w:color="auto"/>
            </w:tcBorders>
            <w:shd w:val="clear" w:color="000000" w:fill="auto"/>
            <w:vAlign w:val="bottom"/>
          </w:tcPr>
          <w:p w14:paraId="415D6482" w14:textId="77777777" w:rsidR="006B4F45" w:rsidRDefault="00292E9C" w:rsidP="00D93F9F">
            <w:pPr>
              <w:spacing w:line="276" w:lineRule="auto"/>
              <w:jc w:val="center"/>
              <w:rPr>
                <w:rFonts w:cs="宋体"/>
                <w:color w:val="000000"/>
                <w:sz w:val="18"/>
                <w:szCs w:val="18"/>
              </w:rPr>
            </w:pPr>
            <w:r>
              <w:rPr>
                <w:rFonts w:hint="eastAsia"/>
                <w:color w:val="000000"/>
                <w:sz w:val="20"/>
                <w:szCs w:val="20"/>
              </w:rPr>
              <w:t>43.830</w:t>
            </w:r>
          </w:p>
        </w:tc>
        <w:tc>
          <w:tcPr>
            <w:tcW w:w="1245" w:type="dxa"/>
            <w:tcBorders>
              <w:top w:val="nil"/>
              <w:left w:val="nil"/>
              <w:bottom w:val="single" w:sz="4" w:space="0" w:color="auto"/>
              <w:right w:val="single" w:sz="4" w:space="0" w:color="auto"/>
            </w:tcBorders>
            <w:shd w:val="clear" w:color="000000" w:fill="auto"/>
            <w:vAlign w:val="bottom"/>
          </w:tcPr>
          <w:p w14:paraId="36E59E47" w14:textId="77777777" w:rsidR="006B4F45" w:rsidRDefault="00292E9C" w:rsidP="00D93F9F">
            <w:pPr>
              <w:spacing w:line="276" w:lineRule="auto"/>
              <w:jc w:val="center"/>
              <w:rPr>
                <w:rFonts w:cs="宋体"/>
                <w:color w:val="000000"/>
                <w:sz w:val="18"/>
                <w:szCs w:val="18"/>
              </w:rPr>
            </w:pPr>
            <w:r>
              <w:rPr>
                <w:rFonts w:hint="eastAsia"/>
                <w:color w:val="000000"/>
                <w:sz w:val="20"/>
                <w:szCs w:val="20"/>
              </w:rPr>
              <w:t>59.540</w:t>
            </w:r>
          </w:p>
        </w:tc>
        <w:tc>
          <w:tcPr>
            <w:tcW w:w="1245" w:type="dxa"/>
            <w:tcBorders>
              <w:top w:val="nil"/>
              <w:left w:val="nil"/>
              <w:bottom w:val="single" w:sz="4" w:space="0" w:color="auto"/>
              <w:right w:val="single" w:sz="4" w:space="0" w:color="auto"/>
            </w:tcBorders>
            <w:shd w:val="clear" w:color="000000" w:fill="auto"/>
            <w:vAlign w:val="bottom"/>
          </w:tcPr>
          <w:p w14:paraId="21F5D579" w14:textId="77777777" w:rsidR="006B4F45" w:rsidRDefault="00292E9C" w:rsidP="00D93F9F">
            <w:pPr>
              <w:spacing w:line="276" w:lineRule="auto"/>
              <w:jc w:val="center"/>
              <w:rPr>
                <w:rFonts w:cs="宋体"/>
                <w:color w:val="000000"/>
                <w:sz w:val="18"/>
                <w:szCs w:val="18"/>
              </w:rPr>
            </w:pPr>
            <w:r>
              <w:rPr>
                <w:rFonts w:hint="eastAsia"/>
                <w:color w:val="000000"/>
                <w:sz w:val="20"/>
                <w:szCs w:val="20"/>
              </w:rPr>
              <w:t>79.510</w:t>
            </w:r>
          </w:p>
        </w:tc>
        <w:tc>
          <w:tcPr>
            <w:tcW w:w="1251" w:type="dxa"/>
            <w:tcBorders>
              <w:top w:val="nil"/>
              <w:left w:val="nil"/>
              <w:bottom w:val="single" w:sz="4" w:space="0" w:color="auto"/>
              <w:right w:val="single" w:sz="4" w:space="0" w:color="auto"/>
            </w:tcBorders>
            <w:shd w:val="clear" w:color="000000" w:fill="auto"/>
            <w:vAlign w:val="bottom"/>
          </w:tcPr>
          <w:p w14:paraId="6F0B47F7" w14:textId="77777777" w:rsidR="006B4F45" w:rsidRDefault="00292E9C" w:rsidP="00D93F9F">
            <w:pPr>
              <w:spacing w:line="276" w:lineRule="auto"/>
              <w:jc w:val="center"/>
              <w:rPr>
                <w:rFonts w:cs="宋体"/>
                <w:color w:val="000000"/>
                <w:sz w:val="18"/>
                <w:szCs w:val="18"/>
              </w:rPr>
            </w:pPr>
            <w:r>
              <w:rPr>
                <w:rFonts w:hint="eastAsia"/>
                <w:color w:val="000000"/>
                <w:sz w:val="20"/>
                <w:szCs w:val="20"/>
              </w:rPr>
              <w:t>84.510</w:t>
            </w:r>
          </w:p>
        </w:tc>
      </w:tr>
      <w:tr w:rsidR="006B4F45" w14:paraId="36D7B81F"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61000771"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592A5337" w14:textId="77777777" w:rsidR="006B4F45" w:rsidRDefault="00292E9C" w:rsidP="00D93F9F">
            <w:pPr>
              <w:spacing w:line="276" w:lineRule="auto"/>
              <w:jc w:val="center"/>
              <w:rPr>
                <w:rFonts w:cs="宋体"/>
                <w:color w:val="000000"/>
                <w:sz w:val="18"/>
                <w:szCs w:val="18"/>
              </w:rPr>
            </w:pPr>
            <w:r>
              <w:rPr>
                <w:rFonts w:hint="eastAsia"/>
                <w:color w:val="000000"/>
                <w:sz w:val="20"/>
                <w:szCs w:val="20"/>
              </w:rPr>
              <w:t>9.970</w:t>
            </w:r>
          </w:p>
        </w:tc>
        <w:tc>
          <w:tcPr>
            <w:tcW w:w="1245" w:type="dxa"/>
            <w:tcBorders>
              <w:top w:val="nil"/>
              <w:left w:val="nil"/>
              <w:bottom w:val="single" w:sz="4" w:space="0" w:color="auto"/>
              <w:right w:val="single" w:sz="4" w:space="0" w:color="auto"/>
            </w:tcBorders>
            <w:shd w:val="clear" w:color="000000" w:fill="auto"/>
            <w:vAlign w:val="bottom"/>
          </w:tcPr>
          <w:p w14:paraId="47C744AA" w14:textId="77777777" w:rsidR="006B4F45" w:rsidRDefault="00292E9C" w:rsidP="00D93F9F">
            <w:pPr>
              <w:spacing w:line="276" w:lineRule="auto"/>
              <w:jc w:val="center"/>
              <w:rPr>
                <w:rFonts w:cs="宋体"/>
                <w:color w:val="000000"/>
                <w:sz w:val="18"/>
                <w:szCs w:val="18"/>
              </w:rPr>
            </w:pPr>
            <w:r>
              <w:rPr>
                <w:rFonts w:hint="eastAsia"/>
                <w:color w:val="000000"/>
                <w:sz w:val="20"/>
                <w:szCs w:val="20"/>
              </w:rPr>
              <w:t>21.890</w:t>
            </w:r>
          </w:p>
        </w:tc>
        <w:tc>
          <w:tcPr>
            <w:tcW w:w="1245" w:type="dxa"/>
            <w:tcBorders>
              <w:top w:val="nil"/>
              <w:left w:val="nil"/>
              <w:bottom w:val="single" w:sz="4" w:space="0" w:color="auto"/>
              <w:right w:val="single" w:sz="4" w:space="0" w:color="auto"/>
            </w:tcBorders>
            <w:shd w:val="clear" w:color="000000" w:fill="auto"/>
            <w:vAlign w:val="bottom"/>
          </w:tcPr>
          <w:p w14:paraId="42A205E0" w14:textId="77777777" w:rsidR="006B4F45" w:rsidRDefault="00292E9C" w:rsidP="00D93F9F">
            <w:pPr>
              <w:spacing w:line="276" w:lineRule="auto"/>
              <w:jc w:val="center"/>
              <w:rPr>
                <w:rFonts w:cs="宋体"/>
                <w:color w:val="000000"/>
                <w:sz w:val="18"/>
                <w:szCs w:val="18"/>
              </w:rPr>
            </w:pPr>
            <w:r>
              <w:rPr>
                <w:rFonts w:hint="eastAsia"/>
                <w:color w:val="000000"/>
                <w:sz w:val="20"/>
                <w:szCs w:val="20"/>
              </w:rPr>
              <w:t>43.620</w:t>
            </w:r>
          </w:p>
        </w:tc>
        <w:tc>
          <w:tcPr>
            <w:tcW w:w="1245" w:type="dxa"/>
            <w:tcBorders>
              <w:top w:val="nil"/>
              <w:left w:val="nil"/>
              <w:bottom w:val="single" w:sz="4" w:space="0" w:color="auto"/>
              <w:right w:val="single" w:sz="4" w:space="0" w:color="auto"/>
            </w:tcBorders>
            <w:shd w:val="clear" w:color="000000" w:fill="auto"/>
            <w:vAlign w:val="bottom"/>
          </w:tcPr>
          <w:p w14:paraId="5CC82D3A" w14:textId="77777777" w:rsidR="006B4F45" w:rsidRDefault="00292E9C" w:rsidP="00D93F9F">
            <w:pPr>
              <w:spacing w:line="276" w:lineRule="auto"/>
              <w:jc w:val="center"/>
              <w:rPr>
                <w:rFonts w:cs="宋体"/>
                <w:color w:val="000000"/>
                <w:sz w:val="18"/>
                <w:szCs w:val="18"/>
              </w:rPr>
            </w:pPr>
            <w:r>
              <w:rPr>
                <w:rFonts w:hint="eastAsia"/>
                <w:color w:val="000000"/>
                <w:sz w:val="20"/>
                <w:szCs w:val="20"/>
              </w:rPr>
              <w:t>59.730</w:t>
            </w:r>
          </w:p>
        </w:tc>
        <w:tc>
          <w:tcPr>
            <w:tcW w:w="1245" w:type="dxa"/>
            <w:tcBorders>
              <w:top w:val="nil"/>
              <w:left w:val="nil"/>
              <w:bottom w:val="single" w:sz="4" w:space="0" w:color="auto"/>
              <w:right w:val="single" w:sz="4" w:space="0" w:color="auto"/>
            </w:tcBorders>
            <w:shd w:val="clear" w:color="000000" w:fill="auto"/>
            <w:vAlign w:val="bottom"/>
          </w:tcPr>
          <w:p w14:paraId="067BF585" w14:textId="77777777" w:rsidR="006B4F45" w:rsidRDefault="00292E9C" w:rsidP="00D93F9F">
            <w:pPr>
              <w:spacing w:line="276" w:lineRule="auto"/>
              <w:jc w:val="center"/>
              <w:rPr>
                <w:rFonts w:cs="宋体"/>
                <w:color w:val="000000"/>
                <w:sz w:val="18"/>
                <w:szCs w:val="18"/>
              </w:rPr>
            </w:pPr>
            <w:r>
              <w:rPr>
                <w:rFonts w:hint="eastAsia"/>
                <w:color w:val="000000"/>
                <w:sz w:val="20"/>
                <w:szCs w:val="20"/>
              </w:rPr>
              <w:t>79.520</w:t>
            </w:r>
          </w:p>
        </w:tc>
        <w:tc>
          <w:tcPr>
            <w:tcW w:w="1251" w:type="dxa"/>
            <w:tcBorders>
              <w:top w:val="nil"/>
              <w:left w:val="nil"/>
              <w:bottom w:val="single" w:sz="4" w:space="0" w:color="auto"/>
              <w:right w:val="single" w:sz="4" w:space="0" w:color="auto"/>
            </w:tcBorders>
            <w:shd w:val="clear" w:color="000000" w:fill="auto"/>
            <w:vAlign w:val="bottom"/>
          </w:tcPr>
          <w:p w14:paraId="5C86B4EC" w14:textId="77777777" w:rsidR="006B4F45" w:rsidRDefault="00292E9C" w:rsidP="00D93F9F">
            <w:pPr>
              <w:spacing w:line="276" w:lineRule="auto"/>
              <w:jc w:val="center"/>
              <w:rPr>
                <w:rFonts w:cs="宋体"/>
                <w:color w:val="000000"/>
                <w:sz w:val="18"/>
                <w:szCs w:val="18"/>
              </w:rPr>
            </w:pPr>
            <w:r>
              <w:rPr>
                <w:rFonts w:hint="eastAsia"/>
                <w:color w:val="000000"/>
                <w:sz w:val="20"/>
                <w:szCs w:val="20"/>
              </w:rPr>
              <w:t>84.710</w:t>
            </w:r>
          </w:p>
        </w:tc>
      </w:tr>
      <w:tr w:rsidR="006B4F45" w14:paraId="7C44A4D8"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0CBF56CE"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2371D2A3" w14:textId="77777777" w:rsidR="006B4F45" w:rsidRDefault="00292E9C" w:rsidP="00D93F9F">
            <w:pPr>
              <w:spacing w:line="276" w:lineRule="auto"/>
              <w:jc w:val="center"/>
              <w:rPr>
                <w:rFonts w:cs="宋体"/>
                <w:color w:val="000000"/>
                <w:sz w:val="18"/>
                <w:szCs w:val="18"/>
              </w:rPr>
            </w:pPr>
            <w:r>
              <w:rPr>
                <w:rFonts w:hint="eastAsia"/>
                <w:color w:val="000000"/>
                <w:sz w:val="20"/>
                <w:szCs w:val="20"/>
              </w:rPr>
              <w:t>9.860</w:t>
            </w:r>
          </w:p>
        </w:tc>
        <w:tc>
          <w:tcPr>
            <w:tcW w:w="1245" w:type="dxa"/>
            <w:tcBorders>
              <w:top w:val="nil"/>
              <w:left w:val="nil"/>
              <w:bottom w:val="single" w:sz="4" w:space="0" w:color="auto"/>
              <w:right w:val="single" w:sz="4" w:space="0" w:color="auto"/>
            </w:tcBorders>
            <w:shd w:val="clear" w:color="000000" w:fill="auto"/>
            <w:vAlign w:val="bottom"/>
          </w:tcPr>
          <w:p w14:paraId="60AA7AB9"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21.950</w:t>
            </w:r>
          </w:p>
        </w:tc>
        <w:tc>
          <w:tcPr>
            <w:tcW w:w="1245" w:type="dxa"/>
            <w:tcBorders>
              <w:top w:val="nil"/>
              <w:left w:val="nil"/>
              <w:bottom w:val="single" w:sz="4" w:space="0" w:color="auto"/>
              <w:right w:val="single" w:sz="4" w:space="0" w:color="auto"/>
            </w:tcBorders>
            <w:shd w:val="clear" w:color="000000" w:fill="auto"/>
            <w:vAlign w:val="bottom"/>
          </w:tcPr>
          <w:p w14:paraId="0732FE4D" w14:textId="77777777" w:rsidR="006B4F45" w:rsidRDefault="00292E9C" w:rsidP="00D93F9F">
            <w:pPr>
              <w:spacing w:line="276" w:lineRule="auto"/>
              <w:jc w:val="center"/>
              <w:rPr>
                <w:rFonts w:cs="宋体"/>
                <w:color w:val="000000"/>
                <w:sz w:val="18"/>
                <w:szCs w:val="18"/>
              </w:rPr>
            </w:pPr>
            <w:r>
              <w:rPr>
                <w:rFonts w:hint="eastAsia"/>
                <w:color w:val="000000"/>
                <w:sz w:val="20"/>
                <w:szCs w:val="20"/>
              </w:rPr>
              <w:t>43.680</w:t>
            </w:r>
          </w:p>
        </w:tc>
        <w:tc>
          <w:tcPr>
            <w:tcW w:w="1245" w:type="dxa"/>
            <w:tcBorders>
              <w:top w:val="nil"/>
              <w:left w:val="nil"/>
              <w:bottom w:val="single" w:sz="4" w:space="0" w:color="auto"/>
              <w:right w:val="single" w:sz="4" w:space="0" w:color="auto"/>
            </w:tcBorders>
            <w:shd w:val="clear" w:color="000000" w:fill="auto"/>
            <w:vAlign w:val="bottom"/>
          </w:tcPr>
          <w:p w14:paraId="4A528373" w14:textId="77777777" w:rsidR="006B4F45" w:rsidRDefault="00292E9C" w:rsidP="00D93F9F">
            <w:pPr>
              <w:spacing w:line="276" w:lineRule="auto"/>
              <w:jc w:val="center"/>
              <w:rPr>
                <w:rFonts w:cs="宋体"/>
                <w:color w:val="000000"/>
                <w:sz w:val="18"/>
                <w:szCs w:val="18"/>
              </w:rPr>
            </w:pPr>
            <w:r>
              <w:rPr>
                <w:rFonts w:hint="eastAsia"/>
                <w:color w:val="000000"/>
                <w:sz w:val="20"/>
                <w:szCs w:val="20"/>
              </w:rPr>
              <w:t>59.410</w:t>
            </w:r>
          </w:p>
        </w:tc>
        <w:tc>
          <w:tcPr>
            <w:tcW w:w="1245" w:type="dxa"/>
            <w:tcBorders>
              <w:top w:val="nil"/>
              <w:left w:val="nil"/>
              <w:bottom w:val="single" w:sz="4" w:space="0" w:color="auto"/>
              <w:right w:val="single" w:sz="4" w:space="0" w:color="auto"/>
            </w:tcBorders>
            <w:shd w:val="clear" w:color="000000" w:fill="auto"/>
            <w:vAlign w:val="bottom"/>
          </w:tcPr>
          <w:p w14:paraId="5A89A473" w14:textId="77777777" w:rsidR="006B4F45" w:rsidRDefault="00292E9C" w:rsidP="00D93F9F">
            <w:pPr>
              <w:spacing w:line="276" w:lineRule="auto"/>
              <w:jc w:val="center"/>
              <w:rPr>
                <w:rFonts w:cs="宋体"/>
                <w:color w:val="000000"/>
                <w:sz w:val="18"/>
                <w:szCs w:val="18"/>
              </w:rPr>
            </w:pPr>
            <w:r>
              <w:rPr>
                <w:rFonts w:hint="eastAsia"/>
                <w:color w:val="000000"/>
                <w:sz w:val="20"/>
                <w:szCs w:val="20"/>
              </w:rPr>
              <w:t>79.510</w:t>
            </w:r>
          </w:p>
        </w:tc>
        <w:tc>
          <w:tcPr>
            <w:tcW w:w="1251" w:type="dxa"/>
            <w:tcBorders>
              <w:top w:val="nil"/>
              <w:left w:val="nil"/>
              <w:bottom w:val="single" w:sz="4" w:space="0" w:color="auto"/>
              <w:right w:val="single" w:sz="4" w:space="0" w:color="auto"/>
            </w:tcBorders>
            <w:shd w:val="clear" w:color="000000" w:fill="auto"/>
            <w:vAlign w:val="bottom"/>
          </w:tcPr>
          <w:p w14:paraId="6D76A92A" w14:textId="77777777" w:rsidR="006B4F45" w:rsidRDefault="00292E9C" w:rsidP="00D93F9F">
            <w:pPr>
              <w:spacing w:line="276" w:lineRule="auto"/>
              <w:jc w:val="center"/>
              <w:rPr>
                <w:rFonts w:cs="宋体"/>
                <w:color w:val="000000"/>
                <w:sz w:val="18"/>
                <w:szCs w:val="18"/>
              </w:rPr>
            </w:pPr>
            <w:r>
              <w:rPr>
                <w:rFonts w:hint="eastAsia"/>
                <w:color w:val="000000"/>
                <w:sz w:val="20"/>
                <w:szCs w:val="20"/>
              </w:rPr>
              <w:t>84.340</w:t>
            </w:r>
          </w:p>
        </w:tc>
      </w:tr>
      <w:tr w:rsidR="006B4F45" w14:paraId="1EA998ED"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7074E495"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4F721A8B" w14:textId="77777777" w:rsidR="006B4F45" w:rsidRPr="00D93F9F" w:rsidRDefault="00D93F9F" w:rsidP="00D93F9F">
            <w:pPr>
              <w:spacing w:line="276" w:lineRule="auto"/>
              <w:jc w:val="center"/>
              <w:rPr>
                <w:rFonts w:cs="宋体"/>
                <w:sz w:val="18"/>
                <w:szCs w:val="18"/>
              </w:rPr>
            </w:pPr>
            <w:r w:rsidRPr="00D93F9F">
              <w:rPr>
                <w:rFonts w:cs="宋体" w:hint="eastAsia"/>
                <w:sz w:val="18"/>
                <w:szCs w:val="18"/>
              </w:rPr>
              <w:t>10.070</w:t>
            </w:r>
          </w:p>
        </w:tc>
        <w:tc>
          <w:tcPr>
            <w:tcW w:w="1245" w:type="dxa"/>
            <w:tcBorders>
              <w:top w:val="nil"/>
              <w:left w:val="nil"/>
              <w:bottom w:val="single" w:sz="4" w:space="0" w:color="auto"/>
              <w:right w:val="single" w:sz="4" w:space="0" w:color="auto"/>
            </w:tcBorders>
            <w:shd w:val="clear" w:color="000000" w:fill="auto"/>
            <w:vAlign w:val="bottom"/>
          </w:tcPr>
          <w:p w14:paraId="67712E6B" w14:textId="77777777" w:rsidR="006B4F45" w:rsidRPr="00D93F9F" w:rsidRDefault="00292E9C" w:rsidP="00D93F9F">
            <w:pPr>
              <w:spacing w:line="276" w:lineRule="auto"/>
              <w:jc w:val="center"/>
              <w:rPr>
                <w:rFonts w:cs="宋体"/>
                <w:sz w:val="18"/>
                <w:szCs w:val="18"/>
              </w:rPr>
            </w:pPr>
            <w:r w:rsidRPr="00D93F9F">
              <w:rPr>
                <w:rFonts w:hint="eastAsia"/>
                <w:sz w:val="20"/>
                <w:szCs w:val="20"/>
              </w:rPr>
              <w:t>21.920</w:t>
            </w:r>
          </w:p>
        </w:tc>
        <w:tc>
          <w:tcPr>
            <w:tcW w:w="1245" w:type="dxa"/>
            <w:tcBorders>
              <w:top w:val="nil"/>
              <w:left w:val="nil"/>
              <w:bottom w:val="single" w:sz="4" w:space="0" w:color="auto"/>
              <w:right w:val="single" w:sz="4" w:space="0" w:color="auto"/>
            </w:tcBorders>
            <w:shd w:val="clear" w:color="000000" w:fill="auto"/>
            <w:vAlign w:val="bottom"/>
          </w:tcPr>
          <w:p w14:paraId="7C0EBC99" w14:textId="77777777" w:rsidR="006B4F45" w:rsidRDefault="00292E9C" w:rsidP="00D93F9F">
            <w:pPr>
              <w:spacing w:line="276" w:lineRule="auto"/>
              <w:jc w:val="center"/>
              <w:rPr>
                <w:rFonts w:cs="宋体"/>
                <w:color w:val="000000"/>
                <w:sz w:val="18"/>
                <w:szCs w:val="18"/>
              </w:rPr>
            </w:pPr>
            <w:r>
              <w:rPr>
                <w:rFonts w:hint="eastAsia"/>
                <w:color w:val="000000"/>
                <w:sz w:val="20"/>
                <w:szCs w:val="20"/>
              </w:rPr>
              <w:t>43.900</w:t>
            </w:r>
          </w:p>
        </w:tc>
        <w:tc>
          <w:tcPr>
            <w:tcW w:w="1245" w:type="dxa"/>
            <w:tcBorders>
              <w:top w:val="nil"/>
              <w:left w:val="nil"/>
              <w:bottom w:val="single" w:sz="4" w:space="0" w:color="auto"/>
              <w:right w:val="single" w:sz="4" w:space="0" w:color="auto"/>
            </w:tcBorders>
            <w:shd w:val="clear" w:color="000000" w:fill="auto"/>
            <w:vAlign w:val="bottom"/>
          </w:tcPr>
          <w:p w14:paraId="5C6631D7" w14:textId="77777777" w:rsidR="006B4F45" w:rsidRDefault="00292E9C" w:rsidP="00D93F9F">
            <w:pPr>
              <w:spacing w:line="276" w:lineRule="auto"/>
              <w:jc w:val="center"/>
              <w:rPr>
                <w:rFonts w:cs="宋体"/>
                <w:color w:val="000000"/>
                <w:sz w:val="18"/>
                <w:szCs w:val="18"/>
              </w:rPr>
            </w:pPr>
            <w:r>
              <w:rPr>
                <w:rFonts w:hint="eastAsia"/>
                <w:color w:val="000000"/>
                <w:sz w:val="20"/>
                <w:szCs w:val="20"/>
              </w:rPr>
              <w:t>59.710</w:t>
            </w:r>
          </w:p>
        </w:tc>
        <w:tc>
          <w:tcPr>
            <w:tcW w:w="1245" w:type="dxa"/>
            <w:tcBorders>
              <w:top w:val="nil"/>
              <w:left w:val="nil"/>
              <w:bottom w:val="single" w:sz="4" w:space="0" w:color="auto"/>
              <w:right w:val="single" w:sz="4" w:space="0" w:color="auto"/>
            </w:tcBorders>
            <w:shd w:val="clear" w:color="000000" w:fill="auto"/>
            <w:vAlign w:val="bottom"/>
          </w:tcPr>
          <w:p w14:paraId="5792F379" w14:textId="77777777" w:rsidR="006B4F45" w:rsidRDefault="00292E9C" w:rsidP="00D93F9F">
            <w:pPr>
              <w:spacing w:line="276" w:lineRule="auto"/>
              <w:jc w:val="center"/>
              <w:rPr>
                <w:rFonts w:cs="宋体"/>
                <w:color w:val="000000"/>
                <w:sz w:val="18"/>
                <w:szCs w:val="18"/>
              </w:rPr>
            </w:pPr>
            <w:r>
              <w:rPr>
                <w:rFonts w:hint="eastAsia"/>
                <w:color w:val="000000"/>
                <w:sz w:val="20"/>
                <w:szCs w:val="20"/>
              </w:rPr>
              <w:t>79.790</w:t>
            </w:r>
          </w:p>
        </w:tc>
        <w:tc>
          <w:tcPr>
            <w:tcW w:w="1251" w:type="dxa"/>
            <w:tcBorders>
              <w:top w:val="nil"/>
              <w:left w:val="nil"/>
              <w:bottom w:val="single" w:sz="4" w:space="0" w:color="auto"/>
              <w:right w:val="single" w:sz="4" w:space="0" w:color="auto"/>
            </w:tcBorders>
            <w:shd w:val="clear" w:color="000000" w:fill="auto"/>
            <w:vAlign w:val="bottom"/>
          </w:tcPr>
          <w:p w14:paraId="3B935827" w14:textId="77777777" w:rsidR="006B4F45" w:rsidRDefault="00292E9C" w:rsidP="00D93F9F">
            <w:pPr>
              <w:spacing w:line="276" w:lineRule="auto"/>
              <w:jc w:val="center"/>
              <w:rPr>
                <w:rFonts w:cs="宋体"/>
                <w:color w:val="000000"/>
                <w:sz w:val="18"/>
                <w:szCs w:val="18"/>
              </w:rPr>
            </w:pPr>
            <w:r>
              <w:rPr>
                <w:rFonts w:hint="eastAsia"/>
                <w:color w:val="000000"/>
                <w:sz w:val="20"/>
                <w:szCs w:val="20"/>
              </w:rPr>
              <w:t>84.420</w:t>
            </w:r>
          </w:p>
        </w:tc>
      </w:tr>
      <w:tr w:rsidR="006B4F45" w14:paraId="3AD26293"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6B5C7DE2"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5656335F" w14:textId="77777777" w:rsidR="006B4F45" w:rsidRDefault="00292E9C" w:rsidP="00D93F9F">
            <w:pPr>
              <w:spacing w:line="276" w:lineRule="auto"/>
              <w:jc w:val="center"/>
              <w:rPr>
                <w:rFonts w:cs="宋体"/>
                <w:color w:val="000000"/>
                <w:sz w:val="18"/>
                <w:szCs w:val="18"/>
              </w:rPr>
            </w:pPr>
            <w:r>
              <w:rPr>
                <w:rFonts w:hint="eastAsia"/>
                <w:color w:val="000000"/>
                <w:sz w:val="20"/>
                <w:szCs w:val="20"/>
              </w:rPr>
              <w:t>9.970</w:t>
            </w:r>
          </w:p>
        </w:tc>
        <w:tc>
          <w:tcPr>
            <w:tcW w:w="1245" w:type="dxa"/>
            <w:tcBorders>
              <w:top w:val="nil"/>
              <w:left w:val="nil"/>
              <w:bottom w:val="single" w:sz="4" w:space="0" w:color="auto"/>
              <w:right w:val="single" w:sz="4" w:space="0" w:color="auto"/>
            </w:tcBorders>
            <w:shd w:val="clear" w:color="000000" w:fill="auto"/>
            <w:vAlign w:val="bottom"/>
          </w:tcPr>
          <w:p w14:paraId="43FDAF7C"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21.930</w:t>
            </w:r>
          </w:p>
        </w:tc>
        <w:tc>
          <w:tcPr>
            <w:tcW w:w="1245" w:type="dxa"/>
            <w:tcBorders>
              <w:top w:val="nil"/>
              <w:left w:val="nil"/>
              <w:bottom w:val="single" w:sz="4" w:space="0" w:color="auto"/>
              <w:right w:val="single" w:sz="4" w:space="0" w:color="auto"/>
            </w:tcBorders>
            <w:shd w:val="clear" w:color="000000" w:fill="auto"/>
            <w:vAlign w:val="bottom"/>
          </w:tcPr>
          <w:p w14:paraId="7641F811" w14:textId="77777777" w:rsidR="006B4F45" w:rsidRDefault="00292E9C" w:rsidP="00D93F9F">
            <w:pPr>
              <w:spacing w:line="276" w:lineRule="auto"/>
              <w:jc w:val="center"/>
              <w:rPr>
                <w:rFonts w:cs="宋体"/>
                <w:color w:val="000000"/>
                <w:sz w:val="18"/>
                <w:szCs w:val="18"/>
              </w:rPr>
            </w:pPr>
            <w:r>
              <w:rPr>
                <w:rFonts w:hint="eastAsia"/>
                <w:color w:val="000000"/>
                <w:sz w:val="20"/>
                <w:szCs w:val="20"/>
              </w:rPr>
              <w:t>43.700</w:t>
            </w:r>
          </w:p>
        </w:tc>
        <w:tc>
          <w:tcPr>
            <w:tcW w:w="1245" w:type="dxa"/>
            <w:tcBorders>
              <w:top w:val="nil"/>
              <w:left w:val="nil"/>
              <w:bottom w:val="single" w:sz="4" w:space="0" w:color="auto"/>
              <w:right w:val="single" w:sz="4" w:space="0" w:color="auto"/>
            </w:tcBorders>
            <w:shd w:val="clear" w:color="000000" w:fill="auto"/>
            <w:vAlign w:val="bottom"/>
          </w:tcPr>
          <w:p w14:paraId="5BD6A414" w14:textId="77777777" w:rsidR="006B4F45" w:rsidRDefault="00292E9C" w:rsidP="00D93F9F">
            <w:pPr>
              <w:spacing w:line="276" w:lineRule="auto"/>
              <w:jc w:val="center"/>
              <w:rPr>
                <w:rFonts w:cs="宋体"/>
                <w:color w:val="000000"/>
                <w:sz w:val="18"/>
                <w:szCs w:val="18"/>
              </w:rPr>
            </w:pPr>
            <w:r>
              <w:rPr>
                <w:rFonts w:hint="eastAsia"/>
                <w:color w:val="000000"/>
                <w:sz w:val="20"/>
                <w:szCs w:val="20"/>
              </w:rPr>
              <w:t>59.610</w:t>
            </w:r>
          </w:p>
        </w:tc>
        <w:tc>
          <w:tcPr>
            <w:tcW w:w="1245" w:type="dxa"/>
            <w:tcBorders>
              <w:top w:val="nil"/>
              <w:left w:val="nil"/>
              <w:bottom w:val="single" w:sz="4" w:space="0" w:color="auto"/>
              <w:right w:val="single" w:sz="4" w:space="0" w:color="auto"/>
            </w:tcBorders>
            <w:shd w:val="clear" w:color="000000" w:fill="auto"/>
            <w:vAlign w:val="bottom"/>
          </w:tcPr>
          <w:p w14:paraId="54616F80" w14:textId="77777777" w:rsidR="006B4F45" w:rsidRDefault="00292E9C" w:rsidP="00D93F9F">
            <w:pPr>
              <w:spacing w:line="276" w:lineRule="auto"/>
              <w:jc w:val="center"/>
              <w:rPr>
                <w:rFonts w:cs="宋体"/>
                <w:color w:val="000000"/>
                <w:sz w:val="18"/>
                <w:szCs w:val="18"/>
              </w:rPr>
            </w:pPr>
            <w:r>
              <w:rPr>
                <w:rFonts w:hint="eastAsia"/>
                <w:color w:val="000000"/>
                <w:sz w:val="20"/>
                <w:szCs w:val="20"/>
              </w:rPr>
              <w:t>79.620</w:t>
            </w:r>
          </w:p>
        </w:tc>
        <w:tc>
          <w:tcPr>
            <w:tcW w:w="1251" w:type="dxa"/>
            <w:tcBorders>
              <w:top w:val="nil"/>
              <w:left w:val="nil"/>
              <w:bottom w:val="single" w:sz="4" w:space="0" w:color="auto"/>
              <w:right w:val="single" w:sz="4" w:space="0" w:color="auto"/>
            </w:tcBorders>
            <w:shd w:val="clear" w:color="000000" w:fill="auto"/>
            <w:vAlign w:val="bottom"/>
          </w:tcPr>
          <w:p w14:paraId="38FF7258" w14:textId="77777777" w:rsidR="006B4F45" w:rsidRDefault="00292E9C" w:rsidP="00D93F9F">
            <w:pPr>
              <w:spacing w:line="276" w:lineRule="auto"/>
              <w:jc w:val="center"/>
              <w:rPr>
                <w:rFonts w:cs="宋体"/>
                <w:color w:val="000000"/>
                <w:sz w:val="18"/>
                <w:szCs w:val="18"/>
              </w:rPr>
            </w:pPr>
            <w:r>
              <w:rPr>
                <w:rFonts w:hint="eastAsia"/>
                <w:color w:val="000000"/>
                <w:sz w:val="20"/>
                <w:szCs w:val="20"/>
              </w:rPr>
              <w:t>84.400</w:t>
            </w:r>
          </w:p>
        </w:tc>
      </w:tr>
      <w:tr w:rsidR="006B4F45" w14:paraId="6E9CCC41"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341C7B9E"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43BF2A8C" w14:textId="77777777" w:rsidR="006B4F45" w:rsidRDefault="00292E9C" w:rsidP="00D93F9F">
            <w:pPr>
              <w:spacing w:line="276" w:lineRule="auto"/>
              <w:jc w:val="center"/>
              <w:rPr>
                <w:rFonts w:cs="宋体"/>
                <w:color w:val="000000"/>
                <w:sz w:val="18"/>
                <w:szCs w:val="18"/>
              </w:rPr>
            </w:pPr>
            <w:r>
              <w:rPr>
                <w:rFonts w:hint="eastAsia"/>
                <w:color w:val="000000"/>
                <w:sz w:val="20"/>
                <w:szCs w:val="20"/>
              </w:rPr>
              <w:t>9.700</w:t>
            </w:r>
          </w:p>
        </w:tc>
        <w:tc>
          <w:tcPr>
            <w:tcW w:w="1245" w:type="dxa"/>
            <w:tcBorders>
              <w:top w:val="nil"/>
              <w:left w:val="nil"/>
              <w:bottom w:val="single" w:sz="4" w:space="0" w:color="auto"/>
              <w:right w:val="single" w:sz="4" w:space="0" w:color="auto"/>
            </w:tcBorders>
            <w:shd w:val="clear" w:color="000000" w:fill="auto"/>
            <w:vAlign w:val="bottom"/>
          </w:tcPr>
          <w:p w14:paraId="17D02802"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21.930</w:t>
            </w:r>
          </w:p>
        </w:tc>
        <w:tc>
          <w:tcPr>
            <w:tcW w:w="1245" w:type="dxa"/>
            <w:tcBorders>
              <w:top w:val="nil"/>
              <w:left w:val="nil"/>
              <w:bottom w:val="single" w:sz="4" w:space="0" w:color="auto"/>
              <w:right w:val="single" w:sz="4" w:space="0" w:color="auto"/>
            </w:tcBorders>
            <w:shd w:val="clear" w:color="000000" w:fill="auto"/>
            <w:vAlign w:val="bottom"/>
          </w:tcPr>
          <w:p w14:paraId="279BA4D4" w14:textId="77777777" w:rsidR="006B4F45" w:rsidRDefault="00292E9C" w:rsidP="00D93F9F">
            <w:pPr>
              <w:spacing w:line="276" w:lineRule="auto"/>
              <w:jc w:val="center"/>
              <w:rPr>
                <w:rFonts w:cs="宋体"/>
                <w:color w:val="000000"/>
                <w:sz w:val="18"/>
                <w:szCs w:val="18"/>
              </w:rPr>
            </w:pPr>
            <w:r>
              <w:rPr>
                <w:rFonts w:hint="eastAsia"/>
                <w:color w:val="000000"/>
                <w:sz w:val="20"/>
                <w:szCs w:val="20"/>
              </w:rPr>
              <w:t>43.750</w:t>
            </w:r>
          </w:p>
        </w:tc>
        <w:tc>
          <w:tcPr>
            <w:tcW w:w="1245" w:type="dxa"/>
            <w:tcBorders>
              <w:top w:val="nil"/>
              <w:left w:val="nil"/>
              <w:bottom w:val="single" w:sz="4" w:space="0" w:color="auto"/>
              <w:right w:val="single" w:sz="4" w:space="0" w:color="auto"/>
            </w:tcBorders>
            <w:shd w:val="clear" w:color="000000" w:fill="auto"/>
            <w:vAlign w:val="bottom"/>
          </w:tcPr>
          <w:p w14:paraId="190F132A" w14:textId="77777777" w:rsidR="006B4F45" w:rsidRDefault="00292E9C" w:rsidP="00D93F9F">
            <w:pPr>
              <w:spacing w:line="276" w:lineRule="auto"/>
              <w:jc w:val="center"/>
              <w:rPr>
                <w:rFonts w:cs="宋体"/>
                <w:color w:val="000000"/>
                <w:sz w:val="18"/>
                <w:szCs w:val="18"/>
              </w:rPr>
            </w:pPr>
            <w:r>
              <w:rPr>
                <w:rFonts w:hint="eastAsia"/>
                <w:color w:val="000000"/>
                <w:sz w:val="20"/>
                <w:szCs w:val="20"/>
              </w:rPr>
              <w:t>59.660</w:t>
            </w:r>
          </w:p>
        </w:tc>
        <w:tc>
          <w:tcPr>
            <w:tcW w:w="1245" w:type="dxa"/>
            <w:tcBorders>
              <w:top w:val="nil"/>
              <w:left w:val="nil"/>
              <w:bottom w:val="single" w:sz="4" w:space="0" w:color="auto"/>
              <w:right w:val="single" w:sz="4" w:space="0" w:color="auto"/>
            </w:tcBorders>
            <w:shd w:val="clear" w:color="000000" w:fill="auto"/>
            <w:vAlign w:val="bottom"/>
          </w:tcPr>
          <w:p w14:paraId="725EE3EF" w14:textId="77777777" w:rsidR="006B4F45" w:rsidRDefault="00292E9C" w:rsidP="00D93F9F">
            <w:pPr>
              <w:spacing w:line="276" w:lineRule="auto"/>
              <w:jc w:val="center"/>
              <w:rPr>
                <w:rFonts w:cs="宋体"/>
                <w:color w:val="000000"/>
                <w:sz w:val="18"/>
                <w:szCs w:val="18"/>
              </w:rPr>
            </w:pPr>
            <w:r>
              <w:rPr>
                <w:rFonts w:hint="eastAsia"/>
                <w:color w:val="000000"/>
                <w:sz w:val="20"/>
                <w:szCs w:val="20"/>
              </w:rPr>
              <w:t>79.510</w:t>
            </w:r>
          </w:p>
        </w:tc>
        <w:tc>
          <w:tcPr>
            <w:tcW w:w="1251" w:type="dxa"/>
            <w:tcBorders>
              <w:top w:val="nil"/>
              <w:left w:val="nil"/>
              <w:bottom w:val="single" w:sz="4" w:space="0" w:color="auto"/>
              <w:right w:val="single" w:sz="4" w:space="0" w:color="auto"/>
            </w:tcBorders>
            <w:shd w:val="clear" w:color="000000" w:fill="auto"/>
            <w:vAlign w:val="bottom"/>
          </w:tcPr>
          <w:p w14:paraId="3D5B3213" w14:textId="77777777" w:rsidR="006B4F45" w:rsidRDefault="00292E9C" w:rsidP="00D93F9F">
            <w:pPr>
              <w:spacing w:line="276" w:lineRule="auto"/>
              <w:jc w:val="center"/>
              <w:rPr>
                <w:rFonts w:cs="宋体"/>
                <w:color w:val="000000"/>
                <w:sz w:val="18"/>
                <w:szCs w:val="18"/>
              </w:rPr>
            </w:pPr>
            <w:r>
              <w:rPr>
                <w:rFonts w:hint="eastAsia"/>
                <w:color w:val="000000"/>
                <w:sz w:val="20"/>
                <w:szCs w:val="20"/>
              </w:rPr>
              <w:t>84.420</w:t>
            </w:r>
          </w:p>
        </w:tc>
      </w:tr>
      <w:tr w:rsidR="006B4F45" w14:paraId="1F53ECB5" w14:textId="77777777">
        <w:trPr>
          <w:trHeight w:hRule="exact" w:val="312"/>
          <w:jc w:val="center"/>
        </w:trPr>
        <w:tc>
          <w:tcPr>
            <w:tcW w:w="2400" w:type="dxa"/>
            <w:vMerge w:val="restart"/>
            <w:tcBorders>
              <w:top w:val="nil"/>
              <w:left w:val="single" w:sz="4" w:space="0" w:color="auto"/>
              <w:bottom w:val="single" w:sz="4" w:space="0" w:color="auto"/>
              <w:right w:val="single" w:sz="4" w:space="0" w:color="auto"/>
            </w:tcBorders>
            <w:shd w:val="clear" w:color="000000" w:fill="auto"/>
            <w:vAlign w:val="center"/>
          </w:tcPr>
          <w:p w14:paraId="1054D326" w14:textId="77777777" w:rsidR="006B4F45" w:rsidRDefault="00292E9C" w:rsidP="00D93F9F">
            <w:pPr>
              <w:spacing w:line="276" w:lineRule="auto"/>
              <w:jc w:val="center"/>
              <w:rPr>
                <w:rFonts w:cs="宋体"/>
                <w:color w:val="000000"/>
                <w:sz w:val="18"/>
                <w:szCs w:val="18"/>
              </w:rPr>
            </w:pPr>
            <w:r>
              <w:rPr>
                <w:rFonts w:hint="eastAsia"/>
              </w:rPr>
              <w:t>赣州湛海新材料科技有限公司</w:t>
            </w:r>
          </w:p>
        </w:tc>
        <w:tc>
          <w:tcPr>
            <w:tcW w:w="1247" w:type="dxa"/>
            <w:tcBorders>
              <w:top w:val="nil"/>
              <w:left w:val="nil"/>
              <w:bottom w:val="single" w:sz="4" w:space="0" w:color="auto"/>
              <w:right w:val="single" w:sz="4" w:space="0" w:color="auto"/>
            </w:tcBorders>
            <w:shd w:val="clear" w:color="000000" w:fill="auto"/>
            <w:vAlign w:val="bottom"/>
          </w:tcPr>
          <w:p w14:paraId="21352442" w14:textId="77777777" w:rsidR="006B4F45" w:rsidRDefault="00292E9C" w:rsidP="00D93F9F">
            <w:pPr>
              <w:spacing w:line="276" w:lineRule="auto"/>
              <w:jc w:val="center"/>
              <w:rPr>
                <w:rFonts w:cs="宋体"/>
                <w:color w:val="000000"/>
                <w:sz w:val="18"/>
                <w:szCs w:val="18"/>
              </w:rPr>
            </w:pPr>
            <w:r>
              <w:rPr>
                <w:rFonts w:hint="eastAsia"/>
                <w:color w:val="000000"/>
                <w:sz w:val="20"/>
                <w:szCs w:val="20"/>
              </w:rPr>
              <w:t>9.850</w:t>
            </w:r>
          </w:p>
        </w:tc>
        <w:tc>
          <w:tcPr>
            <w:tcW w:w="1245" w:type="dxa"/>
            <w:tcBorders>
              <w:top w:val="nil"/>
              <w:left w:val="nil"/>
              <w:bottom w:val="single" w:sz="4" w:space="0" w:color="auto"/>
              <w:right w:val="single" w:sz="4" w:space="0" w:color="auto"/>
            </w:tcBorders>
            <w:shd w:val="clear" w:color="000000" w:fill="auto"/>
            <w:vAlign w:val="bottom"/>
          </w:tcPr>
          <w:p w14:paraId="0EBCCE72" w14:textId="77777777" w:rsidR="006B4F45" w:rsidRDefault="00292E9C" w:rsidP="00D93F9F">
            <w:pPr>
              <w:spacing w:line="276" w:lineRule="auto"/>
              <w:jc w:val="center"/>
              <w:rPr>
                <w:rFonts w:cs="宋体"/>
                <w:color w:val="000000"/>
                <w:sz w:val="18"/>
                <w:szCs w:val="18"/>
              </w:rPr>
            </w:pPr>
            <w:r>
              <w:rPr>
                <w:rFonts w:hint="eastAsia"/>
                <w:color w:val="000000"/>
                <w:sz w:val="20"/>
                <w:szCs w:val="20"/>
              </w:rPr>
              <w:t>21.820</w:t>
            </w:r>
          </w:p>
        </w:tc>
        <w:tc>
          <w:tcPr>
            <w:tcW w:w="1245" w:type="dxa"/>
            <w:tcBorders>
              <w:top w:val="nil"/>
              <w:left w:val="nil"/>
              <w:bottom w:val="single" w:sz="4" w:space="0" w:color="auto"/>
              <w:right w:val="single" w:sz="4" w:space="0" w:color="auto"/>
            </w:tcBorders>
            <w:shd w:val="clear" w:color="000000" w:fill="auto"/>
            <w:vAlign w:val="bottom"/>
          </w:tcPr>
          <w:p w14:paraId="7C48B66A" w14:textId="77777777" w:rsidR="006B4F45" w:rsidRDefault="00292E9C" w:rsidP="00D93F9F">
            <w:pPr>
              <w:spacing w:line="276" w:lineRule="auto"/>
              <w:jc w:val="center"/>
              <w:rPr>
                <w:rFonts w:cs="宋体"/>
                <w:color w:val="000000"/>
                <w:sz w:val="18"/>
                <w:szCs w:val="18"/>
              </w:rPr>
            </w:pPr>
            <w:r>
              <w:rPr>
                <w:rFonts w:hint="eastAsia"/>
                <w:color w:val="000000"/>
                <w:sz w:val="20"/>
                <w:szCs w:val="20"/>
              </w:rPr>
              <w:t>43.700</w:t>
            </w:r>
          </w:p>
        </w:tc>
        <w:tc>
          <w:tcPr>
            <w:tcW w:w="1245" w:type="dxa"/>
            <w:tcBorders>
              <w:top w:val="nil"/>
              <w:left w:val="nil"/>
              <w:bottom w:val="single" w:sz="4" w:space="0" w:color="auto"/>
              <w:right w:val="single" w:sz="4" w:space="0" w:color="auto"/>
            </w:tcBorders>
            <w:shd w:val="clear" w:color="000000" w:fill="auto"/>
            <w:vAlign w:val="bottom"/>
          </w:tcPr>
          <w:p w14:paraId="0C8AF9E5" w14:textId="77777777" w:rsidR="006B4F45" w:rsidRDefault="00292E9C" w:rsidP="00D93F9F">
            <w:pPr>
              <w:spacing w:line="276" w:lineRule="auto"/>
              <w:jc w:val="center"/>
              <w:rPr>
                <w:rFonts w:cs="宋体"/>
                <w:color w:val="000000"/>
                <w:sz w:val="18"/>
                <w:szCs w:val="18"/>
              </w:rPr>
            </w:pPr>
            <w:r>
              <w:rPr>
                <w:rFonts w:hint="eastAsia"/>
                <w:color w:val="000000"/>
                <w:sz w:val="20"/>
                <w:szCs w:val="20"/>
              </w:rPr>
              <w:t>59.660</w:t>
            </w:r>
          </w:p>
        </w:tc>
        <w:tc>
          <w:tcPr>
            <w:tcW w:w="1245" w:type="dxa"/>
            <w:tcBorders>
              <w:top w:val="nil"/>
              <w:left w:val="nil"/>
              <w:bottom w:val="single" w:sz="4" w:space="0" w:color="auto"/>
              <w:right w:val="single" w:sz="4" w:space="0" w:color="auto"/>
            </w:tcBorders>
            <w:shd w:val="clear" w:color="000000" w:fill="auto"/>
            <w:vAlign w:val="bottom"/>
          </w:tcPr>
          <w:p w14:paraId="4AA1838F" w14:textId="77777777" w:rsidR="006B4F45" w:rsidRDefault="00292E9C" w:rsidP="00D93F9F">
            <w:pPr>
              <w:spacing w:line="276" w:lineRule="auto"/>
              <w:jc w:val="center"/>
              <w:rPr>
                <w:rFonts w:cs="宋体"/>
                <w:color w:val="000000"/>
                <w:sz w:val="18"/>
                <w:szCs w:val="18"/>
              </w:rPr>
            </w:pPr>
            <w:r>
              <w:rPr>
                <w:rFonts w:hint="eastAsia"/>
                <w:color w:val="000000"/>
                <w:sz w:val="20"/>
                <w:szCs w:val="20"/>
              </w:rPr>
              <w:t>79.610</w:t>
            </w:r>
          </w:p>
        </w:tc>
        <w:tc>
          <w:tcPr>
            <w:tcW w:w="1251" w:type="dxa"/>
            <w:tcBorders>
              <w:top w:val="nil"/>
              <w:left w:val="nil"/>
              <w:bottom w:val="single" w:sz="4" w:space="0" w:color="auto"/>
              <w:right w:val="single" w:sz="4" w:space="0" w:color="auto"/>
            </w:tcBorders>
            <w:shd w:val="clear" w:color="000000" w:fill="auto"/>
            <w:vAlign w:val="bottom"/>
          </w:tcPr>
          <w:p w14:paraId="3140D5B9" w14:textId="77777777" w:rsidR="006B4F45" w:rsidRPr="00651418" w:rsidRDefault="00292E9C" w:rsidP="00D93F9F">
            <w:pPr>
              <w:spacing w:line="276" w:lineRule="auto"/>
              <w:jc w:val="center"/>
              <w:rPr>
                <w:rFonts w:cs="宋体"/>
                <w:sz w:val="18"/>
                <w:szCs w:val="18"/>
              </w:rPr>
            </w:pPr>
            <w:r w:rsidRPr="00651418">
              <w:rPr>
                <w:rFonts w:hint="eastAsia"/>
                <w:sz w:val="20"/>
                <w:szCs w:val="20"/>
              </w:rPr>
              <w:t>84.</w:t>
            </w:r>
            <w:r w:rsidR="00F377B5" w:rsidRPr="00651418">
              <w:rPr>
                <w:rFonts w:hint="eastAsia"/>
                <w:sz w:val="20"/>
                <w:szCs w:val="20"/>
              </w:rPr>
              <w:t>7</w:t>
            </w:r>
            <w:r w:rsidRPr="00651418">
              <w:rPr>
                <w:rFonts w:hint="eastAsia"/>
                <w:sz w:val="20"/>
                <w:szCs w:val="20"/>
              </w:rPr>
              <w:t>50</w:t>
            </w:r>
          </w:p>
        </w:tc>
      </w:tr>
      <w:tr w:rsidR="006B4F45" w14:paraId="3F5C4B19"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71AC8EB4"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03EB7D04" w14:textId="77777777" w:rsidR="006B4F45" w:rsidRDefault="00292E9C" w:rsidP="00D93F9F">
            <w:pPr>
              <w:spacing w:line="276" w:lineRule="auto"/>
              <w:jc w:val="center"/>
              <w:rPr>
                <w:rFonts w:cs="宋体"/>
                <w:color w:val="000000"/>
                <w:sz w:val="18"/>
                <w:szCs w:val="18"/>
              </w:rPr>
            </w:pPr>
            <w:r>
              <w:rPr>
                <w:rFonts w:hint="eastAsia"/>
                <w:color w:val="000000"/>
                <w:sz w:val="20"/>
                <w:szCs w:val="20"/>
              </w:rPr>
              <w:t>9.890</w:t>
            </w:r>
          </w:p>
        </w:tc>
        <w:tc>
          <w:tcPr>
            <w:tcW w:w="1245" w:type="dxa"/>
            <w:tcBorders>
              <w:top w:val="nil"/>
              <w:left w:val="nil"/>
              <w:bottom w:val="single" w:sz="4" w:space="0" w:color="auto"/>
              <w:right w:val="single" w:sz="4" w:space="0" w:color="auto"/>
            </w:tcBorders>
            <w:shd w:val="clear" w:color="000000" w:fill="auto"/>
            <w:vAlign w:val="bottom"/>
          </w:tcPr>
          <w:p w14:paraId="7C27AC09"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21.920</w:t>
            </w:r>
          </w:p>
        </w:tc>
        <w:tc>
          <w:tcPr>
            <w:tcW w:w="1245" w:type="dxa"/>
            <w:tcBorders>
              <w:top w:val="nil"/>
              <w:left w:val="nil"/>
              <w:bottom w:val="single" w:sz="4" w:space="0" w:color="auto"/>
              <w:right w:val="single" w:sz="4" w:space="0" w:color="auto"/>
            </w:tcBorders>
            <w:shd w:val="clear" w:color="000000" w:fill="auto"/>
            <w:vAlign w:val="bottom"/>
          </w:tcPr>
          <w:p w14:paraId="18FFCE35" w14:textId="77777777" w:rsidR="006B4F45" w:rsidRPr="00F377B5" w:rsidRDefault="00292E9C" w:rsidP="00D93F9F">
            <w:pPr>
              <w:spacing w:line="276" w:lineRule="auto"/>
              <w:jc w:val="center"/>
              <w:rPr>
                <w:rFonts w:cs="宋体"/>
                <w:sz w:val="18"/>
                <w:szCs w:val="18"/>
              </w:rPr>
            </w:pPr>
            <w:r w:rsidRPr="00F377B5">
              <w:rPr>
                <w:rFonts w:hint="eastAsia"/>
                <w:sz w:val="20"/>
                <w:szCs w:val="20"/>
              </w:rPr>
              <w:t>43.820</w:t>
            </w:r>
          </w:p>
        </w:tc>
        <w:tc>
          <w:tcPr>
            <w:tcW w:w="1245" w:type="dxa"/>
            <w:tcBorders>
              <w:top w:val="nil"/>
              <w:left w:val="nil"/>
              <w:bottom w:val="single" w:sz="4" w:space="0" w:color="auto"/>
              <w:right w:val="single" w:sz="4" w:space="0" w:color="auto"/>
            </w:tcBorders>
            <w:shd w:val="clear" w:color="000000" w:fill="auto"/>
            <w:vAlign w:val="bottom"/>
          </w:tcPr>
          <w:p w14:paraId="28968153" w14:textId="77777777" w:rsidR="006B4F45" w:rsidRPr="00F377B5" w:rsidRDefault="00292E9C" w:rsidP="00D93F9F">
            <w:pPr>
              <w:spacing w:line="276" w:lineRule="auto"/>
              <w:jc w:val="center"/>
              <w:rPr>
                <w:rFonts w:cs="宋体"/>
                <w:sz w:val="18"/>
                <w:szCs w:val="18"/>
              </w:rPr>
            </w:pPr>
            <w:r w:rsidRPr="00F377B5">
              <w:rPr>
                <w:rFonts w:hint="eastAsia"/>
                <w:sz w:val="20"/>
                <w:szCs w:val="20"/>
              </w:rPr>
              <w:t>59</w:t>
            </w:r>
            <w:r w:rsidR="00F377B5" w:rsidRPr="00F377B5">
              <w:rPr>
                <w:rFonts w:hint="eastAsia"/>
                <w:sz w:val="20"/>
                <w:szCs w:val="20"/>
              </w:rPr>
              <w:t>.77</w:t>
            </w:r>
            <w:r w:rsidRPr="00F377B5">
              <w:rPr>
                <w:rFonts w:hint="eastAsia"/>
                <w:sz w:val="20"/>
                <w:szCs w:val="20"/>
              </w:rPr>
              <w:t>0</w:t>
            </w:r>
          </w:p>
        </w:tc>
        <w:tc>
          <w:tcPr>
            <w:tcW w:w="1245" w:type="dxa"/>
            <w:tcBorders>
              <w:top w:val="nil"/>
              <w:left w:val="nil"/>
              <w:bottom w:val="single" w:sz="4" w:space="0" w:color="auto"/>
              <w:right w:val="single" w:sz="4" w:space="0" w:color="auto"/>
            </w:tcBorders>
            <w:shd w:val="clear" w:color="000000" w:fill="auto"/>
            <w:vAlign w:val="bottom"/>
          </w:tcPr>
          <w:p w14:paraId="30EC1E3A" w14:textId="77777777" w:rsidR="006B4F45" w:rsidRDefault="00292E9C" w:rsidP="00D93F9F">
            <w:pPr>
              <w:spacing w:line="276" w:lineRule="auto"/>
              <w:jc w:val="center"/>
              <w:rPr>
                <w:rFonts w:cs="宋体"/>
                <w:color w:val="000000"/>
                <w:sz w:val="18"/>
                <w:szCs w:val="18"/>
              </w:rPr>
            </w:pPr>
            <w:r>
              <w:rPr>
                <w:rFonts w:hint="eastAsia"/>
                <w:color w:val="000000"/>
                <w:sz w:val="20"/>
                <w:szCs w:val="20"/>
              </w:rPr>
              <w:t>79.440</w:t>
            </w:r>
          </w:p>
        </w:tc>
        <w:tc>
          <w:tcPr>
            <w:tcW w:w="1251" w:type="dxa"/>
            <w:tcBorders>
              <w:top w:val="nil"/>
              <w:left w:val="nil"/>
              <w:bottom w:val="single" w:sz="4" w:space="0" w:color="auto"/>
              <w:right w:val="single" w:sz="4" w:space="0" w:color="auto"/>
            </w:tcBorders>
            <w:shd w:val="clear" w:color="000000" w:fill="auto"/>
            <w:vAlign w:val="bottom"/>
          </w:tcPr>
          <w:p w14:paraId="6D505F13" w14:textId="77777777" w:rsidR="006B4F45" w:rsidRPr="00651418" w:rsidRDefault="00292E9C" w:rsidP="00D93F9F">
            <w:pPr>
              <w:spacing w:line="276" w:lineRule="auto"/>
              <w:jc w:val="center"/>
              <w:rPr>
                <w:rFonts w:cs="宋体"/>
                <w:sz w:val="18"/>
                <w:szCs w:val="18"/>
              </w:rPr>
            </w:pPr>
            <w:r w:rsidRPr="00651418">
              <w:rPr>
                <w:rFonts w:hint="eastAsia"/>
                <w:sz w:val="20"/>
                <w:szCs w:val="20"/>
              </w:rPr>
              <w:t>84.</w:t>
            </w:r>
            <w:r w:rsidR="00F377B5" w:rsidRPr="00651418">
              <w:rPr>
                <w:rFonts w:hint="eastAsia"/>
                <w:sz w:val="20"/>
                <w:szCs w:val="20"/>
              </w:rPr>
              <w:t>2</w:t>
            </w:r>
            <w:r w:rsidRPr="00651418">
              <w:rPr>
                <w:rFonts w:hint="eastAsia"/>
                <w:sz w:val="20"/>
                <w:szCs w:val="20"/>
              </w:rPr>
              <w:t>70</w:t>
            </w:r>
          </w:p>
        </w:tc>
      </w:tr>
      <w:tr w:rsidR="006B4F45" w14:paraId="64DAB54C"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52B9C6D6"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3C0DE7E5" w14:textId="77777777" w:rsidR="006B4F45" w:rsidRDefault="00292E9C" w:rsidP="00D93F9F">
            <w:pPr>
              <w:spacing w:line="276" w:lineRule="auto"/>
              <w:jc w:val="center"/>
              <w:rPr>
                <w:rFonts w:cs="宋体"/>
                <w:color w:val="000000"/>
                <w:sz w:val="18"/>
                <w:szCs w:val="18"/>
              </w:rPr>
            </w:pPr>
            <w:r>
              <w:rPr>
                <w:rFonts w:hint="eastAsia"/>
                <w:color w:val="000000"/>
                <w:sz w:val="20"/>
                <w:szCs w:val="20"/>
              </w:rPr>
              <w:t>9.790</w:t>
            </w:r>
          </w:p>
        </w:tc>
        <w:tc>
          <w:tcPr>
            <w:tcW w:w="1245" w:type="dxa"/>
            <w:tcBorders>
              <w:top w:val="nil"/>
              <w:left w:val="nil"/>
              <w:bottom w:val="single" w:sz="4" w:space="0" w:color="auto"/>
              <w:right w:val="single" w:sz="4" w:space="0" w:color="auto"/>
            </w:tcBorders>
            <w:shd w:val="clear" w:color="000000" w:fill="auto"/>
            <w:vAlign w:val="bottom"/>
          </w:tcPr>
          <w:p w14:paraId="7C860219"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21.960</w:t>
            </w:r>
          </w:p>
        </w:tc>
        <w:tc>
          <w:tcPr>
            <w:tcW w:w="1245" w:type="dxa"/>
            <w:tcBorders>
              <w:top w:val="nil"/>
              <w:left w:val="nil"/>
              <w:bottom w:val="single" w:sz="4" w:space="0" w:color="auto"/>
              <w:right w:val="single" w:sz="4" w:space="0" w:color="auto"/>
            </w:tcBorders>
            <w:shd w:val="clear" w:color="000000" w:fill="auto"/>
            <w:vAlign w:val="bottom"/>
          </w:tcPr>
          <w:p w14:paraId="3C0B64FB" w14:textId="77777777" w:rsidR="006B4F45" w:rsidRPr="00F377B5" w:rsidRDefault="00292E9C" w:rsidP="00D93F9F">
            <w:pPr>
              <w:spacing w:line="276" w:lineRule="auto"/>
              <w:jc w:val="center"/>
              <w:rPr>
                <w:rFonts w:cs="宋体"/>
                <w:sz w:val="18"/>
                <w:szCs w:val="18"/>
              </w:rPr>
            </w:pPr>
            <w:r w:rsidRPr="00F377B5">
              <w:rPr>
                <w:rFonts w:hint="eastAsia"/>
                <w:sz w:val="20"/>
                <w:szCs w:val="20"/>
              </w:rPr>
              <w:t>43.940</w:t>
            </w:r>
          </w:p>
        </w:tc>
        <w:tc>
          <w:tcPr>
            <w:tcW w:w="1245" w:type="dxa"/>
            <w:tcBorders>
              <w:top w:val="nil"/>
              <w:left w:val="nil"/>
              <w:bottom w:val="single" w:sz="4" w:space="0" w:color="auto"/>
              <w:right w:val="single" w:sz="4" w:space="0" w:color="auto"/>
            </w:tcBorders>
            <w:shd w:val="clear" w:color="000000" w:fill="auto"/>
            <w:vAlign w:val="bottom"/>
          </w:tcPr>
          <w:p w14:paraId="1C2DBA3E" w14:textId="77777777" w:rsidR="006B4F45" w:rsidRPr="00F377B5" w:rsidRDefault="00292E9C" w:rsidP="00D93F9F">
            <w:pPr>
              <w:spacing w:line="276" w:lineRule="auto"/>
              <w:jc w:val="center"/>
              <w:rPr>
                <w:rFonts w:cs="宋体"/>
                <w:sz w:val="18"/>
                <w:szCs w:val="18"/>
              </w:rPr>
            </w:pPr>
            <w:r w:rsidRPr="00F377B5">
              <w:rPr>
                <w:rFonts w:hint="eastAsia"/>
                <w:sz w:val="20"/>
                <w:szCs w:val="20"/>
              </w:rPr>
              <w:t>59.810</w:t>
            </w:r>
          </w:p>
        </w:tc>
        <w:tc>
          <w:tcPr>
            <w:tcW w:w="1245" w:type="dxa"/>
            <w:tcBorders>
              <w:top w:val="nil"/>
              <w:left w:val="nil"/>
              <w:bottom w:val="single" w:sz="4" w:space="0" w:color="auto"/>
              <w:right w:val="single" w:sz="4" w:space="0" w:color="auto"/>
            </w:tcBorders>
            <w:shd w:val="clear" w:color="000000" w:fill="auto"/>
            <w:vAlign w:val="bottom"/>
          </w:tcPr>
          <w:p w14:paraId="214E93D3" w14:textId="77777777" w:rsidR="006B4F45" w:rsidRDefault="00292E9C" w:rsidP="00D93F9F">
            <w:pPr>
              <w:spacing w:line="276" w:lineRule="auto"/>
              <w:jc w:val="center"/>
              <w:rPr>
                <w:rFonts w:cs="宋体"/>
                <w:color w:val="000000"/>
                <w:sz w:val="18"/>
                <w:szCs w:val="18"/>
              </w:rPr>
            </w:pPr>
            <w:r>
              <w:rPr>
                <w:rFonts w:hint="eastAsia"/>
                <w:color w:val="000000"/>
                <w:sz w:val="20"/>
                <w:szCs w:val="20"/>
              </w:rPr>
              <w:t>79.490</w:t>
            </w:r>
          </w:p>
        </w:tc>
        <w:tc>
          <w:tcPr>
            <w:tcW w:w="1251" w:type="dxa"/>
            <w:tcBorders>
              <w:top w:val="nil"/>
              <w:left w:val="nil"/>
              <w:bottom w:val="single" w:sz="4" w:space="0" w:color="auto"/>
              <w:right w:val="single" w:sz="4" w:space="0" w:color="auto"/>
            </w:tcBorders>
            <w:shd w:val="clear" w:color="000000" w:fill="auto"/>
            <w:vAlign w:val="bottom"/>
          </w:tcPr>
          <w:p w14:paraId="5E89BB13" w14:textId="77777777" w:rsidR="006B4F45" w:rsidRPr="00651418" w:rsidRDefault="00292E9C" w:rsidP="00D93F9F">
            <w:pPr>
              <w:spacing w:line="276" w:lineRule="auto"/>
              <w:jc w:val="center"/>
              <w:rPr>
                <w:rFonts w:cs="宋体"/>
                <w:sz w:val="18"/>
                <w:szCs w:val="18"/>
              </w:rPr>
            </w:pPr>
            <w:r w:rsidRPr="00651418">
              <w:rPr>
                <w:rFonts w:hint="eastAsia"/>
                <w:sz w:val="20"/>
                <w:szCs w:val="20"/>
              </w:rPr>
              <w:t>84.560</w:t>
            </w:r>
          </w:p>
        </w:tc>
      </w:tr>
      <w:tr w:rsidR="006B4F45" w14:paraId="67C71626"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356A05F1"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3F72C684" w14:textId="77777777" w:rsidR="006B4F45" w:rsidRDefault="00292E9C" w:rsidP="00D93F9F">
            <w:pPr>
              <w:spacing w:line="276" w:lineRule="auto"/>
              <w:jc w:val="center"/>
              <w:rPr>
                <w:rFonts w:cs="宋体"/>
                <w:color w:val="000000"/>
                <w:sz w:val="18"/>
                <w:szCs w:val="18"/>
              </w:rPr>
            </w:pPr>
            <w:r>
              <w:rPr>
                <w:rFonts w:hint="eastAsia"/>
                <w:color w:val="000000"/>
                <w:sz w:val="20"/>
                <w:szCs w:val="20"/>
              </w:rPr>
              <w:t>10.020</w:t>
            </w:r>
          </w:p>
        </w:tc>
        <w:tc>
          <w:tcPr>
            <w:tcW w:w="1245" w:type="dxa"/>
            <w:tcBorders>
              <w:top w:val="nil"/>
              <w:left w:val="nil"/>
              <w:bottom w:val="single" w:sz="4" w:space="0" w:color="auto"/>
              <w:right w:val="single" w:sz="4" w:space="0" w:color="auto"/>
            </w:tcBorders>
            <w:shd w:val="clear" w:color="000000" w:fill="auto"/>
            <w:vAlign w:val="bottom"/>
          </w:tcPr>
          <w:p w14:paraId="3136993C" w14:textId="77777777" w:rsidR="006B4F45" w:rsidRDefault="00292E9C" w:rsidP="00D93F9F">
            <w:pPr>
              <w:spacing w:line="276" w:lineRule="auto"/>
              <w:jc w:val="center"/>
              <w:rPr>
                <w:rFonts w:cs="宋体"/>
                <w:color w:val="000000"/>
                <w:sz w:val="18"/>
                <w:szCs w:val="18"/>
              </w:rPr>
            </w:pPr>
            <w:r>
              <w:rPr>
                <w:rFonts w:hint="eastAsia"/>
                <w:color w:val="000000"/>
                <w:sz w:val="20"/>
                <w:szCs w:val="20"/>
              </w:rPr>
              <w:t>21.760</w:t>
            </w:r>
          </w:p>
        </w:tc>
        <w:tc>
          <w:tcPr>
            <w:tcW w:w="1245" w:type="dxa"/>
            <w:tcBorders>
              <w:top w:val="nil"/>
              <w:left w:val="nil"/>
              <w:bottom w:val="single" w:sz="4" w:space="0" w:color="auto"/>
              <w:right w:val="single" w:sz="4" w:space="0" w:color="auto"/>
            </w:tcBorders>
            <w:shd w:val="clear" w:color="000000" w:fill="auto"/>
            <w:vAlign w:val="bottom"/>
          </w:tcPr>
          <w:p w14:paraId="16A16020" w14:textId="77777777" w:rsidR="006B4F45" w:rsidRPr="00F377B5" w:rsidRDefault="00292E9C" w:rsidP="00D93F9F">
            <w:pPr>
              <w:spacing w:line="276" w:lineRule="auto"/>
              <w:jc w:val="center"/>
              <w:rPr>
                <w:rFonts w:cs="宋体"/>
                <w:sz w:val="18"/>
                <w:szCs w:val="18"/>
              </w:rPr>
            </w:pPr>
            <w:r w:rsidRPr="00F377B5">
              <w:rPr>
                <w:rFonts w:hint="eastAsia"/>
                <w:sz w:val="20"/>
                <w:szCs w:val="20"/>
              </w:rPr>
              <w:t>43.</w:t>
            </w:r>
            <w:r w:rsidR="00F377B5" w:rsidRPr="00F377B5">
              <w:rPr>
                <w:rFonts w:hint="eastAsia"/>
                <w:sz w:val="20"/>
                <w:szCs w:val="20"/>
              </w:rPr>
              <w:t>4</w:t>
            </w:r>
            <w:r w:rsidRPr="00F377B5">
              <w:rPr>
                <w:rFonts w:hint="eastAsia"/>
                <w:sz w:val="20"/>
                <w:szCs w:val="20"/>
              </w:rPr>
              <w:t>80</w:t>
            </w:r>
          </w:p>
        </w:tc>
        <w:tc>
          <w:tcPr>
            <w:tcW w:w="1245" w:type="dxa"/>
            <w:tcBorders>
              <w:top w:val="nil"/>
              <w:left w:val="nil"/>
              <w:bottom w:val="single" w:sz="4" w:space="0" w:color="auto"/>
              <w:right w:val="single" w:sz="4" w:space="0" w:color="auto"/>
            </w:tcBorders>
            <w:shd w:val="clear" w:color="000000" w:fill="auto"/>
            <w:vAlign w:val="bottom"/>
          </w:tcPr>
          <w:p w14:paraId="47F1707C" w14:textId="77777777" w:rsidR="006B4F45" w:rsidRPr="00F377B5" w:rsidRDefault="00292E9C" w:rsidP="00D93F9F">
            <w:pPr>
              <w:spacing w:line="276" w:lineRule="auto"/>
              <w:jc w:val="center"/>
              <w:rPr>
                <w:rFonts w:cs="宋体"/>
                <w:sz w:val="18"/>
                <w:szCs w:val="18"/>
              </w:rPr>
            </w:pPr>
            <w:r w:rsidRPr="00F377B5">
              <w:rPr>
                <w:rFonts w:hint="eastAsia"/>
                <w:sz w:val="20"/>
                <w:szCs w:val="20"/>
              </w:rPr>
              <w:t>59.4</w:t>
            </w:r>
            <w:r w:rsidR="00F377B5" w:rsidRPr="00F377B5">
              <w:rPr>
                <w:rFonts w:hint="eastAsia"/>
                <w:sz w:val="20"/>
                <w:szCs w:val="20"/>
              </w:rPr>
              <w:t>8</w:t>
            </w:r>
            <w:r w:rsidRPr="00F377B5">
              <w:rPr>
                <w:rFonts w:hint="eastAsia"/>
                <w:sz w:val="20"/>
                <w:szCs w:val="20"/>
              </w:rPr>
              <w:t>0</w:t>
            </w:r>
          </w:p>
        </w:tc>
        <w:tc>
          <w:tcPr>
            <w:tcW w:w="1245" w:type="dxa"/>
            <w:tcBorders>
              <w:top w:val="nil"/>
              <w:left w:val="nil"/>
              <w:bottom w:val="single" w:sz="4" w:space="0" w:color="auto"/>
              <w:right w:val="single" w:sz="4" w:space="0" w:color="auto"/>
            </w:tcBorders>
            <w:shd w:val="clear" w:color="000000" w:fill="auto"/>
            <w:vAlign w:val="bottom"/>
          </w:tcPr>
          <w:p w14:paraId="14751C1E" w14:textId="77777777" w:rsidR="006B4F45" w:rsidRDefault="00292E9C" w:rsidP="00D93F9F">
            <w:pPr>
              <w:spacing w:line="276" w:lineRule="auto"/>
              <w:jc w:val="center"/>
              <w:rPr>
                <w:rFonts w:cs="宋体"/>
                <w:color w:val="000000"/>
                <w:sz w:val="18"/>
                <w:szCs w:val="18"/>
              </w:rPr>
            </w:pPr>
            <w:r>
              <w:rPr>
                <w:rFonts w:hint="eastAsia"/>
                <w:color w:val="000000"/>
                <w:sz w:val="20"/>
                <w:szCs w:val="20"/>
              </w:rPr>
              <w:t>79.540</w:t>
            </w:r>
          </w:p>
        </w:tc>
        <w:tc>
          <w:tcPr>
            <w:tcW w:w="1251" w:type="dxa"/>
            <w:tcBorders>
              <w:top w:val="nil"/>
              <w:left w:val="nil"/>
              <w:bottom w:val="single" w:sz="4" w:space="0" w:color="auto"/>
              <w:right w:val="single" w:sz="4" w:space="0" w:color="auto"/>
            </w:tcBorders>
            <w:shd w:val="clear" w:color="000000" w:fill="auto"/>
            <w:vAlign w:val="bottom"/>
          </w:tcPr>
          <w:p w14:paraId="6BC460EB" w14:textId="77777777" w:rsidR="006B4F45" w:rsidRPr="00651418" w:rsidRDefault="00292E9C" w:rsidP="00D93F9F">
            <w:pPr>
              <w:spacing w:line="276" w:lineRule="auto"/>
              <w:jc w:val="center"/>
              <w:rPr>
                <w:rFonts w:cs="宋体"/>
                <w:sz w:val="18"/>
                <w:szCs w:val="18"/>
              </w:rPr>
            </w:pPr>
            <w:r w:rsidRPr="00651418">
              <w:rPr>
                <w:rFonts w:hint="eastAsia"/>
                <w:sz w:val="20"/>
                <w:szCs w:val="20"/>
              </w:rPr>
              <w:t>84.570</w:t>
            </w:r>
          </w:p>
        </w:tc>
      </w:tr>
      <w:tr w:rsidR="006B4F45" w14:paraId="4CA0FB9B"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5BA99688"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1400BA5F" w14:textId="77777777" w:rsidR="006B4F45" w:rsidRDefault="00292E9C" w:rsidP="00D93F9F">
            <w:pPr>
              <w:spacing w:line="276" w:lineRule="auto"/>
              <w:jc w:val="center"/>
              <w:rPr>
                <w:rFonts w:cs="宋体"/>
                <w:color w:val="000000"/>
                <w:sz w:val="18"/>
                <w:szCs w:val="18"/>
              </w:rPr>
            </w:pPr>
            <w:r>
              <w:rPr>
                <w:rFonts w:hint="eastAsia"/>
                <w:color w:val="000000"/>
                <w:sz w:val="20"/>
                <w:szCs w:val="20"/>
              </w:rPr>
              <w:t>9.930</w:t>
            </w:r>
          </w:p>
        </w:tc>
        <w:tc>
          <w:tcPr>
            <w:tcW w:w="1245" w:type="dxa"/>
            <w:tcBorders>
              <w:top w:val="nil"/>
              <w:left w:val="nil"/>
              <w:bottom w:val="single" w:sz="4" w:space="0" w:color="auto"/>
              <w:right w:val="single" w:sz="4" w:space="0" w:color="auto"/>
            </w:tcBorders>
            <w:shd w:val="clear" w:color="000000" w:fill="auto"/>
            <w:vAlign w:val="bottom"/>
          </w:tcPr>
          <w:p w14:paraId="7AFA959E"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21.940</w:t>
            </w:r>
          </w:p>
        </w:tc>
        <w:tc>
          <w:tcPr>
            <w:tcW w:w="1245" w:type="dxa"/>
            <w:tcBorders>
              <w:top w:val="nil"/>
              <w:left w:val="nil"/>
              <w:bottom w:val="single" w:sz="4" w:space="0" w:color="auto"/>
              <w:right w:val="single" w:sz="4" w:space="0" w:color="auto"/>
            </w:tcBorders>
            <w:shd w:val="clear" w:color="000000" w:fill="auto"/>
            <w:vAlign w:val="bottom"/>
          </w:tcPr>
          <w:p w14:paraId="7A4AB6B2" w14:textId="77777777" w:rsidR="006B4F45" w:rsidRPr="00707586" w:rsidRDefault="00292E9C" w:rsidP="00D93F9F">
            <w:pPr>
              <w:spacing w:line="276" w:lineRule="auto"/>
              <w:jc w:val="center"/>
              <w:rPr>
                <w:rFonts w:cs="宋体"/>
                <w:sz w:val="18"/>
                <w:szCs w:val="18"/>
              </w:rPr>
            </w:pPr>
            <w:r w:rsidRPr="00707586">
              <w:rPr>
                <w:rFonts w:hint="eastAsia"/>
                <w:sz w:val="20"/>
                <w:szCs w:val="20"/>
              </w:rPr>
              <w:t>43.</w:t>
            </w:r>
            <w:r w:rsidR="00707586" w:rsidRPr="00707586">
              <w:rPr>
                <w:rFonts w:hint="eastAsia"/>
                <w:sz w:val="20"/>
                <w:szCs w:val="20"/>
              </w:rPr>
              <w:t>5</w:t>
            </w:r>
            <w:r w:rsidRPr="00707586">
              <w:rPr>
                <w:rFonts w:hint="eastAsia"/>
                <w:sz w:val="20"/>
                <w:szCs w:val="20"/>
              </w:rPr>
              <w:t>80</w:t>
            </w:r>
          </w:p>
        </w:tc>
        <w:tc>
          <w:tcPr>
            <w:tcW w:w="1245" w:type="dxa"/>
            <w:tcBorders>
              <w:top w:val="nil"/>
              <w:left w:val="nil"/>
              <w:bottom w:val="single" w:sz="4" w:space="0" w:color="auto"/>
              <w:right w:val="single" w:sz="4" w:space="0" w:color="auto"/>
            </w:tcBorders>
            <w:shd w:val="clear" w:color="000000" w:fill="auto"/>
            <w:vAlign w:val="bottom"/>
          </w:tcPr>
          <w:p w14:paraId="1F4FC4E0" w14:textId="77777777" w:rsidR="006B4F45" w:rsidRDefault="00292E9C" w:rsidP="00D93F9F">
            <w:pPr>
              <w:spacing w:line="276" w:lineRule="auto"/>
              <w:jc w:val="center"/>
              <w:rPr>
                <w:rFonts w:cs="宋体"/>
                <w:color w:val="000000"/>
                <w:sz w:val="18"/>
                <w:szCs w:val="18"/>
              </w:rPr>
            </w:pPr>
            <w:r>
              <w:rPr>
                <w:rFonts w:hint="eastAsia"/>
                <w:color w:val="000000"/>
                <w:sz w:val="20"/>
                <w:szCs w:val="20"/>
              </w:rPr>
              <w:t>59.560</w:t>
            </w:r>
          </w:p>
        </w:tc>
        <w:tc>
          <w:tcPr>
            <w:tcW w:w="1245" w:type="dxa"/>
            <w:tcBorders>
              <w:top w:val="nil"/>
              <w:left w:val="nil"/>
              <w:bottom w:val="single" w:sz="4" w:space="0" w:color="auto"/>
              <w:right w:val="single" w:sz="4" w:space="0" w:color="auto"/>
            </w:tcBorders>
            <w:shd w:val="clear" w:color="000000" w:fill="auto"/>
            <w:vAlign w:val="bottom"/>
          </w:tcPr>
          <w:p w14:paraId="524082BE" w14:textId="77777777" w:rsidR="006B4F45" w:rsidRDefault="00292E9C" w:rsidP="00D93F9F">
            <w:pPr>
              <w:spacing w:line="276" w:lineRule="auto"/>
              <w:jc w:val="center"/>
              <w:rPr>
                <w:rFonts w:cs="宋体"/>
                <w:color w:val="000000"/>
                <w:sz w:val="18"/>
                <w:szCs w:val="18"/>
              </w:rPr>
            </w:pPr>
            <w:r>
              <w:rPr>
                <w:rFonts w:hint="eastAsia"/>
                <w:color w:val="000000"/>
                <w:sz w:val="20"/>
                <w:szCs w:val="20"/>
              </w:rPr>
              <w:t>79.490</w:t>
            </w:r>
          </w:p>
        </w:tc>
        <w:tc>
          <w:tcPr>
            <w:tcW w:w="1251" w:type="dxa"/>
            <w:tcBorders>
              <w:top w:val="nil"/>
              <w:left w:val="nil"/>
              <w:bottom w:val="single" w:sz="4" w:space="0" w:color="auto"/>
              <w:right w:val="single" w:sz="4" w:space="0" w:color="auto"/>
            </w:tcBorders>
            <w:shd w:val="clear" w:color="000000" w:fill="auto"/>
            <w:vAlign w:val="bottom"/>
          </w:tcPr>
          <w:p w14:paraId="0FE483CD" w14:textId="77777777" w:rsidR="006B4F45" w:rsidRPr="00651418" w:rsidRDefault="00292E9C" w:rsidP="00D93F9F">
            <w:pPr>
              <w:spacing w:line="276" w:lineRule="auto"/>
              <w:jc w:val="center"/>
              <w:rPr>
                <w:rFonts w:cs="宋体"/>
                <w:sz w:val="18"/>
                <w:szCs w:val="18"/>
              </w:rPr>
            </w:pPr>
            <w:r w:rsidRPr="00651418">
              <w:rPr>
                <w:rFonts w:hint="eastAsia"/>
                <w:sz w:val="20"/>
                <w:szCs w:val="20"/>
              </w:rPr>
              <w:t>84.</w:t>
            </w:r>
            <w:r w:rsidR="00F377B5" w:rsidRPr="00651418">
              <w:rPr>
                <w:rFonts w:hint="eastAsia"/>
                <w:sz w:val="20"/>
                <w:szCs w:val="20"/>
              </w:rPr>
              <w:t>7</w:t>
            </w:r>
            <w:r w:rsidRPr="00651418">
              <w:rPr>
                <w:rFonts w:hint="eastAsia"/>
                <w:sz w:val="20"/>
                <w:szCs w:val="20"/>
              </w:rPr>
              <w:t>50</w:t>
            </w:r>
          </w:p>
        </w:tc>
      </w:tr>
      <w:tr w:rsidR="006B4F45" w14:paraId="19B5AF10"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56E1429F"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1AC5BB62" w14:textId="77777777" w:rsidR="006B4F45" w:rsidRDefault="00292E9C" w:rsidP="00D93F9F">
            <w:pPr>
              <w:spacing w:line="276" w:lineRule="auto"/>
              <w:jc w:val="center"/>
              <w:rPr>
                <w:rFonts w:cs="宋体"/>
                <w:color w:val="000000"/>
                <w:sz w:val="18"/>
                <w:szCs w:val="18"/>
              </w:rPr>
            </w:pPr>
            <w:r>
              <w:rPr>
                <w:rFonts w:hint="eastAsia"/>
                <w:color w:val="000000"/>
                <w:sz w:val="20"/>
                <w:szCs w:val="20"/>
              </w:rPr>
              <w:t>9.980</w:t>
            </w:r>
          </w:p>
        </w:tc>
        <w:tc>
          <w:tcPr>
            <w:tcW w:w="1245" w:type="dxa"/>
            <w:tcBorders>
              <w:top w:val="nil"/>
              <w:left w:val="nil"/>
              <w:bottom w:val="single" w:sz="4" w:space="0" w:color="auto"/>
              <w:right w:val="single" w:sz="4" w:space="0" w:color="auto"/>
            </w:tcBorders>
            <w:shd w:val="clear" w:color="000000" w:fill="auto"/>
            <w:vAlign w:val="bottom"/>
          </w:tcPr>
          <w:p w14:paraId="2EB26E7A" w14:textId="77777777" w:rsidR="006B4F45" w:rsidRDefault="00292E9C" w:rsidP="00D93F9F">
            <w:pPr>
              <w:spacing w:line="276" w:lineRule="auto"/>
              <w:jc w:val="center"/>
              <w:rPr>
                <w:rFonts w:cs="宋体"/>
                <w:color w:val="000000"/>
                <w:sz w:val="18"/>
                <w:szCs w:val="18"/>
              </w:rPr>
            </w:pPr>
            <w:r>
              <w:rPr>
                <w:rFonts w:hint="eastAsia"/>
                <w:color w:val="000000"/>
                <w:sz w:val="20"/>
                <w:szCs w:val="20"/>
              </w:rPr>
              <w:t>21.740</w:t>
            </w:r>
          </w:p>
        </w:tc>
        <w:tc>
          <w:tcPr>
            <w:tcW w:w="1245" w:type="dxa"/>
            <w:tcBorders>
              <w:top w:val="nil"/>
              <w:left w:val="nil"/>
              <w:bottom w:val="single" w:sz="4" w:space="0" w:color="auto"/>
              <w:right w:val="single" w:sz="4" w:space="0" w:color="auto"/>
            </w:tcBorders>
            <w:shd w:val="clear" w:color="000000" w:fill="auto"/>
            <w:vAlign w:val="bottom"/>
          </w:tcPr>
          <w:p w14:paraId="0E4509ED" w14:textId="77777777" w:rsidR="006B4F45" w:rsidRDefault="00292E9C" w:rsidP="00D93F9F">
            <w:pPr>
              <w:spacing w:line="276" w:lineRule="auto"/>
              <w:jc w:val="center"/>
              <w:rPr>
                <w:rFonts w:cs="宋体"/>
                <w:color w:val="000000"/>
                <w:sz w:val="18"/>
                <w:szCs w:val="18"/>
              </w:rPr>
            </w:pPr>
            <w:r>
              <w:rPr>
                <w:rFonts w:hint="eastAsia"/>
                <w:color w:val="000000"/>
                <w:sz w:val="20"/>
                <w:szCs w:val="20"/>
              </w:rPr>
              <w:t>43.720</w:t>
            </w:r>
          </w:p>
        </w:tc>
        <w:tc>
          <w:tcPr>
            <w:tcW w:w="1245" w:type="dxa"/>
            <w:tcBorders>
              <w:top w:val="nil"/>
              <w:left w:val="nil"/>
              <w:bottom w:val="single" w:sz="4" w:space="0" w:color="auto"/>
              <w:right w:val="single" w:sz="4" w:space="0" w:color="auto"/>
            </w:tcBorders>
            <w:shd w:val="clear" w:color="000000" w:fill="auto"/>
            <w:vAlign w:val="bottom"/>
          </w:tcPr>
          <w:p w14:paraId="099A8724" w14:textId="77777777" w:rsidR="006B4F45" w:rsidRDefault="00292E9C" w:rsidP="00D93F9F">
            <w:pPr>
              <w:spacing w:line="276" w:lineRule="auto"/>
              <w:jc w:val="center"/>
              <w:rPr>
                <w:rFonts w:cs="宋体"/>
                <w:color w:val="000000"/>
                <w:sz w:val="18"/>
                <w:szCs w:val="18"/>
              </w:rPr>
            </w:pPr>
            <w:r>
              <w:rPr>
                <w:rFonts w:hint="eastAsia"/>
                <w:color w:val="000000"/>
                <w:sz w:val="20"/>
                <w:szCs w:val="20"/>
              </w:rPr>
              <w:t>59.620</w:t>
            </w:r>
          </w:p>
        </w:tc>
        <w:tc>
          <w:tcPr>
            <w:tcW w:w="1245" w:type="dxa"/>
            <w:tcBorders>
              <w:top w:val="nil"/>
              <w:left w:val="nil"/>
              <w:bottom w:val="single" w:sz="4" w:space="0" w:color="auto"/>
              <w:right w:val="single" w:sz="4" w:space="0" w:color="auto"/>
            </w:tcBorders>
            <w:shd w:val="clear" w:color="000000" w:fill="auto"/>
            <w:vAlign w:val="bottom"/>
          </w:tcPr>
          <w:p w14:paraId="083F32D8" w14:textId="77777777" w:rsidR="006B4F45" w:rsidRDefault="00292E9C" w:rsidP="00D93F9F">
            <w:pPr>
              <w:spacing w:line="276" w:lineRule="auto"/>
              <w:jc w:val="center"/>
              <w:rPr>
                <w:rFonts w:cs="宋体"/>
                <w:color w:val="000000"/>
                <w:sz w:val="18"/>
                <w:szCs w:val="18"/>
              </w:rPr>
            </w:pPr>
            <w:r>
              <w:rPr>
                <w:rFonts w:hint="eastAsia"/>
                <w:color w:val="000000"/>
                <w:sz w:val="20"/>
                <w:szCs w:val="20"/>
              </w:rPr>
              <w:t>79.880</w:t>
            </w:r>
          </w:p>
        </w:tc>
        <w:tc>
          <w:tcPr>
            <w:tcW w:w="1251" w:type="dxa"/>
            <w:tcBorders>
              <w:top w:val="nil"/>
              <w:left w:val="nil"/>
              <w:bottom w:val="single" w:sz="4" w:space="0" w:color="auto"/>
              <w:right w:val="single" w:sz="4" w:space="0" w:color="auto"/>
            </w:tcBorders>
            <w:shd w:val="clear" w:color="000000" w:fill="auto"/>
            <w:vAlign w:val="bottom"/>
          </w:tcPr>
          <w:p w14:paraId="7B8E35DF" w14:textId="77777777" w:rsidR="006B4F45" w:rsidRPr="00651418" w:rsidRDefault="00292E9C" w:rsidP="00D93F9F">
            <w:pPr>
              <w:spacing w:line="276" w:lineRule="auto"/>
              <w:jc w:val="center"/>
              <w:rPr>
                <w:rFonts w:cs="宋体"/>
                <w:sz w:val="18"/>
                <w:szCs w:val="18"/>
              </w:rPr>
            </w:pPr>
            <w:r w:rsidRPr="00651418">
              <w:rPr>
                <w:rFonts w:hint="eastAsia"/>
                <w:sz w:val="20"/>
                <w:szCs w:val="20"/>
              </w:rPr>
              <w:t>84.</w:t>
            </w:r>
            <w:r w:rsidR="00F377B5" w:rsidRPr="00651418">
              <w:rPr>
                <w:rFonts w:hint="eastAsia"/>
                <w:sz w:val="20"/>
                <w:szCs w:val="20"/>
              </w:rPr>
              <w:t>6</w:t>
            </w:r>
            <w:r w:rsidRPr="00651418">
              <w:rPr>
                <w:rFonts w:hint="eastAsia"/>
                <w:sz w:val="20"/>
                <w:szCs w:val="20"/>
              </w:rPr>
              <w:t>60</w:t>
            </w:r>
          </w:p>
        </w:tc>
      </w:tr>
      <w:tr w:rsidR="006B4F45" w14:paraId="41D9AE25"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6A09C6D0"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141CF6C7" w14:textId="77777777" w:rsidR="006B4F45" w:rsidRDefault="00292E9C" w:rsidP="00D93F9F">
            <w:pPr>
              <w:spacing w:line="276" w:lineRule="auto"/>
              <w:jc w:val="center"/>
              <w:rPr>
                <w:rFonts w:cs="宋体"/>
                <w:color w:val="000000"/>
                <w:sz w:val="18"/>
                <w:szCs w:val="18"/>
              </w:rPr>
            </w:pPr>
            <w:r>
              <w:rPr>
                <w:rFonts w:hint="eastAsia"/>
                <w:color w:val="000000"/>
                <w:sz w:val="20"/>
                <w:szCs w:val="20"/>
              </w:rPr>
              <w:t>9.960</w:t>
            </w:r>
          </w:p>
        </w:tc>
        <w:tc>
          <w:tcPr>
            <w:tcW w:w="1245" w:type="dxa"/>
            <w:tcBorders>
              <w:top w:val="nil"/>
              <w:left w:val="nil"/>
              <w:bottom w:val="single" w:sz="4" w:space="0" w:color="auto"/>
              <w:right w:val="single" w:sz="4" w:space="0" w:color="auto"/>
            </w:tcBorders>
            <w:shd w:val="clear" w:color="000000" w:fill="auto"/>
            <w:vAlign w:val="bottom"/>
          </w:tcPr>
          <w:p w14:paraId="3633E245" w14:textId="77777777" w:rsidR="006B4F45" w:rsidRDefault="00292E9C" w:rsidP="00D93F9F">
            <w:pPr>
              <w:spacing w:line="276" w:lineRule="auto"/>
              <w:jc w:val="center"/>
              <w:rPr>
                <w:rFonts w:cs="宋体"/>
                <w:color w:val="000000"/>
                <w:sz w:val="18"/>
                <w:szCs w:val="18"/>
              </w:rPr>
            </w:pPr>
            <w:r>
              <w:rPr>
                <w:rFonts w:hint="eastAsia"/>
                <w:color w:val="000000"/>
                <w:sz w:val="20"/>
                <w:szCs w:val="20"/>
              </w:rPr>
              <w:t>21.800</w:t>
            </w:r>
          </w:p>
        </w:tc>
        <w:tc>
          <w:tcPr>
            <w:tcW w:w="1245" w:type="dxa"/>
            <w:tcBorders>
              <w:top w:val="nil"/>
              <w:left w:val="nil"/>
              <w:bottom w:val="single" w:sz="4" w:space="0" w:color="auto"/>
              <w:right w:val="single" w:sz="4" w:space="0" w:color="auto"/>
            </w:tcBorders>
            <w:shd w:val="clear" w:color="000000" w:fill="auto"/>
            <w:vAlign w:val="bottom"/>
          </w:tcPr>
          <w:p w14:paraId="7F7C50D2" w14:textId="77777777" w:rsidR="006B4F45" w:rsidRDefault="00292E9C" w:rsidP="00D93F9F">
            <w:pPr>
              <w:spacing w:line="276" w:lineRule="auto"/>
              <w:jc w:val="center"/>
              <w:rPr>
                <w:rFonts w:cs="宋体"/>
                <w:color w:val="000000"/>
                <w:sz w:val="18"/>
                <w:szCs w:val="18"/>
              </w:rPr>
            </w:pPr>
            <w:r>
              <w:rPr>
                <w:rFonts w:hint="eastAsia"/>
                <w:color w:val="000000"/>
                <w:sz w:val="20"/>
                <w:szCs w:val="20"/>
              </w:rPr>
              <w:t>43.690</w:t>
            </w:r>
          </w:p>
        </w:tc>
        <w:tc>
          <w:tcPr>
            <w:tcW w:w="1245" w:type="dxa"/>
            <w:tcBorders>
              <w:top w:val="nil"/>
              <w:left w:val="nil"/>
              <w:bottom w:val="single" w:sz="4" w:space="0" w:color="auto"/>
              <w:right w:val="single" w:sz="4" w:space="0" w:color="auto"/>
            </w:tcBorders>
            <w:shd w:val="clear" w:color="000000" w:fill="auto"/>
            <w:vAlign w:val="bottom"/>
          </w:tcPr>
          <w:p w14:paraId="5F358DBC" w14:textId="77777777" w:rsidR="006B4F45" w:rsidRDefault="00292E9C" w:rsidP="00D93F9F">
            <w:pPr>
              <w:spacing w:line="276" w:lineRule="auto"/>
              <w:jc w:val="center"/>
              <w:rPr>
                <w:rFonts w:cs="宋体"/>
                <w:color w:val="000000"/>
                <w:sz w:val="18"/>
                <w:szCs w:val="18"/>
              </w:rPr>
            </w:pPr>
            <w:r>
              <w:rPr>
                <w:rFonts w:hint="eastAsia"/>
                <w:color w:val="000000"/>
                <w:sz w:val="20"/>
                <w:szCs w:val="20"/>
              </w:rPr>
              <w:t>59.500</w:t>
            </w:r>
          </w:p>
        </w:tc>
        <w:tc>
          <w:tcPr>
            <w:tcW w:w="1245" w:type="dxa"/>
            <w:tcBorders>
              <w:top w:val="nil"/>
              <w:left w:val="nil"/>
              <w:bottom w:val="single" w:sz="4" w:space="0" w:color="auto"/>
              <w:right w:val="single" w:sz="4" w:space="0" w:color="auto"/>
            </w:tcBorders>
            <w:shd w:val="clear" w:color="000000" w:fill="auto"/>
            <w:vAlign w:val="bottom"/>
          </w:tcPr>
          <w:p w14:paraId="248B5278" w14:textId="77777777" w:rsidR="006B4F45" w:rsidRDefault="00292E9C" w:rsidP="00D93F9F">
            <w:pPr>
              <w:spacing w:line="276" w:lineRule="auto"/>
              <w:jc w:val="center"/>
              <w:rPr>
                <w:rFonts w:cs="宋体"/>
                <w:color w:val="000000"/>
                <w:sz w:val="18"/>
                <w:szCs w:val="18"/>
              </w:rPr>
            </w:pPr>
            <w:r>
              <w:rPr>
                <w:rFonts w:hint="eastAsia"/>
                <w:color w:val="000000"/>
                <w:sz w:val="20"/>
                <w:szCs w:val="20"/>
              </w:rPr>
              <w:t>79.860</w:t>
            </w:r>
          </w:p>
        </w:tc>
        <w:tc>
          <w:tcPr>
            <w:tcW w:w="1251" w:type="dxa"/>
            <w:tcBorders>
              <w:top w:val="nil"/>
              <w:left w:val="nil"/>
              <w:bottom w:val="single" w:sz="4" w:space="0" w:color="auto"/>
              <w:right w:val="single" w:sz="4" w:space="0" w:color="auto"/>
            </w:tcBorders>
            <w:shd w:val="clear" w:color="000000" w:fill="auto"/>
            <w:vAlign w:val="bottom"/>
          </w:tcPr>
          <w:p w14:paraId="0FE79206" w14:textId="77777777" w:rsidR="006B4F45" w:rsidRPr="00651418" w:rsidRDefault="00292E9C" w:rsidP="00D93F9F">
            <w:pPr>
              <w:spacing w:line="276" w:lineRule="auto"/>
              <w:jc w:val="center"/>
              <w:rPr>
                <w:rFonts w:cs="宋体"/>
                <w:sz w:val="18"/>
                <w:szCs w:val="18"/>
              </w:rPr>
            </w:pPr>
            <w:r w:rsidRPr="00651418">
              <w:rPr>
                <w:rFonts w:hint="eastAsia"/>
                <w:sz w:val="20"/>
                <w:szCs w:val="20"/>
              </w:rPr>
              <w:t>84.640</w:t>
            </w:r>
          </w:p>
        </w:tc>
      </w:tr>
      <w:tr w:rsidR="006B4F45" w14:paraId="0A361CC8"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56FAA399"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6862FC79" w14:textId="77777777" w:rsidR="006B4F45" w:rsidRDefault="00292E9C" w:rsidP="00D93F9F">
            <w:pPr>
              <w:spacing w:line="276" w:lineRule="auto"/>
              <w:jc w:val="center"/>
              <w:rPr>
                <w:rFonts w:cs="宋体"/>
                <w:color w:val="000000"/>
                <w:sz w:val="18"/>
                <w:szCs w:val="18"/>
              </w:rPr>
            </w:pPr>
            <w:r>
              <w:rPr>
                <w:rFonts w:hint="eastAsia"/>
                <w:color w:val="000000"/>
                <w:sz w:val="20"/>
                <w:szCs w:val="20"/>
              </w:rPr>
              <w:t>9.870</w:t>
            </w:r>
          </w:p>
        </w:tc>
        <w:tc>
          <w:tcPr>
            <w:tcW w:w="1245" w:type="dxa"/>
            <w:tcBorders>
              <w:top w:val="nil"/>
              <w:left w:val="nil"/>
              <w:bottom w:val="single" w:sz="4" w:space="0" w:color="auto"/>
              <w:right w:val="single" w:sz="4" w:space="0" w:color="auto"/>
            </w:tcBorders>
            <w:shd w:val="clear" w:color="000000" w:fill="auto"/>
            <w:vAlign w:val="bottom"/>
          </w:tcPr>
          <w:p w14:paraId="387C8A45" w14:textId="77777777" w:rsidR="006B4F45" w:rsidRDefault="00292E9C" w:rsidP="00D93F9F">
            <w:pPr>
              <w:spacing w:line="276" w:lineRule="auto"/>
              <w:jc w:val="center"/>
              <w:rPr>
                <w:rFonts w:cs="宋体"/>
                <w:color w:val="000000"/>
                <w:sz w:val="18"/>
                <w:szCs w:val="18"/>
              </w:rPr>
            </w:pPr>
            <w:r>
              <w:rPr>
                <w:rFonts w:hint="eastAsia"/>
                <w:color w:val="000000"/>
                <w:sz w:val="20"/>
                <w:szCs w:val="20"/>
              </w:rPr>
              <w:t>21.720</w:t>
            </w:r>
          </w:p>
        </w:tc>
        <w:tc>
          <w:tcPr>
            <w:tcW w:w="1245" w:type="dxa"/>
            <w:tcBorders>
              <w:top w:val="nil"/>
              <w:left w:val="nil"/>
              <w:bottom w:val="single" w:sz="4" w:space="0" w:color="auto"/>
              <w:right w:val="single" w:sz="4" w:space="0" w:color="auto"/>
            </w:tcBorders>
            <w:shd w:val="clear" w:color="000000" w:fill="auto"/>
            <w:vAlign w:val="bottom"/>
          </w:tcPr>
          <w:p w14:paraId="1CD14A84" w14:textId="77777777" w:rsidR="006B4F45" w:rsidRDefault="00292E9C" w:rsidP="00D93F9F">
            <w:pPr>
              <w:spacing w:line="276" w:lineRule="auto"/>
              <w:jc w:val="center"/>
              <w:rPr>
                <w:rFonts w:cs="宋体"/>
                <w:color w:val="000000"/>
                <w:sz w:val="18"/>
                <w:szCs w:val="18"/>
              </w:rPr>
            </w:pPr>
            <w:r>
              <w:rPr>
                <w:rFonts w:hint="eastAsia"/>
                <w:color w:val="000000"/>
                <w:sz w:val="20"/>
                <w:szCs w:val="20"/>
              </w:rPr>
              <w:t>43.760</w:t>
            </w:r>
          </w:p>
        </w:tc>
        <w:tc>
          <w:tcPr>
            <w:tcW w:w="1245" w:type="dxa"/>
            <w:tcBorders>
              <w:top w:val="nil"/>
              <w:left w:val="nil"/>
              <w:bottom w:val="single" w:sz="4" w:space="0" w:color="auto"/>
              <w:right w:val="single" w:sz="4" w:space="0" w:color="auto"/>
            </w:tcBorders>
            <w:shd w:val="clear" w:color="000000" w:fill="auto"/>
            <w:vAlign w:val="bottom"/>
          </w:tcPr>
          <w:p w14:paraId="24246E71" w14:textId="77777777" w:rsidR="006B4F45" w:rsidRDefault="00292E9C" w:rsidP="00D93F9F">
            <w:pPr>
              <w:spacing w:line="276" w:lineRule="auto"/>
              <w:jc w:val="center"/>
              <w:rPr>
                <w:rFonts w:cs="宋体"/>
                <w:color w:val="000000"/>
                <w:sz w:val="18"/>
                <w:szCs w:val="18"/>
              </w:rPr>
            </w:pPr>
            <w:r>
              <w:rPr>
                <w:rFonts w:hint="eastAsia"/>
                <w:color w:val="000000"/>
                <w:sz w:val="20"/>
                <w:szCs w:val="20"/>
              </w:rPr>
              <w:t>59.580</w:t>
            </w:r>
          </w:p>
        </w:tc>
        <w:tc>
          <w:tcPr>
            <w:tcW w:w="1245" w:type="dxa"/>
            <w:tcBorders>
              <w:top w:val="nil"/>
              <w:left w:val="nil"/>
              <w:bottom w:val="single" w:sz="4" w:space="0" w:color="auto"/>
              <w:right w:val="single" w:sz="4" w:space="0" w:color="auto"/>
            </w:tcBorders>
            <w:shd w:val="clear" w:color="000000" w:fill="auto"/>
            <w:vAlign w:val="bottom"/>
          </w:tcPr>
          <w:p w14:paraId="24AD9947" w14:textId="77777777" w:rsidR="006B4F45" w:rsidRDefault="00292E9C" w:rsidP="00D93F9F">
            <w:pPr>
              <w:spacing w:line="276" w:lineRule="auto"/>
              <w:jc w:val="center"/>
              <w:rPr>
                <w:rFonts w:cs="宋体"/>
                <w:color w:val="000000"/>
                <w:sz w:val="18"/>
                <w:szCs w:val="18"/>
              </w:rPr>
            </w:pPr>
            <w:r>
              <w:rPr>
                <w:rFonts w:hint="eastAsia"/>
                <w:color w:val="000000"/>
                <w:sz w:val="20"/>
                <w:szCs w:val="20"/>
              </w:rPr>
              <w:t>79.480</w:t>
            </w:r>
          </w:p>
        </w:tc>
        <w:tc>
          <w:tcPr>
            <w:tcW w:w="1251" w:type="dxa"/>
            <w:tcBorders>
              <w:top w:val="nil"/>
              <w:left w:val="nil"/>
              <w:bottom w:val="single" w:sz="4" w:space="0" w:color="auto"/>
              <w:right w:val="single" w:sz="4" w:space="0" w:color="auto"/>
            </w:tcBorders>
            <w:shd w:val="clear" w:color="000000" w:fill="auto"/>
            <w:vAlign w:val="bottom"/>
          </w:tcPr>
          <w:p w14:paraId="32DE036C" w14:textId="77777777" w:rsidR="006B4F45" w:rsidRDefault="00292E9C" w:rsidP="00D93F9F">
            <w:pPr>
              <w:spacing w:line="276" w:lineRule="auto"/>
              <w:jc w:val="center"/>
              <w:rPr>
                <w:rFonts w:cs="宋体"/>
                <w:color w:val="000000"/>
                <w:sz w:val="18"/>
                <w:szCs w:val="18"/>
              </w:rPr>
            </w:pPr>
            <w:r>
              <w:rPr>
                <w:rFonts w:hint="eastAsia"/>
                <w:color w:val="000000"/>
                <w:sz w:val="20"/>
                <w:szCs w:val="20"/>
              </w:rPr>
              <w:t>84.630</w:t>
            </w:r>
          </w:p>
        </w:tc>
      </w:tr>
      <w:tr w:rsidR="006B4F45" w14:paraId="25554D0D"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58FAD043"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29148F9B" w14:textId="77777777" w:rsidR="006B4F45" w:rsidRDefault="00292E9C" w:rsidP="00D93F9F">
            <w:pPr>
              <w:spacing w:line="276" w:lineRule="auto"/>
              <w:jc w:val="center"/>
              <w:rPr>
                <w:rFonts w:cs="宋体"/>
                <w:color w:val="000000"/>
                <w:sz w:val="18"/>
                <w:szCs w:val="18"/>
              </w:rPr>
            </w:pPr>
            <w:r>
              <w:rPr>
                <w:rFonts w:hint="eastAsia"/>
                <w:color w:val="000000"/>
                <w:sz w:val="20"/>
                <w:szCs w:val="20"/>
              </w:rPr>
              <w:t>9.910</w:t>
            </w:r>
          </w:p>
        </w:tc>
        <w:tc>
          <w:tcPr>
            <w:tcW w:w="1245" w:type="dxa"/>
            <w:tcBorders>
              <w:top w:val="nil"/>
              <w:left w:val="nil"/>
              <w:bottom w:val="single" w:sz="4" w:space="0" w:color="auto"/>
              <w:right w:val="single" w:sz="4" w:space="0" w:color="auto"/>
            </w:tcBorders>
            <w:shd w:val="clear" w:color="000000" w:fill="auto"/>
            <w:vAlign w:val="bottom"/>
          </w:tcPr>
          <w:p w14:paraId="14D5EB0D"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21.940</w:t>
            </w:r>
          </w:p>
        </w:tc>
        <w:tc>
          <w:tcPr>
            <w:tcW w:w="1245" w:type="dxa"/>
            <w:tcBorders>
              <w:top w:val="nil"/>
              <w:left w:val="nil"/>
              <w:bottom w:val="single" w:sz="4" w:space="0" w:color="auto"/>
              <w:right w:val="single" w:sz="4" w:space="0" w:color="auto"/>
            </w:tcBorders>
            <w:shd w:val="clear" w:color="000000" w:fill="auto"/>
            <w:vAlign w:val="bottom"/>
          </w:tcPr>
          <w:p w14:paraId="6DA71EF9" w14:textId="77777777" w:rsidR="006B4F45" w:rsidRDefault="00292E9C" w:rsidP="00D93F9F">
            <w:pPr>
              <w:spacing w:line="276" w:lineRule="auto"/>
              <w:jc w:val="center"/>
              <w:rPr>
                <w:rFonts w:cs="宋体"/>
                <w:color w:val="000000"/>
                <w:sz w:val="18"/>
                <w:szCs w:val="18"/>
              </w:rPr>
            </w:pPr>
            <w:r>
              <w:rPr>
                <w:rFonts w:hint="eastAsia"/>
                <w:color w:val="000000"/>
                <w:sz w:val="20"/>
                <w:szCs w:val="20"/>
              </w:rPr>
              <w:t>43.870</w:t>
            </w:r>
          </w:p>
        </w:tc>
        <w:tc>
          <w:tcPr>
            <w:tcW w:w="1245" w:type="dxa"/>
            <w:tcBorders>
              <w:top w:val="nil"/>
              <w:left w:val="nil"/>
              <w:bottom w:val="single" w:sz="4" w:space="0" w:color="auto"/>
              <w:right w:val="single" w:sz="4" w:space="0" w:color="auto"/>
            </w:tcBorders>
            <w:shd w:val="clear" w:color="000000" w:fill="auto"/>
            <w:vAlign w:val="bottom"/>
          </w:tcPr>
          <w:p w14:paraId="3F5C1AB6" w14:textId="77777777" w:rsidR="006B4F45" w:rsidRDefault="00292E9C" w:rsidP="00D93F9F">
            <w:pPr>
              <w:spacing w:line="276" w:lineRule="auto"/>
              <w:jc w:val="center"/>
              <w:rPr>
                <w:rFonts w:cs="宋体"/>
                <w:color w:val="000000"/>
                <w:sz w:val="18"/>
                <w:szCs w:val="18"/>
              </w:rPr>
            </w:pPr>
            <w:r>
              <w:rPr>
                <w:rFonts w:hint="eastAsia"/>
                <w:color w:val="000000"/>
                <w:sz w:val="20"/>
                <w:szCs w:val="20"/>
              </w:rPr>
              <w:t>59.780</w:t>
            </w:r>
          </w:p>
        </w:tc>
        <w:tc>
          <w:tcPr>
            <w:tcW w:w="1245" w:type="dxa"/>
            <w:tcBorders>
              <w:top w:val="nil"/>
              <w:left w:val="nil"/>
              <w:bottom w:val="single" w:sz="4" w:space="0" w:color="auto"/>
              <w:right w:val="single" w:sz="4" w:space="0" w:color="auto"/>
            </w:tcBorders>
            <w:shd w:val="clear" w:color="000000" w:fill="auto"/>
            <w:vAlign w:val="bottom"/>
          </w:tcPr>
          <w:p w14:paraId="4B799374" w14:textId="77777777" w:rsidR="006B4F45" w:rsidRDefault="00292E9C" w:rsidP="00D93F9F">
            <w:pPr>
              <w:spacing w:line="276" w:lineRule="auto"/>
              <w:jc w:val="center"/>
              <w:rPr>
                <w:rFonts w:cs="宋体"/>
                <w:color w:val="000000"/>
                <w:sz w:val="18"/>
                <w:szCs w:val="18"/>
              </w:rPr>
            </w:pPr>
            <w:r>
              <w:rPr>
                <w:rFonts w:hint="eastAsia"/>
                <w:color w:val="000000"/>
                <w:sz w:val="20"/>
                <w:szCs w:val="20"/>
              </w:rPr>
              <w:t>79.620</w:t>
            </w:r>
          </w:p>
        </w:tc>
        <w:tc>
          <w:tcPr>
            <w:tcW w:w="1251" w:type="dxa"/>
            <w:tcBorders>
              <w:top w:val="nil"/>
              <w:left w:val="nil"/>
              <w:bottom w:val="single" w:sz="4" w:space="0" w:color="auto"/>
              <w:right w:val="single" w:sz="4" w:space="0" w:color="auto"/>
            </w:tcBorders>
            <w:shd w:val="clear" w:color="000000" w:fill="auto"/>
            <w:vAlign w:val="bottom"/>
          </w:tcPr>
          <w:p w14:paraId="121AB318" w14:textId="77777777" w:rsidR="006B4F45" w:rsidRPr="00651418" w:rsidRDefault="00292E9C" w:rsidP="00D93F9F">
            <w:pPr>
              <w:spacing w:line="276" w:lineRule="auto"/>
              <w:jc w:val="center"/>
              <w:rPr>
                <w:rFonts w:cs="宋体"/>
                <w:sz w:val="18"/>
                <w:szCs w:val="18"/>
              </w:rPr>
            </w:pPr>
            <w:r w:rsidRPr="00651418">
              <w:rPr>
                <w:rFonts w:hint="eastAsia"/>
                <w:sz w:val="20"/>
                <w:szCs w:val="20"/>
              </w:rPr>
              <w:t>84.</w:t>
            </w:r>
            <w:r w:rsidR="00B34168" w:rsidRPr="00651418">
              <w:rPr>
                <w:rFonts w:hint="eastAsia"/>
                <w:sz w:val="20"/>
                <w:szCs w:val="20"/>
              </w:rPr>
              <w:t>2</w:t>
            </w:r>
            <w:r w:rsidRPr="00651418">
              <w:rPr>
                <w:rFonts w:hint="eastAsia"/>
                <w:sz w:val="20"/>
                <w:szCs w:val="20"/>
              </w:rPr>
              <w:t>80</w:t>
            </w:r>
          </w:p>
        </w:tc>
      </w:tr>
      <w:tr w:rsidR="006B4F45" w14:paraId="1386AB73"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5479C171"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5DFEDE19" w14:textId="77777777" w:rsidR="006B4F45" w:rsidRDefault="00292E9C" w:rsidP="00D93F9F">
            <w:pPr>
              <w:spacing w:line="276" w:lineRule="auto"/>
              <w:jc w:val="center"/>
              <w:rPr>
                <w:rFonts w:cs="宋体"/>
                <w:color w:val="000000"/>
                <w:sz w:val="18"/>
                <w:szCs w:val="18"/>
              </w:rPr>
            </w:pPr>
            <w:r>
              <w:rPr>
                <w:rFonts w:hint="eastAsia"/>
                <w:color w:val="000000"/>
                <w:sz w:val="20"/>
                <w:szCs w:val="20"/>
              </w:rPr>
              <w:t>9.870</w:t>
            </w:r>
          </w:p>
        </w:tc>
        <w:tc>
          <w:tcPr>
            <w:tcW w:w="1245" w:type="dxa"/>
            <w:tcBorders>
              <w:top w:val="nil"/>
              <w:left w:val="nil"/>
              <w:bottom w:val="single" w:sz="4" w:space="0" w:color="auto"/>
              <w:right w:val="single" w:sz="4" w:space="0" w:color="auto"/>
            </w:tcBorders>
            <w:shd w:val="clear" w:color="000000" w:fill="auto"/>
            <w:vAlign w:val="bottom"/>
          </w:tcPr>
          <w:p w14:paraId="159B3AF4" w14:textId="77777777" w:rsidR="006B4F45" w:rsidRDefault="00292E9C" w:rsidP="00D93F9F">
            <w:pPr>
              <w:spacing w:line="276" w:lineRule="auto"/>
              <w:jc w:val="center"/>
              <w:rPr>
                <w:rFonts w:cs="宋体"/>
                <w:color w:val="000000"/>
                <w:sz w:val="18"/>
                <w:szCs w:val="18"/>
              </w:rPr>
            </w:pPr>
            <w:r>
              <w:rPr>
                <w:rFonts w:hint="eastAsia"/>
                <w:color w:val="000000"/>
                <w:sz w:val="20"/>
                <w:szCs w:val="20"/>
              </w:rPr>
              <w:t>21.910</w:t>
            </w:r>
          </w:p>
        </w:tc>
        <w:tc>
          <w:tcPr>
            <w:tcW w:w="1245" w:type="dxa"/>
            <w:tcBorders>
              <w:top w:val="nil"/>
              <w:left w:val="nil"/>
              <w:bottom w:val="single" w:sz="4" w:space="0" w:color="auto"/>
              <w:right w:val="single" w:sz="4" w:space="0" w:color="auto"/>
            </w:tcBorders>
            <w:shd w:val="clear" w:color="000000" w:fill="auto"/>
            <w:vAlign w:val="bottom"/>
          </w:tcPr>
          <w:p w14:paraId="7F315C42" w14:textId="77777777" w:rsidR="006B4F45" w:rsidRDefault="00292E9C" w:rsidP="00D93F9F">
            <w:pPr>
              <w:spacing w:line="276" w:lineRule="auto"/>
              <w:jc w:val="center"/>
              <w:rPr>
                <w:rFonts w:cs="宋体"/>
                <w:color w:val="000000"/>
                <w:sz w:val="18"/>
                <w:szCs w:val="18"/>
              </w:rPr>
            </w:pPr>
            <w:r>
              <w:rPr>
                <w:rFonts w:hint="eastAsia"/>
                <w:color w:val="000000"/>
                <w:sz w:val="20"/>
                <w:szCs w:val="20"/>
              </w:rPr>
              <w:t>43.700</w:t>
            </w:r>
          </w:p>
        </w:tc>
        <w:tc>
          <w:tcPr>
            <w:tcW w:w="1245" w:type="dxa"/>
            <w:tcBorders>
              <w:top w:val="nil"/>
              <w:left w:val="nil"/>
              <w:bottom w:val="single" w:sz="4" w:space="0" w:color="auto"/>
              <w:right w:val="single" w:sz="4" w:space="0" w:color="auto"/>
            </w:tcBorders>
            <w:shd w:val="clear" w:color="000000" w:fill="auto"/>
            <w:vAlign w:val="bottom"/>
          </w:tcPr>
          <w:p w14:paraId="23AD43F8" w14:textId="77777777" w:rsidR="006B4F45" w:rsidRDefault="00292E9C" w:rsidP="00D93F9F">
            <w:pPr>
              <w:spacing w:line="276" w:lineRule="auto"/>
              <w:jc w:val="center"/>
              <w:rPr>
                <w:rFonts w:cs="宋体"/>
                <w:color w:val="000000"/>
                <w:sz w:val="18"/>
                <w:szCs w:val="18"/>
              </w:rPr>
            </w:pPr>
            <w:r>
              <w:rPr>
                <w:rFonts w:hint="eastAsia"/>
                <w:color w:val="000000"/>
                <w:sz w:val="20"/>
                <w:szCs w:val="20"/>
              </w:rPr>
              <w:t>59.890</w:t>
            </w:r>
          </w:p>
        </w:tc>
        <w:tc>
          <w:tcPr>
            <w:tcW w:w="1245" w:type="dxa"/>
            <w:tcBorders>
              <w:top w:val="nil"/>
              <w:left w:val="nil"/>
              <w:bottom w:val="single" w:sz="4" w:space="0" w:color="auto"/>
              <w:right w:val="single" w:sz="4" w:space="0" w:color="auto"/>
            </w:tcBorders>
            <w:shd w:val="clear" w:color="000000" w:fill="auto"/>
            <w:vAlign w:val="bottom"/>
          </w:tcPr>
          <w:p w14:paraId="49153B76" w14:textId="77777777" w:rsidR="006B4F45" w:rsidRDefault="00292E9C" w:rsidP="00D93F9F">
            <w:pPr>
              <w:spacing w:line="276" w:lineRule="auto"/>
              <w:jc w:val="center"/>
              <w:rPr>
                <w:rFonts w:cs="宋体"/>
                <w:color w:val="000000"/>
                <w:sz w:val="18"/>
                <w:szCs w:val="18"/>
              </w:rPr>
            </w:pPr>
            <w:r>
              <w:rPr>
                <w:rFonts w:hint="eastAsia"/>
                <w:color w:val="000000"/>
                <w:sz w:val="20"/>
                <w:szCs w:val="20"/>
              </w:rPr>
              <w:t>79.840</w:t>
            </w:r>
          </w:p>
        </w:tc>
        <w:tc>
          <w:tcPr>
            <w:tcW w:w="1251" w:type="dxa"/>
            <w:tcBorders>
              <w:top w:val="nil"/>
              <w:left w:val="nil"/>
              <w:bottom w:val="single" w:sz="4" w:space="0" w:color="auto"/>
              <w:right w:val="single" w:sz="4" w:space="0" w:color="auto"/>
            </w:tcBorders>
            <w:shd w:val="clear" w:color="000000" w:fill="auto"/>
            <w:vAlign w:val="bottom"/>
          </w:tcPr>
          <w:p w14:paraId="4E970AD0" w14:textId="77777777" w:rsidR="006B4F45" w:rsidRDefault="00292E9C" w:rsidP="00D93F9F">
            <w:pPr>
              <w:spacing w:line="276" w:lineRule="auto"/>
              <w:jc w:val="center"/>
              <w:rPr>
                <w:rFonts w:cs="宋体"/>
                <w:color w:val="000000"/>
                <w:sz w:val="18"/>
                <w:szCs w:val="18"/>
              </w:rPr>
            </w:pPr>
            <w:r>
              <w:rPr>
                <w:rFonts w:hint="eastAsia"/>
                <w:color w:val="000000"/>
                <w:sz w:val="20"/>
                <w:szCs w:val="20"/>
              </w:rPr>
              <w:t>84.560</w:t>
            </w:r>
          </w:p>
        </w:tc>
      </w:tr>
      <w:tr w:rsidR="006B4F45" w14:paraId="22606D70"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306C251C"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3FD85DD7" w14:textId="77777777" w:rsidR="006B4F45" w:rsidRDefault="00292E9C" w:rsidP="00D93F9F">
            <w:pPr>
              <w:spacing w:line="276" w:lineRule="auto"/>
              <w:jc w:val="center"/>
              <w:rPr>
                <w:rFonts w:cs="宋体"/>
                <w:color w:val="000000"/>
                <w:sz w:val="18"/>
                <w:szCs w:val="18"/>
              </w:rPr>
            </w:pPr>
            <w:r>
              <w:rPr>
                <w:rFonts w:hint="eastAsia"/>
                <w:color w:val="000000"/>
                <w:sz w:val="20"/>
                <w:szCs w:val="20"/>
              </w:rPr>
              <w:t>9.940</w:t>
            </w:r>
          </w:p>
        </w:tc>
        <w:tc>
          <w:tcPr>
            <w:tcW w:w="1245" w:type="dxa"/>
            <w:tcBorders>
              <w:top w:val="nil"/>
              <w:left w:val="nil"/>
              <w:bottom w:val="single" w:sz="4" w:space="0" w:color="auto"/>
              <w:right w:val="single" w:sz="4" w:space="0" w:color="auto"/>
            </w:tcBorders>
            <w:shd w:val="clear" w:color="000000" w:fill="auto"/>
            <w:vAlign w:val="bottom"/>
          </w:tcPr>
          <w:p w14:paraId="6A94E38F" w14:textId="77777777" w:rsidR="006B4F45" w:rsidRDefault="00292E9C" w:rsidP="00D93F9F">
            <w:pPr>
              <w:spacing w:line="276" w:lineRule="auto"/>
              <w:jc w:val="center"/>
              <w:rPr>
                <w:rFonts w:cs="宋体"/>
                <w:color w:val="000000"/>
                <w:sz w:val="18"/>
                <w:szCs w:val="18"/>
              </w:rPr>
            </w:pPr>
            <w:r>
              <w:rPr>
                <w:rFonts w:hint="eastAsia"/>
                <w:color w:val="000000"/>
                <w:sz w:val="20"/>
                <w:szCs w:val="20"/>
              </w:rPr>
              <w:t>22.000</w:t>
            </w:r>
          </w:p>
        </w:tc>
        <w:tc>
          <w:tcPr>
            <w:tcW w:w="1245" w:type="dxa"/>
            <w:tcBorders>
              <w:top w:val="nil"/>
              <w:left w:val="nil"/>
              <w:bottom w:val="single" w:sz="4" w:space="0" w:color="auto"/>
              <w:right w:val="single" w:sz="4" w:space="0" w:color="auto"/>
            </w:tcBorders>
            <w:shd w:val="clear" w:color="000000" w:fill="auto"/>
            <w:vAlign w:val="bottom"/>
          </w:tcPr>
          <w:p w14:paraId="6CEAD8B6" w14:textId="77777777" w:rsidR="006B4F45" w:rsidRDefault="00292E9C" w:rsidP="00D93F9F">
            <w:pPr>
              <w:spacing w:line="276" w:lineRule="auto"/>
              <w:jc w:val="center"/>
              <w:rPr>
                <w:rFonts w:cs="宋体"/>
                <w:color w:val="000000"/>
                <w:sz w:val="18"/>
                <w:szCs w:val="18"/>
              </w:rPr>
            </w:pPr>
            <w:r>
              <w:rPr>
                <w:rFonts w:hint="eastAsia"/>
                <w:color w:val="000000"/>
                <w:sz w:val="20"/>
                <w:szCs w:val="20"/>
              </w:rPr>
              <w:t>43.840</w:t>
            </w:r>
          </w:p>
        </w:tc>
        <w:tc>
          <w:tcPr>
            <w:tcW w:w="1245" w:type="dxa"/>
            <w:tcBorders>
              <w:top w:val="nil"/>
              <w:left w:val="nil"/>
              <w:bottom w:val="single" w:sz="4" w:space="0" w:color="auto"/>
              <w:right w:val="single" w:sz="4" w:space="0" w:color="auto"/>
            </w:tcBorders>
            <w:shd w:val="clear" w:color="000000" w:fill="auto"/>
            <w:vAlign w:val="bottom"/>
          </w:tcPr>
          <w:p w14:paraId="0888B050" w14:textId="77777777" w:rsidR="006B4F45" w:rsidRDefault="00292E9C" w:rsidP="00D93F9F">
            <w:pPr>
              <w:spacing w:line="276" w:lineRule="auto"/>
              <w:jc w:val="center"/>
              <w:rPr>
                <w:rFonts w:cs="宋体"/>
                <w:color w:val="000000"/>
                <w:sz w:val="18"/>
                <w:szCs w:val="18"/>
              </w:rPr>
            </w:pPr>
            <w:r>
              <w:rPr>
                <w:rFonts w:hint="eastAsia"/>
                <w:color w:val="000000"/>
                <w:sz w:val="20"/>
                <w:szCs w:val="20"/>
              </w:rPr>
              <w:t>59.910</w:t>
            </w:r>
          </w:p>
        </w:tc>
        <w:tc>
          <w:tcPr>
            <w:tcW w:w="1245" w:type="dxa"/>
            <w:tcBorders>
              <w:top w:val="nil"/>
              <w:left w:val="nil"/>
              <w:bottom w:val="single" w:sz="4" w:space="0" w:color="auto"/>
              <w:right w:val="single" w:sz="4" w:space="0" w:color="auto"/>
            </w:tcBorders>
            <w:shd w:val="clear" w:color="000000" w:fill="auto"/>
            <w:vAlign w:val="bottom"/>
          </w:tcPr>
          <w:p w14:paraId="7EE099A4" w14:textId="77777777" w:rsidR="006B4F45" w:rsidRDefault="00292E9C" w:rsidP="00D93F9F">
            <w:pPr>
              <w:spacing w:line="276" w:lineRule="auto"/>
              <w:jc w:val="center"/>
              <w:rPr>
                <w:rFonts w:cs="宋体"/>
                <w:color w:val="000000"/>
                <w:sz w:val="18"/>
                <w:szCs w:val="18"/>
              </w:rPr>
            </w:pPr>
            <w:r>
              <w:rPr>
                <w:rFonts w:hint="eastAsia"/>
                <w:color w:val="000000"/>
                <w:sz w:val="20"/>
                <w:szCs w:val="20"/>
              </w:rPr>
              <w:t>79.480</w:t>
            </w:r>
          </w:p>
        </w:tc>
        <w:tc>
          <w:tcPr>
            <w:tcW w:w="1251" w:type="dxa"/>
            <w:tcBorders>
              <w:top w:val="nil"/>
              <w:left w:val="nil"/>
              <w:bottom w:val="single" w:sz="4" w:space="0" w:color="auto"/>
              <w:right w:val="single" w:sz="4" w:space="0" w:color="auto"/>
            </w:tcBorders>
            <w:shd w:val="clear" w:color="000000" w:fill="auto"/>
            <w:vAlign w:val="bottom"/>
          </w:tcPr>
          <w:p w14:paraId="09732BB5" w14:textId="77777777" w:rsidR="006B4F45" w:rsidRDefault="00292E9C" w:rsidP="00D93F9F">
            <w:pPr>
              <w:spacing w:line="276" w:lineRule="auto"/>
              <w:jc w:val="center"/>
              <w:rPr>
                <w:rFonts w:cs="宋体"/>
                <w:color w:val="000000"/>
                <w:sz w:val="18"/>
                <w:szCs w:val="18"/>
              </w:rPr>
            </w:pPr>
            <w:r>
              <w:rPr>
                <w:rFonts w:hint="eastAsia"/>
                <w:color w:val="000000"/>
                <w:sz w:val="20"/>
                <w:szCs w:val="20"/>
              </w:rPr>
              <w:t>84.820</w:t>
            </w:r>
          </w:p>
        </w:tc>
      </w:tr>
      <w:tr w:rsidR="006B4F45" w14:paraId="34AA40BF" w14:textId="77777777">
        <w:trPr>
          <w:trHeight w:hRule="exact" w:val="312"/>
          <w:jc w:val="center"/>
        </w:trPr>
        <w:tc>
          <w:tcPr>
            <w:tcW w:w="2400" w:type="dxa"/>
            <w:vMerge w:val="restart"/>
            <w:tcBorders>
              <w:top w:val="nil"/>
              <w:left w:val="single" w:sz="4" w:space="0" w:color="auto"/>
              <w:bottom w:val="single" w:sz="4" w:space="0" w:color="auto"/>
              <w:right w:val="single" w:sz="4" w:space="0" w:color="auto"/>
            </w:tcBorders>
            <w:shd w:val="clear" w:color="000000" w:fill="auto"/>
            <w:vAlign w:val="center"/>
          </w:tcPr>
          <w:p w14:paraId="68531B61" w14:textId="77777777" w:rsidR="006B4F45" w:rsidRDefault="00292E9C" w:rsidP="00D93F9F">
            <w:pPr>
              <w:spacing w:line="276" w:lineRule="auto"/>
              <w:jc w:val="center"/>
              <w:rPr>
                <w:rFonts w:cs="宋体"/>
                <w:color w:val="000000"/>
                <w:sz w:val="18"/>
                <w:szCs w:val="18"/>
              </w:rPr>
            </w:pPr>
            <w:r>
              <w:rPr>
                <w:rFonts w:hint="eastAsia"/>
              </w:rPr>
              <w:t>福建省长汀金龙稀土有限公司</w:t>
            </w:r>
          </w:p>
        </w:tc>
        <w:tc>
          <w:tcPr>
            <w:tcW w:w="1247" w:type="dxa"/>
            <w:tcBorders>
              <w:top w:val="nil"/>
              <w:left w:val="nil"/>
              <w:bottom w:val="single" w:sz="4" w:space="0" w:color="auto"/>
              <w:right w:val="single" w:sz="4" w:space="0" w:color="auto"/>
            </w:tcBorders>
            <w:shd w:val="clear" w:color="000000" w:fill="auto"/>
            <w:vAlign w:val="bottom"/>
          </w:tcPr>
          <w:p w14:paraId="574E5332"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10.090</w:t>
            </w:r>
          </w:p>
        </w:tc>
        <w:tc>
          <w:tcPr>
            <w:tcW w:w="1245" w:type="dxa"/>
            <w:tcBorders>
              <w:top w:val="nil"/>
              <w:left w:val="nil"/>
              <w:bottom w:val="single" w:sz="4" w:space="0" w:color="auto"/>
              <w:right w:val="single" w:sz="4" w:space="0" w:color="auto"/>
            </w:tcBorders>
            <w:shd w:val="clear" w:color="000000" w:fill="auto"/>
            <w:vAlign w:val="bottom"/>
          </w:tcPr>
          <w:p w14:paraId="72DA81C6"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21.770</w:t>
            </w:r>
          </w:p>
        </w:tc>
        <w:tc>
          <w:tcPr>
            <w:tcW w:w="1245" w:type="dxa"/>
            <w:tcBorders>
              <w:top w:val="nil"/>
              <w:left w:val="nil"/>
              <w:bottom w:val="single" w:sz="4" w:space="0" w:color="auto"/>
              <w:right w:val="single" w:sz="4" w:space="0" w:color="auto"/>
            </w:tcBorders>
            <w:shd w:val="clear" w:color="000000" w:fill="auto"/>
            <w:vAlign w:val="bottom"/>
          </w:tcPr>
          <w:p w14:paraId="43B17640"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43.670</w:t>
            </w:r>
          </w:p>
        </w:tc>
        <w:tc>
          <w:tcPr>
            <w:tcW w:w="1245" w:type="dxa"/>
            <w:tcBorders>
              <w:top w:val="nil"/>
              <w:left w:val="nil"/>
              <w:bottom w:val="single" w:sz="4" w:space="0" w:color="auto"/>
              <w:right w:val="single" w:sz="4" w:space="0" w:color="auto"/>
            </w:tcBorders>
            <w:shd w:val="clear" w:color="000000" w:fill="auto"/>
            <w:vAlign w:val="bottom"/>
          </w:tcPr>
          <w:p w14:paraId="0A124FB1" w14:textId="77777777" w:rsidR="006B4F45" w:rsidRDefault="00292E9C" w:rsidP="00D93F9F">
            <w:pPr>
              <w:spacing w:line="276" w:lineRule="auto"/>
              <w:jc w:val="center"/>
              <w:rPr>
                <w:rFonts w:cs="宋体"/>
                <w:color w:val="000000"/>
                <w:sz w:val="18"/>
                <w:szCs w:val="18"/>
              </w:rPr>
            </w:pPr>
            <w:r>
              <w:rPr>
                <w:rFonts w:hint="eastAsia"/>
                <w:color w:val="000000"/>
                <w:sz w:val="20"/>
                <w:szCs w:val="20"/>
              </w:rPr>
              <w:t>59.330</w:t>
            </w:r>
          </w:p>
        </w:tc>
        <w:tc>
          <w:tcPr>
            <w:tcW w:w="1245" w:type="dxa"/>
            <w:tcBorders>
              <w:top w:val="nil"/>
              <w:left w:val="nil"/>
              <w:bottom w:val="single" w:sz="4" w:space="0" w:color="auto"/>
              <w:right w:val="single" w:sz="4" w:space="0" w:color="auto"/>
            </w:tcBorders>
            <w:shd w:val="clear" w:color="000000" w:fill="auto"/>
            <w:vAlign w:val="bottom"/>
          </w:tcPr>
          <w:p w14:paraId="7B87F5FD" w14:textId="77777777" w:rsidR="006B4F45" w:rsidRDefault="00292E9C" w:rsidP="00D93F9F">
            <w:pPr>
              <w:spacing w:line="276" w:lineRule="auto"/>
              <w:jc w:val="center"/>
              <w:rPr>
                <w:rFonts w:cs="宋体"/>
                <w:color w:val="000000"/>
                <w:sz w:val="18"/>
                <w:szCs w:val="18"/>
              </w:rPr>
            </w:pPr>
            <w:r>
              <w:rPr>
                <w:rFonts w:hint="eastAsia"/>
                <w:color w:val="000000"/>
                <w:sz w:val="20"/>
                <w:szCs w:val="20"/>
              </w:rPr>
              <w:t>79.640</w:t>
            </w:r>
          </w:p>
        </w:tc>
        <w:tc>
          <w:tcPr>
            <w:tcW w:w="1251" w:type="dxa"/>
            <w:tcBorders>
              <w:top w:val="nil"/>
              <w:left w:val="nil"/>
              <w:bottom w:val="single" w:sz="4" w:space="0" w:color="auto"/>
              <w:right w:val="single" w:sz="4" w:space="0" w:color="auto"/>
            </w:tcBorders>
            <w:shd w:val="clear" w:color="000000" w:fill="auto"/>
            <w:vAlign w:val="bottom"/>
          </w:tcPr>
          <w:p w14:paraId="29F4F00F" w14:textId="77777777" w:rsidR="006B4F45" w:rsidRDefault="00292E9C" w:rsidP="00D93F9F">
            <w:pPr>
              <w:spacing w:line="276" w:lineRule="auto"/>
              <w:jc w:val="center"/>
              <w:rPr>
                <w:rFonts w:cs="宋体"/>
                <w:color w:val="000000"/>
                <w:sz w:val="18"/>
                <w:szCs w:val="18"/>
              </w:rPr>
            </w:pPr>
            <w:r>
              <w:rPr>
                <w:rFonts w:hint="eastAsia"/>
                <w:color w:val="000000"/>
                <w:sz w:val="20"/>
                <w:szCs w:val="20"/>
              </w:rPr>
              <w:t>84.290</w:t>
            </w:r>
          </w:p>
        </w:tc>
      </w:tr>
      <w:tr w:rsidR="006B4F45" w14:paraId="4BD814A9"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0282BC4D"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6C7E9270"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9.880</w:t>
            </w:r>
          </w:p>
        </w:tc>
        <w:tc>
          <w:tcPr>
            <w:tcW w:w="1245" w:type="dxa"/>
            <w:tcBorders>
              <w:top w:val="nil"/>
              <w:left w:val="nil"/>
              <w:bottom w:val="single" w:sz="4" w:space="0" w:color="auto"/>
              <w:right w:val="single" w:sz="4" w:space="0" w:color="auto"/>
            </w:tcBorders>
            <w:shd w:val="clear" w:color="000000" w:fill="auto"/>
            <w:vAlign w:val="bottom"/>
          </w:tcPr>
          <w:p w14:paraId="4EC4C2EF"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22.080</w:t>
            </w:r>
          </w:p>
        </w:tc>
        <w:tc>
          <w:tcPr>
            <w:tcW w:w="1245" w:type="dxa"/>
            <w:tcBorders>
              <w:top w:val="nil"/>
              <w:left w:val="nil"/>
              <w:bottom w:val="single" w:sz="4" w:space="0" w:color="auto"/>
              <w:right w:val="single" w:sz="4" w:space="0" w:color="auto"/>
            </w:tcBorders>
            <w:shd w:val="clear" w:color="000000" w:fill="auto"/>
            <w:vAlign w:val="bottom"/>
          </w:tcPr>
          <w:p w14:paraId="6D77191F"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43.700</w:t>
            </w:r>
          </w:p>
        </w:tc>
        <w:tc>
          <w:tcPr>
            <w:tcW w:w="1245" w:type="dxa"/>
            <w:tcBorders>
              <w:top w:val="nil"/>
              <w:left w:val="nil"/>
              <w:bottom w:val="single" w:sz="4" w:space="0" w:color="auto"/>
              <w:right w:val="single" w:sz="4" w:space="0" w:color="auto"/>
            </w:tcBorders>
            <w:shd w:val="clear" w:color="000000" w:fill="auto"/>
            <w:vAlign w:val="bottom"/>
          </w:tcPr>
          <w:p w14:paraId="0D0BB359" w14:textId="77777777" w:rsidR="006B4F45" w:rsidRDefault="00292E9C" w:rsidP="00D93F9F">
            <w:pPr>
              <w:spacing w:line="276" w:lineRule="auto"/>
              <w:jc w:val="center"/>
              <w:rPr>
                <w:rFonts w:cs="宋体"/>
                <w:color w:val="000000"/>
                <w:sz w:val="18"/>
                <w:szCs w:val="18"/>
              </w:rPr>
            </w:pPr>
            <w:r>
              <w:rPr>
                <w:rFonts w:hint="eastAsia"/>
                <w:color w:val="000000"/>
                <w:sz w:val="20"/>
                <w:szCs w:val="20"/>
              </w:rPr>
              <w:t>59.760</w:t>
            </w:r>
          </w:p>
        </w:tc>
        <w:tc>
          <w:tcPr>
            <w:tcW w:w="1245" w:type="dxa"/>
            <w:tcBorders>
              <w:top w:val="nil"/>
              <w:left w:val="nil"/>
              <w:bottom w:val="single" w:sz="4" w:space="0" w:color="auto"/>
              <w:right w:val="single" w:sz="4" w:space="0" w:color="auto"/>
            </w:tcBorders>
            <w:shd w:val="clear" w:color="000000" w:fill="auto"/>
            <w:vAlign w:val="bottom"/>
          </w:tcPr>
          <w:p w14:paraId="14EC2531" w14:textId="77777777" w:rsidR="006B4F45" w:rsidRDefault="00292E9C" w:rsidP="00D93F9F">
            <w:pPr>
              <w:spacing w:line="276" w:lineRule="auto"/>
              <w:jc w:val="center"/>
              <w:rPr>
                <w:rFonts w:cs="宋体"/>
                <w:color w:val="000000"/>
                <w:sz w:val="18"/>
                <w:szCs w:val="18"/>
              </w:rPr>
            </w:pPr>
            <w:r>
              <w:rPr>
                <w:rFonts w:hint="eastAsia"/>
                <w:color w:val="000000"/>
                <w:sz w:val="20"/>
                <w:szCs w:val="20"/>
              </w:rPr>
              <w:t>79.770</w:t>
            </w:r>
          </w:p>
        </w:tc>
        <w:tc>
          <w:tcPr>
            <w:tcW w:w="1251" w:type="dxa"/>
            <w:tcBorders>
              <w:top w:val="nil"/>
              <w:left w:val="nil"/>
              <w:bottom w:val="single" w:sz="4" w:space="0" w:color="auto"/>
              <w:right w:val="single" w:sz="4" w:space="0" w:color="auto"/>
            </w:tcBorders>
            <w:shd w:val="clear" w:color="000000" w:fill="auto"/>
            <w:vAlign w:val="bottom"/>
          </w:tcPr>
          <w:p w14:paraId="425B83B2" w14:textId="77777777" w:rsidR="006B4F45" w:rsidRDefault="00292E9C" w:rsidP="00D93F9F">
            <w:pPr>
              <w:spacing w:line="276" w:lineRule="auto"/>
              <w:jc w:val="center"/>
              <w:rPr>
                <w:rFonts w:cs="宋体"/>
                <w:color w:val="000000"/>
                <w:sz w:val="18"/>
                <w:szCs w:val="18"/>
              </w:rPr>
            </w:pPr>
            <w:r>
              <w:rPr>
                <w:rFonts w:hint="eastAsia"/>
                <w:color w:val="000000"/>
                <w:sz w:val="20"/>
                <w:szCs w:val="20"/>
              </w:rPr>
              <w:t>84.500</w:t>
            </w:r>
          </w:p>
        </w:tc>
      </w:tr>
      <w:tr w:rsidR="006B4F45" w14:paraId="763CF192"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3B9D7ECC"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24162510"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9.940</w:t>
            </w:r>
          </w:p>
        </w:tc>
        <w:tc>
          <w:tcPr>
            <w:tcW w:w="1245" w:type="dxa"/>
            <w:tcBorders>
              <w:top w:val="nil"/>
              <w:left w:val="nil"/>
              <w:bottom w:val="single" w:sz="4" w:space="0" w:color="auto"/>
              <w:right w:val="single" w:sz="4" w:space="0" w:color="auto"/>
            </w:tcBorders>
            <w:shd w:val="clear" w:color="000000" w:fill="auto"/>
            <w:vAlign w:val="bottom"/>
          </w:tcPr>
          <w:p w14:paraId="00989F33"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21.780</w:t>
            </w:r>
          </w:p>
        </w:tc>
        <w:tc>
          <w:tcPr>
            <w:tcW w:w="1245" w:type="dxa"/>
            <w:tcBorders>
              <w:top w:val="nil"/>
              <w:left w:val="nil"/>
              <w:bottom w:val="single" w:sz="4" w:space="0" w:color="auto"/>
              <w:right w:val="single" w:sz="4" w:space="0" w:color="auto"/>
            </w:tcBorders>
            <w:shd w:val="clear" w:color="000000" w:fill="auto"/>
            <w:vAlign w:val="bottom"/>
          </w:tcPr>
          <w:p w14:paraId="7A200678"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43.660</w:t>
            </w:r>
          </w:p>
        </w:tc>
        <w:tc>
          <w:tcPr>
            <w:tcW w:w="1245" w:type="dxa"/>
            <w:tcBorders>
              <w:top w:val="nil"/>
              <w:left w:val="nil"/>
              <w:bottom w:val="single" w:sz="4" w:space="0" w:color="auto"/>
              <w:right w:val="single" w:sz="4" w:space="0" w:color="auto"/>
            </w:tcBorders>
            <w:shd w:val="clear" w:color="000000" w:fill="auto"/>
            <w:vAlign w:val="bottom"/>
          </w:tcPr>
          <w:p w14:paraId="39A52A79" w14:textId="77777777" w:rsidR="006B4F45" w:rsidRDefault="00292E9C" w:rsidP="00D93F9F">
            <w:pPr>
              <w:spacing w:line="276" w:lineRule="auto"/>
              <w:jc w:val="center"/>
              <w:rPr>
                <w:rFonts w:cs="宋体"/>
                <w:color w:val="000000"/>
                <w:sz w:val="18"/>
                <w:szCs w:val="18"/>
              </w:rPr>
            </w:pPr>
            <w:r>
              <w:rPr>
                <w:rFonts w:hint="eastAsia"/>
                <w:color w:val="000000"/>
                <w:sz w:val="20"/>
                <w:szCs w:val="20"/>
              </w:rPr>
              <w:t>59.720</w:t>
            </w:r>
          </w:p>
        </w:tc>
        <w:tc>
          <w:tcPr>
            <w:tcW w:w="1245" w:type="dxa"/>
            <w:tcBorders>
              <w:top w:val="nil"/>
              <w:left w:val="nil"/>
              <w:bottom w:val="single" w:sz="4" w:space="0" w:color="auto"/>
              <w:right w:val="single" w:sz="4" w:space="0" w:color="auto"/>
            </w:tcBorders>
            <w:shd w:val="clear" w:color="000000" w:fill="auto"/>
            <w:vAlign w:val="bottom"/>
          </w:tcPr>
          <w:p w14:paraId="105B3329" w14:textId="77777777" w:rsidR="006B4F45" w:rsidRDefault="00292E9C" w:rsidP="00D93F9F">
            <w:pPr>
              <w:spacing w:line="276" w:lineRule="auto"/>
              <w:jc w:val="center"/>
              <w:rPr>
                <w:rFonts w:cs="宋体"/>
                <w:color w:val="000000"/>
                <w:sz w:val="18"/>
                <w:szCs w:val="18"/>
              </w:rPr>
            </w:pPr>
            <w:r>
              <w:rPr>
                <w:rFonts w:hint="eastAsia"/>
                <w:color w:val="000000"/>
                <w:sz w:val="20"/>
                <w:szCs w:val="20"/>
              </w:rPr>
              <w:t>79.330</w:t>
            </w:r>
          </w:p>
        </w:tc>
        <w:tc>
          <w:tcPr>
            <w:tcW w:w="1251" w:type="dxa"/>
            <w:tcBorders>
              <w:top w:val="nil"/>
              <w:left w:val="nil"/>
              <w:bottom w:val="single" w:sz="4" w:space="0" w:color="auto"/>
              <w:right w:val="single" w:sz="4" w:space="0" w:color="auto"/>
            </w:tcBorders>
            <w:shd w:val="clear" w:color="000000" w:fill="auto"/>
            <w:vAlign w:val="bottom"/>
          </w:tcPr>
          <w:p w14:paraId="15C65F26" w14:textId="77777777" w:rsidR="006B4F45" w:rsidRDefault="00292E9C" w:rsidP="00D93F9F">
            <w:pPr>
              <w:spacing w:line="276" w:lineRule="auto"/>
              <w:jc w:val="center"/>
              <w:rPr>
                <w:rFonts w:cs="宋体"/>
                <w:color w:val="000000"/>
                <w:sz w:val="18"/>
                <w:szCs w:val="18"/>
              </w:rPr>
            </w:pPr>
            <w:r>
              <w:rPr>
                <w:rFonts w:hint="eastAsia"/>
                <w:color w:val="000000"/>
                <w:sz w:val="20"/>
                <w:szCs w:val="20"/>
              </w:rPr>
              <w:t>84.460</w:t>
            </w:r>
          </w:p>
        </w:tc>
      </w:tr>
      <w:tr w:rsidR="006B4F45" w14:paraId="6A866918"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1B0C53CB"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42F75FFF"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9.900</w:t>
            </w:r>
          </w:p>
        </w:tc>
        <w:tc>
          <w:tcPr>
            <w:tcW w:w="1245" w:type="dxa"/>
            <w:tcBorders>
              <w:top w:val="nil"/>
              <w:left w:val="nil"/>
              <w:bottom w:val="single" w:sz="4" w:space="0" w:color="auto"/>
              <w:right w:val="single" w:sz="4" w:space="0" w:color="auto"/>
            </w:tcBorders>
            <w:shd w:val="clear" w:color="000000" w:fill="auto"/>
            <w:vAlign w:val="bottom"/>
          </w:tcPr>
          <w:p w14:paraId="272A9DE5"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21.880</w:t>
            </w:r>
          </w:p>
        </w:tc>
        <w:tc>
          <w:tcPr>
            <w:tcW w:w="1245" w:type="dxa"/>
            <w:tcBorders>
              <w:top w:val="nil"/>
              <w:left w:val="nil"/>
              <w:bottom w:val="single" w:sz="4" w:space="0" w:color="auto"/>
              <w:right w:val="single" w:sz="4" w:space="0" w:color="auto"/>
            </w:tcBorders>
            <w:shd w:val="clear" w:color="000000" w:fill="auto"/>
            <w:vAlign w:val="bottom"/>
          </w:tcPr>
          <w:p w14:paraId="28F80F05"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43.790</w:t>
            </w:r>
          </w:p>
        </w:tc>
        <w:tc>
          <w:tcPr>
            <w:tcW w:w="1245" w:type="dxa"/>
            <w:tcBorders>
              <w:top w:val="nil"/>
              <w:left w:val="nil"/>
              <w:bottom w:val="single" w:sz="4" w:space="0" w:color="auto"/>
              <w:right w:val="single" w:sz="4" w:space="0" w:color="auto"/>
            </w:tcBorders>
            <w:shd w:val="clear" w:color="000000" w:fill="auto"/>
            <w:vAlign w:val="bottom"/>
          </w:tcPr>
          <w:p w14:paraId="4F64E877" w14:textId="77777777" w:rsidR="006B4F45" w:rsidRDefault="00292E9C" w:rsidP="00D93F9F">
            <w:pPr>
              <w:spacing w:line="276" w:lineRule="auto"/>
              <w:jc w:val="center"/>
              <w:rPr>
                <w:rFonts w:cs="宋体"/>
                <w:color w:val="000000"/>
                <w:sz w:val="18"/>
                <w:szCs w:val="18"/>
              </w:rPr>
            </w:pPr>
            <w:r>
              <w:rPr>
                <w:rFonts w:hint="eastAsia"/>
                <w:color w:val="000000"/>
                <w:sz w:val="20"/>
                <w:szCs w:val="20"/>
              </w:rPr>
              <w:t>59.800</w:t>
            </w:r>
          </w:p>
        </w:tc>
        <w:tc>
          <w:tcPr>
            <w:tcW w:w="1245" w:type="dxa"/>
            <w:tcBorders>
              <w:top w:val="nil"/>
              <w:left w:val="nil"/>
              <w:bottom w:val="single" w:sz="4" w:space="0" w:color="auto"/>
              <w:right w:val="single" w:sz="4" w:space="0" w:color="auto"/>
            </w:tcBorders>
            <w:shd w:val="clear" w:color="000000" w:fill="auto"/>
            <w:vAlign w:val="bottom"/>
          </w:tcPr>
          <w:p w14:paraId="6D36F92A" w14:textId="77777777" w:rsidR="006B4F45" w:rsidRDefault="00292E9C" w:rsidP="00D93F9F">
            <w:pPr>
              <w:spacing w:line="276" w:lineRule="auto"/>
              <w:jc w:val="center"/>
              <w:rPr>
                <w:rFonts w:cs="宋体"/>
                <w:color w:val="000000"/>
                <w:sz w:val="18"/>
                <w:szCs w:val="18"/>
              </w:rPr>
            </w:pPr>
            <w:r>
              <w:rPr>
                <w:rFonts w:hint="eastAsia"/>
                <w:color w:val="000000"/>
                <w:sz w:val="20"/>
                <w:szCs w:val="20"/>
              </w:rPr>
              <w:t>79.590</w:t>
            </w:r>
          </w:p>
        </w:tc>
        <w:tc>
          <w:tcPr>
            <w:tcW w:w="1251" w:type="dxa"/>
            <w:tcBorders>
              <w:top w:val="nil"/>
              <w:left w:val="nil"/>
              <w:bottom w:val="single" w:sz="4" w:space="0" w:color="auto"/>
              <w:right w:val="single" w:sz="4" w:space="0" w:color="auto"/>
            </w:tcBorders>
            <w:shd w:val="clear" w:color="000000" w:fill="auto"/>
            <w:vAlign w:val="bottom"/>
          </w:tcPr>
          <w:p w14:paraId="7101BB96" w14:textId="77777777" w:rsidR="006B4F45" w:rsidRDefault="00292E9C" w:rsidP="00D93F9F">
            <w:pPr>
              <w:spacing w:line="276" w:lineRule="auto"/>
              <w:jc w:val="center"/>
              <w:rPr>
                <w:rFonts w:cs="宋体"/>
                <w:color w:val="000000"/>
                <w:sz w:val="18"/>
                <w:szCs w:val="18"/>
              </w:rPr>
            </w:pPr>
            <w:r>
              <w:rPr>
                <w:rFonts w:hint="eastAsia"/>
                <w:color w:val="000000"/>
                <w:sz w:val="20"/>
                <w:szCs w:val="20"/>
              </w:rPr>
              <w:t>84.420</w:t>
            </w:r>
          </w:p>
        </w:tc>
      </w:tr>
      <w:tr w:rsidR="006B4F45" w14:paraId="2AD1ABBA"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417AA472"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19038461"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9.900</w:t>
            </w:r>
          </w:p>
        </w:tc>
        <w:tc>
          <w:tcPr>
            <w:tcW w:w="1245" w:type="dxa"/>
            <w:tcBorders>
              <w:top w:val="nil"/>
              <w:left w:val="nil"/>
              <w:bottom w:val="single" w:sz="4" w:space="0" w:color="auto"/>
              <w:right w:val="single" w:sz="4" w:space="0" w:color="auto"/>
            </w:tcBorders>
            <w:shd w:val="clear" w:color="000000" w:fill="auto"/>
            <w:vAlign w:val="bottom"/>
          </w:tcPr>
          <w:p w14:paraId="36FA4459" w14:textId="77777777" w:rsidR="006B4F45" w:rsidRPr="00D93F9F" w:rsidRDefault="00292E9C" w:rsidP="00D93F9F">
            <w:pPr>
              <w:spacing w:line="276" w:lineRule="auto"/>
              <w:jc w:val="center"/>
              <w:rPr>
                <w:rFonts w:cs="宋体"/>
                <w:sz w:val="18"/>
                <w:szCs w:val="18"/>
              </w:rPr>
            </w:pPr>
            <w:r w:rsidRPr="00D93F9F">
              <w:rPr>
                <w:rFonts w:hint="eastAsia"/>
                <w:sz w:val="20"/>
                <w:szCs w:val="20"/>
              </w:rPr>
              <w:t>21.630</w:t>
            </w:r>
          </w:p>
        </w:tc>
        <w:tc>
          <w:tcPr>
            <w:tcW w:w="1245" w:type="dxa"/>
            <w:tcBorders>
              <w:top w:val="nil"/>
              <w:left w:val="nil"/>
              <w:bottom w:val="single" w:sz="4" w:space="0" w:color="auto"/>
              <w:right w:val="single" w:sz="4" w:space="0" w:color="auto"/>
            </w:tcBorders>
            <w:shd w:val="clear" w:color="000000" w:fill="auto"/>
            <w:vAlign w:val="bottom"/>
          </w:tcPr>
          <w:p w14:paraId="3A1CCC45"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43.770</w:t>
            </w:r>
          </w:p>
        </w:tc>
        <w:tc>
          <w:tcPr>
            <w:tcW w:w="1245" w:type="dxa"/>
            <w:tcBorders>
              <w:top w:val="nil"/>
              <w:left w:val="nil"/>
              <w:bottom w:val="single" w:sz="4" w:space="0" w:color="auto"/>
              <w:right w:val="single" w:sz="4" w:space="0" w:color="auto"/>
            </w:tcBorders>
            <w:shd w:val="clear" w:color="000000" w:fill="auto"/>
            <w:vAlign w:val="bottom"/>
          </w:tcPr>
          <w:p w14:paraId="7DD546E8" w14:textId="77777777" w:rsidR="006B4F45" w:rsidRDefault="00292E9C" w:rsidP="00D93F9F">
            <w:pPr>
              <w:spacing w:line="276" w:lineRule="auto"/>
              <w:jc w:val="center"/>
              <w:rPr>
                <w:rFonts w:cs="宋体"/>
                <w:color w:val="000000"/>
                <w:sz w:val="18"/>
                <w:szCs w:val="18"/>
              </w:rPr>
            </w:pPr>
            <w:r>
              <w:rPr>
                <w:rFonts w:hint="eastAsia"/>
                <w:color w:val="000000"/>
                <w:sz w:val="20"/>
                <w:szCs w:val="20"/>
              </w:rPr>
              <w:t>59.450</w:t>
            </w:r>
          </w:p>
        </w:tc>
        <w:tc>
          <w:tcPr>
            <w:tcW w:w="1245" w:type="dxa"/>
            <w:tcBorders>
              <w:top w:val="nil"/>
              <w:left w:val="nil"/>
              <w:bottom w:val="single" w:sz="4" w:space="0" w:color="auto"/>
              <w:right w:val="single" w:sz="4" w:space="0" w:color="auto"/>
            </w:tcBorders>
            <w:shd w:val="clear" w:color="000000" w:fill="auto"/>
            <w:vAlign w:val="bottom"/>
          </w:tcPr>
          <w:p w14:paraId="7A0E3C4C" w14:textId="77777777" w:rsidR="006B4F45" w:rsidRDefault="00292E9C" w:rsidP="00D93F9F">
            <w:pPr>
              <w:spacing w:line="276" w:lineRule="auto"/>
              <w:jc w:val="center"/>
              <w:rPr>
                <w:rFonts w:cs="宋体"/>
                <w:color w:val="000000"/>
                <w:sz w:val="18"/>
                <w:szCs w:val="18"/>
              </w:rPr>
            </w:pPr>
            <w:r>
              <w:rPr>
                <w:rFonts w:hint="eastAsia"/>
                <w:color w:val="000000"/>
                <w:sz w:val="20"/>
                <w:szCs w:val="20"/>
              </w:rPr>
              <w:t>79.810</w:t>
            </w:r>
          </w:p>
        </w:tc>
        <w:tc>
          <w:tcPr>
            <w:tcW w:w="1251" w:type="dxa"/>
            <w:tcBorders>
              <w:top w:val="nil"/>
              <w:left w:val="nil"/>
              <w:bottom w:val="single" w:sz="4" w:space="0" w:color="auto"/>
              <w:right w:val="single" w:sz="4" w:space="0" w:color="auto"/>
            </w:tcBorders>
            <w:shd w:val="clear" w:color="000000" w:fill="auto"/>
            <w:vAlign w:val="bottom"/>
          </w:tcPr>
          <w:p w14:paraId="0F2C1FEE" w14:textId="77777777" w:rsidR="006B4F45" w:rsidRDefault="00292E9C" w:rsidP="00D93F9F">
            <w:pPr>
              <w:spacing w:line="276" w:lineRule="auto"/>
              <w:jc w:val="center"/>
              <w:rPr>
                <w:rFonts w:cs="宋体"/>
                <w:color w:val="000000"/>
                <w:sz w:val="18"/>
                <w:szCs w:val="18"/>
              </w:rPr>
            </w:pPr>
            <w:r>
              <w:rPr>
                <w:rFonts w:hint="eastAsia"/>
                <w:color w:val="000000"/>
                <w:sz w:val="20"/>
                <w:szCs w:val="20"/>
              </w:rPr>
              <w:t>84.200</w:t>
            </w:r>
          </w:p>
        </w:tc>
      </w:tr>
      <w:tr w:rsidR="006B4F45" w14:paraId="67E0FAE2"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48B5D63C"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02E8A992"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9.700</w:t>
            </w:r>
          </w:p>
        </w:tc>
        <w:tc>
          <w:tcPr>
            <w:tcW w:w="1245" w:type="dxa"/>
            <w:tcBorders>
              <w:top w:val="nil"/>
              <w:left w:val="nil"/>
              <w:bottom w:val="single" w:sz="4" w:space="0" w:color="auto"/>
              <w:right w:val="single" w:sz="4" w:space="0" w:color="auto"/>
            </w:tcBorders>
            <w:shd w:val="clear" w:color="000000" w:fill="auto"/>
            <w:vAlign w:val="bottom"/>
          </w:tcPr>
          <w:p w14:paraId="32BDFD7D"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21.820</w:t>
            </w:r>
          </w:p>
        </w:tc>
        <w:tc>
          <w:tcPr>
            <w:tcW w:w="1245" w:type="dxa"/>
            <w:tcBorders>
              <w:top w:val="nil"/>
              <w:left w:val="nil"/>
              <w:bottom w:val="single" w:sz="4" w:space="0" w:color="auto"/>
              <w:right w:val="single" w:sz="4" w:space="0" w:color="auto"/>
            </w:tcBorders>
            <w:shd w:val="clear" w:color="000000" w:fill="auto"/>
            <w:vAlign w:val="bottom"/>
          </w:tcPr>
          <w:p w14:paraId="3DB267C6"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43.740</w:t>
            </w:r>
          </w:p>
        </w:tc>
        <w:tc>
          <w:tcPr>
            <w:tcW w:w="1245" w:type="dxa"/>
            <w:tcBorders>
              <w:top w:val="nil"/>
              <w:left w:val="nil"/>
              <w:bottom w:val="single" w:sz="4" w:space="0" w:color="auto"/>
              <w:right w:val="single" w:sz="4" w:space="0" w:color="auto"/>
            </w:tcBorders>
            <w:shd w:val="clear" w:color="000000" w:fill="auto"/>
            <w:vAlign w:val="bottom"/>
          </w:tcPr>
          <w:p w14:paraId="0043ECBA" w14:textId="77777777" w:rsidR="006B4F45" w:rsidRDefault="00292E9C" w:rsidP="00D93F9F">
            <w:pPr>
              <w:spacing w:line="276" w:lineRule="auto"/>
              <w:jc w:val="center"/>
              <w:rPr>
                <w:rFonts w:cs="宋体"/>
                <w:color w:val="000000"/>
                <w:sz w:val="18"/>
                <w:szCs w:val="18"/>
              </w:rPr>
            </w:pPr>
            <w:r>
              <w:rPr>
                <w:rFonts w:hint="eastAsia"/>
                <w:color w:val="000000"/>
                <w:sz w:val="20"/>
                <w:szCs w:val="20"/>
              </w:rPr>
              <w:t>59.760</w:t>
            </w:r>
          </w:p>
        </w:tc>
        <w:tc>
          <w:tcPr>
            <w:tcW w:w="1245" w:type="dxa"/>
            <w:tcBorders>
              <w:top w:val="nil"/>
              <w:left w:val="nil"/>
              <w:bottom w:val="single" w:sz="4" w:space="0" w:color="auto"/>
              <w:right w:val="single" w:sz="4" w:space="0" w:color="auto"/>
            </w:tcBorders>
            <w:shd w:val="clear" w:color="000000" w:fill="auto"/>
            <w:vAlign w:val="bottom"/>
          </w:tcPr>
          <w:p w14:paraId="48DD4E39" w14:textId="77777777" w:rsidR="006B4F45" w:rsidRDefault="00292E9C" w:rsidP="00D93F9F">
            <w:pPr>
              <w:spacing w:line="276" w:lineRule="auto"/>
              <w:jc w:val="center"/>
              <w:rPr>
                <w:rFonts w:cs="宋体"/>
                <w:color w:val="000000"/>
                <w:sz w:val="18"/>
                <w:szCs w:val="18"/>
              </w:rPr>
            </w:pPr>
            <w:r>
              <w:rPr>
                <w:rFonts w:hint="eastAsia"/>
                <w:color w:val="000000"/>
                <w:sz w:val="20"/>
                <w:szCs w:val="20"/>
              </w:rPr>
              <w:t>79.680</w:t>
            </w:r>
          </w:p>
        </w:tc>
        <w:tc>
          <w:tcPr>
            <w:tcW w:w="1251" w:type="dxa"/>
            <w:tcBorders>
              <w:top w:val="nil"/>
              <w:left w:val="nil"/>
              <w:bottom w:val="single" w:sz="4" w:space="0" w:color="auto"/>
              <w:right w:val="single" w:sz="4" w:space="0" w:color="auto"/>
            </w:tcBorders>
            <w:shd w:val="clear" w:color="000000" w:fill="auto"/>
            <w:vAlign w:val="bottom"/>
          </w:tcPr>
          <w:p w14:paraId="6D0EB274" w14:textId="77777777" w:rsidR="006B4F45" w:rsidRDefault="00292E9C" w:rsidP="00D93F9F">
            <w:pPr>
              <w:spacing w:line="276" w:lineRule="auto"/>
              <w:jc w:val="center"/>
              <w:rPr>
                <w:rFonts w:cs="宋体"/>
                <w:color w:val="000000"/>
                <w:sz w:val="18"/>
                <w:szCs w:val="18"/>
              </w:rPr>
            </w:pPr>
            <w:r>
              <w:rPr>
                <w:rFonts w:hint="eastAsia"/>
                <w:color w:val="000000"/>
                <w:sz w:val="20"/>
                <w:szCs w:val="20"/>
              </w:rPr>
              <w:t>84.420</w:t>
            </w:r>
          </w:p>
        </w:tc>
      </w:tr>
      <w:tr w:rsidR="006B4F45" w14:paraId="6F6E649C"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3D059BED"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1B3B9530"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9.880</w:t>
            </w:r>
          </w:p>
        </w:tc>
        <w:tc>
          <w:tcPr>
            <w:tcW w:w="1245" w:type="dxa"/>
            <w:tcBorders>
              <w:top w:val="nil"/>
              <w:left w:val="nil"/>
              <w:bottom w:val="single" w:sz="4" w:space="0" w:color="auto"/>
              <w:right w:val="single" w:sz="4" w:space="0" w:color="auto"/>
            </w:tcBorders>
            <w:shd w:val="clear" w:color="000000" w:fill="auto"/>
            <w:vAlign w:val="bottom"/>
          </w:tcPr>
          <w:p w14:paraId="57D70DDB"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21.650</w:t>
            </w:r>
          </w:p>
        </w:tc>
        <w:tc>
          <w:tcPr>
            <w:tcW w:w="1245" w:type="dxa"/>
            <w:tcBorders>
              <w:top w:val="nil"/>
              <w:left w:val="nil"/>
              <w:bottom w:val="single" w:sz="4" w:space="0" w:color="auto"/>
              <w:right w:val="single" w:sz="4" w:space="0" w:color="auto"/>
            </w:tcBorders>
            <w:shd w:val="clear" w:color="000000" w:fill="auto"/>
            <w:vAlign w:val="bottom"/>
          </w:tcPr>
          <w:p w14:paraId="703B65F8"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43.660</w:t>
            </w:r>
          </w:p>
        </w:tc>
        <w:tc>
          <w:tcPr>
            <w:tcW w:w="1245" w:type="dxa"/>
            <w:tcBorders>
              <w:top w:val="nil"/>
              <w:left w:val="nil"/>
              <w:bottom w:val="single" w:sz="4" w:space="0" w:color="auto"/>
              <w:right w:val="single" w:sz="4" w:space="0" w:color="auto"/>
            </w:tcBorders>
            <w:shd w:val="clear" w:color="000000" w:fill="auto"/>
            <w:vAlign w:val="bottom"/>
          </w:tcPr>
          <w:p w14:paraId="31C3CC03" w14:textId="77777777" w:rsidR="006B4F45" w:rsidRDefault="00292E9C" w:rsidP="00D93F9F">
            <w:pPr>
              <w:spacing w:line="276" w:lineRule="auto"/>
              <w:jc w:val="center"/>
              <w:rPr>
                <w:rFonts w:cs="宋体"/>
                <w:color w:val="000000"/>
                <w:sz w:val="18"/>
                <w:szCs w:val="18"/>
              </w:rPr>
            </w:pPr>
            <w:r>
              <w:rPr>
                <w:rFonts w:hint="eastAsia"/>
                <w:color w:val="000000"/>
                <w:sz w:val="20"/>
                <w:szCs w:val="20"/>
              </w:rPr>
              <w:t>59.450</w:t>
            </w:r>
          </w:p>
        </w:tc>
        <w:tc>
          <w:tcPr>
            <w:tcW w:w="1245" w:type="dxa"/>
            <w:tcBorders>
              <w:top w:val="nil"/>
              <w:left w:val="nil"/>
              <w:bottom w:val="single" w:sz="4" w:space="0" w:color="auto"/>
              <w:right w:val="single" w:sz="4" w:space="0" w:color="auto"/>
            </w:tcBorders>
            <w:shd w:val="clear" w:color="000000" w:fill="auto"/>
            <w:vAlign w:val="bottom"/>
          </w:tcPr>
          <w:p w14:paraId="3F765EBD" w14:textId="77777777" w:rsidR="006B4F45" w:rsidRDefault="00292E9C" w:rsidP="00D93F9F">
            <w:pPr>
              <w:spacing w:line="276" w:lineRule="auto"/>
              <w:jc w:val="center"/>
              <w:rPr>
                <w:rFonts w:cs="宋体"/>
                <w:color w:val="000000"/>
                <w:sz w:val="18"/>
                <w:szCs w:val="18"/>
              </w:rPr>
            </w:pPr>
            <w:r>
              <w:rPr>
                <w:rFonts w:hint="eastAsia"/>
                <w:color w:val="000000"/>
                <w:sz w:val="20"/>
                <w:szCs w:val="20"/>
              </w:rPr>
              <w:t>79.770</w:t>
            </w:r>
          </w:p>
        </w:tc>
        <w:tc>
          <w:tcPr>
            <w:tcW w:w="1251" w:type="dxa"/>
            <w:tcBorders>
              <w:top w:val="nil"/>
              <w:left w:val="nil"/>
              <w:bottom w:val="single" w:sz="4" w:space="0" w:color="auto"/>
              <w:right w:val="single" w:sz="4" w:space="0" w:color="auto"/>
            </w:tcBorders>
            <w:shd w:val="clear" w:color="000000" w:fill="auto"/>
            <w:vAlign w:val="bottom"/>
          </w:tcPr>
          <w:p w14:paraId="3B1D55B9" w14:textId="77777777" w:rsidR="006B4F45" w:rsidRDefault="00292E9C" w:rsidP="00D93F9F">
            <w:pPr>
              <w:spacing w:line="276" w:lineRule="auto"/>
              <w:jc w:val="center"/>
              <w:rPr>
                <w:rFonts w:cs="宋体"/>
                <w:color w:val="000000"/>
                <w:sz w:val="18"/>
                <w:szCs w:val="18"/>
              </w:rPr>
            </w:pPr>
            <w:r>
              <w:rPr>
                <w:rFonts w:hint="eastAsia"/>
                <w:color w:val="000000"/>
                <w:sz w:val="20"/>
                <w:szCs w:val="20"/>
              </w:rPr>
              <w:t>84.550</w:t>
            </w:r>
          </w:p>
        </w:tc>
      </w:tr>
      <w:tr w:rsidR="006B4F45" w14:paraId="34DE0FE5"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79169CAB"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738550D1"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9.900</w:t>
            </w:r>
          </w:p>
        </w:tc>
        <w:tc>
          <w:tcPr>
            <w:tcW w:w="1245" w:type="dxa"/>
            <w:tcBorders>
              <w:top w:val="nil"/>
              <w:left w:val="nil"/>
              <w:bottom w:val="single" w:sz="4" w:space="0" w:color="auto"/>
              <w:right w:val="single" w:sz="4" w:space="0" w:color="auto"/>
            </w:tcBorders>
            <w:shd w:val="clear" w:color="000000" w:fill="auto"/>
            <w:vAlign w:val="bottom"/>
          </w:tcPr>
          <w:p w14:paraId="5C7A5623" w14:textId="77777777" w:rsidR="006B4F45" w:rsidRPr="00D93F9F" w:rsidRDefault="00292E9C" w:rsidP="00D93F9F">
            <w:pPr>
              <w:spacing w:line="276" w:lineRule="auto"/>
              <w:jc w:val="center"/>
              <w:rPr>
                <w:rFonts w:cs="宋体"/>
                <w:sz w:val="18"/>
                <w:szCs w:val="18"/>
              </w:rPr>
            </w:pPr>
            <w:r w:rsidRPr="00D93F9F">
              <w:rPr>
                <w:rFonts w:hint="eastAsia"/>
                <w:sz w:val="20"/>
                <w:szCs w:val="20"/>
              </w:rPr>
              <w:t>21.900</w:t>
            </w:r>
          </w:p>
        </w:tc>
        <w:tc>
          <w:tcPr>
            <w:tcW w:w="1245" w:type="dxa"/>
            <w:tcBorders>
              <w:top w:val="nil"/>
              <w:left w:val="nil"/>
              <w:bottom w:val="single" w:sz="4" w:space="0" w:color="auto"/>
              <w:right w:val="single" w:sz="4" w:space="0" w:color="auto"/>
            </w:tcBorders>
            <w:shd w:val="clear" w:color="000000" w:fill="auto"/>
            <w:vAlign w:val="bottom"/>
          </w:tcPr>
          <w:p w14:paraId="5C47726D" w14:textId="77777777" w:rsidR="006B4F45" w:rsidRPr="00D93F9F" w:rsidRDefault="00292E9C" w:rsidP="00D93F9F">
            <w:pPr>
              <w:spacing w:line="276" w:lineRule="auto"/>
              <w:jc w:val="center"/>
              <w:rPr>
                <w:rFonts w:cs="宋体"/>
                <w:color w:val="000000"/>
                <w:sz w:val="18"/>
                <w:szCs w:val="18"/>
              </w:rPr>
            </w:pPr>
            <w:r w:rsidRPr="00D93F9F">
              <w:rPr>
                <w:rFonts w:hint="eastAsia"/>
                <w:color w:val="000000"/>
                <w:sz w:val="20"/>
                <w:szCs w:val="20"/>
              </w:rPr>
              <w:t>43.530</w:t>
            </w:r>
          </w:p>
        </w:tc>
        <w:tc>
          <w:tcPr>
            <w:tcW w:w="1245" w:type="dxa"/>
            <w:tcBorders>
              <w:top w:val="nil"/>
              <w:left w:val="nil"/>
              <w:bottom w:val="single" w:sz="4" w:space="0" w:color="auto"/>
              <w:right w:val="single" w:sz="4" w:space="0" w:color="auto"/>
            </w:tcBorders>
            <w:shd w:val="clear" w:color="000000" w:fill="auto"/>
            <w:vAlign w:val="bottom"/>
          </w:tcPr>
          <w:p w14:paraId="3BFDA726" w14:textId="77777777" w:rsidR="006B4F45" w:rsidRDefault="00292E9C" w:rsidP="00D93F9F">
            <w:pPr>
              <w:spacing w:line="276" w:lineRule="auto"/>
              <w:jc w:val="center"/>
              <w:rPr>
                <w:rFonts w:cs="宋体"/>
                <w:color w:val="000000"/>
                <w:sz w:val="18"/>
                <w:szCs w:val="18"/>
              </w:rPr>
            </w:pPr>
            <w:r>
              <w:rPr>
                <w:rFonts w:hint="eastAsia"/>
                <w:color w:val="000000"/>
                <w:sz w:val="20"/>
                <w:szCs w:val="20"/>
              </w:rPr>
              <w:t>59.840</w:t>
            </w:r>
          </w:p>
        </w:tc>
        <w:tc>
          <w:tcPr>
            <w:tcW w:w="1245" w:type="dxa"/>
            <w:tcBorders>
              <w:top w:val="nil"/>
              <w:left w:val="nil"/>
              <w:bottom w:val="single" w:sz="4" w:space="0" w:color="auto"/>
              <w:right w:val="single" w:sz="4" w:space="0" w:color="auto"/>
            </w:tcBorders>
            <w:shd w:val="clear" w:color="000000" w:fill="auto"/>
            <w:vAlign w:val="bottom"/>
          </w:tcPr>
          <w:p w14:paraId="0D0237B2" w14:textId="77777777" w:rsidR="006B4F45" w:rsidRDefault="00292E9C" w:rsidP="00D93F9F">
            <w:pPr>
              <w:spacing w:line="276" w:lineRule="auto"/>
              <w:jc w:val="center"/>
              <w:rPr>
                <w:rFonts w:cs="宋体"/>
                <w:color w:val="000000"/>
                <w:sz w:val="18"/>
                <w:szCs w:val="18"/>
              </w:rPr>
            </w:pPr>
            <w:r>
              <w:rPr>
                <w:rFonts w:hint="eastAsia"/>
                <w:color w:val="000000"/>
                <w:sz w:val="20"/>
                <w:szCs w:val="20"/>
              </w:rPr>
              <w:t>79.680</w:t>
            </w:r>
          </w:p>
        </w:tc>
        <w:tc>
          <w:tcPr>
            <w:tcW w:w="1251" w:type="dxa"/>
            <w:tcBorders>
              <w:top w:val="nil"/>
              <w:left w:val="nil"/>
              <w:bottom w:val="single" w:sz="4" w:space="0" w:color="auto"/>
              <w:right w:val="single" w:sz="4" w:space="0" w:color="auto"/>
            </w:tcBorders>
            <w:shd w:val="clear" w:color="000000" w:fill="auto"/>
            <w:vAlign w:val="bottom"/>
          </w:tcPr>
          <w:p w14:paraId="291F67CE" w14:textId="77777777" w:rsidR="006B4F45" w:rsidRDefault="00292E9C" w:rsidP="00D93F9F">
            <w:pPr>
              <w:spacing w:line="276" w:lineRule="auto"/>
              <w:jc w:val="center"/>
              <w:rPr>
                <w:rFonts w:cs="宋体"/>
                <w:color w:val="000000"/>
                <w:sz w:val="18"/>
                <w:szCs w:val="18"/>
              </w:rPr>
            </w:pPr>
            <w:r>
              <w:rPr>
                <w:rFonts w:hint="eastAsia"/>
                <w:color w:val="000000"/>
                <w:sz w:val="20"/>
                <w:szCs w:val="20"/>
              </w:rPr>
              <w:t>84.330</w:t>
            </w:r>
          </w:p>
        </w:tc>
      </w:tr>
      <w:tr w:rsidR="006B4F45" w14:paraId="56341178"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461497A9"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1F0B1593" w14:textId="77777777" w:rsidR="006B4F45" w:rsidRDefault="00292E9C" w:rsidP="00D93F9F">
            <w:pPr>
              <w:spacing w:line="276" w:lineRule="auto"/>
              <w:jc w:val="center"/>
              <w:rPr>
                <w:rFonts w:cs="宋体"/>
                <w:color w:val="000000"/>
                <w:sz w:val="18"/>
                <w:szCs w:val="18"/>
              </w:rPr>
            </w:pPr>
            <w:r>
              <w:rPr>
                <w:rFonts w:hint="eastAsia"/>
                <w:color w:val="000000"/>
                <w:sz w:val="20"/>
                <w:szCs w:val="20"/>
              </w:rPr>
              <w:t>9.880</w:t>
            </w:r>
          </w:p>
        </w:tc>
        <w:tc>
          <w:tcPr>
            <w:tcW w:w="1245" w:type="dxa"/>
            <w:tcBorders>
              <w:top w:val="nil"/>
              <w:left w:val="nil"/>
              <w:bottom w:val="single" w:sz="4" w:space="0" w:color="auto"/>
              <w:right w:val="single" w:sz="4" w:space="0" w:color="auto"/>
            </w:tcBorders>
            <w:shd w:val="clear" w:color="000000" w:fill="auto"/>
            <w:vAlign w:val="bottom"/>
          </w:tcPr>
          <w:p w14:paraId="07476074" w14:textId="77777777" w:rsidR="006B4F45" w:rsidRPr="001858DC" w:rsidRDefault="00292E9C" w:rsidP="00D93F9F">
            <w:pPr>
              <w:spacing w:line="276" w:lineRule="auto"/>
              <w:jc w:val="center"/>
              <w:rPr>
                <w:rFonts w:cs="宋体"/>
                <w:color w:val="000000"/>
                <w:sz w:val="18"/>
                <w:szCs w:val="18"/>
              </w:rPr>
            </w:pPr>
            <w:r w:rsidRPr="001858DC">
              <w:rPr>
                <w:rFonts w:hint="eastAsia"/>
                <w:color w:val="000000"/>
                <w:sz w:val="20"/>
                <w:szCs w:val="20"/>
              </w:rPr>
              <w:t>21.820</w:t>
            </w:r>
          </w:p>
        </w:tc>
        <w:tc>
          <w:tcPr>
            <w:tcW w:w="1245" w:type="dxa"/>
            <w:tcBorders>
              <w:top w:val="nil"/>
              <w:left w:val="nil"/>
              <w:bottom w:val="single" w:sz="4" w:space="0" w:color="auto"/>
              <w:right w:val="single" w:sz="4" w:space="0" w:color="auto"/>
            </w:tcBorders>
            <w:shd w:val="clear" w:color="000000" w:fill="auto"/>
            <w:vAlign w:val="bottom"/>
          </w:tcPr>
          <w:p w14:paraId="584BF085" w14:textId="77777777" w:rsidR="006B4F45" w:rsidRPr="001858DC" w:rsidRDefault="00292E9C" w:rsidP="00D93F9F">
            <w:pPr>
              <w:spacing w:line="276" w:lineRule="auto"/>
              <w:jc w:val="center"/>
              <w:rPr>
                <w:rFonts w:cs="宋体"/>
                <w:color w:val="000000"/>
                <w:sz w:val="18"/>
                <w:szCs w:val="18"/>
              </w:rPr>
            </w:pPr>
            <w:r w:rsidRPr="001858DC">
              <w:rPr>
                <w:rFonts w:hint="eastAsia"/>
                <w:color w:val="000000"/>
                <w:sz w:val="20"/>
                <w:szCs w:val="20"/>
              </w:rPr>
              <w:t>43.640</w:t>
            </w:r>
          </w:p>
        </w:tc>
        <w:tc>
          <w:tcPr>
            <w:tcW w:w="1245" w:type="dxa"/>
            <w:tcBorders>
              <w:top w:val="nil"/>
              <w:left w:val="nil"/>
              <w:bottom w:val="single" w:sz="4" w:space="0" w:color="auto"/>
              <w:right w:val="single" w:sz="4" w:space="0" w:color="auto"/>
            </w:tcBorders>
            <w:shd w:val="clear" w:color="000000" w:fill="auto"/>
            <w:vAlign w:val="bottom"/>
          </w:tcPr>
          <w:p w14:paraId="745708DD" w14:textId="77777777" w:rsidR="006B4F45" w:rsidRDefault="00292E9C" w:rsidP="00D93F9F">
            <w:pPr>
              <w:spacing w:line="276" w:lineRule="auto"/>
              <w:jc w:val="center"/>
              <w:rPr>
                <w:rFonts w:cs="宋体"/>
                <w:color w:val="000000"/>
                <w:sz w:val="18"/>
                <w:szCs w:val="18"/>
              </w:rPr>
            </w:pPr>
            <w:r>
              <w:rPr>
                <w:rFonts w:hint="eastAsia"/>
                <w:color w:val="000000"/>
                <w:sz w:val="20"/>
                <w:szCs w:val="20"/>
              </w:rPr>
              <w:t>59.720</w:t>
            </w:r>
          </w:p>
        </w:tc>
        <w:tc>
          <w:tcPr>
            <w:tcW w:w="1245" w:type="dxa"/>
            <w:tcBorders>
              <w:top w:val="nil"/>
              <w:left w:val="nil"/>
              <w:bottom w:val="single" w:sz="4" w:space="0" w:color="auto"/>
              <w:right w:val="single" w:sz="4" w:space="0" w:color="auto"/>
            </w:tcBorders>
            <w:shd w:val="clear" w:color="000000" w:fill="auto"/>
            <w:vAlign w:val="bottom"/>
          </w:tcPr>
          <w:p w14:paraId="49FBEB5D" w14:textId="77777777" w:rsidR="006B4F45" w:rsidRDefault="00292E9C" w:rsidP="00D93F9F">
            <w:pPr>
              <w:spacing w:line="276" w:lineRule="auto"/>
              <w:jc w:val="center"/>
              <w:rPr>
                <w:rFonts w:cs="宋体"/>
                <w:color w:val="000000"/>
                <w:sz w:val="18"/>
                <w:szCs w:val="18"/>
              </w:rPr>
            </w:pPr>
            <w:r>
              <w:rPr>
                <w:rFonts w:hint="eastAsia"/>
                <w:color w:val="000000"/>
                <w:sz w:val="20"/>
                <w:szCs w:val="20"/>
              </w:rPr>
              <w:t>79.590</w:t>
            </w:r>
          </w:p>
        </w:tc>
        <w:tc>
          <w:tcPr>
            <w:tcW w:w="1251" w:type="dxa"/>
            <w:tcBorders>
              <w:top w:val="nil"/>
              <w:left w:val="nil"/>
              <w:bottom w:val="single" w:sz="4" w:space="0" w:color="auto"/>
              <w:right w:val="single" w:sz="4" w:space="0" w:color="auto"/>
            </w:tcBorders>
            <w:shd w:val="clear" w:color="000000" w:fill="auto"/>
            <w:vAlign w:val="bottom"/>
          </w:tcPr>
          <w:p w14:paraId="608129F9" w14:textId="77777777" w:rsidR="006B4F45" w:rsidRDefault="00292E9C" w:rsidP="00D93F9F">
            <w:pPr>
              <w:spacing w:line="276" w:lineRule="auto"/>
              <w:jc w:val="center"/>
              <w:rPr>
                <w:rFonts w:cs="宋体"/>
                <w:color w:val="000000"/>
                <w:sz w:val="18"/>
                <w:szCs w:val="18"/>
              </w:rPr>
            </w:pPr>
            <w:r>
              <w:rPr>
                <w:rFonts w:hint="eastAsia"/>
                <w:color w:val="000000"/>
                <w:sz w:val="20"/>
                <w:szCs w:val="20"/>
              </w:rPr>
              <w:t>84.420</w:t>
            </w:r>
          </w:p>
        </w:tc>
      </w:tr>
      <w:tr w:rsidR="006B4F45" w14:paraId="59A28B5B"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268F0488"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57ADAA60" w14:textId="77777777" w:rsidR="006B4F45" w:rsidRDefault="00292E9C" w:rsidP="00D93F9F">
            <w:pPr>
              <w:spacing w:line="276" w:lineRule="auto"/>
              <w:jc w:val="center"/>
              <w:rPr>
                <w:rFonts w:cs="宋体"/>
                <w:color w:val="000000"/>
                <w:sz w:val="18"/>
                <w:szCs w:val="18"/>
              </w:rPr>
            </w:pPr>
            <w:r>
              <w:rPr>
                <w:rFonts w:hint="eastAsia"/>
                <w:color w:val="000000"/>
                <w:sz w:val="20"/>
                <w:szCs w:val="20"/>
              </w:rPr>
              <w:t>9.940</w:t>
            </w:r>
          </w:p>
        </w:tc>
        <w:tc>
          <w:tcPr>
            <w:tcW w:w="1245" w:type="dxa"/>
            <w:tcBorders>
              <w:top w:val="nil"/>
              <w:left w:val="nil"/>
              <w:bottom w:val="single" w:sz="4" w:space="0" w:color="auto"/>
              <w:right w:val="single" w:sz="4" w:space="0" w:color="auto"/>
            </w:tcBorders>
            <w:shd w:val="clear" w:color="000000" w:fill="auto"/>
            <w:vAlign w:val="bottom"/>
          </w:tcPr>
          <w:p w14:paraId="3C6DFDF7" w14:textId="77777777" w:rsidR="006B4F45" w:rsidRDefault="00292E9C" w:rsidP="00D93F9F">
            <w:pPr>
              <w:spacing w:line="276" w:lineRule="auto"/>
              <w:jc w:val="center"/>
              <w:rPr>
                <w:rFonts w:cs="宋体"/>
                <w:color w:val="000000"/>
                <w:sz w:val="18"/>
                <w:szCs w:val="18"/>
              </w:rPr>
            </w:pPr>
            <w:r>
              <w:rPr>
                <w:rFonts w:hint="eastAsia"/>
                <w:color w:val="000000"/>
                <w:sz w:val="20"/>
                <w:szCs w:val="20"/>
              </w:rPr>
              <w:t>21.730</w:t>
            </w:r>
          </w:p>
        </w:tc>
        <w:tc>
          <w:tcPr>
            <w:tcW w:w="1245" w:type="dxa"/>
            <w:tcBorders>
              <w:top w:val="nil"/>
              <w:left w:val="nil"/>
              <w:bottom w:val="single" w:sz="4" w:space="0" w:color="auto"/>
              <w:right w:val="single" w:sz="4" w:space="0" w:color="auto"/>
            </w:tcBorders>
            <w:shd w:val="clear" w:color="000000" w:fill="auto"/>
            <w:vAlign w:val="bottom"/>
          </w:tcPr>
          <w:p w14:paraId="62B4C572" w14:textId="77777777" w:rsidR="006B4F45" w:rsidRDefault="00292E9C" w:rsidP="00D93F9F">
            <w:pPr>
              <w:spacing w:line="276" w:lineRule="auto"/>
              <w:jc w:val="center"/>
              <w:rPr>
                <w:rFonts w:cs="宋体"/>
                <w:color w:val="000000"/>
                <w:sz w:val="18"/>
                <w:szCs w:val="18"/>
              </w:rPr>
            </w:pPr>
            <w:r>
              <w:rPr>
                <w:rFonts w:hint="eastAsia"/>
                <w:color w:val="000000"/>
                <w:sz w:val="20"/>
                <w:szCs w:val="20"/>
              </w:rPr>
              <w:t>43.620</w:t>
            </w:r>
          </w:p>
        </w:tc>
        <w:tc>
          <w:tcPr>
            <w:tcW w:w="1245" w:type="dxa"/>
            <w:tcBorders>
              <w:top w:val="nil"/>
              <w:left w:val="nil"/>
              <w:bottom w:val="single" w:sz="4" w:space="0" w:color="auto"/>
              <w:right w:val="single" w:sz="4" w:space="0" w:color="auto"/>
            </w:tcBorders>
            <w:shd w:val="clear" w:color="000000" w:fill="auto"/>
            <w:vAlign w:val="bottom"/>
          </w:tcPr>
          <w:p w14:paraId="4C0782A6" w14:textId="77777777" w:rsidR="006B4F45" w:rsidRDefault="00292E9C" w:rsidP="00D93F9F">
            <w:pPr>
              <w:spacing w:line="276" w:lineRule="auto"/>
              <w:jc w:val="center"/>
              <w:rPr>
                <w:rFonts w:cs="宋体"/>
                <w:color w:val="000000"/>
                <w:sz w:val="18"/>
                <w:szCs w:val="18"/>
              </w:rPr>
            </w:pPr>
            <w:r>
              <w:rPr>
                <w:rFonts w:hint="eastAsia"/>
                <w:color w:val="000000"/>
                <w:sz w:val="20"/>
                <w:szCs w:val="20"/>
              </w:rPr>
              <w:t>59.490</w:t>
            </w:r>
          </w:p>
        </w:tc>
        <w:tc>
          <w:tcPr>
            <w:tcW w:w="1245" w:type="dxa"/>
            <w:tcBorders>
              <w:top w:val="nil"/>
              <w:left w:val="nil"/>
              <w:bottom w:val="single" w:sz="4" w:space="0" w:color="auto"/>
              <w:right w:val="single" w:sz="4" w:space="0" w:color="auto"/>
            </w:tcBorders>
            <w:shd w:val="clear" w:color="000000" w:fill="auto"/>
            <w:vAlign w:val="bottom"/>
          </w:tcPr>
          <w:p w14:paraId="572C0B25" w14:textId="77777777" w:rsidR="006B4F45" w:rsidRDefault="00292E9C" w:rsidP="00D93F9F">
            <w:pPr>
              <w:spacing w:line="276" w:lineRule="auto"/>
              <w:jc w:val="center"/>
              <w:rPr>
                <w:rFonts w:cs="宋体"/>
                <w:color w:val="000000"/>
                <w:sz w:val="18"/>
                <w:szCs w:val="18"/>
              </w:rPr>
            </w:pPr>
            <w:r>
              <w:rPr>
                <w:rFonts w:hint="eastAsia"/>
                <w:color w:val="000000"/>
                <w:sz w:val="20"/>
                <w:szCs w:val="20"/>
              </w:rPr>
              <w:t>79.640</w:t>
            </w:r>
          </w:p>
        </w:tc>
        <w:tc>
          <w:tcPr>
            <w:tcW w:w="1251" w:type="dxa"/>
            <w:tcBorders>
              <w:top w:val="nil"/>
              <w:left w:val="nil"/>
              <w:bottom w:val="single" w:sz="4" w:space="0" w:color="auto"/>
              <w:right w:val="single" w:sz="4" w:space="0" w:color="auto"/>
            </w:tcBorders>
            <w:shd w:val="clear" w:color="000000" w:fill="auto"/>
            <w:vAlign w:val="bottom"/>
          </w:tcPr>
          <w:p w14:paraId="4FB47969" w14:textId="77777777" w:rsidR="006B4F45" w:rsidRDefault="00292E9C" w:rsidP="00D93F9F">
            <w:pPr>
              <w:spacing w:line="276" w:lineRule="auto"/>
              <w:jc w:val="center"/>
              <w:rPr>
                <w:rFonts w:cs="宋体"/>
                <w:color w:val="000000"/>
                <w:sz w:val="18"/>
                <w:szCs w:val="18"/>
              </w:rPr>
            </w:pPr>
            <w:r>
              <w:rPr>
                <w:rFonts w:hint="eastAsia"/>
                <w:color w:val="000000"/>
                <w:sz w:val="20"/>
                <w:szCs w:val="20"/>
              </w:rPr>
              <w:t>84.370</w:t>
            </w:r>
          </w:p>
        </w:tc>
      </w:tr>
      <w:tr w:rsidR="006B4F45" w14:paraId="30AB6A8A"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4BC91692"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7C73CA2F" w14:textId="77777777" w:rsidR="006B4F45" w:rsidRDefault="00292E9C" w:rsidP="00D93F9F">
            <w:pPr>
              <w:spacing w:line="276" w:lineRule="auto"/>
              <w:jc w:val="center"/>
              <w:rPr>
                <w:rFonts w:cs="宋体"/>
                <w:color w:val="000000"/>
                <w:sz w:val="18"/>
                <w:szCs w:val="18"/>
              </w:rPr>
            </w:pPr>
            <w:r>
              <w:rPr>
                <w:rFonts w:hint="eastAsia"/>
                <w:color w:val="000000"/>
                <w:sz w:val="20"/>
                <w:szCs w:val="20"/>
              </w:rPr>
              <w:t>9.840</w:t>
            </w:r>
          </w:p>
        </w:tc>
        <w:tc>
          <w:tcPr>
            <w:tcW w:w="1245" w:type="dxa"/>
            <w:tcBorders>
              <w:top w:val="nil"/>
              <w:left w:val="nil"/>
              <w:bottom w:val="single" w:sz="4" w:space="0" w:color="auto"/>
              <w:right w:val="single" w:sz="4" w:space="0" w:color="auto"/>
            </w:tcBorders>
            <w:shd w:val="clear" w:color="000000" w:fill="auto"/>
            <w:vAlign w:val="bottom"/>
          </w:tcPr>
          <w:p w14:paraId="0120638A" w14:textId="77777777" w:rsidR="006B4F45" w:rsidRDefault="00292E9C" w:rsidP="00D93F9F">
            <w:pPr>
              <w:spacing w:line="276" w:lineRule="auto"/>
              <w:jc w:val="center"/>
              <w:rPr>
                <w:rFonts w:cs="宋体"/>
                <w:color w:val="000000"/>
                <w:sz w:val="18"/>
                <w:szCs w:val="18"/>
              </w:rPr>
            </w:pPr>
            <w:r>
              <w:rPr>
                <w:rFonts w:hint="eastAsia"/>
                <w:color w:val="000000"/>
                <w:sz w:val="20"/>
                <w:szCs w:val="20"/>
              </w:rPr>
              <w:t>21.880</w:t>
            </w:r>
          </w:p>
        </w:tc>
        <w:tc>
          <w:tcPr>
            <w:tcW w:w="1245" w:type="dxa"/>
            <w:tcBorders>
              <w:top w:val="nil"/>
              <w:left w:val="nil"/>
              <w:bottom w:val="single" w:sz="4" w:space="0" w:color="auto"/>
              <w:right w:val="single" w:sz="4" w:space="0" w:color="auto"/>
            </w:tcBorders>
            <w:shd w:val="clear" w:color="000000" w:fill="auto"/>
            <w:vAlign w:val="bottom"/>
          </w:tcPr>
          <w:p w14:paraId="52975F5A" w14:textId="77777777" w:rsidR="006B4F45" w:rsidRDefault="00292E9C" w:rsidP="00D93F9F">
            <w:pPr>
              <w:spacing w:line="276" w:lineRule="auto"/>
              <w:jc w:val="center"/>
              <w:rPr>
                <w:rFonts w:cs="宋体"/>
                <w:color w:val="000000"/>
                <w:sz w:val="18"/>
                <w:szCs w:val="18"/>
              </w:rPr>
            </w:pPr>
            <w:r>
              <w:rPr>
                <w:rFonts w:hint="eastAsia"/>
                <w:color w:val="000000"/>
                <w:sz w:val="20"/>
                <w:szCs w:val="20"/>
              </w:rPr>
              <w:t>43.570</w:t>
            </w:r>
          </w:p>
        </w:tc>
        <w:tc>
          <w:tcPr>
            <w:tcW w:w="1245" w:type="dxa"/>
            <w:tcBorders>
              <w:top w:val="nil"/>
              <w:left w:val="nil"/>
              <w:bottom w:val="single" w:sz="4" w:space="0" w:color="auto"/>
              <w:right w:val="single" w:sz="4" w:space="0" w:color="auto"/>
            </w:tcBorders>
            <w:shd w:val="clear" w:color="000000" w:fill="auto"/>
            <w:vAlign w:val="bottom"/>
          </w:tcPr>
          <w:p w14:paraId="1431DEB5" w14:textId="77777777" w:rsidR="006B4F45" w:rsidRDefault="00292E9C" w:rsidP="00D93F9F">
            <w:pPr>
              <w:spacing w:line="276" w:lineRule="auto"/>
              <w:jc w:val="center"/>
              <w:rPr>
                <w:rFonts w:cs="宋体"/>
                <w:color w:val="000000"/>
                <w:sz w:val="18"/>
                <w:szCs w:val="18"/>
              </w:rPr>
            </w:pPr>
            <w:r>
              <w:rPr>
                <w:rFonts w:hint="eastAsia"/>
                <w:color w:val="000000"/>
                <w:sz w:val="20"/>
                <w:szCs w:val="20"/>
              </w:rPr>
              <w:t>59.760</w:t>
            </w:r>
          </w:p>
        </w:tc>
        <w:tc>
          <w:tcPr>
            <w:tcW w:w="1245" w:type="dxa"/>
            <w:tcBorders>
              <w:top w:val="nil"/>
              <w:left w:val="nil"/>
              <w:bottom w:val="single" w:sz="4" w:space="0" w:color="auto"/>
              <w:right w:val="single" w:sz="4" w:space="0" w:color="auto"/>
            </w:tcBorders>
            <w:shd w:val="clear" w:color="000000" w:fill="auto"/>
            <w:vAlign w:val="bottom"/>
          </w:tcPr>
          <w:p w14:paraId="583990FB" w14:textId="77777777" w:rsidR="006B4F45" w:rsidRDefault="00292E9C" w:rsidP="00D93F9F">
            <w:pPr>
              <w:spacing w:line="276" w:lineRule="auto"/>
              <w:jc w:val="center"/>
              <w:rPr>
                <w:rFonts w:cs="宋体"/>
                <w:color w:val="000000"/>
                <w:sz w:val="18"/>
                <w:szCs w:val="18"/>
              </w:rPr>
            </w:pPr>
            <w:r>
              <w:rPr>
                <w:rFonts w:hint="eastAsia"/>
                <w:color w:val="000000"/>
                <w:sz w:val="20"/>
                <w:szCs w:val="20"/>
              </w:rPr>
              <w:t>79.550</w:t>
            </w:r>
          </w:p>
        </w:tc>
        <w:tc>
          <w:tcPr>
            <w:tcW w:w="1251" w:type="dxa"/>
            <w:tcBorders>
              <w:top w:val="nil"/>
              <w:left w:val="nil"/>
              <w:bottom w:val="single" w:sz="4" w:space="0" w:color="auto"/>
              <w:right w:val="single" w:sz="4" w:space="0" w:color="auto"/>
            </w:tcBorders>
            <w:shd w:val="clear" w:color="000000" w:fill="auto"/>
            <w:vAlign w:val="bottom"/>
          </w:tcPr>
          <w:p w14:paraId="337BD51C" w14:textId="77777777" w:rsidR="006B4F45" w:rsidRDefault="00292E9C" w:rsidP="00D93F9F">
            <w:pPr>
              <w:spacing w:line="276" w:lineRule="auto"/>
              <w:jc w:val="center"/>
              <w:rPr>
                <w:rFonts w:cs="宋体"/>
                <w:color w:val="000000"/>
                <w:sz w:val="18"/>
                <w:szCs w:val="18"/>
              </w:rPr>
            </w:pPr>
            <w:r>
              <w:rPr>
                <w:rFonts w:hint="eastAsia"/>
                <w:color w:val="000000"/>
                <w:sz w:val="20"/>
                <w:szCs w:val="20"/>
              </w:rPr>
              <w:t>84.250</w:t>
            </w:r>
          </w:p>
        </w:tc>
      </w:tr>
      <w:tr w:rsidR="006B4F45" w14:paraId="4CE63BFB" w14:textId="77777777">
        <w:trPr>
          <w:trHeight w:hRule="exact" w:val="312"/>
          <w:jc w:val="center"/>
        </w:trPr>
        <w:tc>
          <w:tcPr>
            <w:tcW w:w="2400" w:type="dxa"/>
            <w:vMerge w:val="restart"/>
            <w:tcBorders>
              <w:top w:val="nil"/>
              <w:left w:val="single" w:sz="4" w:space="0" w:color="auto"/>
              <w:bottom w:val="single" w:sz="4" w:space="0" w:color="auto"/>
              <w:right w:val="single" w:sz="4" w:space="0" w:color="auto"/>
            </w:tcBorders>
            <w:shd w:val="clear" w:color="000000" w:fill="auto"/>
            <w:vAlign w:val="center"/>
          </w:tcPr>
          <w:p w14:paraId="3B230208" w14:textId="77777777" w:rsidR="006B4F45" w:rsidRDefault="00292E9C" w:rsidP="00D93F9F">
            <w:pPr>
              <w:spacing w:line="276" w:lineRule="auto"/>
              <w:jc w:val="center"/>
              <w:rPr>
                <w:rFonts w:cs="宋体"/>
                <w:color w:val="000000"/>
                <w:sz w:val="18"/>
                <w:szCs w:val="18"/>
              </w:rPr>
            </w:pPr>
            <w:r>
              <w:rPr>
                <w:rFonts w:hint="eastAsia"/>
              </w:rPr>
              <w:t>内蒙古希捷环保科技有限责任公司</w:t>
            </w:r>
          </w:p>
        </w:tc>
        <w:tc>
          <w:tcPr>
            <w:tcW w:w="1247" w:type="dxa"/>
            <w:tcBorders>
              <w:top w:val="nil"/>
              <w:left w:val="nil"/>
              <w:bottom w:val="single" w:sz="4" w:space="0" w:color="auto"/>
              <w:right w:val="single" w:sz="4" w:space="0" w:color="auto"/>
            </w:tcBorders>
            <w:shd w:val="clear" w:color="000000" w:fill="auto"/>
            <w:vAlign w:val="bottom"/>
          </w:tcPr>
          <w:p w14:paraId="4911B4D6"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9.830 </w:t>
            </w:r>
          </w:p>
        </w:tc>
        <w:tc>
          <w:tcPr>
            <w:tcW w:w="1245" w:type="dxa"/>
            <w:tcBorders>
              <w:top w:val="nil"/>
              <w:left w:val="nil"/>
              <w:bottom w:val="single" w:sz="4" w:space="0" w:color="auto"/>
              <w:right w:val="single" w:sz="4" w:space="0" w:color="auto"/>
            </w:tcBorders>
            <w:shd w:val="clear" w:color="000000" w:fill="auto"/>
            <w:vAlign w:val="bottom"/>
          </w:tcPr>
          <w:p w14:paraId="47535DF8"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22.030 </w:t>
            </w:r>
          </w:p>
        </w:tc>
        <w:tc>
          <w:tcPr>
            <w:tcW w:w="1245" w:type="dxa"/>
            <w:tcBorders>
              <w:top w:val="nil"/>
              <w:left w:val="nil"/>
              <w:bottom w:val="single" w:sz="4" w:space="0" w:color="auto"/>
              <w:right w:val="single" w:sz="4" w:space="0" w:color="auto"/>
            </w:tcBorders>
            <w:shd w:val="clear" w:color="000000" w:fill="auto"/>
            <w:vAlign w:val="bottom"/>
          </w:tcPr>
          <w:p w14:paraId="6448BFF8" w14:textId="77777777" w:rsidR="006B4F45" w:rsidRDefault="00292E9C" w:rsidP="00D93F9F">
            <w:pPr>
              <w:spacing w:line="276" w:lineRule="auto"/>
              <w:jc w:val="center"/>
              <w:rPr>
                <w:rFonts w:cs="宋体"/>
                <w:color w:val="000000"/>
                <w:sz w:val="18"/>
                <w:szCs w:val="18"/>
              </w:rPr>
            </w:pPr>
            <w:r>
              <w:rPr>
                <w:rFonts w:hint="eastAsia"/>
                <w:color w:val="000000"/>
                <w:sz w:val="20"/>
                <w:szCs w:val="20"/>
              </w:rPr>
              <w:t>43.</w:t>
            </w:r>
            <w:r w:rsidR="002B1AF6">
              <w:rPr>
                <w:rFonts w:hint="eastAsia"/>
                <w:color w:val="000000"/>
                <w:sz w:val="20"/>
                <w:szCs w:val="20"/>
              </w:rPr>
              <w:t>4</w:t>
            </w:r>
            <w:r>
              <w:rPr>
                <w:rFonts w:hint="eastAsia"/>
                <w:color w:val="000000"/>
                <w:sz w:val="20"/>
                <w:szCs w:val="20"/>
              </w:rPr>
              <w:t xml:space="preserve">20 </w:t>
            </w:r>
          </w:p>
        </w:tc>
        <w:tc>
          <w:tcPr>
            <w:tcW w:w="1245" w:type="dxa"/>
            <w:tcBorders>
              <w:top w:val="nil"/>
              <w:left w:val="nil"/>
              <w:bottom w:val="single" w:sz="4" w:space="0" w:color="auto"/>
              <w:right w:val="single" w:sz="4" w:space="0" w:color="auto"/>
            </w:tcBorders>
            <w:shd w:val="clear" w:color="000000" w:fill="auto"/>
            <w:vAlign w:val="bottom"/>
          </w:tcPr>
          <w:p w14:paraId="55F974DE"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59.690 </w:t>
            </w:r>
          </w:p>
        </w:tc>
        <w:tc>
          <w:tcPr>
            <w:tcW w:w="1245" w:type="dxa"/>
            <w:tcBorders>
              <w:top w:val="nil"/>
              <w:left w:val="nil"/>
              <w:bottom w:val="single" w:sz="4" w:space="0" w:color="auto"/>
              <w:right w:val="single" w:sz="4" w:space="0" w:color="auto"/>
            </w:tcBorders>
            <w:shd w:val="clear" w:color="000000" w:fill="auto"/>
            <w:vAlign w:val="bottom"/>
          </w:tcPr>
          <w:p w14:paraId="5E055871"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79.570 </w:t>
            </w:r>
          </w:p>
        </w:tc>
        <w:tc>
          <w:tcPr>
            <w:tcW w:w="1251" w:type="dxa"/>
            <w:tcBorders>
              <w:top w:val="nil"/>
              <w:left w:val="nil"/>
              <w:bottom w:val="single" w:sz="4" w:space="0" w:color="auto"/>
              <w:right w:val="single" w:sz="4" w:space="0" w:color="auto"/>
            </w:tcBorders>
            <w:shd w:val="clear" w:color="000000" w:fill="auto"/>
            <w:vAlign w:val="bottom"/>
          </w:tcPr>
          <w:p w14:paraId="0E1EC131"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84.050 </w:t>
            </w:r>
          </w:p>
        </w:tc>
      </w:tr>
      <w:tr w:rsidR="006B4F45" w14:paraId="1DE515E8"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3797FB74"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5C9660DD"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9.880 </w:t>
            </w:r>
          </w:p>
        </w:tc>
        <w:tc>
          <w:tcPr>
            <w:tcW w:w="1245" w:type="dxa"/>
            <w:tcBorders>
              <w:top w:val="nil"/>
              <w:left w:val="nil"/>
              <w:bottom w:val="single" w:sz="4" w:space="0" w:color="auto"/>
              <w:right w:val="single" w:sz="4" w:space="0" w:color="auto"/>
            </w:tcBorders>
            <w:shd w:val="clear" w:color="000000" w:fill="auto"/>
            <w:vAlign w:val="bottom"/>
          </w:tcPr>
          <w:p w14:paraId="100EE251"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21.940 </w:t>
            </w:r>
          </w:p>
        </w:tc>
        <w:tc>
          <w:tcPr>
            <w:tcW w:w="1245" w:type="dxa"/>
            <w:tcBorders>
              <w:top w:val="nil"/>
              <w:left w:val="nil"/>
              <w:bottom w:val="single" w:sz="4" w:space="0" w:color="auto"/>
              <w:right w:val="single" w:sz="4" w:space="0" w:color="auto"/>
            </w:tcBorders>
            <w:shd w:val="clear" w:color="000000" w:fill="auto"/>
            <w:vAlign w:val="bottom"/>
          </w:tcPr>
          <w:p w14:paraId="260D03B6"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43.410 </w:t>
            </w:r>
          </w:p>
        </w:tc>
        <w:tc>
          <w:tcPr>
            <w:tcW w:w="1245" w:type="dxa"/>
            <w:tcBorders>
              <w:top w:val="nil"/>
              <w:left w:val="nil"/>
              <w:bottom w:val="single" w:sz="4" w:space="0" w:color="auto"/>
              <w:right w:val="single" w:sz="4" w:space="0" w:color="auto"/>
            </w:tcBorders>
            <w:shd w:val="clear" w:color="000000" w:fill="auto"/>
            <w:vAlign w:val="bottom"/>
          </w:tcPr>
          <w:p w14:paraId="5C541F21"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59.800 </w:t>
            </w:r>
          </w:p>
        </w:tc>
        <w:tc>
          <w:tcPr>
            <w:tcW w:w="1245" w:type="dxa"/>
            <w:tcBorders>
              <w:top w:val="nil"/>
              <w:left w:val="nil"/>
              <w:bottom w:val="single" w:sz="4" w:space="0" w:color="auto"/>
              <w:right w:val="single" w:sz="4" w:space="0" w:color="auto"/>
            </w:tcBorders>
            <w:shd w:val="clear" w:color="000000" w:fill="auto"/>
            <w:vAlign w:val="bottom"/>
          </w:tcPr>
          <w:p w14:paraId="223B0FCE"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79.360 </w:t>
            </w:r>
          </w:p>
        </w:tc>
        <w:tc>
          <w:tcPr>
            <w:tcW w:w="1251" w:type="dxa"/>
            <w:tcBorders>
              <w:top w:val="nil"/>
              <w:left w:val="nil"/>
              <w:bottom w:val="single" w:sz="4" w:space="0" w:color="auto"/>
              <w:right w:val="single" w:sz="4" w:space="0" w:color="auto"/>
            </w:tcBorders>
            <w:shd w:val="clear" w:color="000000" w:fill="auto"/>
            <w:vAlign w:val="bottom"/>
          </w:tcPr>
          <w:p w14:paraId="4EDA0B01"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84.240 </w:t>
            </w:r>
          </w:p>
        </w:tc>
      </w:tr>
      <w:tr w:rsidR="006B4F45" w14:paraId="0BDC1D4E"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78863860"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502DA592"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9.690 </w:t>
            </w:r>
          </w:p>
        </w:tc>
        <w:tc>
          <w:tcPr>
            <w:tcW w:w="1245" w:type="dxa"/>
            <w:tcBorders>
              <w:top w:val="nil"/>
              <w:left w:val="nil"/>
              <w:bottom w:val="single" w:sz="4" w:space="0" w:color="auto"/>
              <w:right w:val="single" w:sz="4" w:space="0" w:color="auto"/>
            </w:tcBorders>
            <w:shd w:val="clear" w:color="000000" w:fill="auto"/>
            <w:vAlign w:val="bottom"/>
          </w:tcPr>
          <w:p w14:paraId="0235C50F"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22.020 </w:t>
            </w:r>
          </w:p>
        </w:tc>
        <w:tc>
          <w:tcPr>
            <w:tcW w:w="1245" w:type="dxa"/>
            <w:tcBorders>
              <w:top w:val="nil"/>
              <w:left w:val="nil"/>
              <w:bottom w:val="single" w:sz="4" w:space="0" w:color="auto"/>
              <w:right w:val="single" w:sz="4" w:space="0" w:color="auto"/>
            </w:tcBorders>
            <w:shd w:val="clear" w:color="000000" w:fill="auto"/>
            <w:vAlign w:val="bottom"/>
          </w:tcPr>
          <w:p w14:paraId="63D57CF4"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43.330 </w:t>
            </w:r>
          </w:p>
        </w:tc>
        <w:tc>
          <w:tcPr>
            <w:tcW w:w="1245" w:type="dxa"/>
            <w:tcBorders>
              <w:top w:val="nil"/>
              <w:left w:val="nil"/>
              <w:bottom w:val="single" w:sz="4" w:space="0" w:color="auto"/>
              <w:right w:val="single" w:sz="4" w:space="0" w:color="auto"/>
            </w:tcBorders>
            <w:shd w:val="clear" w:color="000000" w:fill="auto"/>
            <w:vAlign w:val="bottom"/>
          </w:tcPr>
          <w:p w14:paraId="102798CD"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59.340 </w:t>
            </w:r>
          </w:p>
        </w:tc>
        <w:tc>
          <w:tcPr>
            <w:tcW w:w="1245" w:type="dxa"/>
            <w:tcBorders>
              <w:top w:val="nil"/>
              <w:left w:val="nil"/>
              <w:bottom w:val="single" w:sz="4" w:space="0" w:color="auto"/>
              <w:right w:val="single" w:sz="4" w:space="0" w:color="auto"/>
            </w:tcBorders>
            <w:shd w:val="clear" w:color="000000" w:fill="auto"/>
            <w:vAlign w:val="bottom"/>
          </w:tcPr>
          <w:p w14:paraId="5A1DBA20"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79.610 </w:t>
            </w:r>
          </w:p>
        </w:tc>
        <w:tc>
          <w:tcPr>
            <w:tcW w:w="1251" w:type="dxa"/>
            <w:tcBorders>
              <w:top w:val="nil"/>
              <w:left w:val="nil"/>
              <w:bottom w:val="single" w:sz="4" w:space="0" w:color="auto"/>
              <w:right w:val="single" w:sz="4" w:space="0" w:color="auto"/>
            </w:tcBorders>
            <w:shd w:val="clear" w:color="000000" w:fill="auto"/>
            <w:vAlign w:val="bottom"/>
          </w:tcPr>
          <w:p w14:paraId="417A4CAB"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84.370 </w:t>
            </w:r>
          </w:p>
        </w:tc>
      </w:tr>
      <w:tr w:rsidR="006B4F45" w14:paraId="56121C52"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165D035E"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0956F250"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9.720 </w:t>
            </w:r>
          </w:p>
        </w:tc>
        <w:tc>
          <w:tcPr>
            <w:tcW w:w="1245" w:type="dxa"/>
            <w:tcBorders>
              <w:top w:val="nil"/>
              <w:left w:val="nil"/>
              <w:bottom w:val="single" w:sz="4" w:space="0" w:color="auto"/>
              <w:right w:val="single" w:sz="4" w:space="0" w:color="auto"/>
            </w:tcBorders>
            <w:shd w:val="clear" w:color="000000" w:fill="auto"/>
            <w:vAlign w:val="bottom"/>
          </w:tcPr>
          <w:p w14:paraId="679A8D46"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21.850 </w:t>
            </w:r>
          </w:p>
        </w:tc>
        <w:tc>
          <w:tcPr>
            <w:tcW w:w="1245" w:type="dxa"/>
            <w:tcBorders>
              <w:top w:val="nil"/>
              <w:left w:val="nil"/>
              <w:bottom w:val="single" w:sz="4" w:space="0" w:color="auto"/>
              <w:right w:val="single" w:sz="4" w:space="0" w:color="auto"/>
            </w:tcBorders>
            <w:shd w:val="clear" w:color="000000" w:fill="auto"/>
            <w:vAlign w:val="bottom"/>
          </w:tcPr>
          <w:p w14:paraId="2F2AA8B2" w14:textId="77777777" w:rsidR="006B4F45" w:rsidRDefault="00292E9C" w:rsidP="00D93F9F">
            <w:pPr>
              <w:spacing w:line="276" w:lineRule="auto"/>
              <w:jc w:val="center"/>
              <w:rPr>
                <w:rFonts w:cs="宋体"/>
                <w:color w:val="000000"/>
                <w:sz w:val="18"/>
                <w:szCs w:val="18"/>
              </w:rPr>
            </w:pPr>
            <w:r>
              <w:rPr>
                <w:rFonts w:hint="eastAsia"/>
                <w:color w:val="000000"/>
                <w:sz w:val="20"/>
                <w:szCs w:val="20"/>
              </w:rPr>
              <w:t>43.</w:t>
            </w:r>
            <w:r w:rsidR="002B1AF6">
              <w:rPr>
                <w:rFonts w:hint="eastAsia"/>
                <w:color w:val="000000"/>
                <w:sz w:val="20"/>
                <w:szCs w:val="20"/>
              </w:rPr>
              <w:t>7</w:t>
            </w:r>
            <w:r>
              <w:rPr>
                <w:rFonts w:hint="eastAsia"/>
                <w:color w:val="000000"/>
                <w:sz w:val="20"/>
                <w:szCs w:val="20"/>
              </w:rPr>
              <w:t xml:space="preserve">20 </w:t>
            </w:r>
          </w:p>
        </w:tc>
        <w:tc>
          <w:tcPr>
            <w:tcW w:w="1245" w:type="dxa"/>
            <w:tcBorders>
              <w:top w:val="nil"/>
              <w:left w:val="nil"/>
              <w:bottom w:val="single" w:sz="4" w:space="0" w:color="auto"/>
              <w:right w:val="single" w:sz="4" w:space="0" w:color="auto"/>
            </w:tcBorders>
            <w:shd w:val="clear" w:color="000000" w:fill="auto"/>
            <w:vAlign w:val="bottom"/>
          </w:tcPr>
          <w:p w14:paraId="12968E95"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59.710 </w:t>
            </w:r>
          </w:p>
        </w:tc>
        <w:tc>
          <w:tcPr>
            <w:tcW w:w="1245" w:type="dxa"/>
            <w:tcBorders>
              <w:top w:val="nil"/>
              <w:left w:val="nil"/>
              <w:bottom w:val="single" w:sz="4" w:space="0" w:color="auto"/>
              <w:right w:val="single" w:sz="4" w:space="0" w:color="auto"/>
            </w:tcBorders>
            <w:shd w:val="clear" w:color="000000" w:fill="auto"/>
            <w:vAlign w:val="bottom"/>
          </w:tcPr>
          <w:p w14:paraId="34E89C68"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79.390 </w:t>
            </w:r>
          </w:p>
        </w:tc>
        <w:tc>
          <w:tcPr>
            <w:tcW w:w="1251" w:type="dxa"/>
            <w:tcBorders>
              <w:top w:val="nil"/>
              <w:left w:val="nil"/>
              <w:bottom w:val="single" w:sz="4" w:space="0" w:color="auto"/>
              <w:right w:val="single" w:sz="4" w:space="0" w:color="auto"/>
            </w:tcBorders>
            <w:shd w:val="clear" w:color="000000" w:fill="auto"/>
            <w:vAlign w:val="bottom"/>
          </w:tcPr>
          <w:p w14:paraId="5AC5170C" w14:textId="77777777" w:rsidR="006B4F45" w:rsidRDefault="00292E9C" w:rsidP="00D93F9F">
            <w:pPr>
              <w:spacing w:line="276" w:lineRule="auto"/>
              <w:jc w:val="center"/>
              <w:rPr>
                <w:rFonts w:cs="宋体"/>
                <w:color w:val="000000"/>
                <w:sz w:val="18"/>
                <w:szCs w:val="18"/>
              </w:rPr>
            </w:pPr>
            <w:r>
              <w:rPr>
                <w:rFonts w:hint="eastAsia"/>
                <w:color w:val="000000"/>
                <w:sz w:val="20"/>
                <w:szCs w:val="20"/>
              </w:rPr>
              <w:t>84.6</w:t>
            </w:r>
            <w:r w:rsidR="002B1AF6">
              <w:rPr>
                <w:rFonts w:hint="eastAsia"/>
                <w:color w:val="000000"/>
                <w:sz w:val="20"/>
                <w:szCs w:val="20"/>
              </w:rPr>
              <w:t>9</w:t>
            </w:r>
            <w:r>
              <w:rPr>
                <w:rFonts w:hint="eastAsia"/>
                <w:color w:val="000000"/>
                <w:sz w:val="20"/>
                <w:szCs w:val="20"/>
              </w:rPr>
              <w:t xml:space="preserve">0 </w:t>
            </w:r>
          </w:p>
        </w:tc>
      </w:tr>
      <w:tr w:rsidR="006B4F45" w14:paraId="4B788050"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0FD56463"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0878E157"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9.780 </w:t>
            </w:r>
          </w:p>
        </w:tc>
        <w:tc>
          <w:tcPr>
            <w:tcW w:w="1245" w:type="dxa"/>
            <w:tcBorders>
              <w:top w:val="nil"/>
              <w:left w:val="nil"/>
              <w:bottom w:val="single" w:sz="4" w:space="0" w:color="auto"/>
              <w:right w:val="single" w:sz="4" w:space="0" w:color="auto"/>
            </w:tcBorders>
            <w:shd w:val="clear" w:color="000000" w:fill="auto"/>
            <w:vAlign w:val="bottom"/>
          </w:tcPr>
          <w:p w14:paraId="20698300"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21.880 </w:t>
            </w:r>
          </w:p>
        </w:tc>
        <w:tc>
          <w:tcPr>
            <w:tcW w:w="1245" w:type="dxa"/>
            <w:tcBorders>
              <w:top w:val="nil"/>
              <w:left w:val="nil"/>
              <w:bottom w:val="single" w:sz="4" w:space="0" w:color="auto"/>
              <w:right w:val="single" w:sz="4" w:space="0" w:color="auto"/>
            </w:tcBorders>
            <w:shd w:val="clear" w:color="000000" w:fill="auto"/>
            <w:vAlign w:val="bottom"/>
          </w:tcPr>
          <w:p w14:paraId="0AD359EA"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43.580 </w:t>
            </w:r>
          </w:p>
        </w:tc>
        <w:tc>
          <w:tcPr>
            <w:tcW w:w="1245" w:type="dxa"/>
            <w:tcBorders>
              <w:top w:val="nil"/>
              <w:left w:val="nil"/>
              <w:bottom w:val="single" w:sz="4" w:space="0" w:color="auto"/>
              <w:right w:val="single" w:sz="4" w:space="0" w:color="auto"/>
            </w:tcBorders>
            <w:shd w:val="clear" w:color="000000" w:fill="auto"/>
            <w:vAlign w:val="bottom"/>
          </w:tcPr>
          <w:p w14:paraId="692D2159"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59.280 </w:t>
            </w:r>
          </w:p>
        </w:tc>
        <w:tc>
          <w:tcPr>
            <w:tcW w:w="1245" w:type="dxa"/>
            <w:tcBorders>
              <w:top w:val="nil"/>
              <w:left w:val="nil"/>
              <w:bottom w:val="single" w:sz="4" w:space="0" w:color="auto"/>
              <w:right w:val="single" w:sz="4" w:space="0" w:color="auto"/>
            </w:tcBorders>
            <w:shd w:val="clear" w:color="000000" w:fill="auto"/>
            <w:vAlign w:val="bottom"/>
          </w:tcPr>
          <w:p w14:paraId="03654E25"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79.480 </w:t>
            </w:r>
          </w:p>
        </w:tc>
        <w:tc>
          <w:tcPr>
            <w:tcW w:w="1251" w:type="dxa"/>
            <w:tcBorders>
              <w:top w:val="nil"/>
              <w:left w:val="nil"/>
              <w:bottom w:val="single" w:sz="4" w:space="0" w:color="auto"/>
              <w:right w:val="single" w:sz="4" w:space="0" w:color="auto"/>
            </w:tcBorders>
            <w:shd w:val="clear" w:color="000000" w:fill="auto"/>
            <w:vAlign w:val="bottom"/>
          </w:tcPr>
          <w:p w14:paraId="607389C0"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84.290 </w:t>
            </w:r>
          </w:p>
        </w:tc>
      </w:tr>
      <w:tr w:rsidR="006B4F45" w14:paraId="71677074"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68DF56AD"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5B0D0DFA"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9.680 </w:t>
            </w:r>
          </w:p>
        </w:tc>
        <w:tc>
          <w:tcPr>
            <w:tcW w:w="1245" w:type="dxa"/>
            <w:tcBorders>
              <w:top w:val="nil"/>
              <w:left w:val="nil"/>
              <w:bottom w:val="single" w:sz="4" w:space="0" w:color="auto"/>
              <w:right w:val="single" w:sz="4" w:space="0" w:color="auto"/>
            </w:tcBorders>
            <w:shd w:val="clear" w:color="000000" w:fill="auto"/>
            <w:vAlign w:val="bottom"/>
          </w:tcPr>
          <w:p w14:paraId="1EDE1593"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22.100 </w:t>
            </w:r>
          </w:p>
        </w:tc>
        <w:tc>
          <w:tcPr>
            <w:tcW w:w="1245" w:type="dxa"/>
            <w:tcBorders>
              <w:top w:val="nil"/>
              <w:left w:val="nil"/>
              <w:bottom w:val="single" w:sz="4" w:space="0" w:color="auto"/>
              <w:right w:val="single" w:sz="4" w:space="0" w:color="auto"/>
            </w:tcBorders>
            <w:shd w:val="clear" w:color="000000" w:fill="auto"/>
            <w:vAlign w:val="bottom"/>
          </w:tcPr>
          <w:p w14:paraId="48EE7581"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43.410 </w:t>
            </w:r>
          </w:p>
        </w:tc>
        <w:tc>
          <w:tcPr>
            <w:tcW w:w="1245" w:type="dxa"/>
            <w:tcBorders>
              <w:top w:val="nil"/>
              <w:left w:val="nil"/>
              <w:bottom w:val="single" w:sz="4" w:space="0" w:color="auto"/>
              <w:right w:val="single" w:sz="4" w:space="0" w:color="auto"/>
            </w:tcBorders>
            <w:shd w:val="clear" w:color="000000" w:fill="auto"/>
            <w:vAlign w:val="bottom"/>
          </w:tcPr>
          <w:p w14:paraId="7F1EAC2D"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59.620 </w:t>
            </w:r>
          </w:p>
        </w:tc>
        <w:tc>
          <w:tcPr>
            <w:tcW w:w="1245" w:type="dxa"/>
            <w:tcBorders>
              <w:top w:val="nil"/>
              <w:left w:val="nil"/>
              <w:bottom w:val="single" w:sz="4" w:space="0" w:color="auto"/>
              <w:right w:val="single" w:sz="4" w:space="0" w:color="auto"/>
            </w:tcBorders>
            <w:shd w:val="clear" w:color="000000" w:fill="auto"/>
            <w:vAlign w:val="bottom"/>
          </w:tcPr>
          <w:p w14:paraId="56C04424"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79.660 </w:t>
            </w:r>
          </w:p>
        </w:tc>
        <w:tc>
          <w:tcPr>
            <w:tcW w:w="1251" w:type="dxa"/>
            <w:tcBorders>
              <w:top w:val="nil"/>
              <w:left w:val="nil"/>
              <w:bottom w:val="single" w:sz="4" w:space="0" w:color="auto"/>
              <w:right w:val="single" w:sz="4" w:space="0" w:color="auto"/>
            </w:tcBorders>
            <w:shd w:val="clear" w:color="000000" w:fill="auto"/>
            <w:vAlign w:val="bottom"/>
          </w:tcPr>
          <w:p w14:paraId="2902F46B"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84.410 </w:t>
            </w:r>
          </w:p>
        </w:tc>
      </w:tr>
      <w:tr w:rsidR="006B4F45" w14:paraId="30643316"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28520C33"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6EAAD651"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9.820 </w:t>
            </w:r>
          </w:p>
        </w:tc>
        <w:tc>
          <w:tcPr>
            <w:tcW w:w="1245" w:type="dxa"/>
            <w:tcBorders>
              <w:top w:val="nil"/>
              <w:left w:val="nil"/>
              <w:bottom w:val="single" w:sz="4" w:space="0" w:color="auto"/>
              <w:right w:val="single" w:sz="4" w:space="0" w:color="auto"/>
            </w:tcBorders>
            <w:shd w:val="clear" w:color="000000" w:fill="auto"/>
            <w:vAlign w:val="bottom"/>
          </w:tcPr>
          <w:p w14:paraId="2AECE0CE"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21.780 </w:t>
            </w:r>
          </w:p>
        </w:tc>
        <w:tc>
          <w:tcPr>
            <w:tcW w:w="1245" w:type="dxa"/>
            <w:tcBorders>
              <w:top w:val="nil"/>
              <w:left w:val="nil"/>
              <w:bottom w:val="single" w:sz="4" w:space="0" w:color="auto"/>
              <w:right w:val="single" w:sz="4" w:space="0" w:color="auto"/>
            </w:tcBorders>
            <w:shd w:val="clear" w:color="000000" w:fill="auto"/>
            <w:vAlign w:val="bottom"/>
          </w:tcPr>
          <w:p w14:paraId="5C791095"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43.600 </w:t>
            </w:r>
          </w:p>
        </w:tc>
        <w:tc>
          <w:tcPr>
            <w:tcW w:w="1245" w:type="dxa"/>
            <w:tcBorders>
              <w:top w:val="nil"/>
              <w:left w:val="nil"/>
              <w:bottom w:val="single" w:sz="4" w:space="0" w:color="auto"/>
              <w:right w:val="single" w:sz="4" w:space="0" w:color="auto"/>
            </w:tcBorders>
            <w:shd w:val="clear" w:color="000000" w:fill="auto"/>
            <w:vAlign w:val="bottom"/>
          </w:tcPr>
          <w:p w14:paraId="2B7E047D"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59.560 </w:t>
            </w:r>
          </w:p>
        </w:tc>
        <w:tc>
          <w:tcPr>
            <w:tcW w:w="1245" w:type="dxa"/>
            <w:tcBorders>
              <w:top w:val="nil"/>
              <w:left w:val="nil"/>
              <w:bottom w:val="single" w:sz="4" w:space="0" w:color="auto"/>
              <w:right w:val="single" w:sz="4" w:space="0" w:color="auto"/>
            </w:tcBorders>
            <w:shd w:val="clear" w:color="000000" w:fill="auto"/>
            <w:vAlign w:val="bottom"/>
          </w:tcPr>
          <w:p w14:paraId="1C7EF984"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79.290 </w:t>
            </w:r>
          </w:p>
        </w:tc>
        <w:tc>
          <w:tcPr>
            <w:tcW w:w="1251" w:type="dxa"/>
            <w:tcBorders>
              <w:top w:val="nil"/>
              <w:left w:val="nil"/>
              <w:bottom w:val="single" w:sz="4" w:space="0" w:color="auto"/>
              <w:right w:val="single" w:sz="4" w:space="0" w:color="auto"/>
            </w:tcBorders>
            <w:shd w:val="clear" w:color="000000" w:fill="auto"/>
            <w:vAlign w:val="bottom"/>
          </w:tcPr>
          <w:p w14:paraId="4E370914"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84.330 </w:t>
            </w:r>
          </w:p>
        </w:tc>
      </w:tr>
      <w:tr w:rsidR="006B4F45" w14:paraId="3BD94B18"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0F089F46"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58D2F075"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9.860 </w:t>
            </w:r>
          </w:p>
        </w:tc>
        <w:tc>
          <w:tcPr>
            <w:tcW w:w="1245" w:type="dxa"/>
            <w:tcBorders>
              <w:top w:val="nil"/>
              <w:left w:val="nil"/>
              <w:bottom w:val="single" w:sz="4" w:space="0" w:color="auto"/>
              <w:right w:val="single" w:sz="4" w:space="0" w:color="auto"/>
            </w:tcBorders>
            <w:shd w:val="clear" w:color="000000" w:fill="auto"/>
            <w:vAlign w:val="bottom"/>
          </w:tcPr>
          <w:p w14:paraId="2F5FA2E7"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21.790 </w:t>
            </w:r>
          </w:p>
        </w:tc>
        <w:tc>
          <w:tcPr>
            <w:tcW w:w="1245" w:type="dxa"/>
            <w:tcBorders>
              <w:top w:val="nil"/>
              <w:left w:val="nil"/>
              <w:bottom w:val="single" w:sz="4" w:space="0" w:color="auto"/>
              <w:right w:val="single" w:sz="4" w:space="0" w:color="auto"/>
            </w:tcBorders>
            <w:shd w:val="clear" w:color="000000" w:fill="auto"/>
            <w:vAlign w:val="bottom"/>
          </w:tcPr>
          <w:p w14:paraId="02F94F10"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43.710 </w:t>
            </w:r>
          </w:p>
        </w:tc>
        <w:tc>
          <w:tcPr>
            <w:tcW w:w="1245" w:type="dxa"/>
            <w:tcBorders>
              <w:top w:val="nil"/>
              <w:left w:val="nil"/>
              <w:bottom w:val="single" w:sz="4" w:space="0" w:color="auto"/>
              <w:right w:val="single" w:sz="4" w:space="0" w:color="auto"/>
            </w:tcBorders>
            <w:shd w:val="clear" w:color="000000" w:fill="auto"/>
            <w:vAlign w:val="bottom"/>
          </w:tcPr>
          <w:p w14:paraId="315AD5CE"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59.360 </w:t>
            </w:r>
          </w:p>
        </w:tc>
        <w:tc>
          <w:tcPr>
            <w:tcW w:w="1245" w:type="dxa"/>
            <w:tcBorders>
              <w:top w:val="nil"/>
              <w:left w:val="nil"/>
              <w:bottom w:val="single" w:sz="4" w:space="0" w:color="auto"/>
              <w:right w:val="single" w:sz="4" w:space="0" w:color="auto"/>
            </w:tcBorders>
            <w:shd w:val="clear" w:color="000000" w:fill="auto"/>
            <w:vAlign w:val="bottom"/>
          </w:tcPr>
          <w:p w14:paraId="04C91423"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79.710 </w:t>
            </w:r>
          </w:p>
        </w:tc>
        <w:tc>
          <w:tcPr>
            <w:tcW w:w="1251" w:type="dxa"/>
            <w:tcBorders>
              <w:top w:val="nil"/>
              <w:left w:val="nil"/>
              <w:bottom w:val="single" w:sz="4" w:space="0" w:color="auto"/>
              <w:right w:val="single" w:sz="4" w:space="0" w:color="auto"/>
            </w:tcBorders>
            <w:shd w:val="clear" w:color="000000" w:fill="auto"/>
            <w:vAlign w:val="bottom"/>
          </w:tcPr>
          <w:p w14:paraId="31163418"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84.580 </w:t>
            </w:r>
          </w:p>
        </w:tc>
      </w:tr>
      <w:tr w:rsidR="006B4F45" w14:paraId="3A3AEF2E"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1A22B169"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3FFCCCE1"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9.640 </w:t>
            </w:r>
          </w:p>
        </w:tc>
        <w:tc>
          <w:tcPr>
            <w:tcW w:w="1245" w:type="dxa"/>
            <w:tcBorders>
              <w:top w:val="nil"/>
              <w:left w:val="nil"/>
              <w:bottom w:val="single" w:sz="4" w:space="0" w:color="auto"/>
              <w:right w:val="single" w:sz="4" w:space="0" w:color="auto"/>
            </w:tcBorders>
            <w:shd w:val="clear" w:color="000000" w:fill="auto"/>
            <w:vAlign w:val="bottom"/>
          </w:tcPr>
          <w:p w14:paraId="604CB55E"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21.870 </w:t>
            </w:r>
          </w:p>
        </w:tc>
        <w:tc>
          <w:tcPr>
            <w:tcW w:w="1245" w:type="dxa"/>
            <w:tcBorders>
              <w:top w:val="nil"/>
              <w:left w:val="nil"/>
              <w:bottom w:val="single" w:sz="4" w:space="0" w:color="auto"/>
              <w:right w:val="single" w:sz="4" w:space="0" w:color="auto"/>
            </w:tcBorders>
            <w:shd w:val="clear" w:color="000000" w:fill="auto"/>
            <w:vAlign w:val="bottom"/>
          </w:tcPr>
          <w:p w14:paraId="79D6CAFC"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43.740 </w:t>
            </w:r>
          </w:p>
        </w:tc>
        <w:tc>
          <w:tcPr>
            <w:tcW w:w="1245" w:type="dxa"/>
            <w:tcBorders>
              <w:top w:val="nil"/>
              <w:left w:val="nil"/>
              <w:bottom w:val="single" w:sz="4" w:space="0" w:color="auto"/>
              <w:right w:val="single" w:sz="4" w:space="0" w:color="auto"/>
            </w:tcBorders>
            <w:shd w:val="clear" w:color="000000" w:fill="auto"/>
            <w:vAlign w:val="bottom"/>
          </w:tcPr>
          <w:p w14:paraId="40361EB5"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59.490 </w:t>
            </w:r>
          </w:p>
        </w:tc>
        <w:tc>
          <w:tcPr>
            <w:tcW w:w="1245" w:type="dxa"/>
            <w:tcBorders>
              <w:top w:val="nil"/>
              <w:left w:val="nil"/>
              <w:bottom w:val="single" w:sz="4" w:space="0" w:color="auto"/>
              <w:right w:val="single" w:sz="4" w:space="0" w:color="auto"/>
            </w:tcBorders>
            <w:shd w:val="clear" w:color="000000" w:fill="auto"/>
            <w:vAlign w:val="bottom"/>
          </w:tcPr>
          <w:p w14:paraId="7744D4A6"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79.580 </w:t>
            </w:r>
          </w:p>
        </w:tc>
        <w:tc>
          <w:tcPr>
            <w:tcW w:w="1251" w:type="dxa"/>
            <w:tcBorders>
              <w:top w:val="nil"/>
              <w:left w:val="nil"/>
              <w:bottom w:val="single" w:sz="4" w:space="0" w:color="auto"/>
              <w:right w:val="single" w:sz="4" w:space="0" w:color="auto"/>
            </w:tcBorders>
            <w:shd w:val="clear" w:color="000000" w:fill="auto"/>
            <w:vAlign w:val="bottom"/>
          </w:tcPr>
          <w:p w14:paraId="269EEEC6"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84.260 </w:t>
            </w:r>
          </w:p>
        </w:tc>
      </w:tr>
      <w:tr w:rsidR="006B4F45" w14:paraId="309AA2EF"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01F69BF8"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6CCA2DEA"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9.880 </w:t>
            </w:r>
          </w:p>
        </w:tc>
        <w:tc>
          <w:tcPr>
            <w:tcW w:w="1245" w:type="dxa"/>
            <w:tcBorders>
              <w:top w:val="nil"/>
              <w:left w:val="nil"/>
              <w:bottom w:val="single" w:sz="4" w:space="0" w:color="auto"/>
              <w:right w:val="single" w:sz="4" w:space="0" w:color="auto"/>
            </w:tcBorders>
            <w:shd w:val="clear" w:color="000000" w:fill="auto"/>
            <w:vAlign w:val="bottom"/>
          </w:tcPr>
          <w:p w14:paraId="23506C63" w14:textId="77777777" w:rsidR="006B4F45" w:rsidRDefault="00292E9C" w:rsidP="00D93F9F">
            <w:pPr>
              <w:spacing w:line="276" w:lineRule="auto"/>
              <w:jc w:val="center"/>
              <w:rPr>
                <w:rFonts w:cs="宋体"/>
                <w:color w:val="000000"/>
                <w:sz w:val="18"/>
                <w:szCs w:val="18"/>
              </w:rPr>
            </w:pPr>
            <w:r>
              <w:rPr>
                <w:rFonts w:hint="eastAsia"/>
                <w:color w:val="000000"/>
                <w:sz w:val="20"/>
                <w:szCs w:val="20"/>
              </w:rPr>
              <w:t>2</w:t>
            </w:r>
            <w:r w:rsidR="00707586">
              <w:rPr>
                <w:rFonts w:hint="eastAsia"/>
                <w:color w:val="000000"/>
                <w:sz w:val="20"/>
                <w:szCs w:val="20"/>
              </w:rPr>
              <w:t>1</w:t>
            </w:r>
            <w:r>
              <w:rPr>
                <w:rFonts w:hint="eastAsia"/>
                <w:color w:val="000000"/>
                <w:sz w:val="20"/>
                <w:szCs w:val="20"/>
              </w:rPr>
              <w:t>.</w:t>
            </w:r>
            <w:r w:rsidR="00707586">
              <w:rPr>
                <w:rFonts w:hint="eastAsia"/>
                <w:color w:val="000000"/>
                <w:sz w:val="20"/>
                <w:szCs w:val="20"/>
              </w:rPr>
              <w:t>8</w:t>
            </w:r>
            <w:r>
              <w:rPr>
                <w:rFonts w:hint="eastAsia"/>
                <w:color w:val="000000"/>
                <w:sz w:val="20"/>
                <w:szCs w:val="20"/>
              </w:rPr>
              <w:t xml:space="preserve">60 </w:t>
            </w:r>
          </w:p>
        </w:tc>
        <w:tc>
          <w:tcPr>
            <w:tcW w:w="1245" w:type="dxa"/>
            <w:tcBorders>
              <w:top w:val="nil"/>
              <w:left w:val="nil"/>
              <w:bottom w:val="single" w:sz="4" w:space="0" w:color="auto"/>
              <w:right w:val="single" w:sz="4" w:space="0" w:color="auto"/>
            </w:tcBorders>
            <w:shd w:val="clear" w:color="000000" w:fill="auto"/>
            <w:vAlign w:val="bottom"/>
          </w:tcPr>
          <w:p w14:paraId="5F5ADE9D"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43.550 </w:t>
            </w:r>
          </w:p>
        </w:tc>
        <w:tc>
          <w:tcPr>
            <w:tcW w:w="1245" w:type="dxa"/>
            <w:tcBorders>
              <w:top w:val="nil"/>
              <w:left w:val="nil"/>
              <w:bottom w:val="single" w:sz="4" w:space="0" w:color="auto"/>
              <w:right w:val="single" w:sz="4" w:space="0" w:color="auto"/>
            </w:tcBorders>
            <w:shd w:val="clear" w:color="000000" w:fill="auto"/>
            <w:vAlign w:val="bottom"/>
          </w:tcPr>
          <w:p w14:paraId="3C1B2645"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59.680 </w:t>
            </w:r>
          </w:p>
        </w:tc>
        <w:tc>
          <w:tcPr>
            <w:tcW w:w="1245" w:type="dxa"/>
            <w:tcBorders>
              <w:top w:val="nil"/>
              <w:left w:val="nil"/>
              <w:bottom w:val="single" w:sz="4" w:space="0" w:color="auto"/>
              <w:right w:val="single" w:sz="4" w:space="0" w:color="auto"/>
            </w:tcBorders>
            <w:shd w:val="clear" w:color="000000" w:fill="auto"/>
            <w:vAlign w:val="bottom"/>
          </w:tcPr>
          <w:p w14:paraId="7897FADB"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79.820 </w:t>
            </w:r>
          </w:p>
        </w:tc>
        <w:tc>
          <w:tcPr>
            <w:tcW w:w="1251" w:type="dxa"/>
            <w:tcBorders>
              <w:top w:val="nil"/>
              <w:left w:val="nil"/>
              <w:bottom w:val="single" w:sz="4" w:space="0" w:color="auto"/>
              <w:right w:val="single" w:sz="4" w:space="0" w:color="auto"/>
            </w:tcBorders>
            <w:shd w:val="clear" w:color="000000" w:fill="auto"/>
            <w:vAlign w:val="bottom"/>
          </w:tcPr>
          <w:p w14:paraId="797FA2EF"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84.540 </w:t>
            </w:r>
          </w:p>
        </w:tc>
      </w:tr>
      <w:tr w:rsidR="006B4F45" w14:paraId="51F1B653" w14:textId="77777777">
        <w:trPr>
          <w:trHeight w:hRule="exact" w:val="312"/>
          <w:jc w:val="center"/>
        </w:trPr>
        <w:tc>
          <w:tcPr>
            <w:tcW w:w="2400" w:type="dxa"/>
            <w:vMerge/>
            <w:tcBorders>
              <w:top w:val="nil"/>
              <w:left w:val="single" w:sz="4" w:space="0" w:color="auto"/>
              <w:bottom w:val="single" w:sz="4" w:space="0" w:color="auto"/>
              <w:right w:val="single" w:sz="4" w:space="0" w:color="auto"/>
            </w:tcBorders>
            <w:shd w:val="clear" w:color="000000" w:fill="auto"/>
            <w:vAlign w:val="center"/>
          </w:tcPr>
          <w:p w14:paraId="37698B42" w14:textId="77777777" w:rsidR="006B4F45" w:rsidRDefault="006B4F45" w:rsidP="00D93F9F">
            <w:pPr>
              <w:spacing w:line="276" w:lineRule="auto"/>
            </w:pPr>
          </w:p>
        </w:tc>
        <w:tc>
          <w:tcPr>
            <w:tcW w:w="1247" w:type="dxa"/>
            <w:tcBorders>
              <w:top w:val="nil"/>
              <w:left w:val="nil"/>
              <w:bottom w:val="single" w:sz="4" w:space="0" w:color="auto"/>
              <w:right w:val="single" w:sz="4" w:space="0" w:color="auto"/>
            </w:tcBorders>
            <w:shd w:val="clear" w:color="000000" w:fill="auto"/>
            <w:vAlign w:val="bottom"/>
          </w:tcPr>
          <w:p w14:paraId="6710340C"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9.770 </w:t>
            </w:r>
          </w:p>
        </w:tc>
        <w:tc>
          <w:tcPr>
            <w:tcW w:w="1245" w:type="dxa"/>
            <w:tcBorders>
              <w:top w:val="nil"/>
              <w:left w:val="nil"/>
              <w:bottom w:val="single" w:sz="4" w:space="0" w:color="auto"/>
              <w:right w:val="single" w:sz="4" w:space="0" w:color="auto"/>
            </w:tcBorders>
            <w:shd w:val="clear" w:color="000000" w:fill="auto"/>
            <w:vAlign w:val="bottom"/>
          </w:tcPr>
          <w:p w14:paraId="73A99EBA"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21.870 </w:t>
            </w:r>
          </w:p>
        </w:tc>
        <w:tc>
          <w:tcPr>
            <w:tcW w:w="1245" w:type="dxa"/>
            <w:tcBorders>
              <w:top w:val="nil"/>
              <w:left w:val="nil"/>
              <w:bottom w:val="single" w:sz="4" w:space="0" w:color="auto"/>
              <w:right w:val="single" w:sz="4" w:space="0" w:color="auto"/>
            </w:tcBorders>
            <w:shd w:val="clear" w:color="000000" w:fill="auto"/>
            <w:vAlign w:val="bottom"/>
          </w:tcPr>
          <w:p w14:paraId="4D3B34C3"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43.760 </w:t>
            </w:r>
          </w:p>
        </w:tc>
        <w:tc>
          <w:tcPr>
            <w:tcW w:w="1245" w:type="dxa"/>
            <w:tcBorders>
              <w:top w:val="nil"/>
              <w:left w:val="nil"/>
              <w:bottom w:val="single" w:sz="4" w:space="0" w:color="auto"/>
              <w:right w:val="single" w:sz="4" w:space="0" w:color="auto"/>
            </w:tcBorders>
            <w:shd w:val="clear" w:color="000000" w:fill="auto"/>
            <w:vAlign w:val="bottom"/>
          </w:tcPr>
          <w:p w14:paraId="73640BF5"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59.490 </w:t>
            </w:r>
          </w:p>
        </w:tc>
        <w:tc>
          <w:tcPr>
            <w:tcW w:w="1245" w:type="dxa"/>
            <w:tcBorders>
              <w:top w:val="nil"/>
              <w:left w:val="nil"/>
              <w:bottom w:val="single" w:sz="4" w:space="0" w:color="auto"/>
              <w:right w:val="single" w:sz="4" w:space="0" w:color="auto"/>
            </w:tcBorders>
            <w:shd w:val="clear" w:color="000000" w:fill="auto"/>
            <w:vAlign w:val="bottom"/>
          </w:tcPr>
          <w:p w14:paraId="602B9E27"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79.410 </w:t>
            </w:r>
          </w:p>
        </w:tc>
        <w:tc>
          <w:tcPr>
            <w:tcW w:w="1251" w:type="dxa"/>
            <w:tcBorders>
              <w:top w:val="nil"/>
              <w:left w:val="nil"/>
              <w:bottom w:val="single" w:sz="4" w:space="0" w:color="auto"/>
              <w:right w:val="single" w:sz="4" w:space="0" w:color="auto"/>
            </w:tcBorders>
            <w:shd w:val="clear" w:color="000000" w:fill="auto"/>
            <w:vAlign w:val="bottom"/>
          </w:tcPr>
          <w:p w14:paraId="045F2A98" w14:textId="77777777" w:rsidR="006B4F45" w:rsidRDefault="00292E9C" w:rsidP="00D93F9F">
            <w:pPr>
              <w:spacing w:line="276" w:lineRule="auto"/>
              <w:jc w:val="center"/>
              <w:rPr>
                <w:rFonts w:cs="宋体"/>
                <w:color w:val="000000"/>
                <w:sz w:val="18"/>
                <w:szCs w:val="18"/>
              </w:rPr>
            </w:pPr>
            <w:r>
              <w:rPr>
                <w:rFonts w:hint="eastAsia"/>
                <w:color w:val="000000"/>
                <w:sz w:val="20"/>
                <w:szCs w:val="20"/>
              </w:rPr>
              <w:t xml:space="preserve">84.400 </w:t>
            </w:r>
          </w:p>
        </w:tc>
      </w:tr>
    </w:tbl>
    <w:p w14:paraId="40EC7554" w14:textId="77777777" w:rsidR="006B4F45" w:rsidRDefault="006B4F45" w:rsidP="00D93F9F">
      <w:pPr>
        <w:spacing w:line="276" w:lineRule="auto"/>
      </w:pPr>
    </w:p>
    <w:p w14:paraId="4A5DF5ED" w14:textId="77777777" w:rsidR="006B4F45" w:rsidRDefault="00292E9C" w:rsidP="00D93F9F">
      <w:pPr>
        <w:spacing w:line="276" w:lineRule="auto"/>
        <w:jc w:val="center"/>
      </w:pPr>
      <w:r>
        <w:rPr>
          <w:rFonts w:hint="eastAsia"/>
        </w:rPr>
        <w:t>表</w:t>
      </w:r>
      <w:r>
        <w:rPr>
          <w:rFonts w:hint="eastAsia"/>
        </w:rPr>
        <w:t>A.</w:t>
      </w:r>
      <w:r>
        <w:t>2</w:t>
      </w:r>
      <w:r>
        <w:rPr>
          <w:rFonts w:hint="eastAsia"/>
        </w:rPr>
        <w:t>各单元平均值（</w:t>
      </w:r>
      <w:r>
        <w:rPr>
          <w:rFonts w:hint="eastAsia"/>
        </w:rPr>
        <w:t>%</w:t>
      </w:r>
      <w:r>
        <w:rPr>
          <w:rFonts w:hint="eastAsia"/>
        </w:rPr>
        <w:t>）</w:t>
      </w:r>
    </w:p>
    <w:tbl>
      <w:tblPr>
        <w:tblW w:w="9964" w:type="dxa"/>
        <w:tblLayout w:type="fixed"/>
        <w:tblLook w:val="0000" w:firstRow="0" w:lastRow="0" w:firstColumn="0" w:lastColumn="0" w:noHBand="0" w:noVBand="0"/>
      </w:tblPr>
      <w:tblGrid>
        <w:gridCol w:w="2895"/>
        <w:gridCol w:w="1180"/>
        <w:gridCol w:w="1182"/>
        <w:gridCol w:w="1176"/>
        <w:gridCol w:w="1177"/>
        <w:gridCol w:w="1177"/>
        <w:gridCol w:w="1177"/>
      </w:tblGrid>
      <w:tr w:rsidR="006B4F45" w14:paraId="328A1866" w14:textId="77777777">
        <w:trPr>
          <w:trHeight w:val="360"/>
        </w:trPr>
        <w:tc>
          <w:tcPr>
            <w:tcW w:w="2895" w:type="dxa"/>
            <w:tcBorders>
              <w:top w:val="single" w:sz="4" w:space="0" w:color="auto"/>
              <w:left w:val="single" w:sz="4" w:space="0" w:color="auto"/>
              <w:bottom w:val="single" w:sz="4" w:space="0" w:color="auto"/>
              <w:right w:val="single" w:sz="4" w:space="0" w:color="auto"/>
            </w:tcBorders>
            <w:shd w:val="clear" w:color="000000" w:fill="auto"/>
            <w:vAlign w:val="center"/>
          </w:tcPr>
          <w:p w14:paraId="11B059D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实验室</w:t>
            </w:r>
          </w:p>
        </w:tc>
        <w:tc>
          <w:tcPr>
            <w:tcW w:w="1180" w:type="dxa"/>
            <w:tcBorders>
              <w:top w:val="single" w:sz="4" w:space="0" w:color="auto"/>
              <w:left w:val="nil"/>
              <w:bottom w:val="single" w:sz="4" w:space="0" w:color="auto"/>
              <w:right w:val="single" w:sz="4" w:space="0" w:color="auto"/>
            </w:tcBorders>
            <w:shd w:val="clear" w:color="000000" w:fill="auto"/>
            <w:vAlign w:val="center"/>
          </w:tcPr>
          <w:p w14:paraId="357377A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182" w:type="dxa"/>
            <w:tcBorders>
              <w:top w:val="single" w:sz="4" w:space="0" w:color="auto"/>
              <w:left w:val="nil"/>
              <w:bottom w:val="single" w:sz="4" w:space="0" w:color="auto"/>
              <w:right w:val="single" w:sz="4" w:space="0" w:color="auto"/>
            </w:tcBorders>
            <w:shd w:val="clear" w:color="000000" w:fill="auto"/>
            <w:vAlign w:val="center"/>
          </w:tcPr>
          <w:p w14:paraId="29C226B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176" w:type="dxa"/>
            <w:tcBorders>
              <w:top w:val="single" w:sz="4" w:space="0" w:color="auto"/>
              <w:left w:val="nil"/>
              <w:bottom w:val="single" w:sz="4" w:space="0" w:color="auto"/>
              <w:right w:val="single" w:sz="4" w:space="0" w:color="auto"/>
            </w:tcBorders>
            <w:shd w:val="clear" w:color="000000" w:fill="auto"/>
            <w:vAlign w:val="center"/>
          </w:tcPr>
          <w:p w14:paraId="1855488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177" w:type="dxa"/>
            <w:tcBorders>
              <w:top w:val="single" w:sz="4" w:space="0" w:color="auto"/>
              <w:left w:val="nil"/>
              <w:bottom w:val="single" w:sz="4" w:space="0" w:color="auto"/>
              <w:right w:val="single" w:sz="4" w:space="0" w:color="auto"/>
            </w:tcBorders>
          </w:tcPr>
          <w:p w14:paraId="1ACB2B8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4</w:t>
            </w:r>
          </w:p>
        </w:tc>
        <w:tc>
          <w:tcPr>
            <w:tcW w:w="1177" w:type="dxa"/>
            <w:tcBorders>
              <w:top w:val="single" w:sz="4" w:space="0" w:color="auto"/>
              <w:left w:val="nil"/>
              <w:bottom w:val="single" w:sz="4" w:space="0" w:color="auto"/>
              <w:right w:val="single" w:sz="4" w:space="0" w:color="auto"/>
            </w:tcBorders>
          </w:tcPr>
          <w:p w14:paraId="7F52538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5</w:t>
            </w:r>
          </w:p>
        </w:tc>
        <w:tc>
          <w:tcPr>
            <w:tcW w:w="1177" w:type="dxa"/>
            <w:tcBorders>
              <w:top w:val="single" w:sz="4" w:space="0" w:color="auto"/>
              <w:left w:val="nil"/>
              <w:bottom w:val="single" w:sz="4" w:space="0" w:color="auto"/>
              <w:right w:val="single" w:sz="4" w:space="0" w:color="auto"/>
            </w:tcBorders>
          </w:tcPr>
          <w:p w14:paraId="145C432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6</w:t>
            </w:r>
          </w:p>
        </w:tc>
      </w:tr>
      <w:tr w:rsidR="00741941" w14:paraId="3046A953" w14:textId="77777777">
        <w:trPr>
          <w:trHeight w:val="360"/>
        </w:trPr>
        <w:tc>
          <w:tcPr>
            <w:tcW w:w="2895" w:type="dxa"/>
            <w:tcBorders>
              <w:top w:val="nil"/>
              <w:left w:val="single" w:sz="4" w:space="0" w:color="auto"/>
              <w:bottom w:val="single" w:sz="4" w:space="0" w:color="auto"/>
              <w:right w:val="single" w:sz="4" w:space="0" w:color="auto"/>
            </w:tcBorders>
            <w:shd w:val="clear" w:color="000000" w:fill="auto"/>
          </w:tcPr>
          <w:p w14:paraId="76D6CEFA"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包头稀土研究研究</w:t>
            </w:r>
          </w:p>
        </w:tc>
        <w:tc>
          <w:tcPr>
            <w:tcW w:w="1180" w:type="dxa"/>
            <w:tcBorders>
              <w:top w:val="nil"/>
              <w:left w:val="nil"/>
              <w:bottom w:val="single" w:sz="4" w:space="0" w:color="auto"/>
              <w:right w:val="single" w:sz="4" w:space="0" w:color="auto"/>
            </w:tcBorders>
            <w:shd w:val="clear" w:color="000000" w:fill="auto"/>
            <w:vAlign w:val="center"/>
          </w:tcPr>
          <w:p w14:paraId="29CF496E"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9.8600</w:t>
            </w:r>
          </w:p>
        </w:tc>
        <w:tc>
          <w:tcPr>
            <w:tcW w:w="1182" w:type="dxa"/>
            <w:tcBorders>
              <w:top w:val="nil"/>
              <w:left w:val="nil"/>
              <w:bottom w:val="single" w:sz="4" w:space="0" w:color="auto"/>
              <w:right w:val="single" w:sz="4" w:space="0" w:color="auto"/>
            </w:tcBorders>
            <w:shd w:val="clear" w:color="000000" w:fill="auto"/>
            <w:vAlign w:val="center"/>
          </w:tcPr>
          <w:p w14:paraId="1040B723"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21.8900</w:t>
            </w:r>
          </w:p>
        </w:tc>
        <w:tc>
          <w:tcPr>
            <w:tcW w:w="1176" w:type="dxa"/>
            <w:tcBorders>
              <w:top w:val="nil"/>
              <w:left w:val="nil"/>
              <w:bottom w:val="single" w:sz="4" w:space="0" w:color="auto"/>
              <w:right w:val="single" w:sz="4" w:space="0" w:color="auto"/>
            </w:tcBorders>
            <w:shd w:val="clear" w:color="000000" w:fill="auto"/>
            <w:vAlign w:val="center"/>
          </w:tcPr>
          <w:p w14:paraId="1DBE79B5"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43.6500</w:t>
            </w:r>
          </w:p>
        </w:tc>
        <w:tc>
          <w:tcPr>
            <w:tcW w:w="1177" w:type="dxa"/>
            <w:tcBorders>
              <w:top w:val="nil"/>
              <w:left w:val="nil"/>
              <w:bottom w:val="single" w:sz="4" w:space="0" w:color="auto"/>
              <w:right w:val="single" w:sz="4" w:space="0" w:color="auto"/>
            </w:tcBorders>
            <w:vAlign w:val="center"/>
          </w:tcPr>
          <w:p w14:paraId="2F4FCCE0"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59.6800</w:t>
            </w:r>
          </w:p>
        </w:tc>
        <w:tc>
          <w:tcPr>
            <w:tcW w:w="1177" w:type="dxa"/>
            <w:tcBorders>
              <w:top w:val="nil"/>
              <w:left w:val="nil"/>
              <w:bottom w:val="single" w:sz="4" w:space="0" w:color="auto"/>
              <w:right w:val="single" w:sz="4" w:space="0" w:color="auto"/>
            </w:tcBorders>
            <w:vAlign w:val="center"/>
          </w:tcPr>
          <w:p w14:paraId="23738917"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79.5991</w:t>
            </w:r>
          </w:p>
        </w:tc>
        <w:tc>
          <w:tcPr>
            <w:tcW w:w="1177" w:type="dxa"/>
            <w:tcBorders>
              <w:top w:val="nil"/>
              <w:left w:val="nil"/>
              <w:bottom w:val="single" w:sz="4" w:space="0" w:color="auto"/>
              <w:right w:val="single" w:sz="4" w:space="0" w:color="auto"/>
            </w:tcBorders>
            <w:vAlign w:val="center"/>
          </w:tcPr>
          <w:p w14:paraId="225EF76C"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84.4009</w:t>
            </w:r>
          </w:p>
        </w:tc>
      </w:tr>
      <w:tr w:rsidR="00741941" w14:paraId="04A346F5" w14:textId="77777777">
        <w:trPr>
          <w:trHeight w:val="360"/>
        </w:trPr>
        <w:tc>
          <w:tcPr>
            <w:tcW w:w="2895" w:type="dxa"/>
            <w:tcBorders>
              <w:top w:val="nil"/>
              <w:left w:val="single" w:sz="4" w:space="0" w:color="auto"/>
              <w:bottom w:val="single" w:sz="4" w:space="0" w:color="auto"/>
              <w:right w:val="single" w:sz="4" w:space="0" w:color="auto"/>
            </w:tcBorders>
            <w:shd w:val="clear" w:color="000000" w:fill="auto"/>
          </w:tcPr>
          <w:p w14:paraId="21DAACBF" w14:textId="77777777" w:rsidR="00741941" w:rsidRDefault="00741941" w:rsidP="00D93F9F">
            <w:pPr>
              <w:spacing w:line="276" w:lineRule="auto"/>
              <w:jc w:val="center"/>
              <w:rPr>
                <w:rFonts w:cs="宋体"/>
                <w:color w:val="000000"/>
                <w:sz w:val="18"/>
                <w:szCs w:val="18"/>
              </w:rPr>
            </w:pPr>
            <w:r w:rsidRPr="00164FF9">
              <w:rPr>
                <w:rFonts w:cs="宋体" w:hint="eastAsia"/>
                <w:color w:val="000000"/>
                <w:sz w:val="18"/>
                <w:szCs w:val="18"/>
              </w:rPr>
              <w:t>国家钨与稀土产品质量监督检验中心</w:t>
            </w:r>
          </w:p>
        </w:tc>
        <w:tc>
          <w:tcPr>
            <w:tcW w:w="1180" w:type="dxa"/>
            <w:tcBorders>
              <w:top w:val="nil"/>
              <w:left w:val="nil"/>
              <w:bottom w:val="single" w:sz="4" w:space="0" w:color="auto"/>
              <w:right w:val="single" w:sz="4" w:space="0" w:color="auto"/>
            </w:tcBorders>
            <w:shd w:val="clear" w:color="000000" w:fill="auto"/>
            <w:vAlign w:val="center"/>
          </w:tcPr>
          <w:p w14:paraId="5D21DBD3"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9.7800</w:t>
            </w:r>
          </w:p>
        </w:tc>
        <w:tc>
          <w:tcPr>
            <w:tcW w:w="1182" w:type="dxa"/>
            <w:tcBorders>
              <w:top w:val="nil"/>
              <w:left w:val="nil"/>
              <w:bottom w:val="single" w:sz="4" w:space="0" w:color="auto"/>
              <w:right w:val="single" w:sz="4" w:space="0" w:color="auto"/>
            </w:tcBorders>
            <w:shd w:val="clear" w:color="000000" w:fill="auto"/>
            <w:vAlign w:val="center"/>
          </w:tcPr>
          <w:p w14:paraId="76FB0F95"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22.0045</w:t>
            </w:r>
          </w:p>
        </w:tc>
        <w:tc>
          <w:tcPr>
            <w:tcW w:w="1176" w:type="dxa"/>
            <w:tcBorders>
              <w:top w:val="nil"/>
              <w:left w:val="nil"/>
              <w:bottom w:val="single" w:sz="4" w:space="0" w:color="auto"/>
              <w:right w:val="single" w:sz="4" w:space="0" w:color="auto"/>
            </w:tcBorders>
            <w:shd w:val="clear" w:color="000000" w:fill="auto"/>
            <w:vAlign w:val="center"/>
          </w:tcPr>
          <w:p w14:paraId="1891B07B"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43.5891</w:t>
            </w:r>
          </w:p>
        </w:tc>
        <w:tc>
          <w:tcPr>
            <w:tcW w:w="1177" w:type="dxa"/>
            <w:tcBorders>
              <w:top w:val="nil"/>
              <w:left w:val="nil"/>
              <w:bottom w:val="single" w:sz="4" w:space="0" w:color="auto"/>
              <w:right w:val="single" w:sz="4" w:space="0" w:color="auto"/>
            </w:tcBorders>
            <w:vAlign w:val="center"/>
          </w:tcPr>
          <w:p w14:paraId="282C2126"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59.5255</w:t>
            </w:r>
          </w:p>
        </w:tc>
        <w:tc>
          <w:tcPr>
            <w:tcW w:w="1177" w:type="dxa"/>
            <w:tcBorders>
              <w:top w:val="nil"/>
              <w:left w:val="nil"/>
              <w:bottom w:val="single" w:sz="4" w:space="0" w:color="auto"/>
              <w:right w:val="single" w:sz="4" w:space="0" w:color="auto"/>
            </w:tcBorders>
            <w:vAlign w:val="center"/>
          </w:tcPr>
          <w:p w14:paraId="400066B4"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79.5560</w:t>
            </w:r>
          </w:p>
        </w:tc>
        <w:tc>
          <w:tcPr>
            <w:tcW w:w="1177" w:type="dxa"/>
            <w:tcBorders>
              <w:top w:val="nil"/>
              <w:left w:val="nil"/>
              <w:bottom w:val="single" w:sz="4" w:space="0" w:color="auto"/>
              <w:right w:val="single" w:sz="4" w:space="0" w:color="auto"/>
            </w:tcBorders>
            <w:vAlign w:val="center"/>
          </w:tcPr>
          <w:p w14:paraId="6A70CE32"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84.5855</w:t>
            </w:r>
          </w:p>
        </w:tc>
      </w:tr>
      <w:tr w:rsidR="00741941" w14:paraId="55AB75BB" w14:textId="77777777">
        <w:trPr>
          <w:trHeight w:val="360"/>
        </w:trPr>
        <w:tc>
          <w:tcPr>
            <w:tcW w:w="2895" w:type="dxa"/>
            <w:tcBorders>
              <w:top w:val="nil"/>
              <w:left w:val="single" w:sz="4" w:space="0" w:color="auto"/>
              <w:bottom w:val="single" w:sz="4" w:space="0" w:color="auto"/>
              <w:right w:val="single" w:sz="4" w:space="0" w:color="auto"/>
            </w:tcBorders>
            <w:shd w:val="clear" w:color="000000" w:fill="auto"/>
          </w:tcPr>
          <w:p w14:paraId="06E5E2F9" w14:textId="77777777" w:rsidR="00741941" w:rsidRDefault="00741941" w:rsidP="00D93F9F">
            <w:pPr>
              <w:spacing w:line="276" w:lineRule="auto"/>
              <w:jc w:val="center"/>
              <w:rPr>
                <w:rFonts w:cs="宋体"/>
                <w:color w:val="000000"/>
                <w:sz w:val="18"/>
                <w:szCs w:val="18"/>
              </w:rPr>
            </w:pPr>
            <w:r w:rsidRPr="00164FF9">
              <w:rPr>
                <w:rFonts w:cs="宋体" w:hint="eastAsia"/>
                <w:color w:val="000000"/>
                <w:sz w:val="18"/>
                <w:szCs w:val="18"/>
              </w:rPr>
              <w:t>赣州晨光稀土新材料股份有限公司</w:t>
            </w:r>
          </w:p>
        </w:tc>
        <w:tc>
          <w:tcPr>
            <w:tcW w:w="1180" w:type="dxa"/>
            <w:tcBorders>
              <w:top w:val="nil"/>
              <w:left w:val="nil"/>
              <w:bottom w:val="single" w:sz="4" w:space="0" w:color="auto"/>
              <w:right w:val="single" w:sz="4" w:space="0" w:color="auto"/>
            </w:tcBorders>
            <w:shd w:val="clear" w:color="000000" w:fill="auto"/>
            <w:vAlign w:val="center"/>
          </w:tcPr>
          <w:p w14:paraId="3C412640"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9.8130</w:t>
            </w:r>
          </w:p>
        </w:tc>
        <w:tc>
          <w:tcPr>
            <w:tcW w:w="1182" w:type="dxa"/>
            <w:tcBorders>
              <w:top w:val="nil"/>
              <w:left w:val="nil"/>
              <w:bottom w:val="single" w:sz="4" w:space="0" w:color="auto"/>
              <w:right w:val="single" w:sz="4" w:space="0" w:color="auto"/>
            </w:tcBorders>
            <w:shd w:val="clear" w:color="000000" w:fill="auto"/>
            <w:vAlign w:val="center"/>
          </w:tcPr>
          <w:p w14:paraId="2A653D24"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21.9382</w:t>
            </w:r>
          </w:p>
        </w:tc>
        <w:tc>
          <w:tcPr>
            <w:tcW w:w="1176" w:type="dxa"/>
            <w:tcBorders>
              <w:top w:val="nil"/>
              <w:left w:val="nil"/>
              <w:bottom w:val="single" w:sz="4" w:space="0" w:color="auto"/>
              <w:right w:val="single" w:sz="4" w:space="0" w:color="auto"/>
            </w:tcBorders>
            <w:shd w:val="clear" w:color="000000" w:fill="auto"/>
            <w:vAlign w:val="center"/>
          </w:tcPr>
          <w:p w14:paraId="08E76A65"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43.6718</w:t>
            </w:r>
          </w:p>
        </w:tc>
        <w:tc>
          <w:tcPr>
            <w:tcW w:w="1177" w:type="dxa"/>
            <w:tcBorders>
              <w:top w:val="nil"/>
              <w:left w:val="nil"/>
              <w:bottom w:val="single" w:sz="4" w:space="0" w:color="auto"/>
              <w:right w:val="single" w:sz="4" w:space="0" w:color="auto"/>
            </w:tcBorders>
            <w:vAlign w:val="center"/>
          </w:tcPr>
          <w:p w14:paraId="30E94FC7"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59.6291</w:t>
            </w:r>
          </w:p>
        </w:tc>
        <w:tc>
          <w:tcPr>
            <w:tcW w:w="1177" w:type="dxa"/>
            <w:tcBorders>
              <w:top w:val="nil"/>
              <w:left w:val="nil"/>
              <w:bottom w:val="single" w:sz="4" w:space="0" w:color="auto"/>
              <w:right w:val="single" w:sz="4" w:space="0" w:color="auto"/>
            </w:tcBorders>
            <w:vAlign w:val="center"/>
          </w:tcPr>
          <w:p w14:paraId="01A649C8"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79.5645</w:t>
            </w:r>
          </w:p>
        </w:tc>
        <w:tc>
          <w:tcPr>
            <w:tcW w:w="1177" w:type="dxa"/>
            <w:tcBorders>
              <w:top w:val="nil"/>
              <w:left w:val="nil"/>
              <w:bottom w:val="single" w:sz="4" w:space="0" w:color="auto"/>
              <w:right w:val="single" w:sz="4" w:space="0" w:color="auto"/>
            </w:tcBorders>
            <w:vAlign w:val="center"/>
          </w:tcPr>
          <w:p w14:paraId="636931E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84.4064</w:t>
            </w:r>
          </w:p>
        </w:tc>
      </w:tr>
      <w:tr w:rsidR="00741941" w14:paraId="7891D843" w14:textId="77777777">
        <w:trPr>
          <w:trHeight w:val="360"/>
        </w:trPr>
        <w:tc>
          <w:tcPr>
            <w:tcW w:w="2895" w:type="dxa"/>
            <w:tcBorders>
              <w:top w:val="nil"/>
              <w:left w:val="single" w:sz="4" w:space="0" w:color="auto"/>
              <w:bottom w:val="single" w:sz="4" w:space="0" w:color="auto"/>
              <w:right w:val="single" w:sz="4" w:space="0" w:color="auto"/>
            </w:tcBorders>
            <w:shd w:val="clear" w:color="000000" w:fill="auto"/>
          </w:tcPr>
          <w:p w14:paraId="2DD068F1" w14:textId="77777777" w:rsidR="00741941" w:rsidRDefault="00741941" w:rsidP="00D93F9F">
            <w:pPr>
              <w:spacing w:line="276" w:lineRule="auto"/>
              <w:jc w:val="center"/>
              <w:rPr>
                <w:rFonts w:cs="宋体"/>
                <w:color w:val="000000"/>
                <w:sz w:val="18"/>
                <w:szCs w:val="18"/>
              </w:rPr>
            </w:pPr>
            <w:r w:rsidRPr="00164FF9">
              <w:rPr>
                <w:rFonts w:cs="宋体" w:hint="eastAsia"/>
                <w:color w:val="000000"/>
                <w:sz w:val="18"/>
                <w:szCs w:val="18"/>
              </w:rPr>
              <w:t>赣州湛海新材料科技有限公司</w:t>
            </w:r>
          </w:p>
        </w:tc>
        <w:tc>
          <w:tcPr>
            <w:tcW w:w="1180" w:type="dxa"/>
            <w:tcBorders>
              <w:top w:val="nil"/>
              <w:left w:val="nil"/>
              <w:bottom w:val="single" w:sz="4" w:space="0" w:color="auto"/>
              <w:right w:val="single" w:sz="4" w:space="0" w:color="auto"/>
            </w:tcBorders>
            <w:shd w:val="clear" w:color="000000" w:fill="auto"/>
            <w:vAlign w:val="center"/>
          </w:tcPr>
          <w:p w14:paraId="2F56AF82"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9.9100</w:t>
            </w:r>
          </w:p>
        </w:tc>
        <w:tc>
          <w:tcPr>
            <w:tcW w:w="1182" w:type="dxa"/>
            <w:tcBorders>
              <w:top w:val="nil"/>
              <w:left w:val="nil"/>
              <w:bottom w:val="single" w:sz="4" w:space="0" w:color="auto"/>
              <w:right w:val="single" w:sz="4" w:space="0" w:color="auto"/>
            </w:tcBorders>
            <w:shd w:val="clear" w:color="000000" w:fill="auto"/>
            <w:vAlign w:val="center"/>
          </w:tcPr>
          <w:p w14:paraId="2B97CC6B"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21.8645</w:t>
            </w:r>
          </w:p>
        </w:tc>
        <w:tc>
          <w:tcPr>
            <w:tcW w:w="1176" w:type="dxa"/>
            <w:tcBorders>
              <w:top w:val="nil"/>
              <w:left w:val="nil"/>
              <w:bottom w:val="single" w:sz="4" w:space="0" w:color="auto"/>
              <w:right w:val="single" w:sz="4" w:space="0" w:color="auto"/>
            </w:tcBorders>
            <w:shd w:val="clear" w:color="000000" w:fill="auto"/>
            <w:vAlign w:val="center"/>
          </w:tcPr>
          <w:p w14:paraId="7989F59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43.7364</w:t>
            </w:r>
          </w:p>
        </w:tc>
        <w:tc>
          <w:tcPr>
            <w:tcW w:w="1177" w:type="dxa"/>
            <w:tcBorders>
              <w:top w:val="nil"/>
              <w:left w:val="nil"/>
              <w:bottom w:val="single" w:sz="4" w:space="0" w:color="auto"/>
              <w:right w:val="single" w:sz="4" w:space="0" w:color="auto"/>
            </w:tcBorders>
            <w:vAlign w:val="center"/>
          </w:tcPr>
          <w:p w14:paraId="3C9EAD9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59.6873</w:t>
            </w:r>
          </w:p>
        </w:tc>
        <w:tc>
          <w:tcPr>
            <w:tcW w:w="1177" w:type="dxa"/>
            <w:tcBorders>
              <w:top w:val="nil"/>
              <w:left w:val="nil"/>
              <w:bottom w:val="single" w:sz="4" w:space="0" w:color="auto"/>
              <w:right w:val="single" w:sz="4" w:space="0" w:color="auto"/>
            </w:tcBorders>
            <w:vAlign w:val="center"/>
          </w:tcPr>
          <w:p w14:paraId="2E75711D"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79.6118</w:t>
            </w:r>
          </w:p>
        </w:tc>
        <w:tc>
          <w:tcPr>
            <w:tcW w:w="1177" w:type="dxa"/>
            <w:tcBorders>
              <w:top w:val="nil"/>
              <w:left w:val="nil"/>
              <w:bottom w:val="single" w:sz="4" w:space="0" w:color="auto"/>
              <w:right w:val="single" w:sz="4" w:space="0" w:color="auto"/>
            </w:tcBorders>
            <w:vAlign w:val="center"/>
          </w:tcPr>
          <w:p w14:paraId="6A812C6A"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84.5900</w:t>
            </w:r>
          </w:p>
        </w:tc>
      </w:tr>
      <w:tr w:rsidR="00741941" w14:paraId="1DC23246" w14:textId="77777777">
        <w:trPr>
          <w:trHeight w:val="360"/>
        </w:trPr>
        <w:tc>
          <w:tcPr>
            <w:tcW w:w="2895" w:type="dxa"/>
            <w:tcBorders>
              <w:top w:val="nil"/>
              <w:left w:val="single" w:sz="4" w:space="0" w:color="auto"/>
              <w:bottom w:val="single" w:sz="4" w:space="0" w:color="auto"/>
              <w:right w:val="single" w:sz="4" w:space="0" w:color="auto"/>
            </w:tcBorders>
            <w:shd w:val="clear" w:color="000000" w:fill="auto"/>
          </w:tcPr>
          <w:p w14:paraId="0E2288EA" w14:textId="77777777" w:rsidR="00741941" w:rsidRDefault="00741941" w:rsidP="00D93F9F">
            <w:pPr>
              <w:spacing w:line="276" w:lineRule="auto"/>
              <w:jc w:val="center"/>
              <w:rPr>
                <w:rFonts w:cs="宋体"/>
                <w:color w:val="000000"/>
                <w:sz w:val="18"/>
                <w:szCs w:val="18"/>
              </w:rPr>
            </w:pPr>
            <w:r w:rsidRPr="00164FF9">
              <w:rPr>
                <w:rFonts w:cs="宋体" w:hint="eastAsia"/>
                <w:color w:val="000000"/>
                <w:sz w:val="18"/>
                <w:szCs w:val="18"/>
              </w:rPr>
              <w:t>福建省长汀金龙稀土有限公司</w:t>
            </w:r>
          </w:p>
        </w:tc>
        <w:tc>
          <w:tcPr>
            <w:tcW w:w="1180" w:type="dxa"/>
            <w:tcBorders>
              <w:top w:val="nil"/>
              <w:left w:val="nil"/>
              <w:bottom w:val="single" w:sz="4" w:space="0" w:color="auto"/>
              <w:right w:val="single" w:sz="4" w:space="0" w:color="auto"/>
            </w:tcBorders>
            <w:shd w:val="clear" w:color="000000" w:fill="auto"/>
            <w:vAlign w:val="center"/>
          </w:tcPr>
          <w:p w14:paraId="5DEB352C"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9.8760</w:t>
            </w:r>
          </w:p>
        </w:tc>
        <w:tc>
          <w:tcPr>
            <w:tcW w:w="1182" w:type="dxa"/>
            <w:tcBorders>
              <w:top w:val="nil"/>
              <w:left w:val="nil"/>
              <w:bottom w:val="single" w:sz="4" w:space="0" w:color="auto"/>
              <w:right w:val="single" w:sz="4" w:space="0" w:color="auto"/>
            </w:tcBorders>
            <w:shd w:val="clear" w:color="000000" w:fill="auto"/>
            <w:vAlign w:val="center"/>
          </w:tcPr>
          <w:p w14:paraId="2363D3B8"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21.8511</w:t>
            </w:r>
          </w:p>
        </w:tc>
        <w:tc>
          <w:tcPr>
            <w:tcW w:w="1176" w:type="dxa"/>
            <w:tcBorders>
              <w:top w:val="nil"/>
              <w:left w:val="nil"/>
              <w:bottom w:val="single" w:sz="4" w:space="0" w:color="auto"/>
              <w:right w:val="single" w:sz="4" w:space="0" w:color="auto"/>
            </w:tcBorders>
            <w:shd w:val="clear" w:color="000000" w:fill="auto"/>
            <w:vAlign w:val="center"/>
          </w:tcPr>
          <w:p w14:paraId="47BE018D"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43.6318</w:t>
            </w:r>
          </w:p>
        </w:tc>
        <w:tc>
          <w:tcPr>
            <w:tcW w:w="1177" w:type="dxa"/>
            <w:tcBorders>
              <w:top w:val="nil"/>
              <w:left w:val="nil"/>
              <w:bottom w:val="single" w:sz="4" w:space="0" w:color="auto"/>
              <w:right w:val="single" w:sz="4" w:space="0" w:color="auto"/>
            </w:tcBorders>
            <w:vAlign w:val="center"/>
          </w:tcPr>
          <w:p w14:paraId="5F4E518B"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59.6436</w:t>
            </w:r>
          </w:p>
        </w:tc>
        <w:tc>
          <w:tcPr>
            <w:tcW w:w="1177" w:type="dxa"/>
            <w:tcBorders>
              <w:top w:val="nil"/>
              <w:left w:val="nil"/>
              <w:bottom w:val="single" w:sz="4" w:space="0" w:color="auto"/>
              <w:right w:val="single" w:sz="4" w:space="0" w:color="auto"/>
            </w:tcBorders>
            <w:vAlign w:val="center"/>
          </w:tcPr>
          <w:p w14:paraId="5A9B1ABC"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79.6227</w:t>
            </w:r>
          </w:p>
        </w:tc>
        <w:tc>
          <w:tcPr>
            <w:tcW w:w="1177" w:type="dxa"/>
            <w:tcBorders>
              <w:top w:val="nil"/>
              <w:left w:val="nil"/>
              <w:bottom w:val="single" w:sz="4" w:space="0" w:color="auto"/>
              <w:right w:val="single" w:sz="4" w:space="0" w:color="auto"/>
            </w:tcBorders>
            <w:vAlign w:val="center"/>
          </w:tcPr>
          <w:p w14:paraId="0B5D84F4"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84.3736</w:t>
            </w:r>
          </w:p>
        </w:tc>
      </w:tr>
      <w:tr w:rsidR="00741941" w14:paraId="2677DD95" w14:textId="77777777">
        <w:trPr>
          <w:trHeight w:val="360"/>
        </w:trPr>
        <w:tc>
          <w:tcPr>
            <w:tcW w:w="2895" w:type="dxa"/>
            <w:tcBorders>
              <w:top w:val="nil"/>
              <w:left w:val="single" w:sz="4" w:space="0" w:color="auto"/>
              <w:bottom w:val="single" w:sz="4" w:space="0" w:color="auto"/>
              <w:right w:val="single" w:sz="4" w:space="0" w:color="auto"/>
            </w:tcBorders>
            <w:shd w:val="clear" w:color="000000" w:fill="auto"/>
          </w:tcPr>
          <w:p w14:paraId="3E0F72A8" w14:textId="77777777" w:rsidR="00741941" w:rsidRDefault="00741941" w:rsidP="00D93F9F">
            <w:pPr>
              <w:spacing w:line="276" w:lineRule="auto"/>
              <w:jc w:val="center"/>
              <w:rPr>
                <w:rFonts w:cs="宋体"/>
                <w:color w:val="000000"/>
                <w:sz w:val="18"/>
                <w:szCs w:val="18"/>
              </w:rPr>
            </w:pPr>
            <w:r w:rsidRPr="00164FF9">
              <w:rPr>
                <w:rFonts w:cs="宋体" w:hint="eastAsia"/>
                <w:color w:val="000000"/>
                <w:sz w:val="18"/>
                <w:szCs w:val="18"/>
              </w:rPr>
              <w:t>内蒙古希捷环保科技有限责任公司</w:t>
            </w:r>
          </w:p>
        </w:tc>
        <w:tc>
          <w:tcPr>
            <w:tcW w:w="1180" w:type="dxa"/>
            <w:tcBorders>
              <w:top w:val="nil"/>
              <w:left w:val="nil"/>
              <w:bottom w:val="single" w:sz="4" w:space="0" w:color="auto"/>
              <w:right w:val="single" w:sz="4" w:space="0" w:color="auto"/>
            </w:tcBorders>
            <w:shd w:val="clear" w:color="000000" w:fill="auto"/>
            <w:vAlign w:val="center"/>
          </w:tcPr>
          <w:p w14:paraId="71AE7EF4"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9.7773</w:t>
            </w:r>
          </w:p>
        </w:tc>
        <w:tc>
          <w:tcPr>
            <w:tcW w:w="1182" w:type="dxa"/>
            <w:tcBorders>
              <w:top w:val="nil"/>
              <w:left w:val="nil"/>
              <w:bottom w:val="single" w:sz="4" w:space="0" w:color="auto"/>
              <w:right w:val="single" w:sz="4" w:space="0" w:color="auto"/>
            </w:tcBorders>
            <w:shd w:val="clear" w:color="000000" w:fill="auto"/>
            <w:vAlign w:val="center"/>
          </w:tcPr>
          <w:p w14:paraId="4E49545F"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21.9082</w:t>
            </w:r>
          </w:p>
        </w:tc>
        <w:tc>
          <w:tcPr>
            <w:tcW w:w="1176" w:type="dxa"/>
            <w:tcBorders>
              <w:top w:val="nil"/>
              <w:left w:val="nil"/>
              <w:bottom w:val="single" w:sz="4" w:space="0" w:color="auto"/>
              <w:right w:val="single" w:sz="4" w:space="0" w:color="auto"/>
            </w:tcBorders>
            <w:shd w:val="clear" w:color="000000" w:fill="auto"/>
            <w:vAlign w:val="center"/>
          </w:tcPr>
          <w:p w14:paraId="6E36928E"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43.5664</w:t>
            </w:r>
          </w:p>
        </w:tc>
        <w:tc>
          <w:tcPr>
            <w:tcW w:w="1177" w:type="dxa"/>
            <w:tcBorders>
              <w:top w:val="nil"/>
              <w:left w:val="nil"/>
              <w:bottom w:val="single" w:sz="4" w:space="0" w:color="auto"/>
              <w:right w:val="single" w:sz="4" w:space="0" w:color="auto"/>
            </w:tcBorders>
            <w:vAlign w:val="center"/>
          </w:tcPr>
          <w:p w14:paraId="3EA14DD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59.5473</w:t>
            </w:r>
          </w:p>
        </w:tc>
        <w:tc>
          <w:tcPr>
            <w:tcW w:w="1177" w:type="dxa"/>
            <w:tcBorders>
              <w:top w:val="nil"/>
              <w:left w:val="nil"/>
              <w:bottom w:val="single" w:sz="4" w:space="0" w:color="auto"/>
              <w:right w:val="single" w:sz="4" w:space="0" w:color="auto"/>
            </w:tcBorders>
            <w:vAlign w:val="center"/>
          </w:tcPr>
          <w:p w14:paraId="4D332B0F"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79.5345</w:t>
            </w:r>
          </w:p>
        </w:tc>
        <w:tc>
          <w:tcPr>
            <w:tcW w:w="1177" w:type="dxa"/>
            <w:tcBorders>
              <w:top w:val="nil"/>
              <w:left w:val="nil"/>
              <w:bottom w:val="single" w:sz="4" w:space="0" w:color="auto"/>
              <w:right w:val="single" w:sz="4" w:space="0" w:color="auto"/>
            </w:tcBorders>
            <w:vAlign w:val="center"/>
          </w:tcPr>
          <w:p w14:paraId="3F07BA03"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84.3782</w:t>
            </w:r>
          </w:p>
        </w:tc>
      </w:tr>
    </w:tbl>
    <w:p w14:paraId="5F7C6476" w14:textId="77777777" w:rsidR="006B4F45" w:rsidRDefault="006B4F45" w:rsidP="00D93F9F">
      <w:pPr>
        <w:spacing w:line="276" w:lineRule="auto"/>
      </w:pPr>
    </w:p>
    <w:p w14:paraId="4226D9B6" w14:textId="77777777" w:rsidR="006B4F45" w:rsidRDefault="00292E9C" w:rsidP="00D93F9F">
      <w:pPr>
        <w:spacing w:line="276" w:lineRule="auto"/>
        <w:jc w:val="center"/>
      </w:pPr>
      <w:r>
        <w:rPr>
          <w:rFonts w:hint="eastAsia"/>
        </w:rPr>
        <w:t>表</w:t>
      </w:r>
      <w:r>
        <w:rPr>
          <w:rFonts w:hint="eastAsia"/>
        </w:rPr>
        <w:t>A.</w:t>
      </w:r>
      <w:r>
        <w:t>3</w:t>
      </w:r>
      <w:r>
        <w:rPr>
          <w:rFonts w:hint="eastAsia"/>
        </w:rPr>
        <w:t>各单元的标准差</w:t>
      </w:r>
    </w:p>
    <w:tbl>
      <w:tblPr>
        <w:tblW w:w="9964" w:type="dxa"/>
        <w:tblLayout w:type="fixed"/>
        <w:tblLook w:val="0000" w:firstRow="0" w:lastRow="0" w:firstColumn="0" w:lastColumn="0" w:noHBand="0" w:noVBand="0"/>
      </w:tblPr>
      <w:tblGrid>
        <w:gridCol w:w="2850"/>
        <w:gridCol w:w="1180"/>
        <w:gridCol w:w="1182"/>
        <w:gridCol w:w="1176"/>
        <w:gridCol w:w="1130"/>
        <w:gridCol w:w="1130"/>
        <w:gridCol w:w="1316"/>
      </w:tblGrid>
      <w:tr w:rsidR="006B4F45" w14:paraId="2A1D6258" w14:textId="77777777">
        <w:trPr>
          <w:trHeight w:val="360"/>
        </w:trPr>
        <w:tc>
          <w:tcPr>
            <w:tcW w:w="2850" w:type="dxa"/>
            <w:tcBorders>
              <w:top w:val="single" w:sz="4" w:space="0" w:color="auto"/>
              <w:left w:val="single" w:sz="4" w:space="0" w:color="auto"/>
              <w:bottom w:val="single" w:sz="4" w:space="0" w:color="auto"/>
              <w:right w:val="single" w:sz="4" w:space="0" w:color="auto"/>
            </w:tcBorders>
            <w:shd w:val="clear" w:color="000000" w:fill="auto"/>
            <w:vAlign w:val="center"/>
          </w:tcPr>
          <w:p w14:paraId="677AE29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实验室</w:t>
            </w:r>
          </w:p>
        </w:tc>
        <w:tc>
          <w:tcPr>
            <w:tcW w:w="1180" w:type="dxa"/>
            <w:tcBorders>
              <w:top w:val="single" w:sz="4" w:space="0" w:color="auto"/>
              <w:left w:val="nil"/>
              <w:bottom w:val="single" w:sz="4" w:space="0" w:color="auto"/>
              <w:right w:val="single" w:sz="4" w:space="0" w:color="auto"/>
            </w:tcBorders>
            <w:shd w:val="clear" w:color="000000" w:fill="auto"/>
            <w:vAlign w:val="center"/>
          </w:tcPr>
          <w:p w14:paraId="7053EC5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182" w:type="dxa"/>
            <w:tcBorders>
              <w:top w:val="single" w:sz="4" w:space="0" w:color="auto"/>
              <w:left w:val="nil"/>
              <w:bottom w:val="single" w:sz="4" w:space="0" w:color="auto"/>
              <w:right w:val="single" w:sz="4" w:space="0" w:color="auto"/>
            </w:tcBorders>
            <w:shd w:val="clear" w:color="000000" w:fill="auto"/>
            <w:vAlign w:val="center"/>
          </w:tcPr>
          <w:p w14:paraId="5E9F6B0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176" w:type="dxa"/>
            <w:tcBorders>
              <w:top w:val="single" w:sz="4" w:space="0" w:color="auto"/>
              <w:left w:val="nil"/>
              <w:bottom w:val="single" w:sz="4" w:space="0" w:color="auto"/>
              <w:right w:val="single" w:sz="4" w:space="0" w:color="auto"/>
            </w:tcBorders>
            <w:shd w:val="clear" w:color="000000" w:fill="auto"/>
            <w:vAlign w:val="center"/>
          </w:tcPr>
          <w:p w14:paraId="24D9AAB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130" w:type="dxa"/>
            <w:tcBorders>
              <w:top w:val="single" w:sz="4" w:space="0" w:color="auto"/>
              <w:left w:val="nil"/>
              <w:bottom w:val="single" w:sz="4" w:space="0" w:color="auto"/>
              <w:right w:val="single" w:sz="4" w:space="0" w:color="auto"/>
            </w:tcBorders>
          </w:tcPr>
          <w:p w14:paraId="4D76C05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4</w:t>
            </w:r>
          </w:p>
        </w:tc>
        <w:tc>
          <w:tcPr>
            <w:tcW w:w="1130" w:type="dxa"/>
            <w:tcBorders>
              <w:top w:val="single" w:sz="4" w:space="0" w:color="auto"/>
              <w:left w:val="nil"/>
              <w:bottom w:val="single" w:sz="4" w:space="0" w:color="auto"/>
              <w:right w:val="single" w:sz="4" w:space="0" w:color="auto"/>
            </w:tcBorders>
          </w:tcPr>
          <w:p w14:paraId="5FBC9FB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5</w:t>
            </w:r>
          </w:p>
        </w:tc>
        <w:tc>
          <w:tcPr>
            <w:tcW w:w="1316" w:type="dxa"/>
            <w:tcBorders>
              <w:top w:val="single" w:sz="4" w:space="0" w:color="auto"/>
              <w:left w:val="nil"/>
              <w:bottom w:val="single" w:sz="4" w:space="0" w:color="auto"/>
              <w:right w:val="single" w:sz="4" w:space="0" w:color="auto"/>
            </w:tcBorders>
          </w:tcPr>
          <w:p w14:paraId="62491E5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6</w:t>
            </w:r>
          </w:p>
        </w:tc>
      </w:tr>
      <w:tr w:rsidR="00741941" w14:paraId="4C9D2F09" w14:textId="77777777" w:rsidTr="00741941">
        <w:trPr>
          <w:trHeight w:val="360"/>
        </w:trPr>
        <w:tc>
          <w:tcPr>
            <w:tcW w:w="2850" w:type="dxa"/>
            <w:tcBorders>
              <w:top w:val="nil"/>
              <w:left w:val="single" w:sz="4" w:space="0" w:color="auto"/>
              <w:bottom w:val="single" w:sz="4" w:space="0" w:color="auto"/>
              <w:right w:val="single" w:sz="4" w:space="0" w:color="auto"/>
            </w:tcBorders>
            <w:shd w:val="clear" w:color="000000" w:fill="auto"/>
          </w:tcPr>
          <w:p w14:paraId="44529E0A"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包头稀土研究研究</w:t>
            </w:r>
          </w:p>
        </w:tc>
        <w:tc>
          <w:tcPr>
            <w:tcW w:w="1180" w:type="dxa"/>
            <w:tcBorders>
              <w:top w:val="nil"/>
              <w:left w:val="nil"/>
              <w:bottom w:val="single" w:sz="4" w:space="0" w:color="auto"/>
              <w:right w:val="single" w:sz="4" w:space="0" w:color="auto"/>
            </w:tcBorders>
            <w:shd w:val="clear" w:color="000000" w:fill="auto"/>
            <w:vAlign w:val="center"/>
          </w:tcPr>
          <w:p w14:paraId="3085B7D5"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0.062929 </w:t>
            </w:r>
          </w:p>
        </w:tc>
        <w:tc>
          <w:tcPr>
            <w:tcW w:w="1182" w:type="dxa"/>
            <w:tcBorders>
              <w:top w:val="nil"/>
              <w:left w:val="nil"/>
              <w:bottom w:val="single" w:sz="4" w:space="0" w:color="auto"/>
              <w:right w:val="single" w:sz="4" w:space="0" w:color="auto"/>
            </w:tcBorders>
            <w:shd w:val="clear" w:color="000000" w:fill="auto"/>
            <w:vAlign w:val="center"/>
          </w:tcPr>
          <w:p w14:paraId="14EA23D3"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0.098995 </w:t>
            </w:r>
          </w:p>
        </w:tc>
        <w:tc>
          <w:tcPr>
            <w:tcW w:w="1176" w:type="dxa"/>
            <w:tcBorders>
              <w:top w:val="nil"/>
              <w:left w:val="nil"/>
              <w:bottom w:val="single" w:sz="4" w:space="0" w:color="auto"/>
              <w:right w:val="single" w:sz="4" w:space="0" w:color="auto"/>
            </w:tcBorders>
            <w:shd w:val="clear" w:color="000000" w:fill="auto"/>
            <w:vAlign w:val="center"/>
          </w:tcPr>
          <w:p w14:paraId="756D0707"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0.143388 </w:t>
            </w:r>
          </w:p>
        </w:tc>
        <w:tc>
          <w:tcPr>
            <w:tcW w:w="1130" w:type="dxa"/>
            <w:tcBorders>
              <w:top w:val="nil"/>
              <w:left w:val="nil"/>
              <w:bottom w:val="single" w:sz="4" w:space="0" w:color="auto"/>
              <w:right w:val="single" w:sz="4" w:space="0" w:color="auto"/>
            </w:tcBorders>
            <w:vAlign w:val="center"/>
          </w:tcPr>
          <w:p w14:paraId="72B38C47"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0.140428 </w:t>
            </w:r>
          </w:p>
        </w:tc>
        <w:tc>
          <w:tcPr>
            <w:tcW w:w="1130" w:type="dxa"/>
            <w:tcBorders>
              <w:top w:val="nil"/>
              <w:left w:val="nil"/>
              <w:bottom w:val="single" w:sz="4" w:space="0" w:color="auto"/>
              <w:right w:val="single" w:sz="4" w:space="0" w:color="auto"/>
            </w:tcBorders>
            <w:vAlign w:val="center"/>
          </w:tcPr>
          <w:p w14:paraId="6D197FFE"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0.179134 </w:t>
            </w:r>
          </w:p>
        </w:tc>
        <w:tc>
          <w:tcPr>
            <w:tcW w:w="1316" w:type="dxa"/>
            <w:tcBorders>
              <w:top w:val="nil"/>
              <w:left w:val="nil"/>
              <w:bottom w:val="single" w:sz="4" w:space="0" w:color="auto"/>
              <w:right w:val="single" w:sz="4" w:space="0" w:color="auto"/>
            </w:tcBorders>
            <w:vAlign w:val="center"/>
          </w:tcPr>
          <w:p w14:paraId="06502B63"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0.175126 </w:t>
            </w:r>
          </w:p>
        </w:tc>
      </w:tr>
      <w:tr w:rsidR="00741941" w14:paraId="553889B3" w14:textId="77777777" w:rsidTr="00741941">
        <w:trPr>
          <w:trHeight w:val="360"/>
        </w:trPr>
        <w:tc>
          <w:tcPr>
            <w:tcW w:w="2850" w:type="dxa"/>
            <w:tcBorders>
              <w:top w:val="nil"/>
              <w:left w:val="single" w:sz="4" w:space="0" w:color="auto"/>
              <w:bottom w:val="single" w:sz="4" w:space="0" w:color="auto"/>
              <w:right w:val="single" w:sz="4" w:space="0" w:color="auto"/>
            </w:tcBorders>
            <w:shd w:val="clear" w:color="000000" w:fill="auto"/>
          </w:tcPr>
          <w:p w14:paraId="45223D58" w14:textId="77777777" w:rsidR="00741941" w:rsidRDefault="00741941" w:rsidP="00D93F9F">
            <w:pPr>
              <w:spacing w:line="276" w:lineRule="auto"/>
              <w:jc w:val="center"/>
              <w:rPr>
                <w:rFonts w:cs="宋体"/>
                <w:color w:val="000000"/>
                <w:sz w:val="18"/>
                <w:szCs w:val="18"/>
              </w:rPr>
            </w:pPr>
            <w:r w:rsidRPr="00164FF9">
              <w:rPr>
                <w:rFonts w:cs="宋体" w:hint="eastAsia"/>
                <w:color w:val="000000"/>
                <w:sz w:val="18"/>
                <w:szCs w:val="18"/>
              </w:rPr>
              <w:t>国家钨与稀土产品质量监督检验</w:t>
            </w:r>
            <w:r w:rsidRPr="00164FF9">
              <w:rPr>
                <w:rFonts w:cs="宋体" w:hint="eastAsia"/>
                <w:color w:val="000000"/>
                <w:sz w:val="18"/>
                <w:szCs w:val="18"/>
              </w:rPr>
              <w:lastRenderedPageBreak/>
              <w:t>中心</w:t>
            </w:r>
          </w:p>
        </w:tc>
        <w:tc>
          <w:tcPr>
            <w:tcW w:w="1180" w:type="dxa"/>
            <w:tcBorders>
              <w:top w:val="nil"/>
              <w:left w:val="nil"/>
              <w:bottom w:val="single" w:sz="4" w:space="0" w:color="auto"/>
              <w:right w:val="single" w:sz="4" w:space="0" w:color="auto"/>
            </w:tcBorders>
            <w:shd w:val="clear" w:color="000000" w:fill="auto"/>
            <w:vAlign w:val="center"/>
          </w:tcPr>
          <w:p w14:paraId="4D9820F9" w14:textId="77777777" w:rsidR="00741941" w:rsidRDefault="00741941" w:rsidP="00D93F9F">
            <w:pPr>
              <w:spacing w:line="276" w:lineRule="auto"/>
              <w:jc w:val="center"/>
              <w:rPr>
                <w:rFonts w:ascii="宋体" w:hAnsi="宋体" w:cs="宋体"/>
                <w:sz w:val="20"/>
                <w:szCs w:val="20"/>
              </w:rPr>
            </w:pPr>
            <w:r>
              <w:rPr>
                <w:rFonts w:hint="eastAsia"/>
                <w:sz w:val="20"/>
                <w:szCs w:val="20"/>
              </w:rPr>
              <w:lastRenderedPageBreak/>
              <w:t xml:space="preserve">0.098184 </w:t>
            </w:r>
          </w:p>
        </w:tc>
        <w:tc>
          <w:tcPr>
            <w:tcW w:w="1182" w:type="dxa"/>
            <w:tcBorders>
              <w:top w:val="nil"/>
              <w:left w:val="nil"/>
              <w:bottom w:val="single" w:sz="4" w:space="0" w:color="auto"/>
              <w:right w:val="single" w:sz="4" w:space="0" w:color="auto"/>
            </w:tcBorders>
            <w:shd w:val="clear" w:color="000000" w:fill="auto"/>
            <w:vAlign w:val="center"/>
          </w:tcPr>
          <w:p w14:paraId="6035DFA6"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0.092932 </w:t>
            </w:r>
          </w:p>
        </w:tc>
        <w:tc>
          <w:tcPr>
            <w:tcW w:w="1176" w:type="dxa"/>
            <w:tcBorders>
              <w:top w:val="nil"/>
              <w:left w:val="nil"/>
              <w:bottom w:val="single" w:sz="4" w:space="0" w:color="auto"/>
              <w:right w:val="single" w:sz="4" w:space="0" w:color="auto"/>
            </w:tcBorders>
            <w:shd w:val="clear" w:color="000000" w:fill="auto"/>
            <w:vAlign w:val="center"/>
          </w:tcPr>
          <w:p w14:paraId="0DD1D26D"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0.157676 </w:t>
            </w:r>
          </w:p>
        </w:tc>
        <w:tc>
          <w:tcPr>
            <w:tcW w:w="1130" w:type="dxa"/>
            <w:tcBorders>
              <w:top w:val="nil"/>
              <w:left w:val="nil"/>
              <w:bottom w:val="single" w:sz="4" w:space="0" w:color="auto"/>
              <w:right w:val="single" w:sz="4" w:space="0" w:color="auto"/>
            </w:tcBorders>
            <w:vAlign w:val="center"/>
          </w:tcPr>
          <w:p w14:paraId="45826162"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0.139844 </w:t>
            </w:r>
          </w:p>
        </w:tc>
        <w:tc>
          <w:tcPr>
            <w:tcW w:w="1130" w:type="dxa"/>
            <w:tcBorders>
              <w:top w:val="nil"/>
              <w:left w:val="nil"/>
              <w:bottom w:val="single" w:sz="4" w:space="0" w:color="auto"/>
              <w:right w:val="single" w:sz="4" w:space="0" w:color="auto"/>
            </w:tcBorders>
            <w:vAlign w:val="center"/>
          </w:tcPr>
          <w:p w14:paraId="35DED8E0"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0.170997 </w:t>
            </w:r>
          </w:p>
        </w:tc>
        <w:tc>
          <w:tcPr>
            <w:tcW w:w="1316" w:type="dxa"/>
            <w:tcBorders>
              <w:top w:val="nil"/>
              <w:left w:val="nil"/>
              <w:bottom w:val="single" w:sz="4" w:space="0" w:color="auto"/>
              <w:right w:val="single" w:sz="4" w:space="0" w:color="auto"/>
            </w:tcBorders>
            <w:vAlign w:val="center"/>
          </w:tcPr>
          <w:p w14:paraId="4132CEE9"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0.157820 </w:t>
            </w:r>
          </w:p>
        </w:tc>
      </w:tr>
      <w:tr w:rsidR="00741941" w14:paraId="7935BC99" w14:textId="77777777" w:rsidTr="00741941">
        <w:trPr>
          <w:trHeight w:val="360"/>
        </w:trPr>
        <w:tc>
          <w:tcPr>
            <w:tcW w:w="2850" w:type="dxa"/>
            <w:tcBorders>
              <w:top w:val="nil"/>
              <w:left w:val="single" w:sz="4" w:space="0" w:color="auto"/>
              <w:bottom w:val="single" w:sz="4" w:space="0" w:color="auto"/>
              <w:right w:val="single" w:sz="4" w:space="0" w:color="auto"/>
            </w:tcBorders>
            <w:shd w:val="clear" w:color="000000" w:fill="auto"/>
          </w:tcPr>
          <w:p w14:paraId="750775AF" w14:textId="77777777" w:rsidR="00741941" w:rsidRDefault="00741941" w:rsidP="00D93F9F">
            <w:pPr>
              <w:spacing w:line="276" w:lineRule="auto"/>
              <w:jc w:val="center"/>
              <w:rPr>
                <w:rFonts w:cs="宋体"/>
                <w:color w:val="000000"/>
                <w:sz w:val="18"/>
                <w:szCs w:val="18"/>
              </w:rPr>
            </w:pPr>
            <w:r w:rsidRPr="00164FF9">
              <w:rPr>
                <w:rFonts w:cs="宋体" w:hint="eastAsia"/>
                <w:color w:val="000000"/>
                <w:sz w:val="18"/>
                <w:szCs w:val="18"/>
              </w:rPr>
              <w:t>赣州晨光稀土新材料股份有限公司</w:t>
            </w:r>
          </w:p>
        </w:tc>
        <w:tc>
          <w:tcPr>
            <w:tcW w:w="1180" w:type="dxa"/>
            <w:tcBorders>
              <w:top w:val="nil"/>
              <w:left w:val="nil"/>
              <w:bottom w:val="single" w:sz="4" w:space="0" w:color="auto"/>
              <w:right w:val="single" w:sz="4" w:space="0" w:color="auto"/>
            </w:tcBorders>
            <w:shd w:val="clear" w:color="000000" w:fill="auto"/>
            <w:vAlign w:val="center"/>
          </w:tcPr>
          <w:p w14:paraId="3A3ABCBA"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0.099672 </w:t>
            </w:r>
          </w:p>
        </w:tc>
        <w:tc>
          <w:tcPr>
            <w:tcW w:w="1182" w:type="dxa"/>
            <w:tcBorders>
              <w:top w:val="nil"/>
              <w:left w:val="nil"/>
              <w:bottom w:val="single" w:sz="4" w:space="0" w:color="auto"/>
              <w:right w:val="single" w:sz="4" w:space="0" w:color="auto"/>
            </w:tcBorders>
            <w:shd w:val="clear" w:color="000000" w:fill="auto"/>
            <w:vAlign w:val="center"/>
          </w:tcPr>
          <w:p w14:paraId="7A66F2AD"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0.050163 </w:t>
            </w:r>
          </w:p>
        </w:tc>
        <w:tc>
          <w:tcPr>
            <w:tcW w:w="1176" w:type="dxa"/>
            <w:tcBorders>
              <w:top w:val="nil"/>
              <w:left w:val="nil"/>
              <w:bottom w:val="single" w:sz="4" w:space="0" w:color="auto"/>
              <w:right w:val="single" w:sz="4" w:space="0" w:color="auto"/>
            </w:tcBorders>
            <w:shd w:val="clear" w:color="000000" w:fill="auto"/>
            <w:vAlign w:val="center"/>
          </w:tcPr>
          <w:p w14:paraId="5A78BF26"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0.117031 </w:t>
            </w:r>
          </w:p>
        </w:tc>
        <w:tc>
          <w:tcPr>
            <w:tcW w:w="1130" w:type="dxa"/>
            <w:tcBorders>
              <w:top w:val="nil"/>
              <w:left w:val="nil"/>
              <w:bottom w:val="single" w:sz="4" w:space="0" w:color="auto"/>
              <w:right w:val="single" w:sz="4" w:space="0" w:color="auto"/>
            </w:tcBorders>
            <w:vAlign w:val="center"/>
          </w:tcPr>
          <w:p w14:paraId="6549E8A6"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0.100941 </w:t>
            </w:r>
          </w:p>
        </w:tc>
        <w:tc>
          <w:tcPr>
            <w:tcW w:w="1130" w:type="dxa"/>
            <w:tcBorders>
              <w:top w:val="nil"/>
              <w:left w:val="nil"/>
              <w:bottom w:val="single" w:sz="4" w:space="0" w:color="auto"/>
              <w:right w:val="single" w:sz="4" w:space="0" w:color="auto"/>
            </w:tcBorders>
            <w:vAlign w:val="center"/>
          </w:tcPr>
          <w:p w14:paraId="5F6F0BF5"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0.129489 </w:t>
            </w:r>
          </w:p>
        </w:tc>
        <w:tc>
          <w:tcPr>
            <w:tcW w:w="1316" w:type="dxa"/>
            <w:tcBorders>
              <w:top w:val="nil"/>
              <w:left w:val="nil"/>
              <w:bottom w:val="single" w:sz="4" w:space="0" w:color="auto"/>
              <w:right w:val="single" w:sz="4" w:space="0" w:color="auto"/>
            </w:tcBorders>
            <w:vAlign w:val="center"/>
          </w:tcPr>
          <w:p w14:paraId="422AA62C"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0.136987 </w:t>
            </w:r>
          </w:p>
        </w:tc>
      </w:tr>
      <w:tr w:rsidR="00741941" w14:paraId="238796F9" w14:textId="77777777" w:rsidTr="00741941">
        <w:trPr>
          <w:trHeight w:val="360"/>
        </w:trPr>
        <w:tc>
          <w:tcPr>
            <w:tcW w:w="2850" w:type="dxa"/>
            <w:tcBorders>
              <w:top w:val="nil"/>
              <w:left w:val="single" w:sz="4" w:space="0" w:color="auto"/>
              <w:bottom w:val="single" w:sz="4" w:space="0" w:color="auto"/>
              <w:right w:val="single" w:sz="4" w:space="0" w:color="auto"/>
            </w:tcBorders>
            <w:shd w:val="clear" w:color="000000" w:fill="auto"/>
          </w:tcPr>
          <w:p w14:paraId="1D9138E3" w14:textId="77777777" w:rsidR="00741941" w:rsidRDefault="00741941" w:rsidP="00D93F9F">
            <w:pPr>
              <w:spacing w:line="276" w:lineRule="auto"/>
              <w:jc w:val="center"/>
              <w:rPr>
                <w:rFonts w:cs="宋体"/>
                <w:color w:val="000000"/>
                <w:sz w:val="18"/>
                <w:szCs w:val="18"/>
              </w:rPr>
            </w:pPr>
            <w:r w:rsidRPr="00164FF9">
              <w:rPr>
                <w:rFonts w:cs="宋体" w:hint="eastAsia"/>
                <w:color w:val="000000"/>
                <w:sz w:val="18"/>
                <w:szCs w:val="18"/>
              </w:rPr>
              <w:t>赣州湛海新材料科技有限公司</w:t>
            </w:r>
          </w:p>
        </w:tc>
        <w:tc>
          <w:tcPr>
            <w:tcW w:w="1180" w:type="dxa"/>
            <w:tcBorders>
              <w:top w:val="nil"/>
              <w:left w:val="nil"/>
              <w:bottom w:val="single" w:sz="4" w:space="0" w:color="auto"/>
              <w:right w:val="single" w:sz="4" w:space="0" w:color="auto"/>
            </w:tcBorders>
            <w:shd w:val="clear" w:color="000000" w:fill="auto"/>
            <w:vAlign w:val="center"/>
          </w:tcPr>
          <w:p w14:paraId="67402751"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0.065115 </w:t>
            </w:r>
          </w:p>
        </w:tc>
        <w:tc>
          <w:tcPr>
            <w:tcW w:w="1182" w:type="dxa"/>
            <w:tcBorders>
              <w:top w:val="nil"/>
              <w:left w:val="nil"/>
              <w:bottom w:val="single" w:sz="4" w:space="0" w:color="auto"/>
              <w:right w:val="single" w:sz="4" w:space="0" w:color="auto"/>
            </w:tcBorders>
            <w:shd w:val="clear" w:color="000000" w:fill="auto"/>
            <w:vAlign w:val="center"/>
          </w:tcPr>
          <w:p w14:paraId="233139E0"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0.098728 </w:t>
            </w:r>
          </w:p>
        </w:tc>
        <w:tc>
          <w:tcPr>
            <w:tcW w:w="1176" w:type="dxa"/>
            <w:tcBorders>
              <w:top w:val="nil"/>
              <w:left w:val="nil"/>
              <w:bottom w:val="single" w:sz="4" w:space="0" w:color="auto"/>
              <w:right w:val="single" w:sz="4" w:space="0" w:color="auto"/>
            </w:tcBorders>
            <w:shd w:val="clear" w:color="000000" w:fill="auto"/>
            <w:vAlign w:val="center"/>
          </w:tcPr>
          <w:p w14:paraId="32860BFC"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0.131474 </w:t>
            </w:r>
          </w:p>
        </w:tc>
        <w:tc>
          <w:tcPr>
            <w:tcW w:w="1130" w:type="dxa"/>
            <w:tcBorders>
              <w:top w:val="nil"/>
              <w:left w:val="nil"/>
              <w:bottom w:val="single" w:sz="4" w:space="0" w:color="auto"/>
              <w:right w:val="single" w:sz="4" w:space="0" w:color="auto"/>
            </w:tcBorders>
            <w:vAlign w:val="center"/>
          </w:tcPr>
          <w:p w14:paraId="5B869292"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0.152387 </w:t>
            </w:r>
          </w:p>
        </w:tc>
        <w:tc>
          <w:tcPr>
            <w:tcW w:w="1130" w:type="dxa"/>
            <w:tcBorders>
              <w:top w:val="nil"/>
              <w:left w:val="nil"/>
              <w:bottom w:val="single" w:sz="4" w:space="0" w:color="auto"/>
              <w:right w:val="single" w:sz="4" w:space="0" w:color="auto"/>
            </w:tcBorders>
            <w:vAlign w:val="center"/>
          </w:tcPr>
          <w:p w14:paraId="54B1C494"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0.168749 </w:t>
            </w:r>
          </w:p>
        </w:tc>
        <w:tc>
          <w:tcPr>
            <w:tcW w:w="1316" w:type="dxa"/>
            <w:tcBorders>
              <w:top w:val="nil"/>
              <w:left w:val="nil"/>
              <w:bottom w:val="single" w:sz="4" w:space="0" w:color="auto"/>
              <w:right w:val="single" w:sz="4" w:space="0" w:color="auto"/>
            </w:tcBorders>
            <w:vAlign w:val="center"/>
          </w:tcPr>
          <w:p w14:paraId="42CF3DED"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0.177144 </w:t>
            </w:r>
          </w:p>
        </w:tc>
      </w:tr>
      <w:tr w:rsidR="00741941" w14:paraId="773C1A0A" w14:textId="77777777" w:rsidTr="00741941">
        <w:trPr>
          <w:trHeight w:val="360"/>
        </w:trPr>
        <w:tc>
          <w:tcPr>
            <w:tcW w:w="2850" w:type="dxa"/>
            <w:tcBorders>
              <w:top w:val="nil"/>
              <w:left w:val="single" w:sz="4" w:space="0" w:color="auto"/>
              <w:bottom w:val="single" w:sz="4" w:space="0" w:color="auto"/>
              <w:right w:val="single" w:sz="4" w:space="0" w:color="auto"/>
            </w:tcBorders>
            <w:shd w:val="clear" w:color="000000" w:fill="auto"/>
          </w:tcPr>
          <w:p w14:paraId="23B79B30" w14:textId="77777777" w:rsidR="00741941" w:rsidRDefault="00741941" w:rsidP="00D93F9F">
            <w:pPr>
              <w:spacing w:line="276" w:lineRule="auto"/>
              <w:jc w:val="center"/>
              <w:rPr>
                <w:rFonts w:cs="宋体"/>
                <w:color w:val="000000"/>
                <w:sz w:val="18"/>
                <w:szCs w:val="18"/>
              </w:rPr>
            </w:pPr>
            <w:r w:rsidRPr="00164FF9">
              <w:rPr>
                <w:rFonts w:cs="宋体" w:hint="eastAsia"/>
                <w:color w:val="000000"/>
                <w:sz w:val="18"/>
                <w:szCs w:val="18"/>
              </w:rPr>
              <w:t>福建省长汀金龙稀土有限公司</w:t>
            </w:r>
          </w:p>
        </w:tc>
        <w:tc>
          <w:tcPr>
            <w:tcW w:w="1180" w:type="dxa"/>
            <w:tcBorders>
              <w:top w:val="nil"/>
              <w:left w:val="nil"/>
              <w:bottom w:val="single" w:sz="4" w:space="0" w:color="auto"/>
              <w:right w:val="single" w:sz="4" w:space="0" w:color="auto"/>
            </w:tcBorders>
            <w:shd w:val="clear" w:color="000000" w:fill="auto"/>
            <w:vAlign w:val="center"/>
          </w:tcPr>
          <w:p w14:paraId="55C933EA"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0.068508 </w:t>
            </w:r>
          </w:p>
        </w:tc>
        <w:tc>
          <w:tcPr>
            <w:tcW w:w="1182" w:type="dxa"/>
            <w:tcBorders>
              <w:top w:val="nil"/>
              <w:left w:val="nil"/>
              <w:bottom w:val="single" w:sz="4" w:space="0" w:color="auto"/>
              <w:right w:val="single" w:sz="4" w:space="0" w:color="auto"/>
            </w:tcBorders>
            <w:shd w:val="clear" w:color="000000" w:fill="auto"/>
            <w:vAlign w:val="center"/>
          </w:tcPr>
          <w:p w14:paraId="22D969AF"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0.102889 </w:t>
            </w:r>
          </w:p>
        </w:tc>
        <w:tc>
          <w:tcPr>
            <w:tcW w:w="1176" w:type="dxa"/>
            <w:tcBorders>
              <w:top w:val="nil"/>
              <w:left w:val="nil"/>
              <w:bottom w:val="single" w:sz="4" w:space="0" w:color="auto"/>
              <w:right w:val="single" w:sz="4" w:space="0" w:color="auto"/>
            </w:tcBorders>
            <w:shd w:val="clear" w:color="000000" w:fill="auto"/>
            <w:vAlign w:val="center"/>
          </w:tcPr>
          <w:p w14:paraId="09B8119B"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0.105529 </w:t>
            </w:r>
          </w:p>
        </w:tc>
        <w:tc>
          <w:tcPr>
            <w:tcW w:w="1130" w:type="dxa"/>
            <w:tcBorders>
              <w:top w:val="nil"/>
              <w:left w:val="nil"/>
              <w:bottom w:val="single" w:sz="4" w:space="0" w:color="auto"/>
              <w:right w:val="single" w:sz="4" w:space="0" w:color="auto"/>
            </w:tcBorders>
            <w:vAlign w:val="center"/>
          </w:tcPr>
          <w:p w14:paraId="75880F2B"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0.176707 </w:t>
            </w:r>
          </w:p>
        </w:tc>
        <w:tc>
          <w:tcPr>
            <w:tcW w:w="1130" w:type="dxa"/>
            <w:tcBorders>
              <w:top w:val="nil"/>
              <w:left w:val="nil"/>
              <w:bottom w:val="single" w:sz="4" w:space="0" w:color="auto"/>
              <w:right w:val="single" w:sz="4" w:space="0" w:color="auto"/>
            </w:tcBorders>
            <w:vAlign w:val="center"/>
          </w:tcPr>
          <w:p w14:paraId="7FBAD6BC"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0.157422 </w:t>
            </w:r>
          </w:p>
        </w:tc>
        <w:tc>
          <w:tcPr>
            <w:tcW w:w="1316" w:type="dxa"/>
            <w:tcBorders>
              <w:top w:val="nil"/>
              <w:left w:val="nil"/>
              <w:bottom w:val="single" w:sz="4" w:space="0" w:color="auto"/>
              <w:right w:val="single" w:sz="4" w:space="0" w:color="auto"/>
            </w:tcBorders>
            <w:vAlign w:val="center"/>
          </w:tcPr>
          <w:p w14:paraId="3DCCDCB6"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0.182224 </w:t>
            </w:r>
          </w:p>
        </w:tc>
      </w:tr>
      <w:tr w:rsidR="00741941" w14:paraId="4FB5F28B" w14:textId="77777777">
        <w:trPr>
          <w:trHeight w:val="360"/>
        </w:trPr>
        <w:tc>
          <w:tcPr>
            <w:tcW w:w="2850" w:type="dxa"/>
            <w:tcBorders>
              <w:top w:val="nil"/>
              <w:left w:val="single" w:sz="4" w:space="0" w:color="auto"/>
              <w:bottom w:val="single" w:sz="4" w:space="0" w:color="auto"/>
              <w:right w:val="single" w:sz="4" w:space="0" w:color="auto"/>
            </w:tcBorders>
            <w:shd w:val="clear" w:color="000000" w:fill="auto"/>
          </w:tcPr>
          <w:p w14:paraId="57BFEF5D" w14:textId="77777777" w:rsidR="00741941" w:rsidRDefault="00741941" w:rsidP="00D93F9F">
            <w:pPr>
              <w:spacing w:line="276" w:lineRule="auto"/>
              <w:jc w:val="center"/>
              <w:rPr>
                <w:rFonts w:cs="宋体"/>
                <w:color w:val="000000"/>
                <w:sz w:val="18"/>
                <w:szCs w:val="18"/>
              </w:rPr>
            </w:pPr>
            <w:r w:rsidRPr="00164FF9">
              <w:rPr>
                <w:rFonts w:cs="宋体" w:hint="eastAsia"/>
                <w:color w:val="000000"/>
                <w:sz w:val="18"/>
                <w:szCs w:val="18"/>
              </w:rPr>
              <w:t>内蒙古希捷环保科技有限责任公司</w:t>
            </w:r>
          </w:p>
        </w:tc>
        <w:tc>
          <w:tcPr>
            <w:tcW w:w="1180" w:type="dxa"/>
            <w:tcBorders>
              <w:top w:val="nil"/>
              <w:left w:val="nil"/>
              <w:bottom w:val="single" w:sz="4" w:space="0" w:color="auto"/>
              <w:right w:val="single" w:sz="4" w:space="0" w:color="auto"/>
            </w:tcBorders>
            <w:shd w:val="clear" w:color="000000" w:fill="auto"/>
            <w:vAlign w:val="center"/>
          </w:tcPr>
          <w:p w14:paraId="794E94D4"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0.084746 </w:t>
            </w:r>
          </w:p>
        </w:tc>
        <w:tc>
          <w:tcPr>
            <w:tcW w:w="1182" w:type="dxa"/>
            <w:tcBorders>
              <w:top w:val="nil"/>
              <w:left w:val="nil"/>
              <w:bottom w:val="single" w:sz="4" w:space="0" w:color="auto"/>
              <w:right w:val="single" w:sz="4" w:space="0" w:color="auto"/>
            </w:tcBorders>
            <w:shd w:val="clear" w:color="000000" w:fill="auto"/>
            <w:vAlign w:val="center"/>
          </w:tcPr>
          <w:p w14:paraId="56B0853F"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0.102452 </w:t>
            </w:r>
          </w:p>
        </w:tc>
        <w:tc>
          <w:tcPr>
            <w:tcW w:w="1176" w:type="dxa"/>
            <w:tcBorders>
              <w:top w:val="nil"/>
              <w:left w:val="nil"/>
              <w:bottom w:val="single" w:sz="4" w:space="0" w:color="auto"/>
              <w:right w:val="single" w:sz="4" w:space="0" w:color="auto"/>
            </w:tcBorders>
            <w:shd w:val="clear" w:color="000000" w:fill="auto"/>
            <w:vAlign w:val="center"/>
          </w:tcPr>
          <w:p w14:paraId="4CF4A205"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0.154808 </w:t>
            </w:r>
          </w:p>
        </w:tc>
        <w:tc>
          <w:tcPr>
            <w:tcW w:w="1130" w:type="dxa"/>
            <w:tcBorders>
              <w:top w:val="nil"/>
              <w:left w:val="nil"/>
              <w:bottom w:val="single" w:sz="4" w:space="0" w:color="auto"/>
              <w:right w:val="single" w:sz="4" w:space="0" w:color="auto"/>
            </w:tcBorders>
            <w:vAlign w:val="center"/>
          </w:tcPr>
          <w:p w14:paraId="5FF87561"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0.170240 </w:t>
            </w:r>
          </w:p>
        </w:tc>
        <w:tc>
          <w:tcPr>
            <w:tcW w:w="1130" w:type="dxa"/>
            <w:tcBorders>
              <w:top w:val="nil"/>
              <w:left w:val="nil"/>
              <w:bottom w:val="single" w:sz="4" w:space="0" w:color="auto"/>
              <w:right w:val="single" w:sz="4" w:space="0" w:color="auto"/>
            </w:tcBorders>
            <w:vAlign w:val="center"/>
          </w:tcPr>
          <w:p w14:paraId="59BBE2BA"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0.163301 </w:t>
            </w:r>
          </w:p>
        </w:tc>
        <w:tc>
          <w:tcPr>
            <w:tcW w:w="1316" w:type="dxa"/>
            <w:tcBorders>
              <w:top w:val="nil"/>
              <w:left w:val="nil"/>
              <w:bottom w:val="single" w:sz="4" w:space="0" w:color="auto"/>
              <w:right w:val="single" w:sz="4" w:space="0" w:color="auto"/>
            </w:tcBorders>
            <w:vAlign w:val="center"/>
          </w:tcPr>
          <w:p w14:paraId="17F5E745" w14:textId="77777777" w:rsidR="00741941" w:rsidRDefault="00741941" w:rsidP="00D93F9F">
            <w:pPr>
              <w:spacing w:line="276" w:lineRule="auto"/>
              <w:jc w:val="center"/>
              <w:rPr>
                <w:rFonts w:ascii="宋体" w:hAnsi="宋体" w:cs="宋体"/>
                <w:sz w:val="20"/>
                <w:szCs w:val="20"/>
              </w:rPr>
            </w:pPr>
            <w:r>
              <w:rPr>
                <w:rFonts w:hint="eastAsia"/>
                <w:sz w:val="20"/>
                <w:szCs w:val="20"/>
              </w:rPr>
              <w:t xml:space="preserve">0.177922 </w:t>
            </w:r>
          </w:p>
        </w:tc>
      </w:tr>
    </w:tbl>
    <w:p w14:paraId="1226AC58" w14:textId="77777777" w:rsidR="006B4F45" w:rsidRDefault="006B4F45" w:rsidP="00D93F9F">
      <w:pPr>
        <w:spacing w:line="276" w:lineRule="auto"/>
        <w:rPr>
          <w:rFonts w:ascii="黑体" w:eastAsia="黑体" w:hAnsi="黑体"/>
        </w:rPr>
      </w:pPr>
    </w:p>
    <w:p w14:paraId="70AE6A62" w14:textId="77777777" w:rsidR="006B4F45" w:rsidRDefault="00292E9C" w:rsidP="00D93F9F">
      <w:pPr>
        <w:spacing w:line="276" w:lineRule="auto"/>
        <w:rPr>
          <w:rFonts w:ascii="黑体" w:eastAsia="黑体" w:hAnsi="黑体"/>
        </w:rPr>
      </w:pPr>
      <w:r>
        <w:rPr>
          <w:rFonts w:ascii="黑体" w:eastAsia="黑体" w:hAnsi="黑体"/>
        </w:rPr>
        <w:t>2 一致性和离群值的检查</w:t>
      </w:r>
    </w:p>
    <w:p w14:paraId="6E341734" w14:textId="77777777" w:rsidR="006B4F45" w:rsidRDefault="00292E9C" w:rsidP="00D93F9F">
      <w:pPr>
        <w:spacing w:line="276" w:lineRule="auto"/>
        <w:rPr>
          <w:rFonts w:ascii="黑体" w:eastAsia="黑体" w:hAnsi="黑体"/>
        </w:rPr>
      </w:pPr>
      <w:r>
        <w:rPr>
          <w:rFonts w:ascii="黑体" w:eastAsia="黑体" w:hAnsi="黑体"/>
        </w:rPr>
        <w:t>2.1 柯克伦检验</w:t>
      </w:r>
    </w:p>
    <w:p w14:paraId="5F6B0B6B" w14:textId="77777777" w:rsidR="006B4F45" w:rsidRDefault="00292E9C" w:rsidP="00D93F9F">
      <w:pPr>
        <w:spacing w:line="276" w:lineRule="auto"/>
        <w:ind w:firstLine="200"/>
      </w:pPr>
      <w:r>
        <w:rPr>
          <w:rFonts w:hint="eastAsia"/>
        </w:rPr>
        <w:t>按柯克伦检验统计量计算结果如表</w:t>
      </w:r>
      <w:r>
        <w:rPr>
          <w:rFonts w:hint="eastAsia"/>
        </w:rPr>
        <w:t>A.</w:t>
      </w:r>
      <w:r>
        <w:t>4</w:t>
      </w:r>
      <w:r>
        <w:rPr>
          <w:rFonts w:hint="eastAsia"/>
        </w:rPr>
        <w:t>。</w:t>
      </w:r>
    </w:p>
    <w:p w14:paraId="28A1E682" w14:textId="77777777" w:rsidR="006B4F45" w:rsidRDefault="00292E9C" w:rsidP="00D93F9F">
      <w:pPr>
        <w:spacing w:line="276" w:lineRule="auto"/>
        <w:jc w:val="center"/>
      </w:pPr>
      <w:r>
        <w:rPr>
          <w:rFonts w:hint="eastAsia"/>
        </w:rPr>
        <w:t>表</w:t>
      </w:r>
      <w:r>
        <w:rPr>
          <w:rFonts w:hint="eastAsia"/>
        </w:rPr>
        <w:t>A.</w:t>
      </w:r>
      <w:r>
        <w:t>4</w:t>
      </w:r>
      <w:r>
        <w:rPr>
          <w:rFonts w:hint="eastAsia"/>
        </w:rPr>
        <w:t>柯克伦检验</w:t>
      </w:r>
    </w:p>
    <w:tbl>
      <w:tblPr>
        <w:tblW w:w="9968" w:type="dxa"/>
        <w:tblLayout w:type="fixed"/>
        <w:tblLook w:val="0000" w:firstRow="0" w:lastRow="0" w:firstColumn="0" w:lastColumn="0" w:noHBand="0" w:noVBand="0"/>
      </w:tblPr>
      <w:tblGrid>
        <w:gridCol w:w="1694"/>
        <w:gridCol w:w="1379"/>
        <w:gridCol w:w="1379"/>
        <w:gridCol w:w="1380"/>
        <w:gridCol w:w="1380"/>
        <w:gridCol w:w="1380"/>
        <w:gridCol w:w="1376"/>
      </w:tblGrid>
      <w:tr w:rsidR="006B4F45" w14:paraId="2F170B26"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6614CC8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实验室</w:t>
            </w:r>
            <w:proofErr w:type="spellStart"/>
            <w:r>
              <w:rPr>
                <w:rFonts w:cs="宋体" w:hint="eastAsia"/>
                <w:color w:val="000000"/>
                <w:sz w:val="18"/>
                <w:szCs w:val="18"/>
              </w:rPr>
              <w:t>i</w:t>
            </w:r>
            <w:proofErr w:type="spellEnd"/>
          </w:p>
        </w:tc>
        <w:tc>
          <w:tcPr>
            <w:tcW w:w="1379" w:type="dxa"/>
            <w:tcBorders>
              <w:top w:val="single" w:sz="4" w:space="0" w:color="auto"/>
              <w:left w:val="nil"/>
              <w:bottom w:val="single" w:sz="4" w:space="0" w:color="auto"/>
              <w:right w:val="single" w:sz="4" w:space="0" w:color="auto"/>
            </w:tcBorders>
            <w:shd w:val="clear" w:color="000000" w:fill="auto"/>
            <w:vAlign w:val="center"/>
          </w:tcPr>
          <w:p w14:paraId="46F69BC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7DC2E12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380" w:type="dxa"/>
            <w:tcBorders>
              <w:top w:val="single" w:sz="4" w:space="0" w:color="auto"/>
              <w:left w:val="nil"/>
              <w:bottom w:val="single" w:sz="4" w:space="0" w:color="auto"/>
              <w:right w:val="single" w:sz="4" w:space="0" w:color="auto"/>
            </w:tcBorders>
            <w:shd w:val="clear" w:color="000000" w:fill="auto"/>
            <w:vAlign w:val="center"/>
          </w:tcPr>
          <w:p w14:paraId="3843A5E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380" w:type="dxa"/>
            <w:tcBorders>
              <w:top w:val="single" w:sz="4" w:space="0" w:color="auto"/>
              <w:left w:val="nil"/>
              <w:bottom w:val="single" w:sz="4" w:space="0" w:color="auto"/>
              <w:right w:val="single" w:sz="4" w:space="0" w:color="auto"/>
            </w:tcBorders>
          </w:tcPr>
          <w:p w14:paraId="16404C9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4</w:t>
            </w:r>
          </w:p>
        </w:tc>
        <w:tc>
          <w:tcPr>
            <w:tcW w:w="1380" w:type="dxa"/>
            <w:tcBorders>
              <w:top w:val="single" w:sz="4" w:space="0" w:color="auto"/>
              <w:left w:val="nil"/>
              <w:bottom w:val="single" w:sz="4" w:space="0" w:color="auto"/>
              <w:right w:val="single" w:sz="4" w:space="0" w:color="auto"/>
            </w:tcBorders>
          </w:tcPr>
          <w:p w14:paraId="3BC6DCC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5</w:t>
            </w:r>
          </w:p>
        </w:tc>
        <w:tc>
          <w:tcPr>
            <w:tcW w:w="1376" w:type="dxa"/>
            <w:tcBorders>
              <w:top w:val="single" w:sz="4" w:space="0" w:color="auto"/>
              <w:left w:val="nil"/>
              <w:bottom w:val="single" w:sz="4" w:space="0" w:color="auto"/>
              <w:right w:val="single" w:sz="4" w:space="0" w:color="auto"/>
            </w:tcBorders>
          </w:tcPr>
          <w:p w14:paraId="5710804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6</w:t>
            </w:r>
          </w:p>
        </w:tc>
      </w:tr>
      <w:tr w:rsidR="006B4F45" w14:paraId="357ACE19"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tcPr>
          <w:p w14:paraId="2213905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Smax</w:t>
            </w:r>
            <w:r>
              <w:rPr>
                <w:rFonts w:cs="宋体" w:hint="eastAsia"/>
                <w:color w:val="000000"/>
                <w:sz w:val="18"/>
                <w:szCs w:val="18"/>
              </w:rPr>
              <w:t>实验室</w:t>
            </w:r>
          </w:p>
        </w:tc>
        <w:tc>
          <w:tcPr>
            <w:tcW w:w="1379" w:type="dxa"/>
            <w:tcBorders>
              <w:top w:val="nil"/>
              <w:left w:val="nil"/>
              <w:bottom w:val="single" w:sz="4" w:space="0" w:color="auto"/>
              <w:right w:val="single" w:sz="4" w:space="0" w:color="auto"/>
            </w:tcBorders>
            <w:shd w:val="clear" w:color="000000" w:fill="auto"/>
            <w:vAlign w:val="bottom"/>
          </w:tcPr>
          <w:p w14:paraId="639523C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w:t>
            </w:r>
          </w:p>
        </w:tc>
        <w:tc>
          <w:tcPr>
            <w:tcW w:w="1379" w:type="dxa"/>
            <w:tcBorders>
              <w:top w:val="nil"/>
              <w:left w:val="nil"/>
              <w:bottom w:val="single" w:sz="4" w:space="0" w:color="auto"/>
              <w:right w:val="single" w:sz="4" w:space="0" w:color="auto"/>
            </w:tcBorders>
            <w:shd w:val="clear" w:color="000000" w:fill="auto"/>
            <w:vAlign w:val="bottom"/>
          </w:tcPr>
          <w:p w14:paraId="6B8AA91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 xml:space="preserve">6 </w:t>
            </w:r>
          </w:p>
        </w:tc>
        <w:tc>
          <w:tcPr>
            <w:tcW w:w="1380" w:type="dxa"/>
            <w:tcBorders>
              <w:top w:val="nil"/>
              <w:left w:val="nil"/>
              <w:bottom w:val="single" w:sz="4" w:space="0" w:color="auto"/>
              <w:right w:val="single" w:sz="4" w:space="0" w:color="auto"/>
            </w:tcBorders>
            <w:shd w:val="clear" w:color="000000" w:fill="auto"/>
            <w:vAlign w:val="bottom"/>
          </w:tcPr>
          <w:p w14:paraId="4186A83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w:t>
            </w:r>
          </w:p>
        </w:tc>
        <w:tc>
          <w:tcPr>
            <w:tcW w:w="1380" w:type="dxa"/>
            <w:tcBorders>
              <w:top w:val="nil"/>
              <w:left w:val="nil"/>
              <w:bottom w:val="single" w:sz="4" w:space="0" w:color="auto"/>
              <w:right w:val="single" w:sz="4" w:space="0" w:color="auto"/>
            </w:tcBorders>
            <w:vAlign w:val="bottom"/>
          </w:tcPr>
          <w:p w14:paraId="65F0D27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w:t>
            </w:r>
          </w:p>
        </w:tc>
        <w:tc>
          <w:tcPr>
            <w:tcW w:w="1380" w:type="dxa"/>
            <w:tcBorders>
              <w:top w:val="nil"/>
              <w:left w:val="nil"/>
              <w:bottom w:val="single" w:sz="4" w:space="0" w:color="auto"/>
              <w:right w:val="single" w:sz="4" w:space="0" w:color="auto"/>
            </w:tcBorders>
            <w:vAlign w:val="bottom"/>
          </w:tcPr>
          <w:p w14:paraId="62C658A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w:t>
            </w:r>
          </w:p>
        </w:tc>
        <w:tc>
          <w:tcPr>
            <w:tcW w:w="1376" w:type="dxa"/>
            <w:tcBorders>
              <w:top w:val="nil"/>
              <w:left w:val="nil"/>
              <w:bottom w:val="single" w:sz="4" w:space="0" w:color="auto"/>
              <w:right w:val="single" w:sz="4" w:space="0" w:color="auto"/>
            </w:tcBorders>
            <w:vAlign w:val="bottom"/>
          </w:tcPr>
          <w:p w14:paraId="6E43AE1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w:t>
            </w:r>
          </w:p>
        </w:tc>
      </w:tr>
      <w:tr w:rsidR="00741941" w14:paraId="26EC2726"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tcPr>
          <w:p w14:paraId="434166D4"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Smax</w:t>
            </w:r>
            <w:r>
              <w:rPr>
                <w:rFonts w:cs="宋体" w:hint="eastAsia"/>
                <w:color w:val="000000"/>
                <w:sz w:val="18"/>
                <w:szCs w:val="18"/>
              </w:rPr>
              <w:t>值</w:t>
            </w:r>
          </w:p>
        </w:tc>
        <w:tc>
          <w:tcPr>
            <w:tcW w:w="1379" w:type="dxa"/>
            <w:tcBorders>
              <w:top w:val="nil"/>
              <w:left w:val="nil"/>
              <w:bottom w:val="single" w:sz="4" w:space="0" w:color="auto"/>
              <w:right w:val="single" w:sz="4" w:space="0" w:color="auto"/>
            </w:tcBorders>
            <w:shd w:val="clear" w:color="000000" w:fill="auto"/>
            <w:vAlign w:val="center"/>
          </w:tcPr>
          <w:p w14:paraId="3F12B360" w14:textId="77777777" w:rsidR="00741941" w:rsidRDefault="00741941" w:rsidP="00D93F9F">
            <w:pPr>
              <w:spacing w:line="276" w:lineRule="auto"/>
              <w:jc w:val="center"/>
              <w:rPr>
                <w:color w:val="000000"/>
                <w:sz w:val="20"/>
                <w:szCs w:val="20"/>
              </w:rPr>
            </w:pPr>
            <w:r>
              <w:rPr>
                <w:color w:val="000000"/>
                <w:sz w:val="20"/>
                <w:szCs w:val="20"/>
              </w:rPr>
              <w:t xml:space="preserve">0.099672 </w:t>
            </w:r>
          </w:p>
        </w:tc>
        <w:tc>
          <w:tcPr>
            <w:tcW w:w="1379" w:type="dxa"/>
            <w:tcBorders>
              <w:top w:val="nil"/>
              <w:left w:val="nil"/>
              <w:bottom w:val="single" w:sz="4" w:space="0" w:color="auto"/>
              <w:right w:val="single" w:sz="4" w:space="0" w:color="auto"/>
            </w:tcBorders>
            <w:shd w:val="clear" w:color="000000" w:fill="auto"/>
            <w:vAlign w:val="center"/>
          </w:tcPr>
          <w:p w14:paraId="4B7833FB" w14:textId="77777777" w:rsidR="00741941" w:rsidRDefault="00741941" w:rsidP="00D93F9F">
            <w:pPr>
              <w:spacing w:line="276" w:lineRule="auto"/>
              <w:jc w:val="center"/>
              <w:rPr>
                <w:color w:val="000000"/>
                <w:sz w:val="20"/>
                <w:szCs w:val="20"/>
              </w:rPr>
            </w:pPr>
            <w:r>
              <w:rPr>
                <w:color w:val="000000"/>
                <w:sz w:val="20"/>
                <w:szCs w:val="20"/>
              </w:rPr>
              <w:t xml:space="preserve">0.102889 </w:t>
            </w:r>
          </w:p>
        </w:tc>
        <w:tc>
          <w:tcPr>
            <w:tcW w:w="1380" w:type="dxa"/>
            <w:tcBorders>
              <w:top w:val="nil"/>
              <w:left w:val="nil"/>
              <w:bottom w:val="single" w:sz="4" w:space="0" w:color="auto"/>
              <w:right w:val="single" w:sz="4" w:space="0" w:color="auto"/>
            </w:tcBorders>
            <w:shd w:val="clear" w:color="000000" w:fill="auto"/>
            <w:vAlign w:val="center"/>
          </w:tcPr>
          <w:p w14:paraId="5D6EF04F" w14:textId="77777777" w:rsidR="00741941" w:rsidRDefault="00741941" w:rsidP="00D93F9F">
            <w:pPr>
              <w:spacing w:line="276" w:lineRule="auto"/>
              <w:jc w:val="center"/>
              <w:rPr>
                <w:color w:val="000000"/>
                <w:sz w:val="20"/>
                <w:szCs w:val="20"/>
              </w:rPr>
            </w:pPr>
            <w:r>
              <w:rPr>
                <w:color w:val="000000"/>
                <w:sz w:val="20"/>
                <w:szCs w:val="20"/>
              </w:rPr>
              <w:t xml:space="preserve">0.157676 </w:t>
            </w:r>
          </w:p>
        </w:tc>
        <w:tc>
          <w:tcPr>
            <w:tcW w:w="1380" w:type="dxa"/>
            <w:tcBorders>
              <w:top w:val="nil"/>
              <w:left w:val="nil"/>
              <w:bottom w:val="single" w:sz="4" w:space="0" w:color="auto"/>
              <w:right w:val="single" w:sz="4" w:space="0" w:color="auto"/>
            </w:tcBorders>
            <w:vAlign w:val="center"/>
          </w:tcPr>
          <w:p w14:paraId="0405F586" w14:textId="77777777" w:rsidR="00741941" w:rsidRDefault="00741941" w:rsidP="00D93F9F">
            <w:pPr>
              <w:spacing w:line="276" w:lineRule="auto"/>
              <w:jc w:val="center"/>
              <w:rPr>
                <w:color w:val="000000"/>
                <w:sz w:val="20"/>
                <w:szCs w:val="20"/>
              </w:rPr>
            </w:pPr>
            <w:r>
              <w:rPr>
                <w:color w:val="000000"/>
                <w:sz w:val="20"/>
                <w:szCs w:val="20"/>
              </w:rPr>
              <w:t xml:space="preserve">0.176707 </w:t>
            </w:r>
          </w:p>
        </w:tc>
        <w:tc>
          <w:tcPr>
            <w:tcW w:w="1380" w:type="dxa"/>
            <w:tcBorders>
              <w:top w:val="nil"/>
              <w:left w:val="nil"/>
              <w:bottom w:val="single" w:sz="4" w:space="0" w:color="auto"/>
              <w:right w:val="single" w:sz="4" w:space="0" w:color="auto"/>
            </w:tcBorders>
            <w:vAlign w:val="center"/>
          </w:tcPr>
          <w:p w14:paraId="73A8BB97" w14:textId="77777777" w:rsidR="00741941" w:rsidRDefault="00741941" w:rsidP="00D93F9F">
            <w:pPr>
              <w:spacing w:line="276" w:lineRule="auto"/>
              <w:jc w:val="center"/>
              <w:rPr>
                <w:color w:val="000000"/>
                <w:sz w:val="20"/>
                <w:szCs w:val="20"/>
              </w:rPr>
            </w:pPr>
            <w:r>
              <w:rPr>
                <w:color w:val="000000"/>
                <w:sz w:val="20"/>
                <w:szCs w:val="20"/>
              </w:rPr>
              <w:t xml:space="preserve">0.179134 </w:t>
            </w:r>
          </w:p>
        </w:tc>
        <w:tc>
          <w:tcPr>
            <w:tcW w:w="1376" w:type="dxa"/>
            <w:tcBorders>
              <w:top w:val="nil"/>
              <w:left w:val="nil"/>
              <w:bottom w:val="single" w:sz="4" w:space="0" w:color="auto"/>
              <w:right w:val="single" w:sz="4" w:space="0" w:color="auto"/>
            </w:tcBorders>
            <w:vAlign w:val="center"/>
          </w:tcPr>
          <w:p w14:paraId="2B318C9D" w14:textId="77777777" w:rsidR="00741941" w:rsidRDefault="00741941" w:rsidP="00D93F9F">
            <w:pPr>
              <w:spacing w:line="276" w:lineRule="auto"/>
              <w:jc w:val="center"/>
              <w:rPr>
                <w:color w:val="000000"/>
                <w:sz w:val="20"/>
                <w:szCs w:val="20"/>
              </w:rPr>
            </w:pPr>
            <w:r>
              <w:rPr>
                <w:color w:val="000000"/>
                <w:sz w:val="20"/>
                <w:szCs w:val="20"/>
              </w:rPr>
              <w:t xml:space="preserve">0.182224 </w:t>
            </w:r>
          </w:p>
        </w:tc>
      </w:tr>
      <w:tr w:rsidR="00741941" w14:paraId="6C9DBBED"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tcPr>
          <w:p w14:paraId="4CA6948D"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w:t>
            </w:r>
            <w:r>
              <w:rPr>
                <w:rFonts w:cs="宋体" w:hint="eastAsia"/>
                <w:color w:val="000000"/>
                <w:sz w:val="18"/>
                <w:szCs w:val="18"/>
              </w:rPr>
              <w:t>S2</w:t>
            </w:r>
          </w:p>
        </w:tc>
        <w:tc>
          <w:tcPr>
            <w:tcW w:w="1379" w:type="dxa"/>
            <w:tcBorders>
              <w:top w:val="nil"/>
              <w:left w:val="nil"/>
              <w:bottom w:val="single" w:sz="4" w:space="0" w:color="auto"/>
              <w:right w:val="single" w:sz="4" w:space="0" w:color="auto"/>
            </w:tcBorders>
            <w:shd w:val="clear" w:color="000000" w:fill="auto"/>
            <w:vAlign w:val="center"/>
          </w:tcPr>
          <w:p w14:paraId="2D9DC475"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5.4343E-02</w:t>
            </w:r>
          </w:p>
        </w:tc>
        <w:tc>
          <w:tcPr>
            <w:tcW w:w="1379" w:type="dxa"/>
            <w:tcBorders>
              <w:top w:val="nil"/>
              <w:left w:val="nil"/>
              <w:bottom w:val="single" w:sz="4" w:space="0" w:color="auto"/>
              <w:right w:val="single" w:sz="4" w:space="0" w:color="auto"/>
            </w:tcBorders>
            <w:shd w:val="clear" w:color="000000" w:fill="auto"/>
            <w:vAlign w:val="center"/>
          </w:tcPr>
          <w:p w14:paraId="1886912D"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5.5979E-02</w:t>
            </w:r>
          </w:p>
        </w:tc>
        <w:tc>
          <w:tcPr>
            <w:tcW w:w="1380" w:type="dxa"/>
            <w:tcBorders>
              <w:top w:val="nil"/>
              <w:left w:val="nil"/>
              <w:bottom w:val="single" w:sz="4" w:space="0" w:color="auto"/>
              <w:right w:val="single" w:sz="4" w:space="0" w:color="auto"/>
            </w:tcBorders>
            <w:shd w:val="clear" w:color="000000" w:fill="auto"/>
            <w:vAlign w:val="center"/>
          </w:tcPr>
          <w:p w14:paraId="7D7C2890"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6.0785E-02</w:t>
            </w:r>
          </w:p>
        </w:tc>
        <w:tc>
          <w:tcPr>
            <w:tcW w:w="1380" w:type="dxa"/>
            <w:tcBorders>
              <w:top w:val="nil"/>
              <w:left w:val="nil"/>
              <w:bottom w:val="single" w:sz="4" w:space="0" w:color="auto"/>
              <w:right w:val="single" w:sz="4" w:space="0" w:color="auto"/>
            </w:tcBorders>
            <w:vAlign w:val="center"/>
          </w:tcPr>
          <w:p w14:paraId="1F2D0584"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6.7803E-02</w:t>
            </w:r>
          </w:p>
        </w:tc>
        <w:tc>
          <w:tcPr>
            <w:tcW w:w="1380" w:type="dxa"/>
            <w:tcBorders>
              <w:top w:val="nil"/>
              <w:left w:val="nil"/>
              <w:bottom w:val="single" w:sz="4" w:space="0" w:color="auto"/>
              <w:right w:val="single" w:sz="4" w:space="0" w:color="auto"/>
            </w:tcBorders>
            <w:vAlign w:val="center"/>
          </w:tcPr>
          <w:p w14:paraId="1D394D55"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3.4845E-02</w:t>
            </w:r>
          </w:p>
        </w:tc>
        <w:tc>
          <w:tcPr>
            <w:tcW w:w="1376" w:type="dxa"/>
            <w:tcBorders>
              <w:top w:val="nil"/>
              <w:left w:val="nil"/>
              <w:bottom w:val="single" w:sz="4" w:space="0" w:color="auto"/>
              <w:right w:val="single" w:sz="4" w:space="0" w:color="auto"/>
            </w:tcBorders>
            <w:vAlign w:val="center"/>
          </w:tcPr>
          <w:p w14:paraId="3A586815"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1.0301E-01</w:t>
            </w:r>
          </w:p>
        </w:tc>
      </w:tr>
      <w:tr w:rsidR="00741941" w14:paraId="656F544D"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tcPr>
          <w:p w14:paraId="7A3F6C2E"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C</w:t>
            </w:r>
          </w:p>
        </w:tc>
        <w:tc>
          <w:tcPr>
            <w:tcW w:w="1379" w:type="dxa"/>
            <w:tcBorders>
              <w:top w:val="nil"/>
              <w:left w:val="nil"/>
              <w:bottom w:val="single" w:sz="4" w:space="0" w:color="auto"/>
              <w:right w:val="single" w:sz="4" w:space="0" w:color="auto"/>
            </w:tcBorders>
            <w:shd w:val="clear" w:color="000000" w:fill="auto"/>
            <w:vAlign w:val="center"/>
          </w:tcPr>
          <w:p w14:paraId="6E260EEE"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0.2506</w:t>
            </w:r>
          </w:p>
        </w:tc>
        <w:tc>
          <w:tcPr>
            <w:tcW w:w="1379" w:type="dxa"/>
            <w:tcBorders>
              <w:top w:val="nil"/>
              <w:left w:val="nil"/>
              <w:bottom w:val="single" w:sz="4" w:space="0" w:color="auto"/>
              <w:right w:val="single" w:sz="4" w:space="0" w:color="auto"/>
            </w:tcBorders>
            <w:shd w:val="clear" w:color="000000" w:fill="auto"/>
            <w:vAlign w:val="center"/>
          </w:tcPr>
          <w:p w14:paraId="4517A1CB"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0.2044</w:t>
            </w:r>
          </w:p>
        </w:tc>
        <w:tc>
          <w:tcPr>
            <w:tcW w:w="1380" w:type="dxa"/>
            <w:tcBorders>
              <w:top w:val="nil"/>
              <w:left w:val="nil"/>
              <w:bottom w:val="single" w:sz="4" w:space="0" w:color="auto"/>
              <w:right w:val="single" w:sz="4" w:space="0" w:color="auto"/>
            </w:tcBorders>
            <w:shd w:val="clear" w:color="000000" w:fill="auto"/>
            <w:vAlign w:val="center"/>
          </w:tcPr>
          <w:p w14:paraId="36A6C0CA"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0.2230</w:t>
            </w:r>
          </w:p>
        </w:tc>
        <w:tc>
          <w:tcPr>
            <w:tcW w:w="1380" w:type="dxa"/>
            <w:tcBorders>
              <w:top w:val="nil"/>
              <w:left w:val="nil"/>
              <w:bottom w:val="single" w:sz="4" w:space="0" w:color="auto"/>
              <w:right w:val="single" w:sz="4" w:space="0" w:color="auto"/>
            </w:tcBorders>
            <w:vAlign w:val="center"/>
          </w:tcPr>
          <w:p w14:paraId="363EC945"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0.2350</w:t>
            </w:r>
          </w:p>
        </w:tc>
        <w:tc>
          <w:tcPr>
            <w:tcW w:w="1380" w:type="dxa"/>
            <w:tcBorders>
              <w:top w:val="nil"/>
              <w:left w:val="nil"/>
              <w:bottom w:val="single" w:sz="4" w:space="0" w:color="auto"/>
              <w:right w:val="single" w:sz="4" w:space="0" w:color="auto"/>
            </w:tcBorders>
            <w:vAlign w:val="center"/>
          </w:tcPr>
          <w:p w14:paraId="21BC2546"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0.2031</w:t>
            </w:r>
          </w:p>
        </w:tc>
        <w:tc>
          <w:tcPr>
            <w:tcW w:w="1376" w:type="dxa"/>
            <w:tcBorders>
              <w:top w:val="nil"/>
              <w:left w:val="nil"/>
              <w:bottom w:val="single" w:sz="4" w:space="0" w:color="auto"/>
              <w:right w:val="single" w:sz="4" w:space="0" w:color="auto"/>
            </w:tcBorders>
            <w:vAlign w:val="center"/>
          </w:tcPr>
          <w:p w14:paraId="49EEB3AA"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0.1947</w:t>
            </w:r>
          </w:p>
        </w:tc>
      </w:tr>
      <w:tr w:rsidR="006B4F45" w14:paraId="7D9FB288"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tcPr>
          <w:p w14:paraId="7B01FC1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离群值（</w:t>
            </w:r>
            <w:r>
              <w:rPr>
                <w:rFonts w:cs="宋体" w:hint="eastAsia"/>
                <w:color w:val="000000"/>
                <w:sz w:val="18"/>
                <w:szCs w:val="18"/>
              </w:rPr>
              <w:t>Y/N</w:t>
            </w:r>
            <w:r>
              <w:rPr>
                <w:rFonts w:cs="宋体" w:hint="eastAsia"/>
                <w:color w:val="000000"/>
                <w:sz w:val="18"/>
                <w:szCs w:val="18"/>
              </w:rPr>
              <w:t>）</w:t>
            </w:r>
          </w:p>
        </w:tc>
        <w:tc>
          <w:tcPr>
            <w:tcW w:w="1379" w:type="dxa"/>
            <w:tcBorders>
              <w:top w:val="nil"/>
              <w:left w:val="nil"/>
              <w:bottom w:val="single" w:sz="4" w:space="0" w:color="auto"/>
              <w:right w:val="single" w:sz="4" w:space="0" w:color="auto"/>
            </w:tcBorders>
            <w:shd w:val="clear" w:color="000000" w:fill="auto"/>
            <w:vAlign w:val="center"/>
          </w:tcPr>
          <w:p w14:paraId="1631E53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79" w:type="dxa"/>
            <w:tcBorders>
              <w:top w:val="nil"/>
              <w:left w:val="nil"/>
              <w:bottom w:val="single" w:sz="4" w:space="0" w:color="auto"/>
              <w:right w:val="single" w:sz="4" w:space="0" w:color="auto"/>
            </w:tcBorders>
            <w:shd w:val="clear" w:color="000000" w:fill="auto"/>
            <w:vAlign w:val="center"/>
          </w:tcPr>
          <w:p w14:paraId="133237A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80" w:type="dxa"/>
            <w:tcBorders>
              <w:top w:val="nil"/>
              <w:left w:val="nil"/>
              <w:bottom w:val="single" w:sz="4" w:space="0" w:color="auto"/>
              <w:right w:val="single" w:sz="4" w:space="0" w:color="auto"/>
            </w:tcBorders>
            <w:shd w:val="clear" w:color="000000" w:fill="auto"/>
            <w:vAlign w:val="center"/>
          </w:tcPr>
          <w:p w14:paraId="088D097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80" w:type="dxa"/>
            <w:tcBorders>
              <w:top w:val="nil"/>
              <w:left w:val="nil"/>
              <w:bottom w:val="single" w:sz="4" w:space="0" w:color="auto"/>
              <w:right w:val="single" w:sz="4" w:space="0" w:color="auto"/>
            </w:tcBorders>
            <w:vAlign w:val="center"/>
          </w:tcPr>
          <w:p w14:paraId="25B1A66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80" w:type="dxa"/>
            <w:tcBorders>
              <w:top w:val="nil"/>
              <w:left w:val="nil"/>
              <w:bottom w:val="single" w:sz="4" w:space="0" w:color="auto"/>
              <w:right w:val="single" w:sz="4" w:space="0" w:color="auto"/>
            </w:tcBorders>
            <w:vAlign w:val="center"/>
          </w:tcPr>
          <w:p w14:paraId="2B49746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76" w:type="dxa"/>
            <w:tcBorders>
              <w:top w:val="nil"/>
              <w:left w:val="nil"/>
              <w:bottom w:val="single" w:sz="4" w:space="0" w:color="auto"/>
              <w:right w:val="single" w:sz="4" w:space="0" w:color="auto"/>
            </w:tcBorders>
            <w:vAlign w:val="center"/>
          </w:tcPr>
          <w:p w14:paraId="3C03ECC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r>
      <w:tr w:rsidR="006B4F45" w14:paraId="04CC521E"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tcPr>
          <w:p w14:paraId="7291119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歧离值（</w:t>
            </w:r>
            <w:r>
              <w:rPr>
                <w:rFonts w:cs="宋体" w:hint="eastAsia"/>
                <w:color w:val="000000"/>
                <w:sz w:val="18"/>
                <w:szCs w:val="18"/>
              </w:rPr>
              <w:t>Y/N</w:t>
            </w:r>
            <w:r>
              <w:rPr>
                <w:rFonts w:cs="宋体" w:hint="eastAsia"/>
                <w:color w:val="000000"/>
                <w:sz w:val="18"/>
                <w:szCs w:val="18"/>
              </w:rPr>
              <w:t>）</w:t>
            </w:r>
          </w:p>
        </w:tc>
        <w:tc>
          <w:tcPr>
            <w:tcW w:w="1379" w:type="dxa"/>
            <w:tcBorders>
              <w:top w:val="single" w:sz="4" w:space="0" w:color="auto"/>
              <w:left w:val="single" w:sz="4" w:space="0" w:color="auto"/>
              <w:bottom w:val="single" w:sz="4" w:space="0" w:color="auto"/>
              <w:right w:val="single" w:sz="4" w:space="0" w:color="auto"/>
            </w:tcBorders>
            <w:shd w:val="clear" w:color="000000" w:fill="auto"/>
            <w:vAlign w:val="center"/>
          </w:tcPr>
          <w:p w14:paraId="425D271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79" w:type="dxa"/>
            <w:tcBorders>
              <w:top w:val="single" w:sz="4" w:space="0" w:color="auto"/>
              <w:left w:val="single" w:sz="4" w:space="0" w:color="auto"/>
              <w:bottom w:val="single" w:sz="4" w:space="0" w:color="auto"/>
              <w:right w:val="single" w:sz="4" w:space="0" w:color="auto"/>
            </w:tcBorders>
            <w:shd w:val="clear" w:color="000000" w:fill="auto"/>
            <w:vAlign w:val="center"/>
          </w:tcPr>
          <w:p w14:paraId="0AB0CD8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80" w:type="dxa"/>
            <w:tcBorders>
              <w:top w:val="single" w:sz="4" w:space="0" w:color="auto"/>
              <w:left w:val="single" w:sz="4" w:space="0" w:color="auto"/>
              <w:bottom w:val="single" w:sz="4" w:space="0" w:color="auto"/>
              <w:right w:val="single" w:sz="4" w:space="0" w:color="auto"/>
            </w:tcBorders>
            <w:shd w:val="clear" w:color="000000" w:fill="auto"/>
            <w:vAlign w:val="center"/>
          </w:tcPr>
          <w:p w14:paraId="3BCAAFA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80" w:type="dxa"/>
            <w:tcBorders>
              <w:top w:val="single" w:sz="4" w:space="0" w:color="auto"/>
              <w:left w:val="single" w:sz="4" w:space="0" w:color="auto"/>
              <w:bottom w:val="single" w:sz="4" w:space="0" w:color="auto"/>
              <w:right w:val="single" w:sz="4" w:space="0" w:color="auto"/>
            </w:tcBorders>
            <w:vAlign w:val="center"/>
          </w:tcPr>
          <w:p w14:paraId="69C094A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80" w:type="dxa"/>
            <w:tcBorders>
              <w:top w:val="single" w:sz="4" w:space="0" w:color="auto"/>
              <w:left w:val="single" w:sz="4" w:space="0" w:color="auto"/>
              <w:bottom w:val="single" w:sz="4" w:space="0" w:color="auto"/>
              <w:right w:val="single" w:sz="4" w:space="0" w:color="auto"/>
            </w:tcBorders>
            <w:vAlign w:val="center"/>
          </w:tcPr>
          <w:p w14:paraId="1C14548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76" w:type="dxa"/>
            <w:tcBorders>
              <w:top w:val="single" w:sz="4" w:space="0" w:color="auto"/>
              <w:left w:val="single" w:sz="4" w:space="0" w:color="auto"/>
              <w:bottom w:val="single" w:sz="4" w:space="0" w:color="auto"/>
              <w:right w:val="single" w:sz="4" w:space="0" w:color="auto"/>
            </w:tcBorders>
            <w:vAlign w:val="center"/>
          </w:tcPr>
          <w:p w14:paraId="52FB111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r>
      <w:tr w:rsidR="006B4F45" w14:paraId="6D0AA495"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tcPr>
          <w:p w14:paraId="2D76EE7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C</w:t>
            </w:r>
            <w:r>
              <w:rPr>
                <w:rFonts w:cs="宋体" w:hint="eastAsia"/>
                <w:color w:val="000000"/>
                <w:sz w:val="18"/>
                <w:szCs w:val="18"/>
              </w:rPr>
              <w:t>临界</w:t>
            </w:r>
          </w:p>
        </w:tc>
        <w:tc>
          <w:tcPr>
            <w:tcW w:w="8274" w:type="dxa"/>
            <w:gridSpan w:val="6"/>
            <w:tcBorders>
              <w:top w:val="single" w:sz="4" w:space="0" w:color="auto"/>
              <w:left w:val="nil"/>
              <w:bottom w:val="single" w:sz="4" w:space="0" w:color="auto"/>
              <w:right w:val="single" w:sz="4" w:space="0" w:color="auto"/>
            </w:tcBorders>
            <w:shd w:val="clear" w:color="000000" w:fill="auto"/>
            <w:vAlign w:val="bottom"/>
          </w:tcPr>
          <w:p w14:paraId="46A6189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实验室数</w:t>
            </w:r>
            <w:r>
              <w:rPr>
                <w:rFonts w:cs="宋体" w:hint="eastAsia"/>
                <w:color w:val="000000"/>
                <w:sz w:val="18"/>
                <w:szCs w:val="18"/>
              </w:rPr>
              <w:t>p=6</w:t>
            </w:r>
            <w:r>
              <w:rPr>
                <w:rFonts w:cs="宋体" w:hint="eastAsia"/>
                <w:color w:val="000000"/>
                <w:sz w:val="18"/>
                <w:szCs w:val="18"/>
              </w:rPr>
              <w:t>时，</w:t>
            </w:r>
            <w:r>
              <w:rPr>
                <w:rFonts w:cs="宋体" w:hint="eastAsia"/>
                <w:color w:val="000000"/>
                <w:sz w:val="18"/>
                <w:szCs w:val="18"/>
              </w:rPr>
              <w:t>C</w:t>
            </w:r>
            <w:r>
              <w:rPr>
                <w:rFonts w:cs="宋体" w:hint="eastAsia"/>
                <w:color w:val="000000"/>
                <w:sz w:val="18"/>
                <w:szCs w:val="18"/>
              </w:rPr>
              <w:t>临界值：上</w:t>
            </w:r>
            <w:r>
              <w:rPr>
                <w:rFonts w:cs="宋体" w:hint="eastAsia"/>
                <w:color w:val="000000"/>
                <w:sz w:val="18"/>
                <w:szCs w:val="18"/>
              </w:rPr>
              <w:t>1%</w:t>
            </w:r>
            <w:r>
              <w:rPr>
                <w:rFonts w:cs="宋体" w:hint="eastAsia"/>
                <w:color w:val="000000"/>
                <w:sz w:val="18"/>
                <w:szCs w:val="18"/>
              </w:rPr>
              <w:t>点时为</w:t>
            </w:r>
            <w:r>
              <w:rPr>
                <w:rFonts w:cs="宋体" w:hint="eastAsia"/>
                <w:color w:val="000000"/>
                <w:sz w:val="18"/>
                <w:szCs w:val="18"/>
              </w:rPr>
              <w:t>0.3318%</w:t>
            </w:r>
            <w:r>
              <w:rPr>
                <w:rFonts w:cs="宋体" w:hint="eastAsia"/>
                <w:color w:val="000000"/>
                <w:sz w:val="18"/>
                <w:szCs w:val="18"/>
              </w:rPr>
              <w:t>，上</w:t>
            </w:r>
            <w:r>
              <w:rPr>
                <w:rFonts w:cs="宋体" w:hint="eastAsia"/>
                <w:color w:val="000000"/>
                <w:sz w:val="18"/>
                <w:szCs w:val="18"/>
              </w:rPr>
              <w:t>5%</w:t>
            </w:r>
            <w:r>
              <w:rPr>
                <w:rFonts w:cs="宋体" w:hint="eastAsia"/>
                <w:color w:val="000000"/>
                <w:sz w:val="18"/>
                <w:szCs w:val="18"/>
              </w:rPr>
              <w:t>点时为</w:t>
            </w:r>
            <w:r>
              <w:rPr>
                <w:rFonts w:cs="宋体" w:hint="eastAsia"/>
                <w:color w:val="000000"/>
                <w:sz w:val="18"/>
                <w:szCs w:val="18"/>
              </w:rPr>
              <w:t>0.2810</w:t>
            </w:r>
            <w:r>
              <w:rPr>
                <w:rFonts w:cs="宋体" w:hint="eastAsia"/>
                <w:color w:val="000000"/>
                <w:sz w:val="18"/>
                <w:szCs w:val="18"/>
              </w:rPr>
              <w:t>；</w:t>
            </w:r>
          </w:p>
        </w:tc>
      </w:tr>
    </w:tbl>
    <w:p w14:paraId="4C58E3C3" w14:textId="77777777" w:rsidR="006B4F45" w:rsidRDefault="00292E9C" w:rsidP="00D93F9F">
      <w:pPr>
        <w:spacing w:line="276" w:lineRule="auto"/>
      </w:pPr>
      <w:r>
        <w:rPr>
          <w:rFonts w:hint="eastAsia"/>
        </w:rPr>
        <w:t>柯克伦检验的结果表明，所有实验室的</w:t>
      </w:r>
      <w:r>
        <w:t>所有水平均为</w:t>
      </w:r>
      <w:r>
        <w:rPr>
          <w:rFonts w:hint="eastAsia"/>
        </w:rPr>
        <w:t>正确值</w:t>
      </w:r>
      <w:r>
        <w:t>，无</w:t>
      </w:r>
      <w:r>
        <w:rPr>
          <w:rFonts w:hint="eastAsia"/>
        </w:rPr>
        <w:t>歧离值，无</w:t>
      </w:r>
      <w:r>
        <w:t>离群值。</w:t>
      </w:r>
    </w:p>
    <w:p w14:paraId="09267E98" w14:textId="77777777" w:rsidR="006B4F45" w:rsidRDefault="00292E9C" w:rsidP="00D93F9F">
      <w:pPr>
        <w:spacing w:before="240" w:line="276" w:lineRule="auto"/>
        <w:rPr>
          <w:rFonts w:ascii="黑体" w:eastAsia="黑体" w:hAnsi="黑体"/>
        </w:rPr>
      </w:pPr>
      <w:r>
        <w:rPr>
          <w:rFonts w:ascii="黑体" w:eastAsia="黑体" w:hAnsi="黑体"/>
        </w:rPr>
        <w:t>2.2 格拉布斯检验</w:t>
      </w:r>
    </w:p>
    <w:p w14:paraId="24D33D06" w14:textId="77777777" w:rsidR="006B4F45" w:rsidRDefault="00292E9C" w:rsidP="00D93F9F">
      <w:pPr>
        <w:spacing w:line="276" w:lineRule="auto"/>
        <w:jc w:val="center"/>
      </w:pPr>
      <w:r>
        <w:t>表</w:t>
      </w:r>
      <w:r>
        <w:rPr>
          <w:rFonts w:hint="eastAsia"/>
        </w:rPr>
        <w:t>A.</w:t>
      </w:r>
      <w:r>
        <w:t xml:space="preserve">5 </w:t>
      </w:r>
      <w:r>
        <w:t>格拉布斯检验</w:t>
      </w:r>
    </w:p>
    <w:tbl>
      <w:tblPr>
        <w:tblW w:w="9968" w:type="dxa"/>
        <w:tblLayout w:type="fixed"/>
        <w:tblLook w:val="0000" w:firstRow="0" w:lastRow="0" w:firstColumn="0" w:lastColumn="0" w:noHBand="0" w:noVBand="0"/>
      </w:tblPr>
      <w:tblGrid>
        <w:gridCol w:w="1304"/>
        <w:gridCol w:w="1290"/>
        <w:gridCol w:w="1598"/>
        <w:gridCol w:w="1444"/>
        <w:gridCol w:w="1444"/>
        <w:gridCol w:w="1444"/>
        <w:gridCol w:w="1444"/>
      </w:tblGrid>
      <w:tr w:rsidR="006B4F45" w14:paraId="3796A847" w14:textId="77777777">
        <w:trPr>
          <w:trHeight w:val="360"/>
        </w:trPr>
        <w:tc>
          <w:tcPr>
            <w:tcW w:w="1304" w:type="dxa"/>
            <w:tcBorders>
              <w:top w:val="single" w:sz="4" w:space="0" w:color="auto"/>
              <w:left w:val="single" w:sz="4" w:space="0" w:color="auto"/>
              <w:bottom w:val="single" w:sz="4" w:space="0" w:color="auto"/>
              <w:right w:val="single" w:sz="4" w:space="0" w:color="auto"/>
            </w:tcBorders>
            <w:shd w:val="clear" w:color="000000" w:fill="auto"/>
            <w:vAlign w:val="center"/>
          </w:tcPr>
          <w:p w14:paraId="56D8E4A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统计量</w:t>
            </w:r>
          </w:p>
        </w:tc>
        <w:tc>
          <w:tcPr>
            <w:tcW w:w="1290" w:type="dxa"/>
            <w:tcBorders>
              <w:top w:val="single" w:sz="4" w:space="0" w:color="auto"/>
              <w:left w:val="nil"/>
              <w:bottom w:val="single" w:sz="4" w:space="0" w:color="auto"/>
              <w:right w:val="single" w:sz="4" w:space="0" w:color="auto"/>
            </w:tcBorders>
            <w:shd w:val="clear" w:color="000000" w:fill="auto"/>
            <w:vAlign w:val="center"/>
          </w:tcPr>
          <w:p w14:paraId="59C97DF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598" w:type="dxa"/>
            <w:tcBorders>
              <w:top w:val="single" w:sz="4" w:space="0" w:color="auto"/>
              <w:left w:val="nil"/>
              <w:bottom w:val="single" w:sz="4" w:space="0" w:color="auto"/>
              <w:right w:val="single" w:sz="4" w:space="0" w:color="auto"/>
            </w:tcBorders>
            <w:shd w:val="clear" w:color="000000" w:fill="auto"/>
            <w:vAlign w:val="center"/>
          </w:tcPr>
          <w:p w14:paraId="21F3352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444" w:type="dxa"/>
            <w:tcBorders>
              <w:top w:val="single" w:sz="4" w:space="0" w:color="auto"/>
              <w:left w:val="nil"/>
              <w:bottom w:val="single" w:sz="4" w:space="0" w:color="auto"/>
              <w:right w:val="single" w:sz="4" w:space="0" w:color="auto"/>
            </w:tcBorders>
            <w:shd w:val="clear" w:color="000000" w:fill="auto"/>
            <w:vAlign w:val="center"/>
          </w:tcPr>
          <w:p w14:paraId="0A4A84F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444" w:type="dxa"/>
            <w:tcBorders>
              <w:top w:val="single" w:sz="4" w:space="0" w:color="auto"/>
              <w:left w:val="nil"/>
              <w:bottom w:val="single" w:sz="4" w:space="0" w:color="auto"/>
              <w:right w:val="single" w:sz="4" w:space="0" w:color="auto"/>
            </w:tcBorders>
          </w:tcPr>
          <w:p w14:paraId="67DAC36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4</w:t>
            </w:r>
          </w:p>
        </w:tc>
        <w:tc>
          <w:tcPr>
            <w:tcW w:w="1444" w:type="dxa"/>
            <w:tcBorders>
              <w:top w:val="single" w:sz="4" w:space="0" w:color="auto"/>
              <w:left w:val="nil"/>
              <w:bottom w:val="single" w:sz="4" w:space="0" w:color="auto"/>
              <w:right w:val="single" w:sz="4" w:space="0" w:color="auto"/>
            </w:tcBorders>
          </w:tcPr>
          <w:p w14:paraId="4E86320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5</w:t>
            </w:r>
          </w:p>
        </w:tc>
        <w:tc>
          <w:tcPr>
            <w:tcW w:w="1444" w:type="dxa"/>
            <w:tcBorders>
              <w:top w:val="single" w:sz="4" w:space="0" w:color="auto"/>
              <w:left w:val="nil"/>
              <w:bottom w:val="single" w:sz="4" w:space="0" w:color="auto"/>
              <w:right w:val="single" w:sz="4" w:space="0" w:color="auto"/>
            </w:tcBorders>
          </w:tcPr>
          <w:p w14:paraId="0D3B50C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6</w:t>
            </w:r>
          </w:p>
        </w:tc>
      </w:tr>
      <w:tr w:rsidR="00741941" w14:paraId="66D485DC" w14:textId="77777777">
        <w:trPr>
          <w:trHeight w:val="360"/>
        </w:trPr>
        <w:tc>
          <w:tcPr>
            <w:tcW w:w="1304" w:type="dxa"/>
            <w:tcBorders>
              <w:top w:val="nil"/>
              <w:left w:val="single" w:sz="4" w:space="0" w:color="auto"/>
              <w:bottom w:val="single" w:sz="4" w:space="0" w:color="auto"/>
              <w:right w:val="single" w:sz="4" w:space="0" w:color="auto"/>
            </w:tcBorders>
            <w:shd w:val="clear" w:color="000000" w:fill="auto"/>
            <w:vAlign w:val="center"/>
          </w:tcPr>
          <w:p w14:paraId="29C2784C"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均值的平均值</w:t>
            </w:r>
          </w:p>
        </w:tc>
        <w:tc>
          <w:tcPr>
            <w:tcW w:w="1290" w:type="dxa"/>
            <w:tcBorders>
              <w:top w:val="nil"/>
              <w:left w:val="nil"/>
              <w:bottom w:val="single" w:sz="4" w:space="0" w:color="auto"/>
              <w:right w:val="single" w:sz="4" w:space="0" w:color="auto"/>
            </w:tcBorders>
            <w:shd w:val="clear" w:color="000000" w:fill="auto"/>
            <w:vAlign w:val="center"/>
          </w:tcPr>
          <w:p w14:paraId="248DC08C"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9.83605</w:t>
            </w:r>
          </w:p>
        </w:tc>
        <w:tc>
          <w:tcPr>
            <w:tcW w:w="1598" w:type="dxa"/>
            <w:tcBorders>
              <w:top w:val="nil"/>
              <w:left w:val="nil"/>
              <w:bottom w:val="single" w:sz="4" w:space="0" w:color="auto"/>
              <w:right w:val="single" w:sz="4" w:space="0" w:color="auto"/>
            </w:tcBorders>
            <w:shd w:val="clear" w:color="000000" w:fill="auto"/>
            <w:vAlign w:val="center"/>
          </w:tcPr>
          <w:p w14:paraId="6D207287"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21.90943</w:t>
            </w:r>
          </w:p>
        </w:tc>
        <w:tc>
          <w:tcPr>
            <w:tcW w:w="1444" w:type="dxa"/>
            <w:tcBorders>
              <w:top w:val="nil"/>
              <w:left w:val="nil"/>
              <w:bottom w:val="single" w:sz="4" w:space="0" w:color="auto"/>
              <w:right w:val="single" w:sz="4" w:space="0" w:color="auto"/>
            </w:tcBorders>
            <w:shd w:val="clear" w:color="000000" w:fill="auto"/>
            <w:vAlign w:val="center"/>
          </w:tcPr>
          <w:p w14:paraId="10D6A3AD"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43.64091</w:t>
            </w:r>
          </w:p>
        </w:tc>
        <w:tc>
          <w:tcPr>
            <w:tcW w:w="1444" w:type="dxa"/>
            <w:tcBorders>
              <w:top w:val="nil"/>
              <w:left w:val="nil"/>
              <w:bottom w:val="single" w:sz="4" w:space="0" w:color="auto"/>
              <w:right w:val="single" w:sz="4" w:space="0" w:color="auto"/>
            </w:tcBorders>
            <w:vAlign w:val="center"/>
          </w:tcPr>
          <w:p w14:paraId="1551D66D"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59.61879</w:t>
            </w:r>
          </w:p>
        </w:tc>
        <w:tc>
          <w:tcPr>
            <w:tcW w:w="1444" w:type="dxa"/>
            <w:tcBorders>
              <w:top w:val="nil"/>
              <w:left w:val="nil"/>
              <w:bottom w:val="single" w:sz="4" w:space="0" w:color="auto"/>
              <w:right w:val="single" w:sz="4" w:space="0" w:color="auto"/>
            </w:tcBorders>
            <w:vAlign w:val="center"/>
          </w:tcPr>
          <w:p w14:paraId="7F9BDE5F"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79.58145</w:t>
            </w:r>
          </w:p>
        </w:tc>
        <w:tc>
          <w:tcPr>
            <w:tcW w:w="1444" w:type="dxa"/>
            <w:tcBorders>
              <w:top w:val="nil"/>
              <w:left w:val="nil"/>
              <w:bottom w:val="single" w:sz="4" w:space="0" w:color="auto"/>
              <w:right w:val="single" w:sz="4" w:space="0" w:color="auto"/>
            </w:tcBorders>
            <w:vAlign w:val="center"/>
          </w:tcPr>
          <w:p w14:paraId="19AEED5B"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84.45576</w:t>
            </w:r>
          </w:p>
        </w:tc>
      </w:tr>
      <w:tr w:rsidR="00741941" w14:paraId="393C7272" w14:textId="77777777">
        <w:trPr>
          <w:trHeight w:val="360"/>
        </w:trPr>
        <w:tc>
          <w:tcPr>
            <w:tcW w:w="1304" w:type="dxa"/>
            <w:tcBorders>
              <w:top w:val="nil"/>
              <w:left w:val="single" w:sz="4" w:space="0" w:color="auto"/>
              <w:bottom w:val="single" w:sz="4" w:space="0" w:color="auto"/>
              <w:right w:val="single" w:sz="4" w:space="0" w:color="auto"/>
            </w:tcBorders>
            <w:shd w:val="clear" w:color="000000" w:fill="auto"/>
            <w:vAlign w:val="center"/>
          </w:tcPr>
          <w:p w14:paraId="022045E8"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均值的标准差</w:t>
            </w:r>
          </w:p>
        </w:tc>
        <w:tc>
          <w:tcPr>
            <w:tcW w:w="1290" w:type="dxa"/>
            <w:tcBorders>
              <w:top w:val="nil"/>
              <w:left w:val="nil"/>
              <w:bottom w:val="single" w:sz="4" w:space="0" w:color="auto"/>
              <w:right w:val="single" w:sz="4" w:space="0" w:color="auto"/>
            </w:tcBorders>
            <w:shd w:val="clear" w:color="000000" w:fill="auto"/>
            <w:vAlign w:val="center"/>
          </w:tcPr>
          <w:p w14:paraId="2B2687DC"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5.4343E-02</w:t>
            </w:r>
          </w:p>
        </w:tc>
        <w:tc>
          <w:tcPr>
            <w:tcW w:w="1598" w:type="dxa"/>
            <w:tcBorders>
              <w:top w:val="nil"/>
              <w:left w:val="nil"/>
              <w:bottom w:val="single" w:sz="4" w:space="0" w:color="auto"/>
              <w:right w:val="single" w:sz="4" w:space="0" w:color="auto"/>
            </w:tcBorders>
            <w:shd w:val="clear" w:color="000000" w:fill="auto"/>
            <w:vAlign w:val="center"/>
          </w:tcPr>
          <w:p w14:paraId="0036CDB5"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5.5979E-02</w:t>
            </w:r>
          </w:p>
        </w:tc>
        <w:tc>
          <w:tcPr>
            <w:tcW w:w="1444" w:type="dxa"/>
            <w:tcBorders>
              <w:top w:val="nil"/>
              <w:left w:val="nil"/>
              <w:bottom w:val="single" w:sz="4" w:space="0" w:color="auto"/>
              <w:right w:val="single" w:sz="4" w:space="0" w:color="auto"/>
            </w:tcBorders>
            <w:shd w:val="clear" w:color="000000" w:fill="auto"/>
            <w:vAlign w:val="center"/>
          </w:tcPr>
          <w:p w14:paraId="517E4782"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6.0785E-02</w:t>
            </w:r>
          </w:p>
        </w:tc>
        <w:tc>
          <w:tcPr>
            <w:tcW w:w="1444" w:type="dxa"/>
            <w:tcBorders>
              <w:top w:val="nil"/>
              <w:left w:val="nil"/>
              <w:bottom w:val="single" w:sz="4" w:space="0" w:color="auto"/>
              <w:right w:val="single" w:sz="4" w:space="0" w:color="auto"/>
            </w:tcBorders>
            <w:vAlign w:val="center"/>
          </w:tcPr>
          <w:p w14:paraId="748A2D40"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6.7803E-02</w:t>
            </w:r>
          </w:p>
        </w:tc>
        <w:tc>
          <w:tcPr>
            <w:tcW w:w="1444" w:type="dxa"/>
            <w:tcBorders>
              <w:top w:val="nil"/>
              <w:left w:val="nil"/>
              <w:bottom w:val="single" w:sz="4" w:space="0" w:color="auto"/>
              <w:right w:val="single" w:sz="4" w:space="0" w:color="auto"/>
            </w:tcBorders>
            <w:vAlign w:val="center"/>
          </w:tcPr>
          <w:p w14:paraId="73F6F578"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3.4845E-02</w:t>
            </w:r>
          </w:p>
        </w:tc>
        <w:tc>
          <w:tcPr>
            <w:tcW w:w="1444" w:type="dxa"/>
            <w:tcBorders>
              <w:top w:val="nil"/>
              <w:left w:val="nil"/>
              <w:bottom w:val="single" w:sz="4" w:space="0" w:color="auto"/>
              <w:right w:val="single" w:sz="4" w:space="0" w:color="auto"/>
            </w:tcBorders>
            <w:vAlign w:val="center"/>
          </w:tcPr>
          <w:p w14:paraId="6433FB4C"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1.0301E-01</w:t>
            </w:r>
          </w:p>
        </w:tc>
      </w:tr>
      <w:tr w:rsidR="00741941" w14:paraId="25C36001" w14:textId="77777777">
        <w:trPr>
          <w:trHeight w:val="360"/>
        </w:trPr>
        <w:tc>
          <w:tcPr>
            <w:tcW w:w="1304" w:type="dxa"/>
            <w:tcBorders>
              <w:top w:val="nil"/>
              <w:left w:val="single" w:sz="4" w:space="0" w:color="auto"/>
              <w:bottom w:val="single" w:sz="4" w:space="0" w:color="auto"/>
              <w:right w:val="single" w:sz="4" w:space="0" w:color="auto"/>
            </w:tcBorders>
            <w:shd w:val="clear" w:color="000000" w:fill="auto"/>
            <w:vAlign w:val="center"/>
          </w:tcPr>
          <w:p w14:paraId="5EFF3F1A"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最大均值</w:t>
            </w:r>
          </w:p>
        </w:tc>
        <w:tc>
          <w:tcPr>
            <w:tcW w:w="1290" w:type="dxa"/>
            <w:tcBorders>
              <w:top w:val="nil"/>
              <w:left w:val="nil"/>
              <w:bottom w:val="single" w:sz="4" w:space="0" w:color="auto"/>
              <w:right w:val="single" w:sz="4" w:space="0" w:color="auto"/>
            </w:tcBorders>
            <w:shd w:val="clear" w:color="000000" w:fill="auto"/>
            <w:vAlign w:val="center"/>
          </w:tcPr>
          <w:p w14:paraId="0124B16D"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9.9100</w:t>
            </w:r>
          </w:p>
        </w:tc>
        <w:tc>
          <w:tcPr>
            <w:tcW w:w="1598" w:type="dxa"/>
            <w:tcBorders>
              <w:top w:val="nil"/>
              <w:left w:val="nil"/>
              <w:bottom w:val="single" w:sz="4" w:space="0" w:color="auto"/>
              <w:right w:val="single" w:sz="4" w:space="0" w:color="auto"/>
            </w:tcBorders>
            <w:shd w:val="clear" w:color="000000" w:fill="auto"/>
            <w:vAlign w:val="center"/>
          </w:tcPr>
          <w:p w14:paraId="77B7421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22.0045</w:t>
            </w:r>
          </w:p>
        </w:tc>
        <w:tc>
          <w:tcPr>
            <w:tcW w:w="1444" w:type="dxa"/>
            <w:tcBorders>
              <w:top w:val="nil"/>
              <w:left w:val="nil"/>
              <w:bottom w:val="single" w:sz="4" w:space="0" w:color="auto"/>
              <w:right w:val="single" w:sz="4" w:space="0" w:color="auto"/>
            </w:tcBorders>
            <w:shd w:val="clear" w:color="000000" w:fill="auto"/>
            <w:vAlign w:val="center"/>
          </w:tcPr>
          <w:p w14:paraId="4C6E6B1B"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43.7364</w:t>
            </w:r>
          </w:p>
        </w:tc>
        <w:tc>
          <w:tcPr>
            <w:tcW w:w="1444" w:type="dxa"/>
            <w:tcBorders>
              <w:top w:val="nil"/>
              <w:left w:val="nil"/>
              <w:bottom w:val="single" w:sz="4" w:space="0" w:color="auto"/>
              <w:right w:val="single" w:sz="4" w:space="0" w:color="auto"/>
            </w:tcBorders>
            <w:vAlign w:val="center"/>
          </w:tcPr>
          <w:p w14:paraId="430FC399"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59.6873</w:t>
            </w:r>
          </w:p>
        </w:tc>
        <w:tc>
          <w:tcPr>
            <w:tcW w:w="1444" w:type="dxa"/>
            <w:tcBorders>
              <w:top w:val="nil"/>
              <w:left w:val="nil"/>
              <w:bottom w:val="single" w:sz="4" w:space="0" w:color="auto"/>
              <w:right w:val="single" w:sz="4" w:space="0" w:color="auto"/>
            </w:tcBorders>
            <w:vAlign w:val="center"/>
          </w:tcPr>
          <w:p w14:paraId="4ECFA7C9"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79.6227</w:t>
            </w:r>
          </w:p>
        </w:tc>
        <w:tc>
          <w:tcPr>
            <w:tcW w:w="1444" w:type="dxa"/>
            <w:tcBorders>
              <w:top w:val="nil"/>
              <w:left w:val="nil"/>
              <w:bottom w:val="single" w:sz="4" w:space="0" w:color="auto"/>
              <w:right w:val="single" w:sz="4" w:space="0" w:color="auto"/>
            </w:tcBorders>
            <w:vAlign w:val="center"/>
          </w:tcPr>
          <w:p w14:paraId="0F64B6BE"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84.5900</w:t>
            </w:r>
          </w:p>
        </w:tc>
      </w:tr>
      <w:tr w:rsidR="00741941" w14:paraId="2B5E3EE7" w14:textId="77777777">
        <w:trPr>
          <w:trHeight w:val="360"/>
        </w:trPr>
        <w:tc>
          <w:tcPr>
            <w:tcW w:w="1304" w:type="dxa"/>
            <w:tcBorders>
              <w:top w:val="nil"/>
              <w:left w:val="single" w:sz="4" w:space="0" w:color="auto"/>
              <w:bottom w:val="single" w:sz="4" w:space="0" w:color="auto"/>
              <w:right w:val="single" w:sz="4" w:space="0" w:color="auto"/>
            </w:tcBorders>
            <w:shd w:val="clear" w:color="000000" w:fill="auto"/>
            <w:vAlign w:val="center"/>
          </w:tcPr>
          <w:p w14:paraId="5346DD0E"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最小均值</w:t>
            </w:r>
          </w:p>
        </w:tc>
        <w:tc>
          <w:tcPr>
            <w:tcW w:w="1290" w:type="dxa"/>
            <w:tcBorders>
              <w:top w:val="nil"/>
              <w:left w:val="nil"/>
              <w:bottom w:val="single" w:sz="4" w:space="0" w:color="auto"/>
              <w:right w:val="single" w:sz="4" w:space="0" w:color="auto"/>
            </w:tcBorders>
            <w:shd w:val="clear" w:color="000000" w:fill="auto"/>
            <w:vAlign w:val="center"/>
          </w:tcPr>
          <w:p w14:paraId="609B41FE"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9.7773</w:t>
            </w:r>
          </w:p>
        </w:tc>
        <w:tc>
          <w:tcPr>
            <w:tcW w:w="1598" w:type="dxa"/>
            <w:tcBorders>
              <w:top w:val="nil"/>
              <w:left w:val="nil"/>
              <w:bottom w:val="single" w:sz="4" w:space="0" w:color="auto"/>
              <w:right w:val="single" w:sz="4" w:space="0" w:color="auto"/>
            </w:tcBorders>
            <w:shd w:val="clear" w:color="000000" w:fill="auto"/>
            <w:vAlign w:val="center"/>
          </w:tcPr>
          <w:p w14:paraId="3F3F9A4B"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21.8511</w:t>
            </w:r>
          </w:p>
        </w:tc>
        <w:tc>
          <w:tcPr>
            <w:tcW w:w="1444" w:type="dxa"/>
            <w:tcBorders>
              <w:top w:val="nil"/>
              <w:left w:val="nil"/>
              <w:bottom w:val="single" w:sz="4" w:space="0" w:color="auto"/>
              <w:right w:val="single" w:sz="4" w:space="0" w:color="auto"/>
            </w:tcBorders>
            <w:shd w:val="clear" w:color="000000" w:fill="auto"/>
            <w:vAlign w:val="center"/>
          </w:tcPr>
          <w:p w14:paraId="060F141A"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43.5664</w:t>
            </w:r>
          </w:p>
        </w:tc>
        <w:tc>
          <w:tcPr>
            <w:tcW w:w="1444" w:type="dxa"/>
            <w:tcBorders>
              <w:top w:val="nil"/>
              <w:left w:val="nil"/>
              <w:bottom w:val="single" w:sz="4" w:space="0" w:color="auto"/>
              <w:right w:val="single" w:sz="4" w:space="0" w:color="auto"/>
            </w:tcBorders>
            <w:vAlign w:val="center"/>
          </w:tcPr>
          <w:p w14:paraId="0B82EFA8"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59.5255</w:t>
            </w:r>
          </w:p>
        </w:tc>
        <w:tc>
          <w:tcPr>
            <w:tcW w:w="1444" w:type="dxa"/>
            <w:tcBorders>
              <w:top w:val="nil"/>
              <w:left w:val="nil"/>
              <w:bottom w:val="single" w:sz="4" w:space="0" w:color="auto"/>
              <w:right w:val="single" w:sz="4" w:space="0" w:color="auto"/>
            </w:tcBorders>
            <w:vAlign w:val="center"/>
          </w:tcPr>
          <w:p w14:paraId="3930BB13"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79.5345</w:t>
            </w:r>
          </w:p>
        </w:tc>
        <w:tc>
          <w:tcPr>
            <w:tcW w:w="1444" w:type="dxa"/>
            <w:tcBorders>
              <w:top w:val="nil"/>
              <w:left w:val="nil"/>
              <w:bottom w:val="single" w:sz="4" w:space="0" w:color="auto"/>
              <w:right w:val="single" w:sz="4" w:space="0" w:color="auto"/>
            </w:tcBorders>
            <w:vAlign w:val="center"/>
          </w:tcPr>
          <w:p w14:paraId="1D85A6D7"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84.3736</w:t>
            </w:r>
          </w:p>
        </w:tc>
      </w:tr>
      <w:tr w:rsidR="00741941" w14:paraId="06736EC8" w14:textId="77777777">
        <w:trPr>
          <w:trHeight w:val="360"/>
        </w:trPr>
        <w:tc>
          <w:tcPr>
            <w:tcW w:w="1304" w:type="dxa"/>
            <w:tcBorders>
              <w:top w:val="nil"/>
              <w:left w:val="single" w:sz="4" w:space="0" w:color="auto"/>
              <w:bottom w:val="single" w:sz="4" w:space="0" w:color="auto"/>
              <w:right w:val="single" w:sz="4" w:space="0" w:color="auto"/>
            </w:tcBorders>
            <w:shd w:val="clear" w:color="000000" w:fill="auto"/>
            <w:vAlign w:val="center"/>
          </w:tcPr>
          <w:p w14:paraId="599FF19E" w14:textId="77777777" w:rsidR="00741941" w:rsidRDefault="00741941" w:rsidP="00D93F9F">
            <w:pPr>
              <w:spacing w:line="276" w:lineRule="auto"/>
              <w:jc w:val="center"/>
              <w:rPr>
                <w:rFonts w:cs="宋体"/>
                <w:color w:val="000000"/>
                <w:sz w:val="18"/>
                <w:szCs w:val="18"/>
              </w:rPr>
            </w:pPr>
            <w:proofErr w:type="spellStart"/>
            <w:r>
              <w:rPr>
                <w:rFonts w:cs="宋体" w:hint="eastAsia"/>
                <w:color w:val="000000"/>
                <w:sz w:val="18"/>
                <w:szCs w:val="18"/>
              </w:rPr>
              <w:t>Gmax</w:t>
            </w:r>
            <w:proofErr w:type="spellEnd"/>
          </w:p>
        </w:tc>
        <w:tc>
          <w:tcPr>
            <w:tcW w:w="1290" w:type="dxa"/>
            <w:tcBorders>
              <w:top w:val="nil"/>
              <w:left w:val="nil"/>
              <w:bottom w:val="single" w:sz="4" w:space="0" w:color="auto"/>
              <w:right w:val="single" w:sz="4" w:space="0" w:color="auto"/>
            </w:tcBorders>
            <w:shd w:val="clear" w:color="000000" w:fill="auto"/>
            <w:vAlign w:val="center"/>
          </w:tcPr>
          <w:p w14:paraId="68052219"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1.361 </w:t>
            </w:r>
          </w:p>
        </w:tc>
        <w:tc>
          <w:tcPr>
            <w:tcW w:w="1598" w:type="dxa"/>
            <w:tcBorders>
              <w:top w:val="nil"/>
              <w:left w:val="nil"/>
              <w:bottom w:val="single" w:sz="4" w:space="0" w:color="auto"/>
              <w:right w:val="single" w:sz="4" w:space="0" w:color="auto"/>
            </w:tcBorders>
            <w:shd w:val="clear" w:color="000000" w:fill="auto"/>
            <w:vAlign w:val="center"/>
          </w:tcPr>
          <w:p w14:paraId="27FA01E9"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1.699 </w:t>
            </w:r>
          </w:p>
        </w:tc>
        <w:tc>
          <w:tcPr>
            <w:tcW w:w="1444" w:type="dxa"/>
            <w:tcBorders>
              <w:top w:val="nil"/>
              <w:left w:val="nil"/>
              <w:bottom w:val="single" w:sz="4" w:space="0" w:color="auto"/>
              <w:right w:val="single" w:sz="4" w:space="0" w:color="auto"/>
            </w:tcBorders>
            <w:shd w:val="clear" w:color="000000" w:fill="auto"/>
            <w:vAlign w:val="center"/>
          </w:tcPr>
          <w:p w14:paraId="3D27FF8B"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1.570 </w:t>
            </w:r>
          </w:p>
        </w:tc>
        <w:tc>
          <w:tcPr>
            <w:tcW w:w="1444" w:type="dxa"/>
            <w:tcBorders>
              <w:top w:val="nil"/>
              <w:left w:val="nil"/>
              <w:bottom w:val="single" w:sz="4" w:space="0" w:color="auto"/>
              <w:right w:val="single" w:sz="4" w:space="0" w:color="auto"/>
            </w:tcBorders>
            <w:vAlign w:val="center"/>
          </w:tcPr>
          <w:p w14:paraId="42833E4E"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1.010 </w:t>
            </w:r>
          </w:p>
        </w:tc>
        <w:tc>
          <w:tcPr>
            <w:tcW w:w="1444" w:type="dxa"/>
            <w:tcBorders>
              <w:top w:val="nil"/>
              <w:left w:val="nil"/>
              <w:bottom w:val="single" w:sz="4" w:space="0" w:color="auto"/>
              <w:right w:val="single" w:sz="4" w:space="0" w:color="auto"/>
            </w:tcBorders>
            <w:vAlign w:val="center"/>
          </w:tcPr>
          <w:p w14:paraId="3FFA02C3"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1.184 </w:t>
            </w:r>
          </w:p>
        </w:tc>
        <w:tc>
          <w:tcPr>
            <w:tcW w:w="1444" w:type="dxa"/>
            <w:tcBorders>
              <w:top w:val="nil"/>
              <w:left w:val="nil"/>
              <w:bottom w:val="single" w:sz="4" w:space="0" w:color="auto"/>
              <w:right w:val="single" w:sz="4" w:space="0" w:color="auto"/>
            </w:tcBorders>
            <w:vAlign w:val="center"/>
          </w:tcPr>
          <w:p w14:paraId="7548D72A"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1.303 </w:t>
            </w:r>
          </w:p>
        </w:tc>
      </w:tr>
      <w:tr w:rsidR="00741941" w14:paraId="6A7EC20A" w14:textId="77777777">
        <w:trPr>
          <w:trHeight w:val="360"/>
        </w:trPr>
        <w:tc>
          <w:tcPr>
            <w:tcW w:w="1304" w:type="dxa"/>
            <w:tcBorders>
              <w:top w:val="single" w:sz="4" w:space="0" w:color="auto"/>
              <w:left w:val="single" w:sz="4" w:space="0" w:color="auto"/>
              <w:bottom w:val="single" w:sz="4" w:space="0" w:color="auto"/>
              <w:right w:val="single" w:sz="4" w:space="0" w:color="auto"/>
            </w:tcBorders>
            <w:shd w:val="clear" w:color="000000" w:fill="auto"/>
            <w:vAlign w:val="center"/>
          </w:tcPr>
          <w:p w14:paraId="156DA056" w14:textId="77777777" w:rsidR="00741941" w:rsidRDefault="00741941" w:rsidP="00D93F9F">
            <w:pPr>
              <w:spacing w:line="276" w:lineRule="auto"/>
              <w:jc w:val="center"/>
              <w:rPr>
                <w:rFonts w:cs="宋体"/>
                <w:color w:val="000000"/>
                <w:sz w:val="18"/>
                <w:szCs w:val="18"/>
              </w:rPr>
            </w:pPr>
            <w:proofErr w:type="spellStart"/>
            <w:r>
              <w:rPr>
                <w:rFonts w:cs="宋体" w:hint="eastAsia"/>
                <w:color w:val="000000"/>
                <w:sz w:val="18"/>
                <w:szCs w:val="18"/>
              </w:rPr>
              <w:t>Gmin</w:t>
            </w:r>
            <w:proofErr w:type="spellEnd"/>
          </w:p>
        </w:tc>
        <w:tc>
          <w:tcPr>
            <w:tcW w:w="1290" w:type="dxa"/>
            <w:tcBorders>
              <w:top w:val="single" w:sz="4" w:space="0" w:color="auto"/>
              <w:left w:val="single" w:sz="4" w:space="0" w:color="auto"/>
              <w:bottom w:val="single" w:sz="4" w:space="0" w:color="auto"/>
              <w:right w:val="single" w:sz="4" w:space="0" w:color="auto"/>
            </w:tcBorders>
            <w:shd w:val="clear" w:color="000000" w:fill="auto"/>
            <w:vAlign w:val="center"/>
          </w:tcPr>
          <w:p w14:paraId="29ACC72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1.082 </w:t>
            </w:r>
          </w:p>
        </w:tc>
        <w:tc>
          <w:tcPr>
            <w:tcW w:w="1598" w:type="dxa"/>
            <w:tcBorders>
              <w:top w:val="single" w:sz="4" w:space="0" w:color="auto"/>
              <w:left w:val="single" w:sz="4" w:space="0" w:color="auto"/>
              <w:bottom w:val="single" w:sz="4" w:space="0" w:color="auto"/>
              <w:right w:val="single" w:sz="4" w:space="0" w:color="auto"/>
            </w:tcBorders>
            <w:shd w:val="clear" w:color="000000" w:fill="auto"/>
            <w:vAlign w:val="center"/>
          </w:tcPr>
          <w:p w14:paraId="6460063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1.042 </w:t>
            </w:r>
          </w:p>
        </w:tc>
        <w:tc>
          <w:tcPr>
            <w:tcW w:w="1444" w:type="dxa"/>
            <w:tcBorders>
              <w:top w:val="single" w:sz="4" w:space="0" w:color="auto"/>
              <w:left w:val="single" w:sz="4" w:space="0" w:color="auto"/>
              <w:bottom w:val="single" w:sz="4" w:space="0" w:color="auto"/>
              <w:right w:val="single" w:sz="4" w:space="0" w:color="auto"/>
            </w:tcBorders>
            <w:shd w:val="clear" w:color="000000" w:fill="auto"/>
            <w:vAlign w:val="center"/>
          </w:tcPr>
          <w:p w14:paraId="52DA7166"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1.226 </w:t>
            </w:r>
          </w:p>
        </w:tc>
        <w:tc>
          <w:tcPr>
            <w:tcW w:w="1444" w:type="dxa"/>
            <w:tcBorders>
              <w:top w:val="single" w:sz="4" w:space="0" w:color="auto"/>
              <w:left w:val="single" w:sz="4" w:space="0" w:color="auto"/>
              <w:bottom w:val="single" w:sz="4" w:space="0" w:color="auto"/>
              <w:right w:val="single" w:sz="4" w:space="0" w:color="auto"/>
            </w:tcBorders>
            <w:vAlign w:val="center"/>
          </w:tcPr>
          <w:p w14:paraId="213D299A"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1.377 </w:t>
            </w:r>
          </w:p>
        </w:tc>
        <w:tc>
          <w:tcPr>
            <w:tcW w:w="1444" w:type="dxa"/>
            <w:tcBorders>
              <w:top w:val="single" w:sz="4" w:space="0" w:color="auto"/>
              <w:left w:val="single" w:sz="4" w:space="0" w:color="auto"/>
              <w:bottom w:val="single" w:sz="4" w:space="0" w:color="auto"/>
              <w:right w:val="single" w:sz="4" w:space="0" w:color="auto"/>
            </w:tcBorders>
            <w:vAlign w:val="center"/>
          </w:tcPr>
          <w:p w14:paraId="4271C0BA"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1.346 </w:t>
            </w:r>
          </w:p>
        </w:tc>
        <w:tc>
          <w:tcPr>
            <w:tcW w:w="1444" w:type="dxa"/>
            <w:tcBorders>
              <w:top w:val="single" w:sz="4" w:space="0" w:color="auto"/>
              <w:left w:val="single" w:sz="4" w:space="0" w:color="auto"/>
              <w:bottom w:val="single" w:sz="4" w:space="0" w:color="auto"/>
              <w:right w:val="single" w:sz="4" w:space="0" w:color="auto"/>
            </w:tcBorders>
            <w:vAlign w:val="center"/>
          </w:tcPr>
          <w:p w14:paraId="20FB79DC"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0.797 </w:t>
            </w:r>
          </w:p>
        </w:tc>
      </w:tr>
      <w:tr w:rsidR="006B4F45" w14:paraId="1CE0B8A3" w14:textId="77777777">
        <w:trPr>
          <w:trHeight w:val="360"/>
        </w:trPr>
        <w:tc>
          <w:tcPr>
            <w:tcW w:w="1304" w:type="dxa"/>
            <w:tcBorders>
              <w:top w:val="single" w:sz="4" w:space="0" w:color="auto"/>
              <w:left w:val="single" w:sz="4" w:space="0" w:color="auto"/>
              <w:bottom w:val="single" w:sz="4" w:space="0" w:color="auto"/>
              <w:right w:val="single" w:sz="4" w:space="0" w:color="auto"/>
            </w:tcBorders>
            <w:shd w:val="clear" w:color="000000" w:fill="auto"/>
            <w:vAlign w:val="center"/>
          </w:tcPr>
          <w:p w14:paraId="1BE6E0A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G</w:t>
            </w:r>
            <w:r>
              <w:rPr>
                <w:rFonts w:cs="宋体" w:hint="eastAsia"/>
                <w:color w:val="000000"/>
                <w:sz w:val="18"/>
                <w:szCs w:val="18"/>
              </w:rPr>
              <w:t>临界值</w:t>
            </w:r>
          </w:p>
        </w:tc>
        <w:tc>
          <w:tcPr>
            <w:tcW w:w="8664" w:type="dxa"/>
            <w:gridSpan w:val="6"/>
            <w:tcBorders>
              <w:top w:val="single" w:sz="4" w:space="0" w:color="auto"/>
              <w:left w:val="nil"/>
              <w:bottom w:val="single" w:sz="4" w:space="0" w:color="auto"/>
              <w:right w:val="single" w:sz="4" w:space="0" w:color="auto"/>
            </w:tcBorders>
            <w:shd w:val="clear" w:color="000000" w:fill="auto"/>
            <w:vAlign w:val="bottom"/>
          </w:tcPr>
          <w:p w14:paraId="034583D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实验室数</w:t>
            </w:r>
            <w:r>
              <w:rPr>
                <w:rFonts w:cs="宋体" w:hint="eastAsia"/>
                <w:color w:val="000000"/>
                <w:sz w:val="18"/>
                <w:szCs w:val="18"/>
              </w:rPr>
              <w:t>p=6</w:t>
            </w:r>
            <w:r>
              <w:rPr>
                <w:rFonts w:cs="宋体" w:hint="eastAsia"/>
                <w:color w:val="000000"/>
                <w:sz w:val="18"/>
                <w:szCs w:val="18"/>
              </w:rPr>
              <w:t>时，</w:t>
            </w:r>
            <w:r>
              <w:rPr>
                <w:rFonts w:cs="宋体" w:hint="eastAsia"/>
                <w:color w:val="000000"/>
                <w:sz w:val="18"/>
                <w:szCs w:val="18"/>
              </w:rPr>
              <w:t>G</w:t>
            </w:r>
            <w:r>
              <w:rPr>
                <w:rFonts w:cs="宋体" w:hint="eastAsia"/>
                <w:color w:val="000000"/>
                <w:sz w:val="18"/>
                <w:szCs w:val="18"/>
              </w:rPr>
              <w:t>临界值：上</w:t>
            </w:r>
            <w:r>
              <w:rPr>
                <w:rFonts w:cs="宋体" w:hint="eastAsia"/>
                <w:color w:val="000000"/>
                <w:sz w:val="18"/>
                <w:szCs w:val="18"/>
              </w:rPr>
              <w:t>1%</w:t>
            </w:r>
            <w:r>
              <w:rPr>
                <w:rFonts w:cs="宋体" w:hint="eastAsia"/>
                <w:color w:val="000000"/>
                <w:sz w:val="18"/>
                <w:szCs w:val="18"/>
              </w:rPr>
              <w:t>点时为</w:t>
            </w:r>
            <w:r>
              <w:rPr>
                <w:rFonts w:cs="宋体" w:hint="eastAsia"/>
                <w:color w:val="000000"/>
                <w:sz w:val="18"/>
                <w:szCs w:val="18"/>
              </w:rPr>
              <w:t>1.973</w:t>
            </w:r>
            <w:r>
              <w:rPr>
                <w:rFonts w:cs="宋体" w:hint="eastAsia"/>
                <w:color w:val="000000"/>
                <w:sz w:val="18"/>
                <w:szCs w:val="18"/>
              </w:rPr>
              <w:t>；上</w:t>
            </w:r>
            <w:r>
              <w:rPr>
                <w:rFonts w:cs="宋体" w:hint="eastAsia"/>
                <w:color w:val="000000"/>
                <w:sz w:val="18"/>
                <w:szCs w:val="18"/>
              </w:rPr>
              <w:t>5%</w:t>
            </w:r>
            <w:r>
              <w:rPr>
                <w:rFonts w:cs="宋体" w:hint="eastAsia"/>
                <w:color w:val="000000"/>
                <w:sz w:val="18"/>
                <w:szCs w:val="18"/>
              </w:rPr>
              <w:t>点时为</w:t>
            </w:r>
            <w:r>
              <w:rPr>
                <w:rFonts w:cs="宋体" w:hint="eastAsia"/>
                <w:color w:val="000000"/>
                <w:sz w:val="18"/>
                <w:szCs w:val="18"/>
              </w:rPr>
              <w:t>1.887</w:t>
            </w:r>
          </w:p>
        </w:tc>
      </w:tr>
    </w:tbl>
    <w:p w14:paraId="741808A6" w14:textId="77777777" w:rsidR="006B4F45" w:rsidRDefault="00292E9C" w:rsidP="00D93F9F">
      <w:pPr>
        <w:spacing w:line="276" w:lineRule="auto"/>
        <w:ind w:firstLineChars="200" w:firstLine="420"/>
      </w:pPr>
      <w:r>
        <w:t>格拉布斯检验显示，</w:t>
      </w:r>
      <w:r>
        <w:rPr>
          <w:rFonts w:hint="eastAsia"/>
        </w:rPr>
        <w:t>无离群值，无歧离值。</w:t>
      </w:r>
    </w:p>
    <w:p w14:paraId="5910CB6E" w14:textId="77777777" w:rsidR="006B4F45" w:rsidRDefault="00292E9C" w:rsidP="00D93F9F">
      <w:pPr>
        <w:spacing w:before="120" w:after="120" w:line="276" w:lineRule="auto"/>
        <w:rPr>
          <w:rFonts w:ascii="黑体" w:eastAsia="黑体" w:hAnsi="黑体"/>
        </w:rPr>
      </w:pPr>
      <w:r>
        <w:rPr>
          <w:rFonts w:ascii="黑体" w:eastAsia="黑体" w:hAnsi="黑体"/>
        </w:rPr>
        <w:t>2</w:t>
      </w:r>
      <w:r>
        <w:rPr>
          <w:rFonts w:ascii="黑体" w:eastAsia="黑体" w:hAnsi="黑体" w:hint="eastAsia"/>
        </w:rPr>
        <w:t>.3</w:t>
      </w:r>
      <w:r>
        <w:rPr>
          <w:rFonts w:ascii="黑体" w:eastAsia="黑体" w:hAnsi="黑体" w:hint="eastAsia"/>
        </w:rPr>
        <w:tab/>
      </w:r>
      <w:r>
        <w:rPr>
          <w:rFonts w:eastAsia="黑体"/>
        </w:rPr>
        <w:t>S</w:t>
      </w:r>
      <w:r>
        <w:rPr>
          <w:rFonts w:eastAsia="黑体"/>
          <w:vertAlign w:val="subscript"/>
        </w:rPr>
        <w:t>r</w:t>
      </w:r>
      <w:r>
        <w:rPr>
          <w:rFonts w:eastAsia="黑体" w:hAnsi="黑体"/>
        </w:rPr>
        <w:t>、</w:t>
      </w:r>
      <w:r>
        <w:rPr>
          <w:rFonts w:eastAsia="黑体"/>
        </w:rPr>
        <w:t>S</w:t>
      </w:r>
      <w:r>
        <w:rPr>
          <w:rFonts w:eastAsia="黑体"/>
          <w:vertAlign w:val="subscript"/>
        </w:rPr>
        <w:t>R</w:t>
      </w:r>
      <w:r>
        <w:rPr>
          <w:rFonts w:eastAsia="黑体" w:hAnsi="黑体"/>
        </w:rPr>
        <w:t>、</w:t>
      </w:r>
      <w:r>
        <w:rPr>
          <w:rFonts w:eastAsia="黑体"/>
        </w:rPr>
        <w:t>r</w:t>
      </w:r>
      <w:r>
        <w:rPr>
          <w:rFonts w:eastAsia="黑体" w:hAnsi="黑体"/>
        </w:rPr>
        <w:t>与</w:t>
      </w:r>
      <w:r>
        <w:rPr>
          <w:rFonts w:eastAsia="黑体"/>
        </w:rPr>
        <w:t>R</w:t>
      </w:r>
      <w:r>
        <w:rPr>
          <w:rFonts w:ascii="黑体" w:eastAsia="黑体" w:hAnsi="黑体" w:hint="eastAsia"/>
        </w:rPr>
        <w:t>的计算</w:t>
      </w:r>
    </w:p>
    <w:p w14:paraId="74591000" w14:textId="77777777" w:rsidR="006B4F45" w:rsidRDefault="00292E9C" w:rsidP="00D93F9F">
      <w:pPr>
        <w:spacing w:line="276" w:lineRule="auto"/>
        <w:jc w:val="center"/>
      </w:pPr>
      <w:r>
        <w:rPr>
          <w:rFonts w:hint="eastAsia"/>
        </w:rPr>
        <w:t>表</w:t>
      </w:r>
      <w:r>
        <w:rPr>
          <w:rFonts w:hint="eastAsia"/>
        </w:rPr>
        <w:t>A.</w:t>
      </w:r>
      <w:r>
        <w:t>6</w:t>
      </w:r>
      <w:r>
        <w:rPr>
          <w:rFonts w:hint="eastAsia"/>
        </w:rPr>
        <w:t>精密度计算数据</w:t>
      </w:r>
    </w:p>
    <w:tbl>
      <w:tblPr>
        <w:tblW w:w="9968" w:type="dxa"/>
        <w:tblLayout w:type="fixed"/>
        <w:tblLook w:val="0000" w:firstRow="0" w:lastRow="0" w:firstColumn="0" w:lastColumn="0" w:noHBand="0" w:noVBand="0"/>
      </w:tblPr>
      <w:tblGrid>
        <w:gridCol w:w="1694"/>
        <w:gridCol w:w="1379"/>
        <w:gridCol w:w="1379"/>
        <w:gridCol w:w="1379"/>
        <w:gridCol w:w="1379"/>
        <w:gridCol w:w="1379"/>
        <w:gridCol w:w="1379"/>
      </w:tblGrid>
      <w:tr w:rsidR="006B4F45" w14:paraId="30D2DE99"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17C7D66D" w14:textId="77777777" w:rsidR="006B4F45" w:rsidRDefault="006B4F45" w:rsidP="00D93F9F">
            <w:pPr>
              <w:spacing w:line="276" w:lineRule="auto"/>
              <w:jc w:val="center"/>
              <w:rPr>
                <w:rFonts w:cs="宋体"/>
                <w:color w:val="000000"/>
                <w:sz w:val="18"/>
                <w:szCs w:val="18"/>
              </w:rPr>
            </w:pPr>
          </w:p>
        </w:tc>
        <w:tc>
          <w:tcPr>
            <w:tcW w:w="1379" w:type="dxa"/>
            <w:tcBorders>
              <w:top w:val="single" w:sz="4" w:space="0" w:color="auto"/>
              <w:left w:val="nil"/>
              <w:bottom w:val="single" w:sz="4" w:space="0" w:color="auto"/>
              <w:right w:val="single" w:sz="4" w:space="0" w:color="auto"/>
            </w:tcBorders>
            <w:shd w:val="clear" w:color="000000" w:fill="auto"/>
            <w:vAlign w:val="center"/>
          </w:tcPr>
          <w:p w14:paraId="6879C1F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22137E5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0E3C13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379" w:type="dxa"/>
            <w:tcBorders>
              <w:top w:val="single" w:sz="4" w:space="0" w:color="auto"/>
              <w:left w:val="nil"/>
              <w:bottom w:val="single" w:sz="4" w:space="0" w:color="auto"/>
              <w:right w:val="single" w:sz="4" w:space="0" w:color="auto"/>
            </w:tcBorders>
          </w:tcPr>
          <w:p w14:paraId="1C78A93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4</w:t>
            </w:r>
          </w:p>
        </w:tc>
        <w:tc>
          <w:tcPr>
            <w:tcW w:w="1379" w:type="dxa"/>
            <w:tcBorders>
              <w:top w:val="single" w:sz="4" w:space="0" w:color="auto"/>
              <w:left w:val="nil"/>
              <w:bottom w:val="single" w:sz="4" w:space="0" w:color="auto"/>
              <w:right w:val="single" w:sz="4" w:space="0" w:color="auto"/>
            </w:tcBorders>
          </w:tcPr>
          <w:p w14:paraId="5BFF451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5</w:t>
            </w:r>
          </w:p>
        </w:tc>
        <w:tc>
          <w:tcPr>
            <w:tcW w:w="1379" w:type="dxa"/>
            <w:tcBorders>
              <w:top w:val="single" w:sz="4" w:space="0" w:color="auto"/>
              <w:left w:val="nil"/>
              <w:bottom w:val="single" w:sz="4" w:space="0" w:color="auto"/>
              <w:right w:val="single" w:sz="4" w:space="0" w:color="auto"/>
            </w:tcBorders>
          </w:tcPr>
          <w:p w14:paraId="6B0B6FF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6</w:t>
            </w:r>
          </w:p>
        </w:tc>
      </w:tr>
      <w:tr w:rsidR="00741941" w14:paraId="1C984DEB"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vAlign w:val="center"/>
          </w:tcPr>
          <w:p w14:paraId="24B27045"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总平均值</w:t>
            </w:r>
          </w:p>
        </w:tc>
        <w:tc>
          <w:tcPr>
            <w:tcW w:w="1379" w:type="dxa"/>
            <w:tcBorders>
              <w:top w:val="nil"/>
              <w:left w:val="nil"/>
              <w:bottom w:val="single" w:sz="4" w:space="0" w:color="auto"/>
              <w:right w:val="single" w:sz="4" w:space="0" w:color="auto"/>
            </w:tcBorders>
            <w:shd w:val="clear" w:color="000000" w:fill="auto"/>
            <w:vAlign w:val="center"/>
          </w:tcPr>
          <w:p w14:paraId="6C89D4FD"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9.84000</w:t>
            </w:r>
          </w:p>
        </w:tc>
        <w:tc>
          <w:tcPr>
            <w:tcW w:w="1379" w:type="dxa"/>
            <w:tcBorders>
              <w:top w:val="nil"/>
              <w:left w:val="nil"/>
              <w:bottom w:val="single" w:sz="4" w:space="0" w:color="auto"/>
              <w:right w:val="single" w:sz="4" w:space="0" w:color="auto"/>
            </w:tcBorders>
            <w:shd w:val="clear" w:color="000000" w:fill="auto"/>
            <w:vAlign w:val="center"/>
          </w:tcPr>
          <w:p w14:paraId="7EBCEA83"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21.91000</w:t>
            </w:r>
          </w:p>
        </w:tc>
        <w:tc>
          <w:tcPr>
            <w:tcW w:w="1379" w:type="dxa"/>
            <w:tcBorders>
              <w:top w:val="nil"/>
              <w:left w:val="nil"/>
              <w:bottom w:val="single" w:sz="4" w:space="0" w:color="auto"/>
              <w:right w:val="single" w:sz="4" w:space="0" w:color="auto"/>
            </w:tcBorders>
            <w:shd w:val="clear" w:color="000000" w:fill="auto"/>
            <w:vAlign w:val="center"/>
          </w:tcPr>
          <w:p w14:paraId="307DA67E"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43.64100</w:t>
            </w:r>
          </w:p>
        </w:tc>
        <w:tc>
          <w:tcPr>
            <w:tcW w:w="1379" w:type="dxa"/>
            <w:tcBorders>
              <w:top w:val="nil"/>
              <w:left w:val="nil"/>
              <w:bottom w:val="single" w:sz="4" w:space="0" w:color="auto"/>
              <w:right w:val="single" w:sz="4" w:space="0" w:color="auto"/>
            </w:tcBorders>
            <w:vAlign w:val="center"/>
          </w:tcPr>
          <w:p w14:paraId="5F68EFD6"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59.61900</w:t>
            </w:r>
          </w:p>
        </w:tc>
        <w:tc>
          <w:tcPr>
            <w:tcW w:w="1379" w:type="dxa"/>
            <w:tcBorders>
              <w:top w:val="nil"/>
              <w:left w:val="nil"/>
              <w:bottom w:val="single" w:sz="4" w:space="0" w:color="auto"/>
              <w:right w:val="single" w:sz="4" w:space="0" w:color="auto"/>
            </w:tcBorders>
            <w:vAlign w:val="center"/>
          </w:tcPr>
          <w:p w14:paraId="57C5CA32"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79.58200</w:t>
            </w:r>
          </w:p>
        </w:tc>
        <w:tc>
          <w:tcPr>
            <w:tcW w:w="1379" w:type="dxa"/>
            <w:tcBorders>
              <w:top w:val="nil"/>
              <w:left w:val="nil"/>
              <w:bottom w:val="single" w:sz="4" w:space="0" w:color="auto"/>
              <w:right w:val="single" w:sz="4" w:space="0" w:color="auto"/>
            </w:tcBorders>
            <w:vAlign w:val="center"/>
          </w:tcPr>
          <w:p w14:paraId="59EAB7C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84.45600</w:t>
            </w:r>
          </w:p>
        </w:tc>
      </w:tr>
      <w:tr w:rsidR="00741941" w14:paraId="7ED5A06B"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vAlign w:val="center"/>
          </w:tcPr>
          <w:p w14:paraId="19F1EBF1"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T1</w:t>
            </w:r>
          </w:p>
        </w:tc>
        <w:tc>
          <w:tcPr>
            <w:tcW w:w="1379" w:type="dxa"/>
            <w:tcBorders>
              <w:top w:val="nil"/>
              <w:left w:val="nil"/>
              <w:bottom w:val="single" w:sz="4" w:space="0" w:color="auto"/>
              <w:right w:val="single" w:sz="4" w:space="0" w:color="auto"/>
            </w:tcBorders>
            <w:shd w:val="clear" w:color="000000" w:fill="auto"/>
            <w:vAlign w:val="center"/>
          </w:tcPr>
          <w:p w14:paraId="70F53F89"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629.49</w:t>
            </w:r>
          </w:p>
        </w:tc>
        <w:tc>
          <w:tcPr>
            <w:tcW w:w="1379" w:type="dxa"/>
            <w:tcBorders>
              <w:top w:val="nil"/>
              <w:left w:val="nil"/>
              <w:bottom w:val="single" w:sz="4" w:space="0" w:color="auto"/>
              <w:right w:val="single" w:sz="4" w:space="0" w:color="auto"/>
            </w:tcBorders>
            <w:shd w:val="clear" w:color="000000" w:fill="auto"/>
            <w:vAlign w:val="center"/>
          </w:tcPr>
          <w:p w14:paraId="0B935373"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1402.32</w:t>
            </w:r>
          </w:p>
        </w:tc>
        <w:tc>
          <w:tcPr>
            <w:tcW w:w="1379" w:type="dxa"/>
            <w:tcBorders>
              <w:top w:val="nil"/>
              <w:left w:val="nil"/>
              <w:bottom w:val="single" w:sz="4" w:space="0" w:color="auto"/>
              <w:right w:val="single" w:sz="4" w:space="0" w:color="auto"/>
            </w:tcBorders>
            <w:shd w:val="clear" w:color="000000" w:fill="auto"/>
            <w:vAlign w:val="center"/>
          </w:tcPr>
          <w:p w14:paraId="2DF50CD0"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2880.3</w:t>
            </w:r>
          </w:p>
        </w:tc>
        <w:tc>
          <w:tcPr>
            <w:tcW w:w="1379" w:type="dxa"/>
            <w:tcBorders>
              <w:top w:val="nil"/>
              <w:left w:val="nil"/>
              <w:bottom w:val="single" w:sz="4" w:space="0" w:color="auto"/>
              <w:right w:val="single" w:sz="4" w:space="0" w:color="auto"/>
            </w:tcBorders>
            <w:vAlign w:val="center"/>
          </w:tcPr>
          <w:p w14:paraId="2CF95D95"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3934.84</w:t>
            </w:r>
          </w:p>
        </w:tc>
        <w:tc>
          <w:tcPr>
            <w:tcW w:w="1379" w:type="dxa"/>
            <w:tcBorders>
              <w:top w:val="nil"/>
              <w:left w:val="nil"/>
              <w:bottom w:val="single" w:sz="4" w:space="0" w:color="auto"/>
              <w:right w:val="single" w:sz="4" w:space="0" w:color="auto"/>
            </w:tcBorders>
            <w:vAlign w:val="center"/>
          </w:tcPr>
          <w:p w14:paraId="7587E4AF"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5172.82</w:t>
            </w:r>
          </w:p>
        </w:tc>
        <w:tc>
          <w:tcPr>
            <w:tcW w:w="1379" w:type="dxa"/>
            <w:tcBorders>
              <w:top w:val="nil"/>
              <w:left w:val="nil"/>
              <w:bottom w:val="single" w:sz="4" w:space="0" w:color="auto"/>
              <w:right w:val="single" w:sz="4" w:space="0" w:color="auto"/>
            </w:tcBorders>
            <w:vAlign w:val="center"/>
          </w:tcPr>
          <w:p w14:paraId="795CF95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5574.08</w:t>
            </w:r>
          </w:p>
        </w:tc>
      </w:tr>
      <w:tr w:rsidR="00741941" w14:paraId="33441078"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vAlign w:val="center"/>
          </w:tcPr>
          <w:p w14:paraId="64781CC9"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T2</w:t>
            </w:r>
          </w:p>
        </w:tc>
        <w:tc>
          <w:tcPr>
            <w:tcW w:w="1379" w:type="dxa"/>
            <w:tcBorders>
              <w:top w:val="nil"/>
              <w:left w:val="nil"/>
              <w:bottom w:val="single" w:sz="4" w:space="0" w:color="auto"/>
              <w:right w:val="single" w:sz="4" w:space="0" w:color="auto"/>
            </w:tcBorders>
            <w:shd w:val="clear" w:color="000000" w:fill="auto"/>
            <w:vAlign w:val="center"/>
          </w:tcPr>
          <w:p w14:paraId="6EF524DB"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6196.8384</w:t>
            </w:r>
          </w:p>
        </w:tc>
        <w:tc>
          <w:tcPr>
            <w:tcW w:w="1379" w:type="dxa"/>
            <w:tcBorders>
              <w:top w:val="nil"/>
              <w:left w:val="nil"/>
              <w:bottom w:val="single" w:sz="4" w:space="0" w:color="auto"/>
              <w:right w:val="single" w:sz="4" w:space="0" w:color="auto"/>
            </w:tcBorders>
            <w:shd w:val="clear" w:color="000000" w:fill="auto"/>
            <w:vAlign w:val="center"/>
          </w:tcPr>
          <w:p w14:paraId="4D93DD98"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30721.47987</w:t>
            </w:r>
          </w:p>
        </w:tc>
        <w:tc>
          <w:tcPr>
            <w:tcW w:w="1379" w:type="dxa"/>
            <w:tcBorders>
              <w:top w:val="nil"/>
              <w:left w:val="nil"/>
              <w:bottom w:val="single" w:sz="4" w:space="0" w:color="auto"/>
              <w:right w:val="single" w:sz="4" w:space="0" w:color="auto"/>
            </w:tcBorders>
            <w:shd w:val="clear" w:color="000000" w:fill="auto"/>
            <w:vAlign w:val="center"/>
          </w:tcPr>
          <w:p w14:paraId="3CA8E9C2"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125699.4341</w:t>
            </w:r>
          </w:p>
        </w:tc>
        <w:tc>
          <w:tcPr>
            <w:tcW w:w="1379" w:type="dxa"/>
            <w:tcBorders>
              <w:top w:val="nil"/>
              <w:left w:val="nil"/>
              <w:bottom w:val="single" w:sz="4" w:space="0" w:color="auto"/>
              <w:right w:val="single" w:sz="4" w:space="0" w:color="auto"/>
            </w:tcBorders>
            <w:vAlign w:val="center"/>
          </w:tcPr>
          <w:p w14:paraId="371C93A4"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234592.0606</w:t>
            </w:r>
          </w:p>
        </w:tc>
        <w:tc>
          <w:tcPr>
            <w:tcW w:w="1379" w:type="dxa"/>
            <w:tcBorders>
              <w:top w:val="nil"/>
              <w:left w:val="nil"/>
              <w:bottom w:val="single" w:sz="4" w:space="0" w:color="auto"/>
              <w:right w:val="single" w:sz="4" w:space="0" w:color="auto"/>
            </w:tcBorders>
            <w:vAlign w:val="center"/>
          </w:tcPr>
          <w:p w14:paraId="5E58BE16"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411664.1571</w:t>
            </w:r>
          </w:p>
        </w:tc>
        <w:tc>
          <w:tcPr>
            <w:tcW w:w="1379" w:type="dxa"/>
            <w:tcBorders>
              <w:top w:val="nil"/>
              <w:left w:val="nil"/>
              <w:bottom w:val="single" w:sz="4" w:space="0" w:color="auto"/>
              <w:right w:val="single" w:sz="4" w:space="0" w:color="auto"/>
            </w:tcBorders>
            <w:vAlign w:val="center"/>
          </w:tcPr>
          <w:p w14:paraId="0D814516"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470765.8518</w:t>
            </w:r>
          </w:p>
        </w:tc>
      </w:tr>
      <w:tr w:rsidR="00741941" w14:paraId="5B793FC3"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vAlign w:val="center"/>
          </w:tcPr>
          <w:p w14:paraId="55389D44"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lastRenderedPageBreak/>
              <w:t>T3</w:t>
            </w:r>
          </w:p>
        </w:tc>
        <w:tc>
          <w:tcPr>
            <w:tcW w:w="1379" w:type="dxa"/>
            <w:tcBorders>
              <w:top w:val="nil"/>
              <w:left w:val="nil"/>
              <w:bottom w:val="single" w:sz="4" w:space="0" w:color="auto"/>
              <w:right w:val="single" w:sz="4" w:space="0" w:color="auto"/>
            </w:tcBorders>
            <w:shd w:val="clear" w:color="000000" w:fill="auto"/>
            <w:vAlign w:val="center"/>
          </w:tcPr>
          <w:p w14:paraId="77F61317"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64</w:t>
            </w:r>
          </w:p>
        </w:tc>
        <w:tc>
          <w:tcPr>
            <w:tcW w:w="1379" w:type="dxa"/>
            <w:tcBorders>
              <w:top w:val="nil"/>
              <w:left w:val="nil"/>
              <w:bottom w:val="single" w:sz="4" w:space="0" w:color="auto"/>
              <w:right w:val="single" w:sz="4" w:space="0" w:color="auto"/>
            </w:tcBorders>
            <w:shd w:val="clear" w:color="000000" w:fill="auto"/>
            <w:vAlign w:val="center"/>
          </w:tcPr>
          <w:p w14:paraId="36474DF2"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64</w:t>
            </w:r>
          </w:p>
        </w:tc>
        <w:tc>
          <w:tcPr>
            <w:tcW w:w="1379" w:type="dxa"/>
            <w:tcBorders>
              <w:top w:val="nil"/>
              <w:left w:val="nil"/>
              <w:bottom w:val="single" w:sz="4" w:space="0" w:color="auto"/>
              <w:right w:val="single" w:sz="4" w:space="0" w:color="auto"/>
            </w:tcBorders>
            <w:shd w:val="clear" w:color="000000" w:fill="auto"/>
            <w:vAlign w:val="center"/>
          </w:tcPr>
          <w:p w14:paraId="688608AA"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66</w:t>
            </w:r>
          </w:p>
        </w:tc>
        <w:tc>
          <w:tcPr>
            <w:tcW w:w="1379" w:type="dxa"/>
            <w:tcBorders>
              <w:top w:val="nil"/>
              <w:left w:val="nil"/>
              <w:bottom w:val="single" w:sz="4" w:space="0" w:color="auto"/>
              <w:right w:val="single" w:sz="4" w:space="0" w:color="auto"/>
            </w:tcBorders>
            <w:vAlign w:val="center"/>
          </w:tcPr>
          <w:p w14:paraId="79075418"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66</w:t>
            </w:r>
          </w:p>
        </w:tc>
        <w:tc>
          <w:tcPr>
            <w:tcW w:w="1379" w:type="dxa"/>
            <w:tcBorders>
              <w:top w:val="nil"/>
              <w:left w:val="nil"/>
              <w:bottom w:val="single" w:sz="4" w:space="0" w:color="auto"/>
              <w:right w:val="single" w:sz="4" w:space="0" w:color="auto"/>
            </w:tcBorders>
            <w:vAlign w:val="center"/>
          </w:tcPr>
          <w:p w14:paraId="293223F7"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65</w:t>
            </w:r>
          </w:p>
        </w:tc>
        <w:tc>
          <w:tcPr>
            <w:tcW w:w="1379" w:type="dxa"/>
            <w:tcBorders>
              <w:top w:val="nil"/>
              <w:left w:val="nil"/>
              <w:bottom w:val="single" w:sz="4" w:space="0" w:color="auto"/>
              <w:right w:val="single" w:sz="4" w:space="0" w:color="auto"/>
            </w:tcBorders>
            <w:vAlign w:val="center"/>
          </w:tcPr>
          <w:p w14:paraId="039A8F54"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66</w:t>
            </w:r>
          </w:p>
        </w:tc>
      </w:tr>
      <w:tr w:rsidR="00741941" w14:paraId="2AC4F086"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vAlign w:val="center"/>
          </w:tcPr>
          <w:p w14:paraId="55900929"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T4</w:t>
            </w:r>
          </w:p>
        </w:tc>
        <w:tc>
          <w:tcPr>
            <w:tcW w:w="1379" w:type="dxa"/>
            <w:tcBorders>
              <w:top w:val="nil"/>
              <w:left w:val="nil"/>
              <w:bottom w:val="single" w:sz="4" w:space="0" w:color="auto"/>
              <w:right w:val="single" w:sz="4" w:space="0" w:color="auto"/>
            </w:tcBorders>
            <w:shd w:val="clear" w:color="000000" w:fill="auto"/>
            <w:vAlign w:val="center"/>
          </w:tcPr>
          <w:p w14:paraId="11BC4443"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684</w:t>
            </w:r>
          </w:p>
        </w:tc>
        <w:tc>
          <w:tcPr>
            <w:tcW w:w="1379" w:type="dxa"/>
            <w:tcBorders>
              <w:top w:val="nil"/>
              <w:left w:val="nil"/>
              <w:bottom w:val="single" w:sz="4" w:space="0" w:color="auto"/>
              <w:right w:val="single" w:sz="4" w:space="0" w:color="auto"/>
            </w:tcBorders>
            <w:shd w:val="clear" w:color="000000" w:fill="auto"/>
            <w:vAlign w:val="center"/>
          </w:tcPr>
          <w:p w14:paraId="7E93740F"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686</w:t>
            </w:r>
          </w:p>
        </w:tc>
        <w:tc>
          <w:tcPr>
            <w:tcW w:w="1379" w:type="dxa"/>
            <w:tcBorders>
              <w:top w:val="nil"/>
              <w:left w:val="nil"/>
              <w:bottom w:val="single" w:sz="4" w:space="0" w:color="auto"/>
              <w:right w:val="single" w:sz="4" w:space="0" w:color="auto"/>
            </w:tcBorders>
            <w:shd w:val="clear" w:color="000000" w:fill="auto"/>
            <w:vAlign w:val="center"/>
          </w:tcPr>
          <w:p w14:paraId="79D86CB7"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726</w:t>
            </w:r>
          </w:p>
        </w:tc>
        <w:tc>
          <w:tcPr>
            <w:tcW w:w="1379" w:type="dxa"/>
            <w:tcBorders>
              <w:top w:val="nil"/>
              <w:left w:val="nil"/>
              <w:bottom w:val="single" w:sz="4" w:space="0" w:color="auto"/>
              <w:right w:val="single" w:sz="4" w:space="0" w:color="auto"/>
            </w:tcBorders>
            <w:vAlign w:val="center"/>
          </w:tcPr>
          <w:p w14:paraId="7ECF9FB0"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726</w:t>
            </w:r>
          </w:p>
        </w:tc>
        <w:tc>
          <w:tcPr>
            <w:tcW w:w="1379" w:type="dxa"/>
            <w:tcBorders>
              <w:top w:val="nil"/>
              <w:left w:val="nil"/>
              <w:bottom w:val="single" w:sz="4" w:space="0" w:color="auto"/>
              <w:right w:val="single" w:sz="4" w:space="0" w:color="auto"/>
            </w:tcBorders>
            <w:vAlign w:val="center"/>
          </w:tcPr>
          <w:p w14:paraId="7E2E22D6"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705</w:t>
            </w:r>
          </w:p>
        </w:tc>
        <w:tc>
          <w:tcPr>
            <w:tcW w:w="1379" w:type="dxa"/>
            <w:tcBorders>
              <w:top w:val="nil"/>
              <w:left w:val="nil"/>
              <w:bottom w:val="single" w:sz="4" w:space="0" w:color="auto"/>
              <w:right w:val="single" w:sz="4" w:space="0" w:color="auto"/>
            </w:tcBorders>
            <w:vAlign w:val="center"/>
          </w:tcPr>
          <w:p w14:paraId="4AFB6E58"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726</w:t>
            </w:r>
          </w:p>
        </w:tc>
      </w:tr>
      <w:tr w:rsidR="00741941" w14:paraId="25027F0E"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604C1440"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T5</w:t>
            </w:r>
          </w:p>
        </w:tc>
        <w:tc>
          <w:tcPr>
            <w:tcW w:w="1379" w:type="dxa"/>
            <w:tcBorders>
              <w:top w:val="single" w:sz="4" w:space="0" w:color="auto"/>
              <w:left w:val="single" w:sz="4" w:space="0" w:color="auto"/>
              <w:bottom w:val="single" w:sz="4" w:space="0" w:color="auto"/>
              <w:right w:val="single" w:sz="4" w:space="0" w:color="auto"/>
            </w:tcBorders>
            <w:shd w:val="clear" w:color="000000" w:fill="auto"/>
            <w:vAlign w:val="center"/>
          </w:tcPr>
          <w:p w14:paraId="61B1D7B4"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3.8187E-01</w:t>
            </w:r>
          </w:p>
        </w:tc>
        <w:tc>
          <w:tcPr>
            <w:tcW w:w="1379" w:type="dxa"/>
            <w:tcBorders>
              <w:top w:val="single" w:sz="4" w:space="0" w:color="auto"/>
              <w:left w:val="single" w:sz="4" w:space="0" w:color="auto"/>
              <w:bottom w:val="single" w:sz="4" w:space="0" w:color="auto"/>
              <w:right w:val="single" w:sz="4" w:space="0" w:color="auto"/>
            </w:tcBorders>
            <w:shd w:val="clear" w:color="000000" w:fill="auto"/>
            <w:vAlign w:val="center"/>
          </w:tcPr>
          <w:p w14:paraId="7EAD0946"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4.9665E-01</w:t>
            </w:r>
          </w:p>
        </w:tc>
        <w:tc>
          <w:tcPr>
            <w:tcW w:w="1379" w:type="dxa"/>
            <w:tcBorders>
              <w:top w:val="single" w:sz="4" w:space="0" w:color="auto"/>
              <w:left w:val="single" w:sz="4" w:space="0" w:color="auto"/>
              <w:bottom w:val="single" w:sz="4" w:space="0" w:color="auto"/>
              <w:right w:val="single" w:sz="4" w:space="0" w:color="auto"/>
            </w:tcBorders>
            <w:shd w:val="clear" w:color="000000" w:fill="auto"/>
            <w:vAlign w:val="center"/>
          </w:tcPr>
          <w:p w14:paraId="4F49D06B"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1.1151E+00</w:t>
            </w:r>
          </w:p>
        </w:tc>
        <w:tc>
          <w:tcPr>
            <w:tcW w:w="1379" w:type="dxa"/>
            <w:tcBorders>
              <w:top w:val="single" w:sz="4" w:space="0" w:color="auto"/>
              <w:left w:val="single" w:sz="4" w:space="0" w:color="auto"/>
              <w:bottom w:val="single" w:sz="4" w:space="0" w:color="auto"/>
              <w:right w:val="single" w:sz="4" w:space="0" w:color="auto"/>
            </w:tcBorders>
            <w:vAlign w:val="center"/>
          </w:tcPr>
          <w:p w14:paraId="5DCD7ACD"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1.3289E+00</w:t>
            </w:r>
          </w:p>
        </w:tc>
        <w:tc>
          <w:tcPr>
            <w:tcW w:w="1379" w:type="dxa"/>
            <w:tcBorders>
              <w:top w:val="single" w:sz="4" w:space="0" w:color="auto"/>
              <w:left w:val="single" w:sz="4" w:space="0" w:color="auto"/>
              <w:bottom w:val="single" w:sz="4" w:space="0" w:color="auto"/>
              <w:right w:val="single" w:sz="4" w:space="0" w:color="auto"/>
            </w:tcBorders>
            <w:vAlign w:val="center"/>
          </w:tcPr>
          <w:p w14:paraId="2EECF3D3"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1.5510E+00</w:t>
            </w:r>
          </w:p>
        </w:tc>
        <w:tc>
          <w:tcPr>
            <w:tcW w:w="1379" w:type="dxa"/>
            <w:tcBorders>
              <w:top w:val="single" w:sz="4" w:space="0" w:color="auto"/>
              <w:left w:val="single" w:sz="4" w:space="0" w:color="auto"/>
              <w:bottom w:val="single" w:sz="4" w:space="0" w:color="auto"/>
              <w:right w:val="single" w:sz="4" w:space="0" w:color="auto"/>
            </w:tcBorders>
            <w:vAlign w:val="center"/>
          </w:tcPr>
          <w:p w14:paraId="5352A7F7"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1.7058E+00</w:t>
            </w:r>
          </w:p>
        </w:tc>
      </w:tr>
      <w:tr w:rsidR="00741941" w14:paraId="7B565DBB"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6BD10B22"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P</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DA50964"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0.006583934</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F662CD9"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0.008562975</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1DD373C6"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0.018584242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40D3ED5"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0.022149091</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1B304B4C"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0.026287766</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26C554E3"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0.028430606</w:t>
            </w:r>
          </w:p>
        </w:tc>
      </w:tr>
      <w:tr w:rsidR="00741941" w14:paraId="2E6065F8"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3B56C3E6"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Sr2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AA616DD"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0.099030082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20C7DAA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0.096601481</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2E1B0AC3"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0.007832186</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E789E20"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0.028337883</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4570FCF"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0.026963914</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2B065E67"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0.046553365</w:t>
            </w:r>
          </w:p>
        </w:tc>
      </w:tr>
      <w:tr w:rsidR="00741941" w14:paraId="5585FDDF"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433498AF"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SL2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3D25740"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0.105614017</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76A1EBF"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0.105164456</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D2A5FD3"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0.026416429</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DAB04B5"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0.050486974</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4E0728A"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0.053251679</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196E96E"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0.074983971</w:t>
            </w:r>
          </w:p>
        </w:tc>
      </w:tr>
      <w:tr w:rsidR="00741941" w14:paraId="2E104510"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106936D8"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SR2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2F69C659"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9.83578125</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7EB21EC"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21.91125</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2810930"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43.64090909</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B4A67F5"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59.61878788</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082DC99"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79.58184615</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7755B51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84.45575758</w:t>
            </w:r>
          </w:p>
        </w:tc>
      </w:tr>
      <w:tr w:rsidR="00741941" w14:paraId="3D06A2DF"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41364244"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Sr</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999012B"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0.081141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DCEBFFC"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0.092536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FA81FEE"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0.136324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FDDD13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0.148826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BAF1594"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0.162135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6DB7AE6"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0.168614 </w:t>
            </w:r>
          </w:p>
        </w:tc>
      </w:tr>
      <w:tr w:rsidR="00741941" w14:paraId="47AD361A"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42A30C45"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SR</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41A82F2"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0.324983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81E2328"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0.324291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7377393"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0.162531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75599129"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0.224693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822CC08"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0.230763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39FA056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 xml:space="preserve">0.273832 </w:t>
            </w:r>
          </w:p>
        </w:tc>
      </w:tr>
      <w:tr w:rsidR="00741941" w14:paraId="2CF00B70"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5B015172"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r</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C9E5FA0"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0.227196</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2C75577"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0.259102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742695FC"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0.381707</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754E9FF"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0.416712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FA1A27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0.453978</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6E1BBD7"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0.472119</w:t>
            </w:r>
          </w:p>
        </w:tc>
      </w:tr>
      <w:tr w:rsidR="00741941" w14:paraId="26B73851"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0FF3837C" w14:textId="77777777" w:rsidR="00741941" w:rsidRDefault="00741941" w:rsidP="00D93F9F">
            <w:pPr>
              <w:spacing w:line="276" w:lineRule="auto"/>
              <w:jc w:val="center"/>
              <w:rPr>
                <w:rFonts w:cs="宋体"/>
                <w:color w:val="000000"/>
                <w:sz w:val="18"/>
                <w:szCs w:val="18"/>
              </w:rPr>
            </w:pPr>
            <w:r>
              <w:rPr>
                <w:rFonts w:cs="宋体" w:hint="eastAsia"/>
                <w:color w:val="000000"/>
                <w:sz w:val="18"/>
                <w:szCs w:val="18"/>
              </w:rPr>
              <w:t>R</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C07DD94"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0.328727</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24CC2CB7"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0.391988</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7DC39ED"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0.455088</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6A723F2"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0.629141</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351AD581"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0.646137</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17D807D" w14:textId="77777777" w:rsidR="00741941" w:rsidRDefault="00741941" w:rsidP="00D93F9F">
            <w:pPr>
              <w:spacing w:line="276" w:lineRule="auto"/>
              <w:jc w:val="center"/>
              <w:rPr>
                <w:rFonts w:ascii="宋体" w:hAnsi="宋体" w:cs="宋体"/>
                <w:color w:val="000000"/>
                <w:sz w:val="20"/>
                <w:szCs w:val="20"/>
              </w:rPr>
            </w:pPr>
            <w:r>
              <w:rPr>
                <w:rFonts w:hint="eastAsia"/>
                <w:color w:val="000000"/>
                <w:sz w:val="20"/>
                <w:szCs w:val="20"/>
              </w:rPr>
              <w:t>0.766730</w:t>
            </w:r>
          </w:p>
        </w:tc>
      </w:tr>
    </w:tbl>
    <w:p w14:paraId="5DF84D65" w14:textId="77777777" w:rsidR="006B4F45" w:rsidRDefault="006B4F45" w:rsidP="00D93F9F">
      <w:pPr>
        <w:spacing w:line="276" w:lineRule="auto"/>
        <w:jc w:val="center"/>
      </w:pPr>
    </w:p>
    <w:p w14:paraId="19BE10F5" w14:textId="77777777" w:rsidR="006B4F45" w:rsidRDefault="006B4F45" w:rsidP="00D93F9F">
      <w:pPr>
        <w:spacing w:line="276" w:lineRule="auto"/>
        <w:jc w:val="center"/>
      </w:pPr>
    </w:p>
    <w:p w14:paraId="2B9D44BF" w14:textId="77777777" w:rsidR="006B4F45" w:rsidRDefault="006B4F45" w:rsidP="00D93F9F">
      <w:pPr>
        <w:spacing w:line="276" w:lineRule="auto"/>
        <w:rPr>
          <w:b/>
          <w:sz w:val="28"/>
          <w:szCs w:val="28"/>
        </w:rPr>
      </w:pPr>
    </w:p>
    <w:p w14:paraId="4B6320A3" w14:textId="77777777" w:rsidR="006B4F45" w:rsidRDefault="006B4F45" w:rsidP="00D93F9F">
      <w:pPr>
        <w:spacing w:line="276" w:lineRule="auto"/>
        <w:rPr>
          <w:b/>
          <w:sz w:val="28"/>
          <w:szCs w:val="28"/>
        </w:rPr>
      </w:pPr>
    </w:p>
    <w:p w14:paraId="34E7F178" w14:textId="77777777" w:rsidR="006B4F45" w:rsidRDefault="006B4F45" w:rsidP="00D93F9F">
      <w:pPr>
        <w:spacing w:line="276" w:lineRule="auto"/>
        <w:rPr>
          <w:b/>
          <w:sz w:val="28"/>
          <w:szCs w:val="28"/>
        </w:rPr>
      </w:pPr>
    </w:p>
    <w:p w14:paraId="412763C8" w14:textId="77777777" w:rsidR="006B4F45" w:rsidRDefault="006B4F45" w:rsidP="00D93F9F">
      <w:pPr>
        <w:spacing w:line="276" w:lineRule="auto"/>
        <w:rPr>
          <w:b/>
          <w:sz w:val="28"/>
          <w:szCs w:val="28"/>
        </w:rPr>
      </w:pPr>
    </w:p>
    <w:p w14:paraId="1F2BCBAC" w14:textId="77777777" w:rsidR="006B4F45" w:rsidRDefault="006B4F45" w:rsidP="00D93F9F">
      <w:pPr>
        <w:spacing w:line="276" w:lineRule="auto"/>
        <w:rPr>
          <w:b/>
          <w:sz w:val="28"/>
          <w:szCs w:val="28"/>
        </w:rPr>
      </w:pPr>
    </w:p>
    <w:p w14:paraId="6E313B0E" w14:textId="77777777" w:rsidR="006B4F45" w:rsidRDefault="006B4F45" w:rsidP="00D93F9F">
      <w:pPr>
        <w:spacing w:line="276" w:lineRule="auto"/>
        <w:rPr>
          <w:b/>
          <w:sz w:val="28"/>
          <w:szCs w:val="28"/>
        </w:rPr>
      </w:pPr>
    </w:p>
    <w:p w14:paraId="71B3836A" w14:textId="77777777" w:rsidR="006B4F45" w:rsidRDefault="006B4F45" w:rsidP="00D93F9F">
      <w:pPr>
        <w:spacing w:line="276" w:lineRule="auto"/>
        <w:rPr>
          <w:b/>
          <w:sz w:val="28"/>
          <w:szCs w:val="28"/>
        </w:rPr>
      </w:pPr>
    </w:p>
    <w:p w14:paraId="0EC5791D" w14:textId="77777777" w:rsidR="006B4F45" w:rsidRDefault="006B4F45" w:rsidP="00D93F9F">
      <w:pPr>
        <w:spacing w:line="276" w:lineRule="auto"/>
        <w:rPr>
          <w:b/>
          <w:sz w:val="28"/>
          <w:szCs w:val="28"/>
        </w:rPr>
      </w:pPr>
    </w:p>
    <w:p w14:paraId="48C40DE6" w14:textId="77777777" w:rsidR="006B4F45" w:rsidRDefault="006B4F45" w:rsidP="00D93F9F">
      <w:pPr>
        <w:spacing w:line="276" w:lineRule="auto"/>
        <w:rPr>
          <w:b/>
          <w:sz w:val="28"/>
          <w:szCs w:val="28"/>
        </w:rPr>
      </w:pPr>
    </w:p>
    <w:p w14:paraId="24560B85" w14:textId="77777777" w:rsidR="006B4F45" w:rsidRDefault="006B4F45" w:rsidP="00D93F9F">
      <w:pPr>
        <w:spacing w:line="276" w:lineRule="auto"/>
        <w:rPr>
          <w:b/>
          <w:sz w:val="28"/>
          <w:szCs w:val="28"/>
        </w:rPr>
      </w:pPr>
    </w:p>
    <w:p w14:paraId="1404B46D" w14:textId="77777777" w:rsidR="006B4F45" w:rsidRDefault="006B4F45" w:rsidP="00D93F9F">
      <w:pPr>
        <w:spacing w:line="276" w:lineRule="auto"/>
        <w:rPr>
          <w:b/>
          <w:sz w:val="28"/>
          <w:szCs w:val="28"/>
        </w:rPr>
      </w:pPr>
    </w:p>
    <w:p w14:paraId="138A7B8A" w14:textId="77777777" w:rsidR="006B4F45" w:rsidRDefault="006B4F45" w:rsidP="00D93F9F">
      <w:pPr>
        <w:spacing w:line="276" w:lineRule="auto"/>
        <w:rPr>
          <w:b/>
          <w:sz w:val="28"/>
          <w:szCs w:val="28"/>
        </w:rPr>
      </w:pPr>
    </w:p>
    <w:p w14:paraId="42B20A9D" w14:textId="77777777" w:rsidR="006B4F45" w:rsidRDefault="006B4F45" w:rsidP="00D93F9F">
      <w:pPr>
        <w:spacing w:line="276" w:lineRule="auto"/>
        <w:rPr>
          <w:b/>
          <w:sz w:val="28"/>
          <w:szCs w:val="28"/>
        </w:rPr>
      </w:pPr>
    </w:p>
    <w:p w14:paraId="434E0CB1" w14:textId="77777777" w:rsidR="006B4F45" w:rsidRDefault="006B4F45" w:rsidP="00D93F9F">
      <w:pPr>
        <w:spacing w:line="276" w:lineRule="auto"/>
        <w:rPr>
          <w:b/>
          <w:sz w:val="28"/>
          <w:szCs w:val="28"/>
        </w:rPr>
      </w:pPr>
    </w:p>
    <w:p w14:paraId="2449AC1B" w14:textId="77777777" w:rsidR="006B4F45" w:rsidRDefault="006B4F45" w:rsidP="00D93F9F">
      <w:pPr>
        <w:spacing w:line="276" w:lineRule="auto"/>
        <w:rPr>
          <w:b/>
        </w:rPr>
      </w:pPr>
    </w:p>
    <w:p w14:paraId="395C5E6D" w14:textId="77777777" w:rsidR="00D93F9F" w:rsidRDefault="00D93F9F" w:rsidP="00D93F9F">
      <w:pPr>
        <w:spacing w:line="276" w:lineRule="auto"/>
        <w:rPr>
          <w:b/>
        </w:rPr>
      </w:pPr>
    </w:p>
    <w:p w14:paraId="279F548A" w14:textId="77777777" w:rsidR="006B4F45" w:rsidRDefault="00292E9C" w:rsidP="00D93F9F">
      <w:pPr>
        <w:spacing w:line="276" w:lineRule="auto"/>
        <w:rPr>
          <w:b/>
        </w:rPr>
      </w:pPr>
      <w:r>
        <w:rPr>
          <w:rFonts w:hint="eastAsia"/>
          <w:b/>
        </w:rPr>
        <w:lastRenderedPageBreak/>
        <w:t>附件</w:t>
      </w:r>
      <w:r>
        <w:rPr>
          <w:rFonts w:hint="eastAsia"/>
          <w:b/>
        </w:rPr>
        <w:t>B</w:t>
      </w:r>
      <w:r>
        <w:rPr>
          <w:rFonts w:hint="eastAsia"/>
          <w:b/>
        </w:rPr>
        <w:t>：</w:t>
      </w:r>
      <w:r>
        <w:rPr>
          <w:rFonts w:hint="eastAsia"/>
          <w:b/>
        </w:rPr>
        <w:t>EDTA</w:t>
      </w:r>
      <w:r>
        <w:rPr>
          <w:rFonts w:hint="eastAsia"/>
          <w:b/>
        </w:rPr>
        <w:t>容量法精密度数据统计</w:t>
      </w:r>
    </w:p>
    <w:p w14:paraId="267AFCEA" w14:textId="77777777" w:rsidR="006B4F45" w:rsidRDefault="00292E9C" w:rsidP="00D93F9F">
      <w:pPr>
        <w:spacing w:line="276" w:lineRule="auto"/>
        <w:rPr>
          <w:b/>
        </w:rPr>
      </w:pPr>
      <w:r>
        <w:rPr>
          <w:rFonts w:hint="eastAsia"/>
          <w:b/>
        </w:rPr>
        <w:t>1</w:t>
      </w:r>
      <w:r>
        <w:rPr>
          <w:rFonts w:hint="eastAsia"/>
          <w:b/>
        </w:rPr>
        <w:t>、</w:t>
      </w:r>
      <w:r>
        <w:rPr>
          <w:rFonts w:ascii="黑体" w:eastAsia="黑体" w:hAnsi="黑体"/>
        </w:rPr>
        <w:t>各实验室实验数据</w:t>
      </w:r>
    </w:p>
    <w:p w14:paraId="57455B1F" w14:textId="77777777" w:rsidR="006B4F45" w:rsidRDefault="00292E9C" w:rsidP="00D93F9F">
      <w:pPr>
        <w:spacing w:line="276" w:lineRule="auto"/>
        <w:jc w:val="center"/>
      </w:pPr>
      <w:r>
        <w:rPr>
          <w:rFonts w:hint="eastAsia"/>
        </w:rPr>
        <w:t>表</w:t>
      </w:r>
      <w:r>
        <w:rPr>
          <w:rFonts w:hint="eastAsia"/>
        </w:rPr>
        <w:t>B.1</w:t>
      </w:r>
      <w:r>
        <w:t xml:space="preserve">  </w:t>
      </w:r>
      <w:r>
        <w:t>各实验室</w:t>
      </w:r>
      <w:r>
        <w:rPr>
          <w:rFonts w:hint="eastAsia"/>
        </w:rPr>
        <w:t>EDTA</w:t>
      </w:r>
      <w:r>
        <w:rPr>
          <w:rFonts w:hint="eastAsia"/>
        </w:rPr>
        <w:t>容量法</w:t>
      </w:r>
      <w:r>
        <w:t>原始测定数据（</w:t>
      </w:r>
      <w:r>
        <w:t>%</w:t>
      </w:r>
      <w:r>
        <w:t>）</w:t>
      </w:r>
    </w:p>
    <w:tbl>
      <w:tblPr>
        <w:tblW w:w="9878" w:type="dxa"/>
        <w:jc w:val="center"/>
        <w:tblLayout w:type="fixed"/>
        <w:tblLook w:val="0000" w:firstRow="0" w:lastRow="0" w:firstColumn="0" w:lastColumn="0" w:noHBand="0" w:noVBand="0"/>
      </w:tblPr>
      <w:tblGrid>
        <w:gridCol w:w="2401"/>
        <w:gridCol w:w="1246"/>
        <w:gridCol w:w="1245"/>
        <w:gridCol w:w="1245"/>
        <w:gridCol w:w="1245"/>
        <w:gridCol w:w="1245"/>
        <w:gridCol w:w="1251"/>
      </w:tblGrid>
      <w:tr w:rsidR="006B4F45" w14:paraId="4F2E79B3" w14:textId="77777777">
        <w:trPr>
          <w:trHeight w:hRule="exact" w:val="312"/>
          <w:tblHeader/>
          <w:jc w:val="center"/>
        </w:trPr>
        <w:tc>
          <w:tcPr>
            <w:tcW w:w="2401" w:type="dxa"/>
            <w:tcBorders>
              <w:top w:val="single" w:sz="4" w:space="0" w:color="auto"/>
              <w:left w:val="single" w:sz="4" w:space="0" w:color="auto"/>
              <w:bottom w:val="single" w:sz="4" w:space="0" w:color="auto"/>
              <w:right w:val="single" w:sz="4" w:space="0" w:color="auto"/>
            </w:tcBorders>
            <w:shd w:val="clear" w:color="000000" w:fill="auto"/>
            <w:vAlign w:val="center"/>
          </w:tcPr>
          <w:p w14:paraId="1AC5A45B" w14:textId="77777777" w:rsidR="006B4F45" w:rsidRDefault="00292E9C" w:rsidP="00D93F9F">
            <w:pPr>
              <w:spacing w:line="276" w:lineRule="auto"/>
              <w:jc w:val="center"/>
              <w:rPr>
                <w:rFonts w:cs="宋体"/>
                <w:color w:val="000000"/>
                <w:sz w:val="18"/>
                <w:szCs w:val="18"/>
              </w:rPr>
            </w:pPr>
            <w:r>
              <w:rPr>
                <w:rFonts w:eastAsiaTheme="minorEastAsia" w:hint="eastAsia"/>
                <w:sz w:val="18"/>
                <w:szCs w:val="18"/>
              </w:rPr>
              <w:t>实验室</w:t>
            </w:r>
          </w:p>
        </w:tc>
        <w:tc>
          <w:tcPr>
            <w:tcW w:w="1246" w:type="dxa"/>
            <w:tcBorders>
              <w:top w:val="single" w:sz="4" w:space="0" w:color="auto"/>
              <w:left w:val="nil"/>
              <w:bottom w:val="single" w:sz="4" w:space="0" w:color="auto"/>
              <w:right w:val="single" w:sz="4" w:space="0" w:color="auto"/>
            </w:tcBorders>
            <w:shd w:val="clear" w:color="000000" w:fill="auto"/>
            <w:vAlign w:val="center"/>
          </w:tcPr>
          <w:p w14:paraId="2B3F06B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245" w:type="dxa"/>
            <w:tcBorders>
              <w:top w:val="single" w:sz="4" w:space="0" w:color="auto"/>
              <w:left w:val="nil"/>
              <w:bottom w:val="single" w:sz="4" w:space="0" w:color="auto"/>
              <w:right w:val="single" w:sz="4" w:space="0" w:color="auto"/>
            </w:tcBorders>
            <w:shd w:val="clear" w:color="000000" w:fill="auto"/>
            <w:vAlign w:val="center"/>
          </w:tcPr>
          <w:p w14:paraId="2BF12AD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245" w:type="dxa"/>
            <w:tcBorders>
              <w:top w:val="single" w:sz="4" w:space="0" w:color="auto"/>
              <w:left w:val="nil"/>
              <w:bottom w:val="single" w:sz="4" w:space="0" w:color="auto"/>
              <w:right w:val="single" w:sz="4" w:space="0" w:color="auto"/>
            </w:tcBorders>
            <w:shd w:val="clear" w:color="000000" w:fill="auto"/>
            <w:vAlign w:val="center"/>
          </w:tcPr>
          <w:p w14:paraId="5E045E5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245" w:type="dxa"/>
            <w:tcBorders>
              <w:top w:val="single" w:sz="4" w:space="0" w:color="auto"/>
              <w:left w:val="nil"/>
              <w:bottom w:val="single" w:sz="4" w:space="0" w:color="auto"/>
              <w:right w:val="single" w:sz="4" w:space="0" w:color="auto"/>
            </w:tcBorders>
            <w:shd w:val="clear" w:color="000000" w:fill="auto"/>
            <w:vAlign w:val="center"/>
          </w:tcPr>
          <w:p w14:paraId="68A3A48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4</w:t>
            </w:r>
          </w:p>
        </w:tc>
        <w:tc>
          <w:tcPr>
            <w:tcW w:w="1245" w:type="dxa"/>
            <w:tcBorders>
              <w:top w:val="single" w:sz="4" w:space="0" w:color="auto"/>
              <w:left w:val="nil"/>
              <w:bottom w:val="single" w:sz="4" w:space="0" w:color="auto"/>
              <w:right w:val="single" w:sz="4" w:space="0" w:color="auto"/>
            </w:tcBorders>
            <w:shd w:val="clear" w:color="000000" w:fill="auto"/>
            <w:vAlign w:val="center"/>
          </w:tcPr>
          <w:p w14:paraId="68EB3A4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5</w:t>
            </w:r>
          </w:p>
        </w:tc>
        <w:tc>
          <w:tcPr>
            <w:tcW w:w="1251" w:type="dxa"/>
            <w:tcBorders>
              <w:top w:val="single" w:sz="4" w:space="0" w:color="auto"/>
              <w:left w:val="nil"/>
              <w:bottom w:val="single" w:sz="4" w:space="0" w:color="auto"/>
              <w:right w:val="single" w:sz="4" w:space="0" w:color="auto"/>
            </w:tcBorders>
            <w:shd w:val="clear" w:color="000000" w:fill="auto"/>
            <w:vAlign w:val="center"/>
          </w:tcPr>
          <w:p w14:paraId="2327F6A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6</w:t>
            </w:r>
          </w:p>
        </w:tc>
      </w:tr>
      <w:tr w:rsidR="006B4F45" w14:paraId="66BCE877" w14:textId="77777777">
        <w:trPr>
          <w:trHeight w:hRule="exact" w:val="312"/>
          <w:jc w:val="center"/>
        </w:trPr>
        <w:tc>
          <w:tcPr>
            <w:tcW w:w="2401" w:type="dxa"/>
            <w:vMerge w:val="restart"/>
            <w:tcBorders>
              <w:top w:val="nil"/>
              <w:left w:val="single" w:sz="4" w:space="0" w:color="auto"/>
              <w:bottom w:val="single" w:sz="4" w:space="0" w:color="auto"/>
              <w:right w:val="single" w:sz="4" w:space="0" w:color="auto"/>
            </w:tcBorders>
            <w:shd w:val="clear" w:color="000000" w:fill="auto"/>
            <w:vAlign w:val="center"/>
          </w:tcPr>
          <w:p w14:paraId="44FFACB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包头稀土研究研究</w:t>
            </w:r>
          </w:p>
        </w:tc>
        <w:tc>
          <w:tcPr>
            <w:tcW w:w="1246" w:type="dxa"/>
            <w:tcBorders>
              <w:top w:val="nil"/>
              <w:left w:val="nil"/>
              <w:bottom w:val="single" w:sz="4" w:space="0" w:color="auto"/>
              <w:right w:val="single" w:sz="4" w:space="0" w:color="auto"/>
            </w:tcBorders>
            <w:shd w:val="clear" w:color="000000" w:fill="auto"/>
            <w:vAlign w:val="center"/>
          </w:tcPr>
          <w:p w14:paraId="1F92609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10.12</w:t>
            </w:r>
          </w:p>
        </w:tc>
        <w:tc>
          <w:tcPr>
            <w:tcW w:w="1245" w:type="dxa"/>
            <w:tcBorders>
              <w:top w:val="nil"/>
              <w:left w:val="nil"/>
              <w:bottom w:val="single" w:sz="4" w:space="0" w:color="auto"/>
              <w:right w:val="single" w:sz="4" w:space="0" w:color="auto"/>
            </w:tcBorders>
            <w:shd w:val="clear" w:color="000000" w:fill="auto"/>
            <w:vAlign w:val="center"/>
          </w:tcPr>
          <w:p w14:paraId="4D8F845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29.21</w:t>
            </w:r>
          </w:p>
        </w:tc>
        <w:tc>
          <w:tcPr>
            <w:tcW w:w="1245" w:type="dxa"/>
            <w:tcBorders>
              <w:top w:val="nil"/>
              <w:left w:val="nil"/>
              <w:bottom w:val="single" w:sz="4" w:space="0" w:color="auto"/>
              <w:right w:val="single" w:sz="4" w:space="0" w:color="auto"/>
            </w:tcBorders>
            <w:shd w:val="clear" w:color="000000" w:fill="auto"/>
            <w:vAlign w:val="center"/>
          </w:tcPr>
          <w:p w14:paraId="15D4425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43.62</w:t>
            </w:r>
          </w:p>
        </w:tc>
        <w:tc>
          <w:tcPr>
            <w:tcW w:w="1245" w:type="dxa"/>
            <w:tcBorders>
              <w:top w:val="nil"/>
              <w:left w:val="nil"/>
              <w:bottom w:val="single" w:sz="4" w:space="0" w:color="auto"/>
              <w:right w:val="single" w:sz="4" w:space="0" w:color="auto"/>
            </w:tcBorders>
            <w:shd w:val="clear" w:color="000000" w:fill="auto"/>
            <w:vAlign w:val="center"/>
          </w:tcPr>
          <w:p w14:paraId="0B01C37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59.48</w:t>
            </w:r>
          </w:p>
        </w:tc>
        <w:tc>
          <w:tcPr>
            <w:tcW w:w="1245" w:type="dxa"/>
            <w:tcBorders>
              <w:top w:val="nil"/>
              <w:left w:val="nil"/>
              <w:bottom w:val="single" w:sz="4" w:space="0" w:color="auto"/>
              <w:right w:val="single" w:sz="4" w:space="0" w:color="auto"/>
            </w:tcBorders>
            <w:shd w:val="clear" w:color="000000" w:fill="auto"/>
            <w:vAlign w:val="center"/>
          </w:tcPr>
          <w:p w14:paraId="5DB3BCF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79.91</w:t>
            </w:r>
          </w:p>
        </w:tc>
        <w:tc>
          <w:tcPr>
            <w:tcW w:w="1251" w:type="dxa"/>
            <w:tcBorders>
              <w:top w:val="nil"/>
              <w:left w:val="nil"/>
              <w:bottom w:val="single" w:sz="4" w:space="0" w:color="auto"/>
              <w:right w:val="single" w:sz="4" w:space="0" w:color="auto"/>
            </w:tcBorders>
            <w:shd w:val="clear" w:color="000000" w:fill="auto"/>
            <w:vAlign w:val="center"/>
          </w:tcPr>
          <w:p w14:paraId="53650D5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84.33</w:t>
            </w:r>
          </w:p>
        </w:tc>
      </w:tr>
      <w:tr w:rsidR="006B4F45" w14:paraId="69AE74A4"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782F09B9"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3F94FF0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10.14</w:t>
            </w:r>
          </w:p>
        </w:tc>
        <w:tc>
          <w:tcPr>
            <w:tcW w:w="1245" w:type="dxa"/>
            <w:tcBorders>
              <w:top w:val="nil"/>
              <w:left w:val="nil"/>
              <w:bottom w:val="single" w:sz="4" w:space="0" w:color="auto"/>
              <w:right w:val="single" w:sz="4" w:space="0" w:color="auto"/>
            </w:tcBorders>
            <w:shd w:val="clear" w:color="000000" w:fill="auto"/>
            <w:vAlign w:val="center"/>
          </w:tcPr>
          <w:p w14:paraId="5207D2D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29.09</w:t>
            </w:r>
          </w:p>
        </w:tc>
        <w:tc>
          <w:tcPr>
            <w:tcW w:w="1245" w:type="dxa"/>
            <w:tcBorders>
              <w:top w:val="nil"/>
              <w:left w:val="nil"/>
              <w:bottom w:val="single" w:sz="4" w:space="0" w:color="auto"/>
              <w:right w:val="single" w:sz="4" w:space="0" w:color="auto"/>
            </w:tcBorders>
            <w:shd w:val="clear" w:color="000000" w:fill="auto"/>
            <w:vAlign w:val="center"/>
          </w:tcPr>
          <w:p w14:paraId="1131015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43.68</w:t>
            </w:r>
          </w:p>
        </w:tc>
        <w:tc>
          <w:tcPr>
            <w:tcW w:w="1245" w:type="dxa"/>
            <w:tcBorders>
              <w:top w:val="nil"/>
              <w:left w:val="nil"/>
              <w:bottom w:val="single" w:sz="4" w:space="0" w:color="auto"/>
              <w:right w:val="single" w:sz="4" w:space="0" w:color="auto"/>
            </w:tcBorders>
            <w:shd w:val="clear" w:color="000000" w:fill="auto"/>
            <w:vAlign w:val="center"/>
          </w:tcPr>
          <w:p w14:paraId="200C272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59.64</w:t>
            </w:r>
          </w:p>
        </w:tc>
        <w:tc>
          <w:tcPr>
            <w:tcW w:w="1245" w:type="dxa"/>
            <w:tcBorders>
              <w:top w:val="nil"/>
              <w:left w:val="nil"/>
              <w:bottom w:val="single" w:sz="4" w:space="0" w:color="auto"/>
              <w:right w:val="single" w:sz="4" w:space="0" w:color="auto"/>
            </w:tcBorders>
            <w:shd w:val="clear" w:color="000000" w:fill="auto"/>
            <w:vAlign w:val="center"/>
          </w:tcPr>
          <w:p w14:paraId="0D474C9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79.89</w:t>
            </w:r>
          </w:p>
        </w:tc>
        <w:tc>
          <w:tcPr>
            <w:tcW w:w="1251" w:type="dxa"/>
            <w:tcBorders>
              <w:top w:val="nil"/>
              <w:left w:val="nil"/>
              <w:bottom w:val="single" w:sz="4" w:space="0" w:color="auto"/>
              <w:right w:val="single" w:sz="4" w:space="0" w:color="auto"/>
            </w:tcBorders>
            <w:shd w:val="clear" w:color="000000" w:fill="auto"/>
            <w:vAlign w:val="center"/>
          </w:tcPr>
          <w:p w14:paraId="035186D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84.41</w:t>
            </w:r>
          </w:p>
        </w:tc>
      </w:tr>
      <w:tr w:rsidR="006B4F45" w14:paraId="5537F838"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64BD9A8F"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58DF4EC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10.14</w:t>
            </w:r>
          </w:p>
        </w:tc>
        <w:tc>
          <w:tcPr>
            <w:tcW w:w="1245" w:type="dxa"/>
            <w:tcBorders>
              <w:top w:val="nil"/>
              <w:left w:val="nil"/>
              <w:bottom w:val="single" w:sz="4" w:space="0" w:color="auto"/>
              <w:right w:val="single" w:sz="4" w:space="0" w:color="auto"/>
            </w:tcBorders>
            <w:shd w:val="clear" w:color="000000" w:fill="auto"/>
            <w:vAlign w:val="center"/>
          </w:tcPr>
          <w:p w14:paraId="09DDA7D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29.31</w:t>
            </w:r>
          </w:p>
        </w:tc>
        <w:tc>
          <w:tcPr>
            <w:tcW w:w="1245" w:type="dxa"/>
            <w:tcBorders>
              <w:top w:val="nil"/>
              <w:left w:val="nil"/>
              <w:bottom w:val="single" w:sz="4" w:space="0" w:color="auto"/>
              <w:right w:val="single" w:sz="4" w:space="0" w:color="auto"/>
            </w:tcBorders>
            <w:shd w:val="clear" w:color="000000" w:fill="auto"/>
            <w:vAlign w:val="center"/>
          </w:tcPr>
          <w:p w14:paraId="177CDFD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43.75</w:t>
            </w:r>
          </w:p>
        </w:tc>
        <w:tc>
          <w:tcPr>
            <w:tcW w:w="1245" w:type="dxa"/>
            <w:tcBorders>
              <w:top w:val="nil"/>
              <w:left w:val="nil"/>
              <w:bottom w:val="single" w:sz="4" w:space="0" w:color="auto"/>
              <w:right w:val="single" w:sz="4" w:space="0" w:color="auto"/>
            </w:tcBorders>
            <w:shd w:val="clear" w:color="000000" w:fill="auto"/>
            <w:vAlign w:val="center"/>
          </w:tcPr>
          <w:p w14:paraId="2CA4E55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59.81</w:t>
            </w:r>
          </w:p>
        </w:tc>
        <w:tc>
          <w:tcPr>
            <w:tcW w:w="1245" w:type="dxa"/>
            <w:tcBorders>
              <w:top w:val="nil"/>
              <w:left w:val="nil"/>
              <w:bottom w:val="single" w:sz="4" w:space="0" w:color="auto"/>
              <w:right w:val="single" w:sz="4" w:space="0" w:color="auto"/>
            </w:tcBorders>
            <w:shd w:val="clear" w:color="000000" w:fill="auto"/>
            <w:vAlign w:val="center"/>
          </w:tcPr>
          <w:p w14:paraId="4CFE51E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79.94</w:t>
            </w:r>
          </w:p>
        </w:tc>
        <w:tc>
          <w:tcPr>
            <w:tcW w:w="1251" w:type="dxa"/>
            <w:tcBorders>
              <w:top w:val="nil"/>
              <w:left w:val="nil"/>
              <w:bottom w:val="single" w:sz="4" w:space="0" w:color="auto"/>
              <w:right w:val="single" w:sz="4" w:space="0" w:color="auto"/>
            </w:tcBorders>
            <w:shd w:val="clear" w:color="000000" w:fill="auto"/>
            <w:vAlign w:val="center"/>
          </w:tcPr>
          <w:p w14:paraId="5399FAD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84.09</w:t>
            </w:r>
          </w:p>
        </w:tc>
      </w:tr>
      <w:tr w:rsidR="006B4F45" w14:paraId="2EA84FCD"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5F3A6372"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5E05E3D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10.09</w:t>
            </w:r>
          </w:p>
        </w:tc>
        <w:tc>
          <w:tcPr>
            <w:tcW w:w="1245" w:type="dxa"/>
            <w:tcBorders>
              <w:top w:val="nil"/>
              <w:left w:val="nil"/>
              <w:bottom w:val="single" w:sz="4" w:space="0" w:color="auto"/>
              <w:right w:val="single" w:sz="4" w:space="0" w:color="auto"/>
            </w:tcBorders>
            <w:shd w:val="clear" w:color="000000" w:fill="auto"/>
            <w:vAlign w:val="center"/>
          </w:tcPr>
          <w:p w14:paraId="2303216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29.05</w:t>
            </w:r>
          </w:p>
        </w:tc>
        <w:tc>
          <w:tcPr>
            <w:tcW w:w="1245" w:type="dxa"/>
            <w:tcBorders>
              <w:top w:val="nil"/>
              <w:left w:val="nil"/>
              <w:bottom w:val="single" w:sz="4" w:space="0" w:color="auto"/>
              <w:right w:val="single" w:sz="4" w:space="0" w:color="auto"/>
            </w:tcBorders>
            <w:shd w:val="clear" w:color="000000" w:fill="auto"/>
            <w:vAlign w:val="center"/>
          </w:tcPr>
          <w:p w14:paraId="4A26166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43.61</w:t>
            </w:r>
          </w:p>
        </w:tc>
        <w:tc>
          <w:tcPr>
            <w:tcW w:w="1245" w:type="dxa"/>
            <w:tcBorders>
              <w:top w:val="nil"/>
              <w:left w:val="nil"/>
              <w:bottom w:val="single" w:sz="4" w:space="0" w:color="auto"/>
              <w:right w:val="single" w:sz="4" w:space="0" w:color="auto"/>
            </w:tcBorders>
            <w:shd w:val="clear" w:color="000000" w:fill="auto"/>
            <w:vAlign w:val="center"/>
          </w:tcPr>
          <w:p w14:paraId="32367C6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59.69</w:t>
            </w:r>
          </w:p>
        </w:tc>
        <w:tc>
          <w:tcPr>
            <w:tcW w:w="1245" w:type="dxa"/>
            <w:tcBorders>
              <w:top w:val="nil"/>
              <w:left w:val="nil"/>
              <w:bottom w:val="single" w:sz="4" w:space="0" w:color="auto"/>
              <w:right w:val="single" w:sz="4" w:space="0" w:color="auto"/>
            </w:tcBorders>
            <w:shd w:val="clear" w:color="000000" w:fill="auto"/>
            <w:vAlign w:val="center"/>
          </w:tcPr>
          <w:p w14:paraId="6F4E84F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80.24</w:t>
            </w:r>
          </w:p>
        </w:tc>
        <w:tc>
          <w:tcPr>
            <w:tcW w:w="1251" w:type="dxa"/>
            <w:tcBorders>
              <w:top w:val="nil"/>
              <w:left w:val="nil"/>
              <w:bottom w:val="single" w:sz="4" w:space="0" w:color="auto"/>
              <w:right w:val="single" w:sz="4" w:space="0" w:color="auto"/>
            </w:tcBorders>
            <w:shd w:val="clear" w:color="000000" w:fill="auto"/>
            <w:vAlign w:val="center"/>
          </w:tcPr>
          <w:p w14:paraId="324F7E2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84.4</w:t>
            </w:r>
          </w:p>
        </w:tc>
      </w:tr>
      <w:tr w:rsidR="006B4F45" w14:paraId="1E6A276E"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0A0A41F2"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4690858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10.17</w:t>
            </w:r>
          </w:p>
        </w:tc>
        <w:tc>
          <w:tcPr>
            <w:tcW w:w="1245" w:type="dxa"/>
            <w:tcBorders>
              <w:top w:val="nil"/>
              <w:left w:val="nil"/>
              <w:bottom w:val="single" w:sz="4" w:space="0" w:color="auto"/>
              <w:right w:val="single" w:sz="4" w:space="0" w:color="auto"/>
            </w:tcBorders>
            <w:shd w:val="clear" w:color="000000" w:fill="auto"/>
            <w:vAlign w:val="center"/>
          </w:tcPr>
          <w:p w14:paraId="31606B9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29.27</w:t>
            </w:r>
          </w:p>
        </w:tc>
        <w:tc>
          <w:tcPr>
            <w:tcW w:w="1245" w:type="dxa"/>
            <w:tcBorders>
              <w:top w:val="nil"/>
              <w:left w:val="nil"/>
              <w:bottom w:val="single" w:sz="4" w:space="0" w:color="auto"/>
              <w:right w:val="single" w:sz="4" w:space="0" w:color="auto"/>
            </w:tcBorders>
            <w:shd w:val="clear" w:color="000000" w:fill="auto"/>
            <w:vAlign w:val="center"/>
          </w:tcPr>
          <w:p w14:paraId="5B0CFD0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43.73</w:t>
            </w:r>
          </w:p>
        </w:tc>
        <w:tc>
          <w:tcPr>
            <w:tcW w:w="1245" w:type="dxa"/>
            <w:tcBorders>
              <w:top w:val="nil"/>
              <w:left w:val="nil"/>
              <w:bottom w:val="single" w:sz="4" w:space="0" w:color="auto"/>
              <w:right w:val="single" w:sz="4" w:space="0" w:color="auto"/>
            </w:tcBorders>
            <w:shd w:val="clear" w:color="000000" w:fill="auto"/>
            <w:vAlign w:val="center"/>
          </w:tcPr>
          <w:p w14:paraId="1C54396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59.64</w:t>
            </w:r>
          </w:p>
        </w:tc>
        <w:tc>
          <w:tcPr>
            <w:tcW w:w="1245" w:type="dxa"/>
            <w:tcBorders>
              <w:top w:val="nil"/>
              <w:left w:val="nil"/>
              <w:bottom w:val="single" w:sz="4" w:space="0" w:color="auto"/>
              <w:right w:val="single" w:sz="4" w:space="0" w:color="auto"/>
            </w:tcBorders>
            <w:shd w:val="clear" w:color="000000" w:fill="auto"/>
            <w:vAlign w:val="center"/>
          </w:tcPr>
          <w:p w14:paraId="662B1D4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79.92</w:t>
            </w:r>
          </w:p>
        </w:tc>
        <w:tc>
          <w:tcPr>
            <w:tcW w:w="1251" w:type="dxa"/>
            <w:tcBorders>
              <w:top w:val="nil"/>
              <w:left w:val="nil"/>
              <w:bottom w:val="single" w:sz="4" w:space="0" w:color="auto"/>
              <w:right w:val="single" w:sz="4" w:space="0" w:color="auto"/>
            </w:tcBorders>
            <w:shd w:val="clear" w:color="000000" w:fill="auto"/>
            <w:vAlign w:val="center"/>
          </w:tcPr>
          <w:p w14:paraId="1F0F061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84.11</w:t>
            </w:r>
          </w:p>
        </w:tc>
      </w:tr>
      <w:tr w:rsidR="006B4F45" w14:paraId="1DD82A74"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697776D5"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2716BB5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10.12</w:t>
            </w:r>
          </w:p>
        </w:tc>
        <w:tc>
          <w:tcPr>
            <w:tcW w:w="1245" w:type="dxa"/>
            <w:tcBorders>
              <w:top w:val="nil"/>
              <w:left w:val="nil"/>
              <w:bottom w:val="single" w:sz="4" w:space="0" w:color="auto"/>
              <w:right w:val="single" w:sz="4" w:space="0" w:color="auto"/>
            </w:tcBorders>
            <w:shd w:val="clear" w:color="000000" w:fill="auto"/>
            <w:vAlign w:val="center"/>
          </w:tcPr>
          <w:p w14:paraId="2E1E036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29.16</w:t>
            </w:r>
          </w:p>
        </w:tc>
        <w:tc>
          <w:tcPr>
            <w:tcW w:w="1245" w:type="dxa"/>
            <w:tcBorders>
              <w:top w:val="nil"/>
              <w:left w:val="nil"/>
              <w:bottom w:val="single" w:sz="4" w:space="0" w:color="auto"/>
              <w:right w:val="single" w:sz="4" w:space="0" w:color="auto"/>
            </w:tcBorders>
            <w:shd w:val="clear" w:color="000000" w:fill="auto"/>
            <w:vAlign w:val="center"/>
          </w:tcPr>
          <w:p w14:paraId="50743CA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43.59</w:t>
            </w:r>
          </w:p>
        </w:tc>
        <w:tc>
          <w:tcPr>
            <w:tcW w:w="1245" w:type="dxa"/>
            <w:tcBorders>
              <w:top w:val="nil"/>
              <w:left w:val="nil"/>
              <w:bottom w:val="single" w:sz="4" w:space="0" w:color="auto"/>
              <w:right w:val="single" w:sz="4" w:space="0" w:color="auto"/>
            </w:tcBorders>
            <w:shd w:val="clear" w:color="000000" w:fill="auto"/>
            <w:vAlign w:val="center"/>
          </w:tcPr>
          <w:p w14:paraId="16470CF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59.71</w:t>
            </w:r>
          </w:p>
        </w:tc>
        <w:tc>
          <w:tcPr>
            <w:tcW w:w="1245" w:type="dxa"/>
            <w:tcBorders>
              <w:top w:val="nil"/>
              <w:left w:val="nil"/>
              <w:bottom w:val="single" w:sz="4" w:space="0" w:color="auto"/>
              <w:right w:val="single" w:sz="4" w:space="0" w:color="auto"/>
            </w:tcBorders>
            <w:shd w:val="clear" w:color="000000" w:fill="auto"/>
            <w:vAlign w:val="center"/>
          </w:tcPr>
          <w:p w14:paraId="3EC9FC3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79.91</w:t>
            </w:r>
          </w:p>
        </w:tc>
        <w:tc>
          <w:tcPr>
            <w:tcW w:w="1251" w:type="dxa"/>
            <w:tcBorders>
              <w:top w:val="nil"/>
              <w:left w:val="nil"/>
              <w:bottom w:val="single" w:sz="4" w:space="0" w:color="auto"/>
              <w:right w:val="single" w:sz="4" w:space="0" w:color="auto"/>
            </w:tcBorders>
            <w:shd w:val="clear" w:color="000000" w:fill="auto"/>
            <w:vAlign w:val="center"/>
          </w:tcPr>
          <w:p w14:paraId="65DE57B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84.23</w:t>
            </w:r>
          </w:p>
        </w:tc>
      </w:tr>
      <w:tr w:rsidR="006B4F45" w14:paraId="7E9AC3AC"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08E15A3E"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484FB58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10.21</w:t>
            </w:r>
          </w:p>
        </w:tc>
        <w:tc>
          <w:tcPr>
            <w:tcW w:w="1245" w:type="dxa"/>
            <w:tcBorders>
              <w:top w:val="nil"/>
              <w:left w:val="nil"/>
              <w:bottom w:val="single" w:sz="4" w:space="0" w:color="auto"/>
              <w:right w:val="single" w:sz="4" w:space="0" w:color="auto"/>
            </w:tcBorders>
            <w:shd w:val="clear" w:color="000000" w:fill="auto"/>
            <w:vAlign w:val="center"/>
          </w:tcPr>
          <w:p w14:paraId="34F4781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29.18</w:t>
            </w:r>
          </w:p>
        </w:tc>
        <w:tc>
          <w:tcPr>
            <w:tcW w:w="1245" w:type="dxa"/>
            <w:tcBorders>
              <w:top w:val="nil"/>
              <w:left w:val="nil"/>
              <w:bottom w:val="single" w:sz="4" w:space="0" w:color="auto"/>
              <w:right w:val="single" w:sz="4" w:space="0" w:color="auto"/>
            </w:tcBorders>
            <w:shd w:val="clear" w:color="000000" w:fill="auto"/>
            <w:vAlign w:val="center"/>
          </w:tcPr>
          <w:p w14:paraId="21B058C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43.74</w:t>
            </w:r>
          </w:p>
        </w:tc>
        <w:tc>
          <w:tcPr>
            <w:tcW w:w="1245" w:type="dxa"/>
            <w:tcBorders>
              <w:top w:val="nil"/>
              <w:left w:val="nil"/>
              <w:bottom w:val="single" w:sz="4" w:space="0" w:color="auto"/>
              <w:right w:val="single" w:sz="4" w:space="0" w:color="auto"/>
            </w:tcBorders>
            <w:shd w:val="clear" w:color="000000" w:fill="auto"/>
            <w:vAlign w:val="center"/>
          </w:tcPr>
          <w:p w14:paraId="054ADA9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59.83</w:t>
            </w:r>
          </w:p>
        </w:tc>
        <w:tc>
          <w:tcPr>
            <w:tcW w:w="1245" w:type="dxa"/>
            <w:tcBorders>
              <w:top w:val="nil"/>
              <w:left w:val="nil"/>
              <w:bottom w:val="single" w:sz="4" w:space="0" w:color="auto"/>
              <w:right w:val="single" w:sz="4" w:space="0" w:color="auto"/>
            </w:tcBorders>
            <w:shd w:val="clear" w:color="000000" w:fill="auto"/>
            <w:vAlign w:val="center"/>
          </w:tcPr>
          <w:p w14:paraId="23B1400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79.54</w:t>
            </w:r>
          </w:p>
        </w:tc>
        <w:tc>
          <w:tcPr>
            <w:tcW w:w="1251" w:type="dxa"/>
            <w:tcBorders>
              <w:top w:val="nil"/>
              <w:left w:val="nil"/>
              <w:bottom w:val="single" w:sz="4" w:space="0" w:color="auto"/>
              <w:right w:val="single" w:sz="4" w:space="0" w:color="auto"/>
            </w:tcBorders>
            <w:shd w:val="clear" w:color="000000" w:fill="auto"/>
            <w:vAlign w:val="center"/>
          </w:tcPr>
          <w:p w14:paraId="61F13C1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84.36</w:t>
            </w:r>
          </w:p>
        </w:tc>
      </w:tr>
      <w:tr w:rsidR="006B4F45" w14:paraId="7E362039"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125199B8"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5F82E19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9.99</w:t>
            </w:r>
          </w:p>
        </w:tc>
        <w:tc>
          <w:tcPr>
            <w:tcW w:w="1245" w:type="dxa"/>
            <w:tcBorders>
              <w:top w:val="nil"/>
              <w:left w:val="nil"/>
              <w:bottom w:val="single" w:sz="4" w:space="0" w:color="auto"/>
              <w:right w:val="single" w:sz="4" w:space="0" w:color="auto"/>
            </w:tcBorders>
            <w:shd w:val="clear" w:color="000000" w:fill="auto"/>
            <w:vAlign w:val="center"/>
          </w:tcPr>
          <w:p w14:paraId="3B161F9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29.21</w:t>
            </w:r>
          </w:p>
        </w:tc>
        <w:tc>
          <w:tcPr>
            <w:tcW w:w="1245" w:type="dxa"/>
            <w:tcBorders>
              <w:top w:val="nil"/>
              <w:left w:val="nil"/>
              <w:bottom w:val="single" w:sz="4" w:space="0" w:color="auto"/>
              <w:right w:val="single" w:sz="4" w:space="0" w:color="auto"/>
            </w:tcBorders>
            <w:shd w:val="clear" w:color="000000" w:fill="auto"/>
            <w:vAlign w:val="center"/>
          </w:tcPr>
          <w:p w14:paraId="5AC7091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43.69</w:t>
            </w:r>
          </w:p>
        </w:tc>
        <w:tc>
          <w:tcPr>
            <w:tcW w:w="1245" w:type="dxa"/>
            <w:tcBorders>
              <w:top w:val="nil"/>
              <w:left w:val="nil"/>
              <w:bottom w:val="single" w:sz="4" w:space="0" w:color="auto"/>
              <w:right w:val="single" w:sz="4" w:space="0" w:color="auto"/>
            </w:tcBorders>
            <w:shd w:val="clear" w:color="000000" w:fill="auto"/>
            <w:vAlign w:val="center"/>
          </w:tcPr>
          <w:p w14:paraId="20B3E53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59.83</w:t>
            </w:r>
          </w:p>
        </w:tc>
        <w:tc>
          <w:tcPr>
            <w:tcW w:w="1245" w:type="dxa"/>
            <w:tcBorders>
              <w:top w:val="nil"/>
              <w:left w:val="nil"/>
              <w:bottom w:val="single" w:sz="4" w:space="0" w:color="auto"/>
              <w:right w:val="single" w:sz="4" w:space="0" w:color="auto"/>
            </w:tcBorders>
            <w:shd w:val="clear" w:color="000000" w:fill="auto"/>
            <w:vAlign w:val="center"/>
          </w:tcPr>
          <w:p w14:paraId="306E05A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79.51</w:t>
            </w:r>
          </w:p>
        </w:tc>
        <w:tc>
          <w:tcPr>
            <w:tcW w:w="1251" w:type="dxa"/>
            <w:tcBorders>
              <w:top w:val="nil"/>
              <w:left w:val="nil"/>
              <w:bottom w:val="single" w:sz="4" w:space="0" w:color="auto"/>
              <w:right w:val="single" w:sz="4" w:space="0" w:color="auto"/>
            </w:tcBorders>
            <w:shd w:val="clear" w:color="000000" w:fill="auto"/>
            <w:vAlign w:val="center"/>
          </w:tcPr>
          <w:p w14:paraId="07DB2C1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84.29</w:t>
            </w:r>
          </w:p>
        </w:tc>
      </w:tr>
      <w:tr w:rsidR="006B4F45" w14:paraId="6EFEF3A5"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7D7F36AB"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14614A0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10.19</w:t>
            </w:r>
          </w:p>
        </w:tc>
        <w:tc>
          <w:tcPr>
            <w:tcW w:w="1245" w:type="dxa"/>
            <w:tcBorders>
              <w:top w:val="nil"/>
              <w:left w:val="nil"/>
              <w:bottom w:val="single" w:sz="4" w:space="0" w:color="auto"/>
              <w:right w:val="single" w:sz="4" w:space="0" w:color="auto"/>
            </w:tcBorders>
            <w:shd w:val="clear" w:color="000000" w:fill="auto"/>
            <w:vAlign w:val="center"/>
          </w:tcPr>
          <w:p w14:paraId="736133B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29.31</w:t>
            </w:r>
          </w:p>
        </w:tc>
        <w:tc>
          <w:tcPr>
            <w:tcW w:w="1245" w:type="dxa"/>
            <w:tcBorders>
              <w:top w:val="nil"/>
              <w:left w:val="nil"/>
              <w:bottom w:val="single" w:sz="4" w:space="0" w:color="auto"/>
              <w:right w:val="single" w:sz="4" w:space="0" w:color="auto"/>
            </w:tcBorders>
            <w:shd w:val="clear" w:color="000000" w:fill="auto"/>
            <w:vAlign w:val="center"/>
          </w:tcPr>
          <w:p w14:paraId="730A29D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43.58</w:t>
            </w:r>
          </w:p>
        </w:tc>
        <w:tc>
          <w:tcPr>
            <w:tcW w:w="1245" w:type="dxa"/>
            <w:tcBorders>
              <w:top w:val="nil"/>
              <w:left w:val="nil"/>
              <w:bottom w:val="single" w:sz="4" w:space="0" w:color="auto"/>
              <w:right w:val="single" w:sz="4" w:space="0" w:color="auto"/>
            </w:tcBorders>
            <w:shd w:val="clear" w:color="000000" w:fill="auto"/>
            <w:vAlign w:val="center"/>
          </w:tcPr>
          <w:p w14:paraId="67F494E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59.89</w:t>
            </w:r>
          </w:p>
        </w:tc>
        <w:tc>
          <w:tcPr>
            <w:tcW w:w="1245" w:type="dxa"/>
            <w:tcBorders>
              <w:top w:val="nil"/>
              <w:left w:val="nil"/>
              <w:bottom w:val="single" w:sz="4" w:space="0" w:color="auto"/>
              <w:right w:val="single" w:sz="4" w:space="0" w:color="auto"/>
            </w:tcBorders>
            <w:shd w:val="clear" w:color="000000" w:fill="auto"/>
            <w:vAlign w:val="center"/>
          </w:tcPr>
          <w:p w14:paraId="2D00E30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79.65</w:t>
            </w:r>
          </w:p>
        </w:tc>
        <w:tc>
          <w:tcPr>
            <w:tcW w:w="1251" w:type="dxa"/>
            <w:tcBorders>
              <w:top w:val="nil"/>
              <w:left w:val="nil"/>
              <w:bottom w:val="single" w:sz="4" w:space="0" w:color="auto"/>
              <w:right w:val="single" w:sz="4" w:space="0" w:color="auto"/>
            </w:tcBorders>
            <w:shd w:val="clear" w:color="000000" w:fill="auto"/>
            <w:vAlign w:val="center"/>
          </w:tcPr>
          <w:p w14:paraId="1612EC4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84.52</w:t>
            </w:r>
          </w:p>
        </w:tc>
      </w:tr>
      <w:tr w:rsidR="006B4F45" w14:paraId="4B25063A"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45D60650"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3EBD113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10.22</w:t>
            </w:r>
          </w:p>
        </w:tc>
        <w:tc>
          <w:tcPr>
            <w:tcW w:w="1245" w:type="dxa"/>
            <w:tcBorders>
              <w:top w:val="nil"/>
              <w:left w:val="nil"/>
              <w:bottom w:val="single" w:sz="4" w:space="0" w:color="auto"/>
              <w:right w:val="single" w:sz="4" w:space="0" w:color="auto"/>
            </w:tcBorders>
            <w:shd w:val="clear" w:color="000000" w:fill="auto"/>
            <w:vAlign w:val="center"/>
          </w:tcPr>
          <w:p w14:paraId="76494E6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29.25</w:t>
            </w:r>
          </w:p>
        </w:tc>
        <w:tc>
          <w:tcPr>
            <w:tcW w:w="1245" w:type="dxa"/>
            <w:tcBorders>
              <w:top w:val="nil"/>
              <w:left w:val="nil"/>
              <w:bottom w:val="single" w:sz="4" w:space="0" w:color="auto"/>
              <w:right w:val="single" w:sz="4" w:space="0" w:color="auto"/>
            </w:tcBorders>
            <w:shd w:val="clear" w:color="000000" w:fill="auto"/>
            <w:vAlign w:val="center"/>
          </w:tcPr>
          <w:p w14:paraId="7550C75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43.62</w:t>
            </w:r>
          </w:p>
        </w:tc>
        <w:tc>
          <w:tcPr>
            <w:tcW w:w="1245" w:type="dxa"/>
            <w:tcBorders>
              <w:top w:val="nil"/>
              <w:left w:val="nil"/>
              <w:bottom w:val="single" w:sz="4" w:space="0" w:color="auto"/>
              <w:right w:val="single" w:sz="4" w:space="0" w:color="auto"/>
            </w:tcBorders>
            <w:shd w:val="clear" w:color="000000" w:fill="auto"/>
            <w:vAlign w:val="center"/>
          </w:tcPr>
          <w:p w14:paraId="36FB2D7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59.74</w:t>
            </w:r>
          </w:p>
        </w:tc>
        <w:tc>
          <w:tcPr>
            <w:tcW w:w="1245" w:type="dxa"/>
            <w:tcBorders>
              <w:top w:val="nil"/>
              <w:left w:val="nil"/>
              <w:bottom w:val="single" w:sz="4" w:space="0" w:color="auto"/>
              <w:right w:val="single" w:sz="4" w:space="0" w:color="auto"/>
            </w:tcBorders>
            <w:shd w:val="clear" w:color="000000" w:fill="auto"/>
            <w:vAlign w:val="center"/>
          </w:tcPr>
          <w:p w14:paraId="5D0B18B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79.66</w:t>
            </w:r>
          </w:p>
        </w:tc>
        <w:tc>
          <w:tcPr>
            <w:tcW w:w="1251" w:type="dxa"/>
            <w:tcBorders>
              <w:top w:val="nil"/>
              <w:left w:val="nil"/>
              <w:bottom w:val="single" w:sz="4" w:space="0" w:color="auto"/>
              <w:right w:val="single" w:sz="4" w:space="0" w:color="auto"/>
            </w:tcBorders>
            <w:shd w:val="clear" w:color="000000" w:fill="auto"/>
            <w:vAlign w:val="center"/>
          </w:tcPr>
          <w:p w14:paraId="0DC1494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84.61</w:t>
            </w:r>
          </w:p>
        </w:tc>
      </w:tr>
      <w:tr w:rsidR="006B4F45" w14:paraId="60D40662"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666CCC50"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76E712D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9.97</w:t>
            </w:r>
          </w:p>
        </w:tc>
        <w:tc>
          <w:tcPr>
            <w:tcW w:w="1245" w:type="dxa"/>
            <w:tcBorders>
              <w:top w:val="nil"/>
              <w:left w:val="nil"/>
              <w:bottom w:val="single" w:sz="4" w:space="0" w:color="auto"/>
              <w:right w:val="single" w:sz="4" w:space="0" w:color="auto"/>
            </w:tcBorders>
            <w:shd w:val="clear" w:color="000000" w:fill="auto"/>
            <w:vAlign w:val="center"/>
          </w:tcPr>
          <w:p w14:paraId="19C9E28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29.29</w:t>
            </w:r>
          </w:p>
        </w:tc>
        <w:tc>
          <w:tcPr>
            <w:tcW w:w="1245" w:type="dxa"/>
            <w:tcBorders>
              <w:top w:val="nil"/>
              <w:left w:val="nil"/>
              <w:bottom w:val="single" w:sz="4" w:space="0" w:color="auto"/>
              <w:right w:val="single" w:sz="4" w:space="0" w:color="auto"/>
            </w:tcBorders>
            <w:shd w:val="clear" w:color="000000" w:fill="auto"/>
            <w:vAlign w:val="center"/>
          </w:tcPr>
          <w:p w14:paraId="710304A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43.79</w:t>
            </w:r>
          </w:p>
        </w:tc>
        <w:tc>
          <w:tcPr>
            <w:tcW w:w="1245" w:type="dxa"/>
            <w:tcBorders>
              <w:top w:val="nil"/>
              <w:left w:val="nil"/>
              <w:bottom w:val="single" w:sz="4" w:space="0" w:color="auto"/>
              <w:right w:val="single" w:sz="4" w:space="0" w:color="auto"/>
            </w:tcBorders>
            <w:shd w:val="clear" w:color="000000" w:fill="auto"/>
            <w:vAlign w:val="center"/>
          </w:tcPr>
          <w:p w14:paraId="1BD6E87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59.59</w:t>
            </w:r>
          </w:p>
        </w:tc>
        <w:tc>
          <w:tcPr>
            <w:tcW w:w="1245" w:type="dxa"/>
            <w:tcBorders>
              <w:top w:val="nil"/>
              <w:left w:val="nil"/>
              <w:bottom w:val="single" w:sz="4" w:space="0" w:color="auto"/>
              <w:right w:val="single" w:sz="4" w:space="0" w:color="auto"/>
            </w:tcBorders>
            <w:shd w:val="clear" w:color="000000" w:fill="auto"/>
            <w:vAlign w:val="center"/>
          </w:tcPr>
          <w:p w14:paraId="1EA1F1A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79.96</w:t>
            </w:r>
          </w:p>
        </w:tc>
        <w:tc>
          <w:tcPr>
            <w:tcW w:w="1251" w:type="dxa"/>
            <w:tcBorders>
              <w:top w:val="nil"/>
              <w:left w:val="nil"/>
              <w:bottom w:val="single" w:sz="4" w:space="0" w:color="auto"/>
              <w:right w:val="single" w:sz="4" w:space="0" w:color="auto"/>
            </w:tcBorders>
            <w:shd w:val="clear" w:color="000000" w:fill="auto"/>
            <w:vAlign w:val="center"/>
          </w:tcPr>
          <w:p w14:paraId="45BF8EB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84.46</w:t>
            </w:r>
          </w:p>
        </w:tc>
      </w:tr>
      <w:tr w:rsidR="006B4F45" w14:paraId="42A85DCA" w14:textId="77777777">
        <w:trPr>
          <w:trHeight w:hRule="exact" w:val="312"/>
          <w:jc w:val="center"/>
        </w:trPr>
        <w:tc>
          <w:tcPr>
            <w:tcW w:w="2401" w:type="dxa"/>
            <w:vMerge w:val="restart"/>
            <w:tcBorders>
              <w:top w:val="nil"/>
              <w:left w:val="single" w:sz="4" w:space="0" w:color="auto"/>
              <w:bottom w:val="single" w:sz="4" w:space="0" w:color="auto"/>
              <w:right w:val="single" w:sz="4" w:space="0" w:color="auto"/>
            </w:tcBorders>
            <w:shd w:val="clear" w:color="000000" w:fill="auto"/>
            <w:vAlign w:val="center"/>
          </w:tcPr>
          <w:p w14:paraId="4105C501" w14:textId="77777777" w:rsidR="006B4F45" w:rsidRDefault="00292E9C" w:rsidP="00D93F9F">
            <w:pPr>
              <w:spacing w:line="276" w:lineRule="auto"/>
              <w:jc w:val="center"/>
            </w:pPr>
            <w:r>
              <w:rPr>
                <w:rFonts w:hint="eastAsia"/>
              </w:rPr>
              <w:t>国标（北京）检验</w:t>
            </w:r>
          </w:p>
          <w:p w14:paraId="15638451" w14:textId="77777777" w:rsidR="006B4F45" w:rsidRDefault="00292E9C" w:rsidP="00D93F9F">
            <w:pPr>
              <w:spacing w:line="276" w:lineRule="auto"/>
              <w:jc w:val="center"/>
              <w:rPr>
                <w:rFonts w:cs="宋体"/>
                <w:color w:val="000000"/>
                <w:sz w:val="18"/>
                <w:szCs w:val="18"/>
              </w:rPr>
            </w:pPr>
            <w:r>
              <w:rPr>
                <w:rFonts w:hint="eastAsia"/>
              </w:rPr>
              <w:t>认证有限公司</w:t>
            </w:r>
          </w:p>
        </w:tc>
        <w:tc>
          <w:tcPr>
            <w:tcW w:w="1246" w:type="dxa"/>
            <w:tcBorders>
              <w:top w:val="nil"/>
              <w:left w:val="nil"/>
              <w:bottom w:val="single" w:sz="4" w:space="0" w:color="auto"/>
              <w:right w:val="single" w:sz="4" w:space="0" w:color="auto"/>
            </w:tcBorders>
            <w:shd w:val="clear" w:color="000000" w:fill="auto"/>
            <w:vAlign w:val="center"/>
          </w:tcPr>
          <w:p w14:paraId="25D7DFC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10.18</w:t>
            </w:r>
          </w:p>
        </w:tc>
        <w:tc>
          <w:tcPr>
            <w:tcW w:w="1245" w:type="dxa"/>
            <w:tcBorders>
              <w:top w:val="nil"/>
              <w:left w:val="nil"/>
              <w:bottom w:val="single" w:sz="4" w:space="0" w:color="auto"/>
              <w:right w:val="single" w:sz="4" w:space="0" w:color="auto"/>
            </w:tcBorders>
            <w:shd w:val="clear" w:color="000000" w:fill="auto"/>
            <w:vAlign w:val="center"/>
          </w:tcPr>
          <w:p w14:paraId="65B1CD8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29.31</w:t>
            </w:r>
          </w:p>
        </w:tc>
        <w:tc>
          <w:tcPr>
            <w:tcW w:w="1245" w:type="dxa"/>
            <w:tcBorders>
              <w:top w:val="nil"/>
              <w:left w:val="nil"/>
              <w:bottom w:val="single" w:sz="4" w:space="0" w:color="auto"/>
              <w:right w:val="single" w:sz="4" w:space="0" w:color="auto"/>
            </w:tcBorders>
            <w:shd w:val="clear" w:color="000000" w:fill="auto"/>
            <w:vAlign w:val="center"/>
          </w:tcPr>
          <w:p w14:paraId="7125CEB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43.52</w:t>
            </w:r>
          </w:p>
        </w:tc>
        <w:tc>
          <w:tcPr>
            <w:tcW w:w="1245" w:type="dxa"/>
            <w:tcBorders>
              <w:top w:val="nil"/>
              <w:left w:val="nil"/>
              <w:bottom w:val="single" w:sz="4" w:space="0" w:color="auto"/>
              <w:right w:val="single" w:sz="4" w:space="0" w:color="auto"/>
            </w:tcBorders>
            <w:shd w:val="clear" w:color="000000" w:fill="auto"/>
            <w:vAlign w:val="center"/>
          </w:tcPr>
          <w:p w14:paraId="527912A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59.53</w:t>
            </w:r>
          </w:p>
        </w:tc>
        <w:tc>
          <w:tcPr>
            <w:tcW w:w="1245" w:type="dxa"/>
            <w:tcBorders>
              <w:top w:val="nil"/>
              <w:left w:val="nil"/>
              <w:bottom w:val="single" w:sz="4" w:space="0" w:color="auto"/>
              <w:right w:val="single" w:sz="4" w:space="0" w:color="auto"/>
            </w:tcBorders>
            <w:shd w:val="clear" w:color="000000" w:fill="auto"/>
            <w:vAlign w:val="center"/>
          </w:tcPr>
          <w:p w14:paraId="09CE9E5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79.55</w:t>
            </w:r>
          </w:p>
        </w:tc>
        <w:tc>
          <w:tcPr>
            <w:tcW w:w="1251" w:type="dxa"/>
            <w:tcBorders>
              <w:top w:val="nil"/>
              <w:left w:val="nil"/>
              <w:bottom w:val="single" w:sz="4" w:space="0" w:color="auto"/>
              <w:right w:val="single" w:sz="4" w:space="0" w:color="auto"/>
            </w:tcBorders>
            <w:shd w:val="clear" w:color="000000" w:fill="auto"/>
            <w:vAlign w:val="center"/>
          </w:tcPr>
          <w:p w14:paraId="569C3BA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84.12</w:t>
            </w:r>
          </w:p>
        </w:tc>
      </w:tr>
      <w:tr w:rsidR="006B4F45" w14:paraId="1871F598"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5022E11A"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652290A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10.01</w:t>
            </w:r>
          </w:p>
        </w:tc>
        <w:tc>
          <w:tcPr>
            <w:tcW w:w="1245" w:type="dxa"/>
            <w:tcBorders>
              <w:top w:val="nil"/>
              <w:left w:val="nil"/>
              <w:bottom w:val="single" w:sz="4" w:space="0" w:color="auto"/>
              <w:right w:val="single" w:sz="4" w:space="0" w:color="auto"/>
            </w:tcBorders>
            <w:shd w:val="clear" w:color="000000" w:fill="auto"/>
            <w:vAlign w:val="center"/>
          </w:tcPr>
          <w:p w14:paraId="7A14AB0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29.33</w:t>
            </w:r>
          </w:p>
        </w:tc>
        <w:tc>
          <w:tcPr>
            <w:tcW w:w="1245" w:type="dxa"/>
            <w:tcBorders>
              <w:top w:val="nil"/>
              <w:left w:val="nil"/>
              <w:bottom w:val="single" w:sz="4" w:space="0" w:color="auto"/>
              <w:right w:val="single" w:sz="4" w:space="0" w:color="auto"/>
            </w:tcBorders>
            <w:shd w:val="clear" w:color="000000" w:fill="auto"/>
            <w:vAlign w:val="center"/>
          </w:tcPr>
          <w:p w14:paraId="05F1897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43.44</w:t>
            </w:r>
          </w:p>
        </w:tc>
        <w:tc>
          <w:tcPr>
            <w:tcW w:w="1245" w:type="dxa"/>
            <w:tcBorders>
              <w:top w:val="nil"/>
              <w:left w:val="nil"/>
              <w:bottom w:val="single" w:sz="4" w:space="0" w:color="auto"/>
              <w:right w:val="single" w:sz="4" w:space="0" w:color="auto"/>
            </w:tcBorders>
            <w:shd w:val="clear" w:color="000000" w:fill="auto"/>
            <w:vAlign w:val="center"/>
          </w:tcPr>
          <w:p w14:paraId="1E32E84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59.57</w:t>
            </w:r>
          </w:p>
        </w:tc>
        <w:tc>
          <w:tcPr>
            <w:tcW w:w="1245" w:type="dxa"/>
            <w:tcBorders>
              <w:top w:val="nil"/>
              <w:left w:val="nil"/>
              <w:bottom w:val="single" w:sz="4" w:space="0" w:color="auto"/>
              <w:right w:val="single" w:sz="4" w:space="0" w:color="auto"/>
            </w:tcBorders>
            <w:shd w:val="clear" w:color="000000" w:fill="auto"/>
            <w:vAlign w:val="center"/>
          </w:tcPr>
          <w:p w14:paraId="2204D98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79.77</w:t>
            </w:r>
          </w:p>
        </w:tc>
        <w:tc>
          <w:tcPr>
            <w:tcW w:w="1251" w:type="dxa"/>
            <w:tcBorders>
              <w:top w:val="nil"/>
              <w:left w:val="nil"/>
              <w:bottom w:val="single" w:sz="4" w:space="0" w:color="auto"/>
              <w:right w:val="single" w:sz="4" w:space="0" w:color="auto"/>
            </w:tcBorders>
            <w:shd w:val="clear" w:color="000000" w:fill="auto"/>
            <w:vAlign w:val="center"/>
          </w:tcPr>
          <w:p w14:paraId="2F1A210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84.25</w:t>
            </w:r>
          </w:p>
        </w:tc>
      </w:tr>
      <w:tr w:rsidR="006B4F45" w14:paraId="65A4A039"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66E778D8"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5913F24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10.19</w:t>
            </w:r>
          </w:p>
        </w:tc>
        <w:tc>
          <w:tcPr>
            <w:tcW w:w="1245" w:type="dxa"/>
            <w:tcBorders>
              <w:top w:val="nil"/>
              <w:left w:val="nil"/>
              <w:bottom w:val="single" w:sz="4" w:space="0" w:color="auto"/>
              <w:right w:val="single" w:sz="4" w:space="0" w:color="auto"/>
            </w:tcBorders>
            <w:shd w:val="clear" w:color="000000" w:fill="auto"/>
            <w:vAlign w:val="center"/>
          </w:tcPr>
          <w:p w14:paraId="6D415DC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29.28</w:t>
            </w:r>
          </w:p>
        </w:tc>
        <w:tc>
          <w:tcPr>
            <w:tcW w:w="1245" w:type="dxa"/>
            <w:tcBorders>
              <w:top w:val="nil"/>
              <w:left w:val="nil"/>
              <w:bottom w:val="single" w:sz="4" w:space="0" w:color="auto"/>
              <w:right w:val="single" w:sz="4" w:space="0" w:color="auto"/>
            </w:tcBorders>
            <w:shd w:val="clear" w:color="000000" w:fill="auto"/>
            <w:vAlign w:val="center"/>
          </w:tcPr>
          <w:p w14:paraId="7FB7CE5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43.59</w:t>
            </w:r>
          </w:p>
        </w:tc>
        <w:tc>
          <w:tcPr>
            <w:tcW w:w="1245" w:type="dxa"/>
            <w:tcBorders>
              <w:top w:val="nil"/>
              <w:left w:val="nil"/>
              <w:bottom w:val="single" w:sz="4" w:space="0" w:color="auto"/>
              <w:right w:val="single" w:sz="4" w:space="0" w:color="auto"/>
            </w:tcBorders>
            <w:shd w:val="clear" w:color="000000" w:fill="auto"/>
            <w:vAlign w:val="center"/>
          </w:tcPr>
          <w:p w14:paraId="4974F12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59.75</w:t>
            </w:r>
          </w:p>
        </w:tc>
        <w:tc>
          <w:tcPr>
            <w:tcW w:w="1245" w:type="dxa"/>
            <w:tcBorders>
              <w:top w:val="nil"/>
              <w:left w:val="nil"/>
              <w:bottom w:val="single" w:sz="4" w:space="0" w:color="auto"/>
              <w:right w:val="single" w:sz="4" w:space="0" w:color="auto"/>
            </w:tcBorders>
            <w:shd w:val="clear" w:color="000000" w:fill="auto"/>
            <w:vAlign w:val="center"/>
          </w:tcPr>
          <w:p w14:paraId="2654022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79.5</w:t>
            </w:r>
          </w:p>
        </w:tc>
        <w:tc>
          <w:tcPr>
            <w:tcW w:w="1251" w:type="dxa"/>
            <w:tcBorders>
              <w:top w:val="nil"/>
              <w:left w:val="nil"/>
              <w:bottom w:val="single" w:sz="4" w:space="0" w:color="auto"/>
              <w:right w:val="single" w:sz="4" w:space="0" w:color="auto"/>
            </w:tcBorders>
            <w:shd w:val="clear" w:color="000000" w:fill="auto"/>
            <w:vAlign w:val="center"/>
          </w:tcPr>
          <w:p w14:paraId="7FE3EA6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84.13</w:t>
            </w:r>
          </w:p>
        </w:tc>
      </w:tr>
      <w:tr w:rsidR="006B4F45" w14:paraId="58616497"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77A3A211"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5B8D4D9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10.14</w:t>
            </w:r>
          </w:p>
        </w:tc>
        <w:tc>
          <w:tcPr>
            <w:tcW w:w="1245" w:type="dxa"/>
            <w:tcBorders>
              <w:top w:val="nil"/>
              <w:left w:val="nil"/>
              <w:bottom w:val="single" w:sz="4" w:space="0" w:color="auto"/>
              <w:right w:val="single" w:sz="4" w:space="0" w:color="auto"/>
            </w:tcBorders>
            <w:shd w:val="clear" w:color="000000" w:fill="auto"/>
            <w:vAlign w:val="center"/>
          </w:tcPr>
          <w:p w14:paraId="56E5F3B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29.18</w:t>
            </w:r>
          </w:p>
        </w:tc>
        <w:tc>
          <w:tcPr>
            <w:tcW w:w="1245" w:type="dxa"/>
            <w:tcBorders>
              <w:top w:val="nil"/>
              <w:left w:val="nil"/>
              <w:bottom w:val="single" w:sz="4" w:space="0" w:color="auto"/>
              <w:right w:val="single" w:sz="4" w:space="0" w:color="auto"/>
            </w:tcBorders>
            <w:shd w:val="clear" w:color="000000" w:fill="auto"/>
            <w:vAlign w:val="center"/>
          </w:tcPr>
          <w:p w14:paraId="4EC3A23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43.41</w:t>
            </w:r>
          </w:p>
        </w:tc>
        <w:tc>
          <w:tcPr>
            <w:tcW w:w="1245" w:type="dxa"/>
            <w:tcBorders>
              <w:top w:val="nil"/>
              <w:left w:val="nil"/>
              <w:bottom w:val="single" w:sz="4" w:space="0" w:color="auto"/>
              <w:right w:val="single" w:sz="4" w:space="0" w:color="auto"/>
            </w:tcBorders>
            <w:shd w:val="clear" w:color="000000" w:fill="auto"/>
            <w:vAlign w:val="center"/>
          </w:tcPr>
          <w:p w14:paraId="4233506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59.77</w:t>
            </w:r>
          </w:p>
        </w:tc>
        <w:tc>
          <w:tcPr>
            <w:tcW w:w="1245" w:type="dxa"/>
            <w:tcBorders>
              <w:top w:val="nil"/>
              <w:left w:val="nil"/>
              <w:bottom w:val="single" w:sz="4" w:space="0" w:color="auto"/>
              <w:right w:val="single" w:sz="4" w:space="0" w:color="auto"/>
            </w:tcBorders>
            <w:shd w:val="clear" w:color="000000" w:fill="auto"/>
            <w:vAlign w:val="center"/>
          </w:tcPr>
          <w:p w14:paraId="459F73C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79.48</w:t>
            </w:r>
          </w:p>
        </w:tc>
        <w:tc>
          <w:tcPr>
            <w:tcW w:w="1251" w:type="dxa"/>
            <w:tcBorders>
              <w:top w:val="nil"/>
              <w:left w:val="nil"/>
              <w:bottom w:val="single" w:sz="4" w:space="0" w:color="auto"/>
              <w:right w:val="single" w:sz="4" w:space="0" w:color="auto"/>
            </w:tcBorders>
            <w:shd w:val="clear" w:color="000000" w:fill="auto"/>
            <w:vAlign w:val="center"/>
          </w:tcPr>
          <w:p w14:paraId="112876C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84.28</w:t>
            </w:r>
          </w:p>
        </w:tc>
      </w:tr>
      <w:tr w:rsidR="006B4F45" w14:paraId="45F39B18"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2B5CECD1"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26F5E05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10.15</w:t>
            </w:r>
          </w:p>
        </w:tc>
        <w:tc>
          <w:tcPr>
            <w:tcW w:w="1245" w:type="dxa"/>
            <w:tcBorders>
              <w:top w:val="nil"/>
              <w:left w:val="nil"/>
              <w:bottom w:val="single" w:sz="4" w:space="0" w:color="auto"/>
              <w:right w:val="single" w:sz="4" w:space="0" w:color="auto"/>
            </w:tcBorders>
            <w:shd w:val="clear" w:color="000000" w:fill="auto"/>
            <w:vAlign w:val="center"/>
          </w:tcPr>
          <w:p w14:paraId="41AC88A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29.17</w:t>
            </w:r>
          </w:p>
        </w:tc>
        <w:tc>
          <w:tcPr>
            <w:tcW w:w="1245" w:type="dxa"/>
            <w:tcBorders>
              <w:top w:val="nil"/>
              <w:left w:val="nil"/>
              <w:bottom w:val="single" w:sz="4" w:space="0" w:color="auto"/>
              <w:right w:val="single" w:sz="4" w:space="0" w:color="auto"/>
            </w:tcBorders>
            <w:shd w:val="clear" w:color="000000" w:fill="auto"/>
            <w:vAlign w:val="center"/>
          </w:tcPr>
          <w:p w14:paraId="1304469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43.49</w:t>
            </w:r>
          </w:p>
        </w:tc>
        <w:tc>
          <w:tcPr>
            <w:tcW w:w="1245" w:type="dxa"/>
            <w:tcBorders>
              <w:top w:val="nil"/>
              <w:left w:val="nil"/>
              <w:bottom w:val="single" w:sz="4" w:space="0" w:color="auto"/>
              <w:right w:val="single" w:sz="4" w:space="0" w:color="auto"/>
            </w:tcBorders>
            <w:shd w:val="clear" w:color="000000" w:fill="auto"/>
            <w:vAlign w:val="center"/>
          </w:tcPr>
          <w:p w14:paraId="2614DE5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59.55</w:t>
            </w:r>
          </w:p>
        </w:tc>
        <w:tc>
          <w:tcPr>
            <w:tcW w:w="1245" w:type="dxa"/>
            <w:tcBorders>
              <w:top w:val="nil"/>
              <w:left w:val="nil"/>
              <w:bottom w:val="single" w:sz="4" w:space="0" w:color="auto"/>
              <w:right w:val="single" w:sz="4" w:space="0" w:color="auto"/>
            </w:tcBorders>
            <w:shd w:val="clear" w:color="000000" w:fill="auto"/>
            <w:vAlign w:val="center"/>
          </w:tcPr>
          <w:p w14:paraId="09A3183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79.66</w:t>
            </w:r>
          </w:p>
        </w:tc>
        <w:tc>
          <w:tcPr>
            <w:tcW w:w="1251" w:type="dxa"/>
            <w:tcBorders>
              <w:top w:val="nil"/>
              <w:left w:val="nil"/>
              <w:bottom w:val="single" w:sz="4" w:space="0" w:color="auto"/>
              <w:right w:val="single" w:sz="4" w:space="0" w:color="auto"/>
            </w:tcBorders>
            <w:shd w:val="clear" w:color="000000" w:fill="auto"/>
            <w:vAlign w:val="center"/>
          </w:tcPr>
          <w:p w14:paraId="50E395B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84.07</w:t>
            </w:r>
          </w:p>
        </w:tc>
      </w:tr>
      <w:tr w:rsidR="006B4F45" w14:paraId="678E354B"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2D91CD19"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4D7608B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10.08</w:t>
            </w:r>
          </w:p>
        </w:tc>
        <w:tc>
          <w:tcPr>
            <w:tcW w:w="1245" w:type="dxa"/>
            <w:tcBorders>
              <w:top w:val="nil"/>
              <w:left w:val="nil"/>
              <w:bottom w:val="single" w:sz="4" w:space="0" w:color="auto"/>
              <w:right w:val="single" w:sz="4" w:space="0" w:color="auto"/>
            </w:tcBorders>
            <w:shd w:val="clear" w:color="000000" w:fill="auto"/>
            <w:vAlign w:val="center"/>
          </w:tcPr>
          <w:p w14:paraId="4438CC5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29.22</w:t>
            </w:r>
          </w:p>
        </w:tc>
        <w:tc>
          <w:tcPr>
            <w:tcW w:w="1245" w:type="dxa"/>
            <w:tcBorders>
              <w:top w:val="nil"/>
              <w:left w:val="nil"/>
              <w:bottom w:val="single" w:sz="4" w:space="0" w:color="auto"/>
              <w:right w:val="single" w:sz="4" w:space="0" w:color="auto"/>
            </w:tcBorders>
            <w:shd w:val="clear" w:color="000000" w:fill="auto"/>
            <w:vAlign w:val="center"/>
          </w:tcPr>
          <w:p w14:paraId="5202FA9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43.51</w:t>
            </w:r>
          </w:p>
        </w:tc>
        <w:tc>
          <w:tcPr>
            <w:tcW w:w="1245" w:type="dxa"/>
            <w:tcBorders>
              <w:top w:val="nil"/>
              <w:left w:val="nil"/>
              <w:bottom w:val="single" w:sz="4" w:space="0" w:color="auto"/>
              <w:right w:val="single" w:sz="4" w:space="0" w:color="auto"/>
            </w:tcBorders>
            <w:shd w:val="clear" w:color="000000" w:fill="auto"/>
            <w:vAlign w:val="center"/>
          </w:tcPr>
          <w:p w14:paraId="57556C4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59.59</w:t>
            </w:r>
          </w:p>
        </w:tc>
        <w:tc>
          <w:tcPr>
            <w:tcW w:w="1245" w:type="dxa"/>
            <w:tcBorders>
              <w:top w:val="nil"/>
              <w:left w:val="nil"/>
              <w:bottom w:val="single" w:sz="4" w:space="0" w:color="auto"/>
              <w:right w:val="single" w:sz="4" w:space="0" w:color="auto"/>
            </w:tcBorders>
            <w:shd w:val="clear" w:color="000000" w:fill="auto"/>
            <w:vAlign w:val="center"/>
          </w:tcPr>
          <w:p w14:paraId="032769F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79.58</w:t>
            </w:r>
          </w:p>
        </w:tc>
        <w:tc>
          <w:tcPr>
            <w:tcW w:w="1251" w:type="dxa"/>
            <w:tcBorders>
              <w:top w:val="nil"/>
              <w:left w:val="nil"/>
              <w:bottom w:val="single" w:sz="4" w:space="0" w:color="auto"/>
              <w:right w:val="single" w:sz="4" w:space="0" w:color="auto"/>
            </w:tcBorders>
            <w:shd w:val="clear" w:color="000000" w:fill="auto"/>
            <w:vAlign w:val="center"/>
          </w:tcPr>
          <w:p w14:paraId="1A19B70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84.17</w:t>
            </w:r>
          </w:p>
        </w:tc>
      </w:tr>
      <w:tr w:rsidR="006B4F45" w14:paraId="20E8FE26"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559F7B3A"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6247390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10.01</w:t>
            </w:r>
          </w:p>
        </w:tc>
        <w:tc>
          <w:tcPr>
            <w:tcW w:w="1245" w:type="dxa"/>
            <w:tcBorders>
              <w:top w:val="nil"/>
              <w:left w:val="nil"/>
              <w:bottom w:val="single" w:sz="4" w:space="0" w:color="auto"/>
              <w:right w:val="single" w:sz="4" w:space="0" w:color="auto"/>
            </w:tcBorders>
            <w:shd w:val="clear" w:color="000000" w:fill="auto"/>
            <w:vAlign w:val="center"/>
          </w:tcPr>
          <w:p w14:paraId="6162F2D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29.25</w:t>
            </w:r>
          </w:p>
        </w:tc>
        <w:tc>
          <w:tcPr>
            <w:tcW w:w="1245" w:type="dxa"/>
            <w:tcBorders>
              <w:top w:val="nil"/>
              <w:left w:val="nil"/>
              <w:bottom w:val="single" w:sz="4" w:space="0" w:color="auto"/>
              <w:right w:val="single" w:sz="4" w:space="0" w:color="auto"/>
            </w:tcBorders>
            <w:shd w:val="clear" w:color="000000" w:fill="auto"/>
            <w:vAlign w:val="center"/>
          </w:tcPr>
          <w:p w14:paraId="2C0C132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43.55</w:t>
            </w:r>
          </w:p>
        </w:tc>
        <w:tc>
          <w:tcPr>
            <w:tcW w:w="1245" w:type="dxa"/>
            <w:tcBorders>
              <w:top w:val="nil"/>
              <w:left w:val="nil"/>
              <w:bottom w:val="single" w:sz="4" w:space="0" w:color="auto"/>
              <w:right w:val="single" w:sz="4" w:space="0" w:color="auto"/>
            </w:tcBorders>
            <w:shd w:val="clear" w:color="000000" w:fill="auto"/>
            <w:vAlign w:val="center"/>
          </w:tcPr>
          <w:p w14:paraId="6646A2B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59.48</w:t>
            </w:r>
          </w:p>
        </w:tc>
        <w:tc>
          <w:tcPr>
            <w:tcW w:w="1245" w:type="dxa"/>
            <w:tcBorders>
              <w:top w:val="nil"/>
              <w:left w:val="nil"/>
              <w:bottom w:val="single" w:sz="4" w:space="0" w:color="auto"/>
              <w:right w:val="single" w:sz="4" w:space="0" w:color="auto"/>
            </w:tcBorders>
            <w:shd w:val="clear" w:color="000000" w:fill="auto"/>
            <w:vAlign w:val="center"/>
          </w:tcPr>
          <w:p w14:paraId="3EDD3C7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79.58</w:t>
            </w:r>
          </w:p>
        </w:tc>
        <w:tc>
          <w:tcPr>
            <w:tcW w:w="1251" w:type="dxa"/>
            <w:tcBorders>
              <w:top w:val="nil"/>
              <w:left w:val="nil"/>
              <w:bottom w:val="single" w:sz="4" w:space="0" w:color="auto"/>
              <w:right w:val="single" w:sz="4" w:space="0" w:color="auto"/>
            </w:tcBorders>
            <w:shd w:val="clear" w:color="000000" w:fill="auto"/>
            <w:vAlign w:val="center"/>
          </w:tcPr>
          <w:p w14:paraId="48668AD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84.05</w:t>
            </w:r>
          </w:p>
        </w:tc>
      </w:tr>
      <w:tr w:rsidR="006B4F45" w14:paraId="6D1E1CED"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256AB972"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0A59026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10.01</w:t>
            </w:r>
          </w:p>
        </w:tc>
        <w:tc>
          <w:tcPr>
            <w:tcW w:w="1245" w:type="dxa"/>
            <w:tcBorders>
              <w:top w:val="nil"/>
              <w:left w:val="nil"/>
              <w:bottom w:val="single" w:sz="4" w:space="0" w:color="auto"/>
              <w:right w:val="single" w:sz="4" w:space="0" w:color="auto"/>
            </w:tcBorders>
            <w:shd w:val="clear" w:color="000000" w:fill="auto"/>
            <w:vAlign w:val="center"/>
          </w:tcPr>
          <w:p w14:paraId="13BD5DB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29.33</w:t>
            </w:r>
          </w:p>
        </w:tc>
        <w:tc>
          <w:tcPr>
            <w:tcW w:w="1245" w:type="dxa"/>
            <w:tcBorders>
              <w:top w:val="nil"/>
              <w:left w:val="nil"/>
              <w:bottom w:val="single" w:sz="4" w:space="0" w:color="auto"/>
              <w:right w:val="single" w:sz="4" w:space="0" w:color="auto"/>
            </w:tcBorders>
            <w:shd w:val="clear" w:color="000000" w:fill="auto"/>
            <w:vAlign w:val="center"/>
          </w:tcPr>
          <w:p w14:paraId="62C20A5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43.35</w:t>
            </w:r>
          </w:p>
        </w:tc>
        <w:tc>
          <w:tcPr>
            <w:tcW w:w="1245" w:type="dxa"/>
            <w:tcBorders>
              <w:top w:val="nil"/>
              <w:left w:val="nil"/>
              <w:bottom w:val="single" w:sz="4" w:space="0" w:color="auto"/>
              <w:right w:val="single" w:sz="4" w:space="0" w:color="auto"/>
            </w:tcBorders>
            <w:shd w:val="clear" w:color="000000" w:fill="auto"/>
            <w:vAlign w:val="center"/>
          </w:tcPr>
          <w:p w14:paraId="49131D3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59.69</w:t>
            </w:r>
          </w:p>
        </w:tc>
        <w:tc>
          <w:tcPr>
            <w:tcW w:w="1245" w:type="dxa"/>
            <w:tcBorders>
              <w:top w:val="nil"/>
              <w:left w:val="nil"/>
              <w:bottom w:val="single" w:sz="4" w:space="0" w:color="auto"/>
              <w:right w:val="single" w:sz="4" w:space="0" w:color="auto"/>
            </w:tcBorders>
            <w:shd w:val="clear" w:color="000000" w:fill="auto"/>
            <w:vAlign w:val="center"/>
          </w:tcPr>
          <w:p w14:paraId="7D54CBF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79.68</w:t>
            </w:r>
          </w:p>
        </w:tc>
        <w:tc>
          <w:tcPr>
            <w:tcW w:w="1251" w:type="dxa"/>
            <w:tcBorders>
              <w:top w:val="nil"/>
              <w:left w:val="nil"/>
              <w:bottom w:val="single" w:sz="4" w:space="0" w:color="auto"/>
              <w:right w:val="single" w:sz="4" w:space="0" w:color="auto"/>
            </w:tcBorders>
            <w:shd w:val="clear" w:color="000000" w:fill="auto"/>
            <w:vAlign w:val="center"/>
          </w:tcPr>
          <w:p w14:paraId="39221F7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84.19</w:t>
            </w:r>
          </w:p>
        </w:tc>
      </w:tr>
      <w:tr w:rsidR="006B4F45" w14:paraId="1B5DD527"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3748A43D"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78D1809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10.09</w:t>
            </w:r>
          </w:p>
        </w:tc>
        <w:tc>
          <w:tcPr>
            <w:tcW w:w="1245" w:type="dxa"/>
            <w:tcBorders>
              <w:top w:val="nil"/>
              <w:left w:val="nil"/>
              <w:bottom w:val="single" w:sz="4" w:space="0" w:color="auto"/>
              <w:right w:val="single" w:sz="4" w:space="0" w:color="auto"/>
            </w:tcBorders>
            <w:shd w:val="clear" w:color="000000" w:fill="auto"/>
            <w:vAlign w:val="center"/>
          </w:tcPr>
          <w:p w14:paraId="183FF9A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29.16</w:t>
            </w:r>
          </w:p>
        </w:tc>
        <w:tc>
          <w:tcPr>
            <w:tcW w:w="1245" w:type="dxa"/>
            <w:tcBorders>
              <w:top w:val="nil"/>
              <w:left w:val="nil"/>
              <w:bottom w:val="single" w:sz="4" w:space="0" w:color="auto"/>
              <w:right w:val="single" w:sz="4" w:space="0" w:color="auto"/>
            </w:tcBorders>
            <w:shd w:val="clear" w:color="000000" w:fill="auto"/>
            <w:vAlign w:val="center"/>
          </w:tcPr>
          <w:p w14:paraId="695A386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43.55</w:t>
            </w:r>
          </w:p>
        </w:tc>
        <w:tc>
          <w:tcPr>
            <w:tcW w:w="1245" w:type="dxa"/>
            <w:tcBorders>
              <w:top w:val="nil"/>
              <w:left w:val="nil"/>
              <w:bottom w:val="single" w:sz="4" w:space="0" w:color="auto"/>
              <w:right w:val="single" w:sz="4" w:space="0" w:color="auto"/>
            </w:tcBorders>
            <w:shd w:val="clear" w:color="000000" w:fill="auto"/>
            <w:vAlign w:val="center"/>
          </w:tcPr>
          <w:p w14:paraId="4532264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59.6</w:t>
            </w:r>
          </w:p>
        </w:tc>
        <w:tc>
          <w:tcPr>
            <w:tcW w:w="1245" w:type="dxa"/>
            <w:tcBorders>
              <w:top w:val="nil"/>
              <w:left w:val="nil"/>
              <w:bottom w:val="single" w:sz="4" w:space="0" w:color="auto"/>
              <w:right w:val="single" w:sz="4" w:space="0" w:color="auto"/>
            </w:tcBorders>
            <w:shd w:val="clear" w:color="000000" w:fill="auto"/>
            <w:vAlign w:val="center"/>
          </w:tcPr>
          <w:p w14:paraId="2FF426E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79.67</w:t>
            </w:r>
          </w:p>
        </w:tc>
        <w:tc>
          <w:tcPr>
            <w:tcW w:w="1251" w:type="dxa"/>
            <w:tcBorders>
              <w:top w:val="nil"/>
              <w:left w:val="nil"/>
              <w:bottom w:val="single" w:sz="4" w:space="0" w:color="auto"/>
              <w:right w:val="single" w:sz="4" w:space="0" w:color="auto"/>
            </w:tcBorders>
            <w:shd w:val="clear" w:color="000000" w:fill="auto"/>
            <w:vAlign w:val="center"/>
          </w:tcPr>
          <w:p w14:paraId="44841D1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84.22</w:t>
            </w:r>
          </w:p>
        </w:tc>
      </w:tr>
      <w:tr w:rsidR="006B4F45" w14:paraId="03B768E7"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79C6F70E"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6100D5A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10.15</w:t>
            </w:r>
          </w:p>
        </w:tc>
        <w:tc>
          <w:tcPr>
            <w:tcW w:w="1245" w:type="dxa"/>
            <w:tcBorders>
              <w:top w:val="nil"/>
              <w:left w:val="nil"/>
              <w:bottom w:val="single" w:sz="4" w:space="0" w:color="auto"/>
              <w:right w:val="single" w:sz="4" w:space="0" w:color="auto"/>
            </w:tcBorders>
            <w:shd w:val="clear" w:color="000000" w:fill="auto"/>
            <w:vAlign w:val="center"/>
          </w:tcPr>
          <w:p w14:paraId="7810AA4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29.35</w:t>
            </w:r>
          </w:p>
        </w:tc>
        <w:tc>
          <w:tcPr>
            <w:tcW w:w="1245" w:type="dxa"/>
            <w:tcBorders>
              <w:top w:val="nil"/>
              <w:left w:val="nil"/>
              <w:bottom w:val="single" w:sz="4" w:space="0" w:color="auto"/>
              <w:right w:val="single" w:sz="4" w:space="0" w:color="auto"/>
            </w:tcBorders>
            <w:shd w:val="clear" w:color="000000" w:fill="auto"/>
            <w:vAlign w:val="center"/>
          </w:tcPr>
          <w:p w14:paraId="32622EE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43.47</w:t>
            </w:r>
          </w:p>
        </w:tc>
        <w:tc>
          <w:tcPr>
            <w:tcW w:w="1245" w:type="dxa"/>
            <w:tcBorders>
              <w:top w:val="nil"/>
              <w:left w:val="nil"/>
              <w:bottom w:val="single" w:sz="4" w:space="0" w:color="auto"/>
              <w:right w:val="single" w:sz="4" w:space="0" w:color="auto"/>
            </w:tcBorders>
            <w:shd w:val="clear" w:color="000000" w:fill="auto"/>
            <w:vAlign w:val="center"/>
          </w:tcPr>
          <w:p w14:paraId="7BAD3E9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59.58</w:t>
            </w:r>
          </w:p>
        </w:tc>
        <w:tc>
          <w:tcPr>
            <w:tcW w:w="1245" w:type="dxa"/>
            <w:tcBorders>
              <w:top w:val="nil"/>
              <w:left w:val="nil"/>
              <w:bottom w:val="single" w:sz="4" w:space="0" w:color="auto"/>
              <w:right w:val="single" w:sz="4" w:space="0" w:color="auto"/>
            </w:tcBorders>
            <w:shd w:val="clear" w:color="000000" w:fill="auto"/>
            <w:vAlign w:val="center"/>
          </w:tcPr>
          <w:p w14:paraId="4046D9F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79.72</w:t>
            </w:r>
          </w:p>
        </w:tc>
        <w:tc>
          <w:tcPr>
            <w:tcW w:w="1251" w:type="dxa"/>
            <w:tcBorders>
              <w:top w:val="nil"/>
              <w:left w:val="nil"/>
              <w:bottom w:val="single" w:sz="4" w:space="0" w:color="auto"/>
              <w:right w:val="single" w:sz="4" w:space="0" w:color="auto"/>
            </w:tcBorders>
            <w:shd w:val="clear" w:color="000000" w:fill="auto"/>
            <w:vAlign w:val="center"/>
          </w:tcPr>
          <w:p w14:paraId="7924615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84.01</w:t>
            </w:r>
          </w:p>
        </w:tc>
      </w:tr>
      <w:tr w:rsidR="006B4F45" w14:paraId="00E093FD"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2E402A2E"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6E9EEC6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10.12</w:t>
            </w:r>
          </w:p>
        </w:tc>
        <w:tc>
          <w:tcPr>
            <w:tcW w:w="1245" w:type="dxa"/>
            <w:tcBorders>
              <w:top w:val="nil"/>
              <w:left w:val="nil"/>
              <w:bottom w:val="single" w:sz="4" w:space="0" w:color="auto"/>
              <w:right w:val="single" w:sz="4" w:space="0" w:color="auto"/>
            </w:tcBorders>
            <w:shd w:val="clear" w:color="000000" w:fill="auto"/>
            <w:vAlign w:val="center"/>
          </w:tcPr>
          <w:p w14:paraId="61DFB5A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29.29</w:t>
            </w:r>
          </w:p>
        </w:tc>
        <w:tc>
          <w:tcPr>
            <w:tcW w:w="1245" w:type="dxa"/>
            <w:tcBorders>
              <w:top w:val="nil"/>
              <w:left w:val="nil"/>
              <w:bottom w:val="single" w:sz="4" w:space="0" w:color="auto"/>
              <w:right w:val="single" w:sz="4" w:space="0" w:color="auto"/>
            </w:tcBorders>
            <w:shd w:val="clear" w:color="000000" w:fill="auto"/>
            <w:vAlign w:val="center"/>
          </w:tcPr>
          <w:p w14:paraId="5E49D01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43.39</w:t>
            </w:r>
          </w:p>
        </w:tc>
        <w:tc>
          <w:tcPr>
            <w:tcW w:w="1245" w:type="dxa"/>
            <w:tcBorders>
              <w:top w:val="nil"/>
              <w:left w:val="nil"/>
              <w:bottom w:val="single" w:sz="4" w:space="0" w:color="auto"/>
              <w:right w:val="single" w:sz="4" w:space="0" w:color="auto"/>
            </w:tcBorders>
            <w:shd w:val="clear" w:color="000000" w:fill="auto"/>
            <w:vAlign w:val="center"/>
          </w:tcPr>
          <w:p w14:paraId="50BFFFA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59.51</w:t>
            </w:r>
          </w:p>
        </w:tc>
        <w:tc>
          <w:tcPr>
            <w:tcW w:w="1245" w:type="dxa"/>
            <w:tcBorders>
              <w:top w:val="nil"/>
              <w:left w:val="nil"/>
              <w:bottom w:val="single" w:sz="4" w:space="0" w:color="auto"/>
              <w:right w:val="single" w:sz="4" w:space="0" w:color="auto"/>
            </w:tcBorders>
            <w:shd w:val="clear" w:color="000000" w:fill="auto"/>
            <w:vAlign w:val="center"/>
          </w:tcPr>
          <w:p w14:paraId="70C0987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79.84</w:t>
            </w:r>
          </w:p>
        </w:tc>
        <w:tc>
          <w:tcPr>
            <w:tcW w:w="1251" w:type="dxa"/>
            <w:tcBorders>
              <w:top w:val="nil"/>
              <w:left w:val="nil"/>
              <w:bottom w:val="single" w:sz="4" w:space="0" w:color="auto"/>
              <w:right w:val="single" w:sz="4" w:space="0" w:color="auto"/>
            </w:tcBorders>
            <w:shd w:val="clear" w:color="000000" w:fill="auto"/>
            <w:vAlign w:val="center"/>
          </w:tcPr>
          <w:p w14:paraId="27A505E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84.45</w:t>
            </w:r>
          </w:p>
        </w:tc>
      </w:tr>
      <w:tr w:rsidR="006B4F45" w14:paraId="38A4A447" w14:textId="77777777">
        <w:trPr>
          <w:trHeight w:hRule="exact" w:val="312"/>
          <w:jc w:val="center"/>
        </w:trPr>
        <w:tc>
          <w:tcPr>
            <w:tcW w:w="2401" w:type="dxa"/>
            <w:vMerge w:val="restart"/>
            <w:tcBorders>
              <w:top w:val="nil"/>
              <w:left w:val="single" w:sz="4" w:space="0" w:color="auto"/>
              <w:bottom w:val="single" w:sz="4" w:space="0" w:color="auto"/>
              <w:right w:val="single" w:sz="4" w:space="0" w:color="auto"/>
            </w:tcBorders>
            <w:shd w:val="clear" w:color="000000" w:fill="auto"/>
            <w:vAlign w:val="center"/>
          </w:tcPr>
          <w:p w14:paraId="429A0A4E" w14:textId="77777777" w:rsidR="006B4F45" w:rsidRDefault="00292E9C" w:rsidP="00D93F9F">
            <w:pPr>
              <w:spacing w:line="276" w:lineRule="auto"/>
              <w:jc w:val="center"/>
            </w:pPr>
            <w:r>
              <w:rPr>
                <w:rFonts w:hint="eastAsia"/>
              </w:rPr>
              <w:t>湖南稀土金属</w:t>
            </w:r>
          </w:p>
          <w:p w14:paraId="2A8A316C" w14:textId="77777777" w:rsidR="006B4F45" w:rsidRDefault="00292E9C" w:rsidP="00D93F9F">
            <w:pPr>
              <w:spacing w:line="276" w:lineRule="auto"/>
              <w:jc w:val="center"/>
              <w:rPr>
                <w:rFonts w:cs="宋体"/>
                <w:color w:val="000000"/>
                <w:sz w:val="18"/>
                <w:szCs w:val="18"/>
              </w:rPr>
            </w:pPr>
            <w:r>
              <w:rPr>
                <w:rFonts w:hint="eastAsia"/>
              </w:rPr>
              <w:t>材料研究院</w:t>
            </w:r>
          </w:p>
        </w:tc>
        <w:tc>
          <w:tcPr>
            <w:tcW w:w="1246" w:type="dxa"/>
            <w:tcBorders>
              <w:top w:val="nil"/>
              <w:left w:val="nil"/>
              <w:bottom w:val="single" w:sz="4" w:space="0" w:color="auto"/>
              <w:right w:val="single" w:sz="4" w:space="0" w:color="auto"/>
            </w:tcBorders>
            <w:shd w:val="clear" w:color="000000" w:fill="auto"/>
            <w:vAlign w:val="center"/>
          </w:tcPr>
          <w:p w14:paraId="1296CE6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10.11</w:t>
            </w:r>
          </w:p>
        </w:tc>
        <w:tc>
          <w:tcPr>
            <w:tcW w:w="1245" w:type="dxa"/>
            <w:tcBorders>
              <w:top w:val="nil"/>
              <w:left w:val="nil"/>
              <w:bottom w:val="single" w:sz="4" w:space="0" w:color="auto"/>
              <w:right w:val="single" w:sz="4" w:space="0" w:color="auto"/>
            </w:tcBorders>
            <w:shd w:val="clear" w:color="000000" w:fill="auto"/>
            <w:vAlign w:val="center"/>
          </w:tcPr>
          <w:p w14:paraId="3E7A35C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29.19</w:t>
            </w:r>
          </w:p>
        </w:tc>
        <w:tc>
          <w:tcPr>
            <w:tcW w:w="1245" w:type="dxa"/>
            <w:tcBorders>
              <w:top w:val="nil"/>
              <w:left w:val="nil"/>
              <w:bottom w:val="single" w:sz="4" w:space="0" w:color="auto"/>
              <w:right w:val="single" w:sz="4" w:space="0" w:color="auto"/>
            </w:tcBorders>
            <w:shd w:val="clear" w:color="000000" w:fill="auto"/>
            <w:vAlign w:val="center"/>
          </w:tcPr>
          <w:p w14:paraId="716D77F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43.59</w:t>
            </w:r>
          </w:p>
        </w:tc>
        <w:tc>
          <w:tcPr>
            <w:tcW w:w="1245" w:type="dxa"/>
            <w:tcBorders>
              <w:top w:val="nil"/>
              <w:left w:val="nil"/>
              <w:bottom w:val="single" w:sz="4" w:space="0" w:color="auto"/>
              <w:right w:val="single" w:sz="4" w:space="0" w:color="auto"/>
            </w:tcBorders>
            <w:shd w:val="clear" w:color="000000" w:fill="auto"/>
            <w:vAlign w:val="center"/>
          </w:tcPr>
          <w:p w14:paraId="0F9F4D4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59.43</w:t>
            </w:r>
          </w:p>
        </w:tc>
        <w:tc>
          <w:tcPr>
            <w:tcW w:w="1245" w:type="dxa"/>
            <w:tcBorders>
              <w:top w:val="nil"/>
              <w:left w:val="nil"/>
              <w:bottom w:val="single" w:sz="4" w:space="0" w:color="auto"/>
              <w:right w:val="single" w:sz="4" w:space="0" w:color="auto"/>
            </w:tcBorders>
            <w:shd w:val="clear" w:color="000000" w:fill="auto"/>
            <w:vAlign w:val="center"/>
          </w:tcPr>
          <w:p w14:paraId="6D64E9B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79.85</w:t>
            </w:r>
          </w:p>
        </w:tc>
        <w:tc>
          <w:tcPr>
            <w:tcW w:w="1251" w:type="dxa"/>
            <w:tcBorders>
              <w:top w:val="nil"/>
              <w:left w:val="nil"/>
              <w:bottom w:val="single" w:sz="4" w:space="0" w:color="auto"/>
              <w:right w:val="single" w:sz="4" w:space="0" w:color="auto"/>
            </w:tcBorders>
            <w:shd w:val="clear" w:color="000000" w:fill="auto"/>
            <w:vAlign w:val="center"/>
          </w:tcPr>
          <w:p w14:paraId="53672FE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84.26</w:t>
            </w:r>
          </w:p>
        </w:tc>
      </w:tr>
      <w:tr w:rsidR="006B4F45" w14:paraId="3A738E50"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1F3F13F5"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51ED618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10.15</w:t>
            </w:r>
          </w:p>
        </w:tc>
        <w:tc>
          <w:tcPr>
            <w:tcW w:w="1245" w:type="dxa"/>
            <w:tcBorders>
              <w:top w:val="nil"/>
              <w:left w:val="nil"/>
              <w:bottom w:val="single" w:sz="4" w:space="0" w:color="auto"/>
              <w:right w:val="single" w:sz="4" w:space="0" w:color="auto"/>
            </w:tcBorders>
            <w:shd w:val="clear" w:color="000000" w:fill="auto"/>
            <w:vAlign w:val="center"/>
          </w:tcPr>
          <w:p w14:paraId="1AC2D1A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29.12</w:t>
            </w:r>
          </w:p>
        </w:tc>
        <w:tc>
          <w:tcPr>
            <w:tcW w:w="1245" w:type="dxa"/>
            <w:tcBorders>
              <w:top w:val="nil"/>
              <w:left w:val="nil"/>
              <w:bottom w:val="single" w:sz="4" w:space="0" w:color="auto"/>
              <w:right w:val="single" w:sz="4" w:space="0" w:color="auto"/>
            </w:tcBorders>
            <w:shd w:val="clear" w:color="000000" w:fill="auto"/>
            <w:vAlign w:val="center"/>
          </w:tcPr>
          <w:p w14:paraId="3EF2DA0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43.73</w:t>
            </w:r>
          </w:p>
        </w:tc>
        <w:tc>
          <w:tcPr>
            <w:tcW w:w="1245" w:type="dxa"/>
            <w:tcBorders>
              <w:top w:val="nil"/>
              <w:left w:val="nil"/>
              <w:bottom w:val="single" w:sz="4" w:space="0" w:color="auto"/>
              <w:right w:val="single" w:sz="4" w:space="0" w:color="auto"/>
            </w:tcBorders>
            <w:shd w:val="clear" w:color="000000" w:fill="auto"/>
            <w:vAlign w:val="center"/>
          </w:tcPr>
          <w:p w14:paraId="05A3F66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59.71</w:t>
            </w:r>
          </w:p>
        </w:tc>
        <w:tc>
          <w:tcPr>
            <w:tcW w:w="1245" w:type="dxa"/>
            <w:tcBorders>
              <w:top w:val="nil"/>
              <w:left w:val="nil"/>
              <w:bottom w:val="single" w:sz="4" w:space="0" w:color="auto"/>
              <w:right w:val="single" w:sz="4" w:space="0" w:color="auto"/>
            </w:tcBorders>
            <w:shd w:val="clear" w:color="000000" w:fill="auto"/>
            <w:vAlign w:val="center"/>
          </w:tcPr>
          <w:p w14:paraId="7E305A1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79.99</w:t>
            </w:r>
          </w:p>
        </w:tc>
        <w:tc>
          <w:tcPr>
            <w:tcW w:w="1251" w:type="dxa"/>
            <w:tcBorders>
              <w:top w:val="nil"/>
              <w:left w:val="nil"/>
              <w:bottom w:val="single" w:sz="4" w:space="0" w:color="auto"/>
              <w:right w:val="single" w:sz="4" w:space="0" w:color="auto"/>
            </w:tcBorders>
            <w:shd w:val="clear" w:color="000000" w:fill="auto"/>
            <w:vAlign w:val="center"/>
          </w:tcPr>
          <w:p w14:paraId="1FFCA5D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84.51</w:t>
            </w:r>
          </w:p>
        </w:tc>
      </w:tr>
      <w:tr w:rsidR="006B4F45" w14:paraId="5A59B190"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7E275F09"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4775E38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10.13</w:t>
            </w:r>
          </w:p>
        </w:tc>
        <w:tc>
          <w:tcPr>
            <w:tcW w:w="1245" w:type="dxa"/>
            <w:tcBorders>
              <w:top w:val="nil"/>
              <w:left w:val="nil"/>
              <w:bottom w:val="single" w:sz="4" w:space="0" w:color="auto"/>
              <w:right w:val="single" w:sz="4" w:space="0" w:color="auto"/>
            </w:tcBorders>
            <w:shd w:val="clear" w:color="000000" w:fill="auto"/>
            <w:vAlign w:val="center"/>
          </w:tcPr>
          <w:p w14:paraId="10A6138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29.28</w:t>
            </w:r>
          </w:p>
        </w:tc>
        <w:tc>
          <w:tcPr>
            <w:tcW w:w="1245" w:type="dxa"/>
            <w:tcBorders>
              <w:top w:val="nil"/>
              <w:left w:val="nil"/>
              <w:bottom w:val="single" w:sz="4" w:space="0" w:color="auto"/>
              <w:right w:val="single" w:sz="4" w:space="0" w:color="auto"/>
            </w:tcBorders>
            <w:shd w:val="clear" w:color="000000" w:fill="auto"/>
            <w:vAlign w:val="center"/>
          </w:tcPr>
          <w:p w14:paraId="4E48BE7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43.83</w:t>
            </w:r>
          </w:p>
        </w:tc>
        <w:tc>
          <w:tcPr>
            <w:tcW w:w="1245" w:type="dxa"/>
            <w:tcBorders>
              <w:top w:val="nil"/>
              <w:left w:val="nil"/>
              <w:bottom w:val="single" w:sz="4" w:space="0" w:color="auto"/>
              <w:right w:val="single" w:sz="4" w:space="0" w:color="auto"/>
            </w:tcBorders>
            <w:shd w:val="clear" w:color="000000" w:fill="auto"/>
            <w:vAlign w:val="center"/>
          </w:tcPr>
          <w:p w14:paraId="57BFEEE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59.93</w:t>
            </w:r>
          </w:p>
        </w:tc>
        <w:tc>
          <w:tcPr>
            <w:tcW w:w="1245" w:type="dxa"/>
            <w:tcBorders>
              <w:top w:val="nil"/>
              <w:left w:val="nil"/>
              <w:bottom w:val="single" w:sz="4" w:space="0" w:color="auto"/>
              <w:right w:val="single" w:sz="4" w:space="0" w:color="auto"/>
            </w:tcBorders>
            <w:shd w:val="clear" w:color="000000" w:fill="auto"/>
            <w:vAlign w:val="center"/>
          </w:tcPr>
          <w:p w14:paraId="793D615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79.92</w:t>
            </w:r>
          </w:p>
        </w:tc>
        <w:tc>
          <w:tcPr>
            <w:tcW w:w="1251" w:type="dxa"/>
            <w:tcBorders>
              <w:top w:val="nil"/>
              <w:left w:val="nil"/>
              <w:bottom w:val="single" w:sz="4" w:space="0" w:color="auto"/>
              <w:right w:val="single" w:sz="4" w:space="0" w:color="auto"/>
            </w:tcBorders>
            <w:shd w:val="clear" w:color="000000" w:fill="auto"/>
            <w:vAlign w:val="center"/>
          </w:tcPr>
          <w:p w14:paraId="42CD559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84.27</w:t>
            </w:r>
          </w:p>
        </w:tc>
      </w:tr>
      <w:tr w:rsidR="006B4F45" w14:paraId="27CCCBFB"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3DFDB921"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49B3FC5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10.08</w:t>
            </w:r>
          </w:p>
        </w:tc>
        <w:tc>
          <w:tcPr>
            <w:tcW w:w="1245" w:type="dxa"/>
            <w:tcBorders>
              <w:top w:val="nil"/>
              <w:left w:val="nil"/>
              <w:bottom w:val="single" w:sz="4" w:space="0" w:color="auto"/>
              <w:right w:val="single" w:sz="4" w:space="0" w:color="auto"/>
            </w:tcBorders>
            <w:shd w:val="clear" w:color="000000" w:fill="auto"/>
            <w:vAlign w:val="center"/>
          </w:tcPr>
          <w:p w14:paraId="18E41E7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29.02</w:t>
            </w:r>
          </w:p>
        </w:tc>
        <w:tc>
          <w:tcPr>
            <w:tcW w:w="1245" w:type="dxa"/>
            <w:tcBorders>
              <w:top w:val="nil"/>
              <w:left w:val="nil"/>
              <w:bottom w:val="single" w:sz="4" w:space="0" w:color="auto"/>
              <w:right w:val="single" w:sz="4" w:space="0" w:color="auto"/>
            </w:tcBorders>
            <w:shd w:val="clear" w:color="000000" w:fill="auto"/>
            <w:vAlign w:val="center"/>
          </w:tcPr>
          <w:p w14:paraId="0270E5E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43.69</w:t>
            </w:r>
          </w:p>
        </w:tc>
        <w:tc>
          <w:tcPr>
            <w:tcW w:w="1245" w:type="dxa"/>
            <w:tcBorders>
              <w:top w:val="nil"/>
              <w:left w:val="nil"/>
              <w:bottom w:val="single" w:sz="4" w:space="0" w:color="auto"/>
              <w:right w:val="single" w:sz="4" w:space="0" w:color="auto"/>
            </w:tcBorders>
            <w:shd w:val="clear" w:color="000000" w:fill="auto"/>
            <w:vAlign w:val="center"/>
          </w:tcPr>
          <w:p w14:paraId="4030139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59.81</w:t>
            </w:r>
          </w:p>
        </w:tc>
        <w:tc>
          <w:tcPr>
            <w:tcW w:w="1245" w:type="dxa"/>
            <w:tcBorders>
              <w:top w:val="nil"/>
              <w:left w:val="nil"/>
              <w:bottom w:val="single" w:sz="4" w:space="0" w:color="auto"/>
              <w:right w:val="single" w:sz="4" w:space="0" w:color="auto"/>
            </w:tcBorders>
            <w:shd w:val="clear" w:color="000000" w:fill="auto"/>
            <w:vAlign w:val="center"/>
          </w:tcPr>
          <w:p w14:paraId="0F6BCDA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80.22</w:t>
            </w:r>
          </w:p>
        </w:tc>
        <w:tc>
          <w:tcPr>
            <w:tcW w:w="1251" w:type="dxa"/>
            <w:tcBorders>
              <w:top w:val="nil"/>
              <w:left w:val="nil"/>
              <w:bottom w:val="single" w:sz="4" w:space="0" w:color="auto"/>
              <w:right w:val="single" w:sz="4" w:space="0" w:color="auto"/>
            </w:tcBorders>
            <w:shd w:val="clear" w:color="000000" w:fill="auto"/>
            <w:vAlign w:val="center"/>
          </w:tcPr>
          <w:p w14:paraId="35BCD1E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84.59</w:t>
            </w:r>
          </w:p>
        </w:tc>
      </w:tr>
      <w:tr w:rsidR="006B4F45" w14:paraId="5427B661"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76BA1FD7"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5D647C2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10.2</w:t>
            </w:r>
          </w:p>
        </w:tc>
        <w:tc>
          <w:tcPr>
            <w:tcW w:w="1245" w:type="dxa"/>
            <w:tcBorders>
              <w:top w:val="nil"/>
              <w:left w:val="nil"/>
              <w:bottom w:val="single" w:sz="4" w:space="0" w:color="auto"/>
              <w:right w:val="single" w:sz="4" w:space="0" w:color="auto"/>
            </w:tcBorders>
            <w:shd w:val="clear" w:color="000000" w:fill="auto"/>
            <w:vAlign w:val="center"/>
          </w:tcPr>
          <w:p w14:paraId="72FAF61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29.24</w:t>
            </w:r>
          </w:p>
        </w:tc>
        <w:tc>
          <w:tcPr>
            <w:tcW w:w="1245" w:type="dxa"/>
            <w:tcBorders>
              <w:top w:val="nil"/>
              <w:left w:val="nil"/>
              <w:bottom w:val="single" w:sz="4" w:space="0" w:color="auto"/>
              <w:right w:val="single" w:sz="4" w:space="0" w:color="auto"/>
            </w:tcBorders>
            <w:shd w:val="clear" w:color="000000" w:fill="auto"/>
            <w:vAlign w:val="center"/>
          </w:tcPr>
          <w:p w14:paraId="20BFFD7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43.81</w:t>
            </w:r>
          </w:p>
        </w:tc>
        <w:tc>
          <w:tcPr>
            <w:tcW w:w="1245" w:type="dxa"/>
            <w:tcBorders>
              <w:top w:val="nil"/>
              <w:left w:val="nil"/>
              <w:bottom w:val="single" w:sz="4" w:space="0" w:color="auto"/>
              <w:right w:val="single" w:sz="4" w:space="0" w:color="auto"/>
            </w:tcBorders>
            <w:shd w:val="clear" w:color="000000" w:fill="auto"/>
            <w:vAlign w:val="center"/>
          </w:tcPr>
          <w:p w14:paraId="006AA24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59.76</w:t>
            </w:r>
          </w:p>
        </w:tc>
        <w:tc>
          <w:tcPr>
            <w:tcW w:w="1245" w:type="dxa"/>
            <w:tcBorders>
              <w:top w:val="nil"/>
              <w:left w:val="nil"/>
              <w:bottom w:val="single" w:sz="4" w:space="0" w:color="auto"/>
              <w:right w:val="single" w:sz="4" w:space="0" w:color="auto"/>
            </w:tcBorders>
            <w:shd w:val="clear" w:color="000000" w:fill="auto"/>
            <w:vAlign w:val="center"/>
          </w:tcPr>
          <w:p w14:paraId="15E1646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79.97</w:t>
            </w:r>
          </w:p>
        </w:tc>
        <w:tc>
          <w:tcPr>
            <w:tcW w:w="1251" w:type="dxa"/>
            <w:tcBorders>
              <w:top w:val="nil"/>
              <w:left w:val="nil"/>
              <w:bottom w:val="single" w:sz="4" w:space="0" w:color="auto"/>
              <w:right w:val="single" w:sz="4" w:space="0" w:color="auto"/>
            </w:tcBorders>
            <w:shd w:val="clear" w:color="000000" w:fill="auto"/>
            <w:vAlign w:val="center"/>
          </w:tcPr>
          <w:p w14:paraId="02D583A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84.3</w:t>
            </w:r>
          </w:p>
        </w:tc>
      </w:tr>
      <w:tr w:rsidR="006B4F45" w14:paraId="5B8FBC5C"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128C853E"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33E04DB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10.11</w:t>
            </w:r>
          </w:p>
        </w:tc>
        <w:tc>
          <w:tcPr>
            <w:tcW w:w="1245" w:type="dxa"/>
            <w:tcBorders>
              <w:top w:val="nil"/>
              <w:left w:val="nil"/>
              <w:bottom w:val="single" w:sz="4" w:space="0" w:color="auto"/>
              <w:right w:val="single" w:sz="4" w:space="0" w:color="auto"/>
            </w:tcBorders>
            <w:shd w:val="clear" w:color="000000" w:fill="auto"/>
            <w:vAlign w:val="center"/>
          </w:tcPr>
          <w:p w14:paraId="3F12A6D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29.13</w:t>
            </w:r>
          </w:p>
        </w:tc>
        <w:tc>
          <w:tcPr>
            <w:tcW w:w="1245" w:type="dxa"/>
            <w:tcBorders>
              <w:top w:val="nil"/>
              <w:left w:val="nil"/>
              <w:bottom w:val="single" w:sz="4" w:space="0" w:color="auto"/>
              <w:right w:val="single" w:sz="4" w:space="0" w:color="auto"/>
            </w:tcBorders>
            <w:shd w:val="clear" w:color="000000" w:fill="auto"/>
            <w:vAlign w:val="center"/>
          </w:tcPr>
          <w:p w14:paraId="49988BB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43.67</w:t>
            </w:r>
          </w:p>
        </w:tc>
        <w:tc>
          <w:tcPr>
            <w:tcW w:w="1245" w:type="dxa"/>
            <w:tcBorders>
              <w:top w:val="nil"/>
              <w:left w:val="nil"/>
              <w:bottom w:val="single" w:sz="4" w:space="0" w:color="auto"/>
              <w:right w:val="single" w:sz="4" w:space="0" w:color="auto"/>
            </w:tcBorders>
            <w:shd w:val="clear" w:color="000000" w:fill="auto"/>
            <w:vAlign w:val="center"/>
          </w:tcPr>
          <w:p w14:paraId="7C35732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59.83</w:t>
            </w:r>
          </w:p>
        </w:tc>
        <w:tc>
          <w:tcPr>
            <w:tcW w:w="1245" w:type="dxa"/>
            <w:tcBorders>
              <w:top w:val="nil"/>
              <w:left w:val="nil"/>
              <w:bottom w:val="single" w:sz="4" w:space="0" w:color="auto"/>
              <w:right w:val="single" w:sz="4" w:space="0" w:color="auto"/>
            </w:tcBorders>
            <w:shd w:val="clear" w:color="000000" w:fill="auto"/>
            <w:vAlign w:val="center"/>
          </w:tcPr>
          <w:p w14:paraId="298F806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79.89</w:t>
            </w:r>
          </w:p>
        </w:tc>
        <w:tc>
          <w:tcPr>
            <w:tcW w:w="1251" w:type="dxa"/>
            <w:tcBorders>
              <w:top w:val="nil"/>
              <w:left w:val="nil"/>
              <w:bottom w:val="single" w:sz="4" w:space="0" w:color="auto"/>
              <w:right w:val="single" w:sz="4" w:space="0" w:color="auto"/>
            </w:tcBorders>
            <w:shd w:val="clear" w:color="000000" w:fill="auto"/>
            <w:vAlign w:val="center"/>
          </w:tcPr>
          <w:p w14:paraId="013EA6C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84.42</w:t>
            </w:r>
          </w:p>
        </w:tc>
      </w:tr>
      <w:tr w:rsidR="006B4F45" w14:paraId="5F82AED9"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343A007F"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3031DCB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10.19</w:t>
            </w:r>
          </w:p>
        </w:tc>
        <w:tc>
          <w:tcPr>
            <w:tcW w:w="1245" w:type="dxa"/>
            <w:tcBorders>
              <w:top w:val="nil"/>
              <w:left w:val="nil"/>
              <w:bottom w:val="single" w:sz="4" w:space="0" w:color="auto"/>
              <w:right w:val="single" w:sz="4" w:space="0" w:color="auto"/>
            </w:tcBorders>
            <w:shd w:val="clear" w:color="000000" w:fill="auto"/>
            <w:vAlign w:val="center"/>
          </w:tcPr>
          <w:p w14:paraId="03EDCE8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29.15</w:t>
            </w:r>
          </w:p>
        </w:tc>
        <w:tc>
          <w:tcPr>
            <w:tcW w:w="1245" w:type="dxa"/>
            <w:tcBorders>
              <w:top w:val="nil"/>
              <w:left w:val="nil"/>
              <w:bottom w:val="single" w:sz="4" w:space="0" w:color="auto"/>
              <w:right w:val="single" w:sz="4" w:space="0" w:color="auto"/>
            </w:tcBorders>
            <w:shd w:val="clear" w:color="000000" w:fill="auto"/>
            <w:vAlign w:val="center"/>
          </w:tcPr>
          <w:p w14:paraId="551997D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43.82</w:t>
            </w:r>
          </w:p>
        </w:tc>
        <w:tc>
          <w:tcPr>
            <w:tcW w:w="1245" w:type="dxa"/>
            <w:tcBorders>
              <w:top w:val="nil"/>
              <w:left w:val="nil"/>
              <w:bottom w:val="single" w:sz="4" w:space="0" w:color="auto"/>
              <w:right w:val="single" w:sz="4" w:space="0" w:color="auto"/>
            </w:tcBorders>
            <w:shd w:val="clear" w:color="000000" w:fill="auto"/>
            <w:vAlign w:val="center"/>
          </w:tcPr>
          <w:p w14:paraId="51E2074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59.95</w:t>
            </w:r>
          </w:p>
        </w:tc>
        <w:tc>
          <w:tcPr>
            <w:tcW w:w="1245" w:type="dxa"/>
            <w:tcBorders>
              <w:top w:val="nil"/>
              <w:left w:val="nil"/>
              <w:bottom w:val="single" w:sz="4" w:space="0" w:color="auto"/>
              <w:right w:val="single" w:sz="4" w:space="0" w:color="auto"/>
            </w:tcBorders>
            <w:shd w:val="clear" w:color="000000" w:fill="auto"/>
            <w:vAlign w:val="center"/>
          </w:tcPr>
          <w:p w14:paraId="673E7DF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79.85</w:t>
            </w:r>
          </w:p>
        </w:tc>
        <w:tc>
          <w:tcPr>
            <w:tcW w:w="1251" w:type="dxa"/>
            <w:tcBorders>
              <w:top w:val="nil"/>
              <w:left w:val="nil"/>
              <w:bottom w:val="single" w:sz="4" w:space="0" w:color="auto"/>
              <w:right w:val="single" w:sz="4" w:space="0" w:color="auto"/>
            </w:tcBorders>
            <w:shd w:val="clear" w:color="000000" w:fill="auto"/>
            <w:vAlign w:val="center"/>
          </w:tcPr>
          <w:p w14:paraId="637375F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84.55</w:t>
            </w:r>
          </w:p>
        </w:tc>
      </w:tr>
      <w:tr w:rsidR="006B4F45" w14:paraId="4A2D01EC"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337A944C"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0097FCC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10.08</w:t>
            </w:r>
          </w:p>
        </w:tc>
        <w:tc>
          <w:tcPr>
            <w:tcW w:w="1245" w:type="dxa"/>
            <w:tcBorders>
              <w:top w:val="nil"/>
              <w:left w:val="nil"/>
              <w:bottom w:val="single" w:sz="4" w:space="0" w:color="auto"/>
              <w:right w:val="single" w:sz="4" w:space="0" w:color="auto"/>
            </w:tcBorders>
            <w:shd w:val="clear" w:color="000000" w:fill="auto"/>
            <w:vAlign w:val="center"/>
          </w:tcPr>
          <w:p w14:paraId="61CA327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29.28</w:t>
            </w:r>
          </w:p>
        </w:tc>
        <w:tc>
          <w:tcPr>
            <w:tcW w:w="1245" w:type="dxa"/>
            <w:tcBorders>
              <w:top w:val="nil"/>
              <w:left w:val="nil"/>
              <w:bottom w:val="single" w:sz="4" w:space="0" w:color="auto"/>
              <w:right w:val="single" w:sz="4" w:space="0" w:color="auto"/>
            </w:tcBorders>
            <w:shd w:val="clear" w:color="000000" w:fill="auto"/>
            <w:vAlign w:val="center"/>
          </w:tcPr>
          <w:p w14:paraId="24FEF1F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43.77</w:t>
            </w:r>
          </w:p>
        </w:tc>
        <w:tc>
          <w:tcPr>
            <w:tcW w:w="1245" w:type="dxa"/>
            <w:tcBorders>
              <w:top w:val="nil"/>
              <w:left w:val="nil"/>
              <w:bottom w:val="single" w:sz="4" w:space="0" w:color="auto"/>
              <w:right w:val="single" w:sz="4" w:space="0" w:color="auto"/>
            </w:tcBorders>
            <w:shd w:val="clear" w:color="000000" w:fill="auto"/>
            <w:vAlign w:val="center"/>
          </w:tcPr>
          <w:p w14:paraId="6394B9B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59.81</w:t>
            </w:r>
          </w:p>
        </w:tc>
        <w:tc>
          <w:tcPr>
            <w:tcW w:w="1245" w:type="dxa"/>
            <w:tcBorders>
              <w:top w:val="nil"/>
              <w:left w:val="nil"/>
              <w:bottom w:val="single" w:sz="4" w:space="0" w:color="auto"/>
              <w:right w:val="single" w:sz="4" w:space="0" w:color="auto"/>
            </w:tcBorders>
            <w:shd w:val="clear" w:color="000000" w:fill="auto"/>
            <w:vAlign w:val="center"/>
          </w:tcPr>
          <w:p w14:paraId="5BA665E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79.95</w:t>
            </w:r>
          </w:p>
        </w:tc>
        <w:tc>
          <w:tcPr>
            <w:tcW w:w="1251" w:type="dxa"/>
            <w:tcBorders>
              <w:top w:val="nil"/>
              <w:left w:val="nil"/>
              <w:bottom w:val="single" w:sz="4" w:space="0" w:color="auto"/>
              <w:right w:val="single" w:sz="4" w:space="0" w:color="auto"/>
            </w:tcBorders>
            <w:shd w:val="clear" w:color="000000" w:fill="auto"/>
            <w:vAlign w:val="center"/>
          </w:tcPr>
          <w:p w14:paraId="19A0D58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84.48</w:t>
            </w:r>
          </w:p>
        </w:tc>
      </w:tr>
      <w:tr w:rsidR="006B4F45" w14:paraId="4F434BC6"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3BAF9F10"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5B760AF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10.18</w:t>
            </w:r>
          </w:p>
        </w:tc>
        <w:tc>
          <w:tcPr>
            <w:tcW w:w="1245" w:type="dxa"/>
            <w:tcBorders>
              <w:top w:val="nil"/>
              <w:left w:val="nil"/>
              <w:bottom w:val="single" w:sz="4" w:space="0" w:color="auto"/>
              <w:right w:val="single" w:sz="4" w:space="0" w:color="auto"/>
            </w:tcBorders>
            <w:shd w:val="clear" w:color="000000" w:fill="auto"/>
            <w:vAlign w:val="center"/>
          </w:tcPr>
          <w:p w14:paraId="5A8FA3F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29.22</w:t>
            </w:r>
          </w:p>
        </w:tc>
        <w:tc>
          <w:tcPr>
            <w:tcW w:w="1245" w:type="dxa"/>
            <w:tcBorders>
              <w:top w:val="nil"/>
              <w:left w:val="nil"/>
              <w:bottom w:val="single" w:sz="4" w:space="0" w:color="auto"/>
              <w:right w:val="single" w:sz="4" w:space="0" w:color="auto"/>
            </w:tcBorders>
            <w:shd w:val="clear" w:color="000000" w:fill="auto"/>
            <w:vAlign w:val="center"/>
          </w:tcPr>
          <w:p w14:paraId="5392D6D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43.66</w:t>
            </w:r>
          </w:p>
        </w:tc>
        <w:tc>
          <w:tcPr>
            <w:tcW w:w="1245" w:type="dxa"/>
            <w:tcBorders>
              <w:top w:val="nil"/>
              <w:left w:val="nil"/>
              <w:bottom w:val="single" w:sz="4" w:space="0" w:color="auto"/>
              <w:right w:val="single" w:sz="4" w:space="0" w:color="auto"/>
            </w:tcBorders>
            <w:shd w:val="clear" w:color="000000" w:fill="auto"/>
            <w:vAlign w:val="center"/>
          </w:tcPr>
          <w:p w14:paraId="4349875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60.01</w:t>
            </w:r>
          </w:p>
        </w:tc>
        <w:tc>
          <w:tcPr>
            <w:tcW w:w="1245" w:type="dxa"/>
            <w:tcBorders>
              <w:top w:val="nil"/>
              <w:left w:val="nil"/>
              <w:bottom w:val="single" w:sz="4" w:space="0" w:color="auto"/>
              <w:right w:val="single" w:sz="4" w:space="0" w:color="auto"/>
            </w:tcBorders>
            <w:shd w:val="clear" w:color="000000" w:fill="auto"/>
            <w:vAlign w:val="center"/>
          </w:tcPr>
          <w:p w14:paraId="76DB0BF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79.63</w:t>
            </w:r>
          </w:p>
        </w:tc>
        <w:tc>
          <w:tcPr>
            <w:tcW w:w="1251" w:type="dxa"/>
            <w:tcBorders>
              <w:top w:val="nil"/>
              <w:left w:val="nil"/>
              <w:bottom w:val="single" w:sz="4" w:space="0" w:color="auto"/>
              <w:right w:val="single" w:sz="4" w:space="0" w:color="auto"/>
            </w:tcBorders>
            <w:shd w:val="clear" w:color="000000" w:fill="auto"/>
            <w:vAlign w:val="center"/>
          </w:tcPr>
          <w:p w14:paraId="4C68103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84.47</w:t>
            </w:r>
          </w:p>
        </w:tc>
      </w:tr>
      <w:tr w:rsidR="006B4F45" w14:paraId="34CF35F3"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63BEC870"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291C64E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10.21</w:t>
            </w:r>
          </w:p>
        </w:tc>
        <w:tc>
          <w:tcPr>
            <w:tcW w:w="1245" w:type="dxa"/>
            <w:tcBorders>
              <w:top w:val="nil"/>
              <w:left w:val="nil"/>
              <w:bottom w:val="single" w:sz="4" w:space="0" w:color="auto"/>
              <w:right w:val="single" w:sz="4" w:space="0" w:color="auto"/>
            </w:tcBorders>
            <w:shd w:val="clear" w:color="000000" w:fill="auto"/>
            <w:vAlign w:val="center"/>
          </w:tcPr>
          <w:p w14:paraId="4157C13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29.18</w:t>
            </w:r>
          </w:p>
        </w:tc>
        <w:tc>
          <w:tcPr>
            <w:tcW w:w="1245" w:type="dxa"/>
            <w:tcBorders>
              <w:top w:val="nil"/>
              <w:left w:val="nil"/>
              <w:bottom w:val="single" w:sz="4" w:space="0" w:color="auto"/>
              <w:right w:val="single" w:sz="4" w:space="0" w:color="auto"/>
            </w:tcBorders>
            <w:shd w:val="clear" w:color="000000" w:fill="auto"/>
            <w:vAlign w:val="center"/>
          </w:tcPr>
          <w:p w14:paraId="5E9B556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43.7</w:t>
            </w:r>
          </w:p>
        </w:tc>
        <w:tc>
          <w:tcPr>
            <w:tcW w:w="1245" w:type="dxa"/>
            <w:tcBorders>
              <w:top w:val="nil"/>
              <w:left w:val="nil"/>
              <w:bottom w:val="single" w:sz="4" w:space="0" w:color="auto"/>
              <w:right w:val="single" w:sz="4" w:space="0" w:color="auto"/>
            </w:tcBorders>
            <w:shd w:val="clear" w:color="000000" w:fill="auto"/>
            <w:vAlign w:val="center"/>
          </w:tcPr>
          <w:p w14:paraId="08276F9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59.86</w:t>
            </w:r>
          </w:p>
        </w:tc>
        <w:tc>
          <w:tcPr>
            <w:tcW w:w="1245" w:type="dxa"/>
            <w:tcBorders>
              <w:top w:val="nil"/>
              <w:left w:val="nil"/>
              <w:bottom w:val="single" w:sz="4" w:space="0" w:color="auto"/>
              <w:right w:val="single" w:sz="4" w:space="0" w:color="auto"/>
            </w:tcBorders>
            <w:shd w:val="clear" w:color="000000" w:fill="auto"/>
            <w:vAlign w:val="center"/>
          </w:tcPr>
          <w:p w14:paraId="6BF199C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79.64</w:t>
            </w:r>
          </w:p>
        </w:tc>
        <w:tc>
          <w:tcPr>
            <w:tcW w:w="1251" w:type="dxa"/>
            <w:tcBorders>
              <w:top w:val="nil"/>
              <w:left w:val="nil"/>
              <w:bottom w:val="single" w:sz="4" w:space="0" w:color="auto"/>
              <w:right w:val="single" w:sz="4" w:space="0" w:color="auto"/>
            </w:tcBorders>
            <w:shd w:val="clear" w:color="000000" w:fill="auto"/>
            <w:vAlign w:val="center"/>
          </w:tcPr>
          <w:p w14:paraId="2EA6170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84.58</w:t>
            </w:r>
          </w:p>
        </w:tc>
      </w:tr>
      <w:tr w:rsidR="006B4F45" w14:paraId="64707F2B"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0C557828"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45EF57F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9.96</w:t>
            </w:r>
          </w:p>
        </w:tc>
        <w:tc>
          <w:tcPr>
            <w:tcW w:w="1245" w:type="dxa"/>
            <w:tcBorders>
              <w:top w:val="nil"/>
              <w:left w:val="nil"/>
              <w:bottom w:val="single" w:sz="4" w:space="0" w:color="auto"/>
              <w:right w:val="single" w:sz="4" w:space="0" w:color="auto"/>
            </w:tcBorders>
            <w:shd w:val="clear" w:color="000000" w:fill="auto"/>
            <w:vAlign w:val="center"/>
          </w:tcPr>
          <w:p w14:paraId="0A0DA85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29.26</w:t>
            </w:r>
          </w:p>
        </w:tc>
        <w:tc>
          <w:tcPr>
            <w:tcW w:w="1245" w:type="dxa"/>
            <w:tcBorders>
              <w:top w:val="nil"/>
              <w:left w:val="nil"/>
              <w:bottom w:val="single" w:sz="4" w:space="0" w:color="auto"/>
              <w:right w:val="single" w:sz="4" w:space="0" w:color="auto"/>
            </w:tcBorders>
            <w:shd w:val="clear" w:color="000000" w:fill="auto"/>
            <w:vAlign w:val="center"/>
          </w:tcPr>
          <w:p w14:paraId="4900121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43.87</w:t>
            </w:r>
          </w:p>
        </w:tc>
        <w:tc>
          <w:tcPr>
            <w:tcW w:w="1245" w:type="dxa"/>
            <w:tcBorders>
              <w:top w:val="nil"/>
              <w:left w:val="nil"/>
              <w:bottom w:val="single" w:sz="4" w:space="0" w:color="auto"/>
              <w:right w:val="single" w:sz="4" w:space="0" w:color="auto"/>
            </w:tcBorders>
            <w:shd w:val="clear" w:color="000000" w:fill="auto"/>
            <w:vAlign w:val="center"/>
          </w:tcPr>
          <w:p w14:paraId="22C3835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59.71</w:t>
            </w:r>
          </w:p>
        </w:tc>
        <w:tc>
          <w:tcPr>
            <w:tcW w:w="1245" w:type="dxa"/>
            <w:tcBorders>
              <w:top w:val="nil"/>
              <w:left w:val="nil"/>
              <w:bottom w:val="single" w:sz="4" w:space="0" w:color="auto"/>
              <w:right w:val="single" w:sz="4" w:space="0" w:color="auto"/>
            </w:tcBorders>
            <w:shd w:val="clear" w:color="000000" w:fill="auto"/>
            <w:vAlign w:val="center"/>
          </w:tcPr>
          <w:p w14:paraId="419302F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79.94</w:t>
            </w:r>
          </w:p>
        </w:tc>
        <w:tc>
          <w:tcPr>
            <w:tcW w:w="1251" w:type="dxa"/>
            <w:tcBorders>
              <w:top w:val="nil"/>
              <w:left w:val="nil"/>
              <w:bottom w:val="single" w:sz="4" w:space="0" w:color="auto"/>
              <w:right w:val="single" w:sz="4" w:space="0" w:color="auto"/>
            </w:tcBorders>
            <w:shd w:val="clear" w:color="000000" w:fill="auto"/>
            <w:vAlign w:val="center"/>
          </w:tcPr>
          <w:p w14:paraId="3FE58D7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84.65</w:t>
            </w:r>
          </w:p>
        </w:tc>
      </w:tr>
      <w:tr w:rsidR="006B4F45" w14:paraId="314A1BE4" w14:textId="77777777">
        <w:trPr>
          <w:trHeight w:hRule="exact" w:val="312"/>
          <w:jc w:val="center"/>
        </w:trPr>
        <w:tc>
          <w:tcPr>
            <w:tcW w:w="2401" w:type="dxa"/>
            <w:vMerge w:val="restart"/>
            <w:tcBorders>
              <w:top w:val="nil"/>
              <w:left w:val="single" w:sz="4" w:space="0" w:color="auto"/>
              <w:bottom w:val="single" w:sz="4" w:space="0" w:color="auto"/>
              <w:right w:val="single" w:sz="4" w:space="0" w:color="auto"/>
            </w:tcBorders>
            <w:shd w:val="clear" w:color="000000" w:fill="auto"/>
            <w:vAlign w:val="center"/>
          </w:tcPr>
          <w:p w14:paraId="4ACB8144" w14:textId="77777777" w:rsidR="006B4F45" w:rsidRDefault="00292E9C" w:rsidP="00D93F9F">
            <w:pPr>
              <w:spacing w:line="276" w:lineRule="auto"/>
              <w:jc w:val="center"/>
            </w:pPr>
            <w:r>
              <w:rPr>
                <w:rFonts w:hint="eastAsia"/>
              </w:rPr>
              <w:t>包头华美稀土</w:t>
            </w:r>
          </w:p>
          <w:p w14:paraId="7C2AF613" w14:textId="77777777" w:rsidR="006B4F45" w:rsidRDefault="00292E9C" w:rsidP="00D93F9F">
            <w:pPr>
              <w:spacing w:line="276" w:lineRule="auto"/>
              <w:jc w:val="center"/>
              <w:rPr>
                <w:rFonts w:cs="宋体"/>
                <w:color w:val="000000"/>
                <w:sz w:val="18"/>
                <w:szCs w:val="18"/>
              </w:rPr>
            </w:pPr>
            <w:r>
              <w:rPr>
                <w:rFonts w:hint="eastAsia"/>
              </w:rPr>
              <w:t>高科有限责任公司</w:t>
            </w:r>
          </w:p>
        </w:tc>
        <w:tc>
          <w:tcPr>
            <w:tcW w:w="1246" w:type="dxa"/>
            <w:tcBorders>
              <w:top w:val="nil"/>
              <w:left w:val="nil"/>
              <w:bottom w:val="single" w:sz="4" w:space="0" w:color="auto"/>
              <w:right w:val="single" w:sz="4" w:space="0" w:color="auto"/>
            </w:tcBorders>
            <w:shd w:val="clear" w:color="000000" w:fill="auto"/>
            <w:vAlign w:val="center"/>
          </w:tcPr>
          <w:p w14:paraId="172F381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10.38</w:t>
            </w:r>
          </w:p>
        </w:tc>
        <w:tc>
          <w:tcPr>
            <w:tcW w:w="1245" w:type="dxa"/>
            <w:tcBorders>
              <w:top w:val="nil"/>
              <w:left w:val="nil"/>
              <w:bottom w:val="single" w:sz="4" w:space="0" w:color="auto"/>
              <w:right w:val="single" w:sz="4" w:space="0" w:color="auto"/>
            </w:tcBorders>
            <w:shd w:val="clear" w:color="000000" w:fill="auto"/>
            <w:vAlign w:val="center"/>
          </w:tcPr>
          <w:p w14:paraId="098736C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29.27</w:t>
            </w:r>
          </w:p>
        </w:tc>
        <w:tc>
          <w:tcPr>
            <w:tcW w:w="1245" w:type="dxa"/>
            <w:tcBorders>
              <w:top w:val="nil"/>
              <w:left w:val="nil"/>
              <w:bottom w:val="single" w:sz="4" w:space="0" w:color="auto"/>
              <w:right w:val="single" w:sz="4" w:space="0" w:color="auto"/>
            </w:tcBorders>
            <w:shd w:val="clear" w:color="000000" w:fill="auto"/>
            <w:vAlign w:val="center"/>
          </w:tcPr>
          <w:p w14:paraId="234E20A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43.55</w:t>
            </w:r>
          </w:p>
        </w:tc>
        <w:tc>
          <w:tcPr>
            <w:tcW w:w="1245" w:type="dxa"/>
            <w:tcBorders>
              <w:top w:val="nil"/>
              <w:left w:val="nil"/>
              <w:bottom w:val="single" w:sz="4" w:space="0" w:color="auto"/>
              <w:right w:val="single" w:sz="4" w:space="0" w:color="auto"/>
            </w:tcBorders>
            <w:shd w:val="clear" w:color="000000" w:fill="auto"/>
            <w:vAlign w:val="center"/>
          </w:tcPr>
          <w:p w14:paraId="074779C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59.81</w:t>
            </w:r>
          </w:p>
        </w:tc>
        <w:tc>
          <w:tcPr>
            <w:tcW w:w="1245" w:type="dxa"/>
            <w:tcBorders>
              <w:top w:val="nil"/>
              <w:left w:val="nil"/>
              <w:bottom w:val="single" w:sz="4" w:space="0" w:color="auto"/>
              <w:right w:val="single" w:sz="4" w:space="0" w:color="auto"/>
            </w:tcBorders>
            <w:shd w:val="clear" w:color="000000" w:fill="auto"/>
            <w:vAlign w:val="center"/>
          </w:tcPr>
          <w:p w14:paraId="5C17188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79.26</w:t>
            </w:r>
          </w:p>
        </w:tc>
        <w:tc>
          <w:tcPr>
            <w:tcW w:w="1251" w:type="dxa"/>
            <w:tcBorders>
              <w:top w:val="nil"/>
              <w:left w:val="nil"/>
              <w:bottom w:val="single" w:sz="4" w:space="0" w:color="auto"/>
              <w:right w:val="single" w:sz="4" w:space="0" w:color="auto"/>
            </w:tcBorders>
            <w:shd w:val="clear" w:color="000000" w:fill="auto"/>
            <w:vAlign w:val="center"/>
          </w:tcPr>
          <w:p w14:paraId="7D1532C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84.87</w:t>
            </w:r>
          </w:p>
        </w:tc>
      </w:tr>
      <w:tr w:rsidR="006B4F45" w14:paraId="1E0E0CEC"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031CCFC6"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035B9F8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10.33</w:t>
            </w:r>
          </w:p>
        </w:tc>
        <w:tc>
          <w:tcPr>
            <w:tcW w:w="1245" w:type="dxa"/>
            <w:tcBorders>
              <w:top w:val="nil"/>
              <w:left w:val="nil"/>
              <w:bottom w:val="single" w:sz="4" w:space="0" w:color="auto"/>
              <w:right w:val="single" w:sz="4" w:space="0" w:color="auto"/>
            </w:tcBorders>
            <w:shd w:val="clear" w:color="000000" w:fill="auto"/>
            <w:vAlign w:val="center"/>
          </w:tcPr>
          <w:p w14:paraId="6D037AD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29.43</w:t>
            </w:r>
          </w:p>
        </w:tc>
        <w:tc>
          <w:tcPr>
            <w:tcW w:w="1245" w:type="dxa"/>
            <w:tcBorders>
              <w:top w:val="nil"/>
              <w:left w:val="nil"/>
              <w:bottom w:val="single" w:sz="4" w:space="0" w:color="auto"/>
              <w:right w:val="single" w:sz="4" w:space="0" w:color="auto"/>
            </w:tcBorders>
            <w:shd w:val="clear" w:color="000000" w:fill="auto"/>
            <w:vAlign w:val="center"/>
          </w:tcPr>
          <w:p w14:paraId="398BC26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43.54</w:t>
            </w:r>
          </w:p>
        </w:tc>
        <w:tc>
          <w:tcPr>
            <w:tcW w:w="1245" w:type="dxa"/>
            <w:tcBorders>
              <w:top w:val="nil"/>
              <w:left w:val="nil"/>
              <w:bottom w:val="single" w:sz="4" w:space="0" w:color="auto"/>
              <w:right w:val="single" w:sz="4" w:space="0" w:color="auto"/>
            </w:tcBorders>
            <w:shd w:val="clear" w:color="000000" w:fill="auto"/>
            <w:vAlign w:val="center"/>
          </w:tcPr>
          <w:p w14:paraId="41AD477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60.11</w:t>
            </w:r>
          </w:p>
        </w:tc>
        <w:tc>
          <w:tcPr>
            <w:tcW w:w="1245" w:type="dxa"/>
            <w:tcBorders>
              <w:top w:val="nil"/>
              <w:left w:val="nil"/>
              <w:bottom w:val="single" w:sz="4" w:space="0" w:color="auto"/>
              <w:right w:val="single" w:sz="4" w:space="0" w:color="auto"/>
            </w:tcBorders>
            <w:shd w:val="clear" w:color="000000" w:fill="auto"/>
            <w:vAlign w:val="center"/>
          </w:tcPr>
          <w:p w14:paraId="2F9BE24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79.22</w:t>
            </w:r>
          </w:p>
        </w:tc>
        <w:tc>
          <w:tcPr>
            <w:tcW w:w="1251" w:type="dxa"/>
            <w:tcBorders>
              <w:top w:val="nil"/>
              <w:left w:val="nil"/>
              <w:bottom w:val="single" w:sz="4" w:space="0" w:color="auto"/>
              <w:right w:val="single" w:sz="4" w:space="0" w:color="auto"/>
            </w:tcBorders>
            <w:shd w:val="clear" w:color="000000" w:fill="auto"/>
            <w:vAlign w:val="center"/>
          </w:tcPr>
          <w:p w14:paraId="0A45425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84.76</w:t>
            </w:r>
          </w:p>
        </w:tc>
      </w:tr>
      <w:tr w:rsidR="006B4F45" w14:paraId="50F81D43"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1C127801"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0B926FA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10.38</w:t>
            </w:r>
          </w:p>
        </w:tc>
        <w:tc>
          <w:tcPr>
            <w:tcW w:w="1245" w:type="dxa"/>
            <w:tcBorders>
              <w:top w:val="nil"/>
              <w:left w:val="nil"/>
              <w:bottom w:val="single" w:sz="4" w:space="0" w:color="auto"/>
              <w:right w:val="single" w:sz="4" w:space="0" w:color="auto"/>
            </w:tcBorders>
            <w:shd w:val="clear" w:color="000000" w:fill="auto"/>
            <w:vAlign w:val="center"/>
          </w:tcPr>
          <w:p w14:paraId="0BD2BA8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29.61</w:t>
            </w:r>
          </w:p>
        </w:tc>
        <w:tc>
          <w:tcPr>
            <w:tcW w:w="1245" w:type="dxa"/>
            <w:tcBorders>
              <w:top w:val="nil"/>
              <w:left w:val="nil"/>
              <w:bottom w:val="single" w:sz="4" w:space="0" w:color="auto"/>
              <w:right w:val="single" w:sz="4" w:space="0" w:color="auto"/>
            </w:tcBorders>
            <w:shd w:val="clear" w:color="000000" w:fill="auto"/>
            <w:vAlign w:val="center"/>
          </w:tcPr>
          <w:p w14:paraId="2E4AAAD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43.71</w:t>
            </w:r>
          </w:p>
        </w:tc>
        <w:tc>
          <w:tcPr>
            <w:tcW w:w="1245" w:type="dxa"/>
            <w:tcBorders>
              <w:top w:val="nil"/>
              <w:left w:val="nil"/>
              <w:bottom w:val="single" w:sz="4" w:space="0" w:color="auto"/>
              <w:right w:val="single" w:sz="4" w:space="0" w:color="auto"/>
            </w:tcBorders>
            <w:shd w:val="clear" w:color="000000" w:fill="auto"/>
            <w:vAlign w:val="center"/>
          </w:tcPr>
          <w:p w14:paraId="018956E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60.04</w:t>
            </w:r>
          </w:p>
        </w:tc>
        <w:tc>
          <w:tcPr>
            <w:tcW w:w="1245" w:type="dxa"/>
            <w:tcBorders>
              <w:top w:val="nil"/>
              <w:left w:val="nil"/>
              <w:bottom w:val="single" w:sz="4" w:space="0" w:color="auto"/>
              <w:right w:val="single" w:sz="4" w:space="0" w:color="auto"/>
            </w:tcBorders>
            <w:shd w:val="clear" w:color="000000" w:fill="auto"/>
            <w:vAlign w:val="center"/>
          </w:tcPr>
          <w:p w14:paraId="0CD85A8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79.06</w:t>
            </w:r>
          </w:p>
        </w:tc>
        <w:tc>
          <w:tcPr>
            <w:tcW w:w="1251" w:type="dxa"/>
            <w:tcBorders>
              <w:top w:val="nil"/>
              <w:left w:val="nil"/>
              <w:bottom w:val="single" w:sz="4" w:space="0" w:color="auto"/>
              <w:right w:val="single" w:sz="4" w:space="0" w:color="auto"/>
            </w:tcBorders>
            <w:shd w:val="clear" w:color="000000" w:fill="auto"/>
            <w:vAlign w:val="center"/>
          </w:tcPr>
          <w:p w14:paraId="6315A8C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84.99</w:t>
            </w:r>
          </w:p>
        </w:tc>
      </w:tr>
      <w:tr w:rsidR="006B4F45" w14:paraId="6C117D6A"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59878262"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3EA1CAC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10.64</w:t>
            </w:r>
          </w:p>
        </w:tc>
        <w:tc>
          <w:tcPr>
            <w:tcW w:w="1245" w:type="dxa"/>
            <w:tcBorders>
              <w:top w:val="nil"/>
              <w:left w:val="nil"/>
              <w:bottom w:val="single" w:sz="4" w:space="0" w:color="auto"/>
              <w:right w:val="single" w:sz="4" w:space="0" w:color="auto"/>
            </w:tcBorders>
            <w:shd w:val="clear" w:color="000000" w:fill="auto"/>
            <w:vAlign w:val="center"/>
          </w:tcPr>
          <w:p w14:paraId="5FED4B0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29.27</w:t>
            </w:r>
          </w:p>
        </w:tc>
        <w:tc>
          <w:tcPr>
            <w:tcW w:w="1245" w:type="dxa"/>
            <w:tcBorders>
              <w:top w:val="nil"/>
              <w:left w:val="nil"/>
              <w:bottom w:val="single" w:sz="4" w:space="0" w:color="auto"/>
              <w:right w:val="single" w:sz="4" w:space="0" w:color="auto"/>
            </w:tcBorders>
            <w:shd w:val="clear" w:color="000000" w:fill="auto"/>
            <w:vAlign w:val="center"/>
          </w:tcPr>
          <w:p w14:paraId="2D64F6E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43.52</w:t>
            </w:r>
          </w:p>
        </w:tc>
        <w:tc>
          <w:tcPr>
            <w:tcW w:w="1245" w:type="dxa"/>
            <w:tcBorders>
              <w:top w:val="nil"/>
              <w:left w:val="nil"/>
              <w:bottom w:val="single" w:sz="4" w:space="0" w:color="auto"/>
              <w:right w:val="single" w:sz="4" w:space="0" w:color="auto"/>
            </w:tcBorders>
            <w:shd w:val="clear" w:color="000000" w:fill="auto"/>
            <w:vAlign w:val="center"/>
          </w:tcPr>
          <w:p w14:paraId="156008A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59.92</w:t>
            </w:r>
          </w:p>
        </w:tc>
        <w:tc>
          <w:tcPr>
            <w:tcW w:w="1245" w:type="dxa"/>
            <w:tcBorders>
              <w:top w:val="nil"/>
              <w:left w:val="nil"/>
              <w:bottom w:val="single" w:sz="4" w:space="0" w:color="auto"/>
              <w:right w:val="single" w:sz="4" w:space="0" w:color="auto"/>
            </w:tcBorders>
            <w:shd w:val="clear" w:color="000000" w:fill="auto"/>
            <w:vAlign w:val="center"/>
          </w:tcPr>
          <w:p w14:paraId="2039C71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79.27</w:t>
            </w:r>
          </w:p>
        </w:tc>
        <w:tc>
          <w:tcPr>
            <w:tcW w:w="1251" w:type="dxa"/>
            <w:tcBorders>
              <w:top w:val="nil"/>
              <w:left w:val="nil"/>
              <w:bottom w:val="single" w:sz="4" w:space="0" w:color="auto"/>
              <w:right w:val="single" w:sz="4" w:space="0" w:color="auto"/>
            </w:tcBorders>
            <w:shd w:val="clear" w:color="000000" w:fill="auto"/>
            <w:vAlign w:val="center"/>
          </w:tcPr>
          <w:p w14:paraId="63987D7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84.91</w:t>
            </w:r>
          </w:p>
        </w:tc>
      </w:tr>
      <w:tr w:rsidR="006B4F45" w14:paraId="07901C52"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76054723"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4386FED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10.65</w:t>
            </w:r>
          </w:p>
        </w:tc>
        <w:tc>
          <w:tcPr>
            <w:tcW w:w="1245" w:type="dxa"/>
            <w:tcBorders>
              <w:top w:val="nil"/>
              <w:left w:val="nil"/>
              <w:bottom w:val="single" w:sz="4" w:space="0" w:color="auto"/>
              <w:right w:val="single" w:sz="4" w:space="0" w:color="auto"/>
            </w:tcBorders>
            <w:shd w:val="clear" w:color="000000" w:fill="auto"/>
            <w:vAlign w:val="center"/>
          </w:tcPr>
          <w:p w14:paraId="2CEAE14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29.31</w:t>
            </w:r>
          </w:p>
        </w:tc>
        <w:tc>
          <w:tcPr>
            <w:tcW w:w="1245" w:type="dxa"/>
            <w:tcBorders>
              <w:top w:val="nil"/>
              <w:left w:val="nil"/>
              <w:bottom w:val="single" w:sz="4" w:space="0" w:color="auto"/>
              <w:right w:val="single" w:sz="4" w:space="0" w:color="auto"/>
            </w:tcBorders>
            <w:shd w:val="clear" w:color="000000" w:fill="auto"/>
            <w:vAlign w:val="center"/>
          </w:tcPr>
          <w:p w14:paraId="49D07D7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43.58</w:t>
            </w:r>
          </w:p>
        </w:tc>
        <w:tc>
          <w:tcPr>
            <w:tcW w:w="1245" w:type="dxa"/>
            <w:tcBorders>
              <w:top w:val="nil"/>
              <w:left w:val="nil"/>
              <w:bottom w:val="single" w:sz="4" w:space="0" w:color="auto"/>
              <w:right w:val="single" w:sz="4" w:space="0" w:color="auto"/>
            </w:tcBorders>
            <w:shd w:val="clear" w:color="000000" w:fill="auto"/>
            <w:vAlign w:val="center"/>
          </w:tcPr>
          <w:p w14:paraId="5E69111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60.07</w:t>
            </w:r>
          </w:p>
        </w:tc>
        <w:tc>
          <w:tcPr>
            <w:tcW w:w="1245" w:type="dxa"/>
            <w:tcBorders>
              <w:top w:val="nil"/>
              <w:left w:val="nil"/>
              <w:bottom w:val="single" w:sz="4" w:space="0" w:color="auto"/>
              <w:right w:val="single" w:sz="4" w:space="0" w:color="auto"/>
            </w:tcBorders>
            <w:shd w:val="clear" w:color="000000" w:fill="auto"/>
            <w:vAlign w:val="center"/>
          </w:tcPr>
          <w:p w14:paraId="7FC0C22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79.51</w:t>
            </w:r>
          </w:p>
        </w:tc>
        <w:tc>
          <w:tcPr>
            <w:tcW w:w="1251" w:type="dxa"/>
            <w:tcBorders>
              <w:top w:val="nil"/>
              <w:left w:val="nil"/>
              <w:bottom w:val="single" w:sz="4" w:space="0" w:color="auto"/>
              <w:right w:val="single" w:sz="4" w:space="0" w:color="auto"/>
            </w:tcBorders>
            <w:shd w:val="clear" w:color="000000" w:fill="auto"/>
            <w:vAlign w:val="center"/>
          </w:tcPr>
          <w:p w14:paraId="20E4E0C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84.45</w:t>
            </w:r>
          </w:p>
        </w:tc>
      </w:tr>
      <w:tr w:rsidR="006B4F45" w14:paraId="1E12FA24"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3E9B2A17"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61AA85F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10.64</w:t>
            </w:r>
          </w:p>
        </w:tc>
        <w:tc>
          <w:tcPr>
            <w:tcW w:w="1245" w:type="dxa"/>
            <w:tcBorders>
              <w:top w:val="nil"/>
              <w:left w:val="nil"/>
              <w:bottom w:val="single" w:sz="4" w:space="0" w:color="auto"/>
              <w:right w:val="single" w:sz="4" w:space="0" w:color="auto"/>
            </w:tcBorders>
            <w:shd w:val="clear" w:color="000000" w:fill="auto"/>
            <w:vAlign w:val="center"/>
          </w:tcPr>
          <w:p w14:paraId="65E1B40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29.49</w:t>
            </w:r>
          </w:p>
        </w:tc>
        <w:tc>
          <w:tcPr>
            <w:tcW w:w="1245" w:type="dxa"/>
            <w:tcBorders>
              <w:top w:val="nil"/>
              <w:left w:val="nil"/>
              <w:bottom w:val="single" w:sz="4" w:space="0" w:color="auto"/>
              <w:right w:val="single" w:sz="4" w:space="0" w:color="auto"/>
            </w:tcBorders>
            <w:shd w:val="clear" w:color="000000" w:fill="auto"/>
            <w:vAlign w:val="center"/>
          </w:tcPr>
          <w:p w14:paraId="1EC59C2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43.78</w:t>
            </w:r>
          </w:p>
        </w:tc>
        <w:tc>
          <w:tcPr>
            <w:tcW w:w="1245" w:type="dxa"/>
            <w:tcBorders>
              <w:top w:val="nil"/>
              <w:left w:val="nil"/>
              <w:bottom w:val="single" w:sz="4" w:space="0" w:color="auto"/>
              <w:right w:val="single" w:sz="4" w:space="0" w:color="auto"/>
            </w:tcBorders>
            <w:shd w:val="clear" w:color="000000" w:fill="auto"/>
            <w:vAlign w:val="center"/>
          </w:tcPr>
          <w:p w14:paraId="1E049C4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60.02</w:t>
            </w:r>
          </w:p>
        </w:tc>
        <w:tc>
          <w:tcPr>
            <w:tcW w:w="1245" w:type="dxa"/>
            <w:tcBorders>
              <w:top w:val="nil"/>
              <w:left w:val="nil"/>
              <w:bottom w:val="single" w:sz="4" w:space="0" w:color="auto"/>
              <w:right w:val="single" w:sz="4" w:space="0" w:color="auto"/>
            </w:tcBorders>
            <w:shd w:val="clear" w:color="000000" w:fill="auto"/>
            <w:vAlign w:val="center"/>
          </w:tcPr>
          <w:p w14:paraId="31EBF8E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79.62</w:t>
            </w:r>
          </w:p>
        </w:tc>
        <w:tc>
          <w:tcPr>
            <w:tcW w:w="1251" w:type="dxa"/>
            <w:tcBorders>
              <w:top w:val="nil"/>
              <w:left w:val="nil"/>
              <w:bottom w:val="single" w:sz="4" w:space="0" w:color="auto"/>
              <w:right w:val="single" w:sz="4" w:space="0" w:color="auto"/>
            </w:tcBorders>
            <w:shd w:val="clear" w:color="000000" w:fill="auto"/>
            <w:vAlign w:val="center"/>
          </w:tcPr>
          <w:p w14:paraId="44B9919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84.67</w:t>
            </w:r>
          </w:p>
        </w:tc>
      </w:tr>
      <w:tr w:rsidR="006B4F45" w14:paraId="7FD534AC"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5912F7F7"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47BFA41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10.56</w:t>
            </w:r>
          </w:p>
        </w:tc>
        <w:tc>
          <w:tcPr>
            <w:tcW w:w="1245" w:type="dxa"/>
            <w:tcBorders>
              <w:top w:val="nil"/>
              <w:left w:val="nil"/>
              <w:bottom w:val="single" w:sz="4" w:space="0" w:color="auto"/>
              <w:right w:val="single" w:sz="4" w:space="0" w:color="auto"/>
            </w:tcBorders>
            <w:shd w:val="clear" w:color="000000" w:fill="auto"/>
            <w:vAlign w:val="center"/>
          </w:tcPr>
          <w:p w14:paraId="1E0796C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29.31</w:t>
            </w:r>
          </w:p>
        </w:tc>
        <w:tc>
          <w:tcPr>
            <w:tcW w:w="1245" w:type="dxa"/>
            <w:tcBorders>
              <w:top w:val="nil"/>
              <w:left w:val="nil"/>
              <w:bottom w:val="single" w:sz="4" w:space="0" w:color="auto"/>
              <w:right w:val="single" w:sz="4" w:space="0" w:color="auto"/>
            </w:tcBorders>
            <w:shd w:val="clear" w:color="000000" w:fill="auto"/>
            <w:vAlign w:val="center"/>
          </w:tcPr>
          <w:p w14:paraId="2430D4A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43.71</w:t>
            </w:r>
          </w:p>
        </w:tc>
        <w:tc>
          <w:tcPr>
            <w:tcW w:w="1245" w:type="dxa"/>
            <w:tcBorders>
              <w:top w:val="nil"/>
              <w:left w:val="nil"/>
              <w:bottom w:val="single" w:sz="4" w:space="0" w:color="auto"/>
              <w:right w:val="single" w:sz="4" w:space="0" w:color="auto"/>
            </w:tcBorders>
            <w:shd w:val="clear" w:color="000000" w:fill="auto"/>
            <w:vAlign w:val="center"/>
          </w:tcPr>
          <w:p w14:paraId="005B85A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60.13</w:t>
            </w:r>
          </w:p>
        </w:tc>
        <w:tc>
          <w:tcPr>
            <w:tcW w:w="1245" w:type="dxa"/>
            <w:tcBorders>
              <w:top w:val="nil"/>
              <w:left w:val="nil"/>
              <w:bottom w:val="single" w:sz="4" w:space="0" w:color="auto"/>
              <w:right w:val="single" w:sz="4" w:space="0" w:color="auto"/>
            </w:tcBorders>
            <w:shd w:val="clear" w:color="000000" w:fill="auto"/>
            <w:vAlign w:val="center"/>
          </w:tcPr>
          <w:p w14:paraId="52242AB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79.26</w:t>
            </w:r>
          </w:p>
        </w:tc>
        <w:tc>
          <w:tcPr>
            <w:tcW w:w="1251" w:type="dxa"/>
            <w:tcBorders>
              <w:top w:val="nil"/>
              <w:left w:val="nil"/>
              <w:bottom w:val="single" w:sz="4" w:space="0" w:color="auto"/>
              <w:right w:val="single" w:sz="4" w:space="0" w:color="auto"/>
            </w:tcBorders>
            <w:shd w:val="clear" w:color="000000" w:fill="auto"/>
            <w:vAlign w:val="center"/>
          </w:tcPr>
          <w:p w14:paraId="5087ABC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84.86</w:t>
            </w:r>
          </w:p>
        </w:tc>
      </w:tr>
      <w:tr w:rsidR="006B4F45" w14:paraId="01DDC643"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3152ACB6"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4BB8904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10.55</w:t>
            </w:r>
          </w:p>
        </w:tc>
        <w:tc>
          <w:tcPr>
            <w:tcW w:w="1245" w:type="dxa"/>
            <w:tcBorders>
              <w:top w:val="nil"/>
              <w:left w:val="nil"/>
              <w:bottom w:val="single" w:sz="4" w:space="0" w:color="auto"/>
              <w:right w:val="single" w:sz="4" w:space="0" w:color="auto"/>
            </w:tcBorders>
            <w:shd w:val="clear" w:color="000000" w:fill="auto"/>
            <w:vAlign w:val="center"/>
          </w:tcPr>
          <w:p w14:paraId="02836BD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29.54</w:t>
            </w:r>
          </w:p>
        </w:tc>
        <w:tc>
          <w:tcPr>
            <w:tcW w:w="1245" w:type="dxa"/>
            <w:tcBorders>
              <w:top w:val="nil"/>
              <w:left w:val="nil"/>
              <w:bottom w:val="single" w:sz="4" w:space="0" w:color="auto"/>
              <w:right w:val="single" w:sz="4" w:space="0" w:color="auto"/>
            </w:tcBorders>
            <w:shd w:val="clear" w:color="000000" w:fill="auto"/>
            <w:vAlign w:val="center"/>
          </w:tcPr>
          <w:p w14:paraId="06CD5A4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43.39</w:t>
            </w:r>
          </w:p>
        </w:tc>
        <w:tc>
          <w:tcPr>
            <w:tcW w:w="1245" w:type="dxa"/>
            <w:tcBorders>
              <w:top w:val="nil"/>
              <w:left w:val="nil"/>
              <w:bottom w:val="single" w:sz="4" w:space="0" w:color="auto"/>
              <w:right w:val="single" w:sz="4" w:space="0" w:color="auto"/>
            </w:tcBorders>
            <w:shd w:val="clear" w:color="000000" w:fill="auto"/>
            <w:vAlign w:val="center"/>
          </w:tcPr>
          <w:p w14:paraId="0F0DCFC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59.59</w:t>
            </w:r>
          </w:p>
        </w:tc>
        <w:tc>
          <w:tcPr>
            <w:tcW w:w="1245" w:type="dxa"/>
            <w:tcBorders>
              <w:top w:val="nil"/>
              <w:left w:val="nil"/>
              <w:bottom w:val="single" w:sz="4" w:space="0" w:color="auto"/>
              <w:right w:val="single" w:sz="4" w:space="0" w:color="auto"/>
            </w:tcBorders>
            <w:shd w:val="clear" w:color="000000" w:fill="auto"/>
            <w:vAlign w:val="center"/>
          </w:tcPr>
          <w:p w14:paraId="1FE80E2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79.15</w:t>
            </w:r>
          </w:p>
        </w:tc>
        <w:tc>
          <w:tcPr>
            <w:tcW w:w="1251" w:type="dxa"/>
            <w:tcBorders>
              <w:top w:val="nil"/>
              <w:left w:val="nil"/>
              <w:bottom w:val="single" w:sz="4" w:space="0" w:color="auto"/>
              <w:right w:val="single" w:sz="4" w:space="0" w:color="auto"/>
            </w:tcBorders>
            <w:shd w:val="clear" w:color="000000" w:fill="auto"/>
            <w:vAlign w:val="center"/>
          </w:tcPr>
          <w:p w14:paraId="247399B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84.64</w:t>
            </w:r>
          </w:p>
        </w:tc>
      </w:tr>
      <w:tr w:rsidR="006B4F45" w14:paraId="4A8987F0"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340BA4F6"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3DC43E6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10.65</w:t>
            </w:r>
          </w:p>
        </w:tc>
        <w:tc>
          <w:tcPr>
            <w:tcW w:w="1245" w:type="dxa"/>
            <w:tcBorders>
              <w:top w:val="nil"/>
              <w:left w:val="nil"/>
              <w:bottom w:val="single" w:sz="4" w:space="0" w:color="auto"/>
              <w:right w:val="single" w:sz="4" w:space="0" w:color="auto"/>
            </w:tcBorders>
            <w:shd w:val="clear" w:color="000000" w:fill="auto"/>
            <w:vAlign w:val="center"/>
          </w:tcPr>
          <w:p w14:paraId="2C9BFEF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29.38</w:t>
            </w:r>
          </w:p>
        </w:tc>
        <w:tc>
          <w:tcPr>
            <w:tcW w:w="1245" w:type="dxa"/>
            <w:tcBorders>
              <w:top w:val="nil"/>
              <w:left w:val="nil"/>
              <w:bottom w:val="single" w:sz="4" w:space="0" w:color="auto"/>
              <w:right w:val="single" w:sz="4" w:space="0" w:color="auto"/>
            </w:tcBorders>
            <w:shd w:val="clear" w:color="000000" w:fill="auto"/>
            <w:vAlign w:val="center"/>
          </w:tcPr>
          <w:p w14:paraId="7791AC7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43.55</w:t>
            </w:r>
          </w:p>
        </w:tc>
        <w:tc>
          <w:tcPr>
            <w:tcW w:w="1245" w:type="dxa"/>
            <w:tcBorders>
              <w:top w:val="nil"/>
              <w:left w:val="nil"/>
              <w:bottom w:val="single" w:sz="4" w:space="0" w:color="auto"/>
              <w:right w:val="single" w:sz="4" w:space="0" w:color="auto"/>
            </w:tcBorders>
            <w:shd w:val="clear" w:color="000000" w:fill="auto"/>
            <w:vAlign w:val="center"/>
          </w:tcPr>
          <w:p w14:paraId="2A921D6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60.04</w:t>
            </w:r>
          </w:p>
        </w:tc>
        <w:tc>
          <w:tcPr>
            <w:tcW w:w="1245" w:type="dxa"/>
            <w:tcBorders>
              <w:top w:val="nil"/>
              <w:left w:val="nil"/>
              <w:bottom w:val="single" w:sz="4" w:space="0" w:color="auto"/>
              <w:right w:val="single" w:sz="4" w:space="0" w:color="auto"/>
            </w:tcBorders>
            <w:shd w:val="clear" w:color="000000" w:fill="auto"/>
            <w:vAlign w:val="center"/>
          </w:tcPr>
          <w:p w14:paraId="427FFAD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79.18</w:t>
            </w:r>
          </w:p>
        </w:tc>
        <w:tc>
          <w:tcPr>
            <w:tcW w:w="1251" w:type="dxa"/>
            <w:tcBorders>
              <w:top w:val="nil"/>
              <w:left w:val="nil"/>
              <w:bottom w:val="single" w:sz="4" w:space="0" w:color="auto"/>
              <w:right w:val="single" w:sz="4" w:space="0" w:color="auto"/>
            </w:tcBorders>
            <w:shd w:val="clear" w:color="000000" w:fill="auto"/>
            <w:vAlign w:val="center"/>
          </w:tcPr>
          <w:p w14:paraId="42C63FC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84.64</w:t>
            </w:r>
          </w:p>
        </w:tc>
      </w:tr>
      <w:tr w:rsidR="006B4F45" w14:paraId="79DB1FFE"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1930E971"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0478531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10.54</w:t>
            </w:r>
          </w:p>
        </w:tc>
        <w:tc>
          <w:tcPr>
            <w:tcW w:w="1245" w:type="dxa"/>
            <w:tcBorders>
              <w:top w:val="nil"/>
              <w:left w:val="nil"/>
              <w:bottom w:val="single" w:sz="4" w:space="0" w:color="auto"/>
              <w:right w:val="single" w:sz="4" w:space="0" w:color="auto"/>
            </w:tcBorders>
            <w:shd w:val="clear" w:color="000000" w:fill="auto"/>
            <w:vAlign w:val="center"/>
          </w:tcPr>
          <w:p w14:paraId="171783C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29.43</w:t>
            </w:r>
          </w:p>
        </w:tc>
        <w:tc>
          <w:tcPr>
            <w:tcW w:w="1245" w:type="dxa"/>
            <w:tcBorders>
              <w:top w:val="nil"/>
              <w:left w:val="nil"/>
              <w:bottom w:val="single" w:sz="4" w:space="0" w:color="auto"/>
              <w:right w:val="single" w:sz="4" w:space="0" w:color="auto"/>
            </w:tcBorders>
            <w:shd w:val="clear" w:color="000000" w:fill="auto"/>
            <w:vAlign w:val="center"/>
          </w:tcPr>
          <w:p w14:paraId="7C28140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43.35</w:t>
            </w:r>
          </w:p>
        </w:tc>
        <w:tc>
          <w:tcPr>
            <w:tcW w:w="1245" w:type="dxa"/>
            <w:tcBorders>
              <w:top w:val="nil"/>
              <w:left w:val="nil"/>
              <w:bottom w:val="single" w:sz="4" w:space="0" w:color="auto"/>
              <w:right w:val="single" w:sz="4" w:space="0" w:color="auto"/>
            </w:tcBorders>
            <w:shd w:val="clear" w:color="000000" w:fill="auto"/>
            <w:vAlign w:val="center"/>
          </w:tcPr>
          <w:p w14:paraId="2895587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60.13</w:t>
            </w:r>
          </w:p>
        </w:tc>
        <w:tc>
          <w:tcPr>
            <w:tcW w:w="1245" w:type="dxa"/>
            <w:tcBorders>
              <w:top w:val="nil"/>
              <w:left w:val="nil"/>
              <w:bottom w:val="single" w:sz="4" w:space="0" w:color="auto"/>
              <w:right w:val="single" w:sz="4" w:space="0" w:color="auto"/>
            </w:tcBorders>
            <w:shd w:val="clear" w:color="000000" w:fill="auto"/>
            <w:vAlign w:val="center"/>
          </w:tcPr>
          <w:p w14:paraId="046F93E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79.64</w:t>
            </w:r>
          </w:p>
        </w:tc>
        <w:tc>
          <w:tcPr>
            <w:tcW w:w="1251" w:type="dxa"/>
            <w:tcBorders>
              <w:top w:val="nil"/>
              <w:left w:val="nil"/>
              <w:bottom w:val="single" w:sz="4" w:space="0" w:color="auto"/>
              <w:right w:val="single" w:sz="4" w:space="0" w:color="auto"/>
            </w:tcBorders>
            <w:shd w:val="clear" w:color="000000" w:fill="auto"/>
            <w:vAlign w:val="center"/>
          </w:tcPr>
          <w:p w14:paraId="4789505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84.56</w:t>
            </w:r>
          </w:p>
        </w:tc>
      </w:tr>
      <w:tr w:rsidR="006B4F45" w14:paraId="075BE5A7"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66675B0B"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261C93E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10.55</w:t>
            </w:r>
          </w:p>
        </w:tc>
        <w:tc>
          <w:tcPr>
            <w:tcW w:w="1245" w:type="dxa"/>
            <w:tcBorders>
              <w:top w:val="nil"/>
              <w:left w:val="nil"/>
              <w:bottom w:val="single" w:sz="4" w:space="0" w:color="auto"/>
              <w:right w:val="single" w:sz="4" w:space="0" w:color="auto"/>
            </w:tcBorders>
            <w:shd w:val="clear" w:color="000000" w:fill="auto"/>
            <w:vAlign w:val="center"/>
          </w:tcPr>
          <w:p w14:paraId="3163F09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29.49</w:t>
            </w:r>
          </w:p>
        </w:tc>
        <w:tc>
          <w:tcPr>
            <w:tcW w:w="1245" w:type="dxa"/>
            <w:tcBorders>
              <w:top w:val="nil"/>
              <w:left w:val="nil"/>
              <w:bottom w:val="single" w:sz="4" w:space="0" w:color="auto"/>
              <w:right w:val="single" w:sz="4" w:space="0" w:color="auto"/>
            </w:tcBorders>
            <w:shd w:val="clear" w:color="000000" w:fill="auto"/>
            <w:vAlign w:val="center"/>
          </w:tcPr>
          <w:p w14:paraId="6212D17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43.55</w:t>
            </w:r>
          </w:p>
        </w:tc>
        <w:tc>
          <w:tcPr>
            <w:tcW w:w="1245" w:type="dxa"/>
            <w:tcBorders>
              <w:top w:val="nil"/>
              <w:left w:val="nil"/>
              <w:bottom w:val="single" w:sz="4" w:space="0" w:color="auto"/>
              <w:right w:val="single" w:sz="4" w:space="0" w:color="auto"/>
            </w:tcBorders>
            <w:shd w:val="clear" w:color="000000" w:fill="auto"/>
            <w:vAlign w:val="center"/>
          </w:tcPr>
          <w:p w14:paraId="06FA839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60.04</w:t>
            </w:r>
          </w:p>
        </w:tc>
        <w:tc>
          <w:tcPr>
            <w:tcW w:w="1245" w:type="dxa"/>
            <w:tcBorders>
              <w:top w:val="nil"/>
              <w:left w:val="nil"/>
              <w:bottom w:val="single" w:sz="4" w:space="0" w:color="auto"/>
              <w:right w:val="single" w:sz="4" w:space="0" w:color="auto"/>
            </w:tcBorders>
            <w:shd w:val="clear" w:color="000000" w:fill="auto"/>
            <w:vAlign w:val="center"/>
          </w:tcPr>
          <w:p w14:paraId="53963A8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79.56</w:t>
            </w:r>
          </w:p>
        </w:tc>
        <w:tc>
          <w:tcPr>
            <w:tcW w:w="1251" w:type="dxa"/>
            <w:tcBorders>
              <w:top w:val="nil"/>
              <w:left w:val="nil"/>
              <w:bottom w:val="single" w:sz="4" w:space="0" w:color="auto"/>
              <w:right w:val="single" w:sz="4" w:space="0" w:color="auto"/>
            </w:tcBorders>
            <w:shd w:val="clear" w:color="000000" w:fill="auto"/>
            <w:vAlign w:val="center"/>
          </w:tcPr>
          <w:p w14:paraId="454F1EC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84.47</w:t>
            </w:r>
          </w:p>
        </w:tc>
      </w:tr>
      <w:tr w:rsidR="006B4F45" w14:paraId="38A7F10A" w14:textId="77777777">
        <w:trPr>
          <w:trHeight w:hRule="exact" w:val="312"/>
          <w:jc w:val="center"/>
        </w:trPr>
        <w:tc>
          <w:tcPr>
            <w:tcW w:w="2401" w:type="dxa"/>
            <w:vMerge w:val="restart"/>
            <w:tcBorders>
              <w:top w:val="nil"/>
              <w:left w:val="single" w:sz="4" w:space="0" w:color="auto"/>
              <w:bottom w:val="single" w:sz="4" w:space="0" w:color="auto"/>
              <w:right w:val="single" w:sz="4" w:space="0" w:color="auto"/>
            </w:tcBorders>
            <w:shd w:val="clear" w:color="000000" w:fill="auto"/>
            <w:vAlign w:val="center"/>
          </w:tcPr>
          <w:p w14:paraId="6B85DDBB" w14:textId="77777777" w:rsidR="006B4F45" w:rsidRDefault="00292E9C" w:rsidP="00D93F9F">
            <w:pPr>
              <w:spacing w:line="276" w:lineRule="auto"/>
              <w:jc w:val="center"/>
            </w:pPr>
            <w:r>
              <w:rPr>
                <w:rFonts w:hint="eastAsia"/>
              </w:rPr>
              <w:t>包头天和磁材科技</w:t>
            </w:r>
          </w:p>
          <w:p w14:paraId="09983344" w14:textId="77777777" w:rsidR="006B4F45" w:rsidRDefault="00292E9C" w:rsidP="00D93F9F">
            <w:pPr>
              <w:spacing w:line="276" w:lineRule="auto"/>
              <w:jc w:val="center"/>
              <w:rPr>
                <w:rFonts w:cs="宋体"/>
                <w:color w:val="000000"/>
                <w:sz w:val="18"/>
                <w:szCs w:val="18"/>
              </w:rPr>
            </w:pPr>
            <w:r>
              <w:rPr>
                <w:rFonts w:hint="eastAsia"/>
              </w:rPr>
              <w:t>股份有限公司</w:t>
            </w:r>
          </w:p>
        </w:tc>
        <w:tc>
          <w:tcPr>
            <w:tcW w:w="1246" w:type="dxa"/>
            <w:tcBorders>
              <w:top w:val="nil"/>
              <w:left w:val="nil"/>
              <w:bottom w:val="single" w:sz="4" w:space="0" w:color="auto"/>
              <w:right w:val="single" w:sz="4" w:space="0" w:color="auto"/>
            </w:tcBorders>
            <w:shd w:val="clear" w:color="000000" w:fill="auto"/>
            <w:vAlign w:val="center"/>
          </w:tcPr>
          <w:p w14:paraId="2EF3739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10.08</w:t>
            </w:r>
          </w:p>
        </w:tc>
        <w:tc>
          <w:tcPr>
            <w:tcW w:w="1245" w:type="dxa"/>
            <w:tcBorders>
              <w:top w:val="nil"/>
              <w:left w:val="nil"/>
              <w:bottom w:val="single" w:sz="4" w:space="0" w:color="auto"/>
              <w:right w:val="single" w:sz="4" w:space="0" w:color="auto"/>
            </w:tcBorders>
            <w:shd w:val="clear" w:color="000000" w:fill="auto"/>
            <w:vAlign w:val="center"/>
          </w:tcPr>
          <w:p w14:paraId="4CA586E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29.02</w:t>
            </w:r>
          </w:p>
        </w:tc>
        <w:tc>
          <w:tcPr>
            <w:tcW w:w="1245" w:type="dxa"/>
            <w:tcBorders>
              <w:top w:val="nil"/>
              <w:left w:val="nil"/>
              <w:bottom w:val="single" w:sz="4" w:space="0" w:color="auto"/>
              <w:right w:val="single" w:sz="4" w:space="0" w:color="auto"/>
            </w:tcBorders>
            <w:shd w:val="clear" w:color="000000" w:fill="auto"/>
            <w:vAlign w:val="center"/>
          </w:tcPr>
          <w:p w14:paraId="0534FDC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43.73</w:t>
            </w:r>
          </w:p>
        </w:tc>
        <w:tc>
          <w:tcPr>
            <w:tcW w:w="1245" w:type="dxa"/>
            <w:tcBorders>
              <w:top w:val="nil"/>
              <w:left w:val="nil"/>
              <w:bottom w:val="single" w:sz="4" w:space="0" w:color="auto"/>
              <w:right w:val="single" w:sz="4" w:space="0" w:color="auto"/>
            </w:tcBorders>
            <w:shd w:val="clear" w:color="000000" w:fill="auto"/>
            <w:vAlign w:val="center"/>
          </w:tcPr>
          <w:p w14:paraId="5CF75A3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60.12</w:t>
            </w:r>
          </w:p>
        </w:tc>
        <w:tc>
          <w:tcPr>
            <w:tcW w:w="1245" w:type="dxa"/>
            <w:tcBorders>
              <w:top w:val="nil"/>
              <w:left w:val="nil"/>
              <w:bottom w:val="single" w:sz="4" w:space="0" w:color="auto"/>
              <w:right w:val="single" w:sz="4" w:space="0" w:color="auto"/>
            </w:tcBorders>
            <w:shd w:val="clear" w:color="000000" w:fill="auto"/>
            <w:vAlign w:val="center"/>
          </w:tcPr>
          <w:p w14:paraId="184C8A9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79.60</w:t>
            </w:r>
          </w:p>
        </w:tc>
        <w:tc>
          <w:tcPr>
            <w:tcW w:w="1251" w:type="dxa"/>
            <w:tcBorders>
              <w:top w:val="nil"/>
              <w:left w:val="nil"/>
              <w:bottom w:val="single" w:sz="4" w:space="0" w:color="auto"/>
              <w:right w:val="single" w:sz="4" w:space="0" w:color="auto"/>
            </w:tcBorders>
            <w:shd w:val="clear" w:color="000000" w:fill="auto"/>
            <w:vAlign w:val="center"/>
          </w:tcPr>
          <w:p w14:paraId="4B6D3C1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84.59</w:t>
            </w:r>
          </w:p>
        </w:tc>
      </w:tr>
      <w:tr w:rsidR="006B4F45" w14:paraId="6D1AF6C9"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1DD6D192"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553285B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10.08</w:t>
            </w:r>
          </w:p>
        </w:tc>
        <w:tc>
          <w:tcPr>
            <w:tcW w:w="1245" w:type="dxa"/>
            <w:tcBorders>
              <w:top w:val="nil"/>
              <w:left w:val="nil"/>
              <w:bottom w:val="single" w:sz="4" w:space="0" w:color="auto"/>
              <w:right w:val="single" w:sz="4" w:space="0" w:color="auto"/>
            </w:tcBorders>
            <w:shd w:val="clear" w:color="000000" w:fill="auto"/>
            <w:vAlign w:val="center"/>
          </w:tcPr>
          <w:p w14:paraId="0E406F6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29.23</w:t>
            </w:r>
          </w:p>
        </w:tc>
        <w:tc>
          <w:tcPr>
            <w:tcW w:w="1245" w:type="dxa"/>
            <w:tcBorders>
              <w:top w:val="nil"/>
              <w:left w:val="nil"/>
              <w:bottom w:val="single" w:sz="4" w:space="0" w:color="auto"/>
              <w:right w:val="single" w:sz="4" w:space="0" w:color="auto"/>
            </w:tcBorders>
            <w:shd w:val="clear" w:color="000000" w:fill="auto"/>
            <w:vAlign w:val="center"/>
          </w:tcPr>
          <w:p w14:paraId="58FDDB6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43.65</w:t>
            </w:r>
          </w:p>
        </w:tc>
        <w:tc>
          <w:tcPr>
            <w:tcW w:w="1245" w:type="dxa"/>
            <w:tcBorders>
              <w:top w:val="nil"/>
              <w:left w:val="nil"/>
              <w:bottom w:val="single" w:sz="4" w:space="0" w:color="auto"/>
              <w:right w:val="single" w:sz="4" w:space="0" w:color="auto"/>
            </w:tcBorders>
            <w:shd w:val="clear" w:color="000000" w:fill="auto"/>
            <w:vAlign w:val="center"/>
          </w:tcPr>
          <w:p w14:paraId="1DD66E8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59.48</w:t>
            </w:r>
          </w:p>
        </w:tc>
        <w:tc>
          <w:tcPr>
            <w:tcW w:w="1245" w:type="dxa"/>
            <w:tcBorders>
              <w:top w:val="nil"/>
              <w:left w:val="nil"/>
              <w:bottom w:val="single" w:sz="4" w:space="0" w:color="auto"/>
              <w:right w:val="single" w:sz="4" w:space="0" w:color="auto"/>
            </w:tcBorders>
            <w:shd w:val="clear" w:color="000000" w:fill="auto"/>
            <w:vAlign w:val="center"/>
          </w:tcPr>
          <w:p w14:paraId="465B442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79.76</w:t>
            </w:r>
          </w:p>
        </w:tc>
        <w:tc>
          <w:tcPr>
            <w:tcW w:w="1251" w:type="dxa"/>
            <w:tcBorders>
              <w:top w:val="nil"/>
              <w:left w:val="nil"/>
              <w:bottom w:val="single" w:sz="4" w:space="0" w:color="auto"/>
              <w:right w:val="single" w:sz="4" w:space="0" w:color="auto"/>
            </w:tcBorders>
            <w:shd w:val="clear" w:color="000000" w:fill="auto"/>
            <w:vAlign w:val="center"/>
          </w:tcPr>
          <w:p w14:paraId="36516EF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84.11</w:t>
            </w:r>
          </w:p>
        </w:tc>
      </w:tr>
      <w:tr w:rsidR="006B4F45" w14:paraId="31FE96F7"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3E7A5CEE"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774BDD1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10.2</w:t>
            </w:r>
          </w:p>
        </w:tc>
        <w:tc>
          <w:tcPr>
            <w:tcW w:w="1245" w:type="dxa"/>
            <w:tcBorders>
              <w:top w:val="nil"/>
              <w:left w:val="nil"/>
              <w:bottom w:val="single" w:sz="4" w:space="0" w:color="auto"/>
              <w:right w:val="single" w:sz="4" w:space="0" w:color="auto"/>
            </w:tcBorders>
            <w:shd w:val="clear" w:color="000000" w:fill="auto"/>
            <w:vAlign w:val="center"/>
          </w:tcPr>
          <w:p w14:paraId="346EACC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29.08</w:t>
            </w:r>
          </w:p>
        </w:tc>
        <w:tc>
          <w:tcPr>
            <w:tcW w:w="1245" w:type="dxa"/>
            <w:tcBorders>
              <w:top w:val="nil"/>
              <w:left w:val="nil"/>
              <w:bottom w:val="single" w:sz="4" w:space="0" w:color="auto"/>
              <w:right w:val="single" w:sz="4" w:space="0" w:color="auto"/>
            </w:tcBorders>
            <w:shd w:val="clear" w:color="000000" w:fill="auto"/>
            <w:vAlign w:val="center"/>
          </w:tcPr>
          <w:p w14:paraId="14E62E7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43.52</w:t>
            </w:r>
          </w:p>
        </w:tc>
        <w:tc>
          <w:tcPr>
            <w:tcW w:w="1245" w:type="dxa"/>
            <w:tcBorders>
              <w:top w:val="nil"/>
              <w:left w:val="nil"/>
              <w:bottom w:val="single" w:sz="4" w:space="0" w:color="auto"/>
              <w:right w:val="single" w:sz="4" w:space="0" w:color="auto"/>
            </w:tcBorders>
            <w:shd w:val="clear" w:color="000000" w:fill="auto"/>
            <w:vAlign w:val="center"/>
          </w:tcPr>
          <w:p w14:paraId="5D91A0F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59.81</w:t>
            </w:r>
          </w:p>
        </w:tc>
        <w:tc>
          <w:tcPr>
            <w:tcW w:w="1245" w:type="dxa"/>
            <w:tcBorders>
              <w:top w:val="nil"/>
              <w:left w:val="nil"/>
              <w:bottom w:val="single" w:sz="4" w:space="0" w:color="auto"/>
              <w:right w:val="single" w:sz="4" w:space="0" w:color="auto"/>
            </w:tcBorders>
            <w:shd w:val="clear" w:color="000000" w:fill="auto"/>
            <w:vAlign w:val="center"/>
          </w:tcPr>
          <w:p w14:paraId="36D7EDE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79.94</w:t>
            </w:r>
          </w:p>
        </w:tc>
        <w:tc>
          <w:tcPr>
            <w:tcW w:w="1251" w:type="dxa"/>
            <w:tcBorders>
              <w:top w:val="nil"/>
              <w:left w:val="nil"/>
              <w:bottom w:val="single" w:sz="4" w:space="0" w:color="auto"/>
              <w:right w:val="single" w:sz="4" w:space="0" w:color="auto"/>
            </w:tcBorders>
            <w:shd w:val="clear" w:color="000000" w:fill="auto"/>
            <w:vAlign w:val="center"/>
          </w:tcPr>
          <w:p w14:paraId="14CDB0A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84.27</w:t>
            </w:r>
          </w:p>
        </w:tc>
      </w:tr>
      <w:tr w:rsidR="006B4F45" w14:paraId="070681A8"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0EF24039"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7E9690E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10.29</w:t>
            </w:r>
          </w:p>
        </w:tc>
        <w:tc>
          <w:tcPr>
            <w:tcW w:w="1245" w:type="dxa"/>
            <w:tcBorders>
              <w:top w:val="nil"/>
              <w:left w:val="nil"/>
              <w:bottom w:val="single" w:sz="4" w:space="0" w:color="auto"/>
              <w:right w:val="single" w:sz="4" w:space="0" w:color="auto"/>
            </w:tcBorders>
            <w:shd w:val="clear" w:color="000000" w:fill="auto"/>
            <w:vAlign w:val="center"/>
          </w:tcPr>
          <w:p w14:paraId="7142426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29.23</w:t>
            </w:r>
          </w:p>
        </w:tc>
        <w:tc>
          <w:tcPr>
            <w:tcW w:w="1245" w:type="dxa"/>
            <w:tcBorders>
              <w:top w:val="nil"/>
              <w:left w:val="nil"/>
              <w:bottom w:val="single" w:sz="4" w:space="0" w:color="auto"/>
              <w:right w:val="single" w:sz="4" w:space="0" w:color="auto"/>
            </w:tcBorders>
            <w:shd w:val="clear" w:color="000000" w:fill="auto"/>
            <w:vAlign w:val="center"/>
          </w:tcPr>
          <w:p w14:paraId="15FABB7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w:t>
            </w:r>
          </w:p>
        </w:tc>
        <w:tc>
          <w:tcPr>
            <w:tcW w:w="1245" w:type="dxa"/>
            <w:tcBorders>
              <w:top w:val="nil"/>
              <w:left w:val="nil"/>
              <w:bottom w:val="single" w:sz="4" w:space="0" w:color="auto"/>
              <w:right w:val="single" w:sz="4" w:space="0" w:color="auto"/>
            </w:tcBorders>
            <w:shd w:val="clear" w:color="000000" w:fill="auto"/>
            <w:vAlign w:val="center"/>
          </w:tcPr>
          <w:p w14:paraId="4EF5BD4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59.81</w:t>
            </w:r>
          </w:p>
        </w:tc>
        <w:tc>
          <w:tcPr>
            <w:tcW w:w="1245" w:type="dxa"/>
            <w:tcBorders>
              <w:top w:val="nil"/>
              <w:left w:val="nil"/>
              <w:bottom w:val="single" w:sz="4" w:space="0" w:color="auto"/>
              <w:right w:val="single" w:sz="4" w:space="0" w:color="auto"/>
            </w:tcBorders>
            <w:shd w:val="clear" w:color="000000" w:fill="auto"/>
            <w:vAlign w:val="center"/>
          </w:tcPr>
          <w:p w14:paraId="446B6E3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80.32</w:t>
            </w:r>
          </w:p>
        </w:tc>
        <w:tc>
          <w:tcPr>
            <w:tcW w:w="1251" w:type="dxa"/>
            <w:tcBorders>
              <w:top w:val="nil"/>
              <w:left w:val="nil"/>
              <w:bottom w:val="single" w:sz="4" w:space="0" w:color="auto"/>
              <w:right w:val="single" w:sz="4" w:space="0" w:color="auto"/>
            </w:tcBorders>
            <w:shd w:val="clear" w:color="000000" w:fill="auto"/>
            <w:vAlign w:val="center"/>
          </w:tcPr>
          <w:p w14:paraId="686F0B0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84.19</w:t>
            </w:r>
          </w:p>
        </w:tc>
      </w:tr>
      <w:tr w:rsidR="006B4F45" w14:paraId="1CFEF226"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1FA8BE69"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279D745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10.29</w:t>
            </w:r>
          </w:p>
        </w:tc>
        <w:tc>
          <w:tcPr>
            <w:tcW w:w="1245" w:type="dxa"/>
            <w:tcBorders>
              <w:top w:val="nil"/>
              <w:left w:val="nil"/>
              <w:bottom w:val="single" w:sz="4" w:space="0" w:color="auto"/>
              <w:right w:val="single" w:sz="4" w:space="0" w:color="auto"/>
            </w:tcBorders>
            <w:shd w:val="clear" w:color="000000" w:fill="auto"/>
            <w:vAlign w:val="center"/>
          </w:tcPr>
          <w:p w14:paraId="5E8548A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29.27</w:t>
            </w:r>
          </w:p>
        </w:tc>
        <w:tc>
          <w:tcPr>
            <w:tcW w:w="1245" w:type="dxa"/>
            <w:tcBorders>
              <w:top w:val="nil"/>
              <w:left w:val="nil"/>
              <w:bottom w:val="single" w:sz="4" w:space="0" w:color="auto"/>
              <w:right w:val="single" w:sz="4" w:space="0" w:color="auto"/>
            </w:tcBorders>
            <w:shd w:val="clear" w:color="000000" w:fill="auto"/>
            <w:vAlign w:val="center"/>
          </w:tcPr>
          <w:p w14:paraId="3A40419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43.65</w:t>
            </w:r>
          </w:p>
        </w:tc>
        <w:tc>
          <w:tcPr>
            <w:tcW w:w="1245" w:type="dxa"/>
            <w:tcBorders>
              <w:top w:val="nil"/>
              <w:left w:val="nil"/>
              <w:bottom w:val="single" w:sz="4" w:space="0" w:color="auto"/>
              <w:right w:val="single" w:sz="4" w:space="0" w:color="auto"/>
            </w:tcBorders>
            <w:shd w:val="clear" w:color="000000" w:fill="auto"/>
            <w:vAlign w:val="center"/>
          </w:tcPr>
          <w:p w14:paraId="4E206C4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59.9</w:t>
            </w:r>
          </w:p>
        </w:tc>
        <w:tc>
          <w:tcPr>
            <w:tcW w:w="1245" w:type="dxa"/>
            <w:tcBorders>
              <w:top w:val="nil"/>
              <w:left w:val="nil"/>
              <w:bottom w:val="single" w:sz="4" w:space="0" w:color="auto"/>
              <w:right w:val="single" w:sz="4" w:space="0" w:color="auto"/>
            </w:tcBorders>
            <w:shd w:val="clear" w:color="000000" w:fill="auto"/>
            <w:vAlign w:val="center"/>
          </w:tcPr>
          <w:p w14:paraId="4CE6013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79.76</w:t>
            </w:r>
          </w:p>
        </w:tc>
        <w:tc>
          <w:tcPr>
            <w:tcW w:w="1251" w:type="dxa"/>
            <w:tcBorders>
              <w:top w:val="nil"/>
              <w:left w:val="nil"/>
              <w:bottom w:val="single" w:sz="4" w:space="0" w:color="auto"/>
              <w:right w:val="single" w:sz="4" w:space="0" w:color="auto"/>
            </w:tcBorders>
            <w:shd w:val="clear" w:color="000000" w:fill="auto"/>
            <w:vAlign w:val="center"/>
          </w:tcPr>
          <w:p w14:paraId="2ECA2BC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84.43</w:t>
            </w:r>
          </w:p>
        </w:tc>
      </w:tr>
      <w:tr w:rsidR="006B4F45" w14:paraId="161E7FE0"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7B9C68C1"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3A6BA2D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10.22</w:t>
            </w:r>
          </w:p>
        </w:tc>
        <w:tc>
          <w:tcPr>
            <w:tcW w:w="1245" w:type="dxa"/>
            <w:tcBorders>
              <w:top w:val="nil"/>
              <w:left w:val="nil"/>
              <w:bottom w:val="single" w:sz="4" w:space="0" w:color="auto"/>
              <w:right w:val="single" w:sz="4" w:space="0" w:color="auto"/>
            </w:tcBorders>
            <w:shd w:val="clear" w:color="000000" w:fill="auto"/>
            <w:vAlign w:val="center"/>
          </w:tcPr>
          <w:p w14:paraId="4E53976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29.08</w:t>
            </w:r>
          </w:p>
        </w:tc>
        <w:tc>
          <w:tcPr>
            <w:tcW w:w="1245" w:type="dxa"/>
            <w:tcBorders>
              <w:top w:val="nil"/>
              <w:left w:val="nil"/>
              <w:bottom w:val="single" w:sz="4" w:space="0" w:color="auto"/>
              <w:right w:val="single" w:sz="4" w:space="0" w:color="auto"/>
            </w:tcBorders>
            <w:shd w:val="clear" w:color="000000" w:fill="auto"/>
            <w:vAlign w:val="center"/>
          </w:tcPr>
          <w:p w14:paraId="77E34CA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43.65</w:t>
            </w:r>
          </w:p>
        </w:tc>
        <w:tc>
          <w:tcPr>
            <w:tcW w:w="1245" w:type="dxa"/>
            <w:tcBorders>
              <w:top w:val="nil"/>
              <w:left w:val="nil"/>
              <w:bottom w:val="single" w:sz="4" w:space="0" w:color="auto"/>
              <w:right w:val="single" w:sz="4" w:space="0" w:color="auto"/>
            </w:tcBorders>
            <w:shd w:val="clear" w:color="000000" w:fill="auto"/>
            <w:vAlign w:val="center"/>
          </w:tcPr>
          <w:p w14:paraId="6601DDB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59.84</w:t>
            </w:r>
          </w:p>
        </w:tc>
        <w:tc>
          <w:tcPr>
            <w:tcW w:w="1245" w:type="dxa"/>
            <w:tcBorders>
              <w:top w:val="nil"/>
              <w:left w:val="nil"/>
              <w:bottom w:val="single" w:sz="4" w:space="0" w:color="auto"/>
              <w:right w:val="single" w:sz="4" w:space="0" w:color="auto"/>
            </w:tcBorders>
            <w:shd w:val="clear" w:color="000000" w:fill="auto"/>
            <w:vAlign w:val="center"/>
          </w:tcPr>
          <w:p w14:paraId="70A3B75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80.13</w:t>
            </w:r>
          </w:p>
        </w:tc>
        <w:tc>
          <w:tcPr>
            <w:tcW w:w="1251" w:type="dxa"/>
            <w:tcBorders>
              <w:top w:val="nil"/>
              <w:left w:val="nil"/>
              <w:bottom w:val="single" w:sz="4" w:space="0" w:color="auto"/>
              <w:right w:val="single" w:sz="4" w:space="0" w:color="auto"/>
            </w:tcBorders>
            <w:shd w:val="clear" w:color="000000" w:fill="auto"/>
            <w:vAlign w:val="center"/>
          </w:tcPr>
          <w:p w14:paraId="53BD096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84.11</w:t>
            </w:r>
          </w:p>
        </w:tc>
      </w:tr>
      <w:tr w:rsidR="006B4F45" w14:paraId="0B008F30"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2B1C647B"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7B478DA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10.2</w:t>
            </w:r>
          </w:p>
        </w:tc>
        <w:tc>
          <w:tcPr>
            <w:tcW w:w="1245" w:type="dxa"/>
            <w:tcBorders>
              <w:top w:val="nil"/>
              <w:left w:val="nil"/>
              <w:bottom w:val="single" w:sz="4" w:space="0" w:color="auto"/>
              <w:right w:val="single" w:sz="4" w:space="0" w:color="auto"/>
            </w:tcBorders>
            <w:shd w:val="clear" w:color="000000" w:fill="auto"/>
            <w:vAlign w:val="center"/>
          </w:tcPr>
          <w:p w14:paraId="03136BF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29.21</w:t>
            </w:r>
          </w:p>
        </w:tc>
        <w:tc>
          <w:tcPr>
            <w:tcW w:w="1245" w:type="dxa"/>
            <w:tcBorders>
              <w:top w:val="nil"/>
              <w:left w:val="nil"/>
              <w:bottom w:val="single" w:sz="4" w:space="0" w:color="auto"/>
              <w:right w:val="single" w:sz="4" w:space="0" w:color="auto"/>
            </w:tcBorders>
            <w:shd w:val="clear" w:color="000000" w:fill="auto"/>
            <w:vAlign w:val="center"/>
          </w:tcPr>
          <w:p w14:paraId="1B2179B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43.81</w:t>
            </w:r>
          </w:p>
        </w:tc>
        <w:tc>
          <w:tcPr>
            <w:tcW w:w="1245" w:type="dxa"/>
            <w:tcBorders>
              <w:top w:val="nil"/>
              <w:left w:val="nil"/>
              <w:bottom w:val="single" w:sz="4" w:space="0" w:color="auto"/>
              <w:right w:val="single" w:sz="4" w:space="0" w:color="auto"/>
            </w:tcBorders>
            <w:shd w:val="clear" w:color="000000" w:fill="auto"/>
            <w:vAlign w:val="center"/>
          </w:tcPr>
          <w:p w14:paraId="6E47F21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59.56</w:t>
            </w:r>
          </w:p>
        </w:tc>
        <w:tc>
          <w:tcPr>
            <w:tcW w:w="1245" w:type="dxa"/>
            <w:tcBorders>
              <w:top w:val="nil"/>
              <w:left w:val="nil"/>
              <w:bottom w:val="single" w:sz="4" w:space="0" w:color="auto"/>
              <w:right w:val="single" w:sz="4" w:space="0" w:color="auto"/>
            </w:tcBorders>
            <w:shd w:val="clear" w:color="000000" w:fill="auto"/>
            <w:vAlign w:val="center"/>
          </w:tcPr>
          <w:p w14:paraId="591E860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79.94</w:t>
            </w:r>
          </w:p>
        </w:tc>
        <w:tc>
          <w:tcPr>
            <w:tcW w:w="1251" w:type="dxa"/>
            <w:tcBorders>
              <w:top w:val="nil"/>
              <w:left w:val="nil"/>
              <w:bottom w:val="single" w:sz="4" w:space="0" w:color="auto"/>
              <w:right w:val="single" w:sz="4" w:space="0" w:color="auto"/>
            </w:tcBorders>
            <w:shd w:val="clear" w:color="000000" w:fill="auto"/>
            <w:vAlign w:val="center"/>
          </w:tcPr>
          <w:p w14:paraId="0308FDE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84.27</w:t>
            </w:r>
          </w:p>
        </w:tc>
      </w:tr>
      <w:tr w:rsidR="006B4F45" w14:paraId="2B365DC5"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2F81CDE0"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21C3E60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10.03</w:t>
            </w:r>
          </w:p>
        </w:tc>
        <w:tc>
          <w:tcPr>
            <w:tcW w:w="1245" w:type="dxa"/>
            <w:tcBorders>
              <w:top w:val="nil"/>
              <w:left w:val="nil"/>
              <w:bottom w:val="single" w:sz="4" w:space="0" w:color="auto"/>
              <w:right w:val="single" w:sz="4" w:space="0" w:color="auto"/>
            </w:tcBorders>
            <w:shd w:val="clear" w:color="000000" w:fill="auto"/>
            <w:vAlign w:val="center"/>
          </w:tcPr>
          <w:p w14:paraId="735B849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29.23</w:t>
            </w:r>
          </w:p>
        </w:tc>
        <w:tc>
          <w:tcPr>
            <w:tcW w:w="1245" w:type="dxa"/>
            <w:tcBorders>
              <w:top w:val="nil"/>
              <w:left w:val="nil"/>
              <w:bottom w:val="single" w:sz="4" w:space="0" w:color="auto"/>
              <w:right w:val="single" w:sz="4" w:space="0" w:color="auto"/>
            </w:tcBorders>
            <w:shd w:val="clear" w:color="000000" w:fill="auto"/>
            <w:vAlign w:val="center"/>
          </w:tcPr>
          <w:p w14:paraId="18F9D32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43.39</w:t>
            </w:r>
          </w:p>
        </w:tc>
        <w:tc>
          <w:tcPr>
            <w:tcW w:w="1245" w:type="dxa"/>
            <w:tcBorders>
              <w:top w:val="nil"/>
              <w:left w:val="nil"/>
              <w:bottom w:val="single" w:sz="4" w:space="0" w:color="auto"/>
              <w:right w:val="single" w:sz="4" w:space="0" w:color="auto"/>
            </w:tcBorders>
            <w:shd w:val="clear" w:color="000000" w:fill="auto"/>
            <w:vAlign w:val="center"/>
          </w:tcPr>
          <w:p w14:paraId="432770C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59.67</w:t>
            </w:r>
          </w:p>
        </w:tc>
        <w:tc>
          <w:tcPr>
            <w:tcW w:w="1245" w:type="dxa"/>
            <w:tcBorders>
              <w:top w:val="nil"/>
              <w:left w:val="nil"/>
              <w:bottom w:val="single" w:sz="4" w:space="0" w:color="auto"/>
              <w:right w:val="single" w:sz="4" w:space="0" w:color="auto"/>
            </w:tcBorders>
            <w:shd w:val="clear" w:color="000000" w:fill="auto"/>
            <w:vAlign w:val="center"/>
          </w:tcPr>
          <w:p w14:paraId="5B1ED07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79.94</w:t>
            </w:r>
          </w:p>
        </w:tc>
        <w:tc>
          <w:tcPr>
            <w:tcW w:w="1251" w:type="dxa"/>
            <w:tcBorders>
              <w:top w:val="nil"/>
              <w:left w:val="nil"/>
              <w:bottom w:val="single" w:sz="4" w:space="0" w:color="auto"/>
              <w:right w:val="single" w:sz="4" w:space="0" w:color="auto"/>
            </w:tcBorders>
            <w:shd w:val="clear" w:color="000000" w:fill="auto"/>
            <w:vAlign w:val="center"/>
          </w:tcPr>
          <w:p w14:paraId="48316D2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84.19</w:t>
            </w:r>
          </w:p>
        </w:tc>
      </w:tr>
      <w:tr w:rsidR="006B4F45" w14:paraId="64D2EDB9"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5FB82329"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3629B88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10.18</w:t>
            </w:r>
          </w:p>
        </w:tc>
        <w:tc>
          <w:tcPr>
            <w:tcW w:w="1245" w:type="dxa"/>
            <w:tcBorders>
              <w:top w:val="nil"/>
              <w:left w:val="nil"/>
              <w:bottom w:val="single" w:sz="4" w:space="0" w:color="auto"/>
              <w:right w:val="single" w:sz="4" w:space="0" w:color="auto"/>
            </w:tcBorders>
            <w:shd w:val="clear" w:color="000000" w:fill="auto"/>
            <w:vAlign w:val="center"/>
          </w:tcPr>
          <w:p w14:paraId="79981A2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29.12</w:t>
            </w:r>
          </w:p>
        </w:tc>
        <w:tc>
          <w:tcPr>
            <w:tcW w:w="1245" w:type="dxa"/>
            <w:tcBorders>
              <w:top w:val="nil"/>
              <w:left w:val="nil"/>
              <w:bottom w:val="single" w:sz="4" w:space="0" w:color="auto"/>
              <w:right w:val="single" w:sz="4" w:space="0" w:color="auto"/>
            </w:tcBorders>
            <w:shd w:val="clear" w:color="000000" w:fill="auto"/>
            <w:vAlign w:val="center"/>
          </w:tcPr>
          <w:p w14:paraId="5B31577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43.73</w:t>
            </w:r>
          </w:p>
        </w:tc>
        <w:tc>
          <w:tcPr>
            <w:tcW w:w="1245" w:type="dxa"/>
            <w:tcBorders>
              <w:top w:val="nil"/>
              <w:left w:val="nil"/>
              <w:bottom w:val="single" w:sz="4" w:space="0" w:color="auto"/>
              <w:right w:val="single" w:sz="4" w:space="0" w:color="auto"/>
            </w:tcBorders>
            <w:shd w:val="clear" w:color="000000" w:fill="auto"/>
            <w:vAlign w:val="center"/>
          </w:tcPr>
          <w:p w14:paraId="0EF43FE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59.62</w:t>
            </w:r>
          </w:p>
        </w:tc>
        <w:tc>
          <w:tcPr>
            <w:tcW w:w="1245" w:type="dxa"/>
            <w:tcBorders>
              <w:top w:val="nil"/>
              <w:left w:val="nil"/>
              <w:bottom w:val="single" w:sz="4" w:space="0" w:color="auto"/>
              <w:right w:val="single" w:sz="4" w:space="0" w:color="auto"/>
            </w:tcBorders>
            <w:shd w:val="clear" w:color="000000" w:fill="auto"/>
            <w:vAlign w:val="center"/>
          </w:tcPr>
          <w:p w14:paraId="4B45319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79.85</w:t>
            </w:r>
          </w:p>
        </w:tc>
        <w:tc>
          <w:tcPr>
            <w:tcW w:w="1251" w:type="dxa"/>
            <w:tcBorders>
              <w:top w:val="nil"/>
              <w:left w:val="nil"/>
              <w:bottom w:val="single" w:sz="4" w:space="0" w:color="auto"/>
              <w:right w:val="single" w:sz="4" w:space="0" w:color="auto"/>
            </w:tcBorders>
            <w:shd w:val="clear" w:color="000000" w:fill="auto"/>
            <w:vAlign w:val="center"/>
          </w:tcPr>
          <w:p w14:paraId="388BC35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84.43</w:t>
            </w:r>
          </w:p>
        </w:tc>
      </w:tr>
      <w:tr w:rsidR="006B4F45" w14:paraId="1B25C04A"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0AF6C6B9"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38326BF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10.08</w:t>
            </w:r>
          </w:p>
        </w:tc>
        <w:tc>
          <w:tcPr>
            <w:tcW w:w="1245" w:type="dxa"/>
            <w:tcBorders>
              <w:top w:val="nil"/>
              <w:left w:val="nil"/>
              <w:bottom w:val="single" w:sz="4" w:space="0" w:color="auto"/>
              <w:right w:val="single" w:sz="4" w:space="0" w:color="auto"/>
            </w:tcBorders>
            <w:shd w:val="clear" w:color="000000" w:fill="auto"/>
            <w:vAlign w:val="center"/>
          </w:tcPr>
          <w:p w14:paraId="0165BF6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29.27</w:t>
            </w:r>
          </w:p>
        </w:tc>
        <w:tc>
          <w:tcPr>
            <w:tcW w:w="1245" w:type="dxa"/>
            <w:tcBorders>
              <w:top w:val="nil"/>
              <w:left w:val="nil"/>
              <w:bottom w:val="single" w:sz="4" w:space="0" w:color="auto"/>
              <w:right w:val="single" w:sz="4" w:space="0" w:color="auto"/>
            </w:tcBorders>
            <w:shd w:val="clear" w:color="000000" w:fill="auto"/>
            <w:vAlign w:val="center"/>
          </w:tcPr>
          <w:p w14:paraId="376B800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43.69</w:t>
            </w:r>
          </w:p>
        </w:tc>
        <w:tc>
          <w:tcPr>
            <w:tcW w:w="1245" w:type="dxa"/>
            <w:tcBorders>
              <w:top w:val="nil"/>
              <w:left w:val="nil"/>
              <w:bottom w:val="single" w:sz="4" w:space="0" w:color="auto"/>
              <w:right w:val="single" w:sz="4" w:space="0" w:color="auto"/>
            </w:tcBorders>
            <w:shd w:val="clear" w:color="000000" w:fill="auto"/>
            <w:vAlign w:val="center"/>
          </w:tcPr>
          <w:p w14:paraId="321B17D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59.79</w:t>
            </w:r>
          </w:p>
        </w:tc>
        <w:tc>
          <w:tcPr>
            <w:tcW w:w="1245" w:type="dxa"/>
            <w:tcBorders>
              <w:top w:val="nil"/>
              <w:left w:val="nil"/>
              <w:bottom w:val="single" w:sz="4" w:space="0" w:color="auto"/>
              <w:right w:val="single" w:sz="4" w:space="0" w:color="auto"/>
            </w:tcBorders>
            <w:shd w:val="clear" w:color="000000" w:fill="auto"/>
            <w:vAlign w:val="center"/>
          </w:tcPr>
          <w:p w14:paraId="546F224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79.57</w:t>
            </w:r>
          </w:p>
        </w:tc>
        <w:tc>
          <w:tcPr>
            <w:tcW w:w="1251" w:type="dxa"/>
            <w:tcBorders>
              <w:top w:val="nil"/>
              <w:left w:val="nil"/>
              <w:bottom w:val="single" w:sz="4" w:space="0" w:color="auto"/>
              <w:right w:val="single" w:sz="4" w:space="0" w:color="auto"/>
            </w:tcBorders>
            <w:shd w:val="clear" w:color="000000" w:fill="auto"/>
            <w:vAlign w:val="center"/>
          </w:tcPr>
          <w:p w14:paraId="4682989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84.43</w:t>
            </w:r>
          </w:p>
        </w:tc>
      </w:tr>
      <w:tr w:rsidR="006B4F45" w14:paraId="1BAEC1B3"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124E9706"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6C04873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10.08</w:t>
            </w:r>
          </w:p>
        </w:tc>
        <w:tc>
          <w:tcPr>
            <w:tcW w:w="1245" w:type="dxa"/>
            <w:tcBorders>
              <w:top w:val="nil"/>
              <w:left w:val="nil"/>
              <w:bottom w:val="single" w:sz="4" w:space="0" w:color="auto"/>
              <w:right w:val="single" w:sz="4" w:space="0" w:color="auto"/>
            </w:tcBorders>
            <w:shd w:val="clear" w:color="000000" w:fill="auto"/>
            <w:vAlign w:val="center"/>
          </w:tcPr>
          <w:p w14:paraId="04C502A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29.06</w:t>
            </w:r>
          </w:p>
        </w:tc>
        <w:tc>
          <w:tcPr>
            <w:tcW w:w="1245" w:type="dxa"/>
            <w:tcBorders>
              <w:top w:val="nil"/>
              <w:left w:val="nil"/>
              <w:bottom w:val="single" w:sz="4" w:space="0" w:color="auto"/>
              <w:right w:val="single" w:sz="4" w:space="0" w:color="auto"/>
            </w:tcBorders>
            <w:shd w:val="clear" w:color="000000" w:fill="auto"/>
            <w:vAlign w:val="center"/>
          </w:tcPr>
          <w:p w14:paraId="1502C1D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43.65</w:t>
            </w:r>
          </w:p>
        </w:tc>
        <w:tc>
          <w:tcPr>
            <w:tcW w:w="1245" w:type="dxa"/>
            <w:tcBorders>
              <w:top w:val="nil"/>
              <w:left w:val="nil"/>
              <w:bottom w:val="single" w:sz="4" w:space="0" w:color="auto"/>
              <w:right w:val="single" w:sz="4" w:space="0" w:color="auto"/>
            </w:tcBorders>
            <w:shd w:val="clear" w:color="000000" w:fill="auto"/>
            <w:vAlign w:val="center"/>
          </w:tcPr>
          <w:p w14:paraId="25D234E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59.84</w:t>
            </w:r>
          </w:p>
        </w:tc>
        <w:tc>
          <w:tcPr>
            <w:tcW w:w="1245" w:type="dxa"/>
            <w:tcBorders>
              <w:top w:val="nil"/>
              <w:left w:val="nil"/>
              <w:bottom w:val="single" w:sz="4" w:space="0" w:color="auto"/>
              <w:right w:val="single" w:sz="4" w:space="0" w:color="auto"/>
            </w:tcBorders>
            <w:shd w:val="clear" w:color="000000" w:fill="auto"/>
            <w:vAlign w:val="center"/>
          </w:tcPr>
          <w:p w14:paraId="0C449B2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79.48</w:t>
            </w:r>
          </w:p>
        </w:tc>
        <w:tc>
          <w:tcPr>
            <w:tcW w:w="1251" w:type="dxa"/>
            <w:tcBorders>
              <w:top w:val="nil"/>
              <w:left w:val="nil"/>
              <w:bottom w:val="single" w:sz="4" w:space="0" w:color="auto"/>
              <w:right w:val="single" w:sz="4" w:space="0" w:color="auto"/>
            </w:tcBorders>
            <w:shd w:val="clear" w:color="000000" w:fill="auto"/>
            <w:vAlign w:val="center"/>
          </w:tcPr>
          <w:p w14:paraId="3F00C5B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84.59</w:t>
            </w:r>
          </w:p>
        </w:tc>
      </w:tr>
      <w:tr w:rsidR="006B4F45" w14:paraId="0468A119" w14:textId="77777777">
        <w:trPr>
          <w:trHeight w:hRule="exact" w:val="312"/>
          <w:jc w:val="center"/>
        </w:trPr>
        <w:tc>
          <w:tcPr>
            <w:tcW w:w="2401" w:type="dxa"/>
            <w:vMerge w:val="restart"/>
            <w:tcBorders>
              <w:top w:val="nil"/>
              <w:left w:val="single" w:sz="4" w:space="0" w:color="auto"/>
              <w:bottom w:val="single" w:sz="4" w:space="0" w:color="auto"/>
              <w:right w:val="single" w:sz="4" w:space="0" w:color="auto"/>
            </w:tcBorders>
            <w:shd w:val="clear" w:color="000000" w:fill="auto"/>
            <w:vAlign w:val="center"/>
          </w:tcPr>
          <w:p w14:paraId="1A49A1EF" w14:textId="77777777" w:rsidR="006B4F45" w:rsidRDefault="00292E9C" w:rsidP="00D93F9F">
            <w:pPr>
              <w:spacing w:line="276" w:lineRule="auto"/>
              <w:jc w:val="center"/>
            </w:pPr>
            <w:r>
              <w:rPr>
                <w:rFonts w:hint="eastAsia"/>
              </w:rPr>
              <w:t>包头宏博特科技</w:t>
            </w:r>
          </w:p>
          <w:p w14:paraId="15D60041" w14:textId="77777777" w:rsidR="006B4F45" w:rsidRDefault="00292E9C" w:rsidP="00D93F9F">
            <w:pPr>
              <w:spacing w:line="276" w:lineRule="auto"/>
              <w:jc w:val="center"/>
              <w:rPr>
                <w:rFonts w:cs="宋体"/>
                <w:color w:val="000000"/>
                <w:sz w:val="18"/>
                <w:szCs w:val="18"/>
              </w:rPr>
            </w:pPr>
            <w:r>
              <w:rPr>
                <w:rFonts w:hint="eastAsia"/>
              </w:rPr>
              <w:t>有限责任公司</w:t>
            </w:r>
          </w:p>
        </w:tc>
        <w:tc>
          <w:tcPr>
            <w:tcW w:w="1246" w:type="dxa"/>
            <w:tcBorders>
              <w:top w:val="nil"/>
              <w:left w:val="nil"/>
              <w:bottom w:val="single" w:sz="4" w:space="0" w:color="auto"/>
              <w:right w:val="single" w:sz="4" w:space="0" w:color="auto"/>
            </w:tcBorders>
            <w:shd w:val="clear" w:color="000000" w:fill="auto"/>
            <w:vAlign w:val="center"/>
          </w:tcPr>
          <w:p w14:paraId="4DD47A7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9.92</w:t>
            </w:r>
          </w:p>
        </w:tc>
        <w:tc>
          <w:tcPr>
            <w:tcW w:w="1245" w:type="dxa"/>
            <w:tcBorders>
              <w:top w:val="nil"/>
              <w:left w:val="nil"/>
              <w:bottom w:val="single" w:sz="4" w:space="0" w:color="auto"/>
              <w:right w:val="single" w:sz="4" w:space="0" w:color="auto"/>
            </w:tcBorders>
            <w:shd w:val="clear" w:color="000000" w:fill="auto"/>
            <w:vAlign w:val="center"/>
          </w:tcPr>
          <w:p w14:paraId="6B6AA0D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29.47</w:t>
            </w:r>
          </w:p>
        </w:tc>
        <w:tc>
          <w:tcPr>
            <w:tcW w:w="1245" w:type="dxa"/>
            <w:tcBorders>
              <w:top w:val="nil"/>
              <w:left w:val="nil"/>
              <w:bottom w:val="single" w:sz="4" w:space="0" w:color="auto"/>
              <w:right w:val="single" w:sz="4" w:space="0" w:color="auto"/>
            </w:tcBorders>
            <w:shd w:val="clear" w:color="000000" w:fill="auto"/>
            <w:vAlign w:val="center"/>
          </w:tcPr>
          <w:p w14:paraId="74AA074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43.19</w:t>
            </w:r>
          </w:p>
        </w:tc>
        <w:tc>
          <w:tcPr>
            <w:tcW w:w="1245" w:type="dxa"/>
            <w:tcBorders>
              <w:top w:val="nil"/>
              <w:left w:val="nil"/>
              <w:bottom w:val="single" w:sz="4" w:space="0" w:color="auto"/>
              <w:right w:val="single" w:sz="4" w:space="0" w:color="auto"/>
            </w:tcBorders>
            <w:shd w:val="clear" w:color="000000" w:fill="auto"/>
            <w:vAlign w:val="center"/>
          </w:tcPr>
          <w:p w14:paraId="39E5928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59.58</w:t>
            </w:r>
          </w:p>
        </w:tc>
        <w:tc>
          <w:tcPr>
            <w:tcW w:w="1245" w:type="dxa"/>
            <w:tcBorders>
              <w:top w:val="nil"/>
              <w:left w:val="nil"/>
              <w:bottom w:val="single" w:sz="4" w:space="0" w:color="auto"/>
              <w:right w:val="single" w:sz="4" w:space="0" w:color="auto"/>
            </w:tcBorders>
            <w:shd w:val="clear" w:color="000000" w:fill="auto"/>
            <w:vAlign w:val="center"/>
          </w:tcPr>
          <w:p w14:paraId="3733CC6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79.80</w:t>
            </w:r>
          </w:p>
        </w:tc>
        <w:tc>
          <w:tcPr>
            <w:tcW w:w="1251" w:type="dxa"/>
            <w:tcBorders>
              <w:top w:val="nil"/>
              <w:left w:val="nil"/>
              <w:bottom w:val="single" w:sz="4" w:space="0" w:color="auto"/>
              <w:right w:val="single" w:sz="4" w:space="0" w:color="auto"/>
            </w:tcBorders>
            <w:shd w:val="clear" w:color="000000" w:fill="auto"/>
            <w:vAlign w:val="center"/>
          </w:tcPr>
          <w:p w14:paraId="5935EA4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84.05</w:t>
            </w:r>
          </w:p>
        </w:tc>
      </w:tr>
      <w:tr w:rsidR="006B4F45" w14:paraId="0FA4B5C2"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3CF8FB9F"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36D9DDC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10.2</w:t>
            </w:r>
          </w:p>
        </w:tc>
        <w:tc>
          <w:tcPr>
            <w:tcW w:w="1245" w:type="dxa"/>
            <w:tcBorders>
              <w:top w:val="nil"/>
              <w:left w:val="nil"/>
              <w:bottom w:val="single" w:sz="4" w:space="0" w:color="auto"/>
              <w:right w:val="single" w:sz="4" w:space="0" w:color="auto"/>
            </w:tcBorders>
            <w:shd w:val="clear" w:color="000000" w:fill="auto"/>
            <w:vAlign w:val="center"/>
          </w:tcPr>
          <w:p w14:paraId="5F1ECF8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29.28</w:t>
            </w:r>
          </w:p>
        </w:tc>
        <w:tc>
          <w:tcPr>
            <w:tcW w:w="1245" w:type="dxa"/>
            <w:tcBorders>
              <w:top w:val="nil"/>
              <w:left w:val="nil"/>
              <w:bottom w:val="single" w:sz="4" w:space="0" w:color="auto"/>
              <w:right w:val="single" w:sz="4" w:space="0" w:color="auto"/>
            </w:tcBorders>
            <w:shd w:val="clear" w:color="000000" w:fill="auto"/>
            <w:vAlign w:val="center"/>
          </w:tcPr>
          <w:p w14:paraId="3C0D120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43.19</w:t>
            </w:r>
          </w:p>
        </w:tc>
        <w:tc>
          <w:tcPr>
            <w:tcW w:w="1245" w:type="dxa"/>
            <w:tcBorders>
              <w:top w:val="nil"/>
              <w:left w:val="nil"/>
              <w:bottom w:val="single" w:sz="4" w:space="0" w:color="auto"/>
              <w:right w:val="single" w:sz="4" w:space="0" w:color="auto"/>
            </w:tcBorders>
            <w:shd w:val="clear" w:color="000000" w:fill="auto"/>
            <w:vAlign w:val="center"/>
          </w:tcPr>
          <w:p w14:paraId="5C79DDD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59.65</w:t>
            </w:r>
          </w:p>
        </w:tc>
        <w:tc>
          <w:tcPr>
            <w:tcW w:w="1245" w:type="dxa"/>
            <w:tcBorders>
              <w:top w:val="nil"/>
              <w:left w:val="nil"/>
              <w:bottom w:val="single" w:sz="4" w:space="0" w:color="auto"/>
              <w:right w:val="single" w:sz="4" w:space="0" w:color="auto"/>
            </w:tcBorders>
            <w:shd w:val="clear" w:color="000000" w:fill="auto"/>
            <w:vAlign w:val="center"/>
          </w:tcPr>
          <w:p w14:paraId="4A40D45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79.80</w:t>
            </w:r>
          </w:p>
        </w:tc>
        <w:tc>
          <w:tcPr>
            <w:tcW w:w="1251" w:type="dxa"/>
            <w:tcBorders>
              <w:top w:val="nil"/>
              <w:left w:val="nil"/>
              <w:bottom w:val="single" w:sz="4" w:space="0" w:color="auto"/>
              <w:right w:val="single" w:sz="4" w:space="0" w:color="auto"/>
            </w:tcBorders>
            <w:shd w:val="clear" w:color="000000" w:fill="auto"/>
            <w:vAlign w:val="center"/>
          </w:tcPr>
          <w:p w14:paraId="341E761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84.36</w:t>
            </w:r>
          </w:p>
        </w:tc>
      </w:tr>
      <w:tr w:rsidR="006B4F45" w14:paraId="75FB8C0A"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3CDD9ACF"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1C88CE0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9.93</w:t>
            </w:r>
          </w:p>
        </w:tc>
        <w:tc>
          <w:tcPr>
            <w:tcW w:w="1245" w:type="dxa"/>
            <w:tcBorders>
              <w:top w:val="nil"/>
              <w:left w:val="nil"/>
              <w:bottom w:val="single" w:sz="4" w:space="0" w:color="auto"/>
              <w:right w:val="single" w:sz="4" w:space="0" w:color="auto"/>
            </w:tcBorders>
            <w:shd w:val="clear" w:color="000000" w:fill="auto"/>
            <w:vAlign w:val="center"/>
          </w:tcPr>
          <w:p w14:paraId="4755437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29.36</w:t>
            </w:r>
          </w:p>
        </w:tc>
        <w:tc>
          <w:tcPr>
            <w:tcW w:w="1245" w:type="dxa"/>
            <w:tcBorders>
              <w:top w:val="nil"/>
              <w:left w:val="nil"/>
              <w:bottom w:val="single" w:sz="4" w:space="0" w:color="auto"/>
              <w:right w:val="single" w:sz="4" w:space="0" w:color="auto"/>
            </w:tcBorders>
            <w:shd w:val="clear" w:color="000000" w:fill="auto"/>
            <w:vAlign w:val="center"/>
          </w:tcPr>
          <w:p w14:paraId="2D0A841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43.54</w:t>
            </w:r>
          </w:p>
        </w:tc>
        <w:tc>
          <w:tcPr>
            <w:tcW w:w="1245" w:type="dxa"/>
            <w:tcBorders>
              <w:top w:val="nil"/>
              <w:left w:val="nil"/>
              <w:bottom w:val="single" w:sz="4" w:space="0" w:color="auto"/>
              <w:right w:val="single" w:sz="4" w:space="0" w:color="auto"/>
            </w:tcBorders>
            <w:shd w:val="clear" w:color="000000" w:fill="auto"/>
            <w:vAlign w:val="center"/>
          </w:tcPr>
          <w:p w14:paraId="077A98B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59.33</w:t>
            </w:r>
          </w:p>
        </w:tc>
        <w:tc>
          <w:tcPr>
            <w:tcW w:w="1245" w:type="dxa"/>
            <w:tcBorders>
              <w:top w:val="nil"/>
              <w:left w:val="nil"/>
              <w:bottom w:val="single" w:sz="4" w:space="0" w:color="auto"/>
              <w:right w:val="single" w:sz="4" w:space="0" w:color="auto"/>
            </w:tcBorders>
            <w:shd w:val="clear" w:color="000000" w:fill="auto"/>
            <w:vAlign w:val="center"/>
          </w:tcPr>
          <w:p w14:paraId="0540571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79.78</w:t>
            </w:r>
          </w:p>
        </w:tc>
        <w:tc>
          <w:tcPr>
            <w:tcW w:w="1251" w:type="dxa"/>
            <w:tcBorders>
              <w:top w:val="nil"/>
              <w:left w:val="nil"/>
              <w:bottom w:val="single" w:sz="4" w:space="0" w:color="auto"/>
              <w:right w:val="single" w:sz="4" w:space="0" w:color="auto"/>
            </w:tcBorders>
            <w:shd w:val="clear" w:color="000000" w:fill="auto"/>
            <w:vAlign w:val="center"/>
          </w:tcPr>
          <w:p w14:paraId="105A5F0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84.47</w:t>
            </w:r>
          </w:p>
        </w:tc>
      </w:tr>
      <w:tr w:rsidR="006B4F45" w14:paraId="7BD21445"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4E38644D"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646CC3C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10.07</w:t>
            </w:r>
          </w:p>
        </w:tc>
        <w:tc>
          <w:tcPr>
            <w:tcW w:w="1245" w:type="dxa"/>
            <w:tcBorders>
              <w:top w:val="nil"/>
              <w:left w:val="nil"/>
              <w:bottom w:val="single" w:sz="4" w:space="0" w:color="auto"/>
              <w:right w:val="single" w:sz="4" w:space="0" w:color="auto"/>
            </w:tcBorders>
            <w:shd w:val="clear" w:color="000000" w:fill="auto"/>
            <w:vAlign w:val="center"/>
          </w:tcPr>
          <w:p w14:paraId="3BA0638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29.23</w:t>
            </w:r>
          </w:p>
        </w:tc>
        <w:tc>
          <w:tcPr>
            <w:tcW w:w="1245" w:type="dxa"/>
            <w:tcBorders>
              <w:top w:val="nil"/>
              <w:left w:val="nil"/>
              <w:bottom w:val="single" w:sz="4" w:space="0" w:color="auto"/>
              <w:right w:val="single" w:sz="4" w:space="0" w:color="auto"/>
            </w:tcBorders>
            <w:shd w:val="clear" w:color="000000" w:fill="auto"/>
            <w:vAlign w:val="center"/>
          </w:tcPr>
          <w:p w14:paraId="13179DB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43.51</w:t>
            </w:r>
          </w:p>
        </w:tc>
        <w:tc>
          <w:tcPr>
            <w:tcW w:w="1245" w:type="dxa"/>
            <w:tcBorders>
              <w:top w:val="nil"/>
              <w:left w:val="nil"/>
              <w:bottom w:val="single" w:sz="4" w:space="0" w:color="auto"/>
              <w:right w:val="single" w:sz="4" w:space="0" w:color="auto"/>
            </w:tcBorders>
            <w:shd w:val="clear" w:color="000000" w:fill="auto"/>
            <w:vAlign w:val="center"/>
          </w:tcPr>
          <w:p w14:paraId="0C09731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59.22</w:t>
            </w:r>
          </w:p>
        </w:tc>
        <w:tc>
          <w:tcPr>
            <w:tcW w:w="1245" w:type="dxa"/>
            <w:tcBorders>
              <w:top w:val="nil"/>
              <w:left w:val="nil"/>
              <w:bottom w:val="single" w:sz="4" w:space="0" w:color="auto"/>
              <w:right w:val="single" w:sz="4" w:space="0" w:color="auto"/>
            </w:tcBorders>
            <w:shd w:val="clear" w:color="000000" w:fill="auto"/>
            <w:vAlign w:val="center"/>
          </w:tcPr>
          <w:p w14:paraId="6191AA8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79.52</w:t>
            </w:r>
          </w:p>
        </w:tc>
        <w:tc>
          <w:tcPr>
            <w:tcW w:w="1251" w:type="dxa"/>
            <w:tcBorders>
              <w:top w:val="nil"/>
              <w:left w:val="nil"/>
              <w:bottom w:val="single" w:sz="4" w:space="0" w:color="auto"/>
              <w:right w:val="single" w:sz="4" w:space="0" w:color="auto"/>
            </w:tcBorders>
            <w:shd w:val="clear" w:color="000000" w:fill="auto"/>
            <w:vAlign w:val="center"/>
          </w:tcPr>
          <w:p w14:paraId="2C48B19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84.69</w:t>
            </w:r>
          </w:p>
        </w:tc>
      </w:tr>
      <w:tr w:rsidR="006B4F45" w14:paraId="0B3707C2"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4560852A"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22E17DE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9.99</w:t>
            </w:r>
          </w:p>
        </w:tc>
        <w:tc>
          <w:tcPr>
            <w:tcW w:w="1245" w:type="dxa"/>
            <w:tcBorders>
              <w:top w:val="nil"/>
              <w:left w:val="nil"/>
              <w:bottom w:val="single" w:sz="4" w:space="0" w:color="auto"/>
              <w:right w:val="single" w:sz="4" w:space="0" w:color="auto"/>
            </w:tcBorders>
            <w:shd w:val="clear" w:color="000000" w:fill="auto"/>
            <w:vAlign w:val="center"/>
          </w:tcPr>
          <w:p w14:paraId="3FA7614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29.59</w:t>
            </w:r>
          </w:p>
        </w:tc>
        <w:tc>
          <w:tcPr>
            <w:tcW w:w="1245" w:type="dxa"/>
            <w:tcBorders>
              <w:top w:val="nil"/>
              <w:left w:val="nil"/>
              <w:bottom w:val="single" w:sz="4" w:space="0" w:color="auto"/>
              <w:right w:val="single" w:sz="4" w:space="0" w:color="auto"/>
            </w:tcBorders>
            <w:shd w:val="clear" w:color="000000" w:fill="auto"/>
            <w:vAlign w:val="center"/>
          </w:tcPr>
          <w:p w14:paraId="134CC02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43.28</w:t>
            </w:r>
          </w:p>
        </w:tc>
        <w:tc>
          <w:tcPr>
            <w:tcW w:w="1245" w:type="dxa"/>
            <w:tcBorders>
              <w:top w:val="nil"/>
              <w:left w:val="nil"/>
              <w:bottom w:val="single" w:sz="4" w:space="0" w:color="auto"/>
              <w:right w:val="single" w:sz="4" w:space="0" w:color="auto"/>
            </w:tcBorders>
            <w:shd w:val="clear" w:color="000000" w:fill="auto"/>
            <w:vAlign w:val="center"/>
          </w:tcPr>
          <w:p w14:paraId="0273A72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59.19</w:t>
            </w:r>
          </w:p>
        </w:tc>
        <w:tc>
          <w:tcPr>
            <w:tcW w:w="1245" w:type="dxa"/>
            <w:tcBorders>
              <w:top w:val="nil"/>
              <w:left w:val="nil"/>
              <w:bottom w:val="single" w:sz="4" w:space="0" w:color="auto"/>
              <w:right w:val="single" w:sz="4" w:space="0" w:color="auto"/>
            </w:tcBorders>
            <w:shd w:val="clear" w:color="000000" w:fill="auto"/>
            <w:vAlign w:val="center"/>
          </w:tcPr>
          <w:p w14:paraId="29E1467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79.77</w:t>
            </w:r>
          </w:p>
        </w:tc>
        <w:tc>
          <w:tcPr>
            <w:tcW w:w="1251" w:type="dxa"/>
            <w:tcBorders>
              <w:top w:val="nil"/>
              <w:left w:val="nil"/>
              <w:bottom w:val="single" w:sz="4" w:space="0" w:color="auto"/>
              <w:right w:val="single" w:sz="4" w:space="0" w:color="auto"/>
            </w:tcBorders>
            <w:shd w:val="clear" w:color="000000" w:fill="auto"/>
            <w:vAlign w:val="center"/>
          </w:tcPr>
          <w:p w14:paraId="4259D46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84.68</w:t>
            </w:r>
          </w:p>
        </w:tc>
      </w:tr>
      <w:tr w:rsidR="006B4F45" w14:paraId="058949BB"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59314CC1"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535A798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9.93</w:t>
            </w:r>
          </w:p>
        </w:tc>
        <w:tc>
          <w:tcPr>
            <w:tcW w:w="1245" w:type="dxa"/>
            <w:tcBorders>
              <w:top w:val="nil"/>
              <w:left w:val="nil"/>
              <w:bottom w:val="single" w:sz="4" w:space="0" w:color="auto"/>
              <w:right w:val="single" w:sz="4" w:space="0" w:color="auto"/>
            </w:tcBorders>
            <w:shd w:val="clear" w:color="000000" w:fill="auto"/>
            <w:vAlign w:val="center"/>
          </w:tcPr>
          <w:p w14:paraId="50F6169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29.47</w:t>
            </w:r>
          </w:p>
        </w:tc>
        <w:tc>
          <w:tcPr>
            <w:tcW w:w="1245" w:type="dxa"/>
            <w:tcBorders>
              <w:top w:val="nil"/>
              <w:left w:val="nil"/>
              <w:bottom w:val="single" w:sz="4" w:space="0" w:color="auto"/>
              <w:right w:val="single" w:sz="4" w:space="0" w:color="auto"/>
            </w:tcBorders>
            <w:shd w:val="clear" w:color="000000" w:fill="auto"/>
            <w:vAlign w:val="center"/>
          </w:tcPr>
          <w:p w14:paraId="0BCCE50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43.34</w:t>
            </w:r>
          </w:p>
        </w:tc>
        <w:tc>
          <w:tcPr>
            <w:tcW w:w="1245" w:type="dxa"/>
            <w:tcBorders>
              <w:top w:val="nil"/>
              <w:left w:val="nil"/>
              <w:bottom w:val="single" w:sz="4" w:space="0" w:color="auto"/>
              <w:right w:val="single" w:sz="4" w:space="0" w:color="auto"/>
            </w:tcBorders>
            <w:shd w:val="clear" w:color="000000" w:fill="auto"/>
            <w:vAlign w:val="center"/>
          </w:tcPr>
          <w:p w14:paraId="4E7A753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59.3</w:t>
            </w:r>
          </w:p>
        </w:tc>
        <w:tc>
          <w:tcPr>
            <w:tcW w:w="1245" w:type="dxa"/>
            <w:tcBorders>
              <w:top w:val="nil"/>
              <w:left w:val="nil"/>
              <w:bottom w:val="single" w:sz="4" w:space="0" w:color="auto"/>
              <w:right w:val="single" w:sz="4" w:space="0" w:color="auto"/>
            </w:tcBorders>
            <w:shd w:val="clear" w:color="000000" w:fill="auto"/>
            <w:vAlign w:val="center"/>
          </w:tcPr>
          <w:p w14:paraId="4AF0742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79.90</w:t>
            </w:r>
          </w:p>
        </w:tc>
        <w:tc>
          <w:tcPr>
            <w:tcW w:w="1251" w:type="dxa"/>
            <w:tcBorders>
              <w:top w:val="nil"/>
              <w:left w:val="nil"/>
              <w:bottom w:val="single" w:sz="4" w:space="0" w:color="auto"/>
              <w:right w:val="single" w:sz="4" w:space="0" w:color="auto"/>
            </w:tcBorders>
            <w:shd w:val="clear" w:color="000000" w:fill="auto"/>
            <w:vAlign w:val="center"/>
          </w:tcPr>
          <w:p w14:paraId="05A4276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84.34</w:t>
            </w:r>
          </w:p>
        </w:tc>
      </w:tr>
      <w:tr w:rsidR="006B4F45" w14:paraId="268B7DC3"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7EDE4932"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30AB013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9.99</w:t>
            </w:r>
          </w:p>
        </w:tc>
        <w:tc>
          <w:tcPr>
            <w:tcW w:w="1245" w:type="dxa"/>
            <w:tcBorders>
              <w:top w:val="nil"/>
              <w:left w:val="nil"/>
              <w:bottom w:val="single" w:sz="4" w:space="0" w:color="auto"/>
              <w:right w:val="single" w:sz="4" w:space="0" w:color="auto"/>
            </w:tcBorders>
            <w:shd w:val="clear" w:color="000000" w:fill="auto"/>
            <w:vAlign w:val="center"/>
          </w:tcPr>
          <w:p w14:paraId="2B59A2B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29.66</w:t>
            </w:r>
          </w:p>
        </w:tc>
        <w:tc>
          <w:tcPr>
            <w:tcW w:w="1245" w:type="dxa"/>
            <w:tcBorders>
              <w:top w:val="nil"/>
              <w:left w:val="nil"/>
              <w:bottom w:val="single" w:sz="4" w:space="0" w:color="auto"/>
              <w:right w:val="single" w:sz="4" w:space="0" w:color="auto"/>
            </w:tcBorders>
            <w:shd w:val="clear" w:color="000000" w:fill="auto"/>
            <w:vAlign w:val="center"/>
          </w:tcPr>
          <w:p w14:paraId="28C4589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43.2</w:t>
            </w:r>
          </w:p>
        </w:tc>
        <w:tc>
          <w:tcPr>
            <w:tcW w:w="1245" w:type="dxa"/>
            <w:tcBorders>
              <w:top w:val="nil"/>
              <w:left w:val="nil"/>
              <w:bottom w:val="single" w:sz="4" w:space="0" w:color="auto"/>
              <w:right w:val="single" w:sz="4" w:space="0" w:color="auto"/>
            </w:tcBorders>
            <w:shd w:val="clear" w:color="000000" w:fill="auto"/>
            <w:vAlign w:val="center"/>
          </w:tcPr>
          <w:p w14:paraId="0F877A5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59.66</w:t>
            </w:r>
          </w:p>
        </w:tc>
        <w:tc>
          <w:tcPr>
            <w:tcW w:w="1245" w:type="dxa"/>
            <w:tcBorders>
              <w:top w:val="nil"/>
              <w:left w:val="nil"/>
              <w:bottom w:val="single" w:sz="4" w:space="0" w:color="auto"/>
              <w:right w:val="single" w:sz="4" w:space="0" w:color="auto"/>
            </w:tcBorders>
            <w:shd w:val="clear" w:color="000000" w:fill="auto"/>
            <w:vAlign w:val="center"/>
          </w:tcPr>
          <w:p w14:paraId="5B6D1B2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79.73</w:t>
            </w:r>
          </w:p>
        </w:tc>
        <w:tc>
          <w:tcPr>
            <w:tcW w:w="1251" w:type="dxa"/>
            <w:tcBorders>
              <w:top w:val="nil"/>
              <w:left w:val="nil"/>
              <w:bottom w:val="single" w:sz="4" w:space="0" w:color="auto"/>
              <w:right w:val="single" w:sz="4" w:space="0" w:color="auto"/>
            </w:tcBorders>
            <w:shd w:val="clear" w:color="000000" w:fill="auto"/>
            <w:vAlign w:val="center"/>
          </w:tcPr>
          <w:p w14:paraId="03B7357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84.51</w:t>
            </w:r>
          </w:p>
        </w:tc>
      </w:tr>
      <w:tr w:rsidR="006B4F45" w14:paraId="00726371"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50645FA8"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35B6844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9.93</w:t>
            </w:r>
          </w:p>
        </w:tc>
        <w:tc>
          <w:tcPr>
            <w:tcW w:w="1245" w:type="dxa"/>
            <w:tcBorders>
              <w:top w:val="nil"/>
              <w:left w:val="nil"/>
              <w:bottom w:val="single" w:sz="4" w:space="0" w:color="auto"/>
              <w:right w:val="single" w:sz="4" w:space="0" w:color="auto"/>
            </w:tcBorders>
            <w:shd w:val="clear" w:color="000000" w:fill="auto"/>
            <w:vAlign w:val="center"/>
          </w:tcPr>
          <w:p w14:paraId="35FC6B6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29.4</w:t>
            </w:r>
          </w:p>
        </w:tc>
        <w:tc>
          <w:tcPr>
            <w:tcW w:w="1245" w:type="dxa"/>
            <w:tcBorders>
              <w:top w:val="nil"/>
              <w:left w:val="nil"/>
              <w:bottom w:val="single" w:sz="4" w:space="0" w:color="auto"/>
              <w:right w:val="single" w:sz="4" w:space="0" w:color="auto"/>
            </w:tcBorders>
            <w:shd w:val="clear" w:color="000000" w:fill="auto"/>
            <w:vAlign w:val="center"/>
          </w:tcPr>
          <w:p w14:paraId="2FB06A2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43.31</w:t>
            </w:r>
          </w:p>
        </w:tc>
        <w:tc>
          <w:tcPr>
            <w:tcW w:w="1245" w:type="dxa"/>
            <w:tcBorders>
              <w:top w:val="nil"/>
              <w:left w:val="nil"/>
              <w:bottom w:val="single" w:sz="4" w:space="0" w:color="auto"/>
              <w:right w:val="single" w:sz="4" w:space="0" w:color="auto"/>
            </w:tcBorders>
            <w:shd w:val="clear" w:color="000000" w:fill="auto"/>
            <w:vAlign w:val="center"/>
          </w:tcPr>
          <w:p w14:paraId="1DE5A5C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59.53</w:t>
            </w:r>
          </w:p>
        </w:tc>
        <w:tc>
          <w:tcPr>
            <w:tcW w:w="1245" w:type="dxa"/>
            <w:tcBorders>
              <w:top w:val="nil"/>
              <w:left w:val="nil"/>
              <w:bottom w:val="single" w:sz="4" w:space="0" w:color="auto"/>
              <w:right w:val="single" w:sz="4" w:space="0" w:color="auto"/>
            </w:tcBorders>
            <w:shd w:val="clear" w:color="000000" w:fill="auto"/>
            <w:vAlign w:val="center"/>
          </w:tcPr>
          <w:p w14:paraId="0E147E1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79.60</w:t>
            </w:r>
          </w:p>
        </w:tc>
        <w:tc>
          <w:tcPr>
            <w:tcW w:w="1251" w:type="dxa"/>
            <w:tcBorders>
              <w:top w:val="nil"/>
              <w:left w:val="nil"/>
              <w:bottom w:val="single" w:sz="4" w:space="0" w:color="auto"/>
              <w:right w:val="single" w:sz="4" w:space="0" w:color="auto"/>
            </w:tcBorders>
            <w:shd w:val="clear" w:color="000000" w:fill="auto"/>
            <w:vAlign w:val="center"/>
          </w:tcPr>
          <w:p w14:paraId="4335C27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84.29</w:t>
            </w:r>
          </w:p>
        </w:tc>
      </w:tr>
      <w:tr w:rsidR="006B4F45" w14:paraId="4219DDB8"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3F5DA477"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067B4ED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9.96</w:t>
            </w:r>
          </w:p>
        </w:tc>
        <w:tc>
          <w:tcPr>
            <w:tcW w:w="1245" w:type="dxa"/>
            <w:tcBorders>
              <w:top w:val="nil"/>
              <w:left w:val="nil"/>
              <w:bottom w:val="single" w:sz="4" w:space="0" w:color="auto"/>
              <w:right w:val="single" w:sz="4" w:space="0" w:color="auto"/>
            </w:tcBorders>
            <w:shd w:val="clear" w:color="000000" w:fill="auto"/>
            <w:vAlign w:val="center"/>
          </w:tcPr>
          <w:p w14:paraId="438C325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29.48</w:t>
            </w:r>
          </w:p>
        </w:tc>
        <w:tc>
          <w:tcPr>
            <w:tcW w:w="1245" w:type="dxa"/>
            <w:tcBorders>
              <w:top w:val="nil"/>
              <w:left w:val="nil"/>
              <w:bottom w:val="single" w:sz="4" w:space="0" w:color="auto"/>
              <w:right w:val="single" w:sz="4" w:space="0" w:color="auto"/>
            </w:tcBorders>
            <w:shd w:val="clear" w:color="000000" w:fill="auto"/>
            <w:vAlign w:val="center"/>
          </w:tcPr>
          <w:p w14:paraId="74753D0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43.58</w:t>
            </w:r>
          </w:p>
        </w:tc>
        <w:tc>
          <w:tcPr>
            <w:tcW w:w="1245" w:type="dxa"/>
            <w:tcBorders>
              <w:top w:val="nil"/>
              <w:left w:val="nil"/>
              <w:bottom w:val="single" w:sz="4" w:space="0" w:color="auto"/>
              <w:right w:val="single" w:sz="4" w:space="0" w:color="auto"/>
            </w:tcBorders>
            <w:shd w:val="clear" w:color="000000" w:fill="auto"/>
            <w:vAlign w:val="center"/>
          </w:tcPr>
          <w:p w14:paraId="50B4140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59.55</w:t>
            </w:r>
          </w:p>
        </w:tc>
        <w:tc>
          <w:tcPr>
            <w:tcW w:w="1245" w:type="dxa"/>
            <w:tcBorders>
              <w:top w:val="nil"/>
              <w:left w:val="nil"/>
              <w:bottom w:val="single" w:sz="4" w:space="0" w:color="auto"/>
              <w:right w:val="single" w:sz="4" w:space="0" w:color="auto"/>
            </w:tcBorders>
            <w:shd w:val="clear" w:color="000000" w:fill="auto"/>
            <w:vAlign w:val="center"/>
          </w:tcPr>
          <w:p w14:paraId="2772528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79.50</w:t>
            </w:r>
          </w:p>
        </w:tc>
        <w:tc>
          <w:tcPr>
            <w:tcW w:w="1251" w:type="dxa"/>
            <w:tcBorders>
              <w:top w:val="nil"/>
              <w:left w:val="nil"/>
              <w:bottom w:val="single" w:sz="4" w:space="0" w:color="auto"/>
              <w:right w:val="single" w:sz="4" w:space="0" w:color="auto"/>
            </w:tcBorders>
            <w:shd w:val="clear" w:color="000000" w:fill="auto"/>
            <w:vAlign w:val="center"/>
          </w:tcPr>
          <w:p w14:paraId="67D3C42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84.37</w:t>
            </w:r>
          </w:p>
        </w:tc>
      </w:tr>
      <w:tr w:rsidR="006B4F45" w14:paraId="1E8CFE4A"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755BC0D8"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5C0218F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9.94</w:t>
            </w:r>
          </w:p>
        </w:tc>
        <w:tc>
          <w:tcPr>
            <w:tcW w:w="1245" w:type="dxa"/>
            <w:tcBorders>
              <w:top w:val="nil"/>
              <w:left w:val="nil"/>
              <w:bottom w:val="single" w:sz="4" w:space="0" w:color="auto"/>
              <w:right w:val="single" w:sz="4" w:space="0" w:color="auto"/>
            </w:tcBorders>
            <w:shd w:val="clear" w:color="000000" w:fill="auto"/>
            <w:vAlign w:val="center"/>
          </w:tcPr>
          <w:p w14:paraId="5785080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29.29</w:t>
            </w:r>
          </w:p>
        </w:tc>
        <w:tc>
          <w:tcPr>
            <w:tcW w:w="1245" w:type="dxa"/>
            <w:tcBorders>
              <w:top w:val="nil"/>
              <w:left w:val="nil"/>
              <w:bottom w:val="single" w:sz="4" w:space="0" w:color="auto"/>
              <w:right w:val="single" w:sz="4" w:space="0" w:color="auto"/>
            </w:tcBorders>
            <w:shd w:val="clear" w:color="000000" w:fill="auto"/>
            <w:vAlign w:val="center"/>
          </w:tcPr>
          <w:p w14:paraId="25930E1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43.7</w:t>
            </w:r>
          </w:p>
        </w:tc>
        <w:tc>
          <w:tcPr>
            <w:tcW w:w="1245" w:type="dxa"/>
            <w:tcBorders>
              <w:top w:val="nil"/>
              <w:left w:val="nil"/>
              <w:bottom w:val="single" w:sz="4" w:space="0" w:color="auto"/>
              <w:right w:val="single" w:sz="4" w:space="0" w:color="auto"/>
            </w:tcBorders>
            <w:shd w:val="clear" w:color="000000" w:fill="auto"/>
            <w:vAlign w:val="center"/>
          </w:tcPr>
          <w:p w14:paraId="1590CF7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59.39</w:t>
            </w:r>
          </w:p>
        </w:tc>
        <w:tc>
          <w:tcPr>
            <w:tcW w:w="1245" w:type="dxa"/>
            <w:tcBorders>
              <w:top w:val="nil"/>
              <w:left w:val="nil"/>
              <w:bottom w:val="single" w:sz="4" w:space="0" w:color="auto"/>
              <w:right w:val="single" w:sz="4" w:space="0" w:color="auto"/>
            </w:tcBorders>
            <w:shd w:val="clear" w:color="000000" w:fill="auto"/>
            <w:vAlign w:val="center"/>
          </w:tcPr>
          <w:p w14:paraId="6F72ED4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79.63</w:t>
            </w:r>
          </w:p>
        </w:tc>
        <w:tc>
          <w:tcPr>
            <w:tcW w:w="1251" w:type="dxa"/>
            <w:tcBorders>
              <w:top w:val="nil"/>
              <w:left w:val="nil"/>
              <w:bottom w:val="single" w:sz="4" w:space="0" w:color="auto"/>
              <w:right w:val="single" w:sz="4" w:space="0" w:color="auto"/>
            </w:tcBorders>
            <w:shd w:val="clear" w:color="000000" w:fill="auto"/>
            <w:vAlign w:val="center"/>
          </w:tcPr>
          <w:p w14:paraId="2705A4B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84.91</w:t>
            </w:r>
          </w:p>
        </w:tc>
      </w:tr>
      <w:tr w:rsidR="006B4F45" w14:paraId="02D27129" w14:textId="77777777">
        <w:trPr>
          <w:trHeight w:hRule="exact" w:val="312"/>
          <w:jc w:val="center"/>
        </w:trPr>
        <w:tc>
          <w:tcPr>
            <w:tcW w:w="2401" w:type="dxa"/>
            <w:vMerge/>
            <w:tcBorders>
              <w:top w:val="nil"/>
              <w:left w:val="single" w:sz="4" w:space="0" w:color="auto"/>
              <w:bottom w:val="single" w:sz="4" w:space="0" w:color="auto"/>
              <w:right w:val="single" w:sz="4" w:space="0" w:color="auto"/>
            </w:tcBorders>
            <w:shd w:val="clear" w:color="000000" w:fill="auto"/>
            <w:vAlign w:val="center"/>
          </w:tcPr>
          <w:p w14:paraId="22040F63" w14:textId="77777777" w:rsidR="006B4F45" w:rsidRDefault="006B4F45" w:rsidP="00D93F9F">
            <w:pPr>
              <w:spacing w:line="276" w:lineRule="auto"/>
            </w:pPr>
          </w:p>
        </w:tc>
        <w:tc>
          <w:tcPr>
            <w:tcW w:w="1246" w:type="dxa"/>
            <w:tcBorders>
              <w:top w:val="nil"/>
              <w:left w:val="nil"/>
              <w:bottom w:val="single" w:sz="4" w:space="0" w:color="auto"/>
              <w:right w:val="single" w:sz="4" w:space="0" w:color="auto"/>
            </w:tcBorders>
            <w:shd w:val="clear" w:color="000000" w:fill="auto"/>
            <w:vAlign w:val="center"/>
          </w:tcPr>
          <w:p w14:paraId="10CF0CC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9.84</w:t>
            </w:r>
          </w:p>
        </w:tc>
        <w:tc>
          <w:tcPr>
            <w:tcW w:w="1245" w:type="dxa"/>
            <w:tcBorders>
              <w:top w:val="nil"/>
              <w:left w:val="nil"/>
              <w:bottom w:val="single" w:sz="4" w:space="0" w:color="auto"/>
              <w:right w:val="single" w:sz="4" w:space="0" w:color="auto"/>
            </w:tcBorders>
            <w:shd w:val="clear" w:color="000000" w:fill="auto"/>
            <w:vAlign w:val="center"/>
          </w:tcPr>
          <w:p w14:paraId="7229F08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29.6</w:t>
            </w:r>
          </w:p>
        </w:tc>
        <w:tc>
          <w:tcPr>
            <w:tcW w:w="1245" w:type="dxa"/>
            <w:tcBorders>
              <w:top w:val="nil"/>
              <w:left w:val="nil"/>
              <w:bottom w:val="single" w:sz="4" w:space="0" w:color="auto"/>
              <w:right w:val="single" w:sz="4" w:space="0" w:color="auto"/>
            </w:tcBorders>
            <w:shd w:val="clear" w:color="000000" w:fill="auto"/>
            <w:vAlign w:val="center"/>
          </w:tcPr>
          <w:p w14:paraId="4DFD5AC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43.42</w:t>
            </w:r>
          </w:p>
        </w:tc>
        <w:tc>
          <w:tcPr>
            <w:tcW w:w="1245" w:type="dxa"/>
            <w:tcBorders>
              <w:top w:val="nil"/>
              <w:left w:val="nil"/>
              <w:bottom w:val="single" w:sz="4" w:space="0" w:color="auto"/>
              <w:right w:val="single" w:sz="4" w:space="0" w:color="auto"/>
            </w:tcBorders>
            <w:shd w:val="clear" w:color="000000" w:fill="auto"/>
            <w:vAlign w:val="center"/>
          </w:tcPr>
          <w:p w14:paraId="0B8FBE1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59.47</w:t>
            </w:r>
          </w:p>
        </w:tc>
        <w:tc>
          <w:tcPr>
            <w:tcW w:w="1245" w:type="dxa"/>
            <w:tcBorders>
              <w:top w:val="nil"/>
              <w:left w:val="nil"/>
              <w:bottom w:val="single" w:sz="4" w:space="0" w:color="auto"/>
              <w:right w:val="single" w:sz="4" w:space="0" w:color="auto"/>
            </w:tcBorders>
            <w:shd w:val="clear" w:color="000000" w:fill="auto"/>
            <w:vAlign w:val="center"/>
          </w:tcPr>
          <w:p w14:paraId="247C244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79.53</w:t>
            </w:r>
          </w:p>
        </w:tc>
        <w:tc>
          <w:tcPr>
            <w:tcW w:w="1251" w:type="dxa"/>
            <w:tcBorders>
              <w:top w:val="nil"/>
              <w:left w:val="nil"/>
              <w:bottom w:val="single" w:sz="4" w:space="0" w:color="auto"/>
              <w:right w:val="single" w:sz="4" w:space="0" w:color="auto"/>
            </w:tcBorders>
            <w:shd w:val="clear" w:color="000000" w:fill="auto"/>
            <w:vAlign w:val="center"/>
          </w:tcPr>
          <w:p w14:paraId="4988091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84.59</w:t>
            </w:r>
          </w:p>
        </w:tc>
      </w:tr>
    </w:tbl>
    <w:p w14:paraId="5E4BDA48" w14:textId="77777777" w:rsidR="006B4F45" w:rsidRDefault="006B4F45" w:rsidP="00D93F9F">
      <w:pPr>
        <w:spacing w:line="276" w:lineRule="auto"/>
      </w:pPr>
    </w:p>
    <w:p w14:paraId="1F01D254" w14:textId="77777777" w:rsidR="006B4F45" w:rsidRDefault="00292E9C" w:rsidP="00D93F9F">
      <w:pPr>
        <w:spacing w:line="276" w:lineRule="auto"/>
        <w:jc w:val="center"/>
      </w:pPr>
      <w:r>
        <w:rPr>
          <w:rFonts w:hint="eastAsia"/>
        </w:rPr>
        <w:t>表</w:t>
      </w:r>
      <w:r>
        <w:rPr>
          <w:rFonts w:hint="eastAsia"/>
        </w:rPr>
        <w:t>B.</w:t>
      </w:r>
      <w:r>
        <w:t>2</w:t>
      </w:r>
      <w:r>
        <w:rPr>
          <w:rFonts w:hint="eastAsia"/>
        </w:rPr>
        <w:t xml:space="preserve"> </w:t>
      </w:r>
      <w:r>
        <w:rPr>
          <w:rFonts w:hint="eastAsia"/>
        </w:rPr>
        <w:t>各单元平均值（</w:t>
      </w:r>
      <w:r>
        <w:rPr>
          <w:rFonts w:hint="eastAsia"/>
        </w:rPr>
        <w:t>%</w:t>
      </w:r>
      <w:r>
        <w:rPr>
          <w:rFonts w:hint="eastAsia"/>
        </w:rPr>
        <w:t>）</w:t>
      </w:r>
    </w:p>
    <w:tbl>
      <w:tblPr>
        <w:tblW w:w="9964" w:type="dxa"/>
        <w:tblLayout w:type="fixed"/>
        <w:tblLook w:val="0000" w:firstRow="0" w:lastRow="0" w:firstColumn="0" w:lastColumn="0" w:noHBand="0" w:noVBand="0"/>
      </w:tblPr>
      <w:tblGrid>
        <w:gridCol w:w="2897"/>
        <w:gridCol w:w="1181"/>
        <w:gridCol w:w="1182"/>
        <w:gridCol w:w="1176"/>
        <w:gridCol w:w="1176"/>
        <w:gridCol w:w="1176"/>
        <w:gridCol w:w="1176"/>
      </w:tblGrid>
      <w:tr w:rsidR="006B4F45" w14:paraId="1B6CE519" w14:textId="77777777">
        <w:trPr>
          <w:trHeight w:val="360"/>
        </w:trPr>
        <w:tc>
          <w:tcPr>
            <w:tcW w:w="2897" w:type="dxa"/>
            <w:tcBorders>
              <w:top w:val="single" w:sz="4" w:space="0" w:color="auto"/>
              <w:left w:val="single" w:sz="4" w:space="0" w:color="auto"/>
              <w:bottom w:val="single" w:sz="4" w:space="0" w:color="auto"/>
              <w:right w:val="single" w:sz="4" w:space="0" w:color="auto"/>
            </w:tcBorders>
            <w:shd w:val="clear" w:color="000000" w:fill="auto"/>
            <w:vAlign w:val="center"/>
          </w:tcPr>
          <w:p w14:paraId="23EEA6A7" w14:textId="77777777" w:rsidR="006B4F45" w:rsidRDefault="00292E9C" w:rsidP="00D93F9F">
            <w:pPr>
              <w:spacing w:line="276" w:lineRule="auto"/>
              <w:jc w:val="center"/>
              <w:rPr>
                <w:rFonts w:eastAsiaTheme="minorEastAsia"/>
                <w:sz w:val="18"/>
                <w:szCs w:val="18"/>
              </w:rPr>
            </w:pPr>
            <w:r>
              <w:rPr>
                <w:rFonts w:eastAsiaTheme="minorEastAsia" w:hint="eastAsia"/>
                <w:sz w:val="18"/>
                <w:szCs w:val="18"/>
              </w:rPr>
              <w:t>实验室</w:t>
            </w:r>
          </w:p>
        </w:tc>
        <w:tc>
          <w:tcPr>
            <w:tcW w:w="1181" w:type="dxa"/>
            <w:tcBorders>
              <w:top w:val="single" w:sz="4" w:space="0" w:color="auto"/>
              <w:left w:val="nil"/>
              <w:bottom w:val="single" w:sz="4" w:space="0" w:color="auto"/>
              <w:right w:val="single" w:sz="4" w:space="0" w:color="auto"/>
            </w:tcBorders>
            <w:shd w:val="clear" w:color="000000" w:fill="auto"/>
            <w:vAlign w:val="center"/>
          </w:tcPr>
          <w:p w14:paraId="157C08BF" w14:textId="77777777" w:rsidR="006B4F45" w:rsidRDefault="00292E9C" w:rsidP="00D93F9F">
            <w:pPr>
              <w:spacing w:line="276" w:lineRule="auto"/>
              <w:jc w:val="center"/>
              <w:rPr>
                <w:rFonts w:eastAsiaTheme="minorEastAsia"/>
                <w:sz w:val="18"/>
                <w:szCs w:val="18"/>
              </w:rPr>
            </w:pPr>
            <w:r>
              <w:rPr>
                <w:rFonts w:eastAsiaTheme="minorEastAsia" w:hint="eastAsia"/>
                <w:sz w:val="18"/>
                <w:szCs w:val="18"/>
              </w:rPr>
              <w:t>水平</w:t>
            </w:r>
            <w:r>
              <w:rPr>
                <w:rFonts w:eastAsiaTheme="minorEastAsia" w:hint="eastAsia"/>
                <w:sz w:val="18"/>
                <w:szCs w:val="18"/>
              </w:rPr>
              <w:t>1</w:t>
            </w:r>
          </w:p>
        </w:tc>
        <w:tc>
          <w:tcPr>
            <w:tcW w:w="1182" w:type="dxa"/>
            <w:tcBorders>
              <w:top w:val="single" w:sz="4" w:space="0" w:color="auto"/>
              <w:left w:val="nil"/>
              <w:bottom w:val="single" w:sz="4" w:space="0" w:color="auto"/>
              <w:right w:val="single" w:sz="4" w:space="0" w:color="auto"/>
            </w:tcBorders>
            <w:shd w:val="clear" w:color="000000" w:fill="auto"/>
            <w:vAlign w:val="center"/>
          </w:tcPr>
          <w:p w14:paraId="52684414" w14:textId="77777777" w:rsidR="006B4F45" w:rsidRDefault="00292E9C" w:rsidP="00D93F9F">
            <w:pPr>
              <w:spacing w:line="276" w:lineRule="auto"/>
              <w:jc w:val="center"/>
              <w:rPr>
                <w:rFonts w:eastAsiaTheme="minorEastAsia"/>
                <w:sz w:val="18"/>
                <w:szCs w:val="18"/>
              </w:rPr>
            </w:pPr>
            <w:r>
              <w:rPr>
                <w:rFonts w:eastAsiaTheme="minorEastAsia" w:hint="eastAsia"/>
                <w:sz w:val="18"/>
                <w:szCs w:val="18"/>
              </w:rPr>
              <w:t>水平</w:t>
            </w:r>
            <w:r>
              <w:rPr>
                <w:rFonts w:eastAsiaTheme="minorEastAsia" w:hint="eastAsia"/>
                <w:sz w:val="18"/>
                <w:szCs w:val="18"/>
              </w:rPr>
              <w:t>2</w:t>
            </w:r>
          </w:p>
        </w:tc>
        <w:tc>
          <w:tcPr>
            <w:tcW w:w="1176" w:type="dxa"/>
            <w:tcBorders>
              <w:top w:val="single" w:sz="4" w:space="0" w:color="auto"/>
              <w:left w:val="nil"/>
              <w:bottom w:val="single" w:sz="4" w:space="0" w:color="auto"/>
              <w:right w:val="single" w:sz="4" w:space="0" w:color="auto"/>
            </w:tcBorders>
            <w:shd w:val="clear" w:color="000000" w:fill="auto"/>
            <w:vAlign w:val="center"/>
          </w:tcPr>
          <w:p w14:paraId="0508920E" w14:textId="77777777" w:rsidR="006B4F45" w:rsidRDefault="00292E9C" w:rsidP="00D93F9F">
            <w:pPr>
              <w:spacing w:line="276" w:lineRule="auto"/>
              <w:jc w:val="center"/>
              <w:rPr>
                <w:rFonts w:eastAsiaTheme="minorEastAsia"/>
                <w:sz w:val="18"/>
                <w:szCs w:val="18"/>
              </w:rPr>
            </w:pPr>
            <w:r>
              <w:rPr>
                <w:rFonts w:eastAsiaTheme="minorEastAsia" w:hint="eastAsia"/>
                <w:sz w:val="18"/>
                <w:szCs w:val="18"/>
              </w:rPr>
              <w:t>水平</w:t>
            </w:r>
            <w:r>
              <w:rPr>
                <w:rFonts w:eastAsiaTheme="minorEastAsia" w:hint="eastAsia"/>
                <w:sz w:val="18"/>
                <w:szCs w:val="18"/>
              </w:rPr>
              <w:t>3</w:t>
            </w:r>
          </w:p>
        </w:tc>
        <w:tc>
          <w:tcPr>
            <w:tcW w:w="1176" w:type="dxa"/>
            <w:tcBorders>
              <w:top w:val="single" w:sz="4" w:space="0" w:color="auto"/>
              <w:left w:val="nil"/>
              <w:bottom w:val="single" w:sz="4" w:space="0" w:color="auto"/>
              <w:right w:val="single" w:sz="4" w:space="0" w:color="auto"/>
            </w:tcBorders>
          </w:tcPr>
          <w:p w14:paraId="34D7CDF2" w14:textId="77777777" w:rsidR="006B4F45" w:rsidRDefault="00292E9C" w:rsidP="00D93F9F">
            <w:pPr>
              <w:spacing w:line="276" w:lineRule="auto"/>
              <w:jc w:val="center"/>
              <w:rPr>
                <w:rFonts w:eastAsiaTheme="minorEastAsia"/>
                <w:sz w:val="18"/>
                <w:szCs w:val="18"/>
              </w:rPr>
            </w:pPr>
            <w:r>
              <w:rPr>
                <w:rFonts w:eastAsiaTheme="minorEastAsia" w:hint="eastAsia"/>
                <w:sz w:val="18"/>
                <w:szCs w:val="18"/>
              </w:rPr>
              <w:t>水平</w:t>
            </w:r>
            <w:r>
              <w:rPr>
                <w:rFonts w:eastAsiaTheme="minorEastAsia" w:hint="eastAsia"/>
                <w:sz w:val="18"/>
                <w:szCs w:val="18"/>
              </w:rPr>
              <w:t>4</w:t>
            </w:r>
          </w:p>
        </w:tc>
        <w:tc>
          <w:tcPr>
            <w:tcW w:w="1176" w:type="dxa"/>
            <w:tcBorders>
              <w:top w:val="single" w:sz="4" w:space="0" w:color="auto"/>
              <w:left w:val="nil"/>
              <w:bottom w:val="single" w:sz="4" w:space="0" w:color="auto"/>
              <w:right w:val="single" w:sz="4" w:space="0" w:color="auto"/>
            </w:tcBorders>
          </w:tcPr>
          <w:p w14:paraId="560492DB" w14:textId="77777777" w:rsidR="006B4F45" w:rsidRDefault="00292E9C" w:rsidP="00D93F9F">
            <w:pPr>
              <w:spacing w:line="276" w:lineRule="auto"/>
              <w:jc w:val="center"/>
              <w:rPr>
                <w:rFonts w:eastAsiaTheme="minorEastAsia"/>
                <w:sz w:val="18"/>
                <w:szCs w:val="18"/>
              </w:rPr>
            </w:pPr>
            <w:r>
              <w:rPr>
                <w:rFonts w:eastAsiaTheme="minorEastAsia" w:hint="eastAsia"/>
                <w:sz w:val="18"/>
                <w:szCs w:val="18"/>
              </w:rPr>
              <w:t>水平</w:t>
            </w:r>
            <w:r>
              <w:rPr>
                <w:rFonts w:eastAsiaTheme="minorEastAsia" w:hint="eastAsia"/>
                <w:sz w:val="18"/>
                <w:szCs w:val="18"/>
              </w:rPr>
              <w:t>5</w:t>
            </w:r>
          </w:p>
        </w:tc>
        <w:tc>
          <w:tcPr>
            <w:tcW w:w="1176" w:type="dxa"/>
            <w:tcBorders>
              <w:top w:val="single" w:sz="4" w:space="0" w:color="auto"/>
              <w:left w:val="nil"/>
              <w:bottom w:val="single" w:sz="4" w:space="0" w:color="auto"/>
              <w:right w:val="single" w:sz="4" w:space="0" w:color="auto"/>
            </w:tcBorders>
          </w:tcPr>
          <w:p w14:paraId="0882C284" w14:textId="77777777" w:rsidR="006B4F45" w:rsidRDefault="00292E9C" w:rsidP="00D93F9F">
            <w:pPr>
              <w:spacing w:line="276" w:lineRule="auto"/>
              <w:jc w:val="center"/>
              <w:rPr>
                <w:rFonts w:eastAsiaTheme="minorEastAsia"/>
                <w:sz w:val="18"/>
                <w:szCs w:val="18"/>
              </w:rPr>
            </w:pPr>
            <w:r>
              <w:rPr>
                <w:rFonts w:eastAsiaTheme="minorEastAsia" w:hint="eastAsia"/>
                <w:sz w:val="18"/>
                <w:szCs w:val="18"/>
              </w:rPr>
              <w:t>水平</w:t>
            </w:r>
            <w:r>
              <w:rPr>
                <w:rFonts w:eastAsiaTheme="minorEastAsia" w:hint="eastAsia"/>
                <w:sz w:val="18"/>
                <w:szCs w:val="18"/>
              </w:rPr>
              <w:t>6</w:t>
            </w:r>
          </w:p>
        </w:tc>
      </w:tr>
      <w:tr w:rsidR="006B4F45" w14:paraId="02C83EAE" w14:textId="77777777">
        <w:trPr>
          <w:trHeight w:val="360"/>
        </w:trPr>
        <w:tc>
          <w:tcPr>
            <w:tcW w:w="2897" w:type="dxa"/>
            <w:tcBorders>
              <w:top w:val="nil"/>
              <w:left w:val="single" w:sz="4" w:space="0" w:color="auto"/>
              <w:bottom w:val="single" w:sz="4" w:space="0" w:color="auto"/>
              <w:right w:val="single" w:sz="4" w:space="0" w:color="auto"/>
            </w:tcBorders>
            <w:shd w:val="clear" w:color="000000" w:fill="auto"/>
          </w:tcPr>
          <w:p w14:paraId="3B9DAAD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包头稀土研究研究</w:t>
            </w:r>
          </w:p>
        </w:tc>
        <w:tc>
          <w:tcPr>
            <w:tcW w:w="1181" w:type="dxa"/>
            <w:tcBorders>
              <w:top w:val="nil"/>
              <w:left w:val="nil"/>
              <w:bottom w:val="single" w:sz="4" w:space="0" w:color="auto"/>
              <w:right w:val="single" w:sz="4" w:space="0" w:color="auto"/>
            </w:tcBorders>
            <w:shd w:val="clear" w:color="000000" w:fill="auto"/>
            <w:vAlign w:val="center"/>
          </w:tcPr>
          <w:p w14:paraId="2AAF4A14"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10.124</w:t>
            </w:r>
          </w:p>
        </w:tc>
        <w:tc>
          <w:tcPr>
            <w:tcW w:w="1182" w:type="dxa"/>
            <w:tcBorders>
              <w:top w:val="nil"/>
              <w:left w:val="nil"/>
              <w:bottom w:val="single" w:sz="4" w:space="0" w:color="auto"/>
              <w:right w:val="single" w:sz="4" w:space="0" w:color="auto"/>
            </w:tcBorders>
            <w:shd w:val="clear" w:color="000000" w:fill="auto"/>
            <w:vAlign w:val="center"/>
          </w:tcPr>
          <w:p w14:paraId="21B9AA8C"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29.212</w:t>
            </w:r>
          </w:p>
        </w:tc>
        <w:tc>
          <w:tcPr>
            <w:tcW w:w="1176" w:type="dxa"/>
            <w:tcBorders>
              <w:top w:val="nil"/>
              <w:left w:val="nil"/>
              <w:bottom w:val="single" w:sz="4" w:space="0" w:color="auto"/>
              <w:right w:val="single" w:sz="4" w:space="0" w:color="auto"/>
            </w:tcBorders>
            <w:shd w:val="clear" w:color="000000" w:fill="auto"/>
            <w:vAlign w:val="center"/>
          </w:tcPr>
          <w:p w14:paraId="6AD0890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43.673</w:t>
            </w:r>
          </w:p>
        </w:tc>
        <w:tc>
          <w:tcPr>
            <w:tcW w:w="1176" w:type="dxa"/>
            <w:tcBorders>
              <w:top w:val="nil"/>
              <w:left w:val="nil"/>
              <w:bottom w:val="single" w:sz="4" w:space="0" w:color="auto"/>
              <w:right w:val="single" w:sz="4" w:space="0" w:color="auto"/>
            </w:tcBorders>
            <w:vAlign w:val="center"/>
          </w:tcPr>
          <w:p w14:paraId="5D26FA3C"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59.714</w:t>
            </w:r>
          </w:p>
        </w:tc>
        <w:tc>
          <w:tcPr>
            <w:tcW w:w="1176" w:type="dxa"/>
            <w:tcBorders>
              <w:top w:val="nil"/>
              <w:left w:val="nil"/>
              <w:bottom w:val="single" w:sz="4" w:space="0" w:color="auto"/>
              <w:right w:val="single" w:sz="4" w:space="0" w:color="auto"/>
            </w:tcBorders>
            <w:vAlign w:val="center"/>
          </w:tcPr>
          <w:p w14:paraId="3B5ABE51"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79.830</w:t>
            </w:r>
          </w:p>
        </w:tc>
        <w:tc>
          <w:tcPr>
            <w:tcW w:w="1176" w:type="dxa"/>
            <w:tcBorders>
              <w:top w:val="nil"/>
              <w:left w:val="nil"/>
              <w:bottom w:val="single" w:sz="4" w:space="0" w:color="auto"/>
              <w:right w:val="single" w:sz="4" w:space="0" w:color="auto"/>
            </w:tcBorders>
            <w:vAlign w:val="center"/>
          </w:tcPr>
          <w:p w14:paraId="2344003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84.346</w:t>
            </w:r>
          </w:p>
        </w:tc>
      </w:tr>
      <w:tr w:rsidR="006B4F45" w14:paraId="0C22F7EB" w14:textId="77777777">
        <w:trPr>
          <w:trHeight w:val="360"/>
        </w:trPr>
        <w:tc>
          <w:tcPr>
            <w:tcW w:w="2897" w:type="dxa"/>
            <w:tcBorders>
              <w:top w:val="nil"/>
              <w:left w:val="single" w:sz="4" w:space="0" w:color="auto"/>
              <w:bottom w:val="single" w:sz="4" w:space="0" w:color="auto"/>
              <w:right w:val="single" w:sz="4" w:space="0" w:color="auto"/>
            </w:tcBorders>
            <w:shd w:val="clear" w:color="000000" w:fill="auto"/>
          </w:tcPr>
          <w:p w14:paraId="57195BB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国标（北京）检验认证有限公司</w:t>
            </w:r>
          </w:p>
        </w:tc>
        <w:tc>
          <w:tcPr>
            <w:tcW w:w="1181" w:type="dxa"/>
            <w:tcBorders>
              <w:top w:val="nil"/>
              <w:left w:val="nil"/>
              <w:bottom w:val="single" w:sz="4" w:space="0" w:color="auto"/>
              <w:right w:val="single" w:sz="4" w:space="0" w:color="auto"/>
            </w:tcBorders>
            <w:shd w:val="clear" w:color="000000" w:fill="auto"/>
            <w:vAlign w:val="center"/>
          </w:tcPr>
          <w:p w14:paraId="02E1939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10.103</w:t>
            </w:r>
          </w:p>
        </w:tc>
        <w:tc>
          <w:tcPr>
            <w:tcW w:w="1182" w:type="dxa"/>
            <w:tcBorders>
              <w:top w:val="nil"/>
              <w:left w:val="nil"/>
              <w:bottom w:val="single" w:sz="4" w:space="0" w:color="auto"/>
              <w:right w:val="single" w:sz="4" w:space="0" w:color="auto"/>
            </w:tcBorders>
            <w:shd w:val="clear" w:color="000000" w:fill="auto"/>
            <w:vAlign w:val="center"/>
          </w:tcPr>
          <w:p w14:paraId="22E8EE17"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29.261</w:t>
            </w:r>
          </w:p>
        </w:tc>
        <w:tc>
          <w:tcPr>
            <w:tcW w:w="1176" w:type="dxa"/>
            <w:tcBorders>
              <w:top w:val="nil"/>
              <w:left w:val="nil"/>
              <w:bottom w:val="single" w:sz="4" w:space="0" w:color="auto"/>
              <w:right w:val="single" w:sz="4" w:space="0" w:color="auto"/>
            </w:tcBorders>
            <w:shd w:val="clear" w:color="000000" w:fill="auto"/>
            <w:vAlign w:val="center"/>
          </w:tcPr>
          <w:p w14:paraId="5D02AC17"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43.479</w:t>
            </w:r>
          </w:p>
        </w:tc>
        <w:tc>
          <w:tcPr>
            <w:tcW w:w="1176" w:type="dxa"/>
            <w:tcBorders>
              <w:top w:val="nil"/>
              <w:left w:val="nil"/>
              <w:bottom w:val="single" w:sz="4" w:space="0" w:color="auto"/>
              <w:right w:val="single" w:sz="4" w:space="0" w:color="auto"/>
            </w:tcBorders>
            <w:vAlign w:val="center"/>
          </w:tcPr>
          <w:p w14:paraId="4A90E6FD"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59.602</w:t>
            </w:r>
          </w:p>
        </w:tc>
        <w:tc>
          <w:tcPr>
            <w:tcW w:w="1176" w:type="dxa"/>
            <w:tcBorders>
              <w:top w:val="nil"/>
              <w:left w:val="nil"/>
              <w:bottom w:val="single" w:sz="4" w:space="0" w:color="auto"/>
              <w:right w:val="single" w:sz="4" w:space="0" w:color="auto"/>
            </w:tcBorders>
            <w:vAlign w:val="center"/>
          </w:tcPr>
          <w:p w14:paraId="33FA62A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79.639</w:t>
            </w:r>
          </w:p>
        </w:tc>
        <w:tc>
          <w:tcPr>
            <w:tcW w:w="1176" w:type="dxa"/>
            <w:tcBorders>
              <w:top w:val="nil"/>
              <w:left w:val="nil"/>
              <w:bottom w:val="single" w:sz="4" w:space="0" w:color="auto"/>
              <w:right w:val="single" w:sz="4" w:space="0" w:color="auto"/>
            </w:tcBorders>
            <w:vAlign w:val="center"/>
          </w:tcPr>
          <w:p w14:paraId="27A8A73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84.176</w:t>
            </w:r>
          </w:p>
        </w:tc>
      </w:tr>
      <w:tr w:rsidR="006B4F45" w14:paraId="2F3CA5FA" w14:textId="77777777">
        <w:trPr>
          <w:trHeight w:val="360"/>
        </w:trPr>
        <w:tc>
          <w:tcPr>
            <w:tcW w:w="2897" w:type="dxa"/>
            <w:tcBorders>
              <w:top w:val="nil"/>
              <w:left w:val="single" w:sz="4" w:space="0" w:color="auto"/>
              <w:bottom w:val="single" w:sz="4" w:space="0" w:color="auto"/>
              <w:right w:val="single" w:sz="4" w:space="0" w:color="auto"/>
            </w:tcBorders>
            <w:shd w:val="clear" w:color="000000" w:fill="auto"/>
          </w:tcPr>
          <w:p w14:paraId="348DA22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湖南稀土金属材料研究院</w:t>
            </w:r>
          </w:p>
        </w:tc>
        <w:tc>
          <w:tcPr>
            <w:tcW w:w="1181" w:type="dxa"/>
            <w:tcBorders>
              <w:top w:val="nil"/>
              <w:left w:val="nil"/>
              <w:bottom w:val="single" w:sz="4" w:space="0" w:color="auto"/>
              <w:right w:val="single" w:sz="4" w:space="0" w:color="auto"/>
            </w:tcBorders>
            <w:shd w:val="clear" w:color="000000" w:fill="auto"/>
            <w:vAlign w:val="center"/>
          </w:tcPr>
          <w:p w14:paraId="38936DD7"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10.127</w:t>
            </w:r>
          </w:p>
        </w:tc>
        <w:tc>
          <w:tcPr>
            <w:tcW w:w="1182" w:type="dxa"/>
            <w:tcBorders>
              <w:top w:val="nil"/>
              <w:left w:val="nil"/>
              <w:bottom w:val="single" w:sz="4" w:space="0" w:color="auto"/>
              <w:right w:val="single" w:sz="4" w:space="0" w:color="auto"/>
            </w:tcBorders>
            <w:shd w:val="clear" w:color="000000" w:fill="auto"/>
            <w:vAlign w:val="center"/>
          </w:tcPr>
          <w:p w14:paraId="0AE9B49D"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29.188</w:t>
            </w:r>
          </w:p>
        </w:tc>
        <w:tc>
          <w:tcPr>
            <w:tcW w:w="1176" w:type="dxa"/>
            <w:tcBorders>
              <w:top w:val="nil"/>
              <w:left w:val="nil"/>
              <w:bottom w:val="single" w:sz="4" w:space="0" w:color="auto"/>
              <w:right w:val="single" w:sz="4" w:space="0" w:color="auto"/>
            </w:tcBorders>
            <w:shd w:val="clear" w:color="000000" w:fill="auto"/>
            <w:vAlign w:val="center"/>
          </w:tcPr>
          <w:p w14:paraId="42C2A6E7"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43.740</w:t>
            </w:r>
          </w:p>
        </w:tc>
        <w:tc>
          <w:tcPr>
            <w:tcW w:w="1176" w:type="dxa"/>
            <w:tcBorders>
              <w:top w:val="nil"/>
              <w:left w:val="nil"/>
              <w:bottom w:val="single" w:sz="4" w:space="0" w:color="auto"/>
              <w:right w:val="single" w:sz="4" w:space="0" w:color="auto"/>
            </w:tcBorders>
            <w:vAlign w:val="center"/>
          </w:tcPr>
          <w:p w14:paraId="4089CAC7"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59.801</w:t>
            </w:r>
          </w:p>
        </w:tc>
        <w:tc>
          <w:tcPr>
            <w:tcW w:w="1176" w:type="dxa"/>
            <w:tcBorders>
              <w:top w:val="nil"/>
              <w:left w:val="nil"/>
              <w:bottom w:val="single" w:sz="4" w:space="0" w:color="auto"/>
              <w:right w:val="single" w:sz="4" w:space="0" w:color="auto"/>
            </w:tcBorders>
            <w:vAlign w:val="center"/>
          </w:tcPr>
          <w:p w14:paraId="01350C7D"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79.895</w:t>
            </w:r>
          </w:p>
        </w:tc>
        <w:tc>
          <w:tcPr>
            <w:tcW w:w="1176" w:type="dxa"/>
            <w:tcBorders>
              <w:top w:val="nil"/>
              <w:left w:val="nil"/>
              <w:bottom w:val="single" w:sz="4" w:space="0" w:color="auto"/>
              <w:right w:val="single" w:sz="4" w:space="0" w:color="auto"/>
            </w:tcBorders>
            <w:vAlign w:val="center"/>
          </w:tcPr>
          <w:p w14:paraId="6B2CC2DE"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84.462</w:t>
            </w:r>
          </w:p>
        </w:tc>
      </w:tr>
      <w:tr w:rsidR="006B4F45" w14:paraId="7E1469B9" w14:textId="77777777">
        <w:trPr>
          <w:trHeight w:val="360"/>
        </w:trPr>
        <w:tc>
          <w:tcPr>
            <w:tcW w:w="2897" w:type="dxa"/>
            <w:tcBorders>
              <w:top w:val="nil"/>
              <w:left w:val="single" w:sz="4" w:space="0" w:color="auto"/>
              <w:bottom w:val="single" w:sz="4" w:space="0" w:color="auto"/>
              <w:right w:val="single" w:sz="4" w:space="0" w:color="auto"/>
            </w:tcBorders>
            <w:shd w:val="clear" w:color="000000" w:fill="auto"/>
          </w:tcPr>
          <w:p w14:paraId="44B8396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包头华美稀土高科有限责任公司</w:t>
            </w:r>
          </w:p>
        </w:tc>
        <w:tc>
          <w:tcPr>
            <w:tcW w:w="1181" w:type="dxa"/>
            <w:tcBorders>
              <w:top w:val="nil"/>
              <w:left w:val="nil"/>
              <w:bottom w:val="single" w:sz="4" w:space="0" w:color="auto"/>
              <w:right w:val="single" w:sz="4" w:space="0" w:color="auto"/>
            </w:tcBorders>
            <w:shd w:val="clear" w:color="000000" w:fill="auto"/>
            <w:vAlign w:val="center"/>
          </w:tcPr>
          <w:p w14:paraId="6A7F904A"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10.434</w:t>
            </w:r>
          </w:p>
        </w:tc>
        <w:tc>
          <w:tcPr>
            <w:tcW w:w="1182" w:type="dxa"/>
            <w:tcBorders>
              <w:top w:val="nil"/>
              <w:left w:val="nil"/>
              <w:bottom w:val="single" w:sz="4" w:space="0" w:color="auto"/>
              <w:right w:val="single" w:sz="4" w:space="0" w:color="auto"/>
            </w:tcBorders>
            <w:shd w:val="clear" w:color="000000" w:fill="auto"/>
            <w:vAlign w:val="center"/>
          </w:tcPr>
          <w:p w14:paraId="3ACF5F9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29.312</w:t>
            </w:r>
          </w:p>
        </w:tc>
        <w:tc>
          <w:tcPr>
            <w:tcW w:w="1176" w:type="dxa"/>
            <w:tcBorders>
              <w:top w:val="nil"/>
              <w:left w:val="nil"/>
              <w:bottom w:val="single" w:sz="4" w:space="0" w:color="auto"/>
              <w:right w:val="single" w:sz="4" w:space="0" w:color="auto"/>
            </w:tcBorders>
            <w:shd w:val="clear" w:color="000000" w:fill="auto"/>
            <w:vAlign w:val="center"/>
          </w:tcPr>
          <w:p w14:paraId="40931599"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43.566</w:t>
            </w:r>
          </w:p>
        </w:tc>
        <w:tc>
          <w:tcPr>
            <w:tcW w:w="1176" w:type="dxa"/>
            <w:tcBorders>
              <w:top w:val="nil"/>
              <w:left w:val="nil"/>
              <w:bottom w:val="single" w:sz="4" w:space="0" w:color="auto"/>
              <w:right w:val="single" w:sz="4" w:space="0" w:color="auto"/>
            </w:tcBorders>
            <w:vAlign w:val="center"/>
          </w:tcPr>
          <w:p w14:paraId="65B05E14"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59.991</w:t>
            </w:r>
          </w:p>
        </w:tc>
        <w:tc>
          <w:tcPr>
            <w:tcW w:w="1176" w:type="dxa"/>
            <w:tcBorders>
              <w:top w:val="nil"/>
              <w:left w:val="nil"/>
              <w:bottom w:val="single" w:sz="4" w:space="0" w:color="auto"/>
              <w:right w:val="single" w:sz="4" w:space="0" w:color="auto"/>
            </w:tcBorders>
            <w:vAlign w:val="center"/>
          </w:tcPr>
          <w:p w14:paraId="3A161AC1"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79.339</w:t>
            </w:r>
          </w:p>
        </w:tc>
        <w:tc>
          <w:tcPr>
            <w:tcW w:w="1176" w:type="dxa"/>
            <w:tcBorders>
              <w:top w:val="nil"/>
              <w:left w:val="nil"/>
              <w:bottom w:val="single" w:sz="4" w:space="0" w:color="auto"/>
              <w:right w:val="single" w:sz="4" w:space="0" w:color="auto"/>
            </w:tcBorders>
            <w:vAlign w:val="center"/>
          </w:tcPr>
          <w:p w14:paraId="7D0D30C1"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84.656</w:t>
            </w:r>
          </w:p>
        </w:tc>
      </w:tr>
      <w:tr w:rsidR="006B4F45" w14:paraId="3718ED53" w14:textId="77777777">
        <w:trPr>
          <w:trHeight w:val="360"/>
        </w:trPr>
        <w:tc>
          <w:tcPr>
            <w:tcW w:w="2897" w:type="dxa"/>
            <w:tcBorders>
              <w:top w:val="nil"/>
              <w:left w:val="single" w:sz="4" w:space="0" w:color="auto"/>
              <w:bottom w:val="single" w:sz="4" w:space="0" w:color="auto"/>
              <w:right w:val="single" w:sz="4" w:space="0" w:color="auto"/>
            </w:tcBorders>
            <w:shd w:val="clear" w:color="000000" w:fill="auto"/>
          </w:tcPr>
          <w:p w14:paraId="7028EA1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包头天和磁材科技股份有限公司</w:t>
            </w:r>
          </w:p>
        </w:tc>
        <w:tc>
          <w:tcPr>
            <w:tcW w:w="1181" w:type="dxa"/>
            <w:tcBorders>
              <w:top w:val="nil"/>
              <w:left w:val="nil"/>
              <w:bottom w:val="single" w:sz="4" w:space="0" w:color="auto"/>
              <w:right w:val="single" w:sz="4" w:space="0" w:color="auto"/>
            </w:tcBorders>
            <w:shd w:val="clear" w:color="000000" w:fill="auto"/>
            <w:vAlign w:val="center"/>
          </w:tcPr>
          <w:p w14:paraId="6CA99FB7"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10.157</w:t>
            </w:r>
          </w:p>
        </w:tc>
        <w:tc>
          <w:tcPr>
            <w:tcW w:w="1182" w:type="dxa"/>
            <w:tcBorders>
              <w:top w:val="nil"/>
              <w:left w:val="nil"/>
              <w:bottom w:val="single" w:sz="4" w:space="0" w:color="auto"/>
              <w:right w:val="single" w:sz="4" w:space="0" w:color="auto"/>
            </w:tcBorders>
            <w:shd w:val="clear" w:color="000000" w:fill="auto"/>
            <w:vAlign w:val="center"/>
          </w:tcPr>
          <w:p w14:paraId="42611934"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29.164</w:t>
            </w:r>
          </w:p>
        </w:tc>
        <w:tc>
          <w:tcPr>
            <w:tcW w:w="1176" w:type="dxa"/>
            <w:tcBorders>
              <w:top w:val="nil"/>
              <w:left w:val="nil"/>
              <w:bottom w:val="single" w:sz="4" w:space="0" w:color="auto"/>
              <w:right w:val="single" w:sz="4" w:space="0" w:color="auto"/>
            </w:tcBorders>
            <w:shd w:val="clear" w:color="000000" w:fill="auto"/>
            <w:vAlign w:val="center"/>
          </w:tcPr>
          <w:p w14:paraId="2210C51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43.643</w:t>
            </w:r>
          </w:p>
        </w:tc>
        <w:tc>
          <w:tcPr>
            <w:tcW w:w="1176" w:type="dxa"/>
            <w:tcBorders>
              <w:top w:val="nil"/>
              <w:left w:val="nil"/>
              <w:bottom w:val="single" w:sz="4" w:space="0" w:color="auto"/>
              <w:right w:val="single" w:sz="4" w:space="0" w:color="auto"/>
            </w:tcBorders>
            <w:vAlign w:val="center"/>
          </w:tcPr>
          <w:p w14:paraId="7866F8F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59.767</w:t>
            </w:r>
          </w:p>
        </w:tc>
        <w:tc>
          <w:tcPr>
            <w:tcW w:w="1176" w:type="dxa"/>
            <w:tcBorders>
              <w:top w:val="nil"/>
              <w:left w:val="nil"/>
              <w:bottom w:val="single" w:sz="4" w:space="0" w:color="auto"/>
              <w:right w:val="single" w:sz="4" w:space="0" w:color="auto"/>
            </w:tcBorders>
            <w:vAlign w:val="center"/>
          </w:tcPr>
          <w:p w14:paraId="21694F15"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79.826</w:t>
            </w:r>
          </w:p>
        </w:tc>
        <w:tc>
          <w:tcPr>
            <w:tcW w:w="1176" w:type="dxa"/>
            <w:tcBorders>
              <w:top w:val="nil"/>
              <w:left w:val="nil"/>
              <w:bottom w:val="single" w:sz="4" w:space="0" w:color="auto"/>
              <w:right w:val="single" w:sz="4" w:space="0" w:color="auto"/>
            </w:tcBorders>
            <w:vAlign w:val="center"/>
          </w:tcPr>
          <w:p w14:paraId="600B9325"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84.328</w:t>
            </w:r>
          </w:p>
        </w:tc>
      </w:tr>
      <w:tr w:rsidR="006B4F45" w14:paraId="24592450" w14:textId="77777777">
        <w:trPr>
          <w:trHeight w:val="360"/>
        </w:trPr>
        <w:tc>
          <w:tcPr>
            <w:tcW w:w="2897" w:type="dxa"/>
            <w:tcBorders>
              <w:top w:val="nil"/>
              <w:left w:val="single" w:sz="4" w:space="0" w:color="auto"/>
              <w:bottom w:val="single" w:sz="4" w:space="0" w:color="auto"/>
              <w:right w:val="single" w:sz="4" w:space="0" w:color="auto"/>
            </w:tcBorders>
            <w:shd w:val="clear" w:color="000000" w:fill="auto"/>
          </w:tcPr>
          <w:p w14:paraId="52555EC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包头宏博特科技有限责任公司</w:t>
            </w:r>
          </w:p>
        </w:tc>
        <w:tc>
          <w:tcPr>
            <w:tcW w:w="1181" w:type="dxa"/>
            <w:tcBorders>
              <w:top w:val="nil"/>
              <w:left w:val="nil"/>
              <w:bottom w:val="single" w:sz="4" w:space="0" w:color="auto"/>
              <w:right w:val="single" w:sz="4" w:space="0" w:color="auto"/>
            </w:tcBorders>
            <w:shd w:val="clear" w:color="000000" w:fill="auto"/>
            <w:vAlign w:val="center"/>
          </w:tcPr>
          <w:p w14:paraId="30228330"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9.989</w:t>
            </w:r>
          </w:p>
        </w:tc>
        <w:tc>
          <w:tcPr>
            <w:tcW w:w="1182" w:type="dxa"/>
            <w:tcBorders>
              <w:top w:val="nil"/>
              <w:left w:val="nil"/>
              <w:bottom w:val="single" w:sz="4" w:space="0" w:color="auto"/>
              <w:right w:val="single" w:sz="4" w:space="0" w:color="auto"/>
            </w:tcBorders>
            <w:shd w:val="clear" w:color="000000" w:fill="auto"/>
            <w:vAlign w:val="center"/>
          </w:tcPr>
          <w:p w14:paraId="370FA26D"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29.356</w:t>
            </w:r>
          </w:p>
        </w:tc>
        <w:tc>
          <w:tcPr>
            <w:tcW w:w="1176" w:type="dxa"/>
            <w:tcBorders>
              <w:top w:val="nil"/>
              <w:left w:val="nil"/>
              <w:bottom w:val="single" w:sz="4" w:space="0" w:color="auto"/>
              <w:right w:val="single" w:sz="4" w:space="0" w:color="auto"/>
            </w:tcBorders>
            <w:shd w:val="clear" w:color="000000" w:fill="auto"/>
            <w:vAlign w:val="center"/>
          </w:tcPr>
          <w:p w14:paraId="6DD70F34"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43.438</w:t>
            </w:r>
          </w:p>
        </w:tc>
        <w:tc>
          <w:tcPr>
            <w:tcW w:w="1176" w:type="dxa"/>
            <w:tcBorders>
              <w:top w:val="nil"/>
              <w:left w:val="nil"/>
              <w:bottom w:val="single" w:sz="4" w:space="0" w:color="auto"/>
              <w:right w:val="single" w:sz="4" w:space="0" w:color="auto"/>
            </w:tcBorders>
            <w:vAlign w:val="center"/>
          </w:tcPr>
          <w:p w14:paraId="6E6F3566"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59.733</w:t>
            </w:r>
          </w:p>
        </w:tc>
        <w:tc>
          <w:tcPr>
            <w:tcW w:w="1176" w:type="dxa"/>
            <w:tcBorders>
              <w:top w:val="nil"/>
              <w:left w:val="nil"/>
              <w:bottom w:val="single" w:sz="4" w:space="0" w:color="auto"/>
              <w:right w:val="single" w:sz="4" w:space="0" w:color="auto"/>
            </w:tcBorders>
            <w:vAlign w:val="center"/>
          </w:tcPr>
          <w:p w14:paraId="3B607F7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79.687</w:t>
            </w:r>
          </w:p>
        </w:tc>
        <w:tc>
          <w:tcPr>
            <w:tcW w:w="1176" w:type="dxa"/>
            <w:tcBorders>
              <w:top w:val="nil"/>
              <w:left w:val="nil"/>
              <w:bottom w:val="single" w:sz="4" w:space="0" w:color="auto"/>
              <w:right w:val="single" w:sz="4" w:space="0" w:color="auto"/>
            </w:tcBorders>
            <w:vAlign w:val="center"/>
          </w:tcPr>
          <w:p w14:paraId="0006EA5A"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84.478</w:t>
            </w:r>
          </w:p>
        </w:tc>
      </w:tr>
    </w:tbl>
    <w:p w14:paraId="0AD2CB96" w14:textId="77777777" w:rsidR="006B4F45" w:rsidRDefault="006B4F45" w:rsidP="00D93F9F">
      <w:pPr>
        <w:spacing w:line="276" w:lineRule="auto"/>
      </w:pPr>
    </w:p>
    <w:p w14:paraId="53D8F549" w14:textId="77777777" w:rsidR="006B4F45" w:rsidRDefault="00292E9C" w:rsidP="00D93F9F">
      <w:pPr>
        <w:spacing w:line="276" w:lineRule="auto"/>
        <w:jc w:val="center"/>
      </w:pPr>
      <w:r>
        <w:rPr>
          <w:rFonts w:hint="eastAsia"/>
        </w:rPr>
        <w:t>表</w:t>
      </w:r>
      <w:r>
        <w:rPr>
          <w:rFonts w:hint="eastAsia"/>
        </w:rPr>
        <w:t>B.</w:t>
      </w:r>
      <w:r>
        <w:t>3</w:t>
      </w:r>
      <w:r>
        <w:rPr>
          <w:rFonts w:hint="eastAsia"/>
        </w:rPr>
        <w:t xml:space="preserve"> </w:t>
      </w:r>
      <w:r>
        <w:rPr>
          <w:rFonts w:hint="eastAsia"/>
        </w:rPr>
        <w:t>各单元的标准差</w:t>
      </w:r>
    </w:p>
    <w:tbl>
      <w:tblPr>
        <w:tblW w:w="9964" w:type="dxa"/>
        <w:tblLayout w:type="fixed"/>
        <w:tblLook w:val="0000" w:firstRow="0" w:lastRow="0" w:firstColumn="0" w:lastColumn="0" w:noHBand="0" w:noVBand="0"/>
      </w:tblPr>
      <w:tblGrid>
        <w:gridCol w:w="2851"/>
        <w:gridCol w:w="1180"/>
        <w:gridCol w:w="1182"/>
        <w:gridCol w:w="1176"/>
        <w:gridCol w:w="1130"/>
        <w:gridCol w:w="1130"/>
        <w:gridCol w:w="1315"/>
      </w:tblGrid>
      <w:tr w:rsidR="006B4F45" w14:paraId="2BE8AFF4" w14:textId="77777777">
        <w:trPr>
          <w:trHeight w:val="360"/>
        </w:trPr>
        <w:tc>
          <w:tcPr>
            <w:tcW w:w="2851" w:type="dxa"/>
            <w:tcBorders>
              <w:top w:val="single" w:sz="4" w:space="0" w:color="auto"/>
              <w:left w:val="single" w:sz="4" w:space="0" w:color="auto"/>
              <w:bottom w:val="single" w:sz="4" w:space="0" w:color="auto"/>
              <w:right w:val="single" w:sz="4" w:space="0" w:color="auto"/>
            </w:tcBorders>
            <w:shd w:val="clear" w:color="000000" w:fill="auto"/>
            <w:vAlign w:val="center"/>
          </w:tcPr>
          <w:p w14:paraId="4546C96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实验室</w:t>
            </w:r>
          </w:p>
        </w:tc>
        <w:tc>
          <w:tcPr>
            <w:tcW w:w="1180" w:type="dxa"/>
            <w:tcBorders>
              <w:top w:val="single" w:sz="4" w:space="0" w:color="auto"/>
              <w:left w:val="nil"/>
              <w:bottom w:val="single" w:sz="4" w:space="0" w:color="auto"/>
              <w:right w:val="single" w:sz="4" w:space="0" w:color="auto"/>
            </w:tcBorders>
            <w:shd w:val="clear" w:color="000000" w:fill="auto"/>
            <w:vAlign w:val="center"/>
          </w:tcPr>
          <w:p w14:paraId="47A99D7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182" w:type="dxa"/>
            <w:tcBorders>
              <w:top w:val="single" w:sz="4" w:space="0" w:color="auto"/>
              <w:left w:val="nil"/>
              <w:bottom w:val="single" w:sz="4" w:space="0" w:color="auto"/>
              <w:right w:val="single" w:sz="4" w:space="0" w:color="auto"/>
            </w:tcBorders>
            <w:shd w:val="clear" w:color="000000" w:fill="auto"/>
            <w:vAlign w:val="center"/>
          </w:tcPr>
          <w:p w14:paraId="510A62F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176" w:type="dxa"/>
            <w:tcBorders>
              <w:top w:val="single" w:sz="4" w:space="0" w:color="auto"/>
              <w:left w:val="nil"/>
              <w:bottom w:val="single" w:sz="4" w:space="0" w:color="auto"/>
              <w:right w:val="single" w:sz="4" w:space="0" w:color="auto"/>
            </w:tcBorders>
            <w:shd w:val="clear" w:color="000000" w:fill="auto"/>
            <w:vAlign w:val="center"/>
          </w:tcPr>
          <w:p w14:paraId="1682EF2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130" w:type="dxa"/>
            <w:tcBorders>
              <w:top w:val="single" w:sz="4" w:space="0" w:color="auto"/>
              <w:left w:val="nil"/>
              <w:bottom w:val="single" w:sz="4" w:space="0" w:color="auto"/>
              <w:right w:val="single" w:sz="4" w:space="0" w:color="auto"/>
            </w:tcBorders>
          </w:tcPr>
          <w:p w14:paraId="381C793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4</w:t>
            </w:r>
          </w:p>
        </w:tc>
        <w:tc>
          <w:tcPr>
            <w:tcW w:w="1130" w:type="dxa"/>
            <w:tcBorders>
              <w:top w:val="single" w:sz="4" w:space="0" w:color="auto"/>
              <w:left w:val="nil"/>
              <w:bottom w:val="single" w:sz="4" w:space="0" w:color="auto"/>
              <w:right w:val="single" w:sz="4" w:space="0" w:color="auto"/>
            </w:tcBorders>
          </w:tcPr>
          <w:p w14:paraId="3762FD9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5</w:t>
            </w:r>
          </w:p>
        </w:tc>
        <w:tc>
          <w:tcPr>
            <w:tcW w:w="1315" w:type="dxa"/>
            <w:tcBorders>
              <w:top w:val="single" w:sz="4" w:space="0" w:color="auto"/>
              <w:left w:val="nil"/>
              <w:bottom w:val="single" w:sz="4" w:space="0" w:color="auto"/>
              <w:right w:val="single" w:sz="4" w:space="0" w:color="auto"/>
            </w:tcBorders>
          </w:tcPr>
          <w:p w14:paraId="6BA8203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6</w:t>
            </w:r>
          </w:p>
        </w:tc>
      </w:tr>
      <w:tr w:rsidR="006B4F45" w14:paraId="42CD129C" w14:textId="77777777">
        <w:trPr>
          <w:trHeight w:val="360"/>
        </w:trPr>
        <w:tc>
          <w:tcPr>
            <w:tcW w:w="2851" w:type="dxa"/>
            <w:tcBorders>
              <w:top w:val="nil"/>
              <w:left w:val="single" w:sz="4" w:space="0" w:color="auto"/>
              <w:bottom w:val="single" w:sz="4" w:space="0" w:color="auto"/>
              <w:right w:val="single" w:sz="4" w:space="0" w:color="auto"/>
            </w:tcBorders>
            <w:shd w:val="clear" w:color="000000" w:fill="auto"/>
          </w:tcPr>
          <w:p w14:paraId="18B2F2B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包头稀土研究研究</w:t>
            </w:r>
          </w:p>
        </w:tc>
        <w:tc>
          <w:tcPr>
            <w:tcW w:w="1180" w:type="dxa"/>
            <w:tcBorders>
              <w:top w:val="nil"/>
              <w:left w:val="nil"/>
              <w:bottom w:val="single" w:sz="4" w:space="0" w:color="auto"/>
              <w:right w:val="single" w:sz="4" w:space="0" w:color="auto"/>
            </w:tcBorders>
            <w:shd w:val="clear" w:color="000000" w:fill="auto"/>
            <w:vAlign w:val="center"/>
          </w:tcPr>
          <w:p w14:paraId="24153BFB"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0.081520 </w:t>
            </w:r>
          </w:p>
        </w:tc>
        <w:tc>
          <w:tcPr>
            <w:tcW w:w="1182" w:type="dxa"/>
            <w:tcBorders>
              <w:top w:val="nil"/>
              <w:left w:val="nil"/>
              <w:bottom w:val="single" w:sz="4" w:space="0" w:color="auto"/>
              <w:right w:val="single" w:sz="4" w:space="0" w:color="auto"/>
            </w:tcBorders>
            <w:shd w:val="clear" w:color="000000" w:fill="auto"/>
            <w:vAlign w:val="center"/>
          </w:tcPr>
          <w:p w14:paraId="5DAAD131"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0.086582 </w:t>
            </w:r>
          </w:p>
        </w:tc>
        <w:tc>
          <w:tcPr>
            <w:tcW w:w="1176" w:type="dxa"/>
            <w:tcBorders>
              <w:top w:val="nil"/>
              <w:left w:val="nil"/>
              <w:bottom w:val="single" w:sz="4" w:space="0" w:color="auto"/>
              <w:right w:val="single" w:sz="4" w:space="0" w:color="auto"/>
            </w:tcBorders>
            <w:shd w:val="clear" w:color="000000" w:fill="auto"/>
            <w:vAlign w:val="center"/>
          </w:tcPr>
          <w:p w14:paraId="7D2829CD"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0.072676 </w:t>
            </w:r>
          </w:p>
        </w:tc>
        <w:tc>
          <w:tcPr>
            <w:tcW w:w="1130" w:type="dxa"/>
            <w:tcBorders>
              <w:top w:val="nil"/>
              <w:left w:val="nil"/>
              <w:bottom w:val="single" w:sz="4" w:space="0" w:color="auto"/>
              <w:right w:val="single" w:sz="4" w:space="0" w:color="auto"/>
            </w:tcBorders>
            <w:vAlign w:val="center"/>
          </w:tcPr>
          <w:p w14:paraId="08D897FC"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0.122252 </w:t>
            </w:r>
          </w:p>
        </w:tc>
        <w:tc>
          <w:tcPr>
            <w:tcW w:w="1130" w:type="dxa"/>
            <w:tcBorders>
              <w:top w:val="nil"/>
              <w:left w:val="nil"/>
              <w:bottom w:val="single" w:sz="4" w:space="0" w:color="auto"/>
              <w:right w:val="single" w:sz="4" w:space="0" w:color="auto"/>
            </w:tcBorders>
            <w:vAlign w:val="center"/>
          </w:tcPr>
          <w:p w14:paraId="784B516C"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0.216656 </w:t>
            </w:r>
          </w:p>
        </w:tc>
        <w:tc>
          <w:tcPr>
            <w:tcW w:w="1315" w:type="dxa"/>
            <w:tcBorders>
              <w:top w:val="nil"/>
              <w:left w:val="nil"/>
              <w:bottom w:val="single" w:sz="4" w:space="0" w:color="auto"/>
              <w:right w:val="single" w:sz="4" w:space="0" w:color="auto"/>
            </w:tcBorders>
            <w:vAlign w:val="bottom"/>
          </w:tcPr>
          <w:p w14:paraId="7C7F82E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0.160703001</w:t>
            </w:r>
          </w:p>
        </w:tc>
      </w:tr>
      <w:tr w:rsidR="006B4F45" w14:paraId="30934E34" w14:textId="77777777">
        <w:trPr>
          <w:trHeight w:val="360"/>
        </w:trPr>
        <w:tc>
          <w:tcPr>
            <w:tcW w:w="2851" w:type="dxa"/>
            <w:tcBorders>
              <w:top w:val="nil"/>
              <w:left w:val="single" w:sz="4" w:space="0" w:color="auto"/>
              <w:bottom w:val="single" w:sz="4" w:space="0" w:color="auto"/>
              <w:right w:val="single" w:sz="4" w:space="0" w:color="auto"/>
            </w:tcBorders>
            <w:shd w:val="clear" w:color="000000" w:fill="auto"/>
          </w:tcPr>
          <w:p w14:paraId="504FC3E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国标（北京）检验认证有限公司</w:t>
            </w:r>
          </w:p>
        </w:tc>
        <w:tc>
          <w:tcPr>
            <w:tcW w:w="1180" w:type="dxa"/>
            <w:tcBorders>
              <w:top w:val="nil"/>
              <w:left w:val="nil"/>
              <w:bottom w:val="single" w:sz="4" w:space="0" w:color="auto"/>
              <w:right w:val="single" w:sz="4" w:space="0" w:color="auto"/>
            </w:tcBorders>
            <w:shd w:val="clear" w:color="000000" w:fill="auto"/>
            <w:vAlign w:val="center"/>
          </w:tcPr>
          <w:p w14:paraId="1F1BA84C"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0.067984 </w:t>
            </w:r>
          </w:p>
        </w:tc>
        <w:tc>
          <w:tcPr>
            <w:tcW w:w="1182" w:type="dxa"/>
            <w:tcBorders>
              <w:top w:val="nil"/>
              <w:left w:val="nil"/>
              <w:bottom w:val="single" w:sz="4" w:space="0" w:color="auto"/>
              <w:right w:val="single" w:sz="4" w:space="0" w:color="auto"/>
            </w:tcBorders>
            <w:shd w:val="clear" w:color="000000" w:fill="auto"/>
            <w:vAlign w:val="center"/>
          </w:tcPr>
          <w:p w14:paraId="03143F9C"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0.069203 </w:t>
            </w:r>
          </w:p>
        </w:tc>
        <w:tc>
          <w:tcPr>
            <w:tcW w:w="1176" w:type="dxa"/>
            <w:tcBorders>
              <w:top w:val="nil"/>
              <w:left w:val="nil"/>
              <w:bottom w:val="single" w:sz="4" w:space="0" w:color="auto"/>
              <w:right w:val="single" w:sz="4" w:space="0" w:color="auto"/>
            </w:tcBorders>
            <w:shd w:val="clear" w:color="000000" w:fill="auto"/>
            <w:vAlign w:val="center"/>
          </w:tcPr>
          <w:p w14:paraId="3AD8E88A"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0.074894 </w:t>
            </w:r>
          </w:p>
        </w:tc>
        <w:tc>
          <w:tcPr>
            <w:tcW w:w="1130" w:type="dxa"/>
            <w:tcBorders>
              <w:top w:val="nil"/>
              <w:left w:val="nil"/>
              <w:bottom w:val="single" w:sz="4" w:space="0" w:color="auto"/>
              <w:right w:val="single" w:sz="4" w:space="0" w:color="auto"/>
            </w:tcBorders>
            <w:vAlign w:val="center"/>
          </w:tcPr>
          <w:p w14:paraId="2E5DB7B3"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0.095270 </w:t>
            </w:r>
          </w:p>
        </w:tc>
        <w:tc>
          <w:tcPr>
            <w:tcW w:w="1130" w:type="dxa"/>
            <w:tcBorders>
              <w:top w:val="nil"/>
              <w:left w:val="nil"/>
              <w:bottom w:val="single" w:sz="4" w:space="0" w:color="auto"/>
              <w:right w:val="single" w:sz="4" w:space="0" w:color="auto"/>
            </w:tcBorders>
            <w:vAlign w:val="center"/>
          </w:tcPr>
          <w:p w14:paraId="5C5D1608"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0.112557 </w:t>
            </w:r>
          </w:p>
        </w:tc>
        <w:tc>
          <w:tcPr>
            <w:tcW w:w="1315" w:type="dxa"/>
            <w:tcBorders>
              <w:top w:val="nil"/>
              <w:left w:val="nil"/>
              <w:bottom w:val="single" w:sz="4" w:space="0" w:color="auto"/>
              <w:right w:val="single" w:sz="4" w:space="0" w:color="auto"/>
            </w:tcBorders>
            <w:vAlign w:val="bottom"/>
          </w:tcPr>
          <w:p w14:paraId="7A232019"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0.174704946</w:t>
            </w:r>
          </w:p>
        </w:tc>
      </w:tr>
      <w:tr w:rsidR="006B4F45" w14:paraId="62D34C6D" w14:textId="77777777">
        <w:trPr>
          <w:trHeight w:val="360"/>
        </w:trPr>
        <w:tc>
          <w:tcPr>
            <w:tcW w:w="2851" w:type="dxa"/>
            <w:tcBorders>
              <w:top w:val="nil"/>
              <w:left w:val="single" w:sz="4" w:space="0" w:color="auto"/>
              <w:bottom w:val="single" w:sz="4" w:space="0" w:color="auto"/>
              <w:right w:val="single" w:sz="4" w:space="0" w:color="auto"/>
            </w:tcBorders>
            <w:shd w:val="clear" w:color="000000" w:fill="auto"/>
          </w:tcPr>
          <w:p w14:paraId="1E2BE2C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湖南稀土金属材料研究院</w:t>
            </w:r>
          </w:p>
        </w:tc>
        <w:tc>
          <w:tcPr>
            <w:tcW w:w="1180" w:type="dxa"/>
            <w:tcBorders>
              <w:top w:val="nil"/>
              <w:left w:val="nil"/>
              <w:bottom w:val="single" w:sz="4" w:space="0" w:color="auto"/>
              <w:right w:val="single" w:sz="4" w:space="0" w:color="auto"/>
            </w:tcBorders>
            <w:shd w:val="clear" w:color="000000" w:fill="auto"/>
            <w:vAlign w:val="center"/>
          </w:tcPr>
          <w:p w14:paraId="14A6D2FE"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0.072400 </w:t>
            </w:r>
          </w:p>
        </w:tc>
        <w:tc>
          <w:tcPr>
            <w:tcW w:w="1182" w:type="dxa"/>
            <w:tcBorders>
              <w:top w:val="nil"/>
              <w:left w:val="nil"/>
              <w:bottom w:val="single" w:sz="4" w:space="0" w:color="auto"/>
              <w:right w:val="single" w:sz="4" w:space="0" w:color="auto"/>
            </w:tcBorders>
            <w:shd w:val="clear" w:color="000000" w:fill="auto"/>
            <w:vAlign w:val="center"/>
          </w:tcPr>
          <w:p w14:paraId="5EF91BAF"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0.079727 </w:t>
            </w:r>
          </w:p>
        </w:tc>
        <w:tc>
          <w:tcPr>
            <w:tcW w:w="1176" w:type="dxa"/>
            <w:tcBorders>
              <w:top w:val="nil"/>
              <w:left w:val="nil"/>
              <w:bottom w:val="single" w:sz="4" w:space="0" w:color="auto"/>
              <w:right w:val="single" w:sz="4" w:space="0" w:color="auto"/>
            </w:tcBorders>
            <w:shd w:val="clear" w:color="000000" w:fill="auto"/>
            <w:vAlign w:val="center"/>
          </w:tcPr>
          <w:p w14:paraId="15A7F85F"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0.086718 </w:t>
            </w:r>
          </w:p>
        </w:tc>
        <w:tc>
          <w:tcPr>
            <w:tcW w:w="1130" w:type="dxa"/>
            <w:tcBorders>
              <w:top w:val="nil"/>
              <w:left w:val="nil"/>
              <w:bottom w:val="single" w:sz="4" w:space="0" w:color="auto"/>
              <w:right w:val="single" w:sz="4" w:space="0" w:color="auto"/>
            </w:tcBorders>
            <w:vAlign w:val="center"/>
          </w:tcPr>
          <w:p w14:paraId="67F00849"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0.155850 </w:t>
            </w:r>
          </w:p>
        </w:tc>
        <w:tc>
          <w:tcPr>
            <w:tcW w:w="1130" w:type="dxa"/>
            <w:tcBorders>
              <w:top w:val="nil"/>
              <w:left w:val="nil"/>
              <w:bottom w:val="single" w:sz="4" w:space="0" w:color="auto"/>
              <w:right w:val="single" w:sz="4" w:space="0" w:color="auto"/>
            </w:tcBorders>
            <w:vAlign w:val="center"/>
          </w:tcPr>
          <w:p w14:paraId="7E7AC610"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0.162872 </w:t>
            </w:r>
          </w:p>
        </w:tc>
        <w:tc>
          <w:tcPr>
            <w:tcW w:w="1315" w:type="dxa"/>
            <w:tcBorders>
              <w:top w:val="nil"/>
              <w:left w:val="nil"/>
              <w:bottom w:val="single" w:sz="4" w:space="0" w:color="auto"/>
              <w:right w:val="single" w:sz="4" w:space="0" w:color="auto"/>
            </w:tcBorders>
            <w:vAlign w:val="bottom"/>
          </w:tcPr>
          <w:p w14:paraId="470D4315"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0.173786703</w:t>
            </w:r>
          </w:p>
        </w:tc>
      </w:tr>
      <w:tr w:rsidR="006B4F45" w14:paraId="3D011CFC" w14:textId="77777777">
        <w:trPr>
          <w:trHeight w:val="360"/>
        </w:trPr>
        <w:tc>
          <w:tcPr>
            <w:tcW w:w="2851" w:type="dxa"/>
            <w:tcBorders>
              <w:top w:val="nil"/>
              <w:left w:val="single" w:sz="4" w:space="0" w:color="auto"/>
              <w:bottom w:val="single" w:sz="4" w:space="0" w:color="auto"/>
              <w:right w:val="single" w:sz="4" w:space="0" w:color="auto"/>
            </w:tcBorders>
            <w:shd w:val="clear" w:color="000000" w:fill="auto"/>
          </w:tcPr>
          <w:p w14:paraId="5F27DC9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包头华美稀土高科有限责任公司</w:t>
            </w:r>
          </w:p>
        </w:tc>
        <w:tc>
          <w:tcPr>
            <w:tcW w:w="1180" w:type="dxa"/>
            <w:tcBorders>
              <w:top w:val="nil"/>
              <w:left w:val="nil"/>
              <w:bottom w:val="single" w:sz="4" w:space="0" w:color="auto"/>
              <w:right w:val="single" w:sz="4" w:space="0" w:color="auto"/>
            </w:tcBorders>
            <w:shd w:val="clear" w:color="000000" w:fill="auto"/>
            <w:vAlign w:val="center"/>
          </w:tcPr>
          <w:p w14:paraId="17469BBF"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0.096775 </w:t>
            </w:r>
          </w:p>
        </w:tc>
        <w:tc>
          <w:tcPr>
            <w:tcW w:w="1182" w:type="dxa"/>
            <w:tcBorders>
              <w:top w:val="nil"/>
              <w:left w:val="nil"/>
              <w:bottom w:val="single" w:sz="4" w:space="0" w:color="auto"/>
              <w:right w:val="single" w:sz="4" w:space="0" w:color="auto"/>
            </w:tcBorders>
            <w:shd w:val="clear" w:color="000000" w:fill="auto"/>
            <w:vAlign w:val="center"/>
          </w:tcPr>
          <w:p w14:paraId="0AD1B0C7"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0.114264 </w:t>
            </w:r>
          </w:p>
        </w:tc>
        <w:tc>
          <w:tcPr>
            <w:tcW w:w="1176" w:type="dxa"/>
            <w:tcBorders>
              <w:top w:val="nil"/>
              <w:left w:val="nil"/>
              <w:bottom w:val="single" w:sz="4" w:space="0" w:color="auto"/>
              <w:right w:val="single" w:sz="4" w:space="0" w:color="auto"/>
            </w:tcBorders>
            <w:shd w:val="clear" w:color="000000" w:fill="auto"/>
            <w:vAlign w:val="center"/>
          </w:tcPr>
          <w:p w14:paraId="29777339"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0.129867 </w:t>
            </w:r>
          </w:p>
        </w:tc>
        <w:tc>
          <w:tcPr>
            <w:tcW w:w="1130" w:type="dxa"/>
            <w:tcBorders>
              <w:top w:val="nil"/>
              <w:left w:val="nil"/>
              <w:bottom w:val="single" w:sz="4" w:space="0" w:color="auto"/>
              <w:right w:val="single" w:sz="4" w:space="0" w:color="auto"/>
            </w:tcBorders>
            <w:vAlign w:val="center"/>
          </w:tcPr>
          <w:p w14:paraId="668C1CA2"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0.163000 </w:t>
            </w:r>
          </w:p>
        </w:tc>
        <w:tc>
          <w:tcPr>
            <w:tcW w:w="1130" w:type="dxa"/>
            <w:tcBorders>
              <w:top w:val="nil"/>
              <w:left w:val="nil"/>
              <w:bottom w:val="single" w:sz="4" w:space="0" w:color="auto"/>
              <w:right w:val="single" w:sz="4" w:space="0" w:color="auto"/>
            </w:tcBorders>
            <w:vAlign w:val="center"/>
          </w:tcPr>
          <w:p w14:paraId="28336545"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0.204424 </w:t>
            </w:r>
          </w:p>
        </w:tc>
        <w:tc>
          <w:tcPr>
            <w:tcW w:w="1315" w:type="dxa"/>
            <w:tcBorders>
              <w:top w:val="nil"/>
              <w:left w:val="nil"/>
              <w:bottom w:val="single" w:sz="4" w:space="0" w:color="auto"/>
              <w:right w:val="single" w:sz="4" w:space="0" w:color="auto"/>
            </w:tcBorders>
            <w:vAlign w:val="bottom"/>
          </w:tcPr>
          <w:p w14:paraId="56C0C98D"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0.169013179</w:t>
            </w:r>
          </w:p>
        </w:tc>
      </w:tr>
      <w:tr w:rsidR="006B4F45" w14:paraId="1DC20F5C" w14:textId="77777777">
        <w:trPr>
          <w:trHeight w:val="360"/>
        </w:trPr>
        <w:tc>
          <w:tcPr>
            <w:tcW w:w="2851" w:type="dxa"/>
            <w:tcBorders>
              <w:top w:val="nil"/>
              <w:left w:val="single" w:sz="4" w:space="0" w:color="auto"/>
              <w:bottom w:val="single" w:sz="4" w:space="0" w:color="auto"/>
              <w:right w:val="single" w:sz="4" w:space="0" w:color="auto"/>
            </w:tcBorders>
            <w:shd w:val="clear" w:color="000000" w:fill="auto"/>
          </w:tcPr>
          <w:p w14:paraId="6EC1C59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包头天和磁材科技股份有限公司</w:t>
            </w:r>
          </w:p>
        </w:tc>
        <w:tc>
          <w:tcPr>
            <w:tcW w:w="1180" w:type="dxa"/>
            <w:tcBorders>
              <w:top w:val="nil"/>
              <w:left w:val="nil"/>
              <w:bottom w:val="single" w:sz="4" w:space="0" w:color="auto"/>
              <w:right w:val="single" w:sz="4" w:space="0" w:color="auto"/>
            </w:tcBorders>
            <w:shd w:val="clear" w:color="000000" w:fill="auto"/>
            <w:vAlign w:val="center"/>
          </w:tcPr>
          <w:p w14:paraId="1AC5133C"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0.091334 </w:t>
            </w:r>
          </w:p>
        </w:tc>
        <w:tc>
          <w:tcPr>
            <w:tcW w:w="1182" w:type="dxa"/>
            <w:tcBorders>
              <w:top w:val="nil"/>
              <w:left w:val="nil"/>
              <w:bottom w:val="single" w:sz="4" w:space="0" w:color="auto"/>
              <w:right w:val="single" w:sz="4" w:space="0" w:color="auto"/>
            </w:tcBorders>
            <w:shd w:val="clear" w:color="000000" w:fill="auto"/>
            <w:vAlign w:val="center"/>
          </w:tcPr>
          <w:p w14:paraId="157FAA42"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0.092333 </w:t>
            </w:r>
          </w:p>
        </w:tc>
        <w:tc>
          <w:tcPr>
            <w:tcW w:w="1176" w:type="dxa"/>
            <w:tcBorders>
              <w:top w:val="nil"/>
              <w:left w:val="nil"/>
              <w:bottom w:val="single" w:sz="4" w:space="0" w:color="auto"/>
              <w:right w:val="single" w:sz="4" w:space="0" w:color="auto"/>
            </w:tcBorders>
            <w:shd w:val="clear" w:color="000000" w:fill="auto"/>
            <w:vAlign w:val="center"/>
          </w:tcPr>
          <w:p w14:paraId="5DB36810"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0.112436 </w:t>
            </w:r>
          </w:p>
        </w:tc>
        <w:tc>
          <w:tcPr>
            <w:tcW w:w="1130" w:type="dxa"/>
            <w:tcBorders>
              <w:top w:val="nil"/>
              <w:left w:val="nil"/>
              <w:bottom w:val="single" w:sz="4" w:space="0" w:color="auto"/>
              <w:right w:val="single" w:sz="4" w:space="0" w:color="auto"/>
            </w:tcBorders>
            <w:vAlign w:val="center"/>
          </w:tcPr>
          <w:p w14:paraId="46AC0F98"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0.177036 </w:t>
            </w:r>
          </w:p>
        </w:tc>
        <w:tc>
          <w:tcPr>
            <w:tcW w:w="1130" w:type="dxa"/>
            <w:tcBorders>
              <w:top w:val="nil"/>
              <w:left w:val="nil"/>
              <w:bottom w:val="single" w:sz="4" w:space="0" w:color="auto"/>
              <w:right w:val="single" w:sz="4" w:space="0" w:color="auto"/>
            </w:tcBorders>
            <w:vAlign w:val="center"/>
          </w:tcPr>
          <w:p w14:paraId="51DF15A1" w14:textId="77777777" w:rsidR="006B4F45" w:rsidRDefault="00292E9C" w:rsidP="00D93F9F">
            <w:pPr>
              <w:spacing w:line="276" w:lineRule="auto"/>
              <w:jc w:val="center"/>
              <w:rPr>
                <w:rFonts w:ascii="宋体" w:hAnsi="宋体" w:cs="宋体"/>
                <w:sz w:val="20"/>
                <w:szCs w:val="20"/>
              </w:rPr>
            </w:pPr>
            <w:r>
              <w:rPr>
                <w:rFonts w:hint="eastAsia"/>
                <w:sz w:val="20"/>
                <w:szCs w:val="20"/>
              </w:rPr>
              <w:t xml:space="preserve">0.215280 </w:t>
            </w:r>
          </w:p>
        </w:tc>
        <w:tc>
          <w:tcPr>
            <w:tcW w:w="1315" w:type="dxa"/>
            <w:tcBorders>
              <w:top w:val="nil"/>
              <w:left w:val="nil"/>
              <w:bottom w:val="single" w:sz="4" w:space="0" w:color="auto"/>
              <w:right w:val="single" w:sz="4" w:space="0" w:color="auto"/>
            </w:tcBorders>
            <w:vAlign w:val="bottom"/>
          </w:tcPr>
          <w:p w14:paraId="764DB267"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0.166934936</w:t>
            </w:r>
          </w:p>
        </w:tc>
      </w:tr>
      <w:tr w:rsidR="006B4F45" w14:paraId="206A690B" w14:textId="77777777">
        <w:trPr>
          <w:trHeight w:val="360"/>
        </w:trPr>
        <w:tc>
          <w:tcPr>
            <w:tcW w:w="2851" w:type="dxa"/>
            <w:tcBorders>
              <w:top w:val="nil"/>
              <w:left w:val="single" w:sz="4" w:space="0" w:color="auto"/>
              <w:bottom w:val="single" w:sz="4" w:space="0" w:color="auto"/>
              <w:right w:val="single" w:sz="4" w:space="0" w:color="auto"/>
            </w:tcBorders>
            <w:shd w:val="clear" w:color="000000" w:fill="auto"/>
          </w:tcPr>
          <w:p w14:paraId="38D3EC4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lastRenderedPageBreak/>
              <w:t>包头宏博特科技有限责任公司</w:t>
            </w:r>
          </w:p>
        </w:tc>
        <w:tc>
          <w:tcPr>
            <w:tcW w:w="1180" w:type="dxa"/>
            <w:tcBorders>
              <w:top w:val="nil"/>
              <w:left w:val="nil"/>
              <w:bottom w:val="single" w:sz="4" w:space="0" w:color="auto"/>
              <w:right w:val="single" w:sz="4" w:space="0" w:color="auto"/>
            </w:tcBorders>
            <w:shd w:val="clear" w:color="000000" w:fill="auto"/>
            <w:vAlign w:val="center"/>
          </w:tcPr>
          <w:p w14:paraId="351D226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0.083959 </w:t>
            </w:r>
          </w:p>
        </w:tc>
        <w:tc>
          <w:tcPr>
            <w:tcW w:w="1182" w:type="dxa"/>
            <w:tcBorders>
              <w:top w:val="nil"/>
              <w:left w:val="nil"/>
              <w:bottom w:val="single" w:sz="4" w:space="0" w:color="auto"/>
              <w:right w:val="single" w:sz="4" w:space="0" w:color="auto"/>
            </w:tcBorders>
            <w:shd w:val="clear" w:color="000000" w:fill="auto"/>
            <w:vAlign w:val="center"/>
          </w:tcPr>
          <w:p w14:paraId="39BEDBB5"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0.118345 </w:t>
            </w:r>
          </w:p>
        </w:tc>
        <w:tc>
          <w:tcPr>
            <w:tcW w:w="1176" w:type="dxa"/>
            <w:tcBorders>
              <w:top w:val="nil"/>
              <w:left w:val="nil"/>
              <w:bottom w:val="single" w:sz="4" w:space="0" w:color="auto"/>
              <w:right w:val="single" w:sz="4" w:space="0" w:color="auto"/>
            </w:tcBorders>
            <w:shd w:val="clear" w:color="000000" w:fill="auto"/>
            <w:vAlign w:val="center"/>
          </w:tcPr>
          <w:p w14:paraId="69FF915B"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0.125922 </w:t>
            </w:r>
          </w:p>
        </w:tc>
        <w:tc>
          <w:tcPr>
            <w:tcW w:w="1130" w:type="dxa"/>
            <w:tcBorders>
              <w:top w:val="nil"/>
              <w:left w:val="nil"/>
              <w:bottom w:val="single" w:sz="4" w:space="0" w:color="auto"/>
              <w:right w:val="single" w:sz="4" w:space="0" w:color="auto"/>
            </w:tcBorders>
            <w:vAlign w:val="center"/>
          </w:tcPr>
          <w:p w14:paraId="0C7851C3"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0.168291 </w:t>
            </w:r>
          </w:p>
        </w:tc>
        <w:tc>
          <w:tcPr>
            <w:tcW w:w="1130" w:type="dxa"/>
            <w:tcBorders>
              <w:top w:val="nil"/>
              <w:left w:val="nil"/>
              <w:bottom w:val="single" w:sz="4" w:space="0" w:color="auto"/>
              <w:right w:val="single" w:sz="4" w:space="0" w:color="auto"/>
            </w:tcBorders>
            <w:vAlign w:val="center"/>
          </w:tcPr>
          <w:p w14:paraId="7EE5696C"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0.136608 </w:t>
            </w:r>
          </w:p>
        </w:tc>
        <w:tc>
          <w:tcPr>
            <w:tcW w:w="1315" w:type="dxa"/>
            <w:tcBorders>
              <w:top w:val="nil"/>
              <w:left w:val="nil"/>
              <w:bottom w:val="single" w:sz="4" w:space="0" w:color="auto"/>
              <w:right w:val="single" w:sz="4" w:space="0" w:color="auto"/>
            </w:tcBorders>
            <w:vAlign w:val="center"/>
          </w:tcPr>
          <w:p w14:paraId="420A4E4B"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0.234342 </w:t>
            </w:r>
          </w:p>
        </w:tc>
      </w:tr>
    </w:tbl>
    <w:p w14:paraId="2D4C7DA6" w14:textId="77777777" w:rsidR="006B4F45" w:rsidRDefault="006B4F45" w:rsidP="00D93F9F">
      <w:pPr>
        <w:spacing w:line="276" w:lineRule="auto"/>
        <w:rPr>
          <w:rFonts w:ascii="黑体" w:eastAsia="黑体" w:hAnsi="黑体"/>
        </w:rPr>
      </w:pPr>
    </w:p>
    <w:p w14:paraId="6A7D1B0D" w14:textId="77777777" w:rsidR="006B4F45" w:rsidRDefault="00292E9C" w:rsidP="00D93F9F">
      <w:pPr>
        <w:spacing w:line="276" w:lineRule="auto"/>
        <w:rPr>
          <w:rFonts w:ascii="黑体" w:eastAsia="黑体" w:hAnsi="黑体"/>
        </w:rPr>
      </w:pPr>
      <w:r>
        <w:rPr>
          <w:rFonts w:ascii="黑体" w:eastAsia="黑体" w:hAnsi="黑体"/>
        </w:rPr>
        <w:t>2 一致性和离群值的检查</w:t>
      </w:r>
    </w:p>
    <w:p w14:paraId="5C83A214" w14:textId="77777777" w:rsidR="006B4F45" w:rsidRDefault="00292E9C" w:rsidP="00D93F9F">
      <w:pPr>
        <w:spacing w:line="276" w:lineRule="auto"/>
        <w:rPr>
          <w:rFonts w:ascii="黑体" w:eastAsia="黑体" w:hAnsi="黑体"/>
        </w:rPr>
      </w:pPr>
      <w:r>
        <w:rPr>
          <w:rFonts w:ascii="黑体" w:eastAsia="黑体" w:hAnsi="黑体"/>
        </w:rPr>
        <w:t>2.1 柯克伦检验</w:t>
      </w:r>
    </w:p>
    <w:p w14:paraId="40EDC9BC" w14:textId="77777777" w:rsidR="006B4F45" w:rsidRDefault="00292E9C" w:rsidP="00D93F9F">
      <w:pPr>
        <w:spacing w:line="276" w:lineRule="auto"/>
        <w:ind w:firstLine="200"/>
      </w:pPr>
      <w:r>
        <w:rPr>
          <w:rFonts w:hint="eastAsia"/>
        </w:rPr>
        <w:t>按柯克伦检验统计量计算结果如表</w:t>
      </w:r>
      <w:r>
        <w:rPr>
          <w:rFonts w:hint="eastAsia"/>
        </w:rPr>
        <w:t>A.</w:t>
      </w:r>
      <w:r>
        <w:t>4</w:t>
      </w:r>
      <w:r>
        <w:rPr>
          <w:rFonts w:hint="eastAsia"/>
        </w:rPr>
        <w:t>。</w:t>
      </w:r>
    </w:p>
    <w:p w14:paraId="7D60FD6C" w14:textId="77777777" w:rsidR="006B4F45" w:rsidRDefault="00292E9C" w:rsidP="00D93F9F">
      <w:pPr>
        <w:spacing w:line="276" w:lineRule="auto"/>
        <w:jc w:val="center"/>
      </w:pPr>
      <w:r>
        <w:rPr>
          <w:rFonts w:hint="eastAsia"/>
        </w:rPr>
        <w:t>表</w:t>
      </w:r>
      <w:r>
        <w:rPr>
          <w:rFonts w:hint="eastAsia"/>
        </w:rPr>
        <w:t>B.</w:t>
      </w:r>
      <w:r>
        <w:t>4</w:t>
      </w:r>
      <w:r>
        <w:rPr>
          <w:rFonts w:hint="eastAsia"/>
        </w:rPr>
        <w:t xml:space="preserve"> </w:t>
      </w:r>
      <w:r>
        <w:rPr>
          <w:rFonts w:hint="eastAsia"/>
        </w:rPr>
        <w:t>柯克伦检验</w:t>
      </w:r>
    </w:p>
    <w:tbl>
      <w:tblPr>
        <w:tblW w:w="9968" w:type="dxa"/>
        <w:tblLayout w:type="fixed"/>
        <w:tblLook w:val="0000" w:firstRow="0" w:lastRow="0" w:firstColumn="0" w:lastColumn="0" w:noHBand="0" w:noVBand="0"/>
      </w:tblPr>
      <w:tblGrid>
        <w:gridCol w:w="1694"/>
        <w:gridCol w:w="1379"/>
        <w:gridCol w:w="1379"/>
        <w:gridCol w:w="1380"/>
        <w:gridCol w:w="1380"/>
        <w:gridCol w:w="1380"/>
        <w:gridCol w:w="1376"/>
      </w:tblGrid>
      <w:tr w:rsidR="006B4F45" w14:paraId="5652A888"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0CE7070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实验室</w:t>
            </w:r>
            <w:proofErr w:type="spellStart"/>
            <w:r>
              <w:rPr>
                <w:rFonts w:cs="宋体" w:hint="eastAsia"/>
                <w:color w:val="000000"/>
                <w:sz w:val="18"/>
                <w:szCs w:val="18"/>
              </w:rPr>
              <w:t>i</w:t>
            </w:r>
            <w:proofErr w:type="spellEnd"/>
          </w:p>
        </w:tc>
        <w:tc>
          <w:tcPr>
            <w:tcW w:w="1379" w:type="dxa"/>
            <w:tcBorders>
              <w:top w:val="single" w:sz="4" w:space="0" w:color="auto"/>
              <w:left w:val="nil"/>
              <w:bottom w:val="single" w:sz="4" w:space="0" w:color="auto"/>
              <w:right w:val="single" w:sz="4" w:space="0" w:color="auto"/>
            </w:tcBorders>
            <w:shd w:val="clear" w:color="000000" w:fill="auto"/>
            <w:vAlign w:val="center"/>
          </w:tcPr>
          <w:p w14:paraId="1606707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1014560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380" w:type="dxa"/>
            <w:tcBorders>
              <w:top w:val="single" w:sz="4" w:space="0" w:color="auto"/>
              <w:left w:val="nil"/>
              <w:bottom w:val="single" w:sz="4" w:space="0" w:color="auto"/>
              <w:right w:val="single" w:sz="4" w:space="0" w:color="auto"/>
            </w:tcBorders>
            <w:shd w:val="clear" w:color="000000" w:fill="auto"/>
            <w:vAlign w:val="center"/>
          </w:tcPr>
          <w:p w14:paraId="7735F0A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380" w:type="dxa"/>
            <w:tcBorders>
              <w:top w:val="single" w:sz="4" w:space="0" w:color="auto"/>
              <w:left w:val="nil"/>
              <w:bottom w:val="single" w:sz="4" w:space="0" w:color="auto"/>
              <w:right w:val="single" w:sz="4" w:space="0" w:color="auto"/>
            </w:tcBorders>
          </w:tcPr>
          <w:p w14:paraId="6B5D74B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4</w:t>
            </w:r>
          </w:p>
        </w:tc>
        <w:tc>
          <w:tcPr>
            <w:tcW w:w="1380" w:type="dxa"/>
            <w:tcBorders>
              <w:top w:val="single" w:sz="4" w:space="0" w:color="auto"/>
              <w:left w:val="nil"/>
              <w:bottom w:val="single" w:sz="4" w:space="0" w:color="auto"/>
              <w:right w:val="single" w:sz="4" w:space="0" w:color="auto"/>
            </w:tcBorders>
          </w:tcPr>
          <w:p w14:paraId="7B5409C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5</w:t>
            </w:r>
          </w:p>
        </w:tc>
        <w:tc>
          <w:tcPr>
            <w:tcW w:w="1376" w:type="dxa"/>
            <w:tcBorders>
              <w:top w:val="single" w:sz="4" w:space="0" w:color="auto"/>
              <w:left w:val="nil"/>
              <w:bottom w:val="single" w:sz="4" w:space="0" w:color="auto"/>
              <w:right w:val="single" w:sz="4" w:space="0" w:color="auto"/>
            </w:tcBorders>
          </w:tcPr>
          <w:p w14:paraId="62078A5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6</w:t>
            </w:r>
          </w:p>
        </w:tc>
      </w:tr>
      <w:tr w:rsidR="006B4F45" w14:paraId="520F1F98"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tcPr>
          <w:p w14:paraId="3C18587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Smax</w:t>
            </w:r>
            <w:r>
              <w:rPr>
                <w:rFonts w:cs="宋体" w:hint="eastAsia"/>
                <w:color w:val="000000"/>
                <w:sz w:val="18"/>
                <w:szCs w:val="18"/>
              </w:rPr>
              <w:t>实验室</w:t>
            </w:r>
          </w:p>
        </w:tc>
        <w:tc>
          <w:tcPr>
            <w:tcW w:w="1379" w:type="dxa"/>
            <w:tcBorders>
              <w:top w:val="nil"/>
              <w:left w:val="nil"/>
              <w:bottom w:val="single" w:sz="4" w:space="0" w:color="auto"/>
              <w:right w:val="single" w:sz="4" w:space="0" w:color="auto"/>
            </w:tcBorders>
            <w:shd w:val="clear" w:color="000000" w:fill="auto"/>
            <w:vAlign w:val="bottom"/>
          </w:tcPr>
          <w:p w14:paraId="0D0614F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w:t>
            </w:r>
          </w:p>
        </w:tc>
        <w:tc>
          <w:tcPr>
            <w:tcW w:w="1379" w:type="dxa"/>
            <w:tcBorders>
              <w:top w:val="nil"/>
              <w:left w:val="nil"/>
              <w:bottom w:val="single" w:sz="4" w:space="0" w:color="auto"/>
              <w:right w:val="single" w:sz="4" w:space="0" w:color="auto"/>
            </w:tcBorders>
            <w:shd w:val="clear" w:color="000000" w:fill="auto"/>
            <w:vAlign w:val="bottom"/>
          </w:tcPr>
          <w:p w14:paraId="3D5EEB6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 xml:space="preserve">6 </w:t>
            </w:r>
          </w:p>
        </w:tc>
        <w:tc>
          <w:tcPr>
            <w:tcW w:w="1380" w:type="dxa"/>
            <w:tcBorders>
              <w:top w:val="nil"/>
              <w:left w:val="nil"/>
              <w:bottom w:val="single" w:sz="4" w:space="0" w:color="auto"/>
              <w:right w:val="single" w:sz="4" w:space="0" w:color="auto"/>
            </w:tcBorders>
            <w:shd w:val="clear" w:color="000000" w:fill="auto"/>
            <w:vAlign w:val="bottom"/>
          </w:tcPr>
          <w:p w14:paraId="7D796D3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w:t>
            </w:r>
          </w:p>
        </w:tc>
        <w:tc>
          <w:tcPr>
            <w:tcW w:w="1380" w:type="dxa"/>
            <w:tcBorders>
              <w:top w:val="nil"/>
              <w:left w:val="nil"/>
              <w:bottom w:val="single" w:sz="4" w:space="0" w:color="auto"/>
              <w:right w:val="single" w:sz="4" w:space="0" w:color="auto"/>
            </w:tcBorders>
            <w:vAlign w:val="bottom"/>
          </w:tcPr>
          <w:p w14:paraId="365FA38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w:t>
            </w:r>
          </w:p>
        </w:tc>
        <w:tc>
          <w:tcPr>
            <w:tcW w:w="1380" w:type="dxa"/>
            <w:tcBorders>
              <w:top w:val="nil"/>
              <w:left w:val="nil"/>
              <w:bottom w:val="single" w:sz="4" w:space="0" w:color="auto"/>
              <w:right w:val="single" w:sz="4" w:space="0" w:color="auto"/>
            </w:tcBorders>
            <w:vAlign w:val="bottom"/>
          </w:tcPr>
          <w:p w14:paraId="0E12710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w:t>
            </w:r>
          </w:p>
        </w:tc>
        <w:tc>
          <w:tcPr>
            <w:tcW w:w="1376" w:type="dxa"/>
            <w:tcBorders>
              <w:top w:val="nil"/>
              <w:left w:val="nil"/>
              <w:bottom w:val="single" w:sz="4" w:space="0" w:color="auto"/>
              <w:right w:val="single" w:sz="4" w:space="0" w:color="auto"/>
            </w:tcBorders>
            <w:vAlign w:val="bottom"/>
          </w:tcPr>
          <w:p w14:paraId="7485F4D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w:t>
            </w:r>
          </w:p>
        </w:tc>
      </w:tr>
      <w:tr w:rsidR="006B4F45" w14:paraId="5FD868A1"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tcPr>
          <w:p w14:paraId="293BE05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Smax</w:t>
            </w:r>
            <w:r>
              <w:rPr>
                <w:rFonts w:cs="宋体" w:hint="eastAsia"/>
                <w:color w:val="000000"/>
                <w:sz w:val="18"/>
                <w:szCs w:val="18"/>
              </w:rPr>
              <w:t>值</w:t>
            </w:r>
          </w:p>
        </w:tc>
        <w:tc>
          <w:tcPr>
            <w:tcW w:w="1379" w:type="dxa"/>
            <w:tcBorders>
              <w:top w:val="nil"/>
              <w:left w:val="nil"/>
              <w:bottom w:val="single" w:sz="4" w:space="0" w:color="auto"/>
              <w:right w:val="single" w:sz="4" w:space="0" w:color="auto"/>
            </w:tcBorders>
            <w:shd w:val="clear" w:color="000000" w:fill="auto"/>
            <w:vAlign w:val="center"/>
          </w:tcPr>
          <w:p w14:paraId="79192B96" w14:textId="77777777" w:rsidR="006B4F45" w:rsidRDefault="00292E9C" w:rsidP="00D93F9F">
            <w:pPr>
              <w:spacing w:line="276" w:lineRule="auto"/>
              <w:jc w:val="center"/>
              <w:rPr>
                <w:color w:val="000000"/>
                <w:sz w:val="20"/>
                <w:szCs w:val="20"/>
              </w:rPr>
            </w:pPr>
            <w:r>
              <w:rPr>
                <w:color w:val="000000"/>
                <w:sz w:val="20"/>
                <w:szCs w:val="20"/>
              </w:rPr>
              <w:t xml:space="preserve">0.096775 </w:t>
            </w:r>
          </w:p>
        </w:tc>
        <w:tc>
          <w:tcPr>
            <w:tcW w:w="1379" w:type="dxa"/>
            <w:tcBorders>
              <w:top w:val="nil"/>
              <w:left w:val="nil"/>
              <w:bottom w:val="single" w:sz="4" w:space="0" w:color="auto"/>
              <w:right w:val="single" w:sz="4" w:space="0" w:color="auto"/>
            </w:tcBorders>
            <w:shd w:val="clear" w:color="000000" w:fill="auto"/>
            <w:vAlign w:val="center"/>
          </w:tcPr>
          <w:p w14:paraId="55AA011E" w14:textId="77777777" w:rsidR="006B4F45" w:rsidRDefault="00292E9C" w:rsidP="00D93F9F">
            <w:pPr>
              <w:spacing w:line="276" w:lineRule="auto"/>
              <w:jc w:val="center"/>
              <w:rPr>
                <w:color w:val="000000"/>
                <w:sz w:val="20"/>
                <w:szCs w:val="20"/>
              </w:rPr>
            </w:pPr>
            <w:r>
              <w:rPr>
                <w:color w:val="000000"/>
                <w:sz w:val="20"/>
                <w:szCs w:val="20"/>
              </w:rPr>
              <w:t xml:space="preserve">0.118345 </w:t>
            </w:r>
          </w:p>
        </w:tc>
        <w:tc>
          <w:tcPr>
            <w:tcW w:w="1380" w:type="dxa"/>
            <w:tcBorders>
              <w:top w:val="nil"/>
              <w:left w:val="nil"/>
              <w:bottom w:val="single" w:sz="4" w:space="0" w:color="auto"/>
              <w:right w:val="single" w:sz="4" w:space="0" w:color="auto"/>
            </w:tcBorders>
            <w:shd w:val="clear" w:color="000000" w:fill="auto"/>
            <w:vAlign w:val="center"/>
          </w:tcPr>
          <w:p w14:paraId="75F9BDD4" w14:textId="77777777" w:rsidR="006B4F45" w:rsidRDefault="00292E9C" w:rsidP="00D93F9F">
            <w:pPr>
              <w:spacing w:line="276" w:lineRule="auto"/>
              <w:jc w:val="center"/>
              <w:rPr>
                <w:color w:val="000000"/>
                <w:sz w:val="20"/>
                <w:szCs w:val="20"/>
              </w:rPr>
            </w:pPr>
            <w:r>
              <w:rPr>
                <w:color w:val="000000"/>
                <w:sz w:val="20"/>
                <w:szCs w:val="20"/>
              </w:rPr>
              <w:t xml:space="preserve">0.129867 </w:t>
            </w:r>
          </w:p>
        </w:tc>
        <w:tc>
          <w:tcPr>
            <w:tcW w:w="1380" w:type="dxa"/>
            <w:tcBorders>
              <w:top w:val="nil"/>
              <w:left w:val="nil"/>
              <w:bottom w:val="single" w:sz="4" w:space="0" w:color="auto"/>
              <w:right w:val="single" w:sz="4" w:space="0" w:color="auto"/>
            </w:tcBorders>
            <w:vAlign w:val="center"/>
          </w:tcPr>
          <w:p w14:paraId="08F4575E" w14:textId="77777777" w:rsidR="006B4F45" w:rsidRDefault="00292E9C" w:rsidP="00D93F9F">
            <w:pPr>
              <w:spacing w:line="276" w:lineRule="auto"/>
              <w:jc w:val="center"/>
              <w:rPr>
                <w:color w:val="000000"/>
                <w:sz w:val="20"/>
                <w:szCs w:val="20"/>
              </w:rPr>
            </w:pPr>
            <w:r>
              <w:rPr>
                <w:color w:val="000000"/>
                <w:sz w:val="20"/>
                <w:szCs w:val="20"/>
              </w:rPr>
              <w:t xml:space="preserve">0.177036 </w:t>
            </w:r>
          </w:p>
        </w:tc>
        <w:tc>
          <w:tcPr>
            <w:tcW w:w="1380" w:type="dxa"/>
            <w:tcBorders>
              <w:top w:val="nil"/>
              <w:left w:val="nil"/>
              <w:bottom w:val="single" w:sz="4" w:space="0" w:color="auto"/>
              <w:right w:val="single" w:sz="4" w:space="0" w:color="auto"/>
            </w:tcBorders>
            <w:vAlign w:val="center"/>
          </w:tcPr>
          <w:p w14:paraId="20C8739D" w14:textId="77777777" w:rsidR="006B4F45" w:rsidRDefault="00292E9C" w:rsidP="00D93F9F">
            <w:pPr>
              <w:spacing w:line="276" w:lineRule="auto"/>
              <w:jc w:val="center"/>
              <w:rPr>
                <w:color w:val="000000"/>
                <w:sz w:val="20"/>
                <w:szCs w:val="20"/>
              </w:rPr>
            </w:pPr>
            <w:r>
              <w:rPr>
                <w:color w:val="000000"/>
                <w:sz w:val="20"/>
                <w:szCs w:val="20"/>
              </w:rPr>
              <w:t xml:space="preserve">0.216656 </w:t>
            </w:r>
          </w:p>
        </w:tc>
        <w:tc>
          <w:tcPr>
            <w:tcW w:w="1376" w:type="dxa"/>
            <w:tcBorders>
              <w:top w:val="nil"/>
              <w:left w:val="nil"/>
              <w:bottom w:val="single" w:sz="4" w:space="0" w:color="auto"/>
              <w:right w:val="single" w:sz="4" w:space="0" w:color="auto"/>
            </w:tcBorders>
            <w:vAlign w:val="center"/>
          </w:tcPr>
          <w:p w14:paraId="450805E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0.234342</w:t>
            </w:r>
          </w:p>
        </w:tc>
      </w:tr>
      <w:tr w:rsidR="006B4F45" w14:paraId="48C249E4"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tcPr>
          <w:p w14:paraId="0C32DB4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w:t>
            </w:r>
            <w:r>
              <w:rPr>
                <w:rFonts w:cs="宋体" w:hint="eastAsia"/>
                <w:color w:val="000000"/>
                <w:sz w:val="18"/>
                <w:szCs w:val="18"/>
              </w:rPr>
              <w:t>S2</w:t>
            </w:r>
          </w:p>
        </w:tc>
        <w:tc>
          <w:tcPr>
            <w:tcW w:w="1379" w:type="dxa"/>
            <w:tcBorders>
              <w:top w:val="nil"/>
              <w:left w:val="nil"/>
              <w:bottom w:val="single" w:sz="4" w:space="0" w:color="auto"/>
              <w:right w:val="single" w:sz="4" w:space="0" w:color="auto"/>
            </w:tcBorders>
            <w:shd w:val="clear" w:color="000000" w:fill="auto"/>
            <w:vAlign w:val="center"/>
          </w:tcPr>
          <w:p w14:paraId="1613172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4.1265E-02</w:t>
            </w:r>
          </w:p>
        </w:tc>
        <w:tc>
          <w:tcPr>
            <w:tcW w:w="1379" w:type="dxa"/>
            <w:tcBorders>
              <w:top w:val="nil"/>
              <w:left w:val="nil"/>
              <w:bottom w:val="single" w:sz="4" w:space="0" w:color="auto"/>
              <w:right w:val="single" w:sz="4" w:space="0" w:color="auto"/>
            </w:tcBorders>
            <w:shd w:val="clear" w:color="000000" w:fill="auto"/>
            <w:vAlign w:val="center"/>
          </w:tcPr>
          <w:p w14:paraId="756AE26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5.4229E-02</w:t>
            </w:r>
          </w:p>
        </w:tc>
        <w:tc>
          <w:tcPr>
            <w:tcW w:w="1380" w:type="dxa"/>
            <w:tcBorders>
              <w:top w:val="nil"/>
              <w:left w:val="nil"/>
              <w:bottom w:val="single" w:sz="4" w:space="0" w:color="auto"/>
              <w:right w:val="single" w:sz="4" w:space="0" w:color="auto"/>
            </w:tcBorders>
            <w:shd w:val="clear" w:color="000000" w:fill="auto"/>
            <w:vAlign w:val="center"/>
          </w:tcPr>
          <w:p w14:paraId="207CFAC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6.3775E-02</w:t>
            </w:r>
          </w:p>
        </w:tc>
        <w:tc>
          <w:tcPr>
            <w:tcW w:w="1380" w:type="dxa"/>
            <w:tcBorders>
              <w:top w:val="nil"/>
              <w:left w:val="nil"/>
              <w:bottom w:val="single" w:sz="4" w:space="0" w:color="auto"/>
              <w:right w:val="single" w:sz="4" w:space="0" w:color="auto"/>
            </w:tcBorders>
            <w:vAlign w:val="center"/>
          </w:tcPr>
          <w:p w14:paraId="75ACE73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1.3454E-01</w:t>
            </w:r>
          </w:p>
        </w:tc>
        <w:tc>
          <w:tcPr>
            <w:tcW w:w="1380" w:type="dxa"/>
            <w:tcBorders>
              <w:top w:val="nil"/>
              <w:left w:val="nil"/>
              <w:bottom w:val="single" w:sz="4" w:space="0" w:color="auto"/>
              <w:right w:val="single" w:sz="4" w:space="0" w:color="auto"/>
            </w:tcBorders>
            <w:vAlign w:val="center"/>
          </w:tcPr>
          <w:p w14:paraId="052F747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2.5290E-01</w:t>
            </w:r>
          </w:p>
        </w:tc>
        <w:tc>
          <w:tcPr>
            <w:tcW w:w="1376" w:type="dxa"/>
            <w:tcBorders>
              <w:top w:val="nil"/>
              <w:left w:val="nil"/>
              <w:bottom w:val="single" w:sz="4" w:space="0" w:color="auto"/>
              <w:right w:val="single" w:sz="4" w:space="0" w:color="auto"/>
            </w:tcBorders>
            <w:vAlign w:val="center"/>
          </w:tcPr>
          <w:p w14:paraId="08949FC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1.9790E-01</w:t>
            </w:r>
          </w:p>
        </w:tc>
      </w:tr>
      <w:tr w:rsidR="006B4F45" w14:paraId="2BCB5E38"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tcPr>
          <w:p w14:paraId="60999D4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C</w:t>
            </w:r>
          </w:p>
        </w:tc>
        <w:tc>
          <w:tcPr>
            <w:tcW w:w="1379" w:type="dxa"/>
            <w:tcBorders>
              <w:top w:val="nil"/>
              <w:left w:val="nil"/>
              <w:bottom w:val="single" w:sz="4" w:space="0" w:color="auto"/>
              <w:right w:val="single" w:sz="4" w:space="0" w:color="auto"/>
            </w:tcBorders>
            <w:shd w:val="clear" w:color="000000" w:fill="auto"/>
            <w:vAlign w:val="center"/>
          </w:tcPr>
          <w:p w14:paraId="003454EA"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0.2270</w:t>
            </w:r>
          </w:p>
        </w:tc>
        <w:tc>
          <w:tcPr>
            <w:tcW w:w="1379" w:type="dxa"/>
            <w:tcBorders>
              <w:top w:val="nil"/>
              <w:left w:val="nil"/>
              <w:bottom w:val="single" w:sz="4" w:space="0" w:color="auto"/>
              <w:right w:val="single" w:sz="4" w:space="0" w:color="auto"/>
            </w:tcBorders>
            <w:shd w:val="clear" w:color="000000" w:fill="auto"/>
            <w:vAlign w:val="center"/>
          </w:tcPr>
          <w:p w14:paraId="72AA427D"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0.2583</w:t>
            </w:r>
          </w:p>
        </w:tc>
        <w:tc>
          <w:tcPr>
            <w:tcW w:w="1380" w:type="dxa"/>
            <w:tcBorders>
              <w:top w:val="nil"/>
              <w:left w:val="nil"/>
              <w:bottom w:val="single" w:sz="4" w:space="0" w:color="auto"/>
              <w:right w:val="single" w:sz="4" w:space="0" w:color="auto"/>
            </w:tcBorders>
            <w:shd w:val="clear" w:color="000000" w:fill="auto"/>
            <w:vAlign w:val="center"/>
          </w:tcPr>
          <w:p w14:paraId="08C5991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0.2645</w:t>
            </w:r>
          </w:p>
        </w:tc>
        <w:tc>
          <w:tcPr>
            <w:tcW w:w="1380" w:type="dxa"/>
            <w:tcBorders>
              <w:top w:val="nil"/>
              <w:left w:val="nil"/>
              <w:bottom w:val="single" w:sz="4" w:space="0" w:color="auto"/>
              <w:right w:val="single" w:sz="4" w:space="0" w:color="auto"/>
            </w:tcBorders>
            <w:vAlign w:val="center"/>
          </w:tcPr>
          <w:p w14:paraId="1F8DF95E"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0.2329</w:t>
            </w:r>
          </w:p>
        </w:tc>
        <w:tc>
          <w:tcPr>
            <w:tcW w:w="1380" w:type="dxa"/>
            <w:tcBorders>
              <w:top w:val="nil"/>
              <w:left w:val="nil"/>
              <w:bottom w:val="single" w:sz="4" w:space="0" w:color="auto"/>
              <w:right w:val="single" w:sz="4" w:space="0" w:color="auto"/>
            </w:tcBorders>
            <w:vAlign w:val="center"/>
          </w:tcPr>
          <w:p w14:paraId="24A45CF9"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0.2433</w:t>
            </w:r>
          </w:p>
        </w:tc>
        <w:tc>
          <w:tcPr>
            <w:tcW w:w="1376" w:type="dxa"/>
            <w:tcBorders>
              <w:top w:val="nil"/>
              <w:left w:val="nil"/>
              <w:bottom w:val="single" w:sz="4" w:space="0" w:color="auto"/>
              <w:right w:val="single" w:sz="4" w:space="0" w:color="auto"/>
            </w:tcBorders>
            <w:vAlign w:val="center"/>
          </w:tcPr>
          <w:p w14:paraId="508F7D6B"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0.2775</w:t>
            </w:r>
          </w:p>
        </w:tc>
      </w:tr>
      <w:tr w:rsidR="006B4F45" w14:paraId="4CF513D7"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tcPr>
          <w:p w14:paraId="33EA56D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离群值（</w:t>
            </w:r>
            <w:r>
              <w:rPr>
                <w:rFonts w:cs="宋体" w:hint="eastAsia"/>
                <w:color w:val="000000"/>
                <w:sz w:val="18"/>
                <w:szCs w:val="18"/>
              </w:rPr>
              <w:t>Y/N</w:t>
            </w:r>
            <w:r>
              <w:rPr>
                <w:rFonts w:cs="宋体" w:hint="eastAsia"/>
                <w:color w:val="000000"/>
                <w:sz w:val="18"/>
                <w:szCs w:val="18"/>
              </w:rPr>
              <w:t>）</w:t>
            </w:r>
          </w:p>
        </w:tc>
        <w:tc>
          <w:tcPr>
            <w:tcW w:w="1379" w:type="dxa"/>
            <w:tcBorders>
              <w:top w:val="nil"/>
              <w:left w:val="nil"/>
              <w:bottom w:val="single" w:sz="4" w:space="0" w:color="auto"/>
              <w:right w:val="single" w:sz="4" w:space="0" w:color="auto"/>
            </w:tcBorders>
            <w:shd w:val="clear" w:color="000000" w:fill="auto"/>
            <w:vAlign w:val="center"/>
          </w:tcPr>
          <w:p w14:paraId="401287C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79" w:type="dxa"/>
            <w:tcBorders>
              <w:top w:val="nil"/>
              <w:left w:val="nil"/>
              <w:bottom w:val="single" w:sz="4" w:space="0" w:color="auto"/>
              <w:right w:val="single" w:sz="4" w:space="0" w:color="auto"/>
            </w:tcBorders>
            <w:shd w:val="clear" w:color="000000" w:fill="auto"/>
            <w:vAlign w:val="center"/>
          </w:tcPr>
          <w:p w14:paraId="21EF483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80" w:type="dxa"/>
            <w:tcBorders>
              <w:top w:val="nil"/>
              <w:left w:val="nil"/>
              <w:bottom w:val="single" w:sz="4" w:space="0" w:color="auto"/>
              <w:right w:val="single" w:sz="4" w:space="0" w:color="auto"/>
            </w:tcBorders>
            <w:shd w:val="clear" w:color="000000" w:fill="auto"/>
            <w:vAlign w:val="center"/>
          </w:tcPr>
          <w:p w14:paraId="73B3246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 xml:space="preserve">N </w:t>
            </w:r>
          </w:p>
        </w:tc>
        <w:tc>
          <w:tcPr>
            <w:tcW w:w="1380" w:type="dxa"/>
            <w:tcBorders>
              <w:top w:val="nil"/>
              <w:left w:val="nil"/>
              <w:bottom w:val="single" w:sz="4" w:space="0" w:color="auto"/>
              <w:right w:val="single" w:sz="4" w:space="0" w:color="auto"/>
            </w:tcBorders>
            <w:vAlign w:val="center"/>
          </w:tcPr>
          <w:p w14:paraId="3A89426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80" w:type="dxa"/>
            <w:tcBorders>
              <w:top w:val="nil"/>
              <w:left w:val="nil"/>
              <w:bottom w:val="single" w:sz="4" w:space="0" w:color="auto"/>
              <w:right w:val="single" w:sz="4" w:space="0" w:color="auto"/>
            </w:tcBorders>
            <w:vAlign w:val="center"/>
          </w:tcPr>
          <w:p w14:paraId="3EC4B33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76" w:type="dxa"/>
            <w:tcBorders>
              <w:top w:val="nil"/>
              <w:left w:val="nil"/>
              <w:bottom w:val="single" w:sz="4" w:space="0" w:color="auto"/>
              <w:right w:val="single" w:sz="4" w:space="0" w:color="auto"/>
            </w:tcBorders>
            <w:vAlign w:val="center"/>
          </w:tcPr>
          <w:p w14:paraId="1B1D453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r>
      <w:tr w:rsidR="006B4F45" w14:paraId="707D4BBF"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tcPr>
          <w:p w14:paraId="7106F62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歧离值（</w:t>
            </w:r>
            <w:r>
              <w:rPr>
                <w:rFonts w:cs="宋体" w:hint="eastAsia"/>
                <w:color w:val="000000"/>
                <w:sz w:val="18"/>
                <w:szCs w:val="18"/>
              </w:rPr>
              <w:t>Y/N</w:t>
            </w:r>
            <w:r>
              <w:rPr>
                <w:rFonts w:cs="宋体" w:hint="eastAsia"/>
                <w:color w:val="000000"/>
                <w:sz w:val="18"/>
                <w:szCs w:val="18"/>
              </w:rPr>
              <w:t>）</w:t>
            </w:r>
          </w:p>
        </w:tc>
        <w:tc>
          <w:tcPr>
            <w:tcW w:w="1379" w:type="dxa"/>
            <w:tcBorders>
              <w:top w:val="single" w:sz="4" w:space="0" w:color="auto"/>
              <w:left w:val="single" w:sz="4" w:space="0" w:color="auto"/>
              <w:bottom w:val="single" w:sz="4" w:space="0" w:color="auto"/>
              <w:right w:val="single" w:sz="4" w:space="0" w:color="auto"/>
            </w:tcBorders>
            <w:shd w:val="clear" w:color="000000" w:fill="auto"/>
            <w:vAlign w:val="center"/>
          </w:tcPr>
          <w:p w14:paraId="331ED25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79" w:type="dxa"/>
            <w:tcBorders>
              <w:top w:val="single" w:sz="4" w:space="0" w:color="auto"/>
              <w:left w:val="single" w:sz="4" w:space="0" w:color="auto"/>
              <w:bottom w:val="single" w:sz="4" w:space="0" w:color="auto"/>
              <w:right w:val="single" w:sz="4" w:space="0" w:color="auto"/>
            </w:tcBorders>
            <w:shd w:val="clear" w:color="000000" w:fill="auto"/>
            <w:vAlign w:val="center"/>
          </w:tcPr>
          <w:p w14:paraId="40795F0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80" w:type="dxa"/>
            <w:tcBorders>
              <w:top w:val="single" w:sz="4" w:space="0" w:color="auto"/>
              <w:left w:val="single" w:sz="4" w:space="0" w:color="auto"/>
              <w:bottom w:val="single" w:sz="4" w:space="0" w:color="auto"/>
              <w:right w:val="single" w:sz="4" w:space="0" w:color="auto"/>
            </w:tcBorders>
            <w:shd w:val="clear" w:color="000000" w:fill="auto"/>
            <w:vAlign w:val="center"/>
          </w:tcPr>
          <w:p w14:paraId="0B3E70B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80" w:type="dxa"/>
            <w:tcBorders>
              <w:top w:val="single" w:sz="4" w:space="0" w:color="auto"/>
              <w:left w:val="single" w:sz="4" w:space="0" w:color="auto"/>
              <w:bottom w:val="single" w:sz="4" w:space="0" w:color="auto"/>
              <w:right w:val="single" w:sz="4" w:space="0" w:color="auto"/>
            </w:tcBorders>
            <w:vAlign w:val="center"/>
          </w:tcPr>
          <w:p w14:paraId="7576338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 xml:space="preserve">N </w:t>
            </w:r>
          </w:p>
        </w:tc>
        <w:tc>
          <w:tcPr>
            <w:tcW w:w="1380" w:type="dxa"/>
            <w:tcBorders>
              <w:top w:val="single" w:sz="4" w:space="0" w:color="auto"/>
              <w:left w:val="single" w:sz="4" w:space="0" w:color="auto"/>
              <w:bottom w:val="single" w:sz="4" w:space="0" w:color="auto"/>
              <w:right w:val="single" w:sz="4" w:space="0" w:color="auto"/>
            </w:tcBorders>
            <w:vAlign w:val="center"/>
          </w:tcPr>
          <w:p w14:paraId="52A2C9B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c>
          <w:tcPr>
            <w:tcW w:w="1376" w:type="dxa"/>
            <w:tcBorders>
              <w:top w:val="single" w:sz="4" w:space="0" w:color="auto"/>
              <w:left w:val="single" w:sz="4" w:space="0" w:color="auto"/>
              <w:bottom w:val="single" w:sz="4" w:space="0" w:color="auto"/>
              <w:right w:val="single" w:sz="4" w:space="0" w:color="auto"/>
            </w:tcBorders>
            <w:vAlign w:val="center"/>
          </w:tcPr>
          <w:p w14:paraId="4A2109A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N</w:t>
            </w:r>
          </w:p>
        </w:tc>
      </w:tr>
      <w:tr w:rsidR="006B4F45" w14:paraId="1FB2B347"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tcPr>
          <w:p w14:paraId="11CFE20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C</w:t>
            </w:r>
            <w:r>
              <w:rPr>
                <w:rFonts w:cs="宋体" w:hint="eastAsia"/>
                <w:color w:val="000000"/>
                <w:sz w:val="18"/>
                <w:szCs w:val="18"/>
              </w:rPr>
              <w:t>临界</w:t>
            </w:r>
          </w:p>
        </w:tc>
        <w:tc>
          <w:tcPr>
            <w:tcW w:w="8274" w:type="dxa"/>
            <w:gridSpan w:val="6"/>
            <w:tcBorders>
              <w:top w:val="single" w:sz="4" w:space="0" w:color="auto"/>
              <w:left w:val="nil"/>
              <w:bottom w:val="single" w:sz="4" w:space="0" w:color="auto"/>
              <w:right w:val="single" w:sz="4" w:space="0" w:color="auto"/>
            </w:tcBorders>
            <w:shd w:val="clear" w:color="000000" w:fill="auto"/>
            <w:vAlign w:val="bottom"/>
          </w:tcPr>
          <w:p w14:paraId="6F1F52A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实验室数</w:t>
            </w:r>
            <w:r>
              <w:rPr>
                <w:rFonts w:cs="宋体" w:hint="eastAsia"/>
                <w:color w:val="000000"/>
                <w:sz w:val="18"/>
                <w:szCs w:val="18"/>
              </w:rPr>
              <w:t>p=6</w:t>
            </w:r>
            <w:r>
              <w:rPr>
                <w:rFonts w:cs="宋体" w:hint="eastAsia"/>
                <w:color w:val="000000"/>
                <w:sz w:val="18"/>
                <w:szCs w:val="18"/>
              </w:rPr>
              <w:t>时，</w:t>
            </w:r>
            <w:r>
              <w:rPr>
                <w:rFonts w:cs="宋体" w:hint="eastAsia"/>
                <w:color w:val="000000"/>
                <w:sz w:val="18"/>
                <w:szCs w:val="18"/>
              </w:rPr>
              <w:t>C</w:t>
            </w:r>
            <w:r>
              <w:rPr>
                <w:rFonts w:cs="宋体" w:hint="eastAsia"/>
                <w:color w:val="000000"/>
                <w:sz w:val="18"/>
                <w:szCs w:val="18"/>
              </w:rPr>
              <w:t>临界值：上</w:t>
            </w:r>
            <w:r>
              <w:rPr>
                <w:rFonts w:cs="宋体" w:hint="eastAsia"/>
                <w:color w:val="000000"/>
                <w:sz w:val="18"/>
                <w:szCs w:val="18"/>
              </w:rPr>
              <w:t>1%</w:t>
            </w:r>
            <w:r>
              <w:rPr>
                <w:rFonts w:cs="宋体" w:hint="eastAsia"/>
                <w:color w:val="000000"/>
                <w:sz w:val="18"/>
                <w:szCs w:val="18"/>
              </w:rPr>
              <w:t>点时为</w:t>
            </w:r>
            <w:r>
              <w:rPr>
                <w:rFonts w:cs="宋体" w:hint="eastAsia"/>
                <w:color w:val="000000"/>
                <w:sz w:val="18"/>
                <w:szCs w:val="18"/>
              </w:rPr>
              <w:t>0.3318%</w:t>
            </w:r>
            <w:r>
              <w:rPr>
                <w:rFonts w:cs="宋体" w:hint="eastAsia"/>
                <w:color w:val="000000"/>
                <w:sz w:val="18"/>
                <w:szCs w:val="18"/>
              </w:rPr>
              <w:t>，上</w:t>
            </w:r>
            <w:r>
              <w:rPr>
                <w:rFonts w:cs="宋体" w:hint="eastAsia"/>
                <w:color w:val="000000"/>
                <w:sz w:val="18"/>
                <w:szCs w:val="18"/>
              </w:rPr>
              <w:t>5%</w:t>
            </w:r>
            <w:r>
              <w:rPr>
                <w:rFonts w:cs="宋体" w:hint="eastAsia"/>
                <w:color w:val="000000"/>
                <w:sz w:val="18"/>
                <w:szCs w:val="18"/>
              </w:rPr>
              <w:t>点时为</w:t>
            </w:r>
            <w:r>
              <w:rPr>
                <w:rFonts w:cs="宋体" w:hint="eastAsia"/>
                <w:color w:val="000000"/>
                <w:sz w:val="18"/>
                <w:szCs w:val="18"/>
              </w:rPr>
              <w:t>0.2810</w:t>
            </w:r>
            <w:r>
              <w:rPr>
                <w:rFonts w:cs="宋体" w:hint="eastAsia"/>
                <w:color w:val="000000"/>
                <w:sz w:val="18"/>
                <w:szCs w:val="18"/>
              </w:rPr>
              <w:t>；</w:t>
            </w:r>
          </w:p>
        </w:tc>
      </w:tr>
    </w:tbl>
    <w:p w14:paraId="25945FC5" w14:textId="77777777" w:rsidR="006B4F45" w:rsidRDefault="00292E9C" w:rsidP="00D93F9F">
      <w:pPr>
        <w:spacing w:line="276" w:lineRule="auto"/>
      </w:pPr>
      <w:r>
        <w:rPr>
          <w:rFonts w:hint="eastAsia"/>
        </w:rPr>
        <w:t>柯克伦检验的结果表明，所有实验室的</w:t>
      </w:r>
      <w:r>
        <w:t>所有水平均为</w:t>
      </w:r>
      <w:r>
        <w:rPr>
          <w:rFonts w:hint="eastAsia"/>
        </w:rPr>
        <w:t>正确值</w:t>
      </w:r>
      <w:r>
        <w:t>，无</w:t>
      </w:r>
      <w:r>
        <w:rPr>
          <w:rFonts w:hint="eastAsia"/>
        </w:rPr>
        <w:t>歧离值，无</w:t>
      </w:r>
      <w:r>
        <w:t>离群值。</w:t>
      </w:r>
    </w:p>
    <w:p w14:paraId="482ACC27" w14:textId="77777777" w:rsidR="006B4F45" w:rsidRDefault="00292E9C" w:rsidP="00D93F9F">
      <w:pPr>
        <w:spacing w:before="240" w:line="276" w:lineRule="auto"/>
        <w:rPr>
          <w:rFonts w:ascii="黑体" w:eastAsia="黑体" w:hAnsi="黑体"/>
        </w:rPr>
      </w:pPr>
      <w:r>
        <w:rPr>
          <w:rFonts w:ascii="黑体" w:eastAsia="黑体" w:hAnsi="黑体"/>
        </w:rPr>
        <w:t>2.2 格拉布斯检验</w:t>
      </w:r>
    </w:p>
    <w:p w14:paraId="2CE6C7DD" w14:textId="77777777" w:rsidR="006B4F45" w:rsidRDefault="00292E9C" w:rsidP="00D93F9F">
      <w:pPr>
        <w:spacing w:line="276" w:lineRule="auto"/>
        <w:jc w:val="center"/>
      </w:pPr>
      <w:r>
        <w:t>表</w:t>
      </w:r>
      <w:r>
        <w:rPr>
          <w:rFonts w:hint="eastAsia"/>
        </w:rPr>
        <w:t>B.</w:t>
      </w:r>
      <w:r>
        <w:t xml:space="preserve">5 </w:t>
      </w:r>
      <w:r>
        <w:t>格拉布斯检验</w:t>
      </w:r>
    </w:p>
    <w:tbl>
      <w:tblPr>
        <w:tblW w:w="9968" w:type="dxa"/>
        <w:tblLayout w:type="fixed"/>
        <w:tblLook w:val="0000" w:firstRow="0" w:lastRow="0" w:firstColumn="0" w:lastColumn="0" w:noHBand="0" w:noVBand="0"/>
      </w:tblPr>
      <w:tblGrid>
        <w:gridCol w:w="1304"/>
        <w:gridCol w:w="1290"/>
        <w:gridCol w:w="1598"/>
        <w:gridCol w:w="1444"/>
        <w:gridCol w:w="1444"/>
        <w:gridCol w:w="1444"/>
        <w:gridCol w:w="1444"/>
      </w:tblGrid>
      <w:tr w:rsidR="006B4F45" w14:paraId="77F46842" w14:textId="77777777">
        <w:trPr>
          <w:trHeight w:val="360"/>
        </w:trPr>
        <w:tc>
          <w:tcPr>
            <w:tcW w:w="1304" w:type="dxa"/>
            <w:tcBorders>
              <w:top w:val="single" w:sz="4" w:space="0" w:color="auto"/>
              <w:left w:val="single" w:sz="4" w:space="0" w:color="auto"/>
              <w:bottom w:val="single" w:sz="4" w:space="0" w:color="auto"/>
              <w:right w:val="single" w:sz="4" w:space="0" w:color="auto"/>
            </w:tcBorders>
            <w:shd w:val="clear" w:color="000000" w:fill="auto"/>
            <w:vAlign w:val="center"/>
          </w:tcPr>
          <w:p w14:paraId="2C8E3F0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统计量</w:t>
            </w:r>
          </w:p>
        </w:tc>
        <w:tc>
          <w:tcPr>
            <w:tcW w:w="1290" w:type="dxa"/>
            <w:tcBorders>
              <w:top w:val="single" w:sz="4" w:space="0" w:color="auto"/>
              <w:left w:val="nil"/>
              <w:bottom w:val="single" w:sz="4" w:space="0" w:color="auto"/>
              <w:right w:val="single" w:sz="4" w:space="0" w:color="auto"/>
            </w:tcBorders>
            <w:shd w:val="clear" w:color="000000" w:fill="auto"/>
            <w:vAlign w:val="center"/>
          </w:tcPr>
          <w:p w14:paraId="6813DB6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598" w:type="dxa"/>
            <w:tcBorders>
              <w:top w:val="single" w:sz="4" w:space="0" w:color="auto"/>
              <w:left w:val="nil"/>
              <w:bottom w:val="single" w:sz="4" w:space="0" w:color="auto"/>
              <w:right w:val="single" w:sz="4" w:space="0" w:color="auto"/>
            </w:tcBorders>
            <w:shd w:val="clear" w:color="000000" w:fill="auto"/>
            <w:vAlign w:val="center"/>
          </w:tcPr>
          <w:p w14:paraId="5CD5210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444" w:type="dxa"/>
            <w:tcBorders>
              <w:top w:val="single" w:sz="4" w:space="0" w:color="auto"/>
              <w:left w:val="nil"/>
              <w:bottom w:val="single" w:sz="4" w:space="0" w:color="auto"/>
              <w:right w:val="single" w:sz="4" w:space="0" w:color="auto"/>
            </w:tcBorders>
            <w:shd w:val="clear" w:color="000000" w:fill="auto"/>
            <w:vAlign w:val="center"/>
          </w:tcPr>
          <w:p w14:paraId="7760501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444" w:type="dxa"/>
            <w:tcBorders>
              <w:top w:val="single" w:sz="4" w:space="0" w:color="auto"/>
              <w:left w:val="nil"/>
              <w:bottom w:val="single" w:sz="4" w:space="0" w:color="auto"/>
              <w:right w:val="single" w:sz="4" w:space="0" w:color="auto"/>
            </w:tcBorders>
          </w:tcPr>
          <w:p w14:paraId="44ECB68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4</w:t>
            </w:r>
          </w:p>
        </w:tc>
        <w:tc>
          <w:tcPr>
            <w:tcW w:w="1444" w:type="dxa"/>
            <w:tcBorders>
              <w:top w:val="single" w:sz="4" w:space="0" w:color="auto"/>
              <w:left w:val="nil"/>
              <w:bottom w:val="single" w:sz="4" w:space="0" w:color="auto"/>
              <w:right w:val="single" w:sz="4" w:space="0" w:color="auto"/>
            </w:tcBorders>
          </w:tcPr>
          <w:p w14:paraId="482339C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5</w:t>
            </w:r>
          </w:p>
        </w:tc>
        <w:tc>
          <w:tcPr>
            <w:tcW w:w="1444" w:type="dxa"/>
            <w:tcBorders>
              <w:top w:val="single" w:sz="4" w:space="0" w:color="auto"/>
              <w:left w:val="nil"/>
              <w:bottom w:val="single" w:sz="4" w:space="0" w:color="auto"/>
              <w:right w:val="single" w:sz="4" w:space="0" w:color="auto"/>
            </w:tcBorders>
          </w:tcPr>
          <w:p w14:paraId="0A6C4DE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6</w:t>
            </w:r>
          </w:p>
        </w:tc>
      </w:tr>
      <w:tr w:rsidR="006B4F45" w14:paraId="06028F6A" w14:textId="77777777">
        <w:trPr>
          <w:trHeight w:val="360"/>
        </w:trPr>
        <w:tc>
          <w:tcPr>
            <w:tcW w:w="1304" w:type="dxa"/>
            <w:tcBorders>
              <w:top w:val="nil"/>
              <w:left w:val="single" w:sz="4" w:space="0" w:color="auto"/>
              <w:bottom w:val="single" w:sz="4" w:space="0" w:color="auto"/>
              <w:right w:val="single" w:sz="4" w:space="0" w:color="auto"/>
            </w:tcBorders>
            <w:shd w:val="clear" w:color="000000" w:fill="auto"/>
            <w:vAlign w:val="center"/>
          </w:tcPr>
          <w:p w14:paraId="76509CA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均值的平均值</w:t>
            </w:r>
          </w:p>
        </w:tc>
        <w:tc>
          <w:tcPr>
            <w:tcW w:w="1290" w:type="dxa"/>
            <w:tcBorders>
              <w:top w:val="nil"/>
              <w:left w:val="nil"/>
              <w:bottom w:val="single" w:sz="4" w:space="0" w:color="auto"/>
              <w:right w:val="single" w:sz="4" w:space="0" w:color="auto"/>
            </w:tcBorders>
            <w:shd w:val="clear" w:color="000000" w:fill="auto"/>
            <w:vAlign w:val="center"/>
          </w:tcPr>
          <w:p w14:paraId="0D972D2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10.15561</w:t>
            </w:r>
          </w:p>
        </w:tc>
        <w:tc>
          <w:tcPr>
            <w:tcW w:w="1598" w:type="dxa"/>
            <w:tcBorders>
              <w:top w:val="nil"/>
              <w:left w:val="nil"/>
              <w:bottom w:val="single" w:sz="4" w:space="0" w:color="auto"/>
              <w:right w:val="single" w:sz="4" w:space="0" w:color="auto"/>
            </w:tcBorders>
            <w:shd w:val="clear" w:color="000000" w:fill="auto"/>
            <w:vAlign w:val="center"/>
          </w:tcPr>
          <w:p w14:paraId="7BAC13B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29.24879</w:t>
            </w:r>
          </w:p>
        </w:tc>
        <w:tc>
          <w:tcPr>
            <w:tcW w:w="1444" w:type="dxa"/>
            <w:tcBorders>
              <w:top w:val="nil"/>
              <w:left w:val="nil"/>
              <w:bottom w:val="single" w:sz="4" w:space="0" w:color="auto"/>
              <w:right w:val="single" w:sz="4" w:space="0" w:color="auto"/>
            </w:tcBorders>
            <w:shd w:val="clear" w:color="000000" w:fill="auto"/>
            <w:vAlign w:val="center"/>
          </w:tcPr>
          <w:p w14:paraId="137C8E66"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43.58985</w:t>
            </w:r>
          </w:p>
        </w:tc>
        <w:tc>
          <w:tcPr>
            <w:tcW w:w="1444" w:type="dxa"/>
            <w:tcBorders>
              <w:top w:val="nil"/>
              <w:left w:val="nil"/>
              <w:bottom w:val="single" w:sz="4" w:space="0" w:color="auto"/>
              <w:right w:val="single" w:sz="4" w:space="0" w:color="auto"/>
            </w:tcBorders>
            <w:vAlign w:val="center"/>
          </w:tcPr>
          <w:p w14:paraId="2C6FA6EA"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59.76788</w:t>
            </w:r>
          </w:p>
        </w:tc>
        <w:tc>
          <w:tcPr>
            <w:tcW w:w="1444" w:type="dxa"/>
            <w:tcBorders>
              <w:top w:val="nil"/>
              <w:left w:val="nil"/>
              <w:bottom w:val="single" w:sz="4" w:space="0" w:color="auto"/>
              <w:right w:val="single" w:sz="4" w:space="0" w:color="auto"/>
            </w:tcBorders>
            <w:vAlign w:val="center"/>
          </w:tcPr>
          <w:p w14:paraId="526319E7"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79.70288</w:t>
            </w:r>
          </w:p>
        </w:tc>
        <w:tc>
          <w:tcPr>
            <w:tcW w:w="1444" w:type="dxa"/>
            <w:tcBorders>
              <w:top w:val="nil"/>
              <w:left w:val="nil"/>
              <w:bottom w:val="single" w:sz="4" w:space="0" w:color="auto"/>
              <w:right w:val="single" w:sz="4" w:space="0" w:color="auto"/>
            </w:tcBorders>
            <w:vAlign w:val="center"/>
          </w:tcPr>
          <w:p w14:paraId="3EE583EA"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84.40788</w:t>
            </w:r>
          </w:p>
        </w:tc>
      </w:tr>
      <w:tr w:rsidR="006B4F45" w14:paraId="023A26E1" w14:textId="77777777">
        <w:trPr>
          <w:trHeight w:val="360"/>
        </w:trPr>
        <w:tc>
          <w:tcPr>
            <w:tcW w:w="1304" w:type="dxa"/>
            <w:tcBorders>
              <w:top w:val="nil"/>
              <w:left w:val="single" w:sz="4" w:space="0" w:color="auto"/>
              <w:bottom w:val="single" w:sz="4" w:space="0" w:color="auto"/>
              <w:right w:val="single" w:sz="4" w:space="0" w:color="auto"/>
            </w:tcBorders>
            <w:shd w:val="clear" w:color="000000" w:fill="auto"/>
            <w:vAlign w:val="center"/>
          </w:tcPr>
          <w:p w14:paraId="2B447C1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均值的标准差</w:t>
            </w:r>
          </w:p>
        </w:tc>
        <w:tc>
          <w:tcPr>
            <w:tcW w:w="1290" w:type="dxa"/>
            <w:tcBorders>
              <w:top w:val="nil"/>
              <w:left w:val="nil"/>
              <w:bottom w:val="single" w:sz="4" w:space="0" w:color="auto"/>
              <w:right w:val="single" w:sz="4" w:space="0" w:color="auto"/>
            </w:tcBorders>
            <w:shd w:val="clear" w:color="000000" w:fill="auto"/>
            <w:vAlign w:val="center"/>
          </w:tcPr>
          <w:p w14:paraId="7D599376"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1.4809E-01</w:t>
            </w:r>
          </w:p>
        </w:tc>
        <w:tc>
          <w:tcPr>
            <w:tcW w:w="1598" w:type="dxa"/>
            <w:tcBorders>
              <w:top w:val="nil"/>
              <w:left w:val="nil"/>
              <w:bottom w:val="single" w:sz="4" w:space="0" w:color="auto"/>
              <w:right w:val="single" w:sz="4" w:space="0" w:color="auto"/>
            </w:tcBorders>
            <w:shd w:val="clear" w:color="000000" w:fill="auto"/>
            <w:vAlign w:val="center"/>
          </w:tcPr>
          <w:p w14:paraId="707B0189"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7.4810E-02</w:t>
            </w:r>
          </w:p>
        </w:tc>
        <w:tc>
          <w:tcPr>
            <w:tcW w:w="1444" w:type="dxa"/>
            <w:tcBorders>
              <w:top w:val="nil"/>
              <w:left w:val="nil"/>
              <w:bottom w:val="single" w:sz="4" w:space="0" w:color="auto"/>
              <w:right w:val="single" w:sz="4" w:space="0" w:color="auto"/>
            </w:tcBorders>
            <w:shd w:val="clear" w:color="000000" w:fill="auto"/>
            <w:vAlign w:val="center"/>
          </w:tcPr>
          <w:p w14:paraId="39F6E5B9"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1.1665E-01</w:t>
            </w:r>
          </w:p>
        </w:tc>
        <w:tc>
          <w:tcPr>
            <w:tcW w:w="1444" w:type="dxa"/>
            <w:tcBorders>
              <w:top w:val="nil"/>
              <w:left w:val="nil"/>
              <w:bottom w:val="single" w:sz="4" w:space="0" w:color="auto"/>
              <w:right w:val="single" w:sz="4" w:space="0" w:color="auto"/>
            </w:tcBorders>
            <w:vAlign w:val="center"/>
          </w:tcPr>
          <w:p w14:paraId="4FD7B4E9"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1.2852E-01</w:t>
            </w:r>
          </w:p>
        </w:tc>
        <w:tc>
          <w:tcPr>
            <w:tcW w:w="1444" w:type="dxa"/>
            <w:tcBorders>
              <w:top w:val="nil"/>
              <w:left w:val="nil"/>
              <w:bottom w:val="single" w:sz="4" w:space="0" w:color="auto"/>
              <w:right w:val="single" w:sz="4" w:space="0" w:color="auto"/>
            </w:tcBorders>
            <w:vAlign w:val="center"/>
          </w:tcPr>
          <w:p w14:paraId="21442C2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2.0256E-01</w:t>
            </w:r>
          </w:p>
        </w:tc>
        <w:tc>
          <w:tcPr>
            <w:tcW w:w="1444" w:type="dxa"/>
            <w:tcBorders>
              <w:top w:val="nil"/>
              <w:left w:val="nil"/>
              <w:bottom w:val="single" w:sz="4" w:space="0" w:color="auto"/>
              <w:right w:val="single" w:sz="4" w:space="0" w:color="auto"/>
            </w:tcBorders>
            <w:vAlign w:val="center"/>
          </w:tcPr>
          <w:p w14:paraId="4F5EC86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1.6330E-01</w:t>
            </w:r>
          </w:p>
        </w:tc>
      </w:tr>
      <w:tr w:rsidR="006B4F45" w14:paraId="6992C625" w14:textId="77777777">
        <w:trPr>
          <w:trHeight w:val="360"/>
        </w:trPr>
        <w:tc>
          <w:tcPr>
            <w:tcW w:w="1304" w:type="dxa"/>
            <w:tcBorders>
              <w:top w:val="nil"/>
              <w:left w:val="single" w:sz="4" w:space="0" w:color="auto"/>
              <w:bottom w:val="single" w:sz="4" w:space="0" w:color="auto"/>
              <w:right w:val="single" w:sz="4" w:space="0" w:color="auto"/>
            </w:tcBorders>
            <w:shd w:val="clear" w:color="000000" w:fill="auto"/>
            <w:vAlign w:val="center"/>
          </w:tcPr>
          <w:p w14:paraId="0BF23FF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最大均值</w:t>
            </w:r>
          </w:p>
        </w:tc>
        <w:tc>
          <w:tcPr>
            <w:tcW w:w="1290" w:type="dxa"/>
            <w:tcBorders>
              <w:top w:val="nil"/>
              <w:left w:val="nil"/>
              <w:bottom w:val="single" w:sz="4" w:space="0" w:color="auto"/>
              <w:right w:val="single" w:sz="4" w:space="0" w:color="auto"/>
            </w:tcBorders>
            <w:shd w:val="clear" w:color="000000" w:fill="auto"/>
            <w:vAlign w:val="center"/>
          </w:tcPr>
          <w:p w14:paraId="678C7903"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10.4336</w:t>
            </w:r>
          </w:p>
        </w:tc>
        <w:tc>
          <w:tcPr>
            <w:tcW w:w="1598" w:type="dxa"/>
            <w:tcBorders>
              <w:top w:val="nil"/>
              <w:left w:val="nil"/>
              <w:bottom w:val="single" w:sz="4" w:space="0" w:color="auto"/>
              <w:right w:val="single" w:sz="4" w:space="0" w:color="auto"/>
            </w:tcBorders>
            <w:shd w:val="clear" w:color="000000" w:fill="auto"/>
            <w:vAlign w:val="center"/>
          </w:tcPr>
          <w:p w14:paraId="130B6537"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29.3564</w:t>
            </w:r>
          </w:p>
        </w:tc>
        <w:tc>
          <w:tcPr>
            <w:tcW w:w="1444" w:type="dxa"/>
            <w:tcBorders>
              <w:top w:val="nil"/>
              <w:left w:val="nil"/>
              <w:bottom w:val="single" w:sz="4" w:space="0" w:color="auto"/>
              <w:right w:val="single" w:sz="4" w:space="0" w:color="auto"/>
            </w:tcBorders>
            <w:shd w:val="clear" w:color="000000" w:fill="auto"/>
            <w:vAlign w:val="center"/>
          </w:tcPr>
          <w:p w14:paraId="3736A036"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43.7400</w:t>
            </w:r>
          </w:p>
        </w:tc>
        <w:tc>
          <w:tcPr>
            <w:tcW w:w="1444" w:type="dxa"/>
            <w:tcBorders>
              <w:top w:val="nil"/>
              <w:left w:val="nil"/>
              <w:bottom w:val="single" w:sz="4" w:space="0" w:color="auto"/>
              <w:right w:val="single" w:sz="4" w:space="0" w:color="auto"/>
            </w:tcBorders>
            <w:vAlign w:val="center"/>
          </w:tcPr>
          <w:p w14:paraId="45ACF80E"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59.9909</w:t>
            </w:r>
          </w:p>
        </w:tc>
        <w:tc>
          <w:tcPr>
            <w:tcW w:w="1444" w:type="dxa"/>
            <w:tcBorders>
              <w:top w:val="nil"/>
              <w:left w:val="nil"/>
              <w:bottom w:val="single" w:sz="4" w:space="0" w:color="auto"/>
              <w:right w:val="single" w:sz="4" w:space="0" w:color="auto"/>
            </w:tcBorders>
            <w:vAlign w:val="center"/>
          </w:tcPr>
          <w:p w14:paraId="17B51305"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79.8955</w:t>
            </w:r>
          </w:p>
        </w:tc>
        <w:tc>
          <w:tcPr>
            <w:tcW w:w="1444" w:type="dxa"/>
            <w:tcBorders>
              <w:top w:val="nil"/>
              <w:left w:val="nil"/>
              <w:bottom w:val="single" w:sz="4" w:space="0" w:color="auto"/>
              <w:right w:val="single" w:sz="4" w:space="0" w:color="auto"/>
            </w:tcBorders>
            <w:vAlign w:val="center"/>
          </w:tcPr>
          <w:p w14:paraId="18A769CE"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84.65636364</w:t>
            </w:r>
          </w:p>
        </w:tc>
      </w:tr>
      <w:tr w:rsidR="006B4F45" w14:paraId="60A549B5" w14:textId="77777777">
        <w:trPr>
          <w:trHeight w:val="360"/>
        </w:trPr>
        <w:tc>
          <w:tcPr>
            <w:tcW w:w="1304" w:type="dxa"/>
            <w:tcBorders>
              <w:top w:val="nil"/>
              <w:left w:val="single" w:sz="4" w:space="0" w:color="auto"/>
              <w:bottom w:val="single" w:sz="4" w:space="0" w:color="auto"/>
              <w:right w:val="single" w:sz="4" w:space="0" w:color="auto"/>
            </w:tcBorders>
            <w:shd w:val="clear" w:color="000000" w:fill="auto"/>
            <w:vAlign w:val="center"/>
          </w:tcPr>
          <w:p w14:paraId="3EC8702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最小均值</w:t>
            </w:r>
          </w:p>
        </w:tc>
        <w:tc>
          <w:tcPr>
            <w:tcW w:w="1290" w:type="dxa"/>
            <w:tcBorders>
              <w:top w:val="nil"/>
              <w:left w:val="nil"/>
              <w:bottom w:val="single" w:sz="4" w:space="0" w:color="auto"/>
              <w:right w:val="single" w:sz="4" w:space="0" w:color="auto"/>
            </w:tcBorders>
            <w:shd w:val="clear" w:color="000000" w:fill="auto"/>
            <w:vAlign w:val="center"/>
          </w:tcPr>
          <w:p w14:paraId="2A82710A"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9.9891</w:t>
            </w:r>
          </w:p>
        </w:tc>
        <w:tc>
          <w:tcPr>
            <w:tcW w:w="1598" w:type="dxa"/>
            <w:tcBorders>
              <w:top w:val="nil"/>
              <w:left w:val="nil"/>
              <w:bottom w:val="single" w:sz="4" w:space="0" w:color="auto"/>
              <w:right w:val="single" w:sz="4" w:space="0" w:color="auto"/>
            </w:tcBorders>
            <w:shd w:val="clear" w:color="000000" w:fill="auto"/>
            <w:vAlign w:val="center"/>
          </w:tcPr>
          <w:p w14:paraId="6937584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29.1636</w:t>
            </w:r>
          </w:p>
        </w:tc>
        <w:tc>
          <w:tcPr>
            <w:tcW w:w="1444" w:type="dxa"/>
            <w:tcBorders>
              <w:top w:val="nil"/>
              <w:left w:val="nil"/>
              <w:bottom w:val="single" w:sz="4" w:space="0" w:color="auto"/>
              <w:right w:val="single" w:sz="4" w:space="0" w:color="auto"/>
            </w:tcBorders>
            <w:shd w:val="clear" w:color="000000" w:fill="auto"/>
            <w:vAlign w:val="center"/>
          </w:tcPr>
          <w:p w14:paraId="0B43BA13"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43.4382</w:t>
            </w:r>
          </w:p>
        </w:tc>
        <w:tc>
          <w:tcPr>
            <w:tcW w:w="1444" w:type="dxa"/>
            <w:tcBorders>
              <w:top w:val="nil"/>
              <w:left w:val="nil"/>
              <w:bottom w:val="single" w:sz="4" w:space="0" w:color="auto"/>
              <w:right w:val="single" w:sz="4" w:space="0" w:color="auto"/>
            </w:tcBorders>
            <w:vAlign w:val="center"/>
          </w:tcPr>
          <w:p w14:paraId="4046298B"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59.6018</w:t>
            </w:r>
          </w:p>
        </w:tc>
        <w:tc>
          <w:tcPr>
            <w:tcW w:w="1444" w:type="dxa"/>
            <w:tcBorders>
              <w:top w:val="nil"/>
              <w:left w:val="nil"/>
              <w:bottom w:val="single" w:sz="4" w:space="0" w:color="auto"/>
              <w:right w:val="single" w:sz="4" w:space="0" w:color="auto"/>
            </w:tcBorders>
            <w:vAlign w:val="center"/>
          </w:tcPr>
          <w:p w14:paraId="5EB48DA4"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79.3391</w:t>
            </w:r>
          </w:p>
        </w:tc>
        <w:tc>
          <w:tcPr>
            <w:tcW w:w="1444" w:type="dxa"/>
            <w:tcBorders>
              <w:top w:val="nil"/>
              <w:left w:val="nil"/>
              <w:bottom w:val="single" w:sz="4" w:space="0" w:color="auto"/>
              <w:right w:val="single" w:sz="4" w:space="0" w:color="auto"/>
            </w:tcBorders>
            <w:vAlign w:val="center"/>
          </w:tcPr>
          <w:p w14:paraId="4FAAA5BE"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84.17636364</w:t>
            </w:r>
          </w:p>
        </w:tc>
      </w:tr>
      <w:tr w:rsidR="006B4F45" w14:paraId="6E5FFA1B" w14:textId="77777777">
        <w:trPr>
          <w:trHeight w:val="360"/>
        </w:trPr>
        <w:tc>
          <w:tcPr>
            <w:tcW w:w="1304" w:type="dxa"/>
            <w:tcBorders>
              <w:top w:val="nil"/>
              <w:left w:val="single" w:sz="4" w:space="0" w:color="auto"/>
              <w:bottom w:val="single" w:sz="4" w:space="0" w:color="auto"/>
              <w:right w:val="single" w:sz="4" w:space="0" w:color="auto"/>
            </w:tcBorders>
            <w:shd w:val="clear" w:color="000000" w:fill="auto"/>
            <w:vAlign w:val="center"/>
          </w:tcPr>
          <w:p w14:paraId="40097CDF" w14:textId="77777777" w:rsidR="006B4F45" w:rsidRDefault="00292E9C" w:rsidP="00D93F9F">
            <w:pPr>
              <w:spacing w:line="276" w:lineRule="auto"/>
              <w:jc w:val="center"/>
              <w:rPr>
                <w:rFonts w:cs="宋体"/>
                <w:color w:val="000000"/>
                <w:sz w:val="18"/>
                <w:szCs w:val="18"/>
              </w:rPr>
            </w:pPr>
            <w:proofErr w:type="spellStart"/>
            <w:r>
              <w:rPr>
                <w:rFonts w:cs="宋体" w:hint="eastAsia"/>
                <w:color w:val="000000"/>
                <w:sz w:val="18"/>
                <w:szCs w:val="18"/>
              </w:rPr>
              <w:t>Gmax</w:t>
            </w:r>
            <w:proofErr w:type="spellEnd"/>
          </w:p>
        </w:tc>
        <w:tc>
          <w:tcPr>
            <w:tcW w:w="1290" w:type="dxa"/>
            <w:tcBorders>
              <w:top w:val="nil"/>
              <w:left w:val="nil"/>
              <w:bottom w:val="single" w:sz="4" w:space="0" w:color="auto"/>
              <w:right w:val="single" w:sz="4" w:space="0" w:color="auto"/>
            </w:tcBorders>
            <w:shd w:val="clear" w:color="000000" w:fill="auto"/>
            <w:vAlign w:val="center"/>
          </w:tcPr>
          <w:p w14:paraId="470841DD"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1.877 </w:t>
            </w:r>
          </w:p>
        </w:tc>
        <w:tc>
          <w:tcPr>
            <w:tcW w:w="1598" w:type="dxa"/>
            <w:tcBorders>
              <w:top w:val="nil"/>
              <w:left w:val="nil"/>
              <w:bottom w:val="single" w:sz="4" w:space="0" w:color="auto"/>
              <w:right w:val="single" w:sz="4" w:space="0" w:color="auto"/>
            </w:tcBorders>
            <w:shd w:val="clear" w:color="000000" w:fill="auto"/>
            <w:vAlign w:val="center"/>
          </w:tcPr>
          <w:p w14:paraId="22D3A6BC"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1.438 </w:t>
            </w:r>
          </w:p>
        </w:tc>
        <w:tc>
          <w:tcPr>
            <w:tcW w:w="1444" w:type="dxa"/>
            <w:tcBorders>
              <w:top w:val="nil"/>
              <w:left w:val="nil"/>
              <w:bottom w:val="single" w:sz="4" w:space="0" w:color="auto"/>
              <w:right w:val="single" w:sz="4" w:space="0" w:color="auto"/>
            </w:tcBorders>
            <w:shd w:val="clear" w:color="000000" w:fill="auto"/>
            <w:vAlign w:val="center"/>
          </w:tcPr>
          <w:p w14:paraId="2CB03FE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1.287 </w:t>
            </w:r>
          </w:p>
        </w:tc>
        <w:tc>
          <w:tcPr>
            <w:tcW w:w="1444" w:type="dxa"/>
            <w:tcBorders>
              <w:top w:val="nil"/>
              <w:left w:val="nil"/>
              <w:bottom w:val="single" w:sz="4" w:space="0" w:color="auto"/>
              <w:right w:val="single" w:sz="4" w:space="0" w:color="auto"/>
            </w:tcBorders>
            <w:vAlign w:val="center"/>
          </w:tcPr>
          <w:p w14:paraId="0090774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1.735 </w:t>
            </w:r>
          </w:p>
        </w:tc>
        <w:tc>
          <w:tcPr>
            <w:tcW w:w="1444" w:type="dxa"/>
            <w:tcBorders>
              <w:top w:val="nil"/>
              <w:left w:val="nil"/>
              <w:bottom w:val="single" w:sz="4" w:space="0" w:color="auto"/>
              <w:right w:val="single" w:sz="4" w:space="0" w:color="auto"/>
            </w:tcBorders>
            <w:vAlign w:val="center"/>
          </w:tcPr>
          <w:p w14:paraId="413DC4E0"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0.951 </w:t>
            </w:r>
          </w:p>
        </w:tc>
        <w:tc>
          <w:tcPr>
            <w:tcW w:w="1444" w:type="dxa"/>
            <w:tcBorders>
              <w:top w:val="nil"/>
              <w:left w:val="nil"/>
              <w:bottom w:val="single" w:sz="4" w:space="0" w:color="auto"/>
              <w:right w:val="single" w:sz="4" w:space="0" w:color="auto"/>
            </w:tcBorders>
            <w:vAlign w:val="center"/>
          </w:tcPr>
          <w:p w14:paraId="79B6A189"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1.521662151</w:t>
            </w:r>
          </w:p>
        </w:tc>
      </w:tr>
      <w:tr w:rsidR="006B4F45" w14:paraId="51CE089D" w14:textId="77777777">
        <w:trPr>
          <w:trHeight w:val="360"/>
        </w:trPr>
        <w:tc>
          <w:tcPr>
            <w:tcW w:w="1304" w:type="dxa"/>
            <w:tcBorders>
              <w:top w:val="single" w:sz="4" w:space="0" w:color="auto"/>
              <w:left w:val="single" w:sz="4" w:space="0" w:color="auto"/>
              <w:bottom w:val="single" w:sz="4" w:space="0" w:color="auto"/>
              <w:right w:val="single" w:sz="4" w:space="0" w:color="auto"/>
            </w:tcBorders>
            <w:shd w:val="clear" w:color="000000" w:fill="auto"/>
            <w:vAlign w:val="center"/>
          </w:tcPr>
          <w:p w14:paraId="730AC907" w14:textId="77777777" w:rsidR="006B4F45" w:rsidRDefault="00292E9C" w:rsidP="00D93F9F">
            <w:pPr>
              <w:spacing w:line="276" w:lineRule="auto"/>
              <w:jc w:val="center"/>
              <w:rPr>
                <w:rFonts w:cs="宋体"/>
                <w:color w:val="000000"/>
                <w:sz w:val="18"/>
                <w:szCs w:val="18"/>
              </w:rPr>
            </w:pPr>
            <w:proofErr w:type="spellStart"/>
            <w:r>
              <w:rPr>
                <w:rFonts w:cs="宋体" w:hint="eastAsia"/>
                <w:color w:val="000000"/>
                <w:sz w:val="18"/>
                <w:szCs w:val="18"/>
              </w:rPr>
              <w:t>Gmin</w:t>
            </w:r>
            <w:proofErr w:type="spellEnd"/>
          </w:p>
        </w:tc>
        <w:tc>
          <w:tcPr>
            <w:tcW w:w="1290" w:type="dxa"/>
            <w:tcBorders>
              <w:top w:val="single" w:sz="4" w:space="0" w:color="auto"/>
              <w:left w:val="single" w:sz="4" w:space="0" w:color="auto"/>
              <w:bottom w:val="single" w:sz="4" w:space="0" w:color="auto"/>
              <w:right w:val="single" w:sz="4" w:space="0" w:color="auto"/>
            </w:tcBorders>
            <w:shd w:val="clear" w:color="000000" w:fill="auto"/>
            <w:vAlign w:val="center"/>
          </w:tcPr>
          <w:p w14:paraId="7FCF0F0B"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1.124 </w:t>
            </w:r>
          </w:p>
        </w:tc>
        <w:tc>
          <w:tcPr>
            <w:tcW w:w="1598" w:type="dxa"/>
            <w:tcBorders>
              <w:top w:val="single" w:sz="4" w:space="0" w:color="auto"/>
              <w:left w:val="single" w:sz="4" w:space="0" w:color="auto"/>
              <w:bottom w:val="single" w:sz="4" w:space="0" w:color="auto"/>
              <w:right w:val="single" w:sz="4" w:space="0" w:color="auto"/>
            </w:tcBorders>
            <w:shd w:val="clear" w:color="000000" w:fill="auto"/>
            <w:vAlign w:val="center"/>
          </w:tcPr>
          <w:p w14:paraId="458122CA"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1.138 </w:t>
            </w:r>
          </w:p>
        </w:tc>
        <w:tc>
          <w:tcPr>
            <w:tcW w:w="1444" w:type="dxa"/>
            <w:tcBorders>
              <w:top w:val="single" w:sz="4" w:space="0" w:color="auto"/>
              <w:left w:val="single" w:sz="4" w:space="0" w:color="auto"/>
              <w:bottom w:val="single" w:sz="4" w:space="0" w:color="auto"/>
              <w:right w:val="single" w:sz="4" w:space="0" w:color="auto"/>
            </w:tcBorders>
            <w:shd w:val="clear" w:color="000000" w:fill="auto"/>
            <w:vAlign w:val="center"/>
          </w:tcPr>
          <w:p w14:paraId="06207AB9"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1.300 </w:t>
            </w:r>
          </w:p>
        </w:tc>
        <w:tc>
          <w:tcPr>
            <w:tcW w:w="1444" w:type="dxa"/>
            <w:tcBorders>
              <w:top w:val="single" w:sz="4" w:space="0" w:color="auto"/>
              <w:left w:val="single" w:sz="4" w:space="0" w:color="auto"/>
              <w:bottom w:val="single" w:sz="4" w:space="0" w:color="auto"/>
              <w:right w:val="single" w:sz="4" w:space="0" w:color="auto"/>
            </w:tcBorders>
            <w:vAlign w:val="center"/>
          </w:tcPr>
          <w:p w14:paraId="2710CECB"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1.292 </w:t>
            </w:r>
          </w:p>
        </w:tc>
        <w:tc>
          <w:tcPr>
            <w:tcW w:w="1444" w:type="dxa"/>
            <w:tcBorders>
              <w:top w:val="single" w:sz="4" w:space="0" w:color="auto"/>
              <w:left w:val="single" w:sz="4" w:space="0" w:color="auto"/>
              <w:bottom w:val="single" w:sz="4" w:space="0" w:color="auto"/>
              <w:right w:val="single" w:sz="4" w:space="0" w:color="auto"/>
            </w:tcBorders>
            <w:vAlign w:val="center"/>
          </w:tcPr>
          <w:p w14:paraId="4ADA1571"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1.796 </w:t>
            </w:r>
          </w:p>
        </w:tc>
        <w:tc>
          <w:tcPr>
            <w:tcW w:w="1444" w:type="dxa"/>
            <w:tcBorders>
              <w:top w:val="single" w:sz="4" w:space="0" w:color="auto"/>
              <w:left w:val="single" w:sz="4" w:space="0" w:color="auto"/>
              <w:bottom w:val="single" w:sz="4" w:space="0" w:color="auto"/>
              <w:right w:val="single" w:sz="4" w:space="0" w:color="auto"/>
            </w:tcBorders>
            <w:vAlign w:val="center"/>
          </w:tcPr>
          <w:p w14:paraId="2B7565C5"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1.41774376</w:t>
            </w:r>
          </w:p>
        </w:tc>
      </w:tr>
      <w:tr w:rsidR="006B4F45" w14:paraId="7ABC388A" w14:textId="77777777">
        <w:trPr>
          <w:trHeight w:val="360"/>
        </w:trPr>
        <w:tc>
          <w:tcPr>
            <w:tcW w:w="1304" w:type="dxa"/>
            <w:tcBorders>
              <w:top w:val="single" w:sz="4" w:space="0" w:color="auto"/>
              <w:left w:val="single" w:sz="4" w:space="0" w:color="auto"/>
              <w:bottom w:val="single" w:sz="4" w:space="0" w:color="auto"/>
              <w:right w:val="single" w:sz="4" w:space="0" w:color="auto"/>
            </w:tcBorders>
            <w:shd w:val="clear" w:color="000000" w:fill="auto"/>
            <w:vAlign w:val="center"/>
          </w:tcPr>
          <w:p w14:paraId="682D44E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G</w:t>
            </w:r>
            <w:r>
              <w:rPr>
                <w:rFonts w:cs="宋体" w:hint="eastAsia"/>
                <w:color w:val="000000"/>
                <w:sz w:val="18"/>
                <w:szCs w:val="18"/>
              </w:rPr>
              <w:t>临界值</w:t>
            </w:r>
          </w:p>
        </w:tc>
        <w:tc>
          <w:tcPr>
            <w:tcW w:w="8664" w:type="dxa"/>
            <w:gridSpan w:val="6"/>
            <w:tcBorders>
              <w:top w:val="single" w:sz="4" w:space="0" w:color="auto"/>
              <w:left w:val="nil"/>
              <w:bottom w:val="single" w:sz="4" w:space="0" w:color="auto"/>
              <w:right w:val="single" w:sz="4" w:space="0" w:color="auto"/>
            </w:tcBorders>
            <w:shd w:val="clear" w:color="000000" w:fill="auto"/>
            <w:vAlign w:val="bottom"/>
          </w:tcPr>
          <w:p w14:paraId="2BB931E7" w14:textId="77777777" w:rsidR="006B4F45" w:rsidRDefault="00292E9C" w:rsidP="00D93F9F">
            <w:pPr>
              <w:spacing w:line="276" w:lineRule="auto"/>
              <w:jc w:val="left"/>
              <w:rPr>
                <w:rFonts w:cs="宋体"/>
                <w:color w:val="000000"/>
                <w:sz w:val="18"/>
                <w:szCs w:val="18"/>
              </w:rPr>
            </w:pPr>
            <w:r>
              <w:rPr>
                <w:rFonts w:cs="宋体" w:hint="eastAsia"/>
                <w:color w:val="000000"/>
                <w:sz w:val="18"/>
                <w:szCs w:val="18"/>
              </w:rPr>
              <w:t>实验室数</w:t>
            </w:r>
            <w:r>
              <w:rPr>
                <w:rFonts w:cs="宋体" w:hint="eastAsia"/>
                <w:color w:val="000000"/>
                <w:sz w:val="18"/>
                <w:szCs w:val="18"/>
              </w:rPr>
              <w:t>p=6</w:t>
            </w:r>
            <w:r>
              <w:rPr>
                <w:rFonts w:cs="宋体" w:hint="eastAsia"/>
                <w:color w:val="000000"/>
                <w:sz w:val="18"/>
                <w:szCs w:val="18"/>
              </w:rPr>
              <w:t>时，</w:t>
            </w:r>
            <w:r>
              <w:rPr>
                <w:rFonts w:cs="宋体" w:hint="eastAsia"/>
                <w:color w:val="000000"/>
                <w:sz w:val="18"/>
                <w:szCs w:val="18"/>
              </w:rPr>
              <w:t>G</w:t>
            </w:r>
            <w:r>
              <w:rPr>
                <w:rFonts w:cs="宋体" w:hint="eastAsia"/>
                <w:color w:val="000000"/>
                <w:sz w:val="18"/>
                <w:szCs w:val="18"/>
              </w:rPr>
              <w:t>临界值：上</w:t>
            </w:r>
            <w:r>
              <w:rPr>
                <w:rFonts w:cs="宋体" w:hint="eastAsia"/>
                <w:color w:val="000000"/>
                <w:sz w:val="18"/>
                <w:szCs w:val="18"/>
              </w:rPr>
              <w:t>1%</w:t>
            </w:r>
            <w:r>
              <w:rPr>
                <w:rFonts w:cs="宋体" w:hint="eastAsia"/>
                <w:color w:val="000000"/>
                <w:sz w:val="18"/>
                <w:szCs w:val="18"/>
              </w:rPr>
              <w:t>点时为</w:t>
            </w:r>
            <w:r>
              <w:rPr>
                <w:rFonts w:cs="宋体" w:hint="eastAsia"/>
                <w:color w:val="000000"/>
                <w:sz w:val="18"/>
                <w:szCs w:val="18"/>
              </w:rPr>
              <w:t>1.973</w:t>
            </w:r>
            <w:r>
              <w:rPr>
                <w:rFonts w:cs="宋体" w:hint="eastAsia"/>
                <w:color w:val="000000"/>
                <w:sz w:val="18"/>
                <w:szCs w:val="18"/>
              </w:rPr>
              <w:t>；上</w:t>
            </w:r>
            <w:r>
              <w:rPr>
                <w:rFonts w:cs="宋体" w:hint="eastAsia"/>
                <w:color w:val="000000"/>
                <w:sz w:val="18"/>
                <w:szCs w:val="18"/>
              </w:rPr>
              <w:t>5%</w:t>
            </w:r>
            <w:r>
              <w:rPr>
                <w:rFonts w:cs="宋体" w:hint="eastAsia"/>
                <w:color w:val="000000"/>
                <w:sz w:val="18"/>
                <w:szCs w:val="18"/>
              </w:rPr>
              <w:t>点时为</w:t>
            </w:r>
            <w:r>
              <w:rPr>
                <w:rFonts w:cs="宋体" w:hint="eastAsia"/>
                <w:color w:val="000000"/>
                <w:sz w:val="18"/>
                <w:szCs w:val="18"/>
              </w:rPr>
              <w:t>1.887</w:t>
            </w:r>
          </w:p>
        </w:tc>
      </w:tr>
    </w:tbl>
    <w:p w14:paraId="21D20D3B" w14:textId="77777777" w:rsidR="006B4F45" w:rsidRDefault="00292E9C" w:rsidP="00D93F9F">
      <w:pPr>
        <w:spacing w:line="276" w:lineRule="auto"/>
        <w:ind w:firstLine="200"/>
      </w:pPr>
      <w:r>
        <w:t>格拉布斯检验显示，</w:t>
      </w:r>
      <w:r>
        <w:rPr>
          <w:rFonts w:hint="eastAsia"/>
        </w:rPr>
        <w:t>无离群值，无歧离值。</w:t>
      </w:r>
    </w:p>
    <w:p w14:paraId="12525718" w14:textId="77777777" w:rsidR="006B4F45" w:rsidRDefault="00292E9C" w:rsidP="00D93F9F">
      <w:pPr>
        <w:spacing w:before="120" w:after="120" w:line="276" w:lineRule="auto"/>
        <w:rPr>
          <w:rFonts w:ascii="黑体" w:eastAsia="黑体" w:hAnsi="黑体"/>
        </w:rPr>
      </w:pPr>
      <w:r>
        <w:rPr>
          <w:rFonts w:ascii="黑体" w:eastAsia="黑体" w:hAnsi="黑体"/>
        </w:rPr>
        <w:t>2</w:t>
      </w:r>
      <w:r>
        <w:rPr>
          <w:rFonts w:ascii="黑体" w:eastAsia="黑体" w:hAnsi="黑体" w:hint="eastAsia"/>
        </w:rPr>
        <w:t>.3</w:t>
      </w:r>
      <w:r>
        <w:rPr>
          <w:rFonts w:ascii="黑体" w:eastAsia="黑体" w:hAnsi="黑体" w:hint="eastAsia"/>
        </w:rPr>
        <w:tab/>
      </w:r>
      <w:r>
        <w:rPr>
          <w:rFonts w:eastAsia="黑体"/>
        </w:rPr>
        <w:t>S</w:t>
      </w:r>
      <w:r>
        <w:rPr>
          <w:rFonts w:eastAsia="黑体"/>
          <w:vertAlign w:val="subscript"/>
        </w:rPr>
        <w:t>r</w:t>
      </w:r>
      <w:r>
        <w:rPr>
          <w:rFonts w:eastAsia="黑体" w:hAnsi="黑体"/>
        </w:rPr>
        <w:t>、</w:t>
      </w:r>
      <w:r>
        <w:rPr>
          <w:rFonts w:eastAsia="黑体"/>
        </w:rPr>
        <w:t>S</w:t>
      </w:r>
      <w:r>
        <w:rPr>
          <w:rFonts w:eastAsia="黑体"/>
          <w:vertAlign w:val="subscript"/>
        </w:rPr>
        <w:t>R</w:t>
      </w:r>
      <w:r>
        <w:rPr>
          <w:rFonts w:eastAsia="黑体" w:hAnsi="黑体"/>
        </w:rPr>
        <w:t>、</w:t>
      </w:r>
      <w:r>
        <w:rPr>
          <w:rFonts w:eastAsia="黑体"/>
        </w:rPr>
        <w:t>r</w:t>
      </w:r>
      <w:r>
        <w:rPr>
          <w:rFonts w:eastAsia="黑体" w:hAnsi="黑体"/>
        </w:rPr>
        <w:t>与</w:t>
      </w:r>
      <w:r>
        <w:rPr>
          <w:rFonts w:eastAsia="黑体"/>
        </w:rPr>
        <w:t>R</w:t>
      </w:r>
      <w:r>
        <w:rPr>
          <w:rFonts w:ascii="黑体" w:eastAsia="黑体" w:hAnsi="黑体" w:hint="eastAsia"/>
        </w:rPr>
        <w:t>的计算</w:t>
      </w:r>
    </w:p>
    <w:p w14:paraId="7BE3F235" w14:textId="77777777" w:rsidR="006B4F45" w:rsidRDefault="00292E9C" w:rsidP="00D93F9F">
      <w:pPr>
        <w:spacing w:line="276" w:lineRule="auto"/>
        <w:jc w:val="center"/>
      </w:pPr>
      <w:r>
        <w:rPr>
          <w:rFonts w:hint="eastAsia"/>
        </w:rPr>
        <w:t>表</w:t>
      </w:r>
      <w:r>
        <w:rPr>
          <w:rFonts w:hint="eastAsia"/>
        </w:rPr>
        <w:t>B.</w:t>
      </w:r>
      <w:r>
        <w:t>6</w:t>
      </w:r>
      <w:r>
        <w:rPr>
          <w:rFonts w:hint="eastAsia"/>
        </w:rPr>
        <w:t xml:space="preserve"> </w:t>
      </w:r>
      <w:r>
        <w:rPr>
          <w:rFonts w:hint="eastAsia"/>
        </w:rPr>
        <w:t>精密度计算数据</w:t>
      </w:r>
    </w:p>
    <w:tbl>
      <w:tblPr>
        <w:tblW w:w="9968" w:type="dxa"/>
        <w:tblLayout w:type="fixed"/>
        <w:tblLook w:val="0000" w:firstRow="0" w:lastRow="0" w:firstColumn="0" w:lastColumn="0" w:noHBand="0" w:noVBand="0"/>
      </w:tblPr>
      <w:tblGrid>
        <w:gridCol w:w="1694"/>
        <w:gridCol w:w="1379"/>
        <w:gridCol w:w="1379"/>
        <w:gridCol w:w="1379"/>
        <w:gridCol w:w="1379"/>
        <w:gridCol w:w="1379"/>
        <w:gridCol w:w="1379"/>
      </w:tblGrid>
      <w:tr w:rsidR="006B4F45" w14:paraId="52A65236"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72CFC7D2" w14:textId="77777777" w:rsidR="006B4F45" w:rsidRDefault="006B4F45" w:rsidP="00D93F9F">
            <w:pPr>
              <w:spacing w:line="276" w:lineRule="auto"/>
              <w:jc w:val="center"/>
              <w:rPr>
                <w:rFonts w:cs="宋体"/>
                <w:color w:val="000000"/>
                <w:sz w:val="18"/>
                <w:szCs w:val="18"/>
              </w:rPr>
            </w:pPr>
          </w:p>
        </w:tc>
        <w:tc>
          <w:tcPr>
            <w:tcW w:w="1379" w:type="dxa"/>
            <w:tcBorders>
              <w:top w:val="single" w:sz="4" w:space="0" w:color="auto"/>
              <w:left w:val="nil"/>
              <w:bottom w:val="single" w:sz="4" w:space="0" w:color="auto"/>
              <w:right w:val="single" w:sz="4" w:space="0" w:color="auto"/>
            </w:tcBorders>
            <w:shd w:val="clear" w:color="000000" w:fill="auto"/>
            <w:vAlign w:val="center"/>
          </w:tcPr>
          <w:p w14:paraId="2831CB2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194ABD5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34E218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379" w:type="dxa"/>
            <w:tcBorders>
              <w:top w:val="single" w:sz="4" w:space="0" w:color="auto"/>
              <w:left w:val="nil"/>
              <w:bottom w:val="single" w:sz="4" w:space="0" w:color="auto"/>
              <w:right w:val="single" w:sz="4" w:space="0" w:color="auto"/>
            </w:tcBorders>
          </w:tcPr>
          <w:p w14:paraId="4768DBA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4</w:t>
            </w:r>
          </w:p>
        </w:tc>
        <w:tc>
          <w:tcPr>
            <w:tcW w:w="1379" w:type="dxa"/>
            <w:tcBorders>
              <w:top w:val="single" w:sz="4" w:space="0" w:color="auto"/>
              <w:left w:val="nil"/>
              <w:bottom w:val="single" w:sz="4" w:space="0" w:color="auto"/>
              <w:right w:val="single" w:sz="4" w:space="0" w:color="auto"/>
            </w:tcBorders>
          </w:tcPr>
          <w:p w14:paraId="1CBEBA6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5</w:t>
            </w:r>
          </w:p>
        </w:tc>
        <w:tc>
          <w:tcPr>
            <w:tcW w:w="1379" w:type="dxa"/>
            <w:tcBorders>
              <w:top w:val="single" w:sz="4" w:space="0" w:color="auto"/>
              <w:left w:val="nil"/>
              <w:bottom w:val="single" w:sz="4" w:space="0" w:color="auto"/>
              <w:right w:val="single" w:sz="4" w:space="0" w:color="auto"/>
            </w:tcBorders>
          </w:tcPr>
          <w:p w14:paraId="5C01F87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6</w:t>
            </w:r>
          </w:p>
        </w:tc>
      </w:tr>
      <w:tr w:rsidR="006B4F45" w14:paraId="6C05ECD4"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vAlign w:val="center"/>
          </w:tcPr>
          <w:p w14:paraId="51ACBF0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总平均值</w:t>
            </w:r>
          </w:p>
        </w:tc>
        <w:tc>
          <w:tcPr>
            <w:tcW w:w="1379" w:type="dxa"/>
            <w:tcBorders>
              <w:top w:val="nil"/>
              <w:left w:val="nil"/>
              <w:bottom w:val="single" w:sz="4" w:space="0" w:color="auto"/>
              <w:right w:val="single" w:sz="4" w:space="0" w:color="auto"/>
            </w:tcBorders>
            <w:shd w:val="clear" w:color="000000" w:fill="auto"/>
            <w:vAlign w:val="center"/>
          </w:tcPr>
          <w:p w14:paraId="6B2A42F7"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10.15600</w:t>
            </w:r>
          </w:p>
        </w:tc>
        <w:tc>
          <w:tcPr>
            <w:tcW w:w="1379" w:type="dxa"/>
            <w:tcBorders>
              <w:top w:val="nil"/>
              <w:left w:val="nil"/>
              <w:bottom w:val="single" w:sz="4" w:space="0" w:color="auto"/>
              <w:right w:val="single" w:sz="4" w:space="0" w:color="auto"/>
            </w:tcBorders>
            <w:shd w:val="clear" w:color="000000" w:fill="auto"/>
            <w:vAlign w:val="center"/>
          </w:tcPr>
          <w:p w14:paraId="4F57F77D"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29.24900</w:t>
            </w:r>
          </w:p>
        </w:tc>
        <w:tc>
          <w:tcPr>
            <w:tcW w:w="1379" w:type="dxa"/>
            <w:tcBorders>
              <w:top w:val="nil"/>
              <w:left w:val="nil"/>
              <w:bottom w:val="single" w:sz="4" w:space="0" w:color="auto"/>
              <w:right w:val="single" w:sz="4" w:space="0" w:color="auto"/>
            </w:tcBorders>
            <w:shd w:val="clear" w:color="000000" w:fill="auto"/>
            <w:vAlign w:val="center"/>
          </w:tcPr>
          <w:p w14:paraId="7CBE56B1"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43.59000</w:t>
            </w:r>
          </w:p>
        </w:tc>
        <w:tc>
          <w:tcPr>
            <w:tcW w:w="1379" w:type="dxa"/>
            <w:tcBorders>
              <w:top w:val="nil"/>
              <w:left w:val="nil"/>
              <w:bottom w:val="single" w:sz="4" w:space="0" w:color="auto"/>
              <w:right w:val="single" w:sz="4" w:space="0" w:color="auto"/>
            </w:tcBorders>
            <w:vAlign w:val="center"/>
          </w:tcPr>
          <w:p w14:paraId="2D10ADCD"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59.76800</w:t>
            </w:r>
          </w:p>
        </w:tc>
        <w:tc>
          <w:tcPr>
            <w:tcW w:w="1379" w:type="dxa"/>
            <w:tcBorders>
              <w:top w:val="nil"/>
              <w:left w:val="nil"/>
              <w:bottom w:val="single" w:sz="4" w:space="0" w:color="auto"/>
              <w:right w:val="single" w:sz="4" w:space="0" w:color="auto"/>
            </w:tcBorders>
            <w:vAlign w:val="center"/>
          </w:tcPr>
          <w:p w14:paraId="73E861B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79.70300</w:t>
            </w:r>
          </w:p>
        </w:tc>
        <w:tc>
          <w:tcPr>
            <w:tcW w:w="1379" w:type="dxa"/>
            <w:tcBorders>
              <w:top w:val="nil"/>
              <w:left w:val="nil"/>
              <w:bottom w:val="single" w:sz="4" w:space="0" w:color="auto"/>
              <w:right w:val="single" w:sz="4" w:space="0" w:color="auto"/>
            </w:tcBorders>
            <w:vAlign w:val="center"/>
          </w:tcPr>
          <w:p w14:paraId="34F9BE4A"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84.408</w:t>
            </w:r>
          </w:p>
        </w:tc>
      </w:tr>
      <w:tr w:rsidR="006B4F45" w14:paraId="7CD759F8"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vAlign w:val="center"/>
          </w:tcPr>
          <w:p w14:paraId="3A5B79F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T1</w:t>
            </w:r>
          </w:p>
        </w:tc>
        <w:tc>
          <w:tcPr>
            <w:tcW w:w="1379" w:type="dxa"/>
            <w:tcBorders>
              <w:top w:val="nil"/>
              <w:left w:val="nil"/>
              <w:bottom w:val="single" w:sz="4" w:space="0" w:color="auto"/>
              <w:right w:val="single" w:sz="4" w:space="0" w:color="auto"/>
            </w:tcBorders>
            <w:shd w:val="clear" w:color="000000" w:fill="auto"/>
            <w:vAlign w:val="center"/>
          </w:tcPr>
          <w:p w14:paraId="62623FB5"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670.27</w:t>
            </w:r>
          </w:p>
        </w:tc>
        <w:tc>
          <w:tcPr>
            <w:tcW w:w="1379" w:type="dxa"/>
            <w:tcBorders>
              <w:top w:val="nil"/>
              <w:left w:val="nil"/>
              <w:bottom w:val="single" w:sz="4" w:space="0" w:color="auto"/>
              <w:right w:val="single" w:sz="4" w:space="0" w:color="auto"/>
            </w:tcBorders>
            <w:shd w:val="clear" w:color="000000" w:fill="auto"/>
            <w:vAlign w:val="center"/>
          </w:tcPr>
          <w:p w14:paraId="6E32FA30"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1930.42</w:t>
            </w:r>
          </w:p>
        </w:tc>
        <w:tc>
          <w:tcPr>
            <w:tcW w:w="1379" w:type="dxa"/>
            <w:tcBorders>
              <w:top w:val="nil"/>
              <w:left w:val="nil"/>
              <w:bottom w:val="single" w:sz="4" w:space="0" w:color="auto"/>
              <w:right w:val="single" w:sz="4" w:space="0" w:color="auto"/>
            </w:tcBorders>
            <w:shd w:val="clear" w:color="000000" w:fill="auto"/>
            <w:vAlign w:val="center"/>
          </w:tcPr>
          <w:p w14:paraId="34B4F1C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2876.93</w:t>
            </w:r>
          </w:p>
        </w:tc>
        <w:tc>
          <w:tcPr>
            <w:tcW w:w="1379" w:type="dxa"/>
            <w:tcBorders>
              <w:top w:val="nil"/>
              <w:left w:val="nil"/>
              <w:bottom w:val="single" w:sz="4" w:space="0" w:color="auto"/>
              <w:right w:val="single" w:sz="4" w:space="0" w:color="auto"/>
            </w:tcBorders>
            <w:vAlign w:val="center"/>
          </w:tcPr>
          <w:p w14:paraId="1CAD5B1B"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3944.68</w:t>
            </w:r>
          </w:p>
        </w:tc>
        <w:tc>
          <w:tcPr>
            <w:tcW w:w="1379" w:type="dxa"/>
            <w:tcBorders>
              <w:top w:val="nil"/>
              <w:left w:val="nil"/>
              <w:bottom w:val="single" w:sz="4" w:space="0" w:color="auto"/>
              <w:right w:val="single" w:sz="4" w:space="0" w:color="auto"/>
            </w:tcBorders>
            <w:vAlign w:val="center"/>
          </w:tcPr>
          <w:p w14:paraId="418CEA8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5260.39</w:t>
            </w:r>
          </w:p>
        </w:tc>
        <w:tc>
          <w:tcPr>
            <w:tcW w:w="1379" w:type="dxa"/>
            <w:tcBorders>
              <w:top w:val="nil"/>
              <w:left w:val="nil"/>
              <w:bottom w:val="single" w:sz="4" w:space="0" w:color="auto"/>
              <w:right w:val="single" w:sz="4" w:space="0" w:color="auto"/>
            </w:tcBorders>
            <w:vAlign w:val="center"/>
          </w:tcPr>
          <w:p w14:paraId="560E476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5570.92</w:t>
            </w:r>
          </w:p>
        </w:tc>
      </w:tr>
      <w:tr w:rsidR="006B4F45" w14:paraId="1319A066"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vAlign w:val="center"/>
          </w:tcPr>
          <w:p w14:paraId="6CA3677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T2</w:t>
            </w:r>
          </w:p>
        </w:tc>
        <w:tc>
          <w:tcPr>
            <w:tcW w:w="1379" w:type="dxa"/>
            <w:tcBorders>
              <w:top w:val="nil"/>
              <w:left w:val="nil"/>
              <w:bottom w:val="single" w:sz="4" w:space="0" w:color="auto"/>
              <w:right w:val="single" w:sz="4" w:space="0" w:color="auto"/>
            </w:tcBorders>
            <w:shd w:val="clear" w:color="000000" w:fill="auto"/>
            <w:vAlign w:val="center"/>
          </w:tcPr>
          <w:p w14:paraId="53C5417B"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6807.526176</w:t>
            </w:r>
          </w:p>
        </w:tc>
        <w:tc>
          <w:tcPr>
            <w:tcW w:w="1379" w:type="dxa"/>
            <w:tcBorders>
              <w:top w:val="nil"/>
              <w:left w:val="nil"/>
              <w:bottom w:val="single" w:sz="4" w:space="0" w:color="auto"/>
              <w:right w:val="single" w:sz="4" w:space="0" w:color="auto"/>
            </w:tcBorders>
            <w:shd w:val="clear" w:color="000000" w:fill="auto"/>
            <w:vAlign w:val="center"/>
          </w:tcPr>
          <w:p w14:paraId="516DF24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56463.26407</w:t>
            </w:r>
          </w:p>
        </w:tc>
        <w:tc>
          <w:tcPr>
            <w:tcW w:w="1379" w:type="dxa"/>
            <w:tcBorders>
              <w:top w:val="nil"/>
              <w:left w:val="nil"/>
              <w:bottom w:val="single" w:sz="4" w:space="0" w:color="auto"/>
              <w:right w:val="single" w:sz="4" w:space="0" w:color="auto"/>
            </w:tcBorders>
            <w:shd w:val="clear" w:color="000000" w:fill="auto"/>
            <w:vAlign w:val="center"/>
          </w:tcPr>
          <w:p w14:paraId="01F3C15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125405.8146</w:t>
            </w:r>
          </w:p>
        </w:tc>
        <w:tc>
          <w:tcPr>
            <w:tcW w:w="1379" w:type="dxa"/>
            <w:tcBorders>
              <w:top w:val="nil"/>
              <w:left w:val="nil"/>
              <w:bottom w:val="single" w:sz="4" w:space="0" w:color="auto"/>
              <w:right w:val="single" w:sz="4" w:space="0" w:color="auto"/>
            </w:tcBorders>
            <w:vAlign w:val="center"/>
          </w:tcPr>
          <w:p w14:paraId="7F4E027E"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235766.1124</w:t>
            </w:r>
          </w:p>
        </w:tc>
        <w:tc>
          <w:tcPr>
            <w:tcW w:w="1379" w:type="dxa"/>
            <w:tcBorders>
              <w:top w:val="nil"/>
              <w:left w:val="nil"/>
              <w:bottom w:val="single" w:sz="4" w:space="0" w:color="auto"/>
              <w:right w:val="single" w:sz="4" w:space="0" w:color="auto"/>
            </w:tcBorders>
            <w:vAlign w:val="center"/>
          </w:tcPr>
          <w:p w14:paraId="6EC2A9B0"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419269.5018</w:t>
            </w:r>
          </w:p>
        </w:tc>
        <w:tc>
          <w:tcPr>
            <w:tcW w:w="1379" w:type="dxa"/>
            <w:tcBorders>
              <w:top w:val="nil"/>
              <w:left w:val="nil"/>
              <w:bottom w:val="single" w:sz="4" w:space="0" w:color="auto"/>
              <w:right w:val="single" w:sz="4" w:space="0" w:color="auto"/>
            </w:tcBorders>
            <w:vAlign w:val="center"/>
          </w:tcPr>
          <w:p w14:paraId="3CF4B6E7"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470230.8906</w:t>
            </w:r>
          </w:p>
        </w:tc>
      </w:tr>
      <w:tr w:rsidR="006B4F45" w14:paraId="19771AE0"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vAlign w:val="center"/>
          </w:tcPr>
          <w:p w14:paraId="592B32C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T3</w:t>
            </w:r>
          </w:p>
        </w:tc>
        <w:tc>
          <w:tcPr>
            <w:tcW w:w="1379" w:type="dxa"/>
            <w:tcBorders>
              <w:top w:val="nil"/>
              <w:left w:val="nil"/>
              <w:bottom w:val="single" w:sz="4" w:space="0" w:color="auto"/>
              <w:right w:val="single" w:sz="4" w:space="0" w:color="auto"/>
            </w:tcBorders>
            <w:shd w:val="clear" w:color="000000" w:fill="auto"/>
            <w:vAlign w:val="center"/>
          </w:tcPr>
          <w:p w14:paraId="694818AB"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66</w:t>
            </w:r>
          </w:p>
        </w:tc>
        <w:tc>
          <w:tcPr>
            <w:tcW w:w="1379" w:type="dxa"/>
            <w:tcBorders>
              <w:top w:val="nil"/>
              <w:left w:val="nil"/>
              <w:bottom w:val="single" w:sz="4" w:space="0" w:color="auto"/>
              <w:right w:val="single" w:sz="4" w:space="0" w:color="auto"/>
            </w:tcBorders>
            <w:shd w:val="clear" w:color="000000" w:fill="auto"/>
            <w:vAlign w:val="center"/>
          </w:tcPr>
          <w:p w14:paraId="0DE7352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66</w:t>
            </w:r>
          </w:p>
        </w:tc>
        <w:tc>
          <w:tcPr>
            <w:tcW w:w="1379" w:type="dxa"/>
            <w:tcBorders>
              <w:top w:val="nil"/>
              <w:left w:val="nil"/>
              <w:bottom w:val="single" w:sz="4" w:space="0" w:color="auto"/>
              <w:right w:val="single" w:sz="4" w:space="0" w:color="auto"/>
            </w:tcBorders>
            <w:shd w:val="clear" w:color="000000" w:fill="auto"/>
            <w:vAlign w:val="center"/>
          </w:tcPr>
          <w:p w14:paraId="79F0167A"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66</w:t>
            </w:r>
          </w:p>
        </w:tc>
        <w:tc>
          <w:tcPr>
            <w:tcW w:w="1379" w:type="dxa"/>
            <w:tcBorders>
              <w:top w:val="nil"/>
              <w:left w:val="nil"/>
              <w:bottom w:val="single" w:sz="4" w:space="0" w:color="auto"/>
              <w:right w:val="single" w:sz="4" w:space="0" w:color="auto"/>
            </w:tcBorders>
            <w:vAlign w:val="center"/>
          </w:tcPr>
          <w:p w14:paraId="0A9B2E53"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66</w:t>
            </w:r>
          </w:p>
        </w:tc>
        <w:tc>
          <w:tcPr>
            <w:tcW w:w="1379" w:type="dxa"/>
            <w:tcBorders>
              <w:top w:val="nil"/>
              <w:left w:val="nil"/>
              <w:bottom w:val="single" w:sz="4" w:space="0" w:color="auto"/>
              <w:right w:val="single" w:sz="4" w:space="0" w:color="auto"/>
            </w:tcBorders>
            <w:vAlign w:val="center"/>
          </w:tcPr>
          <w:p w14:paraId="7E4CDE1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66</w:t>
            </w:r>
          </w:p>
        </w:tc>
        <w:tc>
          <w:tcPr>
            <w:tcW w:w="1379" w:type="dxa"/>
            <w:tcBorders>
              <w:top w:val="nil"/>
              <w:left w:val="nil"/>
              <w:bottom w:val="single" w:sz="4" w:space="0" w:color="auto"/>
              <w:right w:val="single" w:sz="4" w:space="0" w:color="auto"/>
            </w:tcBorders>
            <w:vAlign w:val="center"/>
          </w:tcPr>
          <w:p w14:paraId="65F23F66"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66</w:t>
            </w:r>
          </w:p>
        </w:tc>
      </w:tr>
      <w:tr w:rsidR="006B4F45" w14:paraId="4C1708D6" w14:textId="77777777">
        <w:trPr>
          <w:trHeight w:val="360"/>
        </w:trPr>
        <w:tc>
          <w:tcPr>
            <w:tcW w:w="1694" w:type="dxa"/>
            <w:tcBorders>
              <w:top w:val="nil"/>
              <w:left w:val="single" w:sz="4" w:space="0" w:color="auto"/>
              <w:bottom w:val="single" w:sz="4" w:space="0" w:color="auto"/>
              <w:right w:val="single" w:sz="4" w:space="0" w:color="auto"/>
            </w:tcBorders>
            <w:shd w:val="clear" w:color="000000" w:fill="auto"/>
            <w:vAlign w:val="center"/>
          </w:tcPr>
          <w:p w14:paraId="094ECFA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T4</w:t>
            </w:r>
          </w:p>
        </w:tc>
        <w:tc>
          <w:tcPr>
            <w:tcW w:w="1379" w:type="dxa"/>
            <w:tcBorders>
              <w:top w:val="nil"/>
              <w:left w:val="nil"/>
              <w:bottom w:val="single" w:sz="4" w:space="0" w:color="auto"/>
              <w:right w:val="single" w:sz="4" w:space="0" w:color="auto"/>
            </w:tcBorders>
            <w:shd w:val="clear" w:color="000000" w:fill="auto"/>
            <w:vAlign w:val="center"/>
          </w:tcPr>
          <w:p w14:paraId="2F811010"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726</w:t>
            </w:r>
          </w:p>
        </w:tc>
        <w:tc>
          <w:tcPr>
            <w:tcW w:w="1379" w:type="dxa"/>
            <w:tcBorders>
              <w:top w:val="nil"/>
              <w:left w:val="nil"/>
              <w:bottom w:val="single" w:sz="4" w:space="0" w:color="auto"/>
              <w:right w:val="single" w:sz="4" w:space="0" w:color="auto"/>
            </w:tcBorders>
            <w:shd w:val="clear" w:color="000000" w:fill="auto"/>
            <w:vAlign w:val="center"/>
          </w:tcPr>
          <w:p w14:paraId="0551F9DA"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726</w:t>
            </w:r>
          </w:p>
        </w:tc>
        <w:tc>
          <w:tcPr>
            <w:tcW w:w="1379" w:type="dxa"/>
            <w:tcBorders>
              <w:top w:val="nil"/>
              <w:left w:val="nil"/>
              <w:bottom w:val="single" w:sz="4" w:space="0" w:color="auto"/>
              <w:right w:val="single" w:sz="4" w:space="0" w:color="auto"/>
            </w:tcBorders>
            <w:shd w:val="clear" w:color="000000" w:fill="auto"/>
            <w:vAlign w:val="center"/>
          </w:tcPr>
          <w:p w14:paraId="34EAD0FA"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726</w:t>
            </w:r>
          </w:p>
        </w:tc>
        <w:tc>
          <w:tcPr>
            <w:tcW w:w="1379" w:type="dxa"/>
            <w:tcBorders>
              <w:top w:val="nil"/>
              <w:left w:val="nil"/>
              <w:bottom w:val="single" w:sz="4" w:space="0" w:color="auto"/>
              <w:right w:val="single" w:sz="4" w:space="0" w:color="auto"/>
            </w:tcBorders>
            <w:vAlign w:val="center"/>
          </w:tcPr>
          <w:p w14:paraId="2F5FC3D0"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726</w:t>
            </w:r>
          </w:p>
        </w:tc>
        <w:tc>
          <w:tcPr>
            <w:tcW w:w="1379" w:type="dxa"/>
            <w:tcBorders>
              <w:top w:val="nil"/>
              <w:left w:val="nil"/>
              <w:bottom w:val="single" w:sz="4" w:space="0" w:color="auto"/>
              <w:right w:val="single" w:sz="4" w:space="0" w:color="auto"/>
            </w:tcBorders>
            <w:vAlign w:val="center"/>
          </w:tcPr>
          <w:p w14:paraId="07E7D6DC"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726</w:t>
            </w:r>
          </w:p>
        </w:tc>
        <w:tc>
          <w:tcPr>
            <w:tcW w:w="1379" w:type="dxa"/>
            <w:tcBorders>
              <w:top w:val="nil"/>
              <w:left w:val="nil"/>
              <w:bottom w:val="single" w:sz="4" w:space="0" w:color="auto"/>
              <w:right w:val="single" w:sz="4" w:space="0" w:color="auto"/>
            </w:tcBorders>
            <w:vAlign w:val="center"/>
          </w:tcPr>
          <w:p w14:paraId="642A76A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726</w:t>
            </w:r>
          </w:p>
        </w:tc>
      </w:tr>
      <w:tr w:rsidR="006B4F45" w14:paraId="5D8F0BD4"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2ABAD29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T5</w:t>
            </w:r>
          </w:p>
        </w:tc>
        <w:tc>
          <w:tcPr>
            <w:tcW w:w="1379" w:type="dxa"/>
            <w:tcBorders>
              <w:top w:val="single" w:sz="4" w:space="0" w:color="auto"/>
              <w:left w:val="single" w:sz="4" w:space="0" w:color="auto"/>
              <w:bottom w:val="single" w:sz="4" w:space="0" w:color="auto"/>
              <w:right w:val="single" w:sz="4" w:space="0" w:color="auto"/>
            </w:tcBorders>
            <w:shd w:val="clear" w:color="000000" w:fill="auto"/>
            <w:vAlign w:val="center"/>
          </w:tcPr>
          <w:p w14:paraId="5C2E6E7B"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4.1265E-01</w:t>
            </w:r>
          </w:p>
        </w:tc>
        <w:tc>
          <w:tcPr>
            <w:tcW w:w="1379" w:type="dxa"/>
            <w:tcBorders>
              <w:top w:val="single" w:sz="4" w:space="0" w:color="auto"/>
              <w:left w:val="single" w:sz="4" w:space="0" w:color="auto"/>
              <w:bottom w:val="single" w:sz="4" w:space="0" w:color="auto"/>
              <w:right w:val="single" w:sz="4" w:space="0" w:color="auto"/>
            </w:tcBorders>
            <w:shd w:val="clear" w:color="000000" w:fill="auto"/>
            <w:vAlign w:val="center"/>
          </w:tcPr>
          <w:p w14:paraId="7C514D4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5.4229E-01</w:t>
            </w:r>
          </w:p>
        </w:tc>
        <w:tc>
          <w:tcPr>
            <w:tcW w:w="1379" w:type="dxa"/>
            <w:tcBorders>
              <w:top w:val="single" w:sz="4" w:space="0" w:color="auto"/>
              <w:left w:val="single" w:sz="4" w:space="0" w:color="auto"/>
              <w:bottom w:val="single" w:sz="4" w:space="0" w:color="auto"/>
              <w:right w:val="single" w:sz="4" w:space="0" w:color="auto"/>
            </w:tcBorders>
            <w:shd w:val="clear" w:color="000000" w:fill="auto"/>
            <w:vAlign w:val="center"/>
          </w:tcPr>
          <w:p w14:paraId="560EB2E0"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6.3775E-01</w:t>
            </w:r>
          </w:p>
        </w:tc>
        <w:tc>
          <w:tcPr>
            <w:tcW w:w="1379" w:type="dxa"/>
            <w:tcBorders>
              <w:top w:val="single" w:sz="4" w:space="0" w:color="auto"/>
              <w:left w:val="single" w:sz="4" w:space="0" w:color="auto"/>
              <w:bottom w:val="single" w:sz="4" w:space="0" w:color="auto"/>
              <w:right w:val="single" w:sz="4" w:space="0" w:color="auto"/>
            </w:tcBorders>
            <w:vAlign w:val="center"/>
          </w:tcPr>
          <w:p w14:paraId="0CF10EA0"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1.3454E+00</w:t>
            </w:r>
          </w:p>
        </w:tc>
        <w:tc>
          <w:tcPr>
            <w:tcW w:w="1379" w:type="dxa"/>
            <w:tcBorders>
              <w:top w:val="single" w:sz="4" w:space="0" w:color="auto"/>
              <w:left w:val="single" w:sz="4" w:space="0" w:color="auto"/>
              <w:bottom w:val="single" w:sz="4" w:space="0" w:color="auto"/>
              <w:right w:val="single" w:sz="4" w:space="0" w:color="auto"/>
            </w:tcBorders>
            <w:vAlign w:val="center"/>
          </w:tcPr>
          <w:p w14:paraId="16CABC09"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1.9293E+00</w:t>
            </w:r>
          </w:p>
        </w:tc>
        <w:tc>
          <w:tcPr>
            <w:tcW w:w="1379" w:type="dxa"/>
            <w:tcBorders>
              <w:top w:val="single" w:sz="4" w:space="0" w:color="auto"/>
              <w:left w:val="single" w:sz="4" w:space="0" w:color="auto"/>
              <w:bottom w:val="single" w:sz="4" w:space="0" w:color="auto"/>
              <w:right w:val="single" w:sz="4" w:space="0" w:color="auto"/>
            </w:tcBorders>
            <w:vAlign w:val="center"/>
          </w:tcPr>
          <w:p w14:paraId="7A9C69AD"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1.9790E+00</w:t>
            </w:r>
          </w:p>
        </w:tc>
      </w:tr>
      <w:tr w:rsidR="006B4F45" w14:paraId="5DECFF45"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53C5B92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P</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35BFD27"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0.006877576</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B0BBD06"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0.009038182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C5F72A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0.010629091</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24BF85C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0.022423939</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27D0EC5"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0.032155455</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72AC7AB9"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0.03298303</w:t>
            </w:r>
          </w:p>
        </w:tc>
      </w:tr>
      <w:tr w:rsidR="006B4F45" w14:paraId="7ECD3505"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6809E1D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Sr2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E29E4E6"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0.008976616</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83F25B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0.014068693</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7995E4D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0.014884601</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67921BE"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0.015348497</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70101F75"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0.020263087</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3593B681"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0.02155658</w:t>
            </w:r>
          </w:p>
        </w:tc>
      </w:tr>
      <w:tr w:rsidR="006B4F45" w14:paraId="3FF1B9D3"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21780FE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SL2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1607F4E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0.015854192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A4B1AC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0.023106875</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3E4F54D4"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0.025513691</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476319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0.037772436</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55A43C1"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0.052418541</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32E61649"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0.05453961</w:t>
            </w:r>
          </w:p>
        </w:tc>
      </w:tr>
      <w:tr w:rsidR="006B4F45" w14:paraId="6D4FFB99"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37729C2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lastRenderedPageBreak/>
              <w:t>SR2</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2DE8A5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10.15560606</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E6D3E0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29.24878788</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FF2B03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43.58984848</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C5F4E67"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59.76787879</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7F4F9B35"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79.70287879</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2C023FA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84.40787879</w:t>
            </w:r>
          </w:p>
        </w:tc>
      </w:tr>
      <w:tr w:rsidR="006B4F45" w14:paraId="2789FBD4"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3073FCF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Sr</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CBB73CD"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0.082931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E567FE6"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0.095069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7758149"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0.103097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1ED823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0.149746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FA8863D"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0.179319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F32B65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0.18161 </w:t>
            </w:r>
          </w:p>
        </w:tc>
      </w:tr>
      <w:tr w:rsidR="006B4F45" w14:paraId="7FDDB07F"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738EADC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SR</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3ADD395"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0.125913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7E9AD3C4"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0.152009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14BB01D6"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0.159730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5423D7D"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0.194351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393DE0F1"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0.228951 </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15EB530C"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 xml:space="preserve">0.23354 </w:t>
            </w:r>
          </w:p>
        </w:tc>
      </w:tr>
      <w:tr w:rsidR="006B4F45" w14:paraId="51E60FFE"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76C900B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r</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182DE4D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0.232207</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33B1F7E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0.266194</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D7F6DC5"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0.288673</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2CA30226"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0.419290</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4962EA5"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0.502094</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10882452"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0.508514462</w:t>
            </w:r>
          </w:p>
        </w:tc>
      </w:tr>
      <w:tr w:rsidR="006B4F45" w14:paraId="1FA803E9" w14:textId="77777777">
        <w:trPr>
          <w:trHeight w:val="360"/>
        </w:trPr>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14:paraId="0200519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R</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146471F"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0.352558</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60235E7B"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0.425626</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47EC8CF1"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0.447244</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8E7E7D8"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0.544184</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53B631B1"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0.641063</w:t>
            </w:r>
          </w:p>
        </w:tc>
        <w:tc>
          <w:tcPr>
            <w:tcW w:w="1379" w:type="dxa"/>
            <w:tcBorders>
              <w:top w:val="single" w:sz="4" w:space="0" w:color="auto"/>
              <w:left w:val="nil"/>
              <w:bottom w:val="single" w:sz="4" w:space="0" w:color="auto"/>
              <w:right w:val="single" w:sz="4" w:space="0" w:color="auto"/>
            </w:tcBorders>
            <w:shd w:val="clear" w:color="000000" w:fill="auto"/>
            <w:vAlign w:val="center"/>
          </w:tcPr>
          <w:p w14:paraId="0F9D468B" w14:textId="77777777" w:rsidR="006B4F45" w:rsidRDefault="00292E9C" w:rsidP="00D93F9F">
            <w:pPr>
              <w:spacing w:line="276" w:lineRule="auto"/>
              <w:jc w:val="center"/>
              <w:rPr>
                <w:rFonts w:ascii="宋体" w:hAnsi="宋体" w:cs="宋体"/>
                <w:color w:val="000000"/>
                <w:sz w:val="20"/>
                <w:szCs w:val="20"/>
              </w:rPr>
            </w:pPr>
            <w:r>
              <w:rPr>
                <w:rFonts w:hint="eastAsia"/>
                <w:color w:val="000000"/>
                <w:sz w:val="20"/>
                <w:szCs w:val="20"/>
              </w:rPr>
              <w:t>0.653904077</w:t>
            </w:r>
          </w:p>
        </w:tc>
      </w:tr>
    </w:tbl>
    <w:p w14:paraId="0BAACB14" w14:textId="77777777" w:rsidR="006B4F45" w:rsidRDefault="006B4F45" w:rsidP="00D93F9F">
      <w:pPr>
        <w:spacing w:line="276" w:lineRule="auto"/>
        <w:rPr>
          <w:b/>
          <w:sz w:val="28"/>
          <w:szCs w:val="28"/>
        </w:rPr>
      </w:pPr>
    </w:p>
    <w:p w14:paraId="323D720B" w14:textId="77777777" w:rsidR="006B4F45" w:rsidRDefault="006B4F45" w:rsidP="00D93F9F">
      <w:pPr>
        <w:spacing w:line="276" w:lineRule="auto"/>
        <w:rPr>
          <w:b/>
          <w:sz w:val="28"/>
          <w:szCs w:val="28"/>
        </w:rPr>
      </w:pPr>
    </w:p>
    <w:p w14:paraId="7A4CD72D" w14:textId="77777777" w:rsidR="006B4F45" w:rsidRDefault="006B4F45" w:rsidP="00D93F9F">
      <w:pPr>
        <w:spacing w:line="276" w:lineRule="auto"/>
        <w:rPr>
          <w:b/>
          <w:sz w:val="28"/>
          <w:szCs w:val="28"/>
        </w:rPr>
      </w:pPr>
    </w:p>
    <w:p w14:paraId="70E7C89D" w14:textId="77777777" w:rsidR="006B4F45" w:rsidRDefault="006B4F45" w:rsidP="00D93F9F">
      <w:pPr>
        <w:spacing w:line="276" w:lineRule="auto"/>
        <w:rPr>
          <w:b/>
          <w:sz w:val="28"/>
          <w:szCs w:val="28"/>
        </w:rPr>
      </w:pPr>
    </w:p>
    <w:p w14:paraId="07082533" w14:textId="77777777" w:rsidR="006B4F45" w:rsidRDefault="006B4F45" w:rsidP="00D93F9F">
      <w:pPr>
        <w:spacing w:line="276" w:lineRule="auto"/>
        <w:rPr>
          <w:b/>
          <w:sz w:val="28"/>
          <w:szCs w:val="28"/>
        </w:rPr>
      </w:pPr>
    </w:p>
    <w:p w14:paraId="5E87DA3C" w14:textId="77777777" w:rsidR="006B4F45" w:rsidRDefault="006B4F45" w:rsidP="00D93F9F">
      <w:pPr>
        <w:spacing w:line="276" w:lineRule="auto"/>
        <w:rPr>
          <w:b/>
          <w:sz w:val="28"/>
          <w:szCs w:val="28"/>
        </w:rPr>
      </w:pPr>
    </w:p>
    <w:p w14:paraId="1CCC1F4B" w14:textId="77777777" w:rsidR="006B4F45" w:rsidRDefault="006B4F45" w:rsidP="00D93F9F">
      <w:pPr>
        <w:spacing w:line="276" w:lineRule="auto"/>
        <w:rPr>
          <w:b/>
          <w:sz w:val="28"/>
          <w:szCs w:val="28"/>
        </w:rPr>
      </w:pPr>
    </w:p>
    <w:p w14:paraId="5DD93E83" w14:textId="77777777" w:rsidR="006B4F45" w:rsidRDefault="006B4F45" w:rsidP="00D93F9F">
      <w:pPr>
        <w:spacing w:line="276" w:lineRule="auto"/>
        <w:rPr>
          <w:b/>
          <w:sz w:val="28"/>
          <w:szCs w:val="28"/>
        </w:rPr>
      </w:pPr>
    </w:p>
    <w:p w14:paraId="723FFF41" w14:textId="77777777" w:rsidR="006B4F45" w:rsidRDefault="006B4F45" w:rsidP="00D93F9F">
      <w:pPr>
        <w:spacing w:line="276" w:lineRule="auto"/>
        <w:rPr>
          <w:b/>
          <w:sz w:val="28"/>
          <w:szCs w:val="28"/>
        </w:rPr>
      </w:pPr>
    </w:p>
    <w:p w14:paraId="1C304E63" w14:textId="77777777" w:rsidR="006B4F45" w:rsidRDefault="006B4F45" w:rsidP="00D93F9F">
      <w:pPr>
        <w:spacing w:line="276" w:lineRule="auto"/>
        <w:rPr>
          <w:b/>
          <w:sz w:val="28"/>
          <w:szCs w:val="28"/>
        </w:rPr>
      </w:pPr>
    </w:p>
    <w:p w14:paraId="043BE37E" w14:textId="77777777" w:rsidR="006B4F45" w:rsidRDefault="006B4F45" w:rsidP="00D93F9F">
      <w:pPr>
        <w:spacing w:line="276" w:lineRule="auto"/>
        <w:rPr>
          <w:b/>
          <w:sz w:val="28"/>
          <w:szCs w:val="28"/>
        </w:rPr>
      </w:pPr>
    </w:p>
    <w:p w14:paraId="0892FCBE" w14:textId="77777777" w:rsidR="006B4F45" w:rsidRDefault="006B4F45" w:rsidP="00D93F9F">
      <w:pPr>
        <w:spacing w:line="276" w:lineRule="auto"/>
        <w:rPr>
          <w:b/>
          <w:sz w:val="28"/>
          <w:szCs w:val="28"/>
        </w:rPr>
      </w:pPr>
    </w:p>
    <w:p w14:paraId="09F6BFB2" w14:textId="77777777" w:rsidR="006B4F45" w:rsidRDefault="006B4F45" w:rsidP="00D93F9F">
      <w:pPr>
        <w:spacing w:line="276" w:lineRule="auto"/>
        <w:rPr>
          <w:b/>
          <w:sz w:val="28"/>
          <w:szCs w:val="28"/>
        </w:rPr>
      </w:pPr>
    </w:p>
    <w:p w14:paraId="5A24CBC1" w14:textId="77777777" w:rsidR="006B4F45" w:rsidRDefault="006B4F45" w:rsidP="00D93F9F">
      <w:pPr>
        <w:spacing w:line="276" w:lineRule="auto"/>
        <w:rPr>
          <w:b/>
          <w:sz w:val="28"/>
          <w:szCs w:val="28"/>
        </w:rPr>
      </w:pPr>
    </w:p>
    <w:p w14:paraId="50A99EE0" w14:textId="77777777" w:rsidR="006B4F45" w:rsidRDefault="006B4F45" w:rsidP="00D93F9F">
      <w:pPr>
        <w:spacing w:line="276" w:lineRule="auto"/>
        <w:rPr>
          <w:b/>
          <w:sz w:val="28"/>
          <w:szCs w:val="28"/>
        </w:rPr>
      </w:pPr>
    </w:p>
    <w:p w14:paraId="1640E992" w14:textId="77777777" w:rsidR="006B4F45" w:rsidRDefault="006B4F45" w:rsidP="00D93F9F">
      <w:pPr>
        <w:spacing w:line="276" w:lineRule="auto"/>
        <w:rPr>
          <w:b/>
          <w:sz w:val="28"/>
          <w:szCs w:val="28"/>
        </w:rPr>
        <w:sectPr w:rsidR="006B4F45">
          <w:footerReference w:type="default" r:id="rId7"/>
          <w:pgSz w:w="11906" w:h="16838"/>
          <w:pgMar w:top="1134" w:right="1077" w:bottom="1213" w:left="1077" w:header="851" w:footer="992" w:gutter="0"/>
          <w:pgNumType w:start="1"/>
          <w:cols w:space="720"/>
          <w:docGrid w:type="lines" w:linePitch="312"/>
        </w:sectPr>
      </w:pPr>
    </w:p>
    <w:p w14:paraId="534D329F" w14:textId="77777777" w:rsidR="006B4F45" w:rsidRDefault="00292E9C" w:rsidP="00D93F9F">
      <w:pPr>
        <w:spacing w:line="276" w:lineRule="auto"/>
        <w:rPr>
          <w:b/>
        </w:rPr>
      </w:pPr>
      <w:r>
        <w:rPr>
          <w:rFonts w:hint="eastAsia"/>
          <w:b/>
        </w:rPr>
        <w:lastRenderedPageBreak/>
        <w:t>附件</w:t>
      </w:r>
      <w:r>
        <w:rPr>
          <w:rFonts w:hint="eastAsia"/>
          <w:b/>
        </w:rPr>
        <w:t>C</w:t>
      </w:r>
      <w:r>
        <w:rPr>
          <w:rFonts w:hint="eastAsia"/>
          <w:b/>
        </w:rPr>
        <w:t>：</w:t>
      </w:r>
      <w:r>
        <w:rPr>
          <w:rFonts w:hint="eastAsia"/>
          <w:b/>
        </w:rPr>
        <w:t>ICP-OES</w:t>
      </w:r>
      <w:r>
        <w:rPr>
          <w:rFonts w:hint="eastAsia"/>
          <w:b/>
        </w:rPr>
        <w:t>法精密度数据统计</w:t>
      </w:r>
    </w:p>
    <w:p w14:paraId="539BDA86" w14:textId="77777777" w:rsidR="006B4F45" w:rsidRDefault="00292E9C" w:rsidP="00D93F9F">
      <w:pPr>
        <w:pStyle w:val="ab"/>
        <w:numPr>
          <w:ilvl w:val="0"/>
          <w:numId w:val="8"/>
        </w:numPr>
        <w:spacing w:line="276" w:lineRule="auto"/>
        <w:rPr>
          <w:rFonts w:ascii="黑体" w:eastAsia="黑体" w:hAnsi="黑体"/>
        </w:rPr>
      </w:pPr>
      <w:r>
        <w:rPr>
          <w:rFonts w:ascii="黑体" w:eastAsia="黑体" w:hAnsi="黑体"/>
        </w:rPr>
        <w:t>各实验室实验数据</w:t>
      </w:r>
    </w:p>
    <w:p w14:paraId="1D1B1B93" w14:textId="77777777" w:rsidR="006B4F45" w:rsidRDefault="00292E9C" w:rsidP="00D93F9F">
      <w:pPr>
        <w:spacing w:line="276" w:lineRule="auto"/>
        <w:jc w:val="center"/>
      </w:pPr>
      <w:r>
        <w:rPr>
          <w:rFonts w:hint="eastAsia"/>
        </w:rPr>
        <w:t>表</w:t>
      </w:r>
      <w:r>
        <w:rPr>
          <w:rFonts w:hint="eastAsia"/>
        </w:rPr>
        <w:t>C.1</w:t>
      </w:r>
      <w:r>
        <w:t xml:space="preserve"> </w:t>
      </w:r>
      <w:r>
        <w:t>各实验室</w:t>
      </w:r>
      <w:r>
        <w:rPr>
          <w:rFonts w:hint="eastAsia"/>
        </w:rPr>
        <w:t>ICP-OES</w:t>
      </w:r>
      <w:r>
        <w:rPr>
          <w:rFonts w:hint="eastAsia"/>
        </w:rPr>
        <w:t>法</w:t>
      </w:r>
      <w:r>
        <w:t>原始测定数据（</w:t>
      </w:r>
      <w:r>
        <w:t>%</w:t>
      </w:r>
      <w:r>
        <w:t>）</w:t>
      </w:r>
    </w:p>
    <w:tbl>
      <w:tblPr>
        <w:tblW w:w="14707" w:type="dxa"/>
        <w:jc w:val="center"/>
        <w:tblLayout w:type="fixed"/>
        <w:tblLook w:val="0000" w:firstRow="0" w:lastRow="0" w:firstColumn="0" w:lastColumn="0" w:noHBand="0" w:noVBand="0"/>
      </w:tblPr>
      <w:tblGrid>
        <w:gridCol w:w="1384"/>
        <w:gridCol w:w="1212"/>
        <w:gridCol w:w="1212"/>
        <w:gridCol w:w="1212"/>
        <w:gridCol w:w="1212"/>
        <w:gridCol w:w="1212"/>
        <w:gridCol w:w="1212"/>
        <w:gridCol w:w="1212"/>
        <w:gridCol w:w="1212"/>
        <w:gridCol w:w="1212"/>
        <w:gridCol w:w="1212"/>
        <w:gridCol w:w="1203"/>
      </w:tblGrid>
      <w:tr w:rsidR="006B4F45" w14:paraId="33A4BB0A" w14:textId="77777777">
        <w:trPr>
          <w:trHeight w:hRule="exact" w:val="331"/>
          <w:tblHeade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33FDA88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实验室</w:t>
            </w:r>
          </w:p>
        </w:tc>
        <w:tc>
          <w:tcPr>
            <w:tcW w:w="3636" w:type="dxa"/>
            <w:gridSpan w:val="3"/>
            <w:tcBorders>
              <w:top w:val="single" w:sz="4" w:space="0" w:color="auto"/>
              <w:left w:val="nil"/>
              <w:bottom w:val="single" w:sz="4" w:space="0" w:color="auto"/>
              <w:right w:val="single" w:sz="4" w:space="0" w:color="auto"/>
            </w:tcBorders>
          </w:tcPr>
          <w:p w14:paraId="2536F98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-La</w:t>
            </w:r>
          </w:p>
        </w:tc>
        <w:tc>
          <w:tcPr>
            <w:tcW w:w="3636" w:type="dxa"/>
            <w:gridSpan w:val="3"/>
            <w:tcBorders>
              <w:top w:val="single" w:sz="4" w:space="0" w:color="auto"/>
              <w:left w:val="nil"/>
              <w:bottom w:val="single" w:sz="4" w:space="0" w:color="auto"/>
              <w:right w:val="single" w:sz="4" w:space="0" w:color="auto"/>
            </w:tcBorders>
          </w:tcPr>
          <w:p w14:paraId="490F18D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-Ce</w:t>
            </w:r>
          </w:p>
        </w:tc>
        <w:tc>
          <w:tcPr>
            <w:tcW w:w="3636" w:type="dxa"/>
            <w:gridSpan w:val="3"/>
            <w:tcBorders>
              <w:top w:val="single" w:sz="4" w:space="0" w:color="auto"/>
              <w:left w:val="nil"/>
              <w:bottom w:val="single" w:sz="4" w:space="0" w:color="auto"/>
              <w:right w:val="single" w:sz="4" w:space="0" w:color="auto"/>
            </w:tcBorders>
          </w:tcPr>
          <w:p w14:paraId="6337D7E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镧铁</w:t>
            </w:r>
            <w:r>
              <w:rPr>
                <w:rFonts w:cs="宋体" w:hint="eastAsia"/>
                <w:color w:val="000000"/>
                <w:sz w:val="18"/>
                <w:szCs w:val="18"/>
              </w:rPr>
              <w:t>-La</w:t>
            </w:r>
          </w:p>
        </w:tc>
        <w:tc>
          <w:tcPr>
            <w:tcW w:w="2415" w:type="dxa"/>
            <w:gridSpan w:val="2"/>
            <w:tcBorders>
              <w:top w:val="single" w:sz="4" w:space="0" w:color="auto"/>
              <w:left w:val="nil"/>
              <w:bottom w:val="single" w:sz="4" w:space="0" w:color="auto"/>
              <w:right w:val="single" w:sz="4" w:space="0" w:color="auto"/>
            </w:tcBorders>
          </w:tcPr>
          <w:p w14:paraId="70637C4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铈铁</w:t>
            </w:r>
            <w:r>
              <w:rPr>
                <w:rFonts w:cs="宋体" w:hint="eastAsia"/>
                <w:color w:val="000000"/>
                <w:sz w:val="18"/>
                <w:szCs w:val="18"/>
              </w:rPr>
              <w:t>-Ce</w:t>
            </w:r>
          </w:p>
        </w:tc>
      </w:tr>
      <w:tr w:rsidR="006B4F45" w14:paraId="37354BAB" w14:textId="77777777">
        <w:trPr>
          <w:trHeight w:hRule="exact" w:val="421"/>
          <w:jc w:val="center"/>
        </w:trPr>
        <w:tc>
          <w:tcPr>
            <w:tcW w:w="1384" w:type="dxa"/>
            <w:vMerge/>
            <w:tcBorders>
              <w:top w:val="single" w:sz="4" w:space="0" w:color="auto"/>
              <w:left w:val="single" w:sz="4" w:space="0" w:color="auto"/>
              <w:bottom w:val="single" w:sz="4" w:space="0" w:color="auto"/>
              <w:right w:val="single" w:sz="4" w:space="0" w:color="auto"/>
            </w:tcBorders>
            <w:vAlign w:val="center"/>
          </w:tcPr>
          <w:p w14:paraId="51A84E77" w14:textId="77777777" w:rsidR="006B4F45" w:rsidRDefault="006B4F45" w:rsidP="00D93F9F">
            <w:pPr>
              <w:spacing w:line="276" w:lineRule="auto"/>
            </w:pPr>
          </w:p>
        </w:tc>
        <w:tc>
          <w:tcPr>
            <w:tcW w:w="1212" w:type="dxa"/>
            <w:tcBorders>
              <w:top w:val="single" w:sz="4" w:space="0" w:color="auto"/>
              <w:left w:val="nil"/>
              <w:bottom w:val="single" w:sz="4" w:space="0" w:color="auto"/>
              <w:right w:val="single" w:sz="4" w:space="0" w:color="auto"/>
            </w:tcBorders>
          </w:tcPr>
          <w:p w14:paraId="40D7114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212" w:type="dxa"/>
            <w:tcBorders>
              <w:top w:val="single" w:sz="4" w:space="0" w:color="auto"/>
              <w:left w:val="nil"/>
              <w:bottom w:val="single" w:sz="4" w:space="0" w:color="auto"/>
              <w:right w:val="single" w:sz="4" w:space="0" w:color="auto"/>
            </w:tcBorders>
          </w:tcPr>
          <w:p w14:paraId="15BEE02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212" w:type="dxa"/>
            <w:tcBorders>
              <w:top w:val="single" w:sz="4" w:space="0" w:color="auto"/>
              <w:left w:val="nil"/>
              <w:bottom w:val="single" w:sz="4" w:space="0" w:color="auto"/>
              <w:right w:val="single" w:sz="4" w:space="0" w:color="auto"/>
            </w:tcBorders>
          </w:tcPr>
          <w:p w14:paraId="56A93E2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212" w:type="dxa"/>
            <w:tcBorders>
              <w:top w:val="single" w:sz="4" w:space="0" w:color="auto"/>
              <w:left w:val="nil"/>
              <w:bottom w:val="single" w:sz="4" w:space="0" w:color="auto"/>
              <w:right w:val="single" w:sz="4" w:space="0" w:color="auto"/>
            </w:tcBorders>
          </w:tcPr>
          <w:p w14:paraId="35C3760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212" w:type="dxa"/>
            <w:tcBorders>
              <w:top w:val="single" w:sz="4" w:space="0" w:color="auto"/>
              <w:left w:val="nil"/>
              <w:bottom w:val="single" w:sz="4" w:space="0" w:color="auto"/>
              <w:right w:val="single" w:sz="4" w:space="0" w:color="auto"/>
            </w:tcBorders>
          </w:tcPr>
          <w:p w14:paraId="2692D18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212" w:type="dxa"/>
            <w:tcBorders>
              <w:top w:val="single" w:sz="4" w:space="0" w:color="auto"/>
              <w:left w:val="nil"/>
              <w:bottom w:val="single" w:sz="4" w:space="0" w:color="auto"/>
              <w:right w:val="single" w:sz="4" w:space="0" w:color="auto"/>
            </w:tcBorders>
          </w:tcPr>
          <w:p w14:paraId="697D786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212" w:type="dxa"/>
            <w:tcBorders>
              <w:top w:val="single" w:sz="4" w:space="0" w:color="auto"/>
              <w:left w:val="nil"/>
              <w:bottom w:val="single" w:sz="4" w:space="0" w:color="auto"/>
              <w:right w:val="single" w:sz="4" w:space="0" w:color="auto"/>
            </w:tcBorders>
          </w:tcPr>
          <w:p w14:paraId="0D81802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212" w:type="dxa"/>
            <w:tcBorders>
              <w:top w:val="single" w:sz="4" w:space="0" w:color="auto"/>
              <w:left w:val="nil"/>
              <w:bottom w:val="single" w:sz="4" w:space="0" w:color="auto"/>
              <w:right w:val="single" w:sz="4" w:space="0" w:color="auto"/>
            </w:tcBorders>
          </w:tcPr>
          <w:p w14:paraId="3C1F405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212" w:type="dxa"/>
            <w:tcBorders>
              <w:top w:val="single" w:sz="4" w:space="0" w:color="auto"/>
              <w:left w:val="nil"/>
              <w:bottom w:val="single" w:sz="4" w:space="0" w:color="auto"/>
              <w:right w:val="single" w:sz="4" w:space="0" w:color="auto"/>
            </w:tcBorders>
          </w:tcPr>
          <w:p w14:paraId="15F475C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212" w:type="dxa"/>
            <w:tcBorders>
              <w:top w:val="single" w:sz="4" w:space="0" w:color="auto"/>
              <w:left w:val="nil"/>
              <w:bottom w:val="single" w:sz="4" w:space="0" w:color="auto"/>
              <w:right w:val="single" w:sz="4" w:space="0" w:color="auto"/>
            </w:tcBorders>
          </w:tcPr>
          <w:p w14:paraId="5E57AFF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203" w:type="dxa"/>
            <w:tcBorders>
              <w:top w:val="single" w:sz="4" w:space="0" w:color="auto"/>
              <w:left w:val="nil"/>
              <w:bottom w:val="single" w:sz="4" w:space="0" w:color="auto"/>
              <w:right w:val="single" w:sz="4" w:space="0" w:color="auto"/>
            </w:tcBorders>
          </w:tcPr>
          <w:p w14:paraId="6506213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r>
      <w:tr w:rsidR="006B4F45" w14:paraId="33939A4D" w14:textId="77777777">
        <w:trPr>
          <w:trHeight w:hRule="exact" w:val="324"/>
          <w:jc w:val="center"/>
        </w:trPr>
        <w:tc>
          <w:tcPr>
            <w:tcW w:w="1384" w:type="dxa"/>
            <w:vMerge w:val="restart"/>
            <w:tcBorders>
              <w:top w:val="nil"/>
              <w:left w:val="single" w:sz="4" w:space="0" w:color="auto"/>
              <w:bottom w:val="single" w:sz="4" w:space="0" w:color="auto"/>
              <w:right w:val="single" w:sz="4" w:space="0" w:color="auto"/>
            </w:tcBorders>
            <w:vAlign w:val="center"/>
          </w:tcPr>
          <w:p w14:paraId="12A4AF4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包头稀土研究研究</w:t>
            </w:r>
          </w:p>
        </w:tc>
        <w:tc>
          <w:tcPr>
            <w:tcW w:w="1212" w:type="dxa"/>
            <w:tcBorders>
              <w:top w:val="nil"/>
              <w:left w:val="nil"/>
              <w:bottom w:val="single" w:sz="4" w:space="0" w:color="auto"/>
              <w:right w:val="single" w:sz="4" w:space="0" w:color="auto"/>
            </w:tcBorders>
            <w:vAlign w:val="center"/>
          </w:tcPr>
          <w:p w14:paraId="52E5B7B9" w14:textId="77777777" w:rsidR="006B4F45" w:rsidRDefault="00292E9C" w:rsidP="00D93F9F">
            <w:pPr>
              <w:spacing w:line="276" w:lineRule="auto"/>
              <w:jc w:val="center"/>
              <w:rPr>
                <w:rFonts w:cs="宋体"/>
                <w:color w:val="000000"/>
                <w:sz w:val="18"/>
                <w:szCs w:val="18"/>
              </w:rPr>
            </w:pPr>
            <w:r>
              <w:rPr>
                <w:rFonts w:cs="宋体"/>
                <w:color w:val="000000"/>
                <w:sz w:val="18"/>
                <w:szCs w:val="18"/>
              </w:rPr>
              <w:t>1.27</w:t>
            </w:r>
          </w:p>
        </w:tc>
        <w:tc>
          <w:tcPr>
            <w:tcW w:w="1212" w:type="dxa"/>
            <w:tcBorders>
              <w:top w:val="nil"/>
              <w:left w:val="nil"/>
              <w:bottom w:val="single" w:sz="4" w:space="0" w:color="auto"/>
              <w:right w:val="single" w:sz="4" w:space="0" w:color="auto"/>
            </w:tcBorders>
            <w:vAlign w:val="center"/>
          </w:tcPr>
          <w:p w14:paraId="51C60820" w14:textId="77777777" w:rsidR="006B4F45" w:rsidRDefault="00292E9C" w:rsidP="00D93F9F">
            <w:pPr>
              <w:spacing w:line="276" w:lineRule="auto"/>
              <w:jc w:val="center"/>
              <w:rPr>
                <w:rFonts w:cs="宋体"/>
                <w:color w:val="000000"/>
                <w:sz w:val="18"/>
                <w:szCs w:val="18"/>
              </w:rPr>
            </w:pPr>
            <w:r>
              <w:rPr>
                <w:rFonts w:cs="宋体"/>
                <w:color w:val="000000"/>
                <w:sz w:val="18"/>
                <w:szCs w:val="18"/>
              </w:rPr>
              <w:t>3.43</w:t>
            </w:r>
          </w:p>
        </w:tc>
        <w:tc>
          <w:tcPr>
            <w:tcW w:w="1212" w:type="dxa"/>
            <w:tcBorders>
              <w:top w:val="nil"/>
              <w:left w:val="nil"/>
              <w:bottom w:val="single" w:sz="4" w:space="0" w:color="auto"/>
              <w:right w:val="single" w:sz="4" w:space="0" w:color="auto"/>
            </w:tcBorders>
            <w:vAlign w:val="center"/>
          </w:tcPr>
          <w:p w14:paraId="35329E40" w14:textId="77777777" w:rsidR="006B4F45" w:rsidRDefault="00292E9C" w:rsidP="00D93F9F">
            <w:pPr>
              <w:spacing w:line="276" w:lineRule="auto"/>
              <w:jc w:val="center"/>
              <w:rPr>
                <w:rFonts w:cs="宋体"/>
                <w:color w:val="000000"/>
                <w:sz w:val="18"/>
                <w:szCs w:val="18"/>
              </w:rPr>
            </w:pPr>
            <w:r>
              <w:rPr>
                <w:rFonts w:cs="宋体"/>
                <w:color w:val="000000"/>
                <w:sz w:val="18"/>
                <w:szCs w:val="18"/>
              </w:rPr>
              <w:t>7.13</w:t>
            </w:r>
          </w:p>
        </w:tc>
        <w:tc>
          <w:tcPr>
            <w:tcW w:w="1212" w:type="dxa"/>
            <w:tcBorders>
              <w:top w:val="nil"/>
              <w:left w:val="nil"/>
              <w:bottom w:val="single" w:sz="4" w:space="0" w:color="auto"/>
              <w:right w:val="single" w:sz="4" w:space="0" w:color="auto"/>
            </w:tcBorders>
            <w:vAlign w:val="center"/>
          </w:tcPr>
          <w:p w14:paraId="71EDC2EE" w14:textId="77777777" w:rsidR="006B4F45" w:rsidRDefault="00292E9C" w:rsidP="00D93F9F">
            <w:pPr>
              <w:spacing w:line="276" w:lineRule="auto"/>
              <w:jc w:val="center"/>
              <w:rPr>
                <w:rFonts w:cs="宋体"/>
                <w:color w:val="000000"/>
                <w:sz w:val="18"/>
                <w:szCs w:val="18"/>
              </w:rPr>
            </w:pPr>
            <w:r>
              <w:rPr>
                <w:rFonts w:cs="宋体"/>
                <w:color w:val="000000"/>
                <w:sz w:val="18"/>
                <w:szCs w:val="18"/>
              </w:rPr>
              <w:t>2.45</w:t>
            </w:r>
          </w:p>
        </w:tc>
        <w:tc>
          <w:tcPr>
            <w:tcW w:w="1212" w:type="dxa"/>
            <w:tcBorders>
              <w:top w:val="nil"/>
              <w:left w:val="nil"/>
              <w:bottom w:val="single" w:sz="4" w:space="0" w:color="auto"/>
              <w:right w:val="single" w:sz="4" w:space="0" w:color="auto"/>
            </w:tcBorders>
            <w:vAlign w:val="center"/>
          </w:tcPr>
          <w:p w14:paraId="495C21D1" w14:textId="77777777" w:rsidR="006B4F45" w:rsidRDefault="00292E9C" w:rsidP="00D93F9F">
            <w:pPr>
              <w:spacing w:line="276" w:lineRule="auto"/>
              <w:jc w:val="center"/>
              <w:rPr>
                <w:rFonts w:cs="宋体"/>
                <w:color w:val="000000"/>
                <w:sz w:val="18"/>
                <w:szCs w:val="18"/>
              </w:rPr>
            </w:pPr>
            <w:r>
              <w:rPr>
                <w:rFonts w:cs="宋体"/>
                <w:color w:val="000000"/>
                <w:sz w:val="18"/>
                <w:szCs w:val="18"/>
              </w:rPr>
              <w:t>6.17</w:t>
            </w:r>
          </w:p>
        </w:tc>
        <w:tc>
          <w:tcPr>
            <w:tcW w:w="1212" w:type="dxa"/>
            <w:tcBorders>
              <w:top w:val="nil"/>
              <w:left w:val="nil"/>
              <w:bottom w:val="single" w:sz="4" w:space="0" w:color="auto"/>
              <w:right w:val="single" w:sz="4" w:space="0" w:color="auto"/>
            </w:tcBorders>
            <w:vAlign w:val="center"/>
          </w:tcPr>
          <w:p w14:paraId="6E8A246B" w14:textId="77777777" w:rsidR="006B4F45" w:rsidRDefault="00292E9C" w:rsidP="00D93F9F">
            <w:pPr>
              <w:spacing w:line="276" w:lineRule="auto"/>
              <w:jc w:val="center"/>
              <w:rPr>
                <w:rFonts w:cs="宋体"/>
                <w:color w:val="000000"/>
                <w:sz w:val="18"/>
                <w:szCs w:val="18"/>
              </w:rPr>
            </w:pPr>
            <w:r>
              <w:rPr>
                <w:rFonts w:cs="宋体"/>
                <w:color w:val="000000"/>
                <w:sz w:val="18"/>
                <w:szCs w:val="18"/>
              </w:rPr>
              <w:t>12.70</w:t>
            </w:r>
          </w:p>
        </w:tc>
        <w:tc>
          <w:tcPr>
            <w:tcW w:w="1212" w:type="dxa"/>
            <w:tcBorders>
              <w:top w:val="nil"/>
              <w:left w:val="nil"/>
              <w:bottom w:val="single" w:sz="4" w:space="0" w:color="auto"/>
              <w:right w:val="single" w:sz="4" w:space="0" w:color="auto"/>
            </w:tcBorders>
            <w:vAlign w:val="center"/>
          </w:tcPr>
          <w:p w14:paraId="44A40060" w14:textId="77777777" w:rsidR="006B4F45" w:rsidRDefault="00292E9C" w:rsidP="00D93F9F">
            <w:pPr>
              <w:spacing w:line="276" w:lineRule="auto"/>
              <w:jc w:val="center"/>
              <w:rPr>
                <w:rFonts w:cs="宋体"/>
                <w:color w:val="000000"/>
                <w:sz w:val="18"/>
                <w:szCs w:val="18"/>
              </w:rPr>
            </w:pPr>
            <w:r>
              <w:rPr>
                <w:rFonts w:cs="宋体"/>
                <w:color w:val="000000"/>
                <w:sz w:val="18"/>
                <w:szCs w:val="18"/>
              </w:rPr>
              <w:t>4.64</w:t>
            </w:r>
          </w:p>
        </w:tc>
        <w:tc>
          <w:tcPr>
            <w:tcW w:w="1212" w:type="dxa"/>
            <w:tcBorders>
              <w:top w:val="nil"/>
              <w:left w:val="nil"/>
              <w:bottom w:val="single" w:sz="4" w:space="0" w:color="auto"/>
              <w:right w:val="single" w:sz="4" w:space="0" w:color="auto"/>
            </w:tcBorders>
            <w:vAlign w:val="center"/>
          </w:tcPr>
          <w:p w14:paraId="62AF451B" w14:textId="77777777" w:rsidR="006B4F45" w:rsidRDefault="00292E9C" w:rsidP="00D93F9F">
            <w:pPr>
              <w:spacing w:line="276" w:lineRule="auto"/>
              <w:jc w:val="center"/>
              <w:rPr>
                <w:rFonts w:cs="宋体"/>
                <w:color w:val="000000"/>
                <w:sz w:val="18"/>
                <w:szCs w:val="18"/>
              </w:rPr>
            </w:pPr>
            <w:r>
              <w:rPr>
                <w:rFonts w:cs="宋体"/>
                <w:color w:val="000000"/>
                <w:sz w:val="18"/>
                <w:szCs w:val="18"/>
              </w:rPr>
              <w:t>9.50</w:t>
            </w:r>
          </w:p>
        </w:tc>
        <w:tc>
          <w:tcPr>
            <w:tcW w:w="1212" w:type="dxa"/>
            <w:tcBorders>
              <w:top w:val="nil"/>
              <w:left w:val="nil"/>
              <w:bottom w:val="single" w:sz="4" w:space="0" w:color="auto"/>
              <w:right w:val="single" w:sz="4" w:space="0" w:color="auto"/>
            </w:tcBorders>
            <w:vAlign w:val="center"/>
          </w:tcPr>
          <w:p w14:paraId="78FAFBAA" w14:textId="77777777" w:rsidR="006B4F45" w:rsidRDefault="00292E9C" w:rsidP="00D93F9F">
            <w:pPr>
              <w:spacing w:line="276" w:lineRule="auto"/>
              <w:jc w:val="center"/>
              <w:rPr>
                <w:rFonts w:cs="宋体"/>
                <w:color w:val="000000"/>
                <w:sz w:val="18"/>
                <w:szCs w:val="18"/>
              </w:rPr>
            </w:pPr>
            <w:r>
              <w:rPr>
                <w:rFonts w:cs="宋体"/>
                <w:color w:val="000000"/>
                <w:sz w:val="18"/>
                <w:szCs w:val="18"/>
              </w:rPr>
              <w:t>18.34</w:t>
            </w:r>
          </w:p>
        </w:tc>
        <w:tc>
          <w:tcPr>
            <w:tcW w:w="1212" w:type="dxa"/>
            <w:tcBorders>
              <w:top w:val="nil"/>
              <w:left w:val="nil"/>
              <w:bottom w:val="single" w:sz="4" w:space="0" w:color="auto"/>
              <w:right w:val="single" w:sz="4" w:space="0" w:color="auto"/>
            </w:tcBorders>
            <w:vAlign w:val="bottom"/>
          </w:tcPr>
          <w:p w14:paraId="4F95A750" w14:textId="77777777" w:rsidR="006B4F45" w:rsidRDefault="00292E9C" w:rsidP="00D93F9F">
            <w:pPr>
              <w:spacing w:line="276" w:lineRule="auto"/>
              <w:jc w:val="center"/>
              <w:rPr>
                <w:rFonts w:cs="宋体"/>
                <w:color w:val="000000"/>
                <w:sz w:val="18"/>
                <w:szCs w:val="18"/>
              </w:rPr>
            </w:pPr>
            <w:r>
              <w:rPr>
                <w:rFonts w:cs="宋体"/>
                <w:color w:val="000000"/>
                <w:sz w:val="18"/>
                <w:szCs w:val="18"/>
              </w:rPr>
              <w:t>10.44</w:t>
            </w:r>
          </w:p>
        </w:tc>
        <w:tc>
          <w:tcPr>
            <w:tcW w:w="1203" w:type="dxa"/>
            <w:tcBorders>
              <w:top w:val="nil"/>
              <w:left w:val="nil"/>
              <w:bottom w:val="single" w:sz="4" w:space="0" w:color="auto"/>
              <w:right w:val="single" w:sz="4" w:space="0" w:color="auto"/>
            </w:tcBorders>
            <w:vAlign w:val="center"/>
          </w:tcPr>
          <w:p w14:paraId="3B4079F6" w14:textId="77777777" w:rsidR="006B4F45" w:rsidRDefault="00292E9C" w:rsidP="00D93F9F">
            <w:pPr>
              <w:spacing w:line="276" w:lineRule="auto"/>
              <w:jc w:val="center"/>
              <w:rPr>
                <w:rFonts w:cs="宋体"/>
                <w:color w:val="000000"/>
                <w:sz w:val="18"/>
                <w:szCs w:val="18"/>
              </w:rPr>
            </w:pPr>
            <w:r>
              <w:rPr>
                <w:rFonts w:cs="宋体"/>
                <w:color w:val="000000"/>
                <w:sz w:val="18"/>
                <w:szCs w:val="18"/>
              </w:rPr>
              <w:t>20.63</w:t>
            </w:r>
          </w:p>
        </w:tc>
      </w:tr>
      <w:tr w:rsidR="006B4F45" w14:paraId="4422E4A1"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40933DD6"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6BB8079E" w14:textId="77777777" w:rsidR="006B4F45" w:rsidRDefault="00292E9C" w:rsidP="00D93F9F">
            <w:pPr>
              <w:spacing w:line="276" w:lineRule="auto"/>
              <w:jc w:val="center"/>
              <w:rPr>
                <w:rFonts w:cs="宋体"/>
                <w:color w:val="000000"/>
                <w:sz w:val="18"/>
                <w:szCs w:val="18"/>
              </w:rPr>
            </w:pPr>
            <w:r>
              <w:rPr>
                <w:rFonts w:cs="宋体"/>
                <w:color w:val="000000"/>
                <w:sz w:val="18"/>
                <w:szCs w:val="18"/>
              </w:rPr>
              <w:t>1.27</w:t>
            </w:r>
          </w:p>
        </w:tc>
        <w:tc>
          <w:tcPr>
            <w:tcW w:w="1212" w:type="dxa"/>
            <w:tcBorders>
              <w:top w:val="nil"/>
              <w:left w:val="nil"/>
              <w:bottom w:val="single" w:sz="4" w:space="0" w:color="auto"/>
              <w:right w:val="single" w:sz="4" w:space="0" w:color="auto"/>
            </w:tcBorders>
            <w:vAlign w:val="center"/>
          </w:tcPr>
          <w:p w14:paraId="0E09202D" w14:textId="77777777" w:rsidR="006B4F45" w:rsidRDefault="00292E9C" w:rsidP="00D93F9F">
            <w:pPr>
              <w:spacing w:line="276" w:lineRule="auto"/>
              <w:jc w:val="center"/>
              <w:rPr>
                <w:rFonts w:cs="宋体"/>
                <w:color w:val="000000"/>
                <w:sz w:val="18"/>
                <w:szCs w:val="18"/>
              </w:rPr>
            </w:pPr>
            <w:r>
              <w:rPr>
                <w:rFonts w:cs="宋体"/>
                <w:color w:val="000000"/>
                <w:sz w:val="18"/>
                <w:szCs w:val="18"/>
              </w:rPr>
              <w:t>3.46</w:t>
            </w:r>
          </w:p>
        </w:tc>
        <w:tc>
          <w:tcPr>
            <w:tcW w:w="1212" w:type="dxa"/>
            <w:tcBorders>
              <w:top w:val="nil"/>
              <w:left w:val="nil"/>
              <w:bottom w:val="single" w:sz="4" w:space="0" w:color="auto"/>
              <w:right w:val="single" w:sz="4" w:space="0" w:color="auto"/>
            </w:tcBorders>
            <w:vAlign w:val="center"/>
          </w:tcPr>
          <w:p w14:paraId="0F2427DB" w14:textId="77777777" w:rsidR="006B4F45" w:rsidRDefault="00292E9C" w:rsidP="00D93F9F">
            <w:pPr>
              <w:spacing w:line="276" w:lineRule="auto"/>
              <w:jc w:val="center"/>
              <w:rPr>
                <w:rFonts w:cs="宋体"/>
                <w:color w:val="000000"/>
                <w:sz w:val="18"/>
                <w:szCs w:val="18"/>
              </w:rPr>
            </w:pPr>
            <w:r>
              <w:rPr>
                <w:rFonts w:cs="宋体"/>
                <w:color w:val="000000"/>
                <w:sz w:val="18"/>
                <w:szCs w:val="18"/>
              </w:rPr>
              <w:t>7.18</w:t>
            </w:r>
          </w:p>
        </w:tc>
        <w:tc>
          <w:tcPr>
            <w:tcW w:w="1212" w:type="dxa"/>
            <w:tcBorders>
              <w:top w:val="nil"/>
              <w:left w:val="nil"/>
              <w:bottom w:val="single" w:sz="4" w:space="0" w:color="auto"/>
              <w:right w:val="single" w:sz="4" w:space="0" w:color="auto"/>
            </w:tcBorders>
            <w:vAlign w:val="center"/>
          </w:tcPr>
          <w:p w14:paraId="7919B74D" w14:textId="77777777" w:rsidR="006B4F45" w:rsidRDefault="00292E9C" w:rsidP="00D93F9F">
            <w:pPr>
              <w:spacing w:line="276" w:lineRule="auto"/>
              <w:jc w:val="center"/>
              <w:rPr>
                <w:rFonts w:cs="宋体"/>
                <w:color w:val="000000"/>
                <w:sz w:val="18"/>
                <w:szCs w:val="18"/>
              </w:rPr>
            </w:pPr>
            <w:r>
              <w:rPr>
                <w:rFonts w:cs="宋体"/>
                <w:color w:val="000000"/>
                <w:sz w:val="18"/>
                <w:szCs w:val="18"/>
              </w:rPr>
              <w:t>2.44</w:t>
            </w:r>
          </w:p>
        </w:tc>
        <w:tc>
          <w:tcPr>
            <w:tcW w:w="1212" w:type="dxa"/>
            <w:tcBorders>
              <w:top w:val="nil"/>
              <w:left w:val="nil"/>
              <w:bottom w:val="single" w:sz="4" w:space="0" w:color="auto"/>
              <w:right w:val="single" w:sz="4" w:space="0" w:color="auto"/>
            </w:tcBorders>
            <w:vAlign w:val="center"/>
          </w:tcPr>
          <w:p w14:paraId="6A99EE65" w14:textId="77777777" w:rsidR="006B4F45" w:rsidRDefault="00292E9C" w:rsidP="00D93F9F">
            <w:pPr>
              <w:spacing w:line="276" w:lineRule="auto"/>
              <w:jc w:val="center"/>
              <w:rPr>
                <w:rFonts w:cs="宋体"/>
                <w:color w:val="000000"/>
                <w:sz w:val="18"/>
                <w:szCs w:val="18"/>
              </w:rPr>
            </w:pPr>
            <w:r>
              <w:rPr>
                <w:rFonts w:cs="宋体"/>
                <w:color w:val="000000"/>
                <w:sz w:val="18"/>
                <w:szCs w:val="18"/>
              </w:rPr>
              <w:t>6.24</w:t>
            </w:r>
          </w:p>
        </w:tc>
        <w:tc>
          <w:tcPr>
            <w:tcW w:w="1212" w:type="dxa"/>
            <w:tcBorders>
              <w:top w:val="nil"/>
              <w:left w:val="nil"/>
              <w:bottom w:val="single" w:sz="4" w:space="0" w:color="auto"/>
              <w:right w:val="single" w:sz="4" w:space="0" w:color="auto"/>
            </w:tcBorders>
            <w:vAlign w:val="center"/>
          </w:tcPr>
          <w:p w14:paraId="2E5B8869" w14:textId="77777777" w:rsidR="006B4F45" w:rsidRDefault="00292E9C" w:rsidP="00D93F9F">
            <w:pPr>
              <w:spacing w:line="276" w:lineRule="auto"/>
              <w:jc w:val="center"/>
              <w:rPr>
                <w:rFonts w:cs="宋体"/>
                <w:color w:val="000000"/>
                <w:sz w:val="18"/>
                <w:szCs w:val="18"/>
              </w:rPr>
            </w:pPr>
            <w:r>
              <w:rPr>
                <w:rFonts w:cs="宋体"/>
                <w:color w:val="000000"/>
                <w:sz w:val="18"/>
                <w:szCs w:val="18"/>
              </w:rPr>
              <w:t>12.78</w:t>
            </w:r>
          </w:p>
        </w:tc>
        <w:tc>
          <w:tcPr>
            <w:tcW w:w="1212" w:type="dxa"/>
            <w:tcBorders>
              <w:top w:val="nil"/>
              <w:left w:val="nil"/>
              <w:bottom w:val="single" w:sz="4" w:space="0" w:color="auto"/>
              <w:right w:val="single" w:sz="4" w:space="0" w:color="auto"/>
            </w:tcBorders>
            <w:vAlign w:val="center"/>
          </w:tcPr>
          <w:p w14:paraId="088CF752" w14:textId="77777777" w:rsidR="006B4F45" w:rsidRDefault="00292E9C" w:rsidP="00D93F9F">
            <w:pPr>
              <w:spacing w:line="276" w:lineRule="auto"/>
              <w:jc w:val="center"/>
              <w:rPr>
                <w:rFonts w:cs="宋体"/>
                <w:color w:val="000000"/>
                <w:sz w:val="18"/>
                <w:szCs w:val="18"/>
              </w:rPr>
            </w:pPr>
            <w:r>
              <w:rPr>
                <w:rFonts w:cs="宋体"/>
                <w:color w:val="000000"/>
                <w:sz w:val="18"/>
                <w:szCs w:val="18"/>
              </w:rPr>
              <w:t>4.47</w:t>
            </w:r>
          </w:p>
        </w:tc>
        <w:tc>
          <w:tcPr>
            <w:tcW w:w="1212" w:type="dxa"/>
            <w:tcBorders>
              <w:top w:val="nil"/>
              <w:left w:val="nil"/>
              <w:bottom w:val="single" w:sz="4" w:space="0" w:color="auto"/>
              <w:right w:val="single" w:sz="4" w:space="0" w:color="auto"/>
            </w:tcBorders>
            <w:vAlign w:val="center"/>
          </w:tcPr>
          <w:p w14:paraId="22F8A9BB" w14:textId="77777777" w:rsidR="006B4F45" w:rsidRDefault="00292E9C" w:rsidP="00D93F9F">
            <w:pPr>
              <w:spacing w:line="276" w:lineRule="auto"/>
              <w:jc w:val="center"/>
              <w:rPr>
                <w:rFonts w:cs="宋体"/>
                <w:color w:val="000000"/>
                <w:sz w:val="18"/>
                <w:szCs w:val="18"/>
              </w:rPr>
            </w:pPr>
            <w:r>
              <w:rPr>
                <w:rFonts w:cs="宋体"/>
                <w:color w:val="000000"/>
                <w:sz w:val="18"/>
                <w:szCs w:val="18"/>
              </w:rPr>
              <w:t>9.38</w:t>
            </w:r>
          </w:p>
        </w:tc>
        <w:tc>
          <w:tcPr>
            <w:tcW w:w="1212" w:type="dxa"/>
            <w:tcBorders>
              <w:top w:val="nil"/>
              <w:left w:val="nil"/>
              <w:bottom w:val="single" w:sz="4" w:space="0" w:color="auto"/>
              <w:right w:val="single" w:sz="4" w:space="0" w:color="auto"/>
            </w:tcBorders>
            <w:vAlign w:val="center"/>
          </w:tcPr>
          <w:p w14:paraId="38943377" w14:textId="77777777" w:rsidR="006B4F45" w:rsidRDefault="00292E9C" w:rsidP="00D93F9F">
            <w:pPr>
              <w:spacing w:line="276" w:lineRule="auto"/>
              <w:jc w:val="center"/>
              <w:rPr>
                <w:rFonts w:cs="宋体"/>
                <w:color w:val="000000"/>
                <w:sz w:val="18"/>
                <w:szCs w:val="18"/>
              </w:rPr>
            </w:pPr>
            <w:r>
              <w:rPr>
                <w:rFonts w:cs="宋体"/>
                <w:color w:val="000000"/>
                <w:sz w:val="18"/>
                <w:szCs w:val="18"/>
              </w:rPr>
              <w:t>18.83</w:t>
            </w:r>
          </w:p>
        </w:tc>
        <w:tc>
          <w:tcPr>
            <w:tcW w:w="1212" w:type="dxa"/>
            <w:tcBorders>
              <w:top w:val="nil"/>
              <w:left w:val="nil"/>
              <w:bottom w:val="single" w:sz="4" w:space="0" w:color="auto"/>
              <w:right w:val="single" w:sz="4" w:space="0" w:color="auto"/>
            </w:tcBorders>
            <w:vAlign w:val="bottom"/>
          </w:tcPr>
          <w:p w14:paraId="28872F7A" w14:textId="77777777" w:rsidR="006B4F45" w:rsidRDefault="00292E9C" w:rsidP="00D93F9F">
            <w:pPr>
              <w:spacing w:line="276" w:lineRule="auto"/>
              <w:jc w:val="center"/>
              <w:rPr>
                <w:rFonts w:cs="宋体"/>
                <w:color w:val="000000"/>
                <w:sz w:val="18"/>
                <w:szCs w:val="18"/>
              </w:rPr>
            </w:pPr>
            <w:r>
              <w:rPr>
                <w:rFonts w:cs="宋体"/>
                <w:color w:val="000000"/>
                <w:sz w:val="18"/>
                <w:szCs w:val="18"/>
              </w:rPr>
              <w:t>10.57</w:t>
            </w:r>
          </w:p>
        </w:tc>
        <w:tc>
          <w:tcPr>
            <w:tcW w:w="1203" w:type="dxa"/>
            <w:tcBorders>
              <w:top w:val="nil"/>
              <w:left w:val="nil"/>
              <w:bottom w:val="single" w:sz="4" w:space="0" w:color="auto"/>
              <w:right w:val="single" w:sz="4" w:space="0" w:color="auto"/>
            </w:tcBorders>
            <w:vAlign w:val="center"/>
          </w:tcPr>
          <w:p w14:paraId="65352D97" w14:textId="77777777" w:rsidR="006B4F45" w:rsidRDefault="00292E9C" w:rsidP="00D93F9F">
            <w:pPr>
              <w:spacing w:line="276" w:lineRule="auto"/>
              <w:jc w:val="center"/>
              <w:rPr>
                <w:rFonts w:cs="宋体"/>
                <w:color w:val="000000"/>
                <w:sz w:val="18"/>
                <w:szCs w:val="18"/>
              </w:rPr>
            </w:pPr>
            <w:r>
              <w:rPr>
                <w:rFonts w:cs="宋体"/>
                <w:color w:val="000000"/>
                <w:sz w:val="18"/>
                <w:szCs w:val="18"/>
              </w:rPr>
              <w:t>20.03</w:t>
            </w:r>
          </w:p>
        </w:tc>
      </w:tr>
      <w:tr w:rsidR="006B4F45" w14:paraId="3C94DDD4"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09A9C81D"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516EA8EC" w14:textId="77777777" w:rsidR="006B4F45" w:rsidRDefault="00292E9C" w:rsidP="00D93F9F">
            <w:pPr>
              <w:spacing w:line="276" w:lineRule="auto"/>
              <w:jc w:val="center"/>
              <w:rPr>
                <w:rFonts w:cs="宋体"/>
                <w:color w:val="000000"/>
                <w:sz w:val="18"/>
                <w:szCs w:val="18"/>
              </w:rPr>
            </w:pPr>
            <w:r>
              <w:rPr>
                <w:rFonts w:cs="宋体"/>
                <w:color w:val="000000"/>
                <w:sz w:val="18"/>
                <w:szCs w:val="18"/>
              </w:rPr>
              <w:t>1.26</w:t>
            </w:r>
          </w:p>
        </w:tc>
        <w:tc>
          <w:tcPr>
            <w:tcW w:w="1212" w:type="dxa"/>
            <w:tcBorders>
              <w:top w:val="nil"/>
              <w:left w:val="nil"/>
              <w:bottom w:val="single" w:sz="4" w:space="0" w:color="auto"/>
              <w:right w:val="single" w:sz="4" w:space="0" w:color="auto"/>
            </w:tcBorders>
            <w:vAlign w:val="center"/>
          </w:tcPr>
          <w:p w14:paraId="1D533BE8" w14:textId="77777777" w:rsidR="006B4F45" w:rsidRDefault="00292E9C" w:rsidP="00D93F9F">
            <w:pPr>
              <w:spacing w:line="276" w:lineRule="auto"/>
              <w:jc w:val="center"/>
              <w:rPr>
                <w:rFonts w:cs="宋体"/>
                <w:color w:val="000000"/>
                <w:sz w:val="18"/>
                <w:szCs w:val="18"/>
              </w:rPr>
            </w:pPr>
            <w:r>
              <w:rPr>
                <w:rFonts w:cs="宋体"/>
                <w:color w:val="000000"/>
                <w:sz w:val="18"/>
                <w:szCs w:val="18"/>
              </w:rPr>
              <w:t>3.50</w:t>
            </w:r>
          </w:p>
        </w:tc>
        <w:tc>
          <w:tcPr>
            <w:tcW w:w="1212" w:type="dxa"/>
            <w:tcBorders>
              <w:top w:val="nil"/>
              <w:left w:val="nil"/>
              <w:bottom w:val="single" w:sz="4" w:space="0" w:color="auto"/>
              <w:right w:val="single" w:sz="4" w:space="0" w:color="auto"/>
            </w:tcBorders>
            <w:vAlign w:val="center"/>
          </w:tcPr>
          <w:p w14:paraId="1D2DE26A" w14:textId="77777777" w:rsidR="006B4F45" w:rsidRDefault="00292E9C" w:rsidP="00D93F9F">
            <w:pPr>
              <w:spacing w:line="276" w:lineRule="auto"/>
              <w:jc w:val="center"/>
              <w:rPr>
                <w:rFonts w:cs="宋体"/>
                <w:color w:val="000000"/>
                <w:sz w:val="18"/>
                <w:szCs w:val="18"/>
              </w:rPr>
            </w:pPr>
            <w:r>
              <w:rPr>
                <w:rFonts w:cs="宋体"/>
                <w:color w:val="000000"/>
                <w:sz w:val="18"/>
                <w:szCs w:val="18"/>
              </w:rPr>
              <w:t>7.06</w:t>
            </w:r>
          </w:p>
        </w:tc>
        <w:tc>
          <w:tcPr>
            <w:tcW w:w="1212" w:type="dxa"/>
            <w:tcBorders>
              <w:top w:val="nil"/>
              <w:left w:val="nil"/>
              <w:bottom w:val="single" w:sz="4" w:space="0" w:color="auto"/>
              <w:right w:val="single" w:sz="4" w:space="0" w:color="auto"/>
            </w:tcBorders>
            <w:vAlign w:val="center"/>
          </w:tcPr>
          <w:p w14:paraId="0453B9A7" w14:textId="77777777" w:rsidR="006B4F45" w:rsidRDefault="00292E9C" w:rsidP="00D93F9F">
            <w:pPr>
              <w:spacing w:line="276" w:lineRule="auto"/>
              <w:jc w:val="center"/>
              <w:rPr>
                <w:rFonts w:cs="宋体"/>
                <w:color w:val="000000"/>
                <w:sz w:val="18"/>
                <w:szCs w:val="18"/>
              </w:rPr>
            </w:pPr>
            <w:r>
              <w:rPr>
                <w:rFonts w:cs="宋体"/>
                <w:color w:val="000000"/>
                <w:sz w:val="18"/>
                <w:szCs w:val="18"/>
              </w:rPr>
              <w:t>2.42</w:t>
            </w:r>
          </w:p>
        </w:tc>
        <w:tc>
          <w:tcPr>
            <w:tcW w:w="1212" w:type="dxa"/>
            <w:tcBorders>
              <w:top w:val="nil"/>
              <w:left w:val="nil"/>
              <w:bottom w:val="single" w:sz="4" w:space="0" w:color="auto"/>
              <w:right w:val="single" w:sz="4" w:space="0" w:color="auto"/>
            </w:tcBorders>
            <w:vAlign w:val="center"/>
          </w:tcPr>
          <w:p w14:paraId="1B05F78A" w14:textId="77777777" w:rsidR="006B4F45" w:rsidRDefault="00292E9C" w:rsidP="00D93F9F">
            <w:pPr>
              <w:spacing w:line="276" w:lineRule="auto"/>
              <w:jc w:val="center"/>
              <w:rPr>
                <w:rFonts w:cs="宋体"/>
                <w:color w:val="000000"/>
                <w:sz w:val="18"/>
                <w:szCs w:val="18"/>
              </w:rPr>
            </w:pPr>
            <w:r>
              <w:rPr>
                <w:rFonts w:cs="宋体"/>
                <w:color w:val="000000"/>
                <w:sz w:val="18"/>
                <w:szCs w:val="18"/>
              </w:rPr>
              <w:t>6.33</w:t>
            </w:r>
          </w:p>
        </w:tc>
        <w:tc>
          <w:tcPr>
            <w:tcW w:w="1212" w:type="dxa"/>
            <w:tcBorders>
              <w:top w:val="nil"/>
              <w:left w:val="nil"/>
              <w:bottom w:val="single" w:sz="4" w:space="0" w:color="auto"/>
              <w:right w:val="single" w:sz="4" w:space="0" w:color="auto"/>
            </w:tcBorders>
            <w:vAlign w:val="center"/>
          </w:tcPr>
          <w:p w14:paraId="4EF621A1" w14:textId="77777777" w:rsidR="006B4F45" w:rsidRDefault="00292E9C" w:rsidP="00D93F9F">
            <w:pPr>
              <w:spacing w:line="276" w:lineRule="auto"/>
              <w:jc w:val="center"/>
              <w:rPr>
                <w:rFonts w:cs="宋体"/>
                <w:color w:val="000000"/>
                <w:sz w:val="18"/>
                <w:szCs w:val="18"/>
              </w:rPr>
            </w:pPr>
            <w:r>
              <w:rPr>
                <w:rFonts w:cs="宋体"/>
                <w:color w:val="000000"/>
                <w:sz w:val="18"/>
                <w:szCs w:val="18"/>
              </w:rPr>
              <w:t>12.91</w:t>
            </w:r>
          </w:p>
        </w:tc>
        <w:tc>
          <w:tcPr>
            <w:tcW w:w="1212" w:type="dxa"/>
            <w:tcBorders>
              <w:top w:val="nil"/>
              <w:left w:val="nil"/>
              <w:bottom w:val="single" w:sz="4" w:space="0" w:color="auto"/>
              <w:right w:val="single" w:sz="4" w:space="0" w:color="auto"/>
            </w:tcBorders>
            <w:vAlign w:val="center"/>
          </w:tcPr>
          <w:p w14:paraId="5374F5AE" w14:textId="77777777" w:rsidR="006B4F45" w:rsidRDefault="00292E9C" w:rsidP="00D93F9F">
            <w:pPr>
              <w:spacing w:line="276" w:lineRule="auto"/>
              <w:jc w:val="center"/>
              <w:rPr>
                <w:rFonts w:cs="宋体"/>
                <w:color w:val="000000"/>
                <w:sz w:val="18"/>
                <w:szCs w:val="18"/>
              </w:rPr>
            </w:pPr>
            <w:r>
              <w:rPr>
                <w:rFonts w:cs="宋体"/>
                <w:color w:val="000000"/>
                <w:sz w:val="18"/>
                <w:szCs w:val="18"/>
              </w:rPr>
              <w:t>4.62</w:t>
            </w:r>
          </w:p>
        </w:tc>
        <w:tc>
          <w:tcPr>
            <w:tcW w:w="1212" w:type="dxa"/>
            <w:tcBorders>
              <w:top w:val="nil"/>
              <w:left w:val="nil"/>
              <w:bottom w:val="single" w:sz="4" w:space="0" w:color="auto"/>
              <w:right w:val="single" w:sz="4" w:space="0" w:color="auto"/>
            </w:tcBorders>
            <w:vAlign w:val="center"/>
          </w:tcPr>
          <w:p w14:paraId="4901E608" w14:textId="77777777" w:rsidR="006B4F45" w:rsidRDefault="00292E9C" w:rsidP="00D93F9F">
            <w:pPr>
              <w:spacing w:line="276" w:lineRule="auto"/>
              <w:jc w:val="center"/>
              <w:rPr>
                <w:rFonts w:cs="宋体"/>
                <w:color w:val="000000"/>
                <w:sz w:val="18"/>
                <w:szCs w:val="18"/>
              </w:rPr>
            </w:pPr>
            <w:r>
              <w:rPr>
                <w:rFonts w:cs="宋体"/>
                <w:color w:val="000000"/>
                <w:sz w:val="18"/>
                <w:szCs w:val="18"/>
              </w:rPr>
              <w:t>9.27</w:t>
            </w:r>
          </w:p>
        </w:tc>
        <w:tc>
          <w:tcPr>
            <w:tcW w:w="1212" w:type="dxa"/>
            <w:tcBorders>
              <w:top w:val="nil"/>
              <w:left w:val="nil"/>
              <w:bottom w:val="single" w:sz="4" w:space="0" w:color="auto"/>
              <w:right w:val="single" w:sz="4" w:space="0" w:color="auto"/>
            </w:tcBorders>
            <w:vAlign w:val="center"/>
          </w:tcPr>
          <w:p w14:paraId="68E2A83B" w14:textId="77777777" w:rsidR="006B4F45" w:rsidRDefault="00292E9C" w:rsidP="00D93F9F">
            <w:pPr>
              <w:spacing w:line="276" w:lineRule="auto"/>
              <w:jc w:val="center"/>
              <w:rPr>
                <w:rFonts w:cs="宋体"/>
                <w:color w:val="000000"/>
                <w:sz w:val="18"/>
                <w:szCs w:val="18"/>
              </w:rPr>
            </w:pPr>
            <w:r>
              <w:rPr>
                <w:rFonts w:cs="宋体"/>
                <w:color w:val="000000"/>
                <w:sz w:val="18"/>
                <w:szCs w:val="18"/>
              </w:rPr>
              <w:t>18.42</w:t>
            </w:r>
          </w:p>
        </w:tc>
        <w:tc>
          <w:tcPr>
            <w:tcW w:w="1212" w:type="dxa"/>
            <w:tcBorders>
              <w:top w:val="nil"/>
              <w:left w:val="nil"/>
              <w:bottom w:val="single" w:sz="4" w:space="0" w:color="auto"/>
              <w:right w:val="single" w:sz="4" w:space="0" w:color="auto"/>
            </w:tcBorders>
            <w:vAlign w:val="bottom"/>
          </w:tcPr>
          <w:p w14:paraId="5A5CCBC7" w14:textId="77777777" w:rsidR="006B4F45" w:rsidRDefault="00292E9C" w:rsidP="00D93F9F">
            <w:pPr>
              <w:spacing w:line="276" w:lineRule="auto"/>
              <w:jc w:val="center"/>
              <w:rPr>
                <w:rFonts w:cs="宋体"/>
                <w:color w:val="000000"/>
                <w:sz w:val="18"/>
                <w:szCs w:val="18"/>
              </w:rPr>
            </w:pPr>
            <w:r>
              <w:rPr>
                <w:rFonts w:cs="宋体"/>
                <w:color w:val="000000"/>
                <w:sz w:val="18"/>
                <w:szCs w:val="18"/>
              </w:rPr>
              <w:t>10.37</w:t>
            </w:r>
          </w:p>
        </w:tc>
        <w:tc>
          <w:tcPr>
            <w:tcW w:w="1203" w:type="dxa"/>
            <w:tcBorders>
              <w:top w:val="nil"/>
              <w:left w:val="nil"/>
              <w:bottom w:val="single" w:sz="4" w:space="0" w:color="auto"/>
              <w:right w:val="single" w:sz="4" w:space="0" w:color="auto"/>
            </w:tcBorders>
            <w:vAlign w:val="center"/>
          </w:tcPr>
          <w:p w14:paraId="35028429" w14:textId="77777777" w:rsidR="006B4F45" w:rsidRDefault="00292E9C" w:rsidP="00D93F9F">
            <w:pPr>
              <w:spacing w:line="276" w:lineRule="auto"/>
              <w:jc w:val="center"/>
              <w:rPr>
                <w:rFonts w:cs="宋体"/>
                <w:color w:val="000000"/>
                <w:sz w:val="18"/>
                <w:szCs w:val="18"/>
              </w:rPr>
            </w:pPr>
            <w:r>
              <w:rPr>
                <w:rFonts w:cs="宋体"/>
                <w:color w:val="000000"/>
                <w:sz w:val="18"/>
                <w:szCs w:val="18"/>
              </w:rPr>
              <w:t>20.48</w:t>
            </w:r>
          </w:p>
        </w:tc>
      </w:tr>
      <w:tr w:rsidR="006B4F45" w14:paraId="6361F858"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360EEC0D"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758286FC" w14:textId="77777777" w:rsidR="006B4F45" w:rsidRDefault="00292E9C" w:rsidP="00D93F9F">
            <w:pPr>
              <w:spacing w:line="276" w:lineRule="auto"/>
              <w:jc w:val="center"/>
              <w:rPr>
                <w:rFonts w:cs="宋体"/>
                <w:color w:val="000000"/>
                <w:sz w:val="18"/>
                <w:szCs w:val="18"/>
              </w:rPr>
            </w:pPr>
            <w:r>
              <w:rPr>
                <w:rFonts w:cs="宋体"/>
                <w:color w:val="000000"/>
                <w:sz w:val="18"/>
                <w:szCs w:val="18"/>
              </w:rPr>
              <w:t>1.21</w:t>
            </w:r>
          </w:p>
        </w:tc>
        <w:tc>
          <w:tcPr>
            <w:tcW w:w="1212" w:type="dxa"/>
            <w:tcBorders>
              <w:top w:val="nil"/>
              <w:left w:val="nil"/>
              <w:bottom w:val="single" w:sz="4" w:space="0" w:color="auto"/>
              <w:right w:val="single" w:sz="4" w:space="0" w:color="auto"/>
            </w:tcBorders>
            <w:vAlign w:val="center"/>
          </w:tcPr>
          <w:p w14:paraId="2B8170B4" w14:textId="77777777" w:rsidR="006B4F45" w:rsidRDefault="00292E9C" w:rsidP="00D93F9F">
            <w:pPr>
              <w:spacing w:line="276" w:lineRule="auto"/>
              <w:jc w:val="center"/>
              <w:rPr>
                <w:rFonts w:cs="宋体"/>
                <w:color w:val="000000"/>
                <w:sz w:val="18"/>
                <w:szCs w:val="18"/>
              </w:rPr>
            </w:pPr>
            <w:r>
              <w:rPr>
                <w:rFonts w:cs="宋体"/>
                <w:color w:val="000000"/>
                <w:sz w:val="18"/>
                <w:szCs w:val="18"/>
              </w:rPr>
              <w:t>3.48</w:t>
            </w:r>
          </w:p>
        </w:tc>
        <w:tc>
          <w:tcPr>
            <w:tcW w:w="1212" w:type="dxa"/>
            <w:tcBorders>
              <w:top w:val="nil"/>
              <w:left w:val="nil"/>
              <w:bottom w:val="single" w:sz="4" w:space="0" w:color="auto"/>
              <w:right w:val="single" w:sz="4" w:space="0" w:color="auto"/>
            </w:tcBorders>
            <w:vAlign w:val="center"/>
          </w:tcPr>
          <w:p w14:paraId="1FCD664F" w14:textId="77777777" w:rsidR="006B4F45" w:rsidRDefault="00292E9C" w:rsidP="00D93F9F">
            <w:pPr>
              <w:spacing w:line="276" w:lineRule="auto"/>
              <w:jc w:val="center"/>
              <w:rPr>
                <w:rFonts w:cs="宋体"/>
                <w:color w:val="000000"/>
                <w:sz w:val="18"/>
                <w:szCs w:val="18"/>
              </w:rPr>
            </w:pPr>
            <w:r>
              <w:rPr>
                <w:rFonts w:cs="宋体"/>
                <w:color w:val="000000"/>
                <w:sz w:val="18"/>
                <w:szCs w:val="18"/>
              </w:rPr>
              <w:t>7.26</w:t>
            </w:r>
          </w:p>
        </w:tc>
        <w:tc>
          <w:tcPr>
            <w:tcW w:w="1212" w:type="dxa"/>
            <w:tcBorders>
              <w:top w:val="nil"/>
              <w:left w:val="nil"/>
              <w:bottom w:val="single" w:sz="4" w:space="0" w:color="auto"/>
              <w:right w:val="single" w:sz="4" w:space="0" w:color="auto"/>
            </w:tcBorders>
            <w:vAlign w:val="center"/>
          </w:tcPr>
          <w:p w14:paraId="25DAB207" w14:textId="77777777" w:rsidR="006B4F45" w:rsidRDefault="00292E9C" w:rsidP="00D93F9F">
            <w:pPr>
              <w:spacing w:line="276" w:lineRule="auto"/>
              <w:jc w:val="center"/>
              <w:rPr>
                <w:rFonts w:cs="宋体"/>
                <w:color w:val="000000"/>
                <w:sz w:val="18"/>
                <w:szCs w:val="18"/>
              </w:rPr>
            </w:pPr>
            <w:r>
              <w:rPr>
                <w:rFonts w:cs="宋体"/>
                <w:color w:val="000000"/>
                <w:sz w:val="18"/>
                <w:szCs w:val="18"/>
              </w:rPr>
              <w:t>2.32</w:t>
            </w:r>
          </w:p>
        </w:tc>
        <w:tc>
          <w:tcPr>
            <w:tcW w:w="1212" w:type="dxa"/>
            <w:tcBorders>
              <w:top w:val="nil"/>
              <w:left w:val="nil"/>
              <w:bottom w:val="single" w:sz="4" w:space="0" w:color="auto"/>
              <w:right w:val="single" w:sz="4" w:space="0" w:color="auto"/>
            </w:tcBorders>
            <w:vAlign w:val="center"/>
          </w:tcPr>
          <w:p w14:paraId="51EC7B67" w14:textId="77777777" w:rsidR="006B4F45" w:rsidRDefault="00292E9C" w:rsidP="00D93F9F">
            <w:pPr>
              <w:spacing w:line="276" w:lineRule="auto"/>
              <w:jc w:val="center"/>
              <w:rPr>
                <w:rFonts w:cs="宋体"/>
                <w:color w:val="000000"/>
                <w:sz w:val="18"/>
                <w:szCs w:val="18"/>
              </w:rPr>
            </w:pPr>
            <w:r>
              <w:rPr>
                <w:rFonts w:cs="宋体"/>
                <w:color w:val="000000"/>
                <w:sz w:val="18"/>
                <w:szCs w:val="18"/>
              </w:rPr>
              <w:t>6.30</w:t>
            </w:r>
          </w:p>
        </w:tc>
        <w:tc>
          <w:tcPr>
            <w:tcW w:w="1212" w:type="dxa"/>
            <w:tcBorders>
              <w:top w:val="nil"/>
              <w:left w:val="nil"/>
              <w:bottom w:val="single" w:sz="4" w:space="0" w:color="auto"/>
              <w:right w:val="single" w:sz="4" w:space="0" w:color="auto"/>
            </w:tcBorders>
            <w:vAlign w:val="center"/>
          </w:tcPr>
          <w:p w14:paraId="7846F57B" w14:textId="77777777" w:rsidR="006B4F45" w:rsidRDefault="00292E9C" w:rsidP="00D93F9F">
            <w:pPr>
              <w:spacing w:line="276" w:lineRule="auto"/>
              <w:jc w:val="center"/>
              <w:rPr>
                <w:rFonts w:cs="宋体"/>
                <w:color w:val="000000"/>
                <w:sz w:val="18"/>
                <w:szCs w:val="18"/>
              </w:rPr>
            </w:pPr>
            <w:r>
              <w:rPr>
                <w:rFonts w:cs="宋体"/>
                <w:color w:val="000000"/>
                <w:sz w:val="18"/>
                <w:szCs w:val="18"/>
              </w:rPr>
              <w:t>12.90</w:t>
            </w:r>
          </w:p>
        </w:tc>
        <w:tc>
          <w:tcPr>
            <w:tcW w:w="1212" w:type="dxa"/>
            <w:tcBorders>
              <w:top w:val="nil"/>
              <w:left w:val="nil"/>
              <w:bottom w:val="single" w:sz="4" w:space="0" w:color="auto"/>
              <w:right w:val="single" w:sz="4" w:space="0" w:color="auto"/>
            </w:tcBorders>
            <w:vAlign w:val="center"/>
          </w:tcPr>
          <w:p w14:paraId="5544726F" w14:textId="77777777" w:rsidR="006B4F45" w:rsidRDefault="00292E9C" w:rsidP="00D93F9F">
            <w:pPr>
              <w:spacing w:line="276" w:lineRule="auto"/>
              <w:jc w:val="center"/>
              <w:rPr>
                <w:rFonts w:cs="宋体"/>
                <w:color w:val="000000"/>
                <w:sz w:val="18"/>
                <w:szCs w:val="18"/>
              </w:rPr>
            </w:pPr>
            <w:r>
              <w:rPr>
                <w:rFonts w:cs="宋体"/>
                <w:color w:val="000000"/>
                <w:sz w:val="18"/>
                <w:szCs w:val="18"/>
              </w:rPr>
              <w:t>4.59</w:t>
            </w:r>
          </w:p>
        </w:tc>
        <w:tc>
          <w:tcPr>
            <w:tcW w:w="1212" w:type="dxa"/>
            <w:tcBorders>
              <w:top w:val="nil"/>
              <w:left w:val="nil"/>
              <w:bottom w:val="single" w:sz="4" w:space="0" w:color="auto"/>
              <w:right w:val="single" w:sz="4" w:space="0" w:color="auto"/>
            </w:tcBorders>
            <w:vAlign w:val="center"/>
          </w:tcPr>
          <w:p w14:paraId="3DE6E4D1" w14:textId="77777777" w:rsidR="006B4F45" w:rsidRDefault="00292E9C" w:rsidP="00D93F9F">
            <w:pPr>
              <w:spacing w:line="276" w:lineRule="auto"/>
              <w:jc w:val="center"/>
              <w:rPr>
                <w:rFonts w:cs="宋体"/>
                <w:color w:val="000000"/>
                <w:sz w:val="18"/>
                <w:szCs w:val="18"/>
              </w:rPr>
            </w:pPr>
            <w:r>
              <w:rPr>
                <w:rFonts w:cs="宋体"/>
                <w:color w:val="000000"/>
                <w:sz w:val="18"/>
                <w:szCs w:val="18"/>
              </w:rPr>
              <w:t>9.37</w:t>
            </w:r>
          </w:p>
        </w:tc>
        <w:tc>
          <w:tcPr>
            <w:tcW w:w="1212" w:type="dxa"/>
            <w:tcBorders>
              <w:top w:val="nil"/>
              <w:left w:val="nil"/>
              <w:bottom w:val="single" w:sz="4" w:space="0" w:color="auto"/>
              <w:right w:val="single" w:sz="4" w:space="0" w:color="auto"/>
            </w:tcBorders>
            <w:vAlign w:val="center"/>
          </w:tcPr>
          <w:p w14:paraId="5DE4ED42" w14:textId="77777777" w:rsidR="006B4F45" w:rsidRDefault="00292E9C" w:rsidP="00D93F9F">
            <w:pPr>
              <w:spacing w:line="276" w:lineRule="auto"/>
              <w:jc w:val="center"/>
              <w:rPr>
                <w:rFonts w:cs="宋体"/>
                <w:color w:val="000000"/>
                <w:sz w:val="18"/>
                <w:szCs w:val="18"/>
              </w:rPr>
            </w:pPr>
            <w:r>
              <w:rPr>
                <w:rFonts w:cs="宋体"/>
                <w:color w:val="000000"/>
                <w:sz w:val="18"/>
                <w:szCs w:val="18"/>
              </w:rPr>
              <w:t>18.41</w:t>
            </w:r>
          </w:p>
        </w:tc>
        <w:tc>
          <w:tcPr>
            <w:tcW w:w="1212" w:type="dxa"/>
            <w:tcBorders>
              <w:top w:val="nil"/>
              <w:left w:val="nil"/>
              <w:bottom w:val="single" w:sz="4" w:space="0" w:color="auto"/>
              <w:right w:val="single" w:sz="4" w:space="0" w:color="auto"/>
            </w:tcBorders>
            <w:vAlign w:val="bottom"/>
          </w:tcPr>
          <w:p w14:paraId="326ED3D2" w14:textId="77777777" w:rsidR="006B4F45" w:rsidRDefault="00292E9C" w:rsidP="00D93F9F">
            <w:pPr>
              <w:spacing w:line="276" w:lineRule="auto"/>
              <w:jc w:val="center"/>
              <w:rPr>
                <w:rFonts w:cs="宋体"/>
                <w:color w:val="000000"/>
                <w:sz w:val="18"/>
                <w:szCs w:val="18"/>
              </w:rPr>
            </w:pPr>
            <w:r>
              <w:rPr>
                <w:rFonts w:cs="宋体"/>
                <w:color w:val="000000"/>
                <w:sz w:val="18"/>
                <w:szCs w:val="18"/>
              </w:rPr>
              <w:t>10.63</w:t>
            </w:r>
          </w:p>
        </w:tc>
        <w:tc>
          <w:tcPr>
            <w:tcW w:w="1203" w:type="dxa"/>
            <w:tcBorders>
              <w:top w:val="nil"/>
              <w:left w:val="nil"/>
              <w:bottom w:val="single" w:sz="4" w:space="0" w:color="auto"/>
              <w:right w:val="single" w:sz="4" w:space="0" w:color="auto"/>
            </w:tcBorders>
            <w:vAlign w:val="center"/>
          </w:tcPr>
          <w:p w14:paraId="60C0E6C5" w14:textId="77777777" w:rsidR="006B4F45" w:rsidRDefault="00292E9C" w:rsidP="00D93F9F">
            <w:pPr>
              <w:spacing w:line="276" w:lineRule="auto"/>
              <w:jc w:val="center"/>
              <w:rPr>
                <w:rFonts w:cs="宋体"/>
                <w:color w:val="000000"/>
                <w:sz w:val="18"/>
                <w:szCs w:val="18"/>
              </w:rPr>
            </w:pPr>
            <w:r>
              <w:rPr>
                <w:rFonts w:cs="宋体"/>
                <w:color w:val="000000"/>
                <w:sz w:val="18"/>
                <w:szCs w:val="18"/>
              </w:rPr>
              <w:t>20.31</w:t>
            </w:r>
          </w:p>
        </w:tc>
      </w:tr>
      <w:tr w:rsidR="006B4F45" w14:paraId="32A5E371"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40812D92"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36BE1F91" w14:textId="77777777" w:rsidR="006B4F45" w:rsidRDefault="00292E9C" w:rsidP="00D93F9F">
            <w:pPr>
              <w:spacing w:line="276" w:lineRule="auto"/>
              <w:jc w:val="center"/>
              <w:rPr>
                <w:rFonts w:cs="宋体"/>
                <w:color w:val="000000"/>
                <w:sz w:val="18"/>
                <w:szCs w:val="18"/>
              </w:rPr>
            </w:pPr>
            <w:r>
              <w:rPr>
                <w:rFonts w:cs="宋体"/>
                <w:color w:val="000000"/>
                <w:sz w:val="18"/>
                <w:szCs w:val="18"/>
              </w:rPr>
              <w:t>1.33</w:t>
            </w:r>
          </w:p>
        </w:tc>
        <w:tc>
          <w:tcPr>
            <w:tcW w:w="1212" w:type="dxa"/>
            <w:tcBorders>
              <w:top w:val="nil"/>
              <w:left w:val="nil"/>
              <w:bottom w:val="single" w:sz="4" w:space="0" w:color="auto"/>
              <w:right w:val="single" w:sz="4" w:space="0" w:color="auto"/>
            </w:tcBorders>
            <w:vAlign w:val="center"/>
          </w:tcPr>
          <w:p w14:paraId="36CDDC3C" w14:textId="77777777" w:rsidR="006B4F45" w:rsidRDefault="00292E9C" w:rsidP="00D93F9F">
            <w:pPr>
              <w:spacing w:line="276" w:lineRule="auto"/>
              <w:jc w:val="center"/>
              <w:rPr>
                <w:rFonts w:cs="宋体"/>
                <w:color w:val="000000"/>
                <w:sz w:val="18"/>
                <w:szCs w:val="18"/>
              </w:rPr>
            </w:pPr>
            <w:r>
              <w:rPr>
                <w:rFonts w:cs="宋体"/>
                <w:color w:val="000000"/>
                <w:sz w:val="18"/>
                <w:szCs w:val="18"/>
              </w:rPr>
              <w:t>3.47</w:t>
            </w:r>
          </w:p>
        </w:tc>
        <w:tc>
          <w:tcPr>
            <w:tcW w:w="1212" w:type="dxa"/>
            <w:tcBorders>
              <w:top w:val="nil"/>
              <w:left w:val="nil"/>
              <w:bottom w:val="single" w:sz="4" w:space="0" w:color="auto"/>
              <w:right w:val="single" w:sz="4" w:space="0" w:color="auto"/>
            </w:tcBorders>
            <w:vAlign w:val="center"/>
          </w:tcPr>
          <w:p w14:paraId="1286CC7B" w14:textId="77777777" w:rsidR="006B4F45" w:rsidRDefault="00292E9C" w:rsidP="00D93F9F">
            <w:pPr>
              <w:spacing w:line="276" w:lineRule="auto"/>
              <w:jc w:val="center"/>
              <w:rPr>
                <w:rFonts w:cs="宋体"/>
                <w:color w:val="000000"/>
                <w:sz w:val="18"/>
                <w:szCs w:val="18"/>
              </w:rPr>
            </w:pPr>
            <w:r>
              <w:rPr>
                <w:rFonts w:cs="宋体"/>
                <w:color w:val="000000"/>
                <w:sz w:val="18"/>
                <w:szCs w:val="18"/>
              </w:rPr>
              <w:t>7.31</w:t>
            </w:r>
          </w:p>
        </w:tc>
        <w:tc>
          <w:tcPr>
            <w:tcW w:w="1212" w:type="dxa"/>
            <w:tcBorders>
              <w:top w:val="nil"/>
              <w:left w:val="nil"/>
              <w:bottom w:val="single" w:sz="4" w:space="0" w:color="auto"/>
              <w:right w:val="single" w:sz="4" w:space="0" w:color="auto"/>
            </w:tcBorders>
            <w:vAlign w:val="center"/>
          </w:tcPr>
          <w:p w14:paraId="585F46A0" w14:textId="77777777" w:rsidR="006B4F45" w:rsidRDefault="00292E9C" w:rsidP="00D93F9F">
            <w:pPr>
              <w:spacing w:line="276" w:lineRule="auto"/>
              <w:jc w:val="center"/>
              <w:rPr>
                <w:rFonts w:cs="宋体"/>
                <w:color w:val="000000"/>
                <w:sz w:val="18"/>
                <w:szCs w:val="18"/>
              </w:rPr>
            </w:pPr>
            <w:r>
              <w:rPr>
                <w:rFonts w:cs="宋体"/>
                <w:color w:val="000000"/>
                <w:sz w:val="18"/>
                <w:szCs w:val="18"/>
              </w:rPr>
              <w:t>2.58</w:t>
            </w:r>
          </w:p>
        </w:tc>
        <w:tc>
          <w:tcPr>
            <w:tcW w:w="1212" w:type="dxa"/>
            <w:tcBorders>
              <w:top w:val="nil"/>
              <w:left w:val="nil"/>
              <w:bottom w:val="single" w:sz="4" w:space="0" w:color="auto"/>
              <w:right w:val="single" w:sz="4" w:space="0" w:color="auto"/>
            </w:tcBorders>
            <w:vAlign w:val="center"/>
          </w:tcPr>
          <w:p w14:paraId="5A254DF4" w14:textId="77777777" w:rsidR="006B4F45" w:rsidRDefault="00292E9C" w:rsidP="00D93F9F">
            <w:pPr>
              <w:spacing w:line="276" w:lineRule="auto"/>
              <w:jc w:val="center"/>
              <w:rPr>
                <w:rFonts w:cs="宋体"/>
                <w:color w:val="000000"/>
                <w:sz w:val="18"/>
                <w:szCs w:val="18"/>
              </w:rPr>
            </w:pPr>
            <w:r>
              <w:rPr>
                <w:rFonts w:cs="宋体"/>
                <w:color w:val="000000"/>
                <w:sz w:val="18"/>
                <w:szCs w:val="18"/>
              </w:rPr>
              <w:t>6.26</w:t>
            </w:r>
          </w:p>
        </w:tc>
        <w:tc>
          <w:tcPr>
            <w:tcW w:w="1212" w:type="dxa"/>
            <w:tcBorders>
              <w:top w:val="nil"/>
              <w:left w:val="nil"/>
              <w:bottom w:val="single" w:sz="4" w:space="0" w:color="auto"/>
              <w:right w:val="single" w:sz="4" w:space="0" w:color="auto"/>
            </w:tcBorders>
            <w:vAlign w:val="center"/>
          </w:tcPr>
          <w:p w14:paraId="642C5DB5" w14:textId="77777777" w:rsidR="006B4F45" w:rsidRDefault="00292E9C" w:rsidP="00D93F9F">
            <w:pPr>
              <w:spacing w:line="276" w:lineRule="auto"/>
              <w:jc w:val="center"/>
              <w:rPr>
                <w:rFonts w:cs="宋体"/>
                <w:color w:val="000000"/>
                <w:sz w:val="18"/>
                <w:szCs w:val="18"/>
              </w:rPr>
            </w:pPr>
            <w:r>
              <w:rPr>
                <w:rFonts w:cs="宋体"/>
                <w:color w:val="000000"/>
                <w:sz w:val="18"/>
                <w:szCs w:val="18"/>
              </w:rPr>
              <w:t>12.58</w:t>
            </w:r>
          </w:p>
        </w:tc>
        <w:tc>
          <w:tcPr>
            <w:tcW w:w="1212" w:type="dxa"/>
            <w:tcBorders>
              <w:top w:val="nil"/>
              <w:left w:val="nil"/>
              <w:bottom w:val="single" w:sz="4" w:space="0" w:color="auto"/>
              <w:right w:val="single" w:sz="4" w:space="0" w:color="auto"/>
            </w:tcBorders>
            <w:vAlign w:val="center"/>
          </w:tcPr>
          <w:p w14:paraId="1513E151" w14:textId="77777777" w:rsidR="006B4F45" w:rsidRDefault="00292E9C" w:rsidP="00D93F9F">
            <w:pPr>
              <w:spacing w:line="276" w:lineRule="auto"/>
              <w:jc w:val="center"/>
              <w:rPr>
                <w:rFonts w:cs="宋体"/>
                <w:color w:val="000000"/>
                <w:sz w:val="18"/>
                <w:szCs w:val="18"/>
              </w:rPr>
            </w:pPr>
            <w:r>
              <w:rPr>
                <w:rFonts w:cs="宋体"/>
                <w:color w:val="000000"/>
                <w:sz w:val="18"/>
                <w:szCs w:val="18"/>
              </w:rPr>
              <w:t>4.52</w:t>
            </w:r>
          </w:p>
        </w:tc>
        <w:tc>
          <w:tcPr>
            <w:tcW w:w="1212" w:type="dxa"/>
            <w:tcBorders>
              <w:top w:val="nil"/>
              <w:left w:val="nil"/>
              <w:bottom w:val="single" w:sz="4" w:space="0" w:color="auto"/>
              <w:right w:val="single" w:sz="4" w:space="0" w:color="auto"/>
            </w:tcBorders>
            <w:vAlign w:val="center"/>
          </w:tcPr>
          <w:p w14:paraId="36B79DDE" w14:textId="77777777" w:rsidR="006B4F45" w:rsidRDefault="00292E9C" w:rsidP="00D93F9F">
            <w:pPr>
              <w:spacing w:line="276" w:lineRule="auto"/>
              <w:jc w:val="center"/>
              <w:rPr>
                <w:rFonts w:cs="宋体"/>
                <w:color w:val="000000"/>
                <w:sz w:val="18"/>
                <w:szCs w:val="18"/>
              </w:rPr>
            </w:pPr>
            <w:r>
              <w:rPr>
                <w:rFonts w:cs="宋体"/>
                <w:color w:val="000000"/>
                <w:sz w:val="18"/>
                <w:szCs w:val="18"/>
              </w:rPr>
              <w:t>9.17</w:t>
            </w:r>
          </w:p>
        </w:tc>
        <w:tc>
          <w:tcPr>
            <w:tcW w:w="1212" w:type="dxa"/>
            <w:tcBorders>
              <w:top w:val="nil"/>
              <w:left w:val="nil"/>
              <w:bottom w:val="single" w:sz="4" w:space="0" w:color="auto"/>
              <w:right w:val="single" w:sz="4" w:space="0" w:color="auto"/>
            </w:tcBorders>
            <w:vAlign w:val="center"/>
          </w:tcPr>
          <w:p w14:paraId="3D302564" w14:textId="77777777" w:rsidR="006B4F45" w:rsidRDefault="00292E9C" w:rsidP="00D93F9F">
            <w:pPr>
              <w:spacing w:line="276" w:lineRule="auto"/>
              <w:jc w:val="center"/>
              <w:rPr>
                <w:rFonts w:cs="宋体"/>
                <w:color w:val="000000"/>
                <w:sz w:val="18"/>
                <w:szCs w:val="18"/>
              </w:rPr>
            </w:pPr>
            <w:r>
              <w:rPr>
                <w:rFonts w:cs="宋体"/>
                <w:color w:val="000000"/>
                <w:sz w:val="18"/>
                <w:szCs w:val="18"/>
              </w:rPr>
              <w:t>18.67</w:t>
            </w:r>
          </w:p>
        </w:tc>
        <w:tc>
          <w:tcPr>
            <w:tcW w:w="1212" w:type="dxa"/>
            <w:tcBorders>
              <w:top w:val="nil"/>
              <w:left w:val="nil"/>
              <w:bottom w:val="single" w:sz="4" w:space="0" w:color="auto"/>
              <w:right w:val="single" w:sz="4" w:space="0" w:color="auto"/>
            </w:tcBorders>
            <w:vAlign w:val="bottom"/>
          </w:tcPr>
          <w:p w14:paraId="7B173BB3" w14:textId="77777777" w:rsidR="006B4F45" w:rsidRDefault="00292E9C" w:rsidP="00D93F9F">
            <w:pPr>
              <w:spacing w:line="276" w:lineRule="auto"/>
              <w:jc w:val="center"/>
              <w:rPr>
                <w:rFonts w:cs="宋体"/>
                <w:color w:val="000000"/>
                <w:sz w:val="18"/>
                <w:szCs w:val="18"/>
              </w:rPr>
            </w:pPr>
            <w:r>
              <w:rPr>
                <w:rFonts w:cs="宋体"/>
                <w:color w:val="000000"/>
                <w:sz w:val="18"/>
                <w:szCs w:val="18"/>
              </w:rPr>
              <w:t>10.69</w:t>
            </w:r>
          </w:p>
        </w:tc>
        <w:tc>
          <w:tcPr>
            <w:tcW w:w="1203" w:type="dxa"/>
            <w:tcBorders>
              <w:top w:val="nil"/>
              <w:left w:val="nil"/>
              <w:bottom w:val="single" w:sz="4" w:space="0" w:color="auto"/>
              <w:right w:val="single" w:sz="4" w:space="0" w:color="auto"/>
            </w:tcBorders>
            <w:vAlign w:val="center"/>
          </w:tcPr>
          <w:p w14:paraId="455A4214" w14:textId="77777777" w:rsidR="006B4F45" w:rsidRDefault="00292E9C" w:rsidP="00D93F9F">
            <w:pPr>
              <w:spacing w:line="276" w:lineRule="auto"/>
              <w:jc w:val="center"/>
              <w:rPr>
                <w:rFonts w:cs="宋体"/>
                <w:color w:val="000000"/>
                <w:sz w:val="18"/>
                <w:szCs w:val="18"/>
              </w:rPr>
            </w:pPr>
            <w:r>
              <w:rPr>
                <w:rFonts w:cs="宋体"/>
                <w:color w:val="000000"/>
                <w:sz w:val="18"/>
                <w:szCs w:val="18"/>
              </w:rPr>
              <w:t>20.12</w:t>
            </w:r>
          </w:p>
        </w:tc>
      </w:tr>
      <w:tr w:rsidR="006B4F45" w14:paraId="62D50E09"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2113284A"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76FD683C" w14:textId="77777777" w:rsidR="006B4F45" w:rsidRDefault="00292E9C" w:rsidP="00D93F9F">
            <w:pPr>
              <w:spacing w:line="276" w:lineRule="auto"/>
              <w:jc w:val="center"/>
              <w:rPr>
                <w:rFonts w:cs="宋体"/>
                <w:color w:val="000000"/>
                <w:sz w:val="18"/>
                <w:szCs w:val="18"/>
              </w:rPr>
            </w:pPr>
            <w:r>
              <w:rPr>
                <w:rFonts w:cs="宋体"/>
                <w:color w:val="000000"/>
                <w:sz w:val="18"/>
                <w:szCs w:val="18"/>
              </w:rPr>
              <w:t>1.26</w:t>
            </w:r>
          </w:p>
        </w:tc>
        <w:tc>
          <w:tcPr>
            <w:tcW w:w="1212" w:type="dxa"/>
            <w:tcBorders>
              <w:top w:val="nil"/>
              <w:left w:val="nil"/>
              <w:bottom w:val="single" w:sz="4" w:space="0" w:color="auto"/>
              <w:right w:val="single" w:sz="4" w:space="0" w:color="auto"/>
            </w:tcBorders>
            <w:vAlign w:val="center"/>
          </w:tcPr>
          <w:p w14:paraId="7294BF54" w14:textId="77777777" w:rsidR="006B4F45" w:rsidRDefault="00292E9C" w:rsidP="00D93F9F">
            <w:pPr>
              <w:spacing w:line="276" w:lineRule="auto"/>
              <w:jc w:val="center"/>
              <w:rPr>
                <w:rFonts w:cs="宋体"/>
                <w:color w:val="000000"/>
                <w:sz w:val="18"/>
                <w:szCs w:val="18"/>
              </w:rPr>
            </w:pPr>
            <w:r>
              <w:rPr>
                <w:rFonts w:cs="宋体"/>
                <w:color w:val="000000"/>
                <w:sz w:val="18"/>
                <w:szCs w:val="18"/>
              </w:rPr>
              <w:t>3.45</w:t>
            </w:r>
          </w:p>
        </w:tc>
        <w:tc>
          <w:tcPr>
            <w:tcW w:w="1212" w:type="dxa"/>
            <w:tcBorders>
              <w:top w:val="nil"/>
              <w:left w:val="nil"/>
              <w:bottom w:val="single" w:sz="4" w:space="0" w:color="auto"/>
              <w:right w:val="single" w:sz="4" w:space="0" w:color="auto"/>
            </w:tcBorders>
            <w:vAlign w:val="center"/>
          </w:tcPr>
          <w:p w14:paraId="4F7CEB55" w14:textId="77777777" w:rsidR="006B4F45" w:rsidRDefault="00292E9C" w:rsidP="00D93F9F">
            <w:pPr>
              <w:spacing w:line="276" w:lineRule="auto"/>
              <w:jc w:val="center"/>
              <w:rPr>
                <w:rFonts w:cs="宋体"/>
                <w:color w:val="000000"/>
                <w:sz w:val="18"/>
                <w:szCs w:val="18"/>
              </w:rPr>
            </w:pPr>
            <w:r>
              <w:rPr>
                <w:rFonts w:cs="宋体"/>
                <w:color w:val="000000"/>
                <w:sz w:val="18"/>
                <w:szCs w:val="18"/>
              </w:rPr>
              <w:t>7.22</w:t>
            </w:r>
          </w:p>
        </w:tc>
        <w:tc>
          <w:tcPr>
            <w:tcW w:w="1212" w:type="dxa"/>
            <w:tcBorders>
              <w:top w:val="nil"/>
              <w:left w:val="nil"/>
              <w:bottom w:val="single" w:sz="4" w:space="0" w:color="auto"/>
              <w:right w:val="single" w:sz="4" w:space="0" w:color="auto"/>
            </w:tcBorders>
            <w:vAlign w:val="center"/>
          </w:tcPr>
          <w:p w14:paraId="065CF26D" w14:textId="77777777" w:rsidR="006B4F45" w:rsidRDefault="00292E9C" w:rsidP="00D93F9F">
            <w:pPr>
              <w:spacing w:line="276" w:lineRule="auto"/>
              <w:jc w:val="center"/>
              <w:rPr>
                <w:rFonts w:cs="宋体"/>
                <w:color w:val="000000"/>
                <w:sz w:val="18"/>
                <w:szCs w:val="18"/>
              </w:rPr>
            </w:pPr>
            <w:r>
              <w:rPr>
                <w:rFonts w:cs="宋体"/>
                <w:color w:val="000000"/>
                <w:sz w:val="18"/>
                <w:szCs w:val="18"/>
              </w:rPr>
              <w:t>2.47</w:t>
            </w:r>
          </w:p>
        </w:tc>
        <w:tc>
          <w:tcPr>
            <w:tcW w:w="1212" w:type="dxa"/>
            <w:tcBorders>
              <w:top w:val="nil"/>
              <w:left w:val="nil"/>
              <w:bottom w:val="single" w:sz="4" w:space="0" w:color="auto"/>
              <w:right w:val="single" w:sz="4" w:space="0" w:color="auto"/>
            </w:tcBorders>
            <w:vAlign w:val="center"/>
          </w:tcPr>
          <w:p w14:paraId="36CCEB35" w14:textId="77777777" w:rsidR="006B4F45" w:rsidRDefault="00292E9C" w:rsidP="00D93F9F">
            <w:pPr>
              <w:spacing w:line="276" w:lineRule="auto"/>
              <w:jc w:val="center"/>
              <w:rPr>
                <w:rFonts w:cs="宋体"/>
                <w:color w:val="000000"/>
                <w:sz w:val="18"/>
                <w:szCs w:val="18"/>
              </w:rPr>
            </w:pPr>
            <w:r>
              <w:rPr>
                <w:rFonts w:cs="宋体"/>
                <w:color w:val="000000"/>
                <w:sz w:val="18"/>
                <w:szCs w:val="18"/>
              </w:rPr>
              <w:t>6.20</w:t>
            </w:r>
          </w:p>
        </w:tc>
        <w:tc>
          <w:tcPr>
            <w:tcW w:w="1212" w:type="dxa"/>
            <w:tcBorders>
              <w:top w:val="nil"/>
              <w:left w:val="nil"/>
              <w:bottom w:val="single" w:sz="4" w:space="0" w:color="auto"/>
              <w:right w:val="single" w:sz="4" w:space="0" w:color="auto"/>
            </w:tcBorders>
            <w:vAlign w:val="center"/>
          </w:tcPr>
          <w:p w14:paraId="6E681F27" w14:textId="77777777" w:rsidR="006B4F45" w:rsidRDefault="00292E9C" w:rsidP="00D93F9F">
            <w:pPr>
              <w:spacing w:line="276" w:lineRule="auto"/>
              <w:jc w:val="center"/>
              <w:rPr>
                <w:rFonts w:cs="宋体"/>
                <w:color w:val="000000"/>
                <w:sz w:val="18"/>
                <w:szCs w:val="18"/>
              </w:rPr>
            </w:pPr>
            <w:r>
              <w:rPr>
                <w:rFonts w:cs="宋体"/>
                <w:color w:val="000000"/>
                <w:sz w:val="18"/>
                <w:szCs w:val="18"/>
              </w:rPr>
              <w:t>12.63</w:t>
            </w:r>
          </w:p>
        </w:tc>
        <w:tc>
          <w:tcPr>
            <w:tcW w:w="1212" w:type="dxa"/>
            <w:tcBorders>
              <w:top w:val="nil"/>
              <w:left w:val="nil"/>
              <w:bottom w:val="single" w:sz="4" w:space="0" w:color="auto"/>
              <w:right w:val="single" w:sz="4" w:space="0" w:color="auto"/>
            </w:tcBorders>
            <w:vAlign w:val="center"/>
          </w:tcPr>
          <w:p w14:paraId="2B7FFF46" w14:textId="77777777" w:rsidR="006B4F45" w:rsidRDefault="00292E9C" w:rsidP="00D93F9F">
            <w:pPr>
              <w:spacing w:line="276" w:lineRule="auto"/>
              <w:jc w:val="center"/>
              <w:rPr>
                <w:rFonts w:cs="宋体"/>
                <w:color w:val="000000"/>
                <w:sz w:val="18"/>
                <w:szCs w:val="18"/>
              </w:rPr>
            </w:pPr>
            <w:r>
              <w:rPr>
                <w:rFonts w:cs="宋体"/>
                <w:color w:val="000000"/>
                <w:sz w:val="18"/>
                <w:szCs w:val="18"/>
              </w:rPr>
              <w:t>4.47</w:t>
            </w:r>
          </w:p>
        </w:tc>
        <w:tc>
          <w:tcPr>
            <w:tcW w:w="1212" w:type="dxa"/>
            <w:tcBorders>
              <w:top w:val="nil"/>
              <w:left w:val="nil"/>
              <w:bottom w:val="single" w:sz="4" w:space="0" w:color="auto"/>
              <w:right w:val="single" w:sz="4" w:space="0" w:color="auto"/>
            </w:tcBorders>
            <w:vAlign w:val="center"/>
          </w:tcPr>
          <w:p w14:paraId="6870EDAE" w14:textId="77777777" w:rsidR="006B4F45" w:rsidRDefault="00292E9C" w:rsidP="00D93F9F">
            <w:pPr>
              <w:spacing w:line="276" w:lineRule="auto"/>
              <w:jc w:val="center"/>
              <w:rPr>
                <w:rFonts w:cs="宋体"/>
                <w:color w:val="000000"/>
                <w:sz w:val="18"/>
                <w:szCs w:val="18"/>
              </w:rPr>
            </w:pPr>
            <w:r>
              <w:rPr>
                <w:rFonts w:cs="宋体"/>
                <w:color w:val="000000"/>
                <w:sz w:val="18"/>
                <w:szCs w:val="18"/>
              </w:rPr>
              <w:t>9.35</w:t>
            </w:r>
          </w:p>
        </w:tc>
        <w:tc>
          <w:tcPr>
            <w:tcW w:w="1212" w:type="dxa"/>
            <w:tcBorders>
              <w:top w:val="nil"/>
              <w:left w:val="nil"/>
              <w:bottom w:val="single" w:sz="4" w:space="0" w:color="auto"/>
              <w:right w:val="single" w:sz="4" w:space="0" w:color="auto"/>
            </w:tcBorders>
            <w:vAlign w:val="center"/>
          </w:tcPr>
          <w:p w14:paraId="4F5B1077" w14:textId="77777777" w:rsidR="006B4F45" w:rsidRDefault="00292E9C" w:rsidP="00D93F9F">
            <w:pPr>
              <w:spacing w:line="276" w:lineRule="auto"/>
              <w:jc w:val="center"/>
              <w:rPr>
                <w:rFonts w:cs="宋体"/>
                <w:color w:val="000000"/>
                <w:sz w:val="18"/>
                <w:szCs w:val="18"/>
              </w:rPr>
            </w:pPr>
            <w:r>
              <w:rPr>
                <w:rFonts w:cs="宋体"/>
                <w:color w:val="000000"/>
                <w:sz w:val="18"/>
                <w:szCs w:val="18"/>
              </w:rPr>
              <w:t>18.50</w:t>
            </w:r>
          </w:p>
        </w:tc>
        <w:tc>
          <w:tcPr>
            <w:tcW w:w="1212" w:type="dxa"/>
            <w:tcBorders>
              <w:top w:val="nil"/>
              <w:left w:val="nil"/>
              <w:bottom w:val="single" w:sz="4" w:space="0" w:color="auto"/>
              <w:right w:val="single" w:sz="4" w:space="0" w:color="auto"/>
            </w:tcBorders>
            <w:vAlign w:val="bottom"/>
          </w:tcPr>
          <w:p w14:paraId="7393806A" w14:textId="77777777" w:rsidR="006B4F45" w:rsidRDefault="00292E9C" w:rsidP="00D93F9F">
            <w:pPr>
              <w:spacing w:line="276" w:lineRule="auto"/>
              <w:jc w:val="center"/>
              <w:rPr>
                <w:rFonts w:cs="宋体"/>
                <w:color w:val="000000"/>
                <w:sz w:val="18"/>
                <w:szCs w:val="18"/>
              </w:rPr>
            </w:pPr>
            <w:r>
              <w:rPr>
                <w:rFonts w:cs="宋体"/>
                <w:color w:val="000000"/>
                <w:sz w:val="18"/>
                <w:szCs w:val="18"/>
              </w:rPr>
              <w:t>10.57</w:t>
            </w:r>
          </w:p>
        </w:tc>
        <w:tc>
          <w:tcPr>
            <w:tcW w:w="1203" w:type="dxa"/>
            <w:tcBorders>
              <w:top w:val="nil"/>
              <w:left w:val="nil"/>
              <w:bottom w:val="single" w:sz="4" w:space="0" w:color="auto"/>
              <w:right w:val="single" w:sz="4" w:space="0" w:color="auto"/>
            </w:tcBorders>
            <w:vAlign w:val="center"/>
          </w:tcPr>
          <w:p w14:paraId="7CB264E1" w14:textId="77777777" w:rsidR="006B4F45" w:rsidRDefault="00292E9C" w:rsidP="00D93F9F">
            <w:pPr>
              <w:spacing w:line="276" w:lineRule="auto"/>
              <w:jc w:val="center"/>
              <w:rPr>
                <w:rFonts w:cs="宋体"/>
                <w:color w:val="000000"/>
                <w:sz w:val="18"/>
                <w:szCs w:val="18"/>
              </w:rPr>
            </w:pPr>
            <w:r>
              <w:rPr>
                <w:rFonts w:cs="宋体"/>
                <w:color w:val="000000"/>
                <w:sz w:val="18"/>
                <w:szCs w:val="18"/>
              </w:rPr>
              <w:t>20.39</w:t>
            </w:r>
          </w:p>
        </w:tc>
      </w:tr>
      <w:tr w:rsidR="006B4F45" w14:paraId="36F19C66"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22886AAE"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66714EE7" w14:textId="77777777" w:rsidR="006B4F45" w:rsidRDefault="00292E9C" w:rsidP="00D93F9F">
            <w:pPr>
              <w:spacing w:line="276" w:lineRule="auto"/>
              <w:jc w:val="center"/>
              <w:rPr>
                <w:rFonts w:cs="宋体"/>
                <w:color w:val="000000"/>
                <w:sz w:val="18"/>
                <w:szCs w:val="18"/>
              </w:rPr>
            </w:pPr>
            <w:r>
              <w:rPr>
                <w:rFonts w:cs="宋体"/>
                <w:color w:val="000000"/>
                <w:sz w:val="18"/>
                <w:szCs w:val="18"/>
              </w:rPr>
              <w:t>1.25</w:t>
            </w:r>
          </w:p>
        </w:tc>
        <w:tc>
          <w:tcPr>
            <w:tcW w:w="1212" w:type="dxa"/>
            <w:tcBorders>
              <w:top w:val="nil"/>
              <w:left w:val="nil"/>
              <w:bottom w:val="single" w:sz="4" w:space="0" w:color="auto"/>
              <w:right w:val="single" w:sz="4" w:space="0" w:color="auto"/>
            </w:tcBorders>
            <w:vAlign w:val="center"/>
          </w:tcPr>
          <w:p w14:paraId="23ECEEE1" w14:textId="77777777" w:rsidR="006B4F45" w:rsidRDefault="00292E9C" w:rsidP="00D93F9F">
            <w:pPr>
              <w:spacing w:line="276" w:lineRule="auto"/>
              <w:jc w:val="center"/>
              <w:rPr>
                <w:rFonts w:cs="宋体"/>
                <w:color w:val="000000"/>
                <w:sz w:val="18"/>
                <w:szCs w:val="18"/>
              </w:rPr>
            </w:pPr>
            <w:r>
              <w:rPr>
                <w:rFonts w:cs="宋体"/>
                <w:color w:val="000000"/>
                <w:sz w:val="18"/>
                <w:szCs w:val="18"/>
              </w:rPr>
              <w:t>3.51</w:t>
            </w:r>
          </w:p>
        </w:tc>
        <w:tc>
          <w:tcPr>
            <w:tcW w:w="1212" w:type="dxa"/>
            <w:tcBorders>
              <w:top w:val="nil"/>
              <w:left w:val="nil"/>
              <w:bottom w:val="single" w:sz="4" w:space="0" w:color="auto"/>
              <w:right w:val="single" w:sz="4" w:space="0" w:color="auto"/>
            </w:tcBorders>
            <w:vAlign w:val="center"/>
          </w:tcPr>
          <w:p w14:paraId="5394E3FC" w14:textId="77777777" w:rsidR="006B4F45" w:rsidRDefault="00292E9C" w:rsidP="00D93F9F">
            <w:pPr>
              <w:spacing w:line="276" w:lineRule="auto"/>
              <w:jc w:val="center"/>
              <w:rPr>
                <w:rFonts w:cs="宋体"/>
                <w:color w:val="000000"/>
                <w:sz w:val="18"/>
                <w:szCs w:val="18"/>
              </w:rPr>
            </w:pPr>
            <w:r>
              <w:rPr>
                <w:rFonts w:cs="宋体"/>
                <w:color w:val="000000"/>
                <w:sz w:val="18"/>
                <w:szCs w:val="18"/>
              </w:rPr>
              <w:t>7.16</w:t>
            </w:r>
          </w:p>
        </w:tc>
        <w:tc>
          <w:tcPr>
            <w:tcW w:w="1212" w:type="dxa"/>
            <w:tcBorders>
              <w:top w:val="nil"/>
              <w:left w:val="nil"/>
              <w:bottom w:val="single" w:sz="4" w:space="0" w:color="auto"/>
              <w:right w:val="single" w:sz="4" w:space="0" w:color="auto"/>
            </w:tcBorders>
            <w:vAlign w:val="center"/>
          </w:tcPr>
          <w:p w14:paraId="11FB27DF" w14:textId="77777777" w:rsidR="006B4F45" w:rsidRDefault="00292E9C" w:rsidP="00D93F9F">
            <w:pPr>
              <w:spacing w:line="276" w:lineRule="auto"/>
              <w:jc w:val="center"/>
              <w:rPr>
                <w:rFonts w:cs="宋体"/>
                <w:color w:val="000000"/>
                <w:sz w:val="18"/>
                <w:szCs w:val="18"/>
              </w:rPr>
            </w:pPr>
            <w:r>
              <w:rPr>
                <w:rFonts w:cs="宋体"/>
                <w:color w:val="000000"/>
                <w:sz w:val="18"/>
                <w:szCs w:val="18"/>
              </w:rPr>
              <w:t>2.43</w:t>
            </w:r>
          </w:p>
        </w:tc>
        <w:tc>
          <w:tcPr>
            <w:tcW w:w="1212" w:type="dxa"/>
            <w:tcBorders>
              <w:top w:val="nil"/>
              <w:left w:val="nil"/>
              <w:bottom w:val="single" w:sz="4" w:space="0" w:color="auto"/>
              <w:right w:val="single" w:sz="4" w:space="0" w:color="auto"/>
            </w:tcBorders>
            <w:vAlign w:val="center"/>
          </w:tcPr>
          <w:p w14:paraId="6B354A02" w14:textId="77777777" w:rsidR="006B4F45" w:rsidRDefault="00292E9C" w:rsidP="00D93F9F">
            <w:pPr>
              <w:spacing w:line="276" w:lineRule="auto"/>
              <w:jc w:val="center"/>
              <w:rPr>
                <w:rFonts w:cs="宋体"/>
                <w:color w:val="000000"/>
                <w:sz w:val="18"/>
                <w:szCs w:val="18"/>
              </w:rPr>
            </w:pPr>
            <w:r>
              <w:rPr>
                <w:rFonts w:cs="宋体"/>
                <w:color w:val="000000"/>
                <w:sz w:val="18"/>
                <w:szCs w:val="18"/>
              </w:rPr>
              <w:t>6.33</w:t>
            </w:r>
          </w:p>
        </w:tc>
        <w:tc>
          <w:tcPr>
            <w:tcW w:w="1212" w:type="dxa"/>
            <w:tcBorders>
              <w:top w:val="nil"/>
              <w:left w:val="nil"/>
              <w:bottom w:val="single" w:sz="4" w:space="0" w:color="auto"/>
              <w:right w:val="single" w:sz="4" w:space="0" w:color="auto"/>
            </w:tcBorders>
            <w:vAlign w:val="center"/>
          </w:tcPr>
          <w:p w14:paraId="7665312C" w14:textId="77777777" w:rsidR="006B4F45" w:rsidRDefault="00292E9C" w:rsidP="00D93F9F">
            <w:pPr>
              <w:spacing w:line="276" w:lineRule="auto"/>
              <w:jc w:val="center"/>
              <w:rPr>
                <w:rFonts w:cs="宋体"/>
                <w:color w:val="000000"/>
                <w:sz w:val="18"/>
                <w:szCs w:val="18"/>
              </w:rPr>
            </w:pPr>
            <w:r>
              <w:rPr>
                <w:rFonts w:cs="宋体"/>
                <w:color w:val="000000"/>
                <w:sz w:val="18"/>
                <w:szCs w:val="18"/>
              </w:rPr>
              <w:t>12.74</w:t>
            </w:r>
          </w:p>
        </w:tc>
        <w:tc>
          <w:tcPr>
            <w:tcW w:w="1212" w:type="dxa"/>
            <w:tcBorders>
              <w:top w:val="nil"/>
              <w:left w:val="nil"/>
              <w:bottom w:val="single" w:sz="4" w:space="0" w:color="auto"/>
              <w:right w:val="single" w:sz="4" w:space="0" w:color="auto"/>
            </w:tcBorders>
            <w:vAlign w:val="center"/>
          </w:tcPr>
          <w:p w14:paraId="231C6E54" w14:textId="77777777" w:rsidR="006B4F45" w:rsidRDefault="00292E9C" w:rsidP="00D93F9F">
            <w:pPr>
              <w:spacing w:line="276" w:lineRule="auto"/>
              <w:jc w:val="center"/>
              <w:rPr>
                <w:rFonts w:cs="宋体"/>
                <w:color w:val="000000"/>
                <w:sz w:val="18"/>
                <w:szCs w:val="18"/>
              </w:rPr>
            </w:pPr>
            <w:r>
              <w:rPr>
                <w:rFonts w:cs="宋体"/>
                <w:color w:val="000000"/>
                <w:sz w:val="18"/>
                <w:szCs w:val="18"/>
              </w:rPr>
              <w:t>4.67</w:t>
            </w:r>
          </w:p>
        </w:tc>
        <w:tc>
          <w:tcPr>
            <w:tcW w:w="1212" w:type="dxa"/>
            <w:tcBorders>
              <w:top w:val="nil"/>
              <w:left w:val="nil"/>
              <w:bottom w:val="single" w:sz="4" w:space="0" w:color="auto"/>
              <w:right w:val="single" w:sz="4" w:space="0" w:color="auto"/>
            </w:tcBorders>
            <w:vAlign w:val="center"/>
          </w:tcPr>
          <w:p w14:paraId="14C16469" w14:textId="77777777" w:rsidR="006B4F45" w:rsidRDefault="00292E9C" w:rsidP="00D93F9F">
            <w:pPr>
              <w:spacing w:line="276" w:lineRule="auto"/>
              <w:jc w:val="center"/>
              <w:rPr>
                <w:rFonts w:cs="宋体"/>
                <w:color w:val="000000"/>
                <w:sz w:val="18"/>
                <w:szCs w:val="18"/>
              </w:rPr>
            </w:pPr>
            <w:r>
              <w:rPr>
                <w:rFonts w:cs="宋体"/>
                <w:color w:val="000000"/>
                <w:sz w:val="18"/>
                <w:szCs w:val="18"/>
              </w:rPr>
              <w:t>9.31</w:t>
            </w:r>
          </w:p>
        </w:tc>
        <w:tc>
          <w:tcPr>
            <w:tcW w:w="1212" w:type="dxa"/>
            <w:tcBorders>
              <w:top w:val="nil"/>
              <w:left w:val="nil"/>
              <w:bottom w:val="single" w:sz="4" w:space="0" w:color="auto"/>
              <w:right w:val="single" w:sz="4" w:space="0" w:color="auto"/>
            </w:tcBorders>
            <w:vAlign w:val="center"/>
          </w:tcPr>
          <w:p w14:paraId="5A35C617" w14:textId="77777777" w:rsidR="006B4F45" w:rsidRDefault="00292E9C" w:rsidP="00D93F9F">
            <w:pPr>
              <w:spacing w:line="276" w:lineRule="auto"/>
              <w:jc w:val="center"/>
              <w:rPr>
                <w:rFonts w:cs="宋体"/>
                <w:color w:val="000000"/>
                <w:sz w:val="18"/>
                <w:szCs w:val="18"/>
              </w:rPr>
            </w:pPr>
            <w:r>
              <w:rPr>
                <w:rFonts w:cs="宋体"/>
                <w:color w:val="000000"/>
                <w:sz w:val="18"/>
                <w:szCs w:val="18"/>
              </w:rPr>
              <w:t>18.44</w:t>
            </w:r>
          </w:p>
        </w:tc>
        <w:tc>
          <w:tcPr>
            <w:tcW w:w="1212" w:type="dxa"/>
            <w:tcBorders>
              <w:top w:val="nil"/>
              <w:left w:val="nil"/>
              <w:bottom w:val="single" w:sz="4" w:space="0" w:color="auto"/>
              <w:right w:val="single" w:sz="4" w:space="0" w:color="auto"/>
            </w:tcBorders>
            <w:vAlign w:val="bottom"/>
          </w:tcPr>
          <w:p w14:paraId="5BFD582A" w14:textId="77777777" w:rsidR="006B4F45" w:rsidRDefault="00292E9C" w:rsidP="00D93F9F">
            <w:pPr>
              <w:spacing w:line="276" w:lineRule="auto"/>
              <w:jc w:val="center"/>
              <w:rPr>
                <w:rFonts w:cs="宋体"/>
                <w:color w:val="000000"/>
                <w:sz w:val="18"/>
                <w:szCs w:val="18"/>
              </w:rPr>
            </w:pPr>
            <w:r>
              <w:rPr>
                <w:rFonts w:cs="宋体"/>
                <w:color w:val="000000"/>
                <w:sz w:val="18"/>
                <w:szCs w:val="18"/>
              </w:rPr>
              <w:t>10.52</w:t>
            </w:r>
          </w:p>
        </w:tc>
        <w:tc>
          <w:tcPr>
            <w:tcW w:w="1203" w:type="dxa"/>
            <w:tcBorders>
              <w:top w:val="nil"/>
              <w:left w:val="nil"/>
              <w:bottom w:val="single" w:sz="4" w:space="0" w:color="auto"/>
              <w:right w:val="single" w:sz="4" w:space="0" w:color="auto"/>
            </w:tcBorders>
            <w:vAlign w:val="center"/>
          </w:tcPr>
          <w:p w14:paraId="212C2E1C" w14:textId="77777777" w:rsidR="006B4F45" w:rsidRDefault="00292E9C" w:rsidP="00D93F9F">
            <w:pPr>
              <w:spacing w:line="276" w:lineRule="auto"/>
              <w:jc w:val="center"/>
              <w:rPr>
                <w:rFonts w:cs="宋体"/>
                <w:color w:val="000000"/>
                <w:sz w:val="18"/>
                <w:szCs w:val="18"/>
              </w:rPr>
            </w:pPr>
            <w:r>
              <w:rPr>
                <w:rFonts w:cs="宋体"/>
                <w:color w:val="000000"/>
                <w:sz w:val="18"/>
                <w:szCs w:val="18"/>
              </w:rPr>
              <w:t>20.45</w:t>
            </w:r>
          </w:p>
        </w:tc>
      </w:tr>
      <w:tr w:rsidR="006B4F45" w14:paraId="69588DB7"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6E09BFAE"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070B731F" w14:textId="77777777" w:rsidR="006B4F45" w:rsidRDefault="00292E9C" w:rsidP="00D93F9F">
            <w:pPr>
              <w:spacing w:line="276" w:lineRule="auto"/>
              <w:jc w:val="center"/>
              <w:rPr>
                <w:rFonts w:cs="宋体"/>
                <w:color w:val="000000"/>
                <w:sz w:val="18"/>
                <w:szCs w:val="18"/>
              </w:rPr>
            </w:pPr>
            <w:r>
              <w:rPr>
                <w:rFonts w:cs="宋体"/>
                <w:color w:val="000000"/>
                <w:sz w:val="18"/>
                <w:szCs w:val="18"/>
              </w:rPr>
              <w:t>1.23</w:t>
            </w:r>
          </w:p>
        </w:tc>
        <w:tc>
          <w:tcPr>
            <w:tcW w:w="1212" w:type="dxa"/>
            <w:tcBorders>
              <w:top w:val="nil"/>
              <w:left w:val="nil"/>
              <w:bottom w:val="single" w:sz="4" w:space="0" w:color="auto"/>
              <w:right w:val="single" w:sz="4" w:space="0" w:color="auto"/>
            </w:tcBorders>
            <w:vAlign w:val="center"/>
          </w:tcPr>
          <w:p w14:paraId="5D4C17F2" w14:textId="77777777" w:rsidR="006B4F45" w:rsidRDefault="00292E9C" w:rsidP="00D93F9F">
            <w:pPr>
              <w:spacing w:line="276" w:lineRule="auto"/>
              <w:jc w:val="center"/>
              <w:rPr>
                <w:rFonts w:cs="宋体"/>
                <w:color w:val="000000"/>
                <w:sz w:val="18"/>
                <w:szCs w:val="18"/>
              </w:rPr>
            </w:pPr>
            <w:r>
              <w:rPr>
                <w:rFonts w:cs="宋体"/>
                <w:color w:val="000000"/>
                <w:sz w:val="18"/>
                <w:szCs w:val="18"/>
              </w:rPr>
              <w:t>3.52</w:t>
            </w:r>
          </w:p>
        </w:tc>
        <w:tc>
          <w:tcPr>
            <w:tcW w:w="1212" w:type="dxa"/>
            <w:tcBorders>
              <w:top w:val="nil"/>
              <w:left w:val="nil"/>
              <w:bottom w:val="single" w:sz="4" w:space="0" w:color="auto"/>
              <w:right w:val="single" w:sz="4" w:space="0" w:color="auto"/>
            </w:tcBorders>
            <w:vAlign w:val="center"/>
          </w:tcPr>
          <w:p w14:paraId="4B3F74C8" w14:textId="77777777" w:rsidR="006B4F45" w:rsidRDefault="00292E9C" w:rsidP="00D93F9F">
            <w:pPr>
              <w:spacing w:line="276" w:lineRule="auto"/>
              <w:jc w:val="center"/>
              <w:rPr>
                <w:rFonts w:cs="宋体"/>
                <w:color w:val="000000"/>
                <w:sz w:val="18"/>
                <w:szCs w:val="18"/>
              </w:rPr>
            </w:pPr>
            <w:r>
              <w:rPr>
                <w:rFonts w:cs="宋体"/>
                <w:color w:val="000000"/>
                <w:sz w:val="18"/>
                <w:szCs w:val="18"/>
              </w:rPr>
              <w:t>7.32</w:t>
            </w:r>
          </w:p>
        </w:tc>
        <w:tc>
          <w:tcPr>
            <w:tcW w:w="1212" w:type="dxa"/>
            <w:tcBorders>
              <w:top w:val="nil"/>
              <w:left w:val="nil"/>
              <w:bottom w:val="single" w:sz="4" w:space="0" w:color="auto"/>
              <w:right w:val="single" w:sz="4" w:space="0" w:color="auto"/>
            </w:tcBorders>
            <w:vAlign w:val="center"/>
          </w:tcPr>
          <w:p w14:paraId="5C6FFCA3" w14:textId="77777777" w:rsidR="006B4F45" w:rsidRDefault="00292E9C" w:rsidP="00D93F9F">
            <w:pPr>
              <w:spacing w:line="276" w:lineRule="auto"/>
              <w:jc w:val="center"/>
              <w:rPr>
                <w:rFonts w:cs="宋体"/>
                <w:color w:val="000000"/>
                <w:sz w:val="18"/>
                <w:szCs w:val="18"/>
              </w:rPr>
            </w:pPr>
            <w:r>
              <w:rPr>
                <w:rFonts w:cs="宋体"/>
                <w:color w:val="000000"/>
                <w:sz w:val="18"/>
                <w:szCs w:val="18"/>
              </w:rPr>
              <w:t>2.37</w:t>
            </w:r>
          </w:p>
        </w:tc>
        <w:tc>
          <w:tcPr>
            <w:tcW w:w="1212" w:type="dxa"/>
            <w:tcBorders>
              <w:top w:val="nil"/>
              <w:left w:val="nil"/>
              <w:bottom w:val="single" w:sz="4" w:space="0" w:color="auto"/>
              <w:right w:val="single" w:sz="4" w:space="0" w:color="auto"/>
            </w:tcBorders>
            <w:vAlign w:val="center"/>
          </w:tcPr>
          <w:p w14:paraId="4F3BED34" w14:textId="77777777" w:rsidR="006B4F45" w:rsidRDefault="00292E9C" w:rsidP="00D93F9F">
            <w:pPr>
              <w:spacing w:line="276" w:lineRule="auto"/>
              <w:jc w:val="center"/>
              <w:rPr>
                <w:rFonts w:cs="宋体"/>
                <w:color w:val="000000"/>
                <w:sz w:val="18"/>
                <w:szCs w:val="18"/>
              </w:rPr>
            </w:pPr>
            <w:r>
              <w:rPr>
                <w:rFonts w:cs="宋体"/>
                <w:color w:val="000000"/>
                <w:sz w:val="18"/>
                <w:szCs w:val="18"/>
              </w:rPr>
              <w:t>6.31</w:t>
            </w:r>
          </w:p>
        </w:tc>
        <w:tc>
          <w:tcPr>
            <w:tcW w:w="1212" w:type="dxa"/>
            <w:tcBorders>
              <w:top w:val="nil"/>
              <w:left w:val="nil"/>
              <w:bottom w:val="single" w:sz="4" w:space="0" w:color="auto"/>
              <w:right w:val="single" w:sz="4" w:space="0" w:color="auto"/>
            </w:tcBorders>
            <w:vAlign w:val="center"/>
          </w:tcPr>
          <w:p w14:paraId="4907C49F" w14:textId="77777777" w:rsidR="006B4F45" w:rsidRDefault="00292E9C" w:rsidP="00D93F9F">
            <w:pPr>
              <w:spacing w:line="276" w:lineRule="auto"/>
              <w:jc w:val="center"/>
              <w:rPr>
                <w:rFonts w:cs="宋体"/>
                <w:color w:val="000000"/>
                <w:sz w:val="18"/>
                <w:szCs w:val="18"/>
              </w:rPr>
            </w:pPr>
            <w:r>
              <w:rPr>
                <w:rFonts w:cs="宋体"/>
                <w:color w:val="000000"/>
                <w:sz w:val="18"/>
                <w:szCs w:val="18"/>
              </w:rPr>
              <w:t>12.84</w:t>
            </w:r>
          </w:p>
        </w:tc>
        <w:tc>
          <w:tcPr>
            <w:tcW w:w="1212" w:type="dxa"/>
            <w:tcBorders>
              <w:top w:val="nil"/>
              <w:left w:val="nil"/>
              <w:bottom w:val="single" w:sz="4" w:space="0" w:color="auto"/>
              <w:right w:val="single" w:sz="4" w:space="0" w:color="auto"/>
            </w:tcBorders>
            <w:vAlign w:val="center"/>
          </w:tcPr>
          <w:p w14:paraId="4A0EF4B5" w14:textId="77777777" w:rsidR="006B4F45" w:rsidRDefault="00292E9C" w:rsidP="00D93F9F">
            <w:pPr>
              <w:spacing w:line="276" w:lineRule="auto"/>
              <w:jc w:val="center"/>
              <w:rPr>
                <w:rFonts w:cs="宋体"/>
                <w:color w:val="000000"/>
                <w:sz w:val="18"/>
                <w:szCs w:val="18"/>
              </w:rPr>
            </w:pPr>
            <w:r>
              <w:rPr>
                <w:rFonts w:cs="宋体"/>
                <w:color w:val="000000"/>
                <w:sz w:val="18"/>
                <w:szCs w:val="18"/>
              </w:rPr>
              <w:t>4.45</w:t>
            </w:r>
          </w:p>
        </w:tc>
        <w:tc>
          <w:tcPr>
            <w:tcW w:w="1212" w:type="dxa"/>
            <w:tcBorders>
              <w:top w:val="nil"/>
              <w:left w:val="nil"/>
              <w:bottom w:val="single" w:sz="4" w:space="0" w:color="auto"/>
              <w:right w:val="single" w:sz="4" w:space="0" w:color="auto"/>
            </w:tcBorders>
            <w:vAlign w:val="center"/>
          </w:tcPr>
          <w:p w14:paraId="3ACEA1A4" w14:textId="77777777" w:rsidR="006B4F45" w:rsidRDefault="00292E9C" w:rsidP="00D93F9F">
            <w:pPr>
              <w:spacing w:line="276" w:lineRule="auto"/>
              <w:jc w:val="center"/>
              <w:rPr>
                <w:rFonts w:cs="宋体"/>
                <w:color w:val="000000"/>
                <w:sz w:val="18"/>
                <w:szCs w:val="18"/>
              </w:rPr>
            </w:pPr>
            <w:r>
              <w:rPr>
                <w:rFonts w:cs="宋体"/>
                <w:color w:val="000000"/>
                <w:sz w:val="18"/>
                <w:szCs w:val="18"/>
              </w:rPr>
              <w:t>9.27</w:t>
            </w:r>
          </w:p>
        </w:tc>
        <w:tc>
          <w:tcPr>
            <w:tcW w:w="1212" w:type="dxa"/>
            <w:tcBorders>
              <w:top w:val="nil"/>
              <w:left w:val="nil"/>
              <w:bottom w:val="single" w:sz="4" w:space="0" w:color="auto"/>
              <w:right w:val="single" w:sz="4" w:space="0" w:color="auto"/>
            </w:tcBorders>
            <w:vAlign w:val="center"/>
          </w:tcPr>
          <w:p w14:paraId="241BDAE9" w14:textId="77777777" w:rsidR="006B4F45" w:rsidRDefault="00292E9C" w:rsidP="00D93F9F">
            <w:pPr>
              <w:spacing w:line="276" w:lineRule="auto"/>
              <w:jc w:val="center"/>
              <w:rPr>
                <w:rFonts w:cs="宋体"/>
                <w:color w:val="000000"/>
                <w:sz w:val="18"/>
                <w:szCs w:val="18"/>
              </w:rPr>
            </w:pPr>
            <w:r>
              <w:rPr>
                <w:rFonts w:cs="宋体"/>
                <w:color w:val="000000"/>
                <w:sz w:val="18"/>
                <w:szCs w:val="18"/>
              </w:rPr>
              <w:t>18.26</w:t>
            </w:r>
          </w:p>
        </w:tc>
        <w:tc>
          <w:tcPr>
            <w:tcW w:w="1212" w:type="dxa"/>
            <w:tcBorders>
              <w:top w:val="nil"/>
              <w:left w:val="nil"/>
              <w:bottom w:val="single" w:sz="4" w:space="0" w:color="auto"/>
              <w:right w:val="single" w:sz="4" w:space="0" w:color="auto"/>
            </w:tcBorders>
            <w:vAlign w:val="bottom"/>
          </w:tcPr>
          <w:p w14:paraId="5BA9D750" w14:textId="77777777" w:rsidR="006B4F45" w:rsidRDefault="00292E9C" w:rsidP="00D93F9F">
            <w:pPr>
              <w:spacing w:line="276" w:lineRule="auto"/>
              <w:jc w:val="center"/>
              <w:rPr>
                <w:rFonts w:cs="宋体"/>
                <w:color w:val="000000"/>
                <w:sz w:val="18"/>
                <w:szCs w:val="18"/>
              </w:rPr>
            </w:pPr>
            <w:r>
              <w:rPr>
                <w:rFonts w:cs="宋体"/>
                <w:color w:val="000000"/>
                <w:sz w:val="18"/>
                <w:szCs w:val="18"/>
              </w:rPr>
              <w:t>10.35</w:t>
            </w:r>
          </w:p>
        </w:tc>
        <w:tc>
          <w:tcPr>
            <w:tcW w:w="1203" w:type="dxa"/>
            <w:tcBorders>
              <w:top w:val="nil"/>
              <w:left w:val="nil"/>
              <w:bottom w:val="single" w:sz="4" w:space="0" w:color="auto"/>
              <w:right w:val="single" w:sz="4" w:space="0" w:color="auto"/>
            </w:tcBorders>
            <w:vAlign w:val="center"/>
          </w:tcPr>
          <w:p w14:paraId="1DB5FA85" w14:textId="77777777" w:rsidR="006B4F45" w:rsidRDefault="00292E9C" w:rsidP="00D93F9F">
            <w:pPr>
              <w:spacing w:line="276" w:lineRule="auto"/>
              <w:jc w:val="center"/>
              <w:rPr>
                <w:rFonts w:cs="宋体"/>
                <w:color w:val="000000"/>
                <w:sz w:val="18"/>
                <w:szCs w:val="18"/>
              </w:rPr>
            </w:pPr>
            <w:r>
              <w:rPr>
                <w:rFonts w:cs="宋体"/>
                <w:color w:val="000000"/>
                <w:sz w:val="18"/>
                <w:szCs w:val="18"/>
              </w:rPr>
              <w:t>19.92</w:t>
            </w:r>
          </w:p>
        </w:tc>
      </w:tr>
      <w:tr w:rsidR="006B4F45" w14:paraId="689D264F"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054197AD"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4064746E" w14:textId="77777777" w:rsidR="006B4F45" w:rsidRDefault="00292E9C" w:rsidP="00D93F9F">
            <w:pPr>
              <w:spacing w:line="276" w:lineRule="auto"/>
              <w:jc w:val="center"/>
              <w:rPr>
                <w:rFonts w:cs="宋体"/>
                <w:color w:val="000000"/>
                <w:sz w:val="18"/>
                <w:szCs w:val="18"/>
              </w:rPr>
            </w:pPr>
            <w:r>
              <w:rPr>
                <w:rFonts w:cs="宋体"/>
                <w:color w:val="000000"/>
                <w:sz w:val="18"/>
                <w:szCs w:val="18"/>
              </w:rPr>
              <w:t>1.23</w:t>
            </w:r>
          </w:p>
        </w:tc>
        <w:tc>
          <w:tcPr>
            <w:tcW w:w="1212" w:type="dxa"/>
            <w:tcBorders>
              <w:top w:val="nil"/>
              <w:left w:val="nil"/>
              <w:bottom w:val="single" w:sz="4" w:space="0" w:color="auto"/>
              <w:right w:val="single" w:sz="4" w:space="0" w:color="auto"/>
            </w:tcBorders>
            <w:vAlign w:val="center"/>
          </w:tcPr>
          <w:p w14:paraId="68D37CB8" w14:textId="77777777" w:rsidR="006B4F45" w:rsidRDefault="00292E9C" w:rsidP="00D93F9F">
            <w:pPr>
              <w:spacing w:line="276" w:lineRule="auto"/>
              <w:jc w:val="center"/>
              <w:rPr>
                <w:rFonts w:cs="宋体"/>
                <w:color w:val="000000"/>
                <w:sz w:val="18"/>
                <w:szCs w:val="18"/>
              </w:rPr>
            </w:pPr>
            <w:r>
              <w:rPr>
                <w:rFonts w:cs="宋体"/>
                <w:color w:val="000000"/>
                <w:sz w:val="18"/>
                <w:szCs w:val="18"/>
              </w:rPr>
              <w:t>3.49</w:t>
            </w:r>
          </w:p>
        </w:tc>
        <w:tc>
          <w:tcPr>
            <w:tcW w:w="1212" w:type="dxa"/>
            <w:tcBorders>
              <w:top w:val="nil"/>
              <w:left w:val="nil"/>
              <w:bottom w:val="single" w:sz="4" w:space="0" w:color="auto"/>
              <w:right w:val="single" w:sz="4" w:space="0" w:color="auto"/>
            </w:tcBorders>
            <w:vAlign w:val="center"/>
          </w:tcPr>
          <w:p w14:paraId="14649A1B" w14:textId="77777777" w:rsidR="006B4F45" w:rsidRDefault="00292E9C" w:rsidP="00D93F9F">
            <w:pPr>
              <w:spacing w:line="276" w:lineRule="auto"/>
              <w:jc w:val="center"/>
              <w:rPr>
                <w:rFonts w:cs="宋体"/>
                <w:color w:val="000000"/>
                <w:sz w:val="18"/>
                <w:szCs w:val="18"/>
              </w:rPr>
            </w:pPr>
            <w:r>
              <w:rPr>
                <w:rFonts w:cs="宋体"/>
                <w:color w:val="000000"/>
                <w:sz w:val="18"/>
                <w:szCs w:val="18"/>
              </w:rPr>
              <w:t>7.18</w:t>
            </w:r>
          </w:p>
        </w:tc>
        <w:tc>
          <w:tcPr>
            <w:tcW w:w="1212" w:type="dxa"/>
            <w:tcBorders>
              <w:top w:val="nil"/>
              <w:left w:val="nil"/>
              <w:bottom w:val="single" w:sz="4" w:space="0" w:color="auto"/>
              <w:right w:val="single" w:sz="4" w:space="0" w:color="auto"/>
            </w:tcBorders>
            <w:vAlign w:val="center"/>
          </w:tcPr>
          <w:p w14:paraId="7278A990" w14:textId="77777777" w:rsidR="006B4F45" w:rsidRDefault="00292E9C" w:rsidP="00D93F9F">
            <w:pPr>
              <w:spacing w:line="276" w:lineRule="auto"/>
              <w:jc w:val="center"/>
              <w:rPr>
                <w:rFonts w:cs="宋体"/>
                <w:color w:val="000000"/>
                <w:sz w:val="18"/>
                <w:szCs w:val="18"/>
              </w:rPr>
            </w:pPr>
            <w:r>
              <w:rPr>
                <w:rFonts w:cs="宋体"/>
                <w:color w:val="000000"/>
                <w:sz w:val="18"/>
                <w:szCs w:val="18"/>
              </w:rPr>
              <w:t>2.38</w:t>
            </w:r>
          </w:p>
        </w:tc>
        <w:tc>
          <w:tcPr>
            <w:tcW w:w="1212" w:type="dxa"/>
            <w:tcBorders>
              <w:top w:val="nil"/>
              <w:left w:val="nil"/>
              <w:bottom w:val="single" w:sz="4" w:space="0" w:color="auto"/>
              <w:right w:val="single" w:sz="4" w:space="0" w:color="auto"/>
            </w:tcBorders>
            <w:vAlign w:val="center"/>
          </w:tcPr>
          <w:p w14:paraId="1A0DFC84" w14:textId="77777777" w:rsidR="006B4F45" w:rsidRDefault="00292E9C" w:rsidP="00D93F9F">
            <w:pPr>
              <w:spacing w:line="276" w:lineRule="auto"/>
              <w:jc w:val="center"/>
              <w:rPr>
                <w:rFonts w:cs="宋体"/>
                <w:color w:val="000000"/>
                <w:sz w:val="18"/>
                <w:szCs w:val="18"/>
              </w:rPr>
            </w:pPr>
            <w:r>
              <w:rPr>
                <w:rFonts w:cs="宋体"/>
                <w:color w:val="000000"/>
                <w:sz w:val="18"/>
                <w:szCs w:val="18"/>
              </w:rPr>
              <w:t>6.27</w:t>
            </w:r>
          </w:p>
        </w:tc>
        <w:tc>
          <w:tcPr>
            <w:tcW w:w="1212" w:type="dxa"/>
            <w:tcBorders>
              <w:top w:val="nil"/>
              <w:left w:val="nil"/>
              <w:bottom w:val="single" w:sz="4" w:space="0" w:color="auto"/>
              <w:right w:val="single" w:sz="4" w:space="0" w:color="auto"/>
            </w:tcBorders>
            <w:vAlign w:val="center"/>
          </w:tcPr>
          <w:p w14:paraId="259D0987" w14:textId="77777777" w:rsidR="006B4F45" w:rsidRDefault="00292E9C" w:rsidP="00D93F9F">
            <w:pPr>
              <w:spacing w:line="276" w:lineRule="auto"/>
              <w:jc w:val="center"/>
              <w:rPr>
                <w:rFonts w:cs="宋体"/>
                <w:color w:val="000000"/>
                <w:sz w:val="18"/>
                <w:szCs w:val="18"/>
              </w:rPr>
            </w:pPr>
            <w:r>
              <w:rPr>
                <w:rFonts w:cs="宋体"/>
                <w:color w:val="000000"/>
                <w:sz w:val="18"/>
                <w:szCs w:val="18"/>
              </w:rPr>
              <w:t>12.97</w:t>
            </w:r>
          </w:p>
        </w:tc>
        <w:tc>
          <w:tcPr>
            <w:tcW w:w="1212" w:type="dxa"/>
            <w:tcBorders>
              <w:top w:val="nil"/>
              <w:left w:val="nil"/>
              <w:bottom w:val="single" w:sz="4" w:space="0" w:color="auto"/>
              <w:right w:val="single" w:sz="4" w:space="0" w:color="auto"/>
            </w:tcBorders>
            <w:vAlign w:val="center"/>
          </w:tcPr>
          <w:p w14:paraId="14835504" w14:textId="77777777" w:rsidR="006B4F45" w:rsidRDefault="00292E9C" w:rsidP="00D93F9F">
            <w:pPr>
              <w:spacing w:line="276" w:lineRule="auto"/>
              <w:jc w:val="center"/>
              <w:rPr>
                <w:rFonts w:cs="宋体"/>
                <w:color w:val="000000"/>
                <w:sz w:val="18"/>
                <w:szCs w:val="18"/>
              </w:rPr>
            </w:pPr>
            <w:r>
              <w:rPr>
                <w:rFonts w:cs="宋体"/>
                <w:color w:val="000000"/>
                <w:sz w:val="18"/>
                <w:szCs w:val="18"/>
              </w:rPr>
              <w:t>4.56</w:t>
            </w:r>
          </w:p>
        </w:tc>
        <w:tc>
          <w:tcPr>
            <w:tcW w:w="1212" w:type="dxa"/>
            <w:tcBorders>
              <w:top w:val="nil"/>
              <w:left w:val="nil"/>
              <w:bottom w:val="single" w:sz="4" w:space="0" w:color="auto"/>
              <w:right w:val="single" w:sz="4" w:space="0" w:color="auto"/>
            </w:tcBorders>
            <w:vAlign w:val="center"/>
          </w:tcPr>
          <w:p w14:paraId="0D612D2F" w14:textId="77777777" w:rsidR="006B4F45" w:rsidRDefault="00292E9C" w:rsidP="00D93F9F">
            <w:pPr>
              <w:spacing w:line="276" w:lineRule="auto"/>
              <w:jc w:val="center"/>
              <w:rPr>
                <w:rFonts w:cs="宋体"/>
                <w:color w:val="000000"/>
                <w:sz w:val="18"/>
                <w:szCs w:val="18"/>
              </w:rPr>
            </w:pPr>
            <w:r>
              <w:rPr>
                <w:rFonts w:cs="宋体"/>
                <w:color w:val="000000"/>
                <w:sz w:val="18"/>
                <w:szCs w:val="18"/>
              </w:rPr>
              <w:t>9.15</w:t>
            </w:r>
          </w:p>
        </w:tc>
        <w:tc>
          <w:tcPr>
            <w:tcW w:w="1212" w:type="dxa"/>
            <w:tcBorders>
              <w:top w:val="nil"/>
              <w:left w:val="nil"/>
              <w:bottom w:val="single" w:sz="4" w:space="0" w:color="auto"/>
              <w:right w:val="single" w:sz="4" w:space="0" w:color="auto"/>
            </w:tcBorders>
            <w:vAlign w:val="center"/>
          </w:tcPr>
          <w:p w14:paraId="640F166D" w14:textId="77777777" w:rsidR="006B4F45" w:rsidRDefault="00292E9C" w:rsidP="00D93F9F">
            <w:pPr>
              <w:spacing w:line="276" w:lineRule="auto"/>
              <w:jc w:val="center"/>
              <w:rPr>
                <w:rFonts w:cs="宋体"/>
                <w:color w:val="000000"/>
                <w:sz w:val="18"/>
                <w:szCs w:val="18"/>
              </w:rPr>
            </w:pPr>
            <w:r>
              <w:rPr>
                <w:rFonts w:cs="宋体"/>
                <w:color w:val="000000"/>
                <w:sz w:val="18"/>
                <w:szCs w:val="18"/>
              </w:rPr>
              <w:t>18.64</w:t>
            </w:r>
          </w:p>
        </w:tc>
        <w:tc>
          <w:tcPr>
            <w:tcW w:w="1212" w:type="dxa"/>
            <w:tcBorders>
              <w:top w:val="nil"/>
              <w:left w:val="nil"/>
              <w:bottom w:val="single" w:sz="4" w:space="0" w:color="auto"/>
              <w:right w:val="single" w:sz="4" w:space="0" w:color="auto"/>
            </w:tcBorders>
            <w:vAlign w:val="bottom"/>
          </w:tcPr>
          <w:p w14:paraId="31DC2FD6" w14:textId="77777777" w:rsidR="006B4F45" w:rsidRDefault="00292E9C" w:rsidP="00D93F9F">
            <w:pPr>
              <w:spacing w:line="276" w:lineRule="auto"/>
              <w:jc w:val="center"/>
              <w:rPr>
                <w:rFonts w:cs="宋体"/>
                <w:color w:val="000000"/>
                <w:sz w:val="18"/>
                <w:szCs w:val="18"/>
              </w:rPr>
            </w:pPr>
            <w:r>
              <w:rPr>
                <w:rFonts w:cs="宋体"/>
                <w:color w:val="000000"/>
                <w:sz w:val="18"/>
                <w:szCs w:val="18"/>
              </w:rPr>
              <w:t>10.5</w:t>
            </w:r>
            <w:r>
              <w:rPr>
                <w:rFonts w:cs="宋体" w:hint="eastAsia"/>
                <w:color w:val="000000"/>
                <w:sz w:val="18"/>
                <w:szCs w:val="18"/>
              </w:rPr>
              <w:t>0</w:t>
            </w:r>
          </w:p>
        </w:tc>
        <w:tc>
          <w:tcPr>
            <w:tcW w:w="1203" w:type="dxa"/>
            <w:tcBorders>
              <w:top w:val="nil"/>
              <w:left w:val="nil"/>
              <w:bottom w:val="single" w:sz="4" w:space="0" w:color="auto"/>
              <w:right w:val="single" w:sz="4" w:space="0" w:color="auto"/>
            </w:tcBorders>
            <w:vAlign w:val="center"/>
          </w:tcPr>
          <w:p w14:paraId="6723EF38" w14:textId="77777777" w:rsidR="006B4F45" w:rsidRDefault="00292E9C" w:rsidP="00D93F9F">
            <w:pPr>
              <w:spacing w:line="276" w:lineRule="auto"/>
              <w:jc w:val="center"/>
              <w:rPr>
                <w:rFonts w:cs="宋体"/>
                <w:color w:val="000000"/>
                <w:sz w:val="18"/>
                <w:szCs w:val="18"/>
              </w:rPr>
            </w:pPr>
            <w:r>
              <w:rPr>
                <w:rFonts w:cs="宋体"/>
                <w:color w:val="000000"/>
                <w:sz w:val="18"/>
                <w:szCs w:val="18"/>
              </w:rPr>
              <w:t>20.68</w:t>
            </w:r>
          </w:p>
        </w:tc>
      </w:tr>
      <w:tr w:rsidR="006B4F45" w14:paraId="2467C52F"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6FD3A546"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257862F2" w14:textId="77777777" w:rsidR="006B4F45" w:rsidRDefault="00292E9C" w:rsidP="00D93F9F">
            <w:pPr>
              <w:spacing w:line="276" w:lineRule="auto"/>
              <w:jc w:val="center"/>
              <w:rPr>
                <w:rFonts w:cs="宋体"/>
                <w:color w:val="000000"/>
                <w:sz w:val="18"/>
                <w:szCs w:val="18"/>
              </w:rPr>
            </w:pPr>
            <w:r>
              <w:rPr>
                <w:rFonts w:cs="宋体"/>
                <w:color w:val="000000"/>
                <w:sz w:val="18"/>
                <w:szCs w:val="18"/>
              </w:rPr>
              <w:t>1.26</w:t>
            </w:r>
          </w:p>
        </w:tc>
        <w:tc>
          <w:tcPr>
            <w:tcW w:w="1212" w:type="dxa"/>
            <w:tcBorders>
              <w:top w:val="nil"/>
              <w:left w:val="nil"/>
              <w:bottom w:val="single" w:sz="4" w:space="0" w:color="auto"/>
              <w:right w:val="single" w:sz="4" w:space="0" w:color="auto"/>
            </w:tcBorders>
            <w:vAlign w:val="center"/>
          </w:tcPr>
          <w:p w14:paraId="1678A2C7" w14:textId="77777777" w:rsidR="006B4F45" w:rsidRDefault="00292E9C" w:rsidP="00D93F9F">
            <w:pPr>
              <w:spacing w:line="276" w:lineRule="auto"/>
              <w:jc w:val="center"/>
              <w:rPr>
                <w:rFonts w:cs="宋体"/>
                <w:color w:val="000000"/>
                <w:sz w:val="18"/>
                <w:szCs w:val="18"/>
              </w:rPr>
            </w:pPr>
            <w:r>
              <w:rPr>
                <w:rFonts w:cs="宋体"/>
                <w:color w:val="000000"/>
                <w:sz w:val="18"/>
                <w:szCs w:val="18"/>
              </w:rPr>
              <w:t>3.52</w:t>
            </w:r>
          </w:p>
        </w:tc>
        <w:tc>
          <w:tcPr>
            <w:tcW w:w="1212" w:type="dxa"/>
            <w:tcBorders>
              <w:top w:val="nil"/>
              <w:left w:val="nil"/>
              <w:bottom w:val="single" w:sz="4" w:space="0" w:color="auto"/>
              <w:right w:val="single" w:sz="4" w:space="0" w:color="auto"/>
            </w:tcBorders>
            <w:vAlign w:val="center"/>
          </w:tcPr>
          <w:p w14:paraId="2D095CFF" w14:textId="77777777" w:rsidR="006B4F45" w:rsidRDefault="00292E9C" w:rsidP="00D93F9F">
            <w:pPr>
              <w:spacing w:line="276" w:lineRule="auto"/>
              <w:jc w:val="center"/>
              <w:rPr>
                <w:rFonts w:cs="宋体"/>
                <w:color w:val="000000"/>
                <w:sz w:val="18"/>
                <w:szCs w:val="18"/>
              </w:rPr>
            </w:pPr>
            <w:r>
              <w:rPr>
                <w:rFonts w:cs="宋体"/>
                <w:color w:val="000000"/>
                <w:sz w:val="18"/>
                <w:szCs w:val="18"/>
              </w:rPr>
              <w:t>7.21</w:t>
            </w:r>
          </w:p>
        </w:tc>
        <w:tc>
          <w:tcPr>
            <w:tcW w:w="1212" w:type="dxa"/>
            <w:tcBorders>
              <w:top w:val="nil"/>
              <w:left w:val="nil"/>
              <w:bottom w:val="single" w:sz="4" w:space="0" w:color="auto"/>
              <w:right w:val="single" w:sz="4" w:space="0" w:color="auto"/>
            </w:tcBorders>
            <w:vAlign w:val="center"/>
          </w:tcPr>
          <w:p w14:paraId="5B417F06" w14:textId="77777777" w:rsidR="006B4F45" w:rsidRDefault="00292E9C" w:rsidP="00D93F9F">
            <w:pPr>
              <w:spacing w:line="276" w:lineRule="auto"/>
              <w:jc w:val="center"/>
              <w:rPr>
                <w:rFonts w:cs="宋体"/>
                <w:color w:val="000000"/>
                <w:sz w:val="18"/>
                <w:szCs w:val="18"/>
              </w:rPr>
            </w:pPr>
            <w:r>
              <w:rPr>
                <w:rFonts w:cs="宋体"/>
                <w:color w:val="000000"/>
                <w:sz w:val="18"/>
                <w:szCs w:val="18"/>
              </w:rPr>
              <w:t>2.45</w:t>
            </w:r>
          </w:p>
        </w:tc>
        <w:tc>
          <w:tcPr>
            <w:tcW w:w="1212" w:type="dxa"/>
            <w:tcBorders>
              <w:top w:val="nil"/>
              <w:left w:val="nil"/>
              <w:bottom w:val="single" w:sz="4" w:space="0" w:color="auto"/>
              <w:right w:val="single" w:sz="4" w:space="0" w:color="auto"/>
            </w:tcBorders>
            <w:vAlign w:val="center"/>
          </w:tcPr>
          <w:p w14:paraId="7AB2E198" w14:textId="77777777" w:rsidR="006B4F45" w:rsidRDefault="00292E9C" w:rsidP="00D93F9F">
            <w:pPr>
              <w:spacing w:line="276" w:lineRule="auto"/>
              <w:jc w:val="center"/>
              <w:rPr>
                <w:rFonts w:cs="宋体"/>
                <w:color w:val="000000"/>
                <w:sz w:val="18"/>
                <w:szCs w:val="18"/>
              </w:rPr>
            </w:pPr>
            <w:r>
              <w:rPr>
                <w:rFonts w:cs="宋体"/>
                <w:color w:val="000000"/>
                <w:sz w:val="18"/>
                <w:szCs w:val="18"/>
              </w:rPr>
              <w:t>6.33</w:t>
            </w:r>
          </w:p>
        </w:tc>
        <w:tc>
          <w:tcPr>
            <w:tcW w:w="1212" w:type="dxa"/>
            <w:tcBorders>
              <w:top w:val="nil"/>
              <w:left w:val="nil"/>
              <w:bottom w:val="single" w:sz="4" w:space="0" w:color="auto"/>
              <w:right w:val="single" w:sz="4" w:space="0" w:color="auto"/>
            </w:tcBorders>
            <w:vAlign w:val="center"/>
          </w:tcPr>
          <w:p w14:paraId="3B856AF2" w14:textId="77777777" w:rsidR="006B4F45" w:rsidRDefault="00292E9C" w:rsidP="00D93F9F">
            <w:pPr>
              <w:spacing w:line="276" w:lineRule="auto"/>
              <w:jc w:val="center"/>
              <w:rPr>
                <w:rFonts w:cs="宋体"/>
                <w:color w:val="000000"/>
                <w:sz w:val="18"/>
                <w:szCs w:val="18"/>
              </w:rPr>
            </w:pPr>
            <w:r>
              <w:rPr>
                <w:rFonts w:cs="宋体"/>
                <w:color w:val="000000"/>
                <w:sz w:val="18"/>
                <w:szCs w:val="18"/>
              </w:rPr>
              <w:t>12.94</w:t>
            </w:r>
          </w:p>
        </w:tc>
        <w:tc>
          <w:tcPr>
            <w:tcW w:w="1212" w:type="dxa"/>
            <w:tcBorders>
              <w:top w:val="nil"/>
              <w:left w:val="nil"/>
              <w:bottom w:val="single" w:sz="4" w:space="0" w:color="auto"/>
              <w:right w:val="single" w:sz="4" w:space="0" w:color="auto"/>
            </w:tcBorders>
            <w:vAlign w:val="center"/>
          </w:tcPr>
          <w:p w14:paraId="0864A0F5" w14:textId="77777777" w:rsidR="006B4F45" w:rsidRDefault="00292E9C" w:rsidP="00D93F9F">
            <w:pPr>
              <w:spacing w:line="276" w:lineRule="auto"/>
              <w:jc w:val="center"/>
              <w:rPr>
                <w:rFonts w:cs="宋体"/>
                <w:color w:val="000000"/>
                <w:sz w:val="18"/>
                <w:szCs w:val="18"/>
              </w:rPr>
            </w:pPr>
            <w:r>
              <w:rPr>
                <w:rFonts w:cs="宋体"/>
                <w:color w:val="000000"/>
                <w:sz w:val="18"/>
                <w:szCs w:val="18"/>
              </w:rPr>
              <w:t>4.60</w:t>
            </w:r>
          </w:p>
        </w:tc>
        <w:tc>
          <w:tcPr>
            <w:tcW w:w="1212" w:type="dxa"/>
            <w:tcBorders>
              <w:top w:val="nil"/>
              <w:left w:val="nil"/>
              <w:bottom w:val="single" w:sz="4" w:space="0" w:color="auto"/>
              <w:right w:val="single" w:sz="4" w:space="0" w:color="auto"/>
            </w:tcBorders>
            <w:vAlign w:val="center"/>
          </w:tcPr>
          <w:p w14:paraId="177F7EB8" w14:textId="77777777" w:rsidR="006B4F45" w:rsidRDefault="00292E9C" w:rsidP="00D93F9F">
            <w:pPr>
              <w:spacing w:line="276" w:lineRule="auto"/>
              <w:jc w:val="center"/>
              <w:rPr>
                <w:rFonts w:cs="宋体"/>
                <w:color w:val="000000"/>
                <w:sz w:val="18"/>
                <w:szCs w:val="18"/>
              </w:rPr>
            </w:pPr>
            <w:r>
              <w:rPr>
                <w:rFonts w:cs="宋体"/>
                <w:color w:val="000000"/>
                <w:sz w:val="18"/>
                <w:szCs w:val="18"/>
              </w:rPr>
              <w:t>9.10</w:t>
            </w:r>
          </w:p>
        </w:tc>
        <w:tc>
          <w:tcPr>
            <w:tcW w:w="1212" w:type="dxa"/>
            <w:tcBorders>
              <w:top w:val="nil"/>
              <w:left w:val="nil"/>
              <w:bottom w:val="single" w:sz="4" w:space="0" w:color="auto"/>
              <w:right w:val="single" w:sz="4" w:space="0" w:color="auto"/>
            </w:tcBorders>
            <w:vAlign w:val="center"/>
          </w:tcPr>
          <w:p w14:paraId="112D16AA" w14:textId="77777777" w:rsidR="006B4F45" w:rsidRDefault="00292E9C" w:rsidP="00D93F9F">
            <w:pPr>
              <w:spacing w:line="276" w:lineRule="auto"/>
              <w:jc w:val="center"/>
              <w:rPr>
                <w:rFonts w:cs="宋体"/>
                <w:color w:val="000000"/>
                <w:sz w:val="18"/>
                <w:szCs w:val="18"/>
              </w:rPr>
            </w:pPr>
            <w:r>
              <w:rPr>
                <w:rFonts w:cs="宋体"/>
                <w:color w:val="000000"/>
                <w:sz w:val="18"/>
                <w:szCs w:val="18"/>
              </w:rPr>
              <w:t>18.25</w:t>
            </w:r>
          </w:p>
        </w:tc>
        <w:tc>
          <w:tcPr>
            <w:tcW w:w="1212" w:type="dxa"/>
            <w:tcBorders>
              <w:top w:val="nil"/>
              <w:left w:val="nil"/>
              <w:bottom w:val="single" w:sz="4" w:space="0" w:color="auto"/>
              <w:right w:val="single" w:sz="4" w:space="0" w:color="auto"/>
            </w:tcBorders>
            <w:vAlign w:val="bottom"/>
          </w:tcPr>
          <w:p w14:paraId="09CB259E" w14:textId="77777777" w:rsidR="006B4F45" w:rsidRDefault="00292E9C" w:rsidP="00D93F9F">
            <w:pPr>
              <w:spacing w:line="276" w:lineRule="auto"/>
              <w:jc w:val="center"/>
              <w:rPr>
                <w:rFonts w:cs="宋体"/>
                <w:color w:val="000000"/>
                <w:sz w:val="18"/>
                <w:szCs w:val="18"/>
              </w:rPr>
            </w:pPr>
            <w:r>
              <w:rPr>
                <w:rFonts w:cs="宋体"/>
                <w:color w:val="000000"/>
                <w:sz w:val="18"/>
                <w:szCs w:val="18"/>
              </w:rPr>
              <w:t>10.45</w:t>
            </w:r>
          </w:p>
        </w:tc>
        <w:tc>
          <w:tcPr>
            <w:tcW w:w="1203" w:type="dxa"/>
            <w:tcBorders>
              <w:top w:val="nil"/>
              <w:left w:val="nil"/>
              <w:bottom w:val="single" w:sz="4" w:space="0" w:color="auto"/>
              <w:right w:val="single" w:sz="4" w:space="0" w:color="auto"/>
            </w:tcBorders>
            <w:vAlign w:val="center"/>
          </w:tcPr>
          <w:p w14:paraId="516ED82B" w14:textId="77777777" w:rsidR="006B4F45" w:rsidRDefault="00292E9C" w:rsidP="00D93F9F">
            <w:pPr>
              <w:spacing w:line="276" w:lineRule="auto"/>
              <w:jc w:val="center"/>
              <w:rPr>
                <w:rFonts w:cs="宋体"/>
                <w:color w:val="000000"/>
                <w:sz w:val="18"/>
                <w:szCs w:val="18"/>
              </w:rPr>
            </w:pPr>
            <w:r>
              <w:rPr>
                <w:rFonts w:cs="宋体"/>
                <w:color w:val="000000"/>
                <w:sz w:val="18"/>
                <w:szCs w:val="18"/>
              </w:rPr>
              <w:t>20.45</w:t>
            </w:r>
          </w:p>
        </w:tc>
      </w:tr>
      <w:tr w:rsidR="006B4F45" w14:paraId="17A781FD"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3C047491"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11F8A603" w14:textId="77777777" w:rsidR="006B4F45" w:rsidRDefault="00292E9C" w:rsidP="00D93F9F">
            <w:pPr>
              <w:spacing w:line="276" w:lineRule="auto"/>
              <w:jc w:val="center"/>
              <w:rPr>
                <w:rFonts w:cs="宋体"/>
                <w:color w:val="000000"/>
                <w:sz w:val="18"/>
                <w:szCs w:val="18"/>
              </w:rPr>
            </w:pPr>
            <w:r>
              <w:rPr>
                <w:rFonts w:cs="宋体"/>
                <w:color w:val="000000"/>
                <w:sz w:val="18"/>
                <w:szCs w:val="18"/>
              </w:rPr>
              <w:t>1.22</w:t>
            </w:r>
          </w:p>
        </w:tc>
        <w:tc>
          <w:tcPr>
            <w:tcW w:w="1212" w:type="dxa"/>
            <w:tcBorders>
              <w:top w:val="nil"/>
              <w:left w:val="nil"/>
              <w:bottom w:val="single" w:sz="4" w:space="0" w:color="auto"/>
              <w:right w:val="single" w:sz="4" w:space="0" w:color="auto"/>
            </w:tcBorders>
            <w:vAlign w:val="center"/>
          </w:tcPr>
          <w:p w14:paraId="0B057192" w14:textId="77777777" w:rsidR="006B4F45" w:rsidRDefault="00292E9C" w:rsidP="00D93F9F">
            <w:pPr>
              <w:spacing w:line="276" w:lineRule="auto"/>
              <w:jc w:val="center"/>
              <w:rPr>
                <w:rFonts w:cs="宋体"/>
                <w:color w:val="000000"/>
                <w:sz w:val="18"/>
                <w:szCs w:val="18"/>
              </w:rPr>
            </w:pPr>
            <w:r>
              <w:rPr>
                <w:rFonts w:cs="宋体"/>
                <w:color w:val="000000"/>
                <w:sz w:val="18"/>
                <w:szCs w:val="18"/>
              </w:rPr>
              <w:t>3.41</w:t>
            </w:r>
          </w:p>
        </w:tc>
        <w:tc>
          <w:tcPr>
            <w:tcW w:w="1212" w:type="dxa"/>
            <w:tcBorders>
              <w:top w:val="nil"/>
              <w:left w:val="nil"/>
              <w:bottom w:val="single" w:sz="4" w:space="0" w:color="auto"/>
              <w:right w:val="single" w:sz="4" w:space="0" w:color="auto"/>
            </w:tcBorders>
            <w:vAlign w:val="center"/>
          </w:tcPr>
          <w:p w14:paraId="6AE2B585" w14:textId="77777777" w:rsidR="006B4F45" w:rsidRDefault="00292E9C" w:rsidP="00D93F9F">
            <w:pPr>
              <w:spacing w:line="276" w:lineRule="auto"/>
              <w:jc w:val="center"/>
              <w:rPr>
                <w:rFonts w:cs="宋体"/>
                <w:color w:val="000000"/>
                <w:sz w:val="18"/>
                <w:szCs w:val="18"/>
              </w:rPr>
            </w:pPr>
            <w:r>
              <w:rPr>
                <w:rFonts w:cs="宋体"/>
                <w:color w:val="000000"/>
                <w:sz w:val="18"/>
                <w:szCs w:val="18"/>
              </w:rPr>
              <w:t>7.14</w:t>
            </w:r>
          </w:p>
        </w:tc>
        <w:tc>
          <w:tcPr>
            <w:tcW w:w="1212" w:type="dxa"/>
            <w:tcBorders>
              <w:top w:val="nil"/>
              <w:left w:val="nil"/>
              <w:bottom w:val="single" w:sz="4" w:space="0" w:color="auto"/>
              <w:right w:val="single" w:sz="4" w:space="0" w:color="auto"/>
            </w:tcBorders>
            <w:vAlign w:val="center"/>
          </w:tcPr>
          <w:p w14:paraId="165A9419" w14:textId="77777777" w:rsidR="006B4F45" w:rsidRDefault="00292E9C" w:rsidP="00D93F9F">
            <w:pPr>
              <w:spacing w:line="276" w:lineRule="auto"/>
              <w:jc w:val="center"/>
              <w:rPr>
                <w:rFonts w:cs="宋体"/>
                <w:color w:val="000000"/>
                <w:sz w:val="18"/>
                <w:szCs w:val="18"/>
              </w:rPr>
            </w:pPr>
            <w:r>
              <w:rPr>
                <w:rFonts w:cs="宋体"/>
                <w:color w:val="000000"/>
                <w:sz w:val="18"/>
                <w:szCs w:val="18"/>
              </w:rPr>
              <w:t>2.35</w:t>
            </w:r>
          </w:p>
        </w:tc>
        <w:tc>
          <w:tcPr>
            <w:tcW w:w="1212" w:type="dxa"/>
            <w:tcBorders>
              <w:top w:val="nil"/>
              <w:left w:val="nil"/>
              <w:bottom w:val="single" w:sz="4" w:space="0" w:color="auto"/>
              <w:right w:val="single" w:sz="4" w:space="0" w:color="auto"/>
            </w:tcBorders>
            <w:vAlign w:val="center"/>
          </w:tcPr>
          <w:p w14:paraId="2BF04266" w14:textId="77777777" w:rsidR="006B4F45" w:rsidRDefault="00292E9C" w:rsidP="00D93F9F">
            <w:pPr>
              <w:spacing w:line="276" w:lineRule="auto"/>
              <w:jc w:val="center"/>
              <w:rPr>
                <w:rFonts w:cs="宋体"/>
                <w:color w:val="000000"/>
                <w:sz w:val="18"/>
                <w:szCs w:val="18"/>
              </w:rPr>
            </w:pPr>
            <w:r>
              <w:rPr>
                <w:rFonts w:cs="宋体"/>
                <w:color w:val="000000"/>
                <w:sz w:val="18"/>
                <w:szCs w:val="18"/>
              </w:rPr>
              <w:t>6.10</w:t>
            </w:r>
          </w:p>
        </w:tc>
        <w:tc>
          <w:tcPr>
            <w:tcW w:w="1212" w:type="dxa"/>
            <w:tcBorders>
              <w:top w:val="nil"/>
              <w:left w:val="nil"/>
              <w:bottom w:val="single" w:sz="4" w:space="0" w:color="auto"/>
              <w:right w:val="single" w:sz="4" w:space="0" w:color="auto"/>
            </w:tcBorders>
            <w:vAlign w:val="center"/>
          </w:tcPr>
          <w:p w14:paraId="3B300930" w14:textId="77777777" w:rsidR="006B4F45" w:rsidRDefault="00292E9C" w:rsidP="00D93F9F">
            <w:pPr>
              <w:spacing w:line="276" w:lineRule="auto"/>
              <w:jc w:val="center"/>
              <w:rPr>
                <w:rFonts w:cs="宋体"/>
                <w:color w:val="000000"/>
                <w:sz w:val="18"/>
                <w:szCs w:val="18"/>
              </w:rPr>
            </w:pPr>
            <w:r>
              <w:rPr>
                <w:rFonts w:cs="宋体"/>
                <w:color w:val="000000"/>
                <w:sz w:val="18"/>
                <w:szCs w:val="18"/>
              </w:rPr>
              <w:t>12.72</w:t>
            </w:r>
          </w:p>
        </w:tc>
        <w:tc>
          <w:tcPr>
            <w:tcW w:w="1212" w:type="dxa"/>
            <w:tcBorders>
              <w:top w:val="nil"/>
              <w:left w:val="nil"/>
              <w:bottom w:val="single" w:sz="4" w:space="0" w:color="auto"/>
              <w:right w:val="single" w:sz="4" w:space="0" w:color="auto"/>
            </w:tcBorders>
            <w:vAlign w:val="center"/>
          </w:tcPr>
          <w:p w14:paraId="3CDD50E0" w14:textId="77777777" w:rsidR="006B4F45" w:rsidRDefault="00292E9C" w:rsidP="00D93F9F">
            <w:pPr>
              <w:spacing w:line="276" w:lineRule="auto"/>
              <w:jc w:val="center"/>
              <w:rPr>
                <w:rFonts w:cs="宋体"/>
                <w:color w:val="000000"/>
                <w:sz w:val="18"/>
                <w:szCs w:val="18"/>
              </w:rPr>
            </w:pPr>
            <w:r>
              <w:rPr>
                <w:rFonts w:cs="宋体"/>
                <w:color w:val="000000"/>
                <w:sz w:val="18"/>
                <w:szCs w:val="18"/>
              </w:rPr>
              <w:t>4.55</w:t>
            </w:r>
          </w:p>
        </w:tc>
        <w:tc>
          <w:tcPr>
            <w:tcW w:w="1212" w:type="dxa"/>
            <w:tcBorders>
              <w:top w:val="nil"/>
              <w:left w:val="nil"/>
              <w:bottom w:val="single" w:sz="4" w:space="0" w:color="auto"/>
              <w:right w:val="single" w:sz="4" w:space="0" w:color="auto"/>
            </w:tcBorders>
            <w:vAlign w:val="center"/>
          </w:tcPr>
          <w:p w14:paraId="1174846F" w14:textId="77777777" w:rsidR="006B4F45" w:rsidRDefault="00292E9C" w:rsidP="00D93F9F">
            <w:pPr>
              <w:spacing w:line="276" w:lineRule="auto"/>
              <w:jc w:val="center"/>
              <w:rPr>
                <w:rFonts w:cs="宋体"/>
                <w:color w:val="000000"/>
                <w:sz w:val="18"/>
                <w:szCs w:val="18"/>
              </w:rPr>
            </w:pPr>
            <w:r>
              <w:rPr>
                <w:rFonts w:cs="宋体"/>
                <w:color w:val="000000"/>
                <w:sz w:val="18"/>
                <w:szCs w:val="18"/>
              </w:rPr>
              <w:t>9.27</w:t>
            </w:r>
          </w:p>
        </w:tc>
        <w:tc>
          <w:tcPr>
            <w:tcW w:w="1212" w:type="dxa"/>
            <w:tcBorders>
              <w:top w:val="nil"/>
              <w:left w:val="nil"/>
              <w:bottom w:val="single" w:sz="4" w:space="0" w:color="auto"/>
              <w:right w:val="single" w:sz="4" w:space="0" w:color="auto"/>
            </w:tcBorders>
            <w:vAlign w:val="center"/>
          </w:tcPr>
          <w:p w14:paraId="3E094EBF" w14:textId="77777777" w:rsidR="006B4F45" w:rsidRDefault="00292E9C" w:rsidP="00D93F9F">
            <w:pPr>
              <w:spacing w:line="276" w:lineRule="auto"/>
              <w:jc w:val="center"/>
              <w:rPr>
                <w:rFonts w:cs="宋体"/>
                <w:color w:val="000000"/>
                <w:sz w:val="18"/>
                <w:szCs w:val="18"/>
              </w:rPr>
            </w:pPr>
            <w:r>
              <w:rPr>
                <w:rFonts w:cs="宋体"/>
                <w:color w:val="000000"/>
                <w:sz w:val="18"/>
                <w:szCs w:val="18"/>
              </w:rPr>
              <w:t>18.81</w:t>
            </w:r>
          </w:p>
        </w:tc>
        <w:tc>
          <w:tcPr>
            <w:tcW w:w="1212" w:type="dxa"/>
            <w:tcBorders>
              <w:top w:val="nil"/>
              <w:left w:val="nil"/>
              <w:bottom w:val="single" w:sz="4" w:space="0" w:color="auto"/>
              <w:right w:val="single" w:sz="4" w:space="0" w:color="auto"/>
            </w:tcBorders>
            <w:vAlign w:val="center"/>
          </w:tcPr>
          <w:p w14:paraId="061EC69D" w14:textId="77777777" w:rsidR="006B4F45" w:rsidRDefault="00292E9C" w:rsidP="00D93F9F">
            <w:pPr>
              <w:spacing w:line="276" w:lineRule="auto"/>
              <w:jc w:val="center"/>
              <w:rPr>
                <w:rFonts w:cs="宋体"/>
                <w:color w:val="000000"/>
                <w:sz w:val="18"/>
                <w:szCs w:val="18"/>
              </w:rPr>
            </w:pPr>
            <w:r>
              <w:rPr>
                <w:rFonts w:cs="宋体"/>
                <w:color w:val="000000"/>
                <w:sz w:val="18"/>
                <w:szCs w:val="18"/>
              </w:rPr>
              <w:t>10.5</w:t>
            </w:r>
            <w:r>
              <w:rPr>
                <w:rFonts w:cs="宋体" w:hint="eastAsia"/>
                <w:color w:val="000000"/>
                <w:sz w:val="18"/>
                <w:szCs w:val="18"/>
              </w:rPr>
              <w:t>0</w:t>
            </w:r>
          </w:p>
        </w:tc>
        <w:tc>
          <w:tcPr>
            <w:tcW w:w="1203" w:type="dxa"/>
            <w:tcBorders>
              <w:top w:val="nil"/>
              <w:left w:val="nil"/>
              <w:bottom w:val="single" w:sz="4" w:space="0" w:color="auto"/>
              <w:right w:val="single" w:sz="4" w:space="0" w:color="auto"/>
            </w:tcBorders>
            <w:vAlign w:val="center"/>
          </w:tcPr>
          <w:p w14:paraId="65B6249D" w14:textId="77777777" w:rsidR="006B4F45" w:rsidRDefault="00292E9C" w:rsidP="00D93F9F">
            <w:pPr>
              <w:spacing w:line="276" w:lineRule="auto"/>
              <w:jc w:val="center"/>
              <w:rPr>
                <w:rFonts w:cs="宋体"/>
                <w:color w:val="000000"/>
                <w:sz w:val="18"/>
                <w:szCs w:val="18"/>
              </w:rPr>
            </w:pPr>
            <w:r>
              <w:rPr>
                <w:rFonts w:cs="宋体"/>
                <w:color w:val="000000"/>
                <w:sz w:val="18"/>
                <w:szCs w:val="18"/>
              </w:rPr>
              <w:t>20.38</w:t>
            </w:r>
          </w:p>
        </w:tc>
      </w:tr>
      <w:tr w:rsidR="006B4F45" w14:paraId="47B24FAD" w14:textId="77777777">
        <w:trPr>
          <w:trHeight w:hRule="exact" w:val="324"/>
          <w:jc w:val="center"/>
        </w:trPr>
        <w:tc>
          <w:tcPr>
            <w:tcW w:w="1384" w:type="dxa"/>
            <w:vMerge w:val="restart"/>
            <w:tcBorders>
              <w:top w:val="nil"/>
              <w:left w:val="single" w:sz="4" w:space="0" w:color="auto"/>
              <w:bottom w:val="single" w:sz="4" w:space="0" w:color="auto"/>
              <w:right w:val="single" w:sz="4" w:space="0" w:color="auto"/>
            </w:tcBorders>
            <w:vAlign w:val="center"/>
          </w:tcPr>
          <w:p w14:paraId="1032906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中国北方稀土（集团）高科技股份有限公司</w:t>
            </w:r>
          </w:p>
        </w:tc>
        <w:tc>
          <w:tcPr>
            <w:tcW w:w="1212" w:type="dxa"/>
            <w:tcBorders>
              <w:top w:val="nil"/>
              <w:left w:val="nil"/>
              <w:bottom w:val="single" w:sz="4" w:space="0" w:color="auto"/>
              <w:right w:val="single" w:sz="4" w:space="0" w:color="auto"/>
            </w:tcBorders>
            <w:vAlign w:val="center"/>
          </w:tcPr>
          <w:p w14:paraId="7EDB139D" w14:textId="77777777" w:rsidR="006B4F45" w:rsidRDefault="00292E9C" w:rsidP="00D93F9F">
            <w:pPr>
              <w:spacing w:line="276" w:lineRule="auto"/>
              <w:jc w:val="center"/>
              <w:rPr>
                <w:rFonts w:cs="宋体"/>
                <w:color w:val="000000"/>
                <w:sz w:val="18"/>
                <w:szCs w:val="18"/>
              </w:rPr>
            </w:pPr>
            <w:r>
              <w:rPr>
                <w:rFonts w:cs="宋体"/>
                <w:color w:val="000000"/>
                <w:sz w:val="18"/>
                <w:szCs w:val="18"/>
              </w:rPr>
              <w:t>1.20</w:t>
            </w:r>
          </w:p>
        </w:tc>
        <w:tc>
          <w:tcPr>
            <w:tcW w:w="1212" w:type="dxa"/>
            <w:tcBorders>
              <w:top w:val="nil"/>
              <w:left w:val="nil"/>
              <w:bottom w:val="single" w:sz="4" w:space="0" w:color="auto"/>
              <w:right w:val="single" w:sz="4" w:space="0" w:color="auto"/>
            </w:tcBorders>
          </w:tcPr>
          <w:p w14:paraId="358C5776" w14:textId="77777777" w:rsidR="006B4F45" w:rsidRDefault="00292E9C" w:rsidP="00D93F9F">
            <w:pPr>
              <w:spacing w:line="276" w:lineRule="auto"/>
              <w:jc w:val="center"/>
              <w:rPr>
                <w:rFonts w:cs="宋体"/>
                <w:color w:val="000000"/>
                <w:sz w:val="18"/>
                <w:szCs w:val="18"/>
              </w:rPr>
            </w:pPr>
            <w:r>
              <w:rPr>
                <w:rFonts w:cs="宋体"/>
                <w:color w:val="000000"/>
                <w:sz w:val="18"/>
                <w:szCs w:val="18"/>
              </w:rPr>
              <w:t>3.47</w:t>
            </w:r>
          </w:p>
        </w:tc>
        <w:tc>
          <w:tcPr>
            <w:tcW w:w="1212" w:type="dxa"/>
            <w:tcBorders>
              <w:top w:val="nil"/>
              <w:left w:val="nil"/>
              <w:bottom w:val="single" w:sz="4" w:space="0" w:color="auto"/>
              <w:right w:val="single" w:sz="4" w:space="0" w:color="auto"/>
            </w:tcBorders>
            <w:vAlign w:val="center"/>
          </w:tcPr>
          <w:p w14:paraId="64041338" w14:textId="77777777" w:rsidR="006B4F45" w:rsidRDefault="00292E9C" w:rsidP="00D93F9F">
            <w:pPr>
              <w:spacing w:line="276" w:lineRule="auto"/>
              <w:jc w:val="center"/>
              <w:rPr>
                <w:rFonts w:cs="宋体"/>
                <w:color w:val="000000"/>
                <w:sz w:val="18"/>
                <w:szCs w:val="18"/>
              </w:rPr>
            </w:pPr>
            <w:r>
              <w:rPr>
                <w:rFonts w:cs="宋体"/>
                <w:color w:val="000000"/>
                <w:sz w:val="18"/>
                <w:szCs w:val="18"/>
              </w:rPr>
              <w:t>7.06</w:t>
            </w:r>
          </w:p>
        </w:tc>
        <w:tc>
          <w:tcPr>
            <w:tcW w:w="1212" w:type="dxa"/>
            <w:tcBorders>
              <w:top w:val="nil"/>
              <w:left w:val="nil"/>
              <w:bottom w:val="single" w:sz="4" w:space="0" w:color="auto"/>
              <w:right w:val="single" w:sz="4" w:space="0" w:color="auto"/>
            </w:tcBorders>
            <w:vAlign w:val="center"/>
          </w:tcPr>
          <w:p w14:paraId="0B6244E2" w14:textId="77777777" w:rsidR="006B4F45" w:rsidRDefault="00292E9C" w:rsidP="00D93F9F">
            <w:pPr>
              <w:spacing w:line="276" w:lineRule="auto"/>
              <w:jc w:val="center"/>
              <w:rPr>
                <w:rFonts w:cs="宋体"/>
                <w:color w:val="000000"/>
                <w:sz w:val="18"/>
                <w:szCs w:val="18"/>
              </w:rPr>
            </w:pPr>
            <w:r>
              <w:rPr>
                <w:rFonts w:cs="宋体"/>
                <w:color w:val="000000"/>
                <w:sz w:val="18"/>
                <w:szCs w:val="18"/>
              </w:rPr>
              <w:t>2.32</w:t>
            </w:r>
          </w:p>
        </w:tc>
        <w:tc>
          <w:tcPr>
            <w:tcW w:w="1212" w:type="dxa"/>
            <w:tcBorders>
              <w:top w:val="nil"/>
              <w:left w:val="nil"/>
              <w:bottom w:val="single" w:sz="4" w:space="0" w:color="auto"/>
              <w:right w:val="single" w:sz="4" w:space="0" w:color="auto"/>
            </w:tcBorders>
            <w:vAlign w:val="center"/>
          </w:tcPr>
          <w:p w14:paraId="53F9370A" w14:textId="77777777" w:rsidR="006B4F45" w:rsidRDefault="00292E9C" w:rsidP="00D93F9F">
            <w:pPr>
              <w:spacing w:line="276" w:lineRule="auto"/>
              <w:jc w:val="center"/>
              <w:rPr>
                <w:rFonts w:cs="宋体"/>
                <w:color w:val="000000"/>
                <w:sz w:val="18"/>
                <w:szCs w:val="18"/>
              </w:rPr>
            </w:pPr>
            <w:r>
              <w:rPr>
                <w:rFonts w:cs="宋体"/>
                <w:color w:val="000000"/>
                <w:sz w:val="18"/>
                <w:szCs w:val="18"/>
              </w:rPr>
              <w:t>6.34</w:t>
            </w:r>
          </w:p>
        </w:tc>
        <w:tc>
          <w:tcPr>
            <w:tcW w:w="1212" w:type="dxa"/>
            <w:tcBorders>
              <w:top w:val="nil"/>
              <w:left w:val="nil"/>
              <w:bottom w:val="single" w:sz="4" w:space="0" w:color="auto"/>
              <w:right w:val="single" w:sz="4" w:space="0" w:color="auto"/>
            </w:tcBorders>
            <w:vAlign w:val="center"/>
          </w:tcPr>
          <w:p w14:paraId="1AC16987" w14:textId="77777777" w:rsidR="006B4F45" w:rsidRDefault="00292E9C" w:rsidP="00D93F9F">
            <w:pPr>
              <w:spacing w:line="276" w:lineRule="auto"/>
              <w:jc w:val="center"/>
              <w:rPr>
                <w:rFonts w:cs="宋体"/>
                <w:color w:val="000000"/>
                <w:sz w:val="18"/>
                <w:szCs w:val="18"/>
              </w:rPr>
            </w:pPr>
            <w:r>
              <w:rPr>
                <w:rFonts w:cs="宋体"/>
                <w:color w:val="000000"/>
                <w:sz w:val="18"/>
                <w:szCs w:val="18"/>
              </w:rPr>
              <w:t>12.74</w:t>
            </w:r>
          </w:p>
        </w:tc>
        <w:tc>
          <w:tcPr>
            <w:tcW w:w="1212" w:type="dxa"/>
            <w:tcBorders>
              <w:top w:val="nil"/>
              <w:left w:val="nil"/>
              <w:bottom w:val="single" w:sz="4" w:space="0" w:color="auto"/>
              <w:right w:val="single" w:sz="4" w:space="0" w:color="auto"/>
            </w:tcBorders>
            <w:vAlign w:val="center"/>
          </w:tcPr>
          <w:p w14:paraId="08FA334B" w14:textId="77777777" w:rsidR="006B4F45" w:rsidRDefault="00292E9C" w:rsidP="00D93F9F">
            <w:pPr>
              <w:spacing w:line="276" w:lineRule="auto"/>
              <w:jc w:val="center"/>
              <w:rPr>
                <w:rFonts w:cs="宋体"/>
                <w:color w:val="000000"/>
                <w:sz w:val="18"/>
                <w:szCs w:val="18"/>
              </w:rPr>
            </w:pPr>
            <w:r>
              <w:rPr>
                <w:rFonts w:cs="宋体"/>
                <w:color w:val="000000"/>
                <w:sz w:val="18"/>
                <w:szCs w:val="18"/>
              </w:rPr>
              <w:t>4.59</w:t>
            </w:r>
          </w:p>
        </w:tc>
        <w:tc>
          <w:tcPr>
            <w:tcW w:w="1212" w:type="dxa"/>
            <w:tcBorders>
              <w:top w:val="nil"/>
              <w:left w:val="nil"/>
              <w:bottom w:val="single" w:sz="4" w:space="0" w:color="auto"/>
              <w:right w:val="single" w:sz="4" w:space="0" w:color="auto"/>
            </w:tcBorders>
            <w:vAlign w:val="center"/>
          </w:tcPr>
          <w:p w14:paraId="018E7029" w14:textId="77777777" w:rsidR="006B4F45" w:rsidRDefault="00292E9C" w:rsidP="00D93F9F">
            <w:pPr>
              <w:spacing w:line="276" w:lineRule="auto"/>
              <w:jc w:val="center"/>
              <w:rPr>
                <w:rFonts w:cs="宋体"/>
                <w:color w:val="000000"/>
                <w:sz w:val="18"/>
                <w:szCs w:val="18"/>
              </w:rPr>
            </w:pPr>
            <w:r>
              <w:rPr>
                <w:rFonts w:cs="宋体"/>
                <w:color w:val="000000"/>
                <w:sz w:val="18"/>
                <w:szCs w:val="18"/>
              </w:rPr>
              <w:t>9.37</w:t>
            </w:r>
          </w:p>
        </w:tc>
        <w:tc>
          <w:tcPr>
            <w:tcW w:w="1212" w:type="dxa"/>
            <w:tcBorders>
              <w:top w:val="nil"/>
              <w:left w:val="nil"/>
              <w:bottom w:val="single" w:sz="4" w:space="0" w:color="auto"/>
              <w:right w:val="single" w:sz="4" w:space="0" w:color="auto"/>
            </w:tcBorders>
            <w:vAlign w:val="center"/>
          </w:tcPr>
          <w:p w14:paraId="507172F1" w14:textId="77777777" w:rsidR="006B4F45" w:rsidRDefault="00292E9C" w:rsidP="00D93F9F">
            <w:pPr>
              <w:spacing w:line="276" w:lineRule="auto"/>
              <w:jc w:val="center"/>
              <w:rPr>
                <w:rFonts w:cs="宋体"/>
                <w:color w:val="000000"/>
                <w:sz w:val="18"/>
                <w:szCs w:val="18"/>
              </w:rPr>
            </w:pPr>
            <w:r>
              <w:rPr>
                <w:rFonts w:cs="宋体"/>
                <w:color w:val="000000"/>
                <w:sz w:val="18"/>
                <w:szCs w:val="18"/>
              </w:rPr>
              <w:t>18.44</w:t>
            </w:r>
          </w:p>
        </w:tc>
        <w:tc>
          <w:tcPr>
            <w:tcW w:w="1212" w:type="dxa"/>
            <w:tcBorders>
              <w:top w:val="nil"/>
              <w:left w:val="nil"/>
              <w:bottom w:val="single" w:sz="4" w:space="0" w:color="auto"/>
              <w:right w:val="single" w:sz="4" w:space="0" w:color="auto"/>
            </w:tcBorders>
            <w:vAlign w:val="center"/>
          </w:tcPr>
          <w:p w14:paraId="2B535B2C" w14:textId="77777777" w:rsidR="006B4F45" w:rsidRDefault="00292E9C" w:rsidP="00D93F9F">
            <w:pPr>
              <w:spacing w:line="276" w:lineRule="auto"/>
              <w:jc w:val="center"/>
              <w:rPr>
                <w:rFonts w:cs="宋体"/>
                <w:color w:val="000000"/>
                <w:sz w:val="18"/>
                <w:szCs w:val="18"/>
              </w:rPr>
            </w:pPr>
            <w:r>
              <w:rPr>
                <w:rFonts w:cs="宋体"/>
                <w:color w:val="000000"/>
                <w:sz w:val="18"/>
                <w:szCs w:val="18"/>
              </w:rPr>
              <w:t>10.61</w:t>
            </w:r>
          </w:p>
        </w:tc>
        <w:tc>
          <w:tcPr>
            <w:tcW w:w="1203" w:type="dxa"/>
            <w:tcBorders>
              <w:top w:val="nil"/>
              <w:left w:val="nil"/>
              <w:bottom w:val="single" w:sz="4" w:space="0" w:color="auto"/>
              <w:right w:val="single" w:sz="4" w:space="0" w:color="auto"/>
            </w:tcBorders>
            <w:vAlign w:val="center"/>
          </w:tcPr>
          <w:p w14:paraId="37DD8133" w14:textId="77777777" w:rsidR="006B4F45" w:rsidRDefault="00292E9C" w:rsidP="00D93F9F">
            <w:pPr>
              <w:spacing w:line="276" w:lineRule="auto"/>
              <w:jc w:val="center"/>
              <w:rPr>
                <w:rFonts w:cs="宋体"/>
                <w:color w:val="000000"/>
                <w:sz w:val="18"/>
                <w:szCs w:val="18"/>
              </w:rPr>
            </w:pPr>
            <w:r>
              <w:rPr>
                <w:rFonts w:cs="宋体"/>
                <w:color w:val="000000"/>
                <w:sz w:val="18"/>
                <w:szCs w:val="18"/>
              </w:rPr>
              <w:t>20.59</w:t>
            </w:r>
          </w:p>
        </w:tc>
      </w:tr>
      <w:tr w:rsidR="006B4F45" w14:paraId="50A5C1BD"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1EA78AFF"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1C8C28BD" w14:textId="77777777" w:rsidR="006B4F45" w:rsidRDefault="00292E9C" w:rsidP="00D93F9F">
            <w:pPr>
              <w:spacing w:line="276" w:lineRule="auto"/>
              <w:jc w:val="center"/>
              <w:rPr>
                <w:rFonts w:cs="宋体"/>
                <w:color w:val="000000"/>
                <w:sz w:val="18"/>
                <w:szCs w:val="18"/>
              </w:rPr>
            </w:pPr>
            <w:r>
              <w:rPr>
                <w:rFonts w:cs="宋体"/>
                <w:color w:val="000000"/>
                <w:sz w:val="18"/>
                <w:szCs w:val="18"/>
              </w:rPr>
              <w:t>1.25</w:t>
            </w:r>
          </w:p>
        </w:tc>
        <w:tc>
          <w:tcPr>
            <w:tcW w:w="1212" w:type="dxa"/>
            <w:tcBorders>
              <w:top w:val="nil"/>
              <w:left w:val="nil"/>
              <w:bottom w:val="single" w:sz="4" w:space="0" w:color="auto"/>
              <w:right w:val="single" w:sz="4" w:space="0" w:color="auto"/>
            </w:tcBorders>
          </w:tcPr>
          <w:p w14:paraId="480394CE" w14:textId="77777777" w:rsidR="006B4F45" w:rsidRDefault="00292E9C" w:rsidP="00D93F9F">
            <w:pPr>
              <w:spacing w:line="276" w:lineRule="auto"/>
              <w:jc w:val="center"/>
              <w:rPr>
                <w:rFonts w:cs="宋体"/>
                <w:color w:val="000000"/>
                <w:sz w:val="18"/>
                <w:szCs w:val="18"/>
              </w:rPr>
            </w:pPr>
            <w:r>
              <w:rPr>
                <w:rFonts w:cs="宋体"/>
                <w:color w:val="000000"/>
                <w:sz w:val="18"/>
                <w:szCs w:val="18"/>
              </w:rPr>
              <w:t>3.52</w:t>
            </w:r>
          </w:p>
        </w:tc>
        <w:tc>
          <w:tcPr>
            <w:tcW w:w="1212" w:type="dxa"/>
            <w:tcBorders>
              <w:top w:val="nil"/>
              <w:left w:val="nil"/>
              <w:bottom w:val="single" w:sz="4" w:space="0" w:color="auto"/>
              <w:right w:val="single" w:sz="4" w:space="0" w:color="auto"/>
            </w:tcBorders>
            <w:vAlign w:val="center"/>
          </w:tcPr>
          <w:p w14:paraId="4C707AE0" w14:textId="77777777" w:rsidR="006B4F45" w:rsidRDefault="00292E9C" w:rsidP="00D93F9F">
            <w:pPr>
              <w:spacing w:line="276" w:lineRule="auto"/>
              <w:jc w:val="center"/>
              <w:rPr>
                <w:rFonts w:cs="宋体"/>
                <w:color w:val="000000"/>
                <w:sz w:val="18"/>
                <w:szCs w:val="18"/>
              </w:rPr>
            </w:pPr>
            <w:r>
              <w:rPr>
                <w:rFonts w:cs="宋体"/>
                <w:color w:val="000000"/>
                <w:sz w:val="18"/>
                <w:szCs w:val="18"/>
              </w:rPr>
              <w:t>7.14</w:t>
            </w:r>
          </w:p>
        </w:tc>
        <w:tc>
          <w:tcPr>
            <w:tcW w:w="1212" w:type="dxa"/>
            <w:tcBorders>
              <w:top w:val="nil"/>
              <w:left w:val="nil"/>
              <w:bottom w:val="single" w:sz="4" w:space="0" w:color="auto"/>
              <w:right w:val="single" w:sz="4" w:space="0" w:color="auto"/>
            </w:tcBorders>
            <w:vAlign w:val="center"/>
          </w:tcPr>
          <w:p w14:paraId="1226CDA0" w14:textId="77777777" w:rsidR="006B4F45" w:rsidRDefault="00292E9C" w:rsidP="00D93F9F">
            <w:pPr>
              <w:spacing w:line="276" w:lineRule="auto"/>
              <w:jc w:val="center"/>
              <w:rPr>
                <w:rFonts w:cs="宋体"/>
                <w:color w:val="000000"/>
                <w:sz w:val="18"/>
                <w:szCs w:val="18"/>
              </w:rPr>
            </w:pPr>
            <w:r>
              <w:rPr>
                <w:rFonts w:cs="宋体"/>
                <w:color w:val="000000"/>
                <w:sz w:val="18"/>
                <w:szCs w:val="18"/>
              </w:rPr>
              <w:t>2.40</w:t>
            </w:r>
          </w:p>
        </w:tc>
        <w:tc>
          <w:tcPr>
            <w:tcW w:w="1212" w:type="dxa"/>
            <w:tcBorders>
              <w:top w:val="nil"/>
              <w:left w:val="nil"/>
              <w:bottom w:val="single" w:sz="4" w:space="0" w:color="auto"/>
              <w:right w:val="single" w:sz="4" w:space="0" w:color="auto"/>
            </w:tcBorders>
            <w:vAlign w:val="center"/>
          </w:tcPr>
          <w:p w14:paraId="75AB3C54" w14:textId="77777777" w:rsidR="006B4F45" w:rsidRDefault="00292E9C" w:rsidP="00D93F9F">
            <w:pPr>
              <w:spacing w:line="276" w:lineRule="auto"/>
              <w:jc w:val="center"/>
              <w:rPr>
                <w:rFonts w:cs="宋体"/>
                <w:color w:val="000000"/>
                <w:sz w:val="18"/>
                <w:szCs w:val="18"/>
              </w:rPr>
            </w:pPr>
            <w:r>
              <w:rPr>
                <w:rFonts w:cs="宋体"/>
                <w:color w:val="000000"/>
                <w:sz w:val="18"/>
                <w:szCs w:val="18"/>
              </w:rPr>
              <w:t>6.22</w:t>
            </w:r>
          </w:p>
        </w:tc>
        <w:tc>
          <w:tcPr>
            <w:tcW w:w="1212" w:type="dxa"/>
            <w:tcBorders>
              <w:top w:val="nil"/>
              <w:left w:val="nil"/>
              <w:bottom w:val="single" w:sz="4" w:space="0" w:color="auto"/>
              <w:right w:val="single" w:sz="4" w:space="0" w:color="auto"/>
            </w:tcBorders>
            <w:vAlign w:val="center"/>
          </w:tcPr>
          <w:p w14:paraId="45364E1D" w14:textId="77777777" w:rsidR="006B4F45" w:rsidRDefault="00292E9C" w:rsidP="00D93F9F">
            <w:pPr>
              <w:spacing w:line="276" w:lineRule="auto"/>
              <w:jc w:val="center"/>
              <w:rPr>
                <w:rFonts w:cs="宋体"/>
                <w:color w:val="000000"/>
                <w:sz w:val="18"/>
                <w:szCs w:val="18"/>
              </w:rPr>
            </w:pPr>
            <w:r>
              <w:rPr>
                <w:rFonts w:cs="宋体"/>
                <w:color w:val="000000"/>
                <w:sz w:val="18"/>
                <w:szCs w:val="18"/>
              </w:rPr>
              <w:t>12.89</w:t>
            </w:r>
          </w:p>
        </w:tc>
        <w:tc>
          <w:tcPr>
            <w:tcW w:w="1212" w:type="dxa"/>
            <w:tcBorders>
              <w:top w:val="nil"/>
              <w:left w:val="nil"/>
              <w:bottom w:val="single" w:sz="4" w:space="0" w:color="auto"/>
              <w:right w:val="single" w:sz="4" w:space="0" w:color="auto"/>
            </w:tcBorders>
            <w:vAlign w:val="center"/>
          </w:tcPr>
          <w:p w14:paraId="4F5F8214" w14:textId="77777777" w:rsidR="006B4F45" w:rsidRDefault="00292E9C" w:rsidP="00D93F9F">
            <w:pPr>
              <w:spacing w:line="276" w:lineRule="auto"/>
              <w:jc w:val="center"/>
              <w:rPr>
                <w:rFonts w:cs="宋体"/>
                <w:color w:val="000000"/>
                <w:sz w:val="18"/>
                <w:szCs w:val="18"/>
              </w:rPr>
            </w:pPr>
            <w:r>
              <w:rPr>
                <w:rFonts w:cs="宋体"/>
                <w:color w:val="000000"/>
                <w:sz w:val="18"/>
                <w:szCs w:val="18"/>
              </w:rPr>
              <w:t>4.70</w:t>
            </w:r>
          </w:p>
        </w:tc>
        <w:tc>
          <w:tcPr>
            <w:tcW w:w="1212" w:type="dxa"/>
            <w:tcBorders>
              <w:top w:val="nil"/>
              <w:left w:val="nil"/>
              <w:bottom w:val="single" w:sz="4" w:space="0" w:color="auto"/>
              <w:right w:val="single" w:sz="4" w:space="0" w:color="auto"/>
            </w:tcBorders>
            <w:vAlign w:val="center"/>
          </w:tcPr>
          <w:p w14:paraId="1E0E276A" w14:textId="77777777" w:rsidR="006B4F45" w:rsidRDefault="00292E9C" w:rsidP="00D93F9F">
            <w:pPr>
              <w:spacing w:line="276" w:lineRule="auto"/>
              <w:jc w:val="center"/>
              <w:rPr>
                <w:rFonts w:cs="宋体"/>
                <w:color w:val="000000"/>
                <w:sz w:val="18"/>
                <w:szCs w:val="18"/>
              </w:rPr>
            </w:pPr>
            <w:r>
              <w:rPr>
                <w:rFonts w:cs="宋体"/>
                <w:color w:val="000000"/>
                <w:sz w:val="18"/>
                <w:szCs w:val="18"/>
              </w:rPr>
              <w:t>9.22</w:t>
            </w:r>
          </w:p>
        </w:tc>
        <w:tc>
          <w:tcPr>
            <w:tcW w:w="1212" w:type="dxa"/>
            <w:tcBorders>
              <w:top w:val="nil"/>
              <w:left w:val="nil"/>
              <w:bottom w:val="single" w:sz="4" w:space="0" w:color="auto"/>
              <w:right w:val="single" w:sz="4" w:space="0" w:color="auto"/>
            </w:tcBorders>
            <w:vAlign w:val="center"/>
          </w:tcPr>
          <w:p w14:paraId="200AC16F" w14:textId="77777777" w:rsidR="006B4F45" w:rsidRDefault="00292E9C" w:rsidP="00D93F9F">
            <w:pPr>
              <w:spacing w:line="276" w:lineRule="auto"/>
              <w:jc w:val="center"/>
              <w:rPr>
                <w:rFonts w:cs="宋体"/>
                <w:color w:val="000000"/>
                <w:sz w:val="18"/>
                <w:szCs w:val="18"/>
              </w:rPr>
            </w:pPr>
            <w:r>
              <w:rPr>
                <w:rFonts w:cs="宋体"/>
                <w:color w:val="000000"/>
                <w:sz w:val="18"/>
                <w:szCs w:val="18"/>
              </w:rPr>
              <w:t>18.76</w:t>
            </w:r>
          </w:p>
        </w:tc>
        <w:tc>
          <w:tcPr>
            <w:tcW w:w="1212" w:type="dxa"/>
            <w:tcBorders>
              <w:top w:val="nil"/>
              <w:left w:val="nil"/>
              <w:bottom w:val="single" w:sz="4" w:space="0" w:color="auto"/>
              <w:right w:val="single" w:sz="4" w:space="0" w:color="auto"/>
            </w:tcBorders>
            <w:vAlign w:val="center"/>
          </w:tcPr>
          <w:p w14:paraId="57AB9471" w14:textId="77777777" w:rsidR="006B4F45" w:rsidRDefault="00292E9C" w:rsidP="00D93F9F">
            <w:pPr>
              <w:spacing w:line="276" w:lineRule="auto"/>
              <w:jc w:val="center"/>
              <w:rPr>
                <w:rFonts w:cs="宋体"/>
                <w:color w:val="000000"/>
                <w:sz w:val="18"/>
                <w:szCs w:val="18"/>
              </w:rPr>
            </w:pPr>
            <w:r>
              <w:rPr>
                <w:rFonts w:cs="宋体"/>
                <w:color w:val="000000"/>
                <w:sz w:val="18"/>
                <w:szCs w:val="18"/>
              </w:rPr>
              <w:t>10.72</w:t>
            </w:r>
          </w:p>
        </w:tc>
        <w:tc>
          <w:tcPr>
            <w:tcW w:w="1203" w:type="dxa"/>
            <w:tcBorders>
              <w:top w:val="nil"/>
              <w:left w:val="nil"/>
              <w:bottom w:val="single" w:sz="4" w:space="0" w:color="auto"/>
              <w:right w:val="single" w:sz="4" w:space="0" w:color="auto"/>
            </w:tcBorders>
            <w:vAlign w:val="center"/>
          </w:tcPr>
          <w:p w14:paraId="6C6A9A13" w14:textId="77777777" w:rsidR="006B4F45" w:rsidRDefault="00292E9C" w:rsidP="00D93F9F">
            <w:pPr>
              <w:spacing w:line="276" w:lineRule="auto"/>
              <w:jc w:val="center"/>
              <w:rPr>
                <w:rFonts w:cs="宋体"/>
                <w:color w:val="000000"/>
                <w:sz w:val="18"/>
                <w:szCs w:val="18"/>
              </w:rPr>
            </w:pPr>
            <w:r>
              <w:rPr>
                <w:rFonts w:cs="宋体"/>
                <w:color w:val="000000"/>
                <w:sz w:val="18"/>
                <w:szCs w:val="18"/>
              </w:rPr>
              <w:t>20.46</w:t>
            </w:r>
          </w:p>
        </w:tc>
      </w:tr>
      <w:tr w:rsidR="006B4F45" w14:paraId="5A64DB44"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02064CCD"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46BCFF7B" w14:textId="77777777" w:rsidR="006B4F45" w:rsidRDefault="00292E9C" w:rsidP="00D93F9F">
            <w:pPr>
              <w:spacing w:line="276" w:lineRule="auto"/>
              <w:jc w:val="center"/>
              <w:rPr>
                <w:rFonts w:cs="宋体"/>
                <w:color w:val="000000"/>
                <w:sz w:val="18"/>
                <w:szCs w:val="18"/>
              </w:rPr>
            </w:pPr>
            <w:r>
              <w:rPr>
                <w:rFonts w:cs="宋体"/>
                <w:color w:val="000000"/>
                <w:sz w:val="18"/>
                <w:szCs w:val="18"/>
              </w:rPr>
              <w:t>1.27</w:t>
            </w:r>
          </w:p>
        </w:tc>
        <w:tc>
          <w:tcPr>
            <w:tcW w:w="1212" w:type="dxa"/>
            <w:tcBorders>
              <w:top w:val="nil"/>
              <w:left w:val="nil"/>
              <w:bottom w:val="single" w:sz="4" w:space="0" w:color="auto"/>
              <w:right w:val="single" w:sz="4" w:space="0" w:color="auto"/>
            </w:tcBorders>
          </w:tcPr>
          <w:p w14:paraId="5BA1F590" w14:textId="77777777" w:rsidR="006B4F45" w:rsidRDefault="00292E9C" w:rsidP="00D93F9F">
            <w:pPr>
              <w:spacing w:line="276" w:lineRule="auto"/>
              <w:jc w:val="center"/>
              <w:rPr>
                <w:rFonts w:cs="宋体"/>
                <w:color w:val="000000"/>
                <w:sz w:val="18"/>
                <w:szCs w:val="18"/>
              </w:rPr>
            </w:pPr>
            <w:r>
              <w:rPr>
                <w:rFonts w:cs="宋体"/>
                <w:color w:val="000000"/>
                <w:sz w:val="18"/>
                <w:szCs w:val="18"/>
              </w:rPr>
              <w:t>3.51</w:t>
            </w:r>
          </w:p>
        </w:tc>
        <w:tc>
          <w:tcPr>
            <w:tcW w:w="1212" w:type="dxa"/>
            <w:tcBorders>
              <w:top w:val="nil"/>
              <w:left w:val="nil"/>
              <w:bottom w:val="single" w:sz="4" w:space="0" w:color="auto"/>
              <w:right w:val="single" w:sz="4" w:space="0" w:color="auto"/>
            </w:tcBorders>
            <w:vAlign w:val="center"/>
          </w:tcPr>
          <w:p w14:paraId="6F568B06" w14:textId="77777777" w:rsidR="006B4F45" w:rsidRDefault="00292E9C" w:rsidP="00D93F9F">
            <w:pPr>
              <w:spacing w:line="276" w:lineRule="auto"/>
              <w:jc w:val="center"/>
              <w:rPr>
                <w:rFonts w:cs="宋体"/>
                <w:color w:val="000000"/>
                <w:sz w:val="18"/>
                <w:szCs w:val="18"/>
              </w:rPr>
            </w:pPr>
            <w:r>
              <w:rPr>
                <w:rFonts w:cs="宋体"/>
                <w:color w:val="000000"/>
                <w:sz w:val="18"/>
                <w:szCs w:val="18"/>
              </w:rPr>
              <w:t>7.19</w:t>
            </w:r>
          </w:p>
        </w:tc>
        <w:tc>
          <w:tcPr>
            <w:tcW w:w="1212" w:type="dxa"/>
            <w:tcBorders>
              <w:top w:val="nil"/>
              <w:left w:val="nil"/>
              <w:bottom w:val="single" w:sz="4" w:space="0" w:color="auto"/>
              <w:right w:val="single" w:sz="4" w:space="0" w:color="auto"/>
            </w:tcBorders>
            <w:vAlign w:val="center"/>
          </w:tcPr>
          <w:p w14:paraId="66204CBB" w14:textId="77777777" w:rsidR="006B4F45" w:rsidRDefault="00292E9C" w:rsidP="00D93F9F">
            <w:pPr>
              <w:spacing w:line="276" w:lineRule="auto"/>
              <w:jc w:val="center"/>
              <w:rPr>
                <w:rFonts w:cs="宋体"/>
                <w:color w:val="000000"/>
                <w:sz w:val="18"/>
                <w:szCs w:val="18"/>
              </w:rPr>
            </w:pPr>
            <w:r>
              <w:rPr>
                <w:rFonts w:cs="宋体"/>
                <w:color w:val="000000"/>
                <w:sz w:val="18"/>
                <w:szCs w:val="18"/>
              </w:rPr>
              <w:t>2.52</w:t>
            </w:r>
          </w:p>
        </w:tc>
        <w:tc>
          <w:tcPr>
            <w:tcW w:w="1212" w:type="dxa"/>
            <w:tcBorders>
              <w:top w:val="nil"/>
              <w:left w:val="nil"/>
              <w:bottom w:val="single" w:sz="4" w:space="0" w:color="auto"/>
              <w:right w:val="single" w:sz="4" w:space="0" w:color="auto"/>
            </w:tcBorders>
            <w:vAlign w:val="center"/>
          </w:tcPr>
          <w:p w14:paraId="002C7CFA" w14:textId="77777777" w:rsidR="006B4F45" w:rsidRDefault="00292E9C" w:rsidP="00D93F9F">
            <w:pPr>
              <w:spacing w:line="276" w:lineRule="auto"/>
              <w:jc w:val="center"/>
              <w:rPr>
                <w:rFonts w:cs="宋体"/>
                <w:color w:val="000000"/>
                <w:sz w:val="18"/>
                <w:szCs w:val="18"/>
              </w:rPr>
            </w:pPr>
            <w:r>
              <w:rPr>
                <w:rFonts w:cs="宋体"/>
                <w:color w:val="000000"/>
                <w:sz w:val="18"/>
                <w:szCs w:val="18"/>
              </w:rPr>
              <w:t>6.25</w:t>
            </w:r>
          </w:p>
        </w:tc>
        <w:tc>
          <w:tcPr>
            <w:tcW w:w="1212" w:type="dxa"/>
            <w:tcBorders>
              <w:top w:val="nil"/>
              <w:left w:val="nil"/>
              <w:bottom w:val="single" w:sz="4" w:space="0" w:color="auto"/>
              <w:right w:val="single" w:sz="4" w:space="0" w:color="auto"/>
            </w:tcBorders>
            <w:vAlign w:val="center"/>
          </w:tcPr>
          <w:p w14:paraId="45C32A88" w14:textId="77777777" w:rsidR="006B4F45" w:rsidRDefault="00292E9C" w:rsidP="00D93F9F">
            <w:pPr>
              <w:spacing w:line="276" w:lineRule="auto"/>
              <w:jc w:val="center"/>
              <w:rPr>
                <w:rFonts w:cs="宋体"/>
                <w:color w:val="000000"/>
                <w:sz w:val="18"/>
                <w:szCs w:val="18"/>
              </w:rPr>
            </w:pPr>
            <w:r>
              <w:rPr>
                <w:rFonts w:cs="宋体"/>
                <w:color w:val="000000"/>
                <w:sz w:val="18"/>
                <w:szCs w:val="18"/>
              </w:rPr>
              <w:t>12.86</w:t>
            </w:r>
          </w:p>
        </w:tc>
        <w:tc>
          <w:tcPr>
            <w:tcW w:w="1212" w:type="dxa"/>
            <w:tcBorders>
              <w:top w:val="nil"/>
              <w:left w:val="nil"/>
              <w:bottom w:val="single" w:sz="4" w:space="0" w:color="auto"/>
              <w:right w:val="single" w:sz="4" w:space="0" w:color="auto"/>
            </w:tcBorders>
            <w:vAlign w:val="center"/>
          </w:tcPr>
          <w:p w14:paraId="6B438796" w14:textId="77777777" w:rsidR="006B4F45" w:rsidRDefault="00292E9C" w:rsidP="00D93F9F">
            <w:pPr>
              <w:spacing w:line="276" w:lineRule="auto"/>
              <w:jc w:val="center"/>
              <w:rPr>
                <w:rFonts w:cs="宋体"/>
                <w:color w:val="000000"/>
                <w:sz w:val="18"/>
                <w:szCs w:val="18"/>
              </w:rPr>
            </w:pPr>
            <w:r>
              <w:rPr>
                <w:rFonts w:cs="宋体"/>
                <w:color w:val="000000"/>
                <w:sz w:val="18"/>
                <w:szCs w:val="18"/>
              </w:rPr>
              <w:t>4.48</w:t>
            </w:r>
          </w:p>
        </w:tc>
        <w:tc>
          <w:tcPr>
            <w:tcW w:w="1212" w:type="dxa"/>
            <w:tcBorders>
              <w:top w:val="nil"/>
              <w:left w:val="nil"/>
              <w:bottom w:val="single" w:sz="4" w:space="0" w:color="auto"/>
              <w:right w:val="single" w:sz="4" w:space="0" w:color="auto"/>
            </w:tcBorders>
            <w:vAlign w:val="center"/>
          </w:tcPr>
          <w:p w14:paraId="18B5681A" w14:textId="77777777" w:rsidR="006B4F45" w:rsidRDefault="00292E9C" w:rsidP="00D93F9F">
            <w:pPr>
              <w:spacing w:line="276" w:lineRule="auto"/>
              <w:jc w:val="center"/>
              <w:rPr>
                <w:rFonts w:cs="宋体"/>
                <w:color w:val="000000"/>
                <w:sz w:val="18"/>
                <w:szCs w:val="18"/>
              </w:rPr>
            </w:pPr>
            <w:r>
              <w:rPr>
                <w:rFonts w:cs="宋体"/>
                <w:color w:val="000000"/>
                <w:sz w:val="18"/>
                <w:szCs w:val="18"/>
              </w:rPr>
              <w:t>9.08</w:t>
            </w:r>
          </w:p>
        </w:tc>
        <w:tc>
          <w:tcPr>
            <w:tcW w:w="1212" w:type="dxa"/>
            <w:tcBorders>
              <w:top w:val="nil"/>
              <w:left w:val="nil"/>
              <w:bottom w:val="single" w:sz="4" w:space="0" w:color="auto"/>
              <w:right w:val="single" w:sz="4" w:space="0" w:color="auto"/>
            </w:tcBorders>
            <w:vAlign w:val="center"/>
          </w:tcPr>
          <w:p w14:paraId="0267626C" w14:textId="77777777" w:rsidR="006B4F45" w:rsidRDefault="00292E9C" w:rsidP="00D93F9F">
            <w:pPr>
              <w:spacing w:line="276" w:lineRule="auto"/>
              <w:jc w:val="center"/>
              <w:rPr>
                <w:rFonts w:cs="宋体"/>
                <w:color w:val="000000"/>
                <w:sz w:val="18"/>
                <w:szCs w:val="18"/>
              </w:rPr>
            </w:pPr>
            <w:r>
              <w:rPr>
                <w:rFonts w:cs="宋体"/>
                <w:color w:val="000000"/>
                <w:sz w:val="18"/>
                <w:szCs w:val="18"/>
              </w:rPr>
              <w:t>18.65</w:t>
            </w:r>
          </w:p>
        </w:tc>
        <w:tc>
          <w:tcPr>
            <w:tcW w:w="1212" w:type="dxa"/>
            <w:tcBorders>
              <w:top w:val="nil"/>
              <w:left w:val="nil"/>
              <w:bottom w:val="single" w:sz="4" w:space="0" w:color="auto"/>
              <w:right w:val="single" w:sz="4" w:space="0" w:color="auto"/>
            </w:tcBorders>
            <w:vAlign w:val="center"/>
          </w:tcPr>
          <w:p w14:paraId="53378CD2" w14:textId="77777777" w:rsidR="006B4F45" w:rsidRDefault="00292E9C" w:rsidP="00D93F9F">
            <w:pPr>
              <w:spacing w:line="276" w:lineRule="auto"/>
              <w:jc w:val="center"/>
              <w:rPr>
                <w:rFonts w:cs="宋体"/>
                <w:color w:val="000000"/>
                <w:sz w:val="18"/>
                <w:szCs w:val="18"/>
              </w:rPr>
            </w:pPr>
            <w:r>
              <w:rPr>
                <w:rFonts w:cs="宋体"/>
                <w:color w:val="000000"/>
                <w:sz w:val="18"/>
                <w:szCs w:val="18"/>
              </w:rPr>
              <w:t>10.56</w:t>
            </w:r>
          </w:p>
        </w:tc>
        <w:tc>
          <w:tcPr>
            <w:tcW w:w="1203" w:type="dxa"/>
            <w:tcBorders>
              <w:top w:val="nil"/>
              <w:left w:val="nil"/>
              <w:bottom w:val="single" w:sz="4" w:space="0" w:color="auto"/>
              <w:right w:val="single" w:sz="4" w:space="0" w:color="auto"/>
            </w:tcBorders>
            <w:vAlign w:val="center"/>
          </w:tcPr>
          <w:p w14:paraId="152227FD" w14:textId="77777777" w:rsidR="006B4F45" w:rsidRDefault="00292E9C" w:rsidP="00D93F9F">
            <w:pPr>
              <w:spacing w:line="276" w:lineRule="auto"/>
              <w:jc w:val="center"/>
              <w:rPr>
                <w:rFonts w:cs="宋体"/>
                <w:color w:val="000000"/>
                <w:sz w:val="18"/>
                <w:szCs w:val="18"/>
              </w:rPr>
            </w:pPr>
            <w:r>
              <w:rPr>
                <w:rFonts w:cs="宋体"/>
                <w:color w:val="000000"/>
                <w:sz w:val="18"/>
                <w:szCs w:val="18"/>
              </w:rPr>
              <w:t>20.15</w:t>
            </w:r>
          </w:p>
        </w:tc>
      </w:tr>
      <w:tr w:rsidR="006B4F45" w14:paraId="49CD399E" w14:textId="77777777">
        <w:trPr>
          <w:trHeight w:hRule="exact" w:val="323"/>
          <w:jc w:val="center"/>
        </w:trPr>
        <w:tc>
          <w:tcPr>
            <w:tcW w:w="1384" w:type="dxa"/>
            <w:vMerge/>
            <w:tcBorders>
              <w:top w:val="nil"/>
              <w:left w:val="single" w:sz="4" w:space="0" w:color="auto"/>
              <w:bottom w:val="single" w:sz="4" w:space="0" w:color="auto"/>
              <w:right w:val="single" w:sz="4" w:space="0" w:color="auto"/>
            </w:tcBorders>
            <w:vAlign w:val="center"/>
          </w:tcPr>
          <w:p w14:paraId="6A3CAF0B"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3514360D" w14:textId="77777777" w:rsidR="006B4F45" w:rsidRDefault="00292E9C" w:rsidP="00D93F9F">
            <w:pPr>
              <w:spacing w:line="276" w:lineRule="auto"/>
              <w:jc w:val="center"/>
              <w:rPr>
                <w:rFonts w:cs="宋体"/>
                <w:color w:val="000000"/>
                <w:sz w:val="18"/>
                <w:szCs w:val="18"/>
              </w:rPr>
            </w:pPr>
            <w:r>
              <w:rPr>
                <w:rFonts w:cs="宋体"/>
                <w:color w:val="000000"/>
                <w:sz w:val="18"/>
                <w:szCs w:val="18"/>
              </w:rPr>
              <w:t>1.19</w:t>
            </w:r>
          </w:p>
        </w:tc>
        <w:tc>
          <w:tcPr>
            <w:tcW w:w="1212" w:type="dxa"/>
            <w:tcBorders>
              <w:top w:val="nil"/>
              <w:left w:val="nil"/>
              <w:bottom w:val="single" w:sz="4" w:space="0" w:color="auto"/>
              <w:right w:val="single" w:sz="4" w:space="0" w:color="auto"/>
            </w:tcBorders>
          </w:tcPr>
          <w:p w14:paraId="636A70A1" w14:textId="77777777" w:rsidR="006B4F45" w:rsidRDefault="00292E9C" w:rsidP="00D93F9F">
            <w:pPr>
              <w:spacing w:line="276" w:lineRule="auto"/>
              <w:jc w:val="center"/>
              <w:rPr>
                <w:rFonts w:cs="宋体"/>
                <w:color w:val="000000"/>
                <w:sz w:val="18"/>
                <w:szCs w:val="18"/>
              </w:rPr>
            </w:pPr>
            <w:r>
              <w:rPr>
                <w:rFonts w:cs="宋体"/>
                <w:color w:val="000000"/>
                <w:sz w:val="18"/>
                <w:szCs w:val="18"/>
              </w:rPr>
              <w:t>3.44</w:t>
            </w:r>
          </w:p>
        </w:tc>
        <w:tc>
          <w:tcPr>
            <w:tcW w:w="1212" w:type="dxa"/>
            <w:tcBorders>
              <w:top w:val="nil"/>
              <w:left w:val="nil"/>
              <w:bottom w:val="single" w:sz="4" w:space="0" w:color="auto"/>
              <w:right w:val="single" w:sz="4" w:space="0" w:color="auto"/>
            </w:tcBorders>
            <w:vAlign w:val="center"/>
          </w:tcPr>
          <w:p w14:paraId="056FBD83" w14:textId="77777777" w:rsidR="006B4F45" w:rsidRDefault="00292E9C" w:rsidP="00D93F9F">
            <w:pPr>
              <w:spacing w:line="276" w:lineRule="auto"/>
              <w:jc w:val="center"/>
              <w:rPr>
                <w:rFonts w:cs="宋体"/>
                <w:color w:val="000000"/>
                <w:sz w:val="18"/>
                <w:szCs w:val="18"/>
              </w:rPr>
            </w:pPr>
            <w:r>
              <w:rPr>
                <w:rFonts w:cs="宋体"/>
                <w:color w:val="000000"/>
                <w:sz w:val="18"/>
                <w:szCs w:val="18"/>
              </w:rPr>
              <w:t>7.27</w:t>
            </w:r>
          </w:p>
        </w:tc>
        <w:tc>
          <w:tcPr>
            <w:tcW w:w="1212" w:type="dxa"/>
            <w:tcBorders>
              <w:top w:val="nil"/>
              <w:left w:val="nil"/>
              <w:bottom w:val="single" w:sz="4" w:space="0" w:color="auto"/>
              <w:right w:val="single" w:sz="4" w:space="0" w:color="auto"/>
            </w:tcBorders>
            <w:vAlign w:val="center"/>
          </w:tcPr>
          <w:p w14:paraId="2AC60915" w14:textId="77777777" w:rsidR="006B4F45" w:rsidRDefault="00292E9C" w:rsidP="00D93F9F">
            <w:pPr>
              <w:spacing w:line="276" w:lineRule="auto"/>
              <w:jc w:val="center"/>
              <w:rPr>
                <w:rFonts w:cs="宋体"/>
                <w:color w:val="000000"/>
                <w:sz w:val="18"/>
                <w:szCs w:val="18"/>
              </w:rPr>
            </w:pPr>
            <w:r>
              <w:rPr>
                <w:rFonts w:cs="宋体"/>
                <w:color w:val="000000"/>
                <w:sz w:val="18"/>
                <w:szCs w:val="18"/>
              </w:rPr>
              <w:t>2.38</w:t>
            </w:r>
          </w:p>
        </w:tc>
        <w:tc>
          <w:tcPr>
            <w:tcW w:w="1212" w:type="dxa"/>
            <w:tcBorders>
              <w:top w:val="nil"/>
              <w:left w:val="nil"/>
              <w:bottom w:val="single" w:sz="4" w:space="0" w:color="auto"/>
              <w:right w:val="single" w:sz="4" w:space="0" w:color="auto"/>
            </w:tcBorders>
            <w:vAlign w:val="center"/>
          </w:tcPr>
          <w:p w14:paraId="0A5730D7" w14:textId="77777777" w:rsidR="006B4F45" w:rsidRDefault="00292E9C" w:rsidP="00D93F9F">
            <w:pPr>
              <w:spacing w:line="276" w:lineRule="auto"/>
              <w:jc w:val="center"/>
              <w:rPr>
                <w:rFonts w:cs="宋体"/>
                <w:color w:val="000000"/>
                <w:sz w:val="18"/>
                <w:szCs w:val="18"/>
              </w:rPr>
            </w:pPr>
            <w:r>
              <w:rPr>
                <w:rFonts w:cs="宋体"/>
                <w:color w:val="000000"/>
                <w:sz w:val="18"/>
                <w:szCs w:val="18"/>
              </w:rPr>
              <w:t>6.39</w:t>
            </w:r>
          </w:p>
        </w:tc>
        <w:tc>
          <w:tcPr>
            <w:tcW w:w="1212" w:type="dxa"/>
            <w:tcBorders>
              <w:top w:val="nil"/>
              <w:left w:val="nil"/>
              <w:bottom w:val="single" w:sz="4" w:space="0" w:color="auto"/>
              <w:right w:val="single" w:sz="4" w:space="0" w:color="auto"/>
            </w:tcBorders>
            <w:vAlign w:val="center"/>
          </w:tcPr>
          <w:p w14:paraId="4DF96326" w14:textId="77777777" w:rsidR="006B4F45" w:rsidRDefault="00292E9C" w:rsidP="00D93F9F">
            <w:pPr>
              <w:spacing w:line="276" w:lineRule="auto"/>
              <w:jc w:val="center"/>
              <w:rPr>
                <w:rFonts w:cs="宋体"/>
                <w:color w:val="000000"/>
                <w:sz w:val="18"/>
                <w:szCs w:val="18"/>
              </w:rPr>
            </w:pPr>
            <w:r>
              <w:rPr>
                <w:rFonts w:cs="宋体"/>
                <w:color w:val="000000"/>
                <w:sz w:val="18"/>
                <w:szCs w:val="18"/>
              </w:rPr>
              <w:t>12.70</w:t>
            </w:r>
          </w:p>
        </w:tc>
        <w:tc>
          <w:tcPr>
            <w:tcW w:w="1212" w:type="dxa"/>
            <w:tcBorders>
              <w:top w:val="nil"/>
              <w:left w:val="nil"/>
              <w:bottom w:val="single" w:sz="4" w:space="0" w:color="auto"/>
              <w:right w:val="single" w:sz="4" w:space="0" w:color="auto"/>
            </w:tcBorders>
            <w:vAlign w:val="center"/>
          </w:tcPr>
          <w:p w14:paraId="735D87BC" w14:textId="77777777" w:rsidR="006B4F45" w:rsidRDefault="00292E9C" w:rsidP="00D93F9F">
            <w:pPr>
              <w:spacing w:line="276" w:lineRule="auto"/>
              <w:jc w:val="center"/>
              <w:rPr>
                <w:rFonts w:cs="宋体"/>
                <w:color w:val="000000"/>
                <w:sz w:val="18"/>
                <w:szCs w:val="18"/>
              </w:rPr>
            </w:pPr>
            <w:r>
              <w:rPr>
                <w:rFonts w:cs="宋体"/>
                <w:color w:val="000000"/>
                <w:sz w:val="18"/>
                <w:szCs w:val="18"/>
              </w:rPr>
              <w:t>4.54</w:t>
            </w:r>
          </w:p>
        </w:tc>
        <w:tc>
          <w:tcPr>
            <w:tcW w:w="1212" w:type="dxa"/>
            <w:tcBorders>
              <w:top w:val="nil"/>
              <w:left w:val="nil"/>
              <w:bottom w:val="single" w:sz="4" w:space="0" w:color="auto"/>
              <w:right w:val="single" w:sz="4" w:space="0" w:color="auto"/>
            </w:tcBorders>
            <w:vAlign w:val="center"/>
          </w:tcPr>
          <w:p w14:paraId="662D3CD1" w14:textId="77777777" w:rsidR="006B4F45" w:rsidRDefault="00292E9C" w:rsidP="00D93F9F">
            <w:pPr>
              <w:spacing w:line="276" w:lineRule="auto"/>
              <w:jc w:val="center"/>
              <w:rPr>
                <w:rFonts w:cs="宋体"/>
                <w:color w:val="000000"/>
                <w:sz w:val="18"/>
                <w:szCs w:val="18"/>
              </w:rPr>
            </w:pPr>
            <w:r>
              <w:rPr>
                <w:rFonts w:cs="宋体"/>
                <w:color w:val="000000"/>
                <w:sz w:val="18"/>
                <w:szCs w:val="18"/>
              </w:rPr>
              <w:t>9.46</w:t>
            </w:r>
          </w:p>
        </w:tc>
        <w:tc>
          <w:tcPr>
            <w:tcW w:w="1212" w:type="dxa"/>
            <w:tcBorders>
              <w:top w:val="nil"/>
              <w:left w:val="nil"/>
              <w:bottom w:val="single" w:sz="4" w:space="0" w:color="auto"/>
              <w:right w:val="single" w:sz="4" w:space="0" w:color="auto"/>
            </w:tcBorders>
            <w:vAlign w:val="center"/>
          </w:tcPr>
          <w:p w14:paraId="70831223" w14:textId="77777777" w:rsidR="006B4F45" w:rsidRDefault="00292E9C" w:rsidP="00D93F9F">
            <w:pPr>
              <w:spacing w:line="276" w:lineRule="auto"/>
              <w:jc w:val="center"/>
              <w:rPr>
                <w:rFonts w:cs="宋体"/>
                <w:color w:val="000000"/>
                <w:sz w:val="18"/>
                <w:szCs w:val="18"/>
              </w:rPr>
            </w:pPr>
            <w:r>
              <w:rPr>
                <w:rFonts w:cs="宋体"/>
                <w:color w:val="000000"/>
                <w:sz w:val="18"/>
                <w:szCs w:val="18"/>
              </w:rPr>
              <w:t>18.30</w:t>
            </w:r>
          </w:p>
        </w:tc>
        <w:tc>
          <w:tcPr>
            <w:tcW w:w="1212" w:type="dxa"/>
            <w:tcBorders>
              <w:top w:val="nil"/>
              <w:left w:val="nil"/>
              <w:bottom w:val="single" w:sz="4" w:space="0" w:color="auto"/>
              <w:right w:val="single" w:sz="4" w:space="0" w:color="auto"/>
            </w:tcBorders>
            <w:vAlign w:val="center"/>
          </w:tcPr>
          <w:p w14:paraId="6F5BBE5A" w14:textId="77777777" w:rsidR="006B4F45" w:rsidRDefault="00292E9C" w:rsidP="00D93F9F">
            <w:pPr>
              <w:spacing w:line="276" w:lineRule="auto"/>
              <w:jc w:val="center"/>
              <w:rPr>
                <w:rFonts w:cs="宋体"/>
                <w:color w:val="000000"/>
                <w:sz w:val="18"/>
                <w:szCs w:val="18"/>
              </w:rPr>
            </w:pPr>
            <w:r>
              <w:rPr>
                <w:rFonts w:cs="宋体"/>
                <w:color w:val="000000"/>
                <w:sz w:val="18"/>
                <w:szCs w:val="18"/>
              </w:rPr>
              <w:t>10.33</w:t>
            </w:r>
          </w:p>
        </w:tc>
        <w:tc>
          <w:tcPr>
            <w:tcW w:w="1203" w:type="dxa"/>
            <w:tcBorders>
              <w:top w:val="nil"/>
              <w:left w:val="nil"/>
              <w:bottom w:val="single" w:sz="4" w:space="0" w:color="auto"/>
              <w:right w:val="single" w:sz="4" w:space="0" w:color="auto"/>
            </w:tcBorders>
            <w:vAlign w:val="center"/>
          </w:tcPr>
          <w:p w14:paraId="2DA2636E" w14:textId="77777777" w:rsidR="006B4F45" w:rsidRDefault="00292E9C" w:rsidP="00D93F9F">
            <w:pPr>
              <w:spacing w:line="276" w:lineRule="auto"/>
              <w:jc w:val="center"/>
              <w:rPr>
                <w:rFonts w:cs="宋体"/>
                <w:color w:val="000000"/>
                <w:sz w:val="18"/>
                <w:szCs w:val="18"/>
              </w:rPr>
            </w:pPr>
            <w:r>
              <w:rPr>
                <w:rFonts w:cs="宋体"/>
                <w:color w:val="000000"/>
                <w:sz w:val="18"/>
                <w:szCs w:val="18"/>
              </w:rPr>
              <w:t>20.56</w:t>
            </w:r>
          </w:p>
        </w:tc>
      </w:tr>
      <w:tr w:rsidR="006B4F45" w14:paraId="7DC3683A"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61284740"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61424ED2" w14:textId="77777777" w:rsidR="006B4F45" w:rsidRDefault="00292E9C" w:rsidP="00D93F9F">
            <w:pPr>
              <w:spacing w:line="276" w:lineRule="auto"/>
              <w:jc w:val="center"/>
              <w:rPr>
                <w:rFonts w:cs="宋体"/>
                <w:color w:val="000000"/>
                <w:sz w:val="18"/>
                <w:szCs w:val="18"/>
              </w:rPr>
            </w:pPr>
            <w:r>
              <w:rPr>
                <w:rFonts w:cs="宋体"/>
                <w:color w:val="000000"/>
                <w:sz w:val="18"/>
                <w:szCs w:val="18"/>
              </w:rPr>
              <w:t>1.28</w:t>
            </w:r>
          </w:p>
        </w:tc>
        <w:tc>
          <w:tcPr>
            <w:tcW w:w="1212" w:type="dxa"/>
            <w:tcBorders>
              <w:top w:val="nil"/>
              <w:left w:val="nil"/>
              <w:bottom w:val="single" w:sz="4" w:space="0" w:color="auto"/>
              <w:right w:val="single" w:sz="4" w:space="0" w:color="auto"/>
            </w:tcBorders>
          </w:tcPr>
          <w:p w14:paraId="47D6AFB2" w14:textId="77777777" w:rsidR="006B4F45" w:rsidRDefault="00292E9C" w:rsidP="00D93F9F">
            <w:pPr>
              <w:spacing w:line="276" w:lineRule="auto"/>
              <w:jc w:val="center"/>
              <w:rPr>
                <w:rFonts w:cs="宋体"/>
                <w:color w:val="000000"/>
                <w:sz w:val="18"/>
                <w:szCs w:val="18"/>
              </w:rPr>
            </w:pPr>
            <w:r>
              <w:rPr>
                <w:rFonts w:cs="宋体"/>
                <w:color w:val="000000"/>
                <w:sz w:val="18"/>
                <w:szCs w:val="18"/>
              </w:rPr>
              <w:t>3.41</w:t>
            </w:r>
          </w:p>
        </w:tc>
        <w:tc>
          <w:tcPr>
            <w:tcW w:w="1212" w:type="dxa"/>
            <w:tcBorders>
              <w:top w:val="nil"/>
              <w:left w:val="nil"/>
              <w:bottom w:val="single" w:sz="4" w:space="0" w:color="auto"/>
              <w:right w:val="single" w:sz="4" w:space="0" w:color="auto"/>
            </w:tcBorders>
            <w:vAlign w:val="center"/>
          </w:tcPr>
          <w:p w14:paraId="121F1E9A" w14:textId="77777777" w:rsidR="006B4F45" w:rsidRDefault="00292E9C" w:rsidP="00D93F9F">
            <w:pPr>
              <w:spacing w:line="276" w:lineRule="auto"/>
              <w:jc w:val="center"/>
              <w:rPr>
                <w:rFonts w:cs="宋体"/>
                <w:color w:val="000000"/>
                <w:sz w:val="18"/>
                <w:szCs w:val="18"/>
              </w:rPr>
            </w:pPr>
            <w:r>
              <w:rPr>
                <w:rFonts w:cs="宋体"/>
                <w:color w:val="000000"/>
                <w:sz w:val="18"/>
                <w:szCs w:val="18"/>
              </w:rPr>
              <w:t>7.30</w:t>
            </w:r>
          </w:p>
        </w:tc>
        <w:tc>
          <w:tcPr>
            <w:tcW w:w="1212" w:type="dxa"/>
            <w:tcBorders>
              <w:top w:val="nil"/>
              <w:left w:val="nil"/>
              <w:bottom w:val="single" w:sz="4" w:space="0" w:color="auto"/>
              <w:right w:val="single" w:sz="4" w:space="0" w:color="auto"/>
            </w:tcBorders>
            <w:vAlign w:val="center"/>
          </w:tcPr>
          <w:p w14:paraId="4EE5B2BE" w14:textId="77777777" w:rsidR="006B4F45" w:rsidRDefault="00292E9C" w:rsidP="00D93F9F">
            <w:pPr>
              <w:spacing w:line="276" w:lineRule="auto"/>
              <w:jc w:val="center"/>
              <w:rPr>
                <w:rFonts w:cs="宋体"/>
                <w:color w:val="000000"/>
                <w:sz w:val="18"/>
                <w:szCs w:val="18"/>
              </w:rPr>
            </w:pPr>
            <w:r>
              <w:rPr>
                <w:rFonts w:cs="宋体"/>
                <w:color w:val="000000"/>
                <w:sz w:val="18"/>
                <w:szCs w:val="18"/>
              </w:rPr>
              <w:t>2.39</w:t>
            </w:r>
          </w:p>
        </w:tc>
        <w:tc>
          <w:tcPr>
            <w:tcW w:w="1212" w:type="dxa"/>
            <w:tcBorders>
              <w:top w:val="nil"/>
              <w:left w:val="nil"/>
              <w:bottom w:val="single" w:sz="4" w:space="0" w:color="auto"/>
              <w:right w:val="single" w:sz="4" w:space="0" w:color="auto"/>
            </w:tcBorders>
            <w:vAlign w:val="center"/>
          </w:tcPr>
          <w:p w14:paraId="5D06F0B9" w14:textId="77777777" w:rsidR="006B4F45" w:rsidRDefault="00292E9C" w:rsidP="00D93F9F">
            <w:pPr>
              <w:spacing w:line="276" w:lineRule="auto"/>
              <w:jc w:val="center"/>
              <w:rPr>
                <w:rFonts w:cs="宋体"/>
                <w:color w:val="000000"/>
                <w:sz w:val="18"/>
                <w:szCs w:val="18"/>
              </w:rPr>
            </w:pPr>
            <w:r>
              <w:rPr>
                <w:rFonts w:cs="宋体"/>
                <w:color w:val="000000"/>
                <w:sz w:val="18"/>
                <w:szCs w:val="18"/>
              </w:rPr>
              <w:t>6.26</w:t>
            </w:r>
          </w:p>
        </w:tc>
        <w:tc>
          <w:tcPr>
            <w:tcW w:w="1212" w:type="dxa"/>
            <w:tcBorders>
              <w:top w:val="nil"/>
              <w:left w:val="nil"/>
              <w:bottom w:val="single" w:sz="4" w:space="0" w:color="auto"/>
              <w:right w:val="single" w:sz="4" w:space="0" w:color="auto"/>
            </w:tcBorders>
            <w:vAlign w:val="center"/>
          </w:tcPr>
          <w:p w14:paraId="6E4DD0E8" w14:textId="77777777" w:rsidR="006B4F45" w:rsidRDefault="00292E9C" w:rsidP="00D93F9F">
            <w:pPr>
              <w:spacing w:line="276" w:lineRule="auto"/>
              <w:jc w:val="center"/>
              <w:rPr>
                <w:rFonts w:cs="宋体"/>
                <w:color w:val="000000"/>
                <w:sz w:val="18"/>
                <w:szCs w:val="18"/>
              </w:rPr>
            </w:pPr>
            <w:r>
              <w:rPr>
                <w:rFonts w:cs="宋体"/>
                <w:color w:val="000000"/>
                <w:sz w:val="18"/>
                <w:szCs w:val="18"/>
              </w:rPr>
              <w:t>12.64</w:t>
            </w:r>
          </w:p>
        </w:tc>
        <w:tc>
          <w:tcPr>
            <w:tcW w:w="1212" w:type="dxa"/>
            <w:tcBorders>
              <w:top w:val="nil"/>
              <w:left w:val="nil"/>
              <w:bottom w:val="single" w:sz="4" w:space="0" w:color="auto"/>
              <w:right w:val="single" w:sz="4" w:space="0" w:color="auto"/>
            </w:tcBorders>
            <w:vAlign w:val="center"/>
          </w:tcPr>
          <w:p w14:paraId="3A543D1B" w14:textId="77777777" w:rsidR="006B4F45" w:rsidRDefault="00292E9C" w:rsidP="00D93F9F">
            <w:pPr>
              <w:spacing w:line="276" w:lineRule="auto"/>
              <w:jc w:val="center"/>
              <w:rPr>
                <w:rFonts w:cs="宋体"/>
                <w:color w:val="000000"/>
                <w:sz w:val="18"/>
                <w:szCs w:val="18"/>
              </w:rPr>
            </w:pPr>
            <w:r>
              <w:rPr>
                <w:rFonts w:cs="宋体"/>
                <w:color w:val="000000"/>
                <w:sz w:val="18"/>
                <w:szCs w:val="18"/>
              </w:rPr>
              <w:t>4.42</w:t>
            </w:r>
          </w:p>
        </w:tc>
        <w:tc>
          <w:tcPr>
            <w:tcW w:w="1212" w:type="dxa"/>
            <w:tcBorders>
              <w:top w:val="nil"/>
              <w:left w:val="nil"/>
              <w:bottom w:val="single" w:sz="4" w:space="0" w:color="auto"/>
              <w:right w:val="single" w:sz="4" w:space="0" w:color="auto"/>
            </w:tcBorders>
            <w:vAlign w:val="center"/>
          </w:tcPr>
          <w:p w14:paraId="4CB91325" w14:textId="77777777" w:rsidR="006B4F45" w:rsidRDefault="00292E9C" w:rsidP="00D93F9F">
            <w:pPr>
              <w:spacing w:line="276" w:lineRule="auto"/>
              <w:jc w:val="center"/>
              <w:rPr>
                <w:rFonts w:cs="宋体"/>
                <w:color w:val="000000"/>
                <w:sz w:val="18"/>
                <w:szCs w:val="18"/>
              </w:rPr>
            </w:pPr>
            <w:r>
              <w:rPr>
                <w:rFonts w:cs="宋体"/>
                <w:color w:val="000000"/>
                <w:sz w:val="18"/>
                <w:szCs w:val="18"/>
              </w:rPr>
              <w:t>9.29</w:t>
            </w:r>
          </w:p>
        </w:tc>
        <w:tc>
          <w:tcPr>
            <w:tcW w:w="1212" w:type="dxa"/>
            <w:tcBorders>
              <w:top w:val="nil"/>
              <w:left w:val="nil"/>
              <w:bottom w:val="single" w:sz="4" w:space="0" w:color="auto"/>
              <w:right w:val="single" w:sz="4" w:space="0" w:color="auto"/>
            </w:tcBorders>
            <w:vAlign w:val="center"/>
          </w:tcPr>
          <w:p w14:paraId="73204037" w14:textId="77777777" w:rsidR="006B4F45" w:rsidRDefault="00292E9C" w:rsidP="00D93F9F">
            <w:pPr>
              <w:spacing w:line="276" w:lineRule="auto"/>
              <w:jc w:val="center"/>
              <w:rPr>
                <w:rFonts w:cs="宋体"/>
                <w:color w:val="000000"/>
                <w:sz w:val="18"/>
                <w:szCs w:val="18"/>
              </w:rPr>
            </w:pPr>
            <w:r>
              <w:rPr>
                <w:rFonts w:cs="宋体"/>
                <w:color w:val="000000"/>
                <w:sz w:val="18"/>
                <w:szCs w:val="18"/>
              </w:rPr>
              <w:t>18.72</w:t>
            </w:r>
          </w:p>
        </w:tc>
        <w:tc>
          <w:tcPr>
            <w:tcW w:w="1212" w:type="dxa"/>
            <w:tcBorders>
              <w:top w:val="nil"/>
              <w:left w:val="nil"/>
              <w:bottom w:val="single" w:sz="4" w:space="0" w:color="auto"/>
              <w:right w:val="single" w:sz="4" w:space="0" w:color="auto"/>
            </w:tcBorders>
            <w:vAlign w:val="center"/>
          </w:tcPr>
          <w:p w14:paraId="374C6CA7" w14:textId="77777777" w:rsidR="006B4F45" w:rsidRDefault="00292E9C" w:rsidP="00D93F9F">
            <w:pPr>
              <w:spacing w:line="276" w:lineRule="auto"/>
              <w:jc w:val="center"/>
              <w:rPr>
                <w:rFonts w:cs="宋体"/>
                <w:color w:val="000000"/>
                <w:sz w:val="18"/>
                <w:szCs w:val="18"/>
              </w:rPr>
            </w:pPr>
            <w:r>
              <w:rPr>
                <w:rFonts w:cs="宋体"/>
                <w:color w:val="000000"/>
                <w:sz w:val="18"/>
                <w:szCs w:val="18"/>
              </w:rPr>
              <w:t>10.28</w:t>
            </w:r>
          </w:p>
        </w:tc>
        <w:tc>
          <w:tcPr>
            <w:tcW w:w="1203" w:type="dxa"/>
            <w:tcBorders>
              <w:top w:val="nil"/>
              <w:left w:val="nil"/>
              <w:bottom w:val="single" w:sz="4" w:space="0" w:color="auto"/>
              <w:right w:val="single" w:sz="4" w:space="0" w:color="auto"/>
            </w:tcBorders>
            <w:vAlign w:val="center"/>
          </w:tcPr>
          <w:p w14:paraId="09F10116" w14:textId="77777777" w:rsidR="006B4F45" w:rsidRDefault="00292E9C" w:rsidP="00D93F9F">
            <w:pPr>
              <w:spacing w:line="276" w:lineRule="auto"/>
              <w:jc w:val="center"/>
              <w:rPr>
                <w:rFonts w:cs="宋体"/>
                <w:color w:val="000000"/>
                <w:sz w:val="18"/>
                <w:szCs w:val="18"/>
              </w:rPr>
            </w:pPr>
            <w:r>
              <w:rPr>
                <w:rFonts w:cs="宋体"/>
                <w:color w:val="000000"/>
                <w:sz w:val="18"/>
                <w:szCs w:val="18"/>
              </w:rPr>
              <w:t>20.36</w:t>
            </w:r>
          </w:p>
        </w:tc>
      </w:tr>
      <w:tr w:rsidR="006B4F45" w14:paraId="1E9395AD"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4C8284F6"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4633B000" w14:textId="77777777" w:rsidR="006B4F45" w:rsidRDefault="00292E9C" w:rsidP="00D93F9F">
            <w:pPr>
              <w:spacing w:line="276" w:lineRule="auto"/>
              <w:jc w:val="center"/>
              <w:rPr>
                <w:rFonts w:cs="宋体"/>
                <w:color w:val="000000"/>
                <w:sz w:val="18"/>
                <w:szCs w:val="18"/>
              </w:rPr>
            </w:pPr>
            <w:r>
              <w:rPr>
                <w:rFonts w:cs="宋体"/>
                <w:color w:val="000000"/>
                <w:sz w:val="18"/>
                <w:szCs w:val="18"/>
              </w:rPr>
              <w:t>1.26</w:t>
            </w:r>
          </w:p>
        </w:tc>
        <w:tc>
          <w:tcPr>
            <w:tcW w:w="1212" w:type="dxa"/>
            <w:tcBorders>
              <w:top w:val="nil"/>
              <w:left w:val="nil"/>
              <w:bottom w:val="single" w:sz="4" w:space="0" w:color="auto"/>
              <w:right w:val="single" w:sz="4" w:space="0" w:color="auto"/>
            </w:tcBorders>
          </w:tcPr>
          <w:p w14:paraId="47F3D9A6" w14:textId="77777777" w:rsidR="006B4F45" w:rsidRDefault="00292E9C" w:rsidP="00D93F9F">
            <w:pPr>
              <w:spacing w:line="276" w:lineRule="auto"/>
              <w:jc w:val="center"/>
              <w:rPr>
                <w:rFonts w:cs="宋体"/>
                <w:color w:val="000000"/>
                <w:sz w:val="18"/>
                <w:szCs w:val="18"/>
              </w:rPr>
            </w:pPr>
            <w:r>
              <w:rPr>
                <w:rFonts w:cs="宋体"/>
                <w:color w:val="000000"/>
                <w:sz w:val="18"/>
                <w:szCs w:val="18"/>
              </w:rPr>
              <w:t>3.39</w:t>
            </w:r>
          </w:p>
        </w:tc>
        <w:tc>
          <w:tcPr>
            <w:tcW w:w="1212" w:type="dxa"/>
            <w:tcBorders>
              <w:top w:val="nil"/>
              <w:left w:val="nil"/>
              <w:bottom w:val="single" w:sz="4" w:space="0" w:color="auto"/>
              <w:right w:val="single" w:sz="4" w:space="0" w:color="auto"/>
            </w:tcBorders>
            <w:vAlign w:val="center"/>
          </w:tcPr>
          <w:p w14:paraId="70F1937D" w14:textId="77777777" w:rsidR="006B4F45" w:rsidRDefault="00292E9C" w:rsidP="00D93F9F">
            <w:pPr>
              <w:spacing w:line="276" w:lineRule="auto"/>
              <w:jc w:val="center"/>
              <w:rPr>
                <w:rFonts w:cs="宋体"/>
                <w:color w:val="000000"/>
                <w:sz w:val="18"/>
                <w:szCs w:val="18"/>
              </w:rPr>
            </w:pPr>
            <w:r>
              <w:rPr>
                <w:rFonts w:cs="宋体"/>
                <w:color w:val="000000"/>
                <w:sz w:val="18"/>
                <w:szCs w:val="18"/>
              </w:rPr>
              <w:t>7.05</w:t>
            </w:r>
          </w:p>
        </w:tc>
        <w:tc>
          <w:tcPr>
            <w:tcW w:w="1212" w:type="dxa"/>
            <w:tcBorders>
              <w:top w:val="nil"/>
              <w:left w:val="nil"/>
              <w:bottom w:val="single" w:sz="4" w:space="0" w:color="auto"/>
              <w:right w:val="single" w:sz="4" w:space="0" w:color="auto"/>
            </w:tcBorders>
            <w:vAlign w:val="center"/>
          </w:tcPr>
          <w:p w14:paraId="7EB4089C" w14:textId="77777777" w:rsidR="006B4F45" w:rsidRDefault="00292E9C" w:rsidP="00D93F9F">
            <w:pPr>
              <w:spacing w:line="276" w:lineRule="auto"/>
              <w:jc w:val="center"/>
              <w:rPr>
                <w:rFonts w:cs="宋体"/>
                <w:color w:val="000000"/>
                <w:sz w:val="18"/>
                <w:szCs w:val="18"/>
              </w:rPr>
            </w:pPr>
            <w:r>
              <w:rPr>
                <w:rFonts w:cs="宋体"/>
                <w:color w:val="000000"/>
                <w:sz w:val="18"/>
                <w:szCs w:val="18"/>
              </w:rPr>
              <w:t>2.45</w:t>
            </w:r>
          </w:p>
        </w:tc>
        <w:tc>
          <w:tcPr>
            <w:tcW w:w="1212" w:type="dxa"/>
            <w:tcBorders>
              <w:top w:val="nil"/>
              <w:left w:val="nil"/>
              <w:bottom w:val="single" w:sz="4" w:space="0" w:color="auto"/>
              <w:right w:val="single" w:sz="4" w:space="0" w:color="auto"/>
            </w:tcBorders>
            <w:vAlign w:val="center"/>
          </w:tcPr>
          <w:p w14:paraId="5BBB3F95" w14:textId="77777777" w:rsidR="006B4F45" w:rsidRDefault="00292E9C" w:rsidP="00D93F9F">
            <w:pPr>
              <w:spacing w:line="276" w:lineRule="auto"/>
              <w:jc w:val="center"/>
              <w:rPr>
                <w:rFonts w:cs="宋体"/>
                <w:color w:val="000000"/>
                <w:sz w:val="18"/>
                <w:szCs w:val="18"/>
              </w:rPr>
            </w:pPr>
            <w:r>
              <w:rPr>
                <w:rFonts w:cs="宋体"/>
                <w:color w:val="000000"/>
                <w:sz w:val="18"/>
                <w:szCs w:val="18"/>
              </w:rPr>
              <w:t>6.24</w:t>
            </w:r>
          </w:p>
        </w:tc>
        <w:tc>
          <w:tcPr>
            <w:tcW w:w="1212" w:type="dxa"/>
            <w:tcBorders>
              <w:top w:val="nil"/>
              <w:left w:val="nil"/>
              <w:bottom w:val="single" w:sz="4" w:space="0" w:color="auto"/>
              <w:right w:val="single" w:sz="4" w:space="0" w:color="auto"/>
            </w:tcBorders>
            <w:vAlign w:val="center"/>
          </w:tcPr>
          <w:p w14:paraId="39831B29" w14:textId="77777777" w:rsidR="006B4F45" w:rsidRDefault="00292E9C" w:rsidP="00D93F9F">
            <w:pPr>
              <w:spacing w:line="276" w:lineRule="auto"/>
              <w:jc w:val="center"/>
              <w:rPr>
                <w:rFonts w:cs="宋体"/>
                <w:color w:val="000000"/>
                <w:sz w:val="18"/>
                <w:szCs w:val="18"/>
              </w:rPr>
            </w:pPr>
            <w:r>
              <w:rPr>
                <w:rFonts w:cs="宋体"/>
                <w:color w:val="000000"/>
                <w:sz w:val="18"/>
                <w:szCs w:val="18"/>
              </w:rPr>
              <w:t>12.92</w:t>
            </w:r>
          </w:p>
        </w:tc>
        <w:tc>
          <w:tcPr>
            <w:tcW w:w="1212" w:type="dxa"/>
            <w:tcBorders>
              <w:top w:val="nil"/>
              <w:left w:val="nil"/>
              <w:bottom w:val="single" w:sz="4" w:space="0" w:color="auto"/>
              <w:right w:val="single" w:sz="4" w:space="0" w:color="auto"/>
            </w:tcBorders>
            <w:vAlign w:val="center"/>
          </w:tcPr>
          <w:p w14:paraId="75B5BA2D" w14:textId="77777777" w:rsidR="006B4F45" w:rsidRDefault="00292E9C" w:rsidP="00D93F9F">
            <w:pPr>
              <w:spacing w:line="276" w:lineRule="auto"/>
              <w:jc w:val="center"/>
              <w:rPr>
                <w:rFonts w:cs="宋体"/>
                <w:color w:val="000000"/>
                <w:sz w:val="18"/>
                <w:szCs w:val="18"/>
              </w:rPr>
            </w:pPr>
            <w:r>
              <w:rPr>
                <w:rFonts w:cs="宋体"/>
                <w:color w:val="000000"/>
                <w:sz w:val="18"/>
                <w:szCs w:val="18"/>
              </w:rPr>
              <w:t>4.66</w:t>
            </w:r>
          </w:p>
        </w:tc>
        <w:tc>
          <w:tcPr>
            <w:tcW w:w="1212" w:type="dxa"/>
            <w:tcBorders>
              <w:top w:val="nil"/>
              <w:left w:val="nil"/>
              <w:bottom w:val="single" w:sz="4" w:space="0" w:color="auto"/>
              <w:right w:val="single" w:sz="4" w:space="0" w:color="auto"/>
            </w:tcBorders>
            <w:vAlign w:val="center"/>
          </w:tcPr>
          <w:p w14:paraId="57B438B9" w14:textId="77777777" w:rsidR="006B4F45" w:rsidRDefault="00292E9C" w:rsidP="00D93F9F">
            <w:pPr>
              <w:spacing w:line="276" w:lineRule="auto"/>
              <w:jc w:val="center"/>
              <w:rPr>
                <w:rFonts w:cs="宋体"/>
                <w:color w:val="000000"/>
                <w:sz w:val="18"/>
                <w:szCs w:val="18"/>
              </w:rPr>
            </w:pPr>
            <w:r>
              <w:rPr>
                <w:rFonts w:cs="宋体"/>
                <w:color w:val="000000"/>
                <w:sz w:val="18"/>
                <w:szCs w:val="18"/>
              </w:rPr>
              <w:t>9.25</w:t>
            </w:r>
          </w:p>
        </w:tc>
        <w:tc>
          <w:tcPr>
            <w:tcW w:w="1212" w:type="dxa"/>
            <w:tcBorders>
              <w:top w:val="nil"/>
              <w:left w:val="nil"/>
              <w:bottom w:val="single" w:sz="4" w:space="0" w:color="auto"/>
              <w:right w:val="single" w:sz="4" w:space="0" w:color="auto"/>
            </w:tcBorders>
            <w:vAlign w:val="center"/>
          </w:tcPr>
          <w:p w14:paraId="37F0EC19" w14:textId="77777777" w:rsidR="006B4F45" w:rsidRDefault="00292E9C" w:rsidP="00D93F9F">
            <w:pPr>
              <w:spacing w:line="276" w:lineRule="auto"/>
              <w:jc w:val="center"/>
              <w:rPr>
                <w:rFonts w:cs="宋体"/>
                <w:color w:val="000000"/>
                <w:sz w:val="18"/>
                <w:szCs w:val="18"/>
              </w:rPr>
            </w:pPr>
            <w:r>
              <w:rPr>
                <w:rFonts w:cs="宋体"/>
                <w:color w:val="000000"/>
                <w:sz w:val="18"/>
                <w:szCs w:val="18"/>
              </w:rPr>
              <w:t>18.35</w:t>
            </w:r>
          </w:p>
        </w:tc>
        <w:tc>
          <w:tcPr>
            <w:tcW w:w="1212" w:type="dxa"/>
            <w:tcBorders>
              <w:top w:val="nil"/>
              <w:left w:val="nil"/>
              <w:bottom w:val="single" w:sz="4" w:space="0" w:color="auto"/>
              <w:right w:val="single" w:sz="4" w:space="0" w:color="auto"/>
            </w:tcBorders>
            <w:vAlign w:val="center"/>
          </w:tcPr>
          <w:p w14:paraId="309E3B39" w14:textId="77777777" w:rsidR="006B4F45" w:rsidRDefault="00292E9C" w:rsidP="00D93F9F">
            <w:pPr>
              <w:spacing w:line="276" w:lineRule="auto"/>
              <w:jc w:val="center"/>
              <w:rPr>
                <w:rFonts w:cs="宋体"/>
                <w:color w:val="000000"/>
                <w:sz w:val="18"/>
                <w:szCs w:val="18"/>
              </w:rPr>
            </w:pPr>
            <w:r>
              <w:rPr>
                <w:rFonts w:cs="宋体"/>
                <w:color w:val="000000"/>
                <w:sz w:val="18"/>
                <w:szCs w:val="18"/>
              </w:rPr>
              <w:t>10.68</w:t>
            </w:r>
          </w:p>
        </w:tc>
        <w:tc>
          <w:tcPr>
            <w:tcW w:w="1203" w:type="dxa"/>
            <w:tcBorders>
              <w:top w:val="nil"/>
              <w:left w:val="nil"/>
              <w:bottom w:val="single" w:sz="4" w:space="0" w:color="auto"/>
              <w:right w:val="single" w:sz="4" w:space="0" w:color="auto"/>
            </w:tcBorders>
            <w:vAlign w:val="center"/>
          </w:tcPr>
          <w:p w14:paraId="4152BFC4" w14:textId="77777777" w:rsidR="006B4F45" w:rsidRDefault="00292E9C" w:rsidP="00D93F9F">
            <w:pPr>
              <w:spacing w:line="276" w:lineRule="auto"/>
              <w:jc w:val="center"/>
              <w:rPr>
                <w:rFonts w:cs="宋体"/>
                <w:color w:val="000000"/>
                <w:sz w:val="18"/>
                <w:szCs w:val="18"/>
              </w:rPr>
            </w:pPr>
            <w:r>
              <w:rPr>
                <w:rFonts w:cs="宋体"/>
                <w:color w:val="000000"/>
                <w:sz w:val="18"/>
                <w:szCs w:val="18"/>
              </w:rPr>
              <w:t>19.95</w:t>
            </w:r>
          </w:p>
        </w:tc>
      </w:tr>
      <w:tr w:rsidR="006B4F45" w14:paraId="3D129F60"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1EE1CEAA"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57C207CE" w14:textId="77777777" w:rsidR="006B4F45" w:rsidRDefault="00292E9C" w:rsidP="00D93F9F">
            <w:pPr>
              <w:spacing w:line="276" w:lineRule="auto"/>
              <w:jc w:val="center"/>
              <w:rPr>
                <w:rFonts w:cs="宋体"/>
                <w:color w:val="000000"/>
                <w:sz w:val="18"/>
                <w:szCs w:val="18"/>
              </w:rPr>
            </w:pPr>
            <w:r>
              <w:rPr>
                <w:rFonts w:cs="宋体"/>
                <w:color w:val="000000"/>
                <w:sz w:val="18"/>
                <w:szCs w:val="18"/>
              </w:rPr>
              <w:t>1.24</w:t>
            </w:r>
          </w:p>
        </w:tc>
        <w:tc>
          <w:tcPr>
            <w:tcW w:w="1212" w:type="dxa"/>
            <w:tcBorders>
              <w:top w:val="nil"/>
              <w:left w:val="nil"/>
              <w:bottom w:val="single" w:sz="4" w:space="0" w:color="auto"/>
              <w:right w:val="single" w:sz="4" w:space="0" w:color="auto"/>
            </w:tcBorders>
          </w:tcPr>
          <w:p w14:paraId="49B23E94" w14:textId="77777777" w:rsidR="006B4F45" w:rsidRDefault="00292E9C" w:rsidP="00D93F9F">
            <w:pPr>
              <w:spacing w:line="276" w:lineRule="auto"/>
              <w:jc w:val="center"/>
              <w:rPr>
                <w:rFonts w:cs="宋体"/>
                <w:color w:val="000000"/>
                <w:sz w:val="18"/>
                <w:szCs w:val="18"/>
              </w:rPr>
            </w:pPr>
            <w:r>
              <w:rPr>
                <w:rFonts w:cs="宋体"/>
                <w:color w:val="000000"/>
                <w:sz w:val="18"/>
                <w:szCs w:val="18"/>
              </w:rPr>
              <w:t>3.48</w:t>
            </w:r>
          </w:p>
        </w:tc>
        <w:tc>
          <w:tcPr>
            <w:tcW w:w="1212" w:type="dxa"/>
            <w:tcBorders>
              <w:top w:val="nil"/>
              <w:left w:val="nil"/>
              <w:bottom w:val="single" w:sz="4" w:space="0" w:color="auto"/>
              <w:right w:val="single" w:sz="4" w:space="0" w:color="auto"/>
            </w:tcBorders>
            <w:vAlign w:val="center"/>
          </w:tcPr>
          <w:p w14:paraId="56179E50" w14:textId="77777777" w:rsidR="006B4F45" w:rsidRDefault="00292E9C" w:rsidP="00D93F9F">
            <w:pPr>
              <w:spacing w:line="276" w:lineRule="auto"/>
              <w:jc w:val="center"/>
              <w:rPr>
                <w:rFonts w:cs="宋体"/>
                <w:color w:val="000000"/>
                <w:sz w:val="18"/>
                <w:szCs w:val="18"/>
              </w:rPr>
            </w:pPr>
            <w:r>
              <w:rPr>
                <w:rFonts w:cs="宋体"/>
                <w:color w:val="000000"/>
                <w:sz w:val="18"/>
                <w:szCs w:val="18"/>
              </w:rPr>
              <w:t>7.16</w:t>
            </w:r>
          </w:p>
        </w:tc>
        <w:tc>
          <w:tcPr>
            <w:tcW w:w="1212" w:type="dxa"/>
            <w:tcBorders>
              <w:top w:val="nil"/>
              <w:left w:val="nil"/>
              <w:bottom w:val="single" w:sz="4" w:space="0" w:color="auto"/>
              <w:right w:val="single" w:sz="4" w:space="0" w:color="auto"/>
            </w:tcBorders>
            <w:vAlign w:val="center"/>
          </w:tcPr>
          <w:p w14:paraId="63214824" w14:textId="77777777" w:rsidR="006B4F45" w:rsidRDefault="00292E9C" w:rsidP="00D93F9F">
            <w:pPr>
              <w:spacing w:line="276" w:lineRule="auto"/>
              <w:jc w:val="center"/>
              <w:rPr>
                <w:rFonts w:cs="宋体"/>
                <w:color w:val="000000"/>
                <w:sz w:val="18"/>
                <w:szCs w:val="18"/>
              </w:rPr>
            </w:pPr>
            <w:r>
              <w:rPr>
                <w:rFonts w:cs="宋体"/>
                <w:color w:val="000000"/>
                <w:sz w:val="18"/>
                <w:szCs w:val="18"/>
              </w:rPr>
              <w:t>2.30</w:t>
            </w:r>
          </w:p>
        </w:tc>
        <w:tc>
          <w:tcPr>
            <w:tcW w:w="1212" w:type="dxa"/>
            <w:tcBorders>
              <w:top w:val="nil"/>
              <w:left w:val="nil"/>
              <w:bottom w:val="single" w:sz="4" w:space="0" w:color="auto"/>
              <w:right w:val="single" w:sz="4" w:space="0" w:color="auto"/>
            </w:tcBorders>
            <w:vAlign w:val="center"/>
          </w:tcPr>
          <w:p w14:paraId="0ED96832" w14:textId="77777777" w:rsidR="006B4F45" w:rsidRDefault="00292E9C" w:rsidP="00D93F9F">
            <w:pPr>
              <w:spacing w:line="276" w:lineRule="auto"/>
              <w:jc w:val="center"/>
              <w:rPr>
                <w:rFonts w:cs="宋体"/>
                <w:color w:val="000000"/>
                <w:sz w:val="18"/>
                <w:szCs w:val="18"/>
              </w:rPr>
            </w:pPr>
            <w:r>
              <w:rPr>
                <w:rFonts w:cs="宋体"/>
                <w:color w:val="000000"/>
                <w:sz w:val="18"/>
                <w:szCs w:val="18"/>
              </w:rPr>
              <w:t>6.30</w:t>
            </w:r>
          </w:p>
        </w:tc>
        <w:tc>
          <w:tcPr>
            <w:tcW w:w="1212" w:type="dxa"/>
            <w:tcBorders>
              <w:top w:val="nil"/>
              <w:left w:val="nil"/>
              <w:bottom w:val="single" w:sz="4" w:space="0" w:color="auto"/>
              <w:right w:val="single" w:sz="4" w:space="0" w:color="auto"/>
            </w:tcBorders>
            <w:vAlign w:val="center"/>
          </w:tcPr>
          <w:p w14:paraId="457EF4D8" w14:textId="77777777" w:rsidR="006B4F45" w:rsidRDefault="00292E9C" w:rsidP="00D93F9F">
            <w:pPr>
              <w:spacing w:line="276" w:lineRule="auto"/>
              <w:jc w:val="center"/>
              <w:rPr>
                <w:rFonts w:cs="宋体"/>
                <w:color w:val="000000"/>
                <w:sz w:val="18"/>
                <w:szCs w:val="18"/>
              </w:rPr>
            </w:pPr>
            <w:r>
              <w:rPr>
                <w:rFonts w:cs="宋体"/>
                <w:color w:val="000000"/>
                <w:sz w:val="18"/>
                <w:szCs w:val="18"/>
              </w:rPr>
              <w:t>12.88</w:t>
            </w:r>
          </w:p>
        </w:tc>
        <w:tc>
          <w:tcPr>
            <w:tcW w:w="1212" w:type="dxa"/>
            <w:tcBorders>
              <w:top w:val="nil"/>
              <w:left w:val="nil"/>
              <w:bottom w:val="single" w:sz="4" w:space="0" w:color="auto"/>
              <w:right w:val="single" w:sz="4" w:space="0" w:color="auto"/>
            </w:tcBorders>
            <w:vAlign w:val="center"/>
          </w:tcPr>
          <w:p w14:paraId="3283E287" w14:textId="77777777" w:rsidR="006B4F45" w:rsidRDefault="00292E9C" w:rsidP="00D93F9F">
            <w:pPr>
              <w:spacing w:line="276" w:lineRule="auto"/>
              <w:jc w:val="center"/>
              <w:rPr>
                <w:rFonts w:cs="宋体"/>
                <w:color w:val="000000"/>
                <w:sz w:val="18"/>
                <w:szCs w:val="18"/>
              </w:rPr>
            </w:pPr>
            <w:r>
              <w:rPr>
                <w:rFonts w:cs="宋体"/>
                <w:color w:val="000000"/>
                <w:sz w:val="18"/>
                <w:szCs w:val="18"/>
              </w:rPr>
              <w:t>4.52</w:t>
            </w:r>
          </w:p>
        </w:tc>
        <w:tc>
          <w:tcPr>
            <w:tcW w:w="1212" w:type="dxa"/>
            <w:tcBorders>
              <w:top w:val="nil"/>
              <w:left w:val="nil"/>
              <w:bottom w:val="single" w:sz="4" w:space="0" w:color="auto"/>
              <w:right w:val="single" w:sz="4" w:space="0" w:color="auto"/>
            </w:tcBorders>
            <w:vAlign w:val="center"/>
          </w:tcPr>
          <w:p w14:paraId="089629A4" w14:textId="77777777" w:rsidR="006B4F45" w:rsidRDefault="00292E9C" w:rsidP="00D93F9F">
            <w:pPr>
              <w:spacing w:line="276" w:lineRule="auto"/>
              <w:jc w:val="center"/>
              <w:rPr>
                <w:rFonts w:cs="宋体"/>
                <w:color w:val="000000"/>
                <w:sz w:val="18"/>
                <w:szCs w:val="18"/>
              </w:rPr>
            </w:pPr>
            <w:r>
              <w:rPr>
                <w:rFonts w:cs="宋体"/>
                <w:color w:val="000000"/>
                <w:sz w:val="18"/>
                <w:szCs w:val="18"/>
              </w:rPr>
              <w:t>9.46</w:t>
            </w:r>
          </w:p>
        </w:tc>
        <w:tc>
          <w:tcPr>
            <w:tcW w:w="1212" w:type="dxa"/>
            <w:tcBorders>
              <w:top w:val="nil"/>
              <w:left w:val="nil"/>
              <w:bottom w:val="single" w:sz="4" w:space="0" w:color="auto"/>
              <w:right w:val="single" w:sz="4" w:space="0" w:color="auto"/>
            </w:tcBorders>
            <w:vAlign w:val="center"/>
          </w:tcPr>
          <w:p w14:paraId="03C82ED5" w14:textId="77777777" w:rsidR="006B4F45" w:rsidRDefault="00292E9C" w:rsidP="00D93F9F">
            <w:pPr>
              <w:spacing w:line="276" w:lineRule="auto"/>
              <w:jc w:val="center"/>
              <w:rPr>
                <w:rFonts w:cs="宋体"/>
                <w:color w:val="000000"/>
                <w:sz w:val="18"/>
                <w:szCs w:val="18"/>
              </w:rPr>
            </w:pPr>
            <w:r>
              <w:rPr>
                <w:rFonts w:cs="宋体"/>
                <w:color w:val="000000"/>
                <w:sz w:val="18"/>
                <w:szCs w:val="18"/>
              </w:rPr>
              <w:t>18.27</w:t>
            </w:r>
          </w:p>
        </w:tc>
        <w:tc>
          <w:tcPr>
            <w:tcW w:w="1212" w:type="dxa"/>
            <w:tcBorders>
              <w:top w:val="nil"/>
              <w:left w:val="nil"/>
              <w:bottom w:val="single" w:sz="4" w:space="0" w:color="auto"/>
              <w:right w:val="single" w:sz="4" w:space="0" w:color="auto"/>
            </w:tcBorders>
            <w:vAlign w:val="center"/>
          </w:tcPr>
          <w:p w14:paraId="31B941F9" w14:textId="77777777" w:rsidR="006B4F45" w:rsidRDefault="00292E9C" w:rsidP="00D93F9F">
            <w:pPr>
              <w:spacing w:line="276" w:lineRule="auto"/>
              <w:jc w:val="center"/>
              <w:rPr>
                <w:rFonts w:cs="宋体"/>
                <w:color w:val="000000"/>
                <w:sz w:val="18"/>
                <w:szCs w:val="18"/>
              </w:rPr>
            </w:pPr>
            <w:r>
              <w:rPr>
                <w:rFonts w:cs="宋体"/>
                <w:color w:val="000000"/>
                <w:sz w:val="18"/>
                <w:szCs w:val="18"/>
              </w:rPr>
              <w:t>10.79</w:t>
            </w:r>
          </w:p>
        </w:tc>
        <w:tc>
          <w:tcPr>
            <w:tcW w:w="1203" w:type="dxa"/>
            <w:tcBorders>
              <w:top w:val="nil"/>
              <w:left w:val="nil"/>
              <w:bottom w:val="single" w:sz="4" w:space="0" w:color="auto"/>
              <w:right w:val="single" w:sz="4" w:space="0" w:color="auto"/>
            </w:tcBorders>
            <w:vAlign w:val="center"/>
          </w:tcPr>
          <w:p w14:paraId="2B24C7D2" w14:textId="77777777" w:rsidR="006B4F45" w:rsidRDefault="00292E9C" w:rsidP="00D93F9F">
            <w:pPr>
              <w:spacing w:line="276" w:lineRule="auto"/>
              <w:jc w:val="center"/>
              <w:rPr>
                <w:rFonts w:cs="宋体"/>
                <w:color w:val="000000"/>
                <w:sz w:val="18"/>
                <w:szCs w:val="18"/>
              </w:rPr>
            </w:pPr>
            <w:r>
              <w:rPr>
                <w:rFonts w:cs="宋体"/>
                <w:color w:val="000000"/>
                <w:sz w:val="18"/>
                <w:szCs w:val="18"/>
              </w:rPr>
              <w:t>20.32</w:t>
            </w:r>
          </w:p>
        </w:tc>
      </w:tr>
      <w:tr w:rsidR="006B4F45" w14:paraId="661126A2"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0E7908C9"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5452B181" w14:textId="77777777" w:rsidR="006B4F45" w:rsidRDefault="00292E9C" w:rsidP="00D93F9F">
            <w:pPr>
              <w:spacing w:line="276" w:lineRule="auto"/>
              <w:jc w:val="center"/>
              <w:rPr>
                <w:rFonts w:cs="宋体"/>
                <w:color w:val="000000"/>
                <w:sz w:val="18"/>
                <w:szCs w:val="18"/>
              </w:rPr>
            </w:pPr>
            <w:r>
              <w:rPr>
                <w:rFonts w:cs="宋体"/>
                <w:color w:val="000000"/>
                <w:sz w:val="18"/>
                <w:szCs w:val="18"/>
              </w:rPr>
              <w:t>1.27</w:t>
            </w:r>
          </w:p>
        </w:tc>
        <w:tc>
          <w:tcPr>
            <w:tcW w:w="1212" w:type="dxa"/>
            <w:tcBorders>
              <w:top w:val="nil"/>
              <w:left w:val="nil"/>
              <w:bottom w:val="single" w:sz="4" w:space="0" w:color="auto"/>
              <w:right w:val="single" w:sz="4" w:space="0" w:color="auto"/>
            </w:tcBorders>
          </w:tcPr>
          <w:p w14:paraId="03707B55" w14:textId="77777777" w:rsidR="006B4F45" w:rsidRDefault="00292E9C" w:rsidP="00D93F9F">
            <w:pPr>
              <w:spacing w:line="276" w:lineRule="auto"/>
              <w:jc w:val="center"/>
              <w:rPr>
                <w:rFonts w:cs="宋体"/>
                <w:color w:val="000000"/>
                <w:sz w:val="18"/>
                <w:szCs w:val="18"/>
              </w:rPr>
            </w:pPr>
            <w:r>
              <w:rPr>
                <w:rFonts w:cs="宋体"/>
                <w:color w:val="000000"/>
                <w:sz w:val="18"/>
                <w:szCs w:val="18"/>
              </w:rPr>
              <w:t>3.46</w:t>
            </w:r>
          </w:p>
        </w:tc>
        <w:tc>
          <w:tcPr>
            <w:tcW w:w="1212" w:type="dxa"/>
            <w:tcBorders>
              <w:top w:val="nil"/>
              <w:left w:val="nil"/>
              <w:bottom w:val="single" w:sz="4" w:space="0" w:color="auto"/>
              <w:right w:val="single" w:sz="4" w:space="0" w:color="auto"/>
            </w:tcBorders>
            <w:vAlign w:val="center"/>
          </w:tcPr>
          <w:p w14:paraId="0D381AB6" w14:textId="77777777" w:rsidR="006B4F45" w:rsidRDefault="00292E9C" w:rsidP="00D93F9F">
            <w:pPr>
              <w:spacing w:line="276" w:lineRule="auto"/>
              <w:jc w:val="center"/>
              <w:rPr>
                <w:rFonts w:cs="宋体"/>
                <w:color w:val="000000"/>
                <w:sz w:val="18"/>
                <w:szCs w:val="18"/>
              </w:rPr>
            </w:pPr>
            <w:r>
              <w:rPr>
                <w:rFonts w:cs="宋体"/>
                <w:color w:val="000000"/>
                <w:sz w:val="18"/>
                <w:szCs w:val="18"/>
              </w:rPr>
              <w:t>7.18</w:t>
            </w:r>
          </w:p>
        </w:tc>
        <w:tc>
          <w:tcPr>
            <w:tcW w:w="1212" w:type="dxa"/>
            <w:tcBorders>
              <w:top w:val="nil"/>
              <w:left w:val="nil"/>
              <w:bottom w:val="single" w:sz="4" w:space="0" w:color="auto"/>
              <w:right w:val="single" w:sz="4" w:space="0" w:color="auto"/>
            </w:tcBorders>
            <w:vAlign w:val="center"/>
          </w:tcPr>
          <w:p w14:paraId="3C657FC0" w14:textId="77777777" w:rsidR="006B4F45" w:rsidRDefault="00292E9C" w:rsidP="00D93F9F">
            <w:pPr>
              <w:spacing w:line="276" w:lineRule="auto"/>
              <w:jc w:val="center"/>
              <w:rPr>
                <w:rFonts w:cs="宋体"/>
                <w:color w:val="000000"/>
                <w:sz w:val="18"/>
                <w:szCs w:val="18"/>
              </w:rPr>
            </w:pPr>
            <w:r>
              <w:rPr>
                <w:rFonts w:cs="宋体"/>
                <w:color w:val="000000"/>
                <w:sz w:val="18"/>
                <w:szCs w:val="18"/>
              </w:rPr>
              <w:t>2.35</w:t>
            </w:r>
          </w:p>
        </w:tc>
        <w:tc>
          <w:tcPr>
            <w:tcW w:w="1212" w:type="dxa"/>
            <w:tcBorders>
              <w:top w:val="nil"/>
              <w:left w:val="nil"/>
              <w:bottom w:val="single" w:sz="4" w:space="0" w:color="auto"/>
              <w:right w:val="single" w:sz="4" w:space="0" w:color="auto"/>
            </w:tcBorders>
            <w:vAlign w:val="center"/>
          </w:tcPr>
          <w:p w14:paraId="1CE2B51B" w14:textId="77777777" w:rsidR="006B4F45" w:rsidRDefault="00292E9C" w:rsidP="00D93F9F">
            <w:pPr>
              <w:spacing w:line="276" w:lineRule="auto"/>
              <w:jc w:val="center"/>
              <w:rPr>
                <w:rFonts w:cs="宋体"/>
                <w:color w:val="000000"/>
                <w:sz w:val="18"/>
                <w:szCs w:val="18"/>
              </w:rPr>
            </w:pPr>
            <w:r>
              <w:rPr>
                <w:rFonts w:cs="宋体"/>
                <w:color w:val="000000"/>
                <w:sz w:val="18"/>
                <w:szCs w:val="18"/>
              </w:rPr>
              <w:t>6.25</w:t>
            </w:r>
          </w:p>
        </w:tc>
        <w:tc>
          <w:tcPr>
            <w:tcW w:w="1212" w:type="dxa"/>
            <w:tcBorders>
              <w:top w:val="nil"/>
              <w:left w:val="nil"/>
              <w:bottom w:val="single" w:sz="4" w:space="0" w:color="auto"/>
              <w:right w:val="single" w:sz="4" w:space="0" w:color="auto"/>
            </w:tcBorders>
            <w:vAlign w:val="center"/>
          </w:tcPr>
          <w:p w14:paraId="404A83CE" w14:textId="77777777" w:rsidR="006B4F45" w:rsidRDefault="00292E9C" w:rsidP="00D93F9F">
            <w:pPr>
              <w:spacing w:line="276" w:lineRule="auto"/>
              <w:jc w:val="center"/>
              <w:rPr>
                <w:rFonts w:cs="宋体"/>
                <w:color w:val="000000"/>
                <w:sz w:val="18"/>
                <w:szCs w:val="18"/>
              </w:rPr>
            </w:pPr>
            <w:r>
              <w:rPr>
                <w:rFonts w:cs="宋体"/>
                <w:color w:val="000000"/>
                <w:sz w:val="18"/>
                <w:szCs w:val="18"/>
              </w:rPr>
              <w:t>12.60</w:t>
            </w:r>
          </w:p>
        </w:tc>
        <w:tc>
          <w:tcPr>
            <w:tcW w:w="1212" w:type="dxa"/>
            <w:tcBorders>
              <w:top w:val="nil"/>
              <w:left w:val="nil"/>
              <w:bottom w:val="single" w:sz="4" w:space="0" w:color="auto"/>
              <w:right w:val="single" w:sz="4" w:space="0" w:color="auto"/>
            </w:tcBorders>
            <w:vAlign w:val="center"/>
          </w:tcPr>
          <w:p w14:paraId="05AF5C1E" w14:textId="77777777" w:rsidR="006B4F45" w:rsidRDefault="00292E9C" w:rsidP="00D93F9F">
            <w:pPr>
              <w:spacing w:line="276" w:lineRule="auto"/>
              <w:jc w:val="center"/>
              <w:rPr>
                <w:rFonts w:cs="宋体"/>
                <w:color w:val="000000"/>
                <w:sz w:val="18"/>
                <w:szCs w:val="18"/>
              </w:rPr>
            </w:pPr>
            <w:r>
              <w:rPr>
                <w:rFonts w:cs="宋体"/>
                <w:color w:val="000000"/>
                <w:sz w:val="18"/>
                <w:szCs w:val="18"/>
              </w:rPr>
              <w:t>4.61</w:t>
            </w:r>
          </w:p>
        </w:tc>
        <w:tc>
          <w:tcPr>
            <w:tcW w:w="1212" w:type="dxa"/>
            <w:tcBorders>
              <w:top w:val="nil"/>
              <w:left w:val="nil"/>
              <w:bottom w:val="single" w:sz="4" w:space="0" w:color="auto"/>
              <w:right w:val="single" w:sz="4" w:space="0" w:color="auto"/>
            </w:tcBorders>
            <w:vAlign w:val="center"/>
          </w:tcPr>
          <w:p w14:paraId="336D9C0D" w14:textId="77777777" w:rsidR="006B4F45" w:rsidRDefault="00292E9C" w:rsidP="00D93F9F">
            <w:pPr>
              <w:spacing w:line="276" w:lineRule="auto"/>
              <w:jc w:val="center"/>
              <w:rPr>
                <w:rFonts w:cs="宋体"/>
                <w:color w:val="000000"/>
                <w:sz w:val="18"/>
                <w:szCs w:val="18"/>
              </w:rPr>
            </w:pPr>
            <w:r>
              <w:rPr>
                <w:rFonts w:cs="宋体"/>
                <w:color w:val="000000"/>
                <w:sz w:val="18"/>
                <w:szCs w:val="18"/>
              </w:rPr>
              <w:t>9.58</w:t>
            </w:r>
          </w:p>
        </w:tc>
        <w:tc>
          <w:tcPr>
            <w:tcW w:w="1212" w:type="dxa"/>
            <w:tcBorders>
              <w:top w:val="nil"/>
              <w:left w:val="nil"/>
              <w:bottom w:val="single" w:sz="4" w:space="0" w:color="auto"/>
              <w:right w:val="single" w:sz="4" w:space="0" w:color="auto"/>
            </w:tcBorders>
            <w:vAlign w:val="center"/>
          </w:tcPr>
          <w:p w14:paraId="0F087E8F" w14:textId="77777777" w:rsidR="006B4F45" w:rsidRDefault="00292E9C" w:rsidP="00D93F9F">
            <w:pPr>
              <w:spacing w:line="276" w:lineRule="auto"/>
              <w:jc w:val="center"/>
              <w:rPr>
                <w:rFonts w:cs="宋体"/>
                <w:color w:val="000000"/>
                <w:sz w:val="18"/>
                <w:szCs w:val="18"/>
              </w:rPr>
            </w:pPr>
            <w:r>
              <w:rPr>
                <w:rFonts w:cs="宋体"/>
                <w:color w:val="000000"/>
                <w:sz w:val="18"/>
                <w:szCs w:val="18"/>
              </w:rPr>
              <w:t>18.39</w:t>
            </w:r>
          </w:p>
        </w:tc>
        <w:tc>
          <w:tcPr>
            <w:tcW w:w="1212" w:type="dxa"/>
            <w:tcBorders>
              <w:top w:val="nil"/>
              <w:left w:val="nil"/>
              <w:bottom w:val="single" w:sz="4" w:space="0" w:color="auto"/>
              <w:right w:val="single" w:sz="4" w:space="0" w:color="auto"/>
            </w:tcBorders>
            <w:vAlign w:val="center"/>
          </w:tcPr>
          <w:p w14:paraId="53EBF3A3" w14:textId="77777777" w:rsidR="006B4F45" w:rsidRDefault="00292E9C" w:rsidP="00D93F9F">
            <w:pPr>
              <w:spacing w:line="276" w:lineRule="auto"/>
              <w:jc w:val="center"/>
              <w:rPr>
                <w:rFonts w:cs="宋体"/>
                <w:color w:val="000000"/>
                <w:sz w:val="18"/>
                <w:szCs w:val="18"/>
              </w:rPr>
            </w:pPr>
            <w:r>
              <w:rPr>
                <w:rFonts w:cs="宋体"/>
                <w:color w:val="000000"/>
                <w:sz w:val="18"/>
                <w:szCs w:val="18"/>
              </w:rPr>
              <w:t>10.48</w:t>
            </w:r>
          </w:p>
        </w:tc>
        <w:tc>
          <w:tcPr>
            <w:tcW w:w="1203" w:type="dxa"/>
            <w:tcBorders>
              <w:top w:val="nil"/>
              <w:left w:val="nil"/>
              <w:bottom w:val="single" w:sz="4" w:space="0" w:color="auto"/>
              <w:right w:val="single" w:sz="4" w:space="0" w:color="auto"/>
            </w:tcBorders>
            <w:vAlign w:val="center"/>
          </w:tcPr>
          <w:p w14:paraId="1DEE9D31" w14:textId="77777777" w:rsidR="006B4F45" w:rsidRDefault="00292E9C" w:rsidP="00D93F9F">
            <w:pPr>
              <w:spacing w:line="276" w:lineRule="auto"/>
              <w:jc w:val="center"/>
              <w:rPr>
                <w:rFonts w:cs="宋体"/>
                <w:color w:val="000000"/>
                <w:sz w:val="18"/>
                <w:szCs w:val="18"/>
              </w:rPr>
            </w:pPr>
            <w:r>
              <w:rPr>
                <w:rFonts w:cs="宋体"/>
                <w:color w:val="000000"/>
                <w:sz w:val="18"/>
                <w:szCs w:val="18"/>
              </w:rPr>
              <w:t>20.62</w:t>
            </w:r>
          </w:p>
        </w:tc>
      </w:tr>
      <w:tr w:rsidR="006B4F45" w14:paraId="4CA2077A"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3B03F9C8"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22923AD6" w14:textId="77777777" w:rsidR="006B4F45" w:rsidRDefault="00292E9C" w:rsidP="00D93F9F">
            <w:pPr>
              <w:spacing w:line="276" w:lineRule="auto"/>
              <w:jc w:val="center"/>
              <w:rPr>
                <w:rFonts w:cs="宋体"/>
                <w:color w:val="000000"/>
                <w:sz w:val="18"/>
                <w:szCs w:val="18"/>
              </w:rPr>
            </w:pPr>
            <w:r>
              <w:rPr>
                <w:rFonts w:cs="宋体"/>
                <w:color w:val="000000"/>
                <w:sz w:val="18"/>
                <w:szCs w:val="18"/>
              </w:rPr>
              <w:t>1.31</w:t>
            </w:r>
          </w:p>
        </w:tc>
        <w:tc>
          <w:tcPr>
            <w:tcW w:w="1212" w:type="dxa"/>
            <w:tcBorders>
              <w:top w:val="nil"/>
              <w:left w:val="nil"/>
              <w:bottom w:val="single" w:sz="4" w:space="0" w:color="auto"/>
              <w:right w:val="single" w:sz="4" w:space="0" w:color="auto"/>
            </w:tcBorders>
          </w:tcPr>
          <w:p w14:paraId="5EE7DAAA" w14:textId="77777777" w:rsidR="006B4F45" w:rsidRDefault="00292E9C" w:rsidP="00D93F9F">
            <w:pPr>
              <w:spacing w:line="276" w:lineRule="auto"/>
              <w:jc w:val="center"/>
              <w:rPr>
                <w:rFonts w:cs="宋体"/>
                <w:color w:val="000000"/>
                <w:sz w:val="18"/>
                <w:szCs w:val="18"/>
              </w:rPr>
            </w:pPr>
            <w:r>
              <w:rPr>
                <w:rFonts w:cs="宋体"/>
                <w:color w:val="000000"/>
                <w:sz w:val="18"/>
                <w:szCs w:val="18"/>
              </w:rPr>
              <w:t>3.50</w:t>
            </w:r>
          </w:p>
        </w:tc>
        <w:tc>
          <w:tcPr>
            <w:tcW w:w="1212" w:type="dxa"/>
            <w:tcBorders>
              <w:top w:val="nil"/>
              <w:left w:val="nil"/>
              <w:bottom w:val="single" w:sz="4" w:space="0" w:color="auto"/>
              <w:right w:val="single" w:sz="4" w:space="0" w:color="auto"/>
            </w:tcBorders>
            <w:vAlign w:val="center"/>
          </w:tcPr>
          <w:p w14:paraId="7FBC8B10" w14:textId="77777777" w:rsidR="006B4F45" w:rsidRDefault="00292E9C" w:rsidP="00D93F9F">
            <w:pPr>
              <w:spacing w:line="276" w:lineRule="auto"/>
              <w:jc w:val="center"/>
              <w:rPr>
                <w:rFonts w:cs="宋体"/>
                <w:color w:val="000000"/>
                <w:sz w:val="18"/>
                <w:szCs w:val="18"/>
              </w:rPr>
            </w:pPr>
            <w:r>
              <w:rPr>
                <w:rFonts w:cs="宋体"/>
                <w:color w:val="000000"/>
                <w:sz w:val="18"/>
                <w:szCs w:val="18"/>
              </w:rPr>
              <w:t>7.09</w:t>
            </w:r>
          </w:p>
        </w:tc>
        <w:tc>
          <w:tcPr>
            <w:tcW w:w="1212" w:type="dxa"/>
            <w:tcBorders>
              <w:top w:val="nil"/>
              <w:left w:val="nil"/>
              <w:bottom w:val="single" w:sz="4" w:space="0" w:color="auto"/>
              <w:right w:val="single" w:sz="4" w:space="0" w:color="auto"/>
            </w:tcBorders>
            <w:vAlign w:val="center"/>
          </w:tcPr>
          <w:p w14:paraId="7F2FE6CF" w14:textId="77777777" w:rsidR="006B4F45" w:rsidRDefault="00292E9C" w:rsidP="00D93F9F">
            <w:pPr>
              <w:spacing w:line="276" w:lineRule="auto"/>
              <w:jc w:val="center"/>
              <w:rPr>
                <w:rFonts w:cs="宋体"/>
                <w:color w:val="000000"/>
                <w:sz w:val="18"/>
                <w:szCs w:val="18"/>
              </w:rPr>
            </w:pPr>
            <w:r>
              <w:rPr>
                <w:rFonts w:cs="宋体"/>
                <w:color w:val="000000"/>
                <w:sz w:val="18"/>
                <w:szCs w:val="18"/>
              </w:rPr>
              <w:t>2.46</w:t>
            </w:r>
          </w:p>
        </w:tc>
        <w:tc>
          <w:tcPr>
            <w:tcW w:w="1212" w:type="dxa"/>
            <w:tcBorders>
              <w:top w:val="nil"/>
              <w:left w:val="nil"/>
              <w:bottom w:val="single" w:sz="4" w:space="0" w:color="auto"/>
              <w:right w:val="single" w:sz="4" w:space="0" w:color="auto"/>
            </w:tcBorders>
            <w:vAlign w:val="center"/>
          </w:tcPr>
          <w:p w14:paraId="6BB69918" w14:textId="77777777" w:rsidR="006B4F45" w:rsidRDefault="00292E9C" w:rsidP="00D93F9F">
            <w:pPr>
              <w:spacing w:line="276" w:lineRule="auto"/>
              <w:jc w:val="center"/>
              <w:rPr>
                <w:rFonts w:cs="宋体"/>
                <w:color w:val="000000"/>
                <w:sz w:val="18"/>
                <w:szCs w:val="18"/>
              </w:rPr>
            </w:pPr>
            <w:r>
              <w:rPr>
                <w:rFonts w:cs="宋体"/>
                <w:color w:val="000000"/>
                <w:sz w:val="18"/>
                <w:szCs w:val="18"/>
              </w:rPr>
              <w:t>6.28</w:t>
            </w:r>
          </w:p>
        </w:tc>
        <w:tc>
          <w:tcPr>
            <w:tcW w:w="1212" w:type="dxa"/>
            <w:tcBorders>
              <w:top w:val="nil"/>
              <w:left w:val="nil"/>
              <w:bottom w:val="single" w:sz="4" w:space="0" w:color="auto"/>
              <w:right w:val="single" w:sz="4" w:space="0" w:color="auto"/>
            </w:tcBorders>
            <w:vAlign w:val="center"/>
          </w:tcPr>
          <w:p w14:paraId="571C1E56" w14:textId="77777777" w:rsidR="006B4F45" w:rsidRDefault="00292E9C" w:rsidP="00D93F9F">
            <w:pPr>
              <w:spacing w:line="276" w:lineRule="auto"/>
              <w:jc w:val="center"/>
              <w:rPr>
                <w:rFonts w:cs="宋体"/>
                <w:color w:val="000000"/>
                <w:sz w:val="18"/>
                <w:szCs w:val="18"/>
              </w:rPr>
            </w:pPr>
            <w:r>
              <w:rPr>
                <w:rFonts w:cs="宋体"/>
                <w:color w:val="000000"/>
                <w:sz w:val="18"/>
                <w:szCs w:val="18"/>
              </w:rPr>
              <w:t>12.77</w:t>
            </w:r>
          </w:p>
        </w:tc>
        <w:tc>
          <w:tcPr>
            <w:tcW w:w="1212" w:type="dxa"/>
            <w:tcBorders>
              <w:top w:val="nil"/>
              <w:left w:val="nil"/>
              <w:bottom w:val="single" w:sz="4" w:space="0" w:color="auto"/>
              <w:right w:val="single" w:sz="4" w:space="0" w:color="auto"/>
            </w:tcBorders>
            <w:vAlign w:val="center"/>
          </w:tcPr>
          <w:p w14:paraId="6CC4A361" w14:textId="77777777" w:rsidR="006B4F45" w:rsidRDefault="00292E9C" w:rsidP="00D93F9F">
            <w:pPr>
              <w:spacing w:line="276" w:lineRule="auto"/>
              <w:jc w:val="center"/>
              <w:rPr>
                <w:rFonts w:cs="宋体"/>
                <w:color w:val="000000"/>
                <w:sz w:val="18"/>
                <w:szCs w:val="18"/>
              </w:rPr>
            </w:pPr>
            <w:r>
              <w:rPr>
                <w:rFonts w:cs="宋体"/>
                <w:color w:val="000000"/>
                <w:sz w:val="18"/>
                <w:szCs w:val="18"/>
              </w:rPr>
              <w:t>4.46</w:t>
            </w:r>
          </w:p>
        </w:tc>
        <w:tc>
          <w:tcPr>
            <w:tcW w:w="1212" w:type="dxa"/>
            <w:tcBorders>
              <w:top w:val="nil"/>
              <w:left w:val="nil"/>
              <w:bottom w:val="single" w:sz="4" w:space="0" w:color="auto"/>
              <w:right w:val="single" w:sz="4" w:space="0" w:color="auto"/>
            </w:tcBorders>
            <w:vAlign w:val="center"/>
          </w:tcPr>
          <w:p w14:paraId="4EBCADC8" w14:textId="77777777" w:rsidR="006B4F45" w:rsidRDefault="00292E9C" w:rsidP="00D93F9F">
            <w:pPr>
              <w:spacing w:line="276" w:lineRule="auto"/>
              <w:jc w:val="center"/>
              <w:rPr>
                <w:rFonts w:cs="宋体"/>
                <w:color w:val="000000"/>
                <w:sz w:val="18"/>
                <w:szCs w:val="18"/>
              </w:rPr>
            </w:pPr>
            <w:r>
              <w:rPr>
                <w:rFonts w:cs="宋体"/>
                <w:color w:val="000000"/>
                <w:sz w:val="18"/>
                <w:szCs w:val="18"/>
              </w:rPr>
              <w:t>9.33</w:t>
            </w:r>
          </w:p>
        </w:tc>
        <w:tc>
          <w:tcPr>
            <w:tcW w:w="1212" w:type="dxa"/>
            <w:tcBorders>
              <w:top w:val="nil"/>
              <w:left w:val="nil"/>
              <w:bottom w:val="single" w:sz="4" w:space="0" w:color="auto"/>
              <w:right w:val="single" w:sz="4" w:space="0" w:color="auto"/>
            </w:tcBorders>
            <w:vAlign w:val="center"/>
          </w:tcPr>
          <w:p w14:paraId="3763C113" w14:textId="77777777" w:rsidR="006B4F45" w:rsidRDefault="00292E9C" w:rsidP="00D93F9F">
            <w:pPr>
              <w:spacing w:line="276" w:lineRule="auto"/>
              <w:jc w:val="center"/>
              <w:rPr>
                <w:rFonts w:cs="宋体"/>
                <w:color w:val="000000"/>
                <w:sz w:val="18"/>
                <w:szCs w:val="18"/>
              </w:rPr>
            </w:pPr>
            <w:r>
              <w:rPr>
                <w:rFonts w:cs="宋体"/>
                <w:color w:val="000000"/>
                <w:sz w:val="18"/>
                <w:szCs w:val="18"/>
              </w:rPr>
              <w:t>18.66</w:t>
            </w:r>
          </w:p>
        </w:tc>
        <w:tc>
          <w:tcPr>
            <w:tcW w:w="1212" w:type="dxa"/>
            <w:tcBorders>
              <w:top w:val="nil"/>
              <w:left w:val="nil"/>
              <w:bottom w:val="single" w:sz="4" w:space="0" w:color="auto"/>
              <w:right w:val="single" w:sz="4" w:space="0" w:color="auto"/>
            </w:tcBorders>
            <w:vAlign w:val="center"/>
          </w:tcPr>
          <w:p w14:paraId="08F2D391" w14:textId="77777777" w:rsidR="006B4F45" w:rsidRDefault="00292E9C" w:rsidP="00D93F9F">
            <w:pPr>
              <w:spacing w:line="276" w:lineRule="auto"/>
              <w:jc w:val="center"/>
              <w:rPr>
                <w:rFonts w:cs="宋体"/>
                <w:color w:val="000000"/>
                <w:sz w:val="18"/>
                <w:szCs w:val="18"/>
              </w:rPr>
            </w:pPr>
            <w:r>
              <w:rPr>
                <w:rFonts w:cs="宋体"/>
                <w:color w:val="000000"/>
                <w:sz w:val="18"/>
                <w:szCs w:val="18"/>
              </w:rPr>
              <w:t>10.65</w:t>
            </w:r>
          </w:p>
        </w:tc>
        <w:tc>
          <w:tcPr>
            <w:tcW w:w="1203" w:type="dxa"/>
            <w:tcBorders>
              <w:top w:val="nil"/>
              <w:left w:val="nil"/>
              <w:bottom w:val="single" w:sz="4" w:space="0" w:color="auto"/>
              <w:right w:val="single" w:sz="4" w:space="0" w:color="auto"/>
            </w:tcBorders>
            <w:vAlign w:val="center"/>
          </w:tcPr>
          <w:p w14:paraId="66AB1719" w14:textId="77777777" w:rsidR="006B4F45" w:rsidRDefault="00292E9C" w:rsidP="00D93F9F">
            <w:pPr>
              <w:spacing w:line="276" w:lineRule="auto"/>
              <w:jc w:val="center"/>
              <w:rPr>
                <w:rFonts w:cs="宋体"/>
                <w:color w:val="000000"/>
                <w:sz w:val="18"/>
                <w:szCs w:val="18"/>
              </w:rPr>
            </w:pPr>
            <w:r>
              <w:rPr>
                <w:rFonts w:cs="宋体"/>
                <w:color w:val="000000"/>
                <w:sz w:val="18"/>
                <w:szCs w:val="18"/>
              </w:rPr>
              <w:t>19.90</w:t>
            </w:r>
          </w:p>
        </w:tc>
      </w:tr>
      <w:tr w:rsidR="006B4F45" w14:paraId="236B6FF6"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7F05B4A6"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18F042A3" w14:textId="77777777" w:rsidR="006B4F45" w:rsidRDefault="00292E9C" w:rsidP="00D93F9F">
            <w:pPr>
              <w:spacing w:line="276" w:lineRule="auto"/>
              <w:jc w:val="center"/>
              <w:rPr>
                <w:rFonts w:cs="宋体"/>
                <w:color w:val="000000"/>
                <w:sz w:val="18"/>
                <w:szCs w:val="18"/>
              </w:rPr>
            </w:pPr>
            <w:r>
              <w:rPr>
                <w:rFonts w:cs="宋体"/>
                <w:color w:val="000000"/>
                <w:sz w:val="18"/>
                <w:szCs w:val="18"/>
              </w:rPr>
              <w:t>1.26</w:t>
            </w:r>
          </w:p>
        </w:tc>
        <w:tc>
          <w:tcPr>
            <w:tcW w:w="1212" w:type="dxa"/>
            <w:tcBorders>
              <w:top w:val="nil"/>
              <w:left w:val="nil"/>
              <w:bottom w:val="single" w:sz="4" w:space="0" w:color="auto"/>
              <w:right w:val="single" w:sz="4" w:space="0" w:color="auto"/>
            </w:tcBorders>
          </w:tcPr>
          <w:p w14:paraId="54392448" w14:textId="77777777" w:rsidR="006B4F45" w:rsidRDefault="00292E9C" w:rsidP="00D93F9F">
            <w:pPr>
              <w:spacing w:line="276" w:lineRule="auto"/>
              <w:jc w:val="center"/>
              <w:rPr>
                <w:rFonts w:cs="宋体"/>
                <w:color w:val="000000"/>
                <w:sz w:val="18"/>
                <w:szCs w:val="18"/>
              </w:rPr>
            </w:pPr>
            <w:r>
              <w:rPr>
                <w:rFonts w:cs="宋体"/>
                <w:color w:val="000000"/>
                <w:sz w:val="18"/>
                <w:szCs w:val="18"/>
              </w:rPr>
              <w:t>3.44</w:t>
            </w:r>
          </w:p>
        </w:tc>
        <w:tc>
          <w:tcPr>
            <w:tcW w:w="1212" w:type="dxa"/>
            <w:tcBorders>
              <w:top w:val="nil"/>
              <w:left w:val="nil"/>
              <w:bottom w:val="single" w:sz="4" w:space="0" w:color="auto"/>
              <w:right w:val="single" w:sz="4" w:space="0" w:color="auto"/>
            </w:tcBorders>
            <w:vAlign w:val="center"/>
          </w:tcPr>
          <w:p w14:paraId="2F31B96C" w14:textId="77777777" w:rsidR="006B4F45" w:rsidRDefault="00292E9C" w:rsidP="00D93F9F">
            <w:pPr>
              <w:spacing w:line="276" w:lineRule="auto"/>
              <w:jc w:val="center"/>
              <w:rPr>
                <w:rFonts w:cs="宋体"/>
                <w:color w:val="000000"/>
                <w:sz w:val="18"/>
                <w:szCs w:val="18"/>
              </w:rPr>
            </w:pPr>
            <w:r>
              <w:rPr>
                <w:rFonts w:cs="宋体"/>
                <w:color w:val="000000"/>
                <w:sz w:val="18"/>
                <w:szCs w:val="18"/>
              </w:rPr>
              <w:t>7.23</w:t>
            </w:r>
          </w:p>
        </w:tc>
        <w:tc>
          <w:tcPr>
            <w:tcW w:w="1212" w:type="dxa"/>
            <w:tcBorders>
              <w:top w:val="nil"/>
              <w:left w:val="nil"/>
              <w:bottom w:val="single" w:sz="4" w:space="0" w:color="auto"/>
              <w:right w:val="single" w:sz="4" w:space="0" w:color="auto"/>
            </w:tcBorders>
            <w:vAlign w:val="center"/>
          </w:tcPr>
          <w:p w14:paraId="21A320DB" w14:textId="77777777" w:rsidR="006B4F45" w:rsidRDefault="00292E9C" w:rsidP="00D93F9F">
            <w:pPr>
              <w:spacing w:line="276" w:lineRule="auto"/>
              <w:jc w:val="center"/>
              <w:rPr>
                <w:rFonts w:cs="宋体"/>
                <w:color w:val="000000"/>
                <w:sz w:val="18"/>
                <w:szCs w:val="18"/>
              </w:rPr>
            </w:pPr>
            <w:r>
              <w:rPr>
                <w:rFonts w:cs="宋体"/>
                <w:color w:val="000000"/>
                <w:sz w:val="18"/>
                <w:szCs w:val="18"/>
              </w:rPr>
              <w:t>2.50</w:t>
            </w:r>
          </w:p>
        </w:tc>
        <w:tc>
          <w:tcPr>
            <w:tcW w:w="1212" w:type="dxa"/>
            <w:tcBorders>
              <w:top w:val="nil"/>
              <w:left w:val="nil"/>
              <w:bottom w:val="single" w:sz="4" w:space="0" w:color="auto"/>
              <w:right w:val="single" w:sz="4" w:space="0" w:color="auto"/>
            </w:tcBorders>
            <w:vAlign w:val="center"/>
          </w:tcPr>
          <w:p w14:paraId="0A302304" w14:textId="77777777" w:rsidR="006B4F45" w:rsidRDefault="00292E9C" w:rsidP="00D93F9F">
            <w:pPr>
              <w:spacing w:line="276" w:lineRule="auto"/>
              <w:jc w:val="center"/>
              <w:rPr>
                <w:rFonts w:cs="宋体"/>
                <w:color w:val="000000"/>
                <w:sz w:val="18"/>
                <w:szCs w:val="18"/>
              </w:rPr>
            </w:pPr>
            <w:r>
              <w:rPr>
                <w:rFonts w:cs="宋体"/>
                <w:color w:val="000000"/>
                <w:sz w:val="18"/>
                <w:szCs w:val="18"/>
              </w:rPr>
              <w:t>6.33</w:t>
            </w:r>
          </w:p>
        </w:tc>
        <w:tc>
          <w:tcPr>
            <w:tcW w:w="1212" w:type="dxa"/>
            <w:tcBorders>
              <w:top w:val="nil"/>
              <w:left w:val="nil"/>
              <w:bottom w:val="single" w:sz="4" w:space="0" w:color="auto"/>
              <w:right w:val="single" w:sz="4" w:space="0" w:color="auto"/>
            </w:tcBorders>
            <w:vAlign w:val="center"/>
          </w:tcPr>
          <w:p w14:paraId="73BBFF6E" w14:textId="77777777" w:rsidR="006B4F45" w:rsidRDefault="00292E9C" w:rsidP="00D93F9F">
            <w:pPr>
              <w:spacing w:line="276" w:lineRule="auto"/>
              <w:jc w:val="center"/>
              <w:rPr>
                <w:rFonts w:cs="宋体"/>
                <w:color w:val="000000"/>
                <w:sz w:val="18"/>
                <w:szCs w:val="18"/>
              </w:rPr>
            </w:pPr>
            <w:r>
              <w:rPr>
                <w:rFonts w:cs="宋体"/>
                <w:color w:val="000000"/>
                <w:sz w:val="18"/>
                <w:szCs w:val="18"/>
              </w:rPr>
              <w:t>12.78</w:t>
            </w:r>
          </w:p>
        </w:tc>
        <w:tc>
          <w:tcPr>
            <w:tcW w:w="1212" w:type="dxa"/>
            <w:tcBorders>
              <w:top w:val="nil"/>
              <w:left w:val="nil"/>
              <w:bottom w:val="single" w:sz="4" w:space="0" w:color="auto"/>
              <w:right w:val="single" w:sz="4" w:space="0" w:color="auto"/>
            </w:tcBorders>
            <w:vAlign w:val="center"/>
          </w:tcPr>
          <w:p w14:paraId="0E431AE5" w14:textId="77777777" w:rsidR="006B4F45" w:rsidRDefault="00292E9C" w:rsidP="00D93F9F">
            <w:pPr>
              <w:spacing w:line="276" w:lineRule="auto"/>
              <w:jc w:val="center"/>
              <w:rPr>
                <w:rFonts w:cs="宋体"/>
                <w:color w:val="000000"/>
                <w:sz w:val="18"/>
                <w:szCs w:val="18"/>
              </w:rPr>
            </w:pPr>
            <w:r>
              <w:rPr>
                <w:rFonts w:cs="宋体"/>
                <w:color w:val="000000"/>
                <w:sz w:val="18"/>
                <w:szCs w:val="18"/>
              </w:rPr>
              <w:t>4.56</w:t>
            </w:r>
          </w:p>
        </w:tc>
        <w:tc>
          <w:tcPr>
            <w:tcW w:w="1212" w:type="dxa"/>
            <w:tcBorders>
              <w:top w:val="nil"/>
              <w:left w:val="nil"/>
              <w:bottom w:val="single" w:sz="4" w:space="0" w:color="auto"/>
              <w:right w:val="single" w:sz="4" w:space="0" w:color="auto"/>
            </w:tcBorders>
            <w:vAlign w:val="center"/>
          </w:tcPr>
          <w:p w14:paraId="3F6B8774" w14:textId="77777777" w:rsidR="006B4F45" w:rsidRDefault="00292E9C" w:rsidP="00D93F9F">
            <w:pPr>
              <w:spacing w:line="276" w:lineRule="auto"/>
              <w:jc w:val="center"/>
              <w:rPr>
                <w:rFonts w:cs="宋体"/>
                <w:color w:val="000000"/>
                <w:sz w:val="18"/>
                <w:szCs w:val="18"/>
              </w:rPr>
            </w:pPr>
            <w:r>
              <w:rPr>
                <w:rFonts w:cs="宋体"/>
                <w:color w:val="000000"/>
                <w:sz w:val="18"/>
                <w:szCs w:val="18"/>
              </w:rPr>
              <w:t>9.42</w:t>
            </w:r>
          </w:p>
        </w:tc>
        <w:tc>
          <w:tcPr>
            <w:tcW w:w="1212" w:type="dxa"/>
            <w:tcBorders>
              <w:top w:val="nil"/>
              <w:left w:val="nil"/>
              <w:bottom w:val="single" w:sz="4" w:space="0" w:color="auto"/>
              <w:right w:val="single" w:sz="4" w:space="0" w:color="auto"/>
            </w:tcBorders>
            <w:vAlign w:val="center"/>
          </w:tcPr>
          <w:p w14:paraId="1B3832D4" w14:textId="77777777" w:rsidR="006B4F45" w:rsidRDefault="00292E9C" w:rsidP="00D93F9F">
            <w:pPr>
              <w:spacing w:line="276" w:lineRule="auto"/>
              <w:jc w:val="center"/>
              <w:rPr>
                <w:rFonts w:cs="宋体"/>
                <w:color w:val="000000"/>
                <w:sz w:val="18"/>
                <w:szCs w:val="18"/>
              </w:rPr>
            </w:pPr>
            <w:r>
              <w:rPr>
                <w:rFonts w:cs="宋体"/>
                <w:color w:val="000000"/>
                <w:sz w:val="18"/>
                <w:szCs w:val="18"/>
              </w:rPr>
              <w:t>18.71</w:t>
            </w:r>
          </w:p>
        </w:tc>
        <w:tc>
          <w:tcPr>
            <w:tcW w:w="1212" w:type="dxa"/>
            <w:tcBorders>
              <w:top w:val="nil"/>
              <w:left w:val="nil"/>
              <w:bottom w:val="single" w:sz="4" w:space="0" w:color="auto"/>
              <w:right w:val="single" w:sz="4" w:space="0" w:color="auto"/>
            </w:tcBorders>
            <w:vAlign w:val="center"/>
          </w:tcPr>
          <w:p w14:paraId="56029FA5" w14:textId="77777777" w:rsidR="006B4F45" w:rsidRDefault="00292E9C" w:rsidP="00D93F9F">
            <w:pPr>
              <w:spacing w:line="276" w:lineRule="auto"/>
              <w:jc w:val="center"/>
              <w:rPr>
                <w:rFonts w:cs="宋体"/>
                <w:color w:val="000000"/>
                <w:sz w:val="18"/>
                <w:szCs w:val="18"/>
              </w:rPr>
            </w:pPr>
            <w:r>
              <w:rPr>
                <w:rFonts w:cs="宋体"/>
                <w:color w:val="000000"/>
                <w:sz w:val="18"/>
                <w:szCs w:val="18"/>
              </w:rPr>
              <w:t>10.39</w:t>
            </w:r>
          </w:p>
        </w:tc>
        <w:tc>
          <w:tcPr>
            <w:tcW w:w="1203" w:type="dxa"/>
            <w:tcBorders>
              <w:top w:val="nil"/>
              <w:left w:val="nil"/>
              <w:bottom w:val="single" w:sz="4" w:space="0" w:color="auto"/>
              <w:right w:val="single" w:sz="4" w:space="0" w:color="auto"/>
            </w:tcBorders>
            <w:vAlign w:val="center"/>
          </w:tcPr>
          <w:p w14:paraId="3DB3525C" w14:textId="77777777" w:rsidR="006B4F45" w:rsidRDefault="00292E9C" w:rsidP="00D93F9F">
            <w:pPr>
              <w:spacing w:line="276" w:lineRule="auto"/>
              <w:jc w:val="center"/>
              <w:rPr>
                <w:rFonts w:cs="宋体"/>
                <w:color w:val="000000"/>
                <w:sz w:val="18"/>
                <w:szCs w:val="18"/>
              </w:rPr>
            </w:pPr>
            <w:r>
              <w:rPr>
                <w:rFonts w:cs="宋体"/>
                <w:color w:val="000000"/>
                <w:sz w:val="18"/>
                <w:szCs w:val="18"/>
              </w:rPr>
              <w:t>20.28</w:t>
            </w:r>
          </w:p>
        </w:tc>
      </w:tr>
      <w:tr w:rsidR="006B4F45" w14:paraId="76966D72" w14:textId="77777777">
        <w:trPr>
          <w:trHeight w:hRule="exact" w:val="324"/>
          <w:jc w:val="center"/>
        </w:trPr>
        <w:tc>
          <w:tcPr>
            <w:tcW w:w="1384" w:type="dxa"/>
            <w:vMerge/>
            <w:tcBorders>
              <w:top w:val="nil"/>
              <w:left w:val="single" w:sz="4" w:space="0" w:color="auto"/>
              <w:bottom w:val="single" w:sz="4" w:space="0" w:color="auto"/>
              <w:right w:val="single" w:sz="4" w:space="0" w:color="auto"/>
            </w:tcBorders>
            <w:vAlign w:val="center"/>
          </w:tcPr>
          <w:p w14:paraId="6BB2F05B" w14:textId="77777777" w:rsidR="006B4F45" w:rsidRDefault="006B4F45" w:rsidP="00D93F9F">
            <w:pPr>
              <w:spacing w:line="276" w:lineRule="auto"/>
            </w:pPr>
          </w:p>
        </w:tc>
        <w:tc>
          <w:tcPr>
            <w:tcW w:w="1212" w:type="dxa"/>
            <w:tcBorders>
              <w:top w:val="nil"/>
              <w:left w:val="nil"/>
              <w:bottom w:val="single" w:sz="4" w:space="0" w:color="auto"/>
              <w:right w:val="single" w:sz="4" w:space="0" w:color="auto"/>
            </w:tcBorders>
            <w:vAlign w:val="center"/>
          </w:tcPr>
          <w:p w14:paraId="4ABBB18B" w14:textId="77777777" w:rsidR="006B4F45" w:rsidRDefault="00292E9C" w:rsidP="00D93F9F">
            <w:pPr>
              <w:spacing w:line="276" w:lineRule="auto"/>
              <w:jc w:val="center"/>
              <w:rPr>
                <w:rFonts w:cs="宋体"/>
                <w:color w:val="000000"/>
                <w:sz w:val="18"/>
                <w:szCs w:val="18"/>
              </w:rPr>
            </w:pPr>
            <w:r>
              <w:rPr>
                <w:rFonts w:cs="宋体"/>
                <w:color w:val="000000"/>
                <w:sz w:val="18"/>
                <w:szCs w:val="18"/>
              </w:rPr>
              <w:t>1.23</w:t>
            </w:r>
          </w:p>
        </w:tc>
        <w:tc>
          <w:tcPr>
            <w:tcW w:w="1212" w:type="dxa"/>
            <w:tcBorders>
              <w:top w:val="nil"/>
              <w:left w:val="nil"/>
              <w:bottom w:val="single" w:sz="4" w:space="0" w:color="auto"/>
              <w:right w:val="single" w:sz="4" w:space="0" w:color="auto"/>
            </w:tcBorders>
          </w:tcPr>
          <w:p w14:paraId="1D96FD49" w14:textId="77777777" w:rsidR="006B4F45" w:rsidRDefault="00292E9C" w:rsidP="00D93F9F">
            <w:pPr>
              <w:spacing w:line="276" w:lineRule="auto"/>
              <w:jc w:val="center"/>
              <w:rPr>
                <w:rFonts w:cs="宋体"/>
                <w:color w:val="000000"/>
                <w:sz w:val="18"/>
                <w:szCs w:val="18"/>
              </w:rPr>
            </w:pPr>
            <w:r>
              <w:rPr>
                <w:rFonts w:cs="宋体"/>
                <w:color w:val="000000"/>
                <w:sz w:val="18"/>
                <w:szCs w:val="18"/>
              </w:rPr>
              <w:t>3.41</w:t>
            </w:r>
          </w:p>
        </w:tc>
        <w:tc>
          <w:tcPr>
            <w:tcW w:w="1212" w:type="dxa"/>
            <w:tcBorders>
              <w:top w:val="nil"/>
              <w:left w:val="nil"/>
              <w:bottom w:val="single" w:sz="4" w:space="0" w:color="auto"/>
              <w:right w:val="single" w:sz="4" w:space="0" w:color="auto"/>
            </w:tcBorders>
            <w:vAlign w:val="center"/>
          </w:tcPr>
          <w:p w14:paraId="447FA08D" w14:textId="77777777" w:rsidR="006B4F45" w:rsidRDefault="00292E9C" w:rsidP="00D93F9F">
            <w:pPr>
              <w:spacing w:line="276" w:lineRule="auto"/>
              <w:jc w:val="center"/>
              <w:rPr>
                <w:rFonts w:cs="宋体"/>
                <w:color w:val="000000"/>
                <w:sz w:val="18"/>
                <w:szCs w:val="18"/>
              </w:rPr>
            </w:pPr>
            <w:r>
              <w:rPr>
                <w:rFonts w:cs="宋体"/>
                <w:color w:val="000000"/>
                <w:sz w:val="18"/>
                <w:szCs w:val="18"/>
              </w:rPr>
              <w:t>7.15</w:t>
            </w:r>
          </w:p>
        </w:tc>
        <w:tc>
          <w:tcPr>
            <w:tcW w:w="1212" w:type="dxa"/>
            <w:tcBorders>
              <w:top w:val="nil"/>
              <w:left w:val="nil"/>
              <w:bottom w:val="single" w:sz="4" w:space="0" w:color="auto"/>
              <w:right w:val="single" w:sz="4" w:space="0" w:color="auto"/>
            </w:tcBorders>
            <w:vAlign w:val="center"/>
          </w:tcPr>
          <w:p w14:paraId="6F3F228D" w14:textId="77777777" w:rsidR="006B4F45" w:rsidRDefault="00292E9C" w:rsidP="00D93F9F">
            <w:pPr>
              <w:spacing w:line="276" w:lineRule="auto"/>
              <w:jc w:val="center"/>
              <w:rPr>
                <w:rFonts w:cs="宋体"/>
                <w:color w:val="000000"/>
                <w:sz w:val="18"/>
                <w:szCs w:val="18"/>
              </w:rPr>
            </w:pPr>
            <w:r>
              <w:rPr>
                <w:rFonts w:cs="宋体"/>
                <w:color w:val="000000"/>
                <w:sz w:val="18"/>
                <w:szCs w:val="18"/>
              </w:rPr>
              <w:t>2.35</w:t>
            </w:r>
          </w:p>
        </w:tc>
        <w:tc>
          <w:tcPr>
            <w:tcW w:w="1212" w:type="dxa"/>
            <w:tcBorders>
              <w:top w:val="nil"/>
              <w:left w:val="nil"/>
              <w:bottom w:val="single" w:sz="4" w:space="0" w:color="auto"/>
              <w:right w:val="single" w:sz="4" w:space="0" w:color="auto"/>
            </w:tcBorders>
            <w:vAlign w:val="center"/>
          </w:tcPr>
          <w:p w14:paraId="641D798D" w14:textId="77777777" w:rsidR="006B4F45" w:rsidRDefault="00292E9C" w:rsidP="00D93F9F">
            <w:pPr>
              <w:spacing w:line="276" w:lineRule="auto"/>
              <w:jc w:val="center"/>
              <w:rPr>
                <w:rFonts w:cs="宋体"/>
                <w:color w:val="000000"/>
                <w:sz w:val="18"/>
                <w:szCs w:val="18"/>
              </w:rPr>
            </w:pPr>
            <w:r>
              <w:rPr>
                <w:rFonts w:cs="宋体"/>
                <w:color w:val="000000"/>
                <w:sz w:val="18"/>
                <w:szCs w:val="18"/>
              </w:rPr>
              <w:t>6.27</w:t>
            </w:r>
          </w:p>
        </w:tc>
        <w:tc>
          <w:tcPr>
            <w:tcW w:w="1212" w:type="dxa"/>
            <w:tcBorders>
              <w:top w:val="nil"/>
              <w:left w:val="nil"/>
              <w:bottom w:val="single" w:sz="4" w:space="0" w:color="auto"/>
              <w:right w:val="single" w:sz="4" w:space="0" w:color="auto"/>
            </w:tcBorders>
            <w:vAlign w:val="center"/>
          </w:tcPr>
          <w:p w14:paraId="59CCF9A7" w14:textId="77777777" w:rsidR="006B4F45" w:rsidRDefault="00292E9C" w:rsidP="00D93F9F">
            <w:pPr>
              <w:spacing w:line="276" w:lineRule="auto"/>
              <w:jc w:val="center"/>
              <w:rPr>
                <w:rFonts w:cs="宋体"/>
                <w:color w:val="000000"/>
                <w:sz w:val="18"/>
                <w:szCs w:val="18"/>
              </w:rPr>
            </w:pPr>
            <w:r>
              <w:rPr>
                <w:rFonts w:cs="宋体"/>
                <w:color w:val="000000"/>
                <w:sz w:val="18"/>
                <w:szCs w:val="18"/>
              </w:rPr>
              <w:t>12.94</w:t>
            </w:r>
          </w:p>
        </w:tc>
        <w:tc>
          <w:tcPr>
            <w:tcW w:w="1212" w:type="dxa"/>
            <w:tcBorders>
              <w:top w:val="nil"/>
              <w:left w:val="nil"/>
              <w:bottom w:val="single" w:sz="4" w:space="0" w:color="auto"/>
              <w:right w:val="single" w:sz="4" w:space="0" w:color="auto"/>
            </w:tcBorders>
            <w:vAlign w:val="center"/>
          </w:tcPr>
          <w:p w14:paraId="279256EF" w14:textId="77777777" w:rsidR="006B4F45" w:rsidRDefault="00292E9C" w:rsidP="00D93F9F">
            <w:pPr>
              <w:spacing w:line="276" w:lineRule="auto"/>
              <w:jc w:val="center"/>
              <w:rPr>
                <w:rFonts w:cs="宋体"/>
                <w:color w:val="000000"/>
                <w:sz w:val="18"/>
                <w:szCs w:val="18"/>
              </w:rPr>
            </w:pPr>
            <w:r>
              <w:rPr>
                <w:rFonts w:cs="宋体"/>
                <w:color w:val="000000"/>
                <w:sz w:val="18"/>
                <w:szCs w:val="18"/>
              </w:rPr>
              <w:t>4.58</w:t>
            </w:r>
          </w:p>
        </w:tc>
        <w:tc>
          <w:tcPr>
            <w:tcW w:w="1212" w:type="dxa"/>
            <w:tcBorders>
              <w:top w:val="nil"/>
              <w:left w:val="nil"/>
              <w:bottom w:val="single" w:sz="4" w:space="0" w:color="auto"/>
              <w:right w:val="single" w:sz="4" w:space="0" w:color="auto"/>
            </w:tcBorders>
            <w:vAlign w:val="center"/>
          </w:tcPr>
          <w:p w14:paraId="341DCB71" w14:textId="77777777" w:rsidR="006B4F45" w:rsidRDefault="00292E9C" w:rsidP="00D93F9F">
            <w:pPr>
              <w:spacing w:line="276" w:lineRule="auto"/>
              <w:jc w:val="center"/>
              <w:rPr>
                <w:rFonts w:cs="宋体"/>
                <w:color w:val="000000"/>
                <w:sz w:val="18"/>
                <w:szCs w:val="18"/>
              </w:rPr>
            </w:pPr>
            <w:r>
              <w:rPr>
                <w:rFonts w:cs="宋体"/>
                <w:color w:val="000000"/>
                <w:sz w:val="18"/>
                <w:szCs w:val="18"/>
              </w:rPr>
              <w:t>9.16</w:t>
            </w:r>
          </w:p>
        </w:tc>
        <w:tc>
          <w:tcPr>
            <w:tcW w:w="1212" w:type="dxa"/>
            <w:tcBorders>
              <w:top w:val="nil"/>
              <w:left w:val="nil"/>
              <w:bottom w:val="single" w:sz="4" w:space="0" w:color="auto"/>
              <w:right w:val="single" w:sz="4" w:space="0" w:color="auto"/>
            </w:tcBorders>
            <w:vAlign w:val="center"/>
          </w:tcPr>
          <w:p w14:paraId="761285DD" w14:textId="77777777" w:rsidR="006B4F45" w:rsidRDefault="00292E9C" w:rsidP="00D93F9F">
            <w:pPr>
              <w:spacing w:line="276" w:lineRule="auto"/>
              <w:jc w:val="center"/>
              <w:rPr>
                <w:rFonts w:cs="宋体"/>
                <w:color w:val="000000"/>
                <w:sz w:val="18"/>
                <w:szCs w:val="18"/>
              </w:rPr>
            </w:pPr>
            <w:r>
              <w:rPr>
                <w:rFonts w:cs="宋体"/>
                <w:color w:val="000000"/>
                <w:sz w:val="18"/>
                <w:szCs w:val="18"/>
              </w:rPr>
              <w:t>18.49</w:t>
            </w:r>
          </w:p>
        </w:tc>
        <w:tc>
          <w:tcPr>
            <w:tcW w:w="1212" w:type="dxa"/>
            <w:tcBorders>
              <w:top w:val="nil"/>
              <w:left w:val="nil"/>
              <w:bottom w:val="single" w:sz="4" w:space="0" w:color="auto"/>
              <w:right w:val="single" w:sz="4" w:space="0" w:color="auto"/>
            </w:tcBorders>
            <w:vAlign w:val="center"/>
          </w:tcPr>
          <w:p w14:paraId="3FA66AFE" w14:textId="77777777" w:rsidR="006B4F45" w:rsidRDefault="00292E9C" w:rsidP="00D93F9F">
            <w:pPr>
              <w:spacing w:line="276" w:lineRule="auto"/>
              <w:jc w:val="center"/>
              <w:rPr>
                <w:rFonts w:cs="宋体"/>
                <w:color w:val="000000"/>
                <w:sz w:val="18"/>
                <w:szCs w:val="18"/>
              </w:rPr>
            </w:pPr>
            <w:r>
              <w:rPr>
                <w:rFonts w:cs="宋体"/>
                <w:color w:val="000000"/>
                <w:sz w:val="18"/>
                <w:szCs w:val="18"/>
              </w:rPr>
              <w:t>10.36</w:t>
            </w:r>
          </w:p>
        </w:tc>
        <w:tc>
          <w:tcPr>
            <w:tcW w:w="1203" w:type="dxa"/>
            <w:tcBorders>
              <w:top w:val="nil"/>
              <w:left w:val="nil"/>
              <w:bottom w:val="single" w:sz="4" w:space="0" w:color="auto"/>
              <w:right w:val="single" w:sz="4" w:space="0" w:color="auto"/>
            </w:tcBorders>
            <w:vAlign w:val="center"/>
          </w:tcPr>
          <w:p w14:paraId="6E6367EA" w14:textId="77777777" w:rsidR="006B4F45" w:rsidRDefault="00292E9C" w:rsidP="00D93F9F">
            <w:pPr>
              <w:spacing w:line="276" w:lineRule="auto"/>
              <w:jc w:val="center"/>
              <w:rPr>
                <w:rFonts w:cs="宋体"/>
                <w:color w:val="000000"/>
                <w:sz w:val="18"/>
                <w:szCs w:val="18"/>
              </w:rPr>
            </w:pPr>
            <w:r>
              <w:rPr>
                <w:rFonts w:cs="宋体"/>
                <w:color w:val="000000"/>
                <w:sz w:val="18"/>
                <w:szCs w:val="18"/>
              </w:rPr>
              <w:t>20.37</w:t>
            </w:r>
          </w:p>
        </w:tc>
      </w:tr>
    </w:tbl>
    <w:p w14:paraId="03F1AEEC" w14:textId="77777777" w:rsidR="006B4F45" w:rsidRDefault="006B4F45" w:rsidP="00D93F9F">
      <w:pPr>
        <w:spacing w:line="276" w:lineRule="auto"/>
        <w:jc w:val="center"/>
      </w:pPr>
    </w:p>
    <w:p w14:paraId="69D034A0" w14:textId="77777777" w:rsidR="006B4F45" w:rsidRDefault="00292E9C" w:rsidP="00D93F9F">
      <w:pPr>
        <w:spacing w:line="276" w:lineRule="auto"/>
        <w:jc w:val="center"/>
      </w:pPr>
      <w:r>
        <w:rPr>
          <w:rFonts w:hint="eastAsia"/>
        </w:rPr>
        <w:lastRenderedPageBreak/>
        <w:t>表</w:t>
      </w:r>
      <w:r>
        <w:rPr>
          <w:rFonts w:hint="eastAsia"/>
        </w:rPr>
        <w:t>C.1</w:t>
      </w:r>
      <w:r>
        <w:t xml:space="preserve"> </w:t>
      </w:r>
      <w:r>
        <w:t>各实验室</w:t>
      </w:r>
      <w:r>
        <w:rPr>
          <w:rFonts w:hint="eastAsia"/>
        </w:rPr>
        <w:t>ICP-OES</w:t>
      </w:r>
      <w:r>
        <w:rPr>
          <w:rFonts w:hint="eastAsia"/>
        </w:rPr>
        <w:t>法</w:t>
      </w:r>
      <w:r>
        <w:t>原始测定数据（</w:t>
      </w:r>
      <w:r>
        <w:t>%</w:t>
      </w:r>
      <w:r>
        <w:t>）</w:t>
      </w:r>
      <w:r>
        <w:rPr>
          <w:rFonts w:hint="eastAsia"/>
        </w:rPr>
        <w:t>续</w:t>
      </w:r>
      <w:r>
        <w:rPr>
          <w:rFonts w:hint="eastAsia"/>
        </w:rPr>
        <w:t>1</w:t>
      </w:r>
    </w:p>
    <w:tbl>
      <w:tblPr>
        <w:tblW w:w="14695" w:type="dxa"/>
        <w:jc w:val="center"/>
        <w:tblLayout w:type="fixed"/>
        <w:tblLook w:val="0000" w:firstRow="0" w:lastRow="0" w:firstColumn="0" w:lastColumn="0" w:noHBand="0" w:noVBand="0"/>
      </w:tblPr>
      <w:tblGrid>
        <w:gridCol w:w="1383"/>
        <w:gridCol w:w="1211"/>
        <w:gridCol w:w="1211"/>
        <w:gridCol w:w="1211"/>
        <w:gridCol w:w="1211"/>
        <w:gridCol w:w="1211"/>
        <w:gridCol w:w="1211"/>
        <w:gridCol w:w="1211"/>
        <w:gridCol w:w="1211"/>
        <w:gridCol w:w="1211"/>
        <w:gridCol w:w="1211"/>
        <w:gridCol w:w="1202"/>
      </w:tblGrid>
      <w:tr w:rsidR="006B4F45" w14:paraId="0946067F" w14:textId="77777777">
        <w:trPr>
          <w:trHeight w:hRule="exact" w:val="366"/>
          <w:tblHeader/>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tcPr>
          <w:p w14:paraId="737FD45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实验室</w:t>
            </w:r>
          </w:p>
        </w:tc>
        <w:tc>
          <w:tcPr>
            <w:tcW w:w="3633" w:type="dxa"/>
            <w:gridSpan w:val="3"/>
            <w:tcBorders>
              <w:top w:val="single" w:sz="4" w:space="0" w:color="auto"/>
              <w:left w:val="nil"/>
              <w:bottom w:val="single" w:sz="4" w:space="0" w:color="auto"/>
              <w:right w:val="single" w:sz="4" w:space="0" w:color="auto"/>
            </w:tcBorders>
          </w:tcPr>
          <w:p w14:paraId="0A02BF6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-La</w:t>
            </w:r>
          </w:p>
        </w:tc>
        <w:tc>
          <w:tcPr>
            <w:tcW w:w="3633" w:type="dxa"/>
            <w:gridSpan w:val="3"/>
            <w:tcBorders>
              <w:top w:val="single" w:sz="4" w:space="0" w:color="auto"/>
              <w:left w:val="nil"/>
              <w:bottom w:val="single" w:sz="4" w:space="0" w:color="auto"/>
              <w:right w:val="single" w:sz="4" w:space="0" w:color="auto"/>
            </w:tcBorders>
          </w:tcPr>
          <w:p w14:paraId="26751D7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-Ce</w:t>
            </w:r>
          </w:p>
        </w:tc>
        <w:tc>
          <w:tcPr>
            <w:tcW w:w="3633" w:type="dxa"/>
            <w:gridSpan w:val="3"/>
            <w:tcBorders>
              <w:top w:val="single" w:sz="4" w:space="0" w:color="auto"/>
              <w:left w:val="nil"/>
              <w:bottom w:val="single" w:sz="4" w:space="0" w:color="auto"/>
              <w:right w:val="single" w:sz="4" w:space="0" w:color="auto"/>
            </w:tcBorders>
          </w:tcPr>
          <w:p w14:paraId="75F7682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镧铁</w:t>
            </w:r>
            <w:r>
              <w:rPr>
                <w:rFonts w:cs="宋体" w:hint="eastAsia"/>
                <w:color w:val="000000"/>
                <w:sz w:val="18"/>
                <w:szCs w:val="18"/>
              </w:rPr>
              <w:t>-La</w:t>
            </w:r>
          </w:p>
        </w:tc>
        <w:tc>
          <w:tcPr>
            <w:tcW w:w="2413" w:type="dxa"/>
            <w:gridSpan w:val="2"/>
            <w:tcBorders>
              <w:top w:val="single" w:sz="4" w:space="0" w:color="auto"/>
              <w:left w:val="nil"/>
              <w:bottom w:val="single" w:sz="4" w:space="0" w:color="auto"/>
              <w:right w:val="single" w:sz="4" w:space="0" w:color="auto"/>
            </w:tcBorders>
          </w:tcPr>
          <w:p w14:paraId="2F63231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铈铁</w:t>
            </w:r>
            <w:r>
              <w:rPr>
                <w:rFonts w:cs="宋体" w:hint="eastAsia"/>
                <w:color w:val="000000"/>
                <w:sz w:val="18"/>
                <w:szCs w:val="18"/>
              </w:rPr>
              <w:t>-Ce</w:t>
            </w:r>
          </w:p>
        </w:tc>
      </w:tr>
      <w:tr w:rsidR="006B4F45" w14:paraId="3FE5B045" w14:textId="77777777">
        <w:trPr>
          <w:trHeight w:hRule="exact" w:val="465"/>
          <w:jc w:val="center"/>
        </w:trPr>
        <w:tc>
          <w:tcPr>
            <w:tcW w:w="1383" w:type="dxa"/>
            <w:vMerge/>
            <w:tcBorders>
              <w:top w:val="single" w:sz="4" w:space="0" w:color="auto"/>
              <w:left w:val="single" w:sz="4" w:space="0" w:color="auto"/>
              <w:bottom w:val="single" w:sz="4" w:space="0" w:color="auto"/>
              <w:right w:val="single" w:sz="4" w:space="0" w:color="auto"/>
            </w:tcBorders>
            <w:vAlign w:val="center"/>
          </w:tcPr>
          <w:p w14:paraId="5E73E125" w14:textId="77777777" w:rsidR="006B4F45" w:rsidRDefault="006B4F45" w:rsidP="00D93F9F">
            <w:pPr>
              <w:spacing w:line="276" w:lineRule="auto"/>
            </w:pPr>
          </w:p>
        </w:tc>
        <w:tc>
          <w:tcPr>
            <w:tcW w:w="1211" w:type="dxa"/>
            <w:tcBorders>
              <w:top w:val="single" w:sz="4" w:space="0" w:color="auto"/>
              <w:left w:val="nil"/>
              <w:bottom w:val="single" w:sz="4" w:space="0" w:color="auto"/>
              <w:right w:val="single" w:sz="4" w:space="0" w:color="auto"/>
            </w:tcBorders>
          </w:tcPr>
          <w:p w14:paraId="1E912C5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211" w:type="dxa"/>
            <w:tcBorders>
              <w:top w:val="single" w:sz="4" w:space="0" w:color="auto"/>
              <w:left w:val="nil"/>
              <w:bottom w:val="single" w:sz="4" w:space="0" w:color="auto"/>
              <w:right w:val="single" w:sz="4" w:space="0" w:color="auto"/>
            </w:tcBorders>
          </w:tcPr>
          <w:p w14:paraId="425E248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211" w:type="dxa"/>
            <w:tcBorders>
              <w:top w:val="single" w:sz="4" w:space="0" w:color="auto"/>
              <w:left w:val="nil"/>
              <w:bottom w:val="single" w:sz="4" w:space="0" w:color="auto"/>
              <w:right w:val="single" w:sz="4" w:space="0" w:color="auto"/>
            </w:tcBorders>
          </w:tcPr>
          <w:p w14:paraId="30AB0CC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211" w:type="dxa"/>
            <w:tcBorders>
              <w:top w:val="single" w:sz="4" w:space="0" w:color="auto"/>
              <w:left w:val="nil"/>
              <w:bottom w:val="single" w:sz="4" w:space="0" w:color="auto"/>
              <w:right w:val="single" w:sz="4" w:space="0" w:color="auto"/>
            </w:tcBorders>
          </w:tcPr>
          <w:p w14:paraId="2D15222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211" w:type="dxa"/>
            <w:tcBorders>
              <w:top w:val="single" w:sz="4" w:space="0" w:color="auto"/>
              <w:left w:val="nil"/>
              <w:bottom w:val="single" w:sz="4" w:space="0" w:color="auto"/>
              <w:right w:val="single" w:sz="4" w:space="0" w:color="auto"/>
            </w:tcBorders>
          </w:tcPr>
          <w:p w14:paraId="1ECCFEE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211" w:type="dxa"/>
            <w:tcBorders>
              <w:top w:val="single" w:sz="4" w:space="0" w:color="auto"/>
              <w:left w:val="nil"/>
              <w:bottom w:val="single" w:sz="4" w:space="0" w:color="auto"/>
              <w:right w:val="single" w:sz="4" w:space="0" w:color="auto"/>
            </w:tcBorders>
          </w:tcPr>
          <w:p w14:paraId="395C972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211" w:type="dxa"/>
            <w:tcBorders>
              <w:top w:val="single" w:sz="4" w:space="0" w:color="auto"/>
              <w:left w:val="nil"/>
              <w:bottom w:val="single" w:sz="4" w:space="0" w:color="auto"/>
              <w:right w:val="single" w:sz="4" w:space="0" w:color="auto"/>
            </w:tcBorders>
          </w:tcPr>
          <w:p w14:paraId="301E75F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211" w:type="dxa"/>
            <w:tcBorders>
              <w:top w:val="single" w:sz="4" w:space="0" w:color="auto"/>
              <w:left w:val="nil"/>
              <w:bottom w:val="single" w:sz="4" w:space="0" w:color="auto"/>
              <w:right w:val="single" w:sz="4" w:space="0" w:color="auto"/>
            </w:tcBorders>
          </w:tcPr>
          <w:p w14:paraId="1BA0B903"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211" w:type="dxa"/>
            <w:tcBorders>
              <w:top w:val="single" w:sz="4" w:space="0" w:color="auto"/>
              <w:left w:val="nil"/>
              <w:bottom w:val="single" w:sz="4" w:space="0" w:color="auto"/>
              <w:right w:val="single" w:sz="4" w:space="0" w:color="auto"/>
            </w:tcBorders>
          </w:tcPr>
          <w:p w14:paraId="7FE65C9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211" w:type="dxa"/>
            <w:tcBorders>
              <w:top w:val="single" w:sz="4" w:space="0" w:color="auto"/>
              <w:left w:val="nil"/>
              <w:bottom w:val="single" w:sz="4" w:space="0" w:color="auto"/>
              <w:right w:val="single" w:sz="4" w:space="0" w:color="auto"/>
            </w:tcBorders>
          </w:tcPr>
          <w:p w14:paraId="437BD98A"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202" w:type="dxa"/>
            <w:tcBorders>
              <w:top w:val="single" w:sz="4" w:space="0" w:color="auto"/>
              <w:left w:val="nil"/>
              <w:bottom w:val="single" w:sz="4" w:space="0" w:color="auto"/>
              <w:right w:val="single" w:sz="4" w:space="0" w:color="auto"/>
            </w:tcBorders>
          </w:tcPr>
          <w:p w14:paraId="0155493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r>
      <w:tr w:rsidR="006B4F45" w14:paraId="61890DD6" w14:textId="77777777">
        <w:trPr>
          <w:trHeight w:hRule="exact" w:val="358"/>
          <w:jc w:val="center"/>
        </w:trPr>
        <w:tc>
          <w:tcPr>
            <w:tcW w:w="1383" w:type="dxa"/>
            <w:vMerge w:val="restart"/>
            <w:tcBorders>
              <w:top w:val="nil"/>
              <w:left w:val="single" w:sz="4" w:space="0" w:color="auto"/>
              <w:bottom w:val="single" w:sz="4" w:space="0" w:color="auto"/>
              <w:right w:val="single" w:sz="4" w:space="0" w:color="auto"/>
            </w:tcBorders>
            <w:vAlign w:val="center"/>
          </w:tcPr>
          <w:p w14:paraId="69A82E3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内蒙古自治区稀土产品质量监督检验研究院</w:t>
            </w:r>
          </w:p>
        </w:tc>
        <w:tc>
          <w:tcPr>
            <w:tcW w:w="1211" w:type="dxa"/>
            <w:tcBorders>
              <w:top w:val="nil"/>
              <w:left w:val="nil"/>
              <w:bottom w:val="single" w:sz="4" w:space="0" w:color="auto"/>
              <w:right w:val="single" w:sz="4" w:space="0" w:color="auto"/>
            </w:tcBorders>
            <w:vAlign w:val="center"/>
          </w:tcPr>
          <w:p w14:paraId="7402EA65" w14:textId="77777777" w:rsidR="006B4F45" w:rsidRDefault="00292E9C" w:rsidP="00D93F9F">
            <w:pPr>
              <w:spacing w:line="276" w:lineRule="auto"/>
              <w:jc w:val="center"/>
              <w:rPr>
                <w:rFonts w:cs="宋体"/>
                <w:color w:val="000000"/>
                <w:sz w:val="18"/>
                <w:szCs w:val="18"/>
              </w:rPr>
            </w:pPr>
            <w:r>
              <w:rPr>
                <w:rFonts w:cs="宋体"/>
                <w:color w:val="000000"/>
                <w:sz w:val="18"/>
                <w:szCs w:val="18"/>
              </w:rPr>
              <w:t>1.21</w:t>
            </w:r>
          </w:p>
        </w:tc>
        <w:tc>
          <w:tcPr>
            <w:tcW w:w="1211" w:type="dxa"/>
            <w:tcBorders>
              <w:top w:val="nil"/>
              <w:left w:val="nil"/>
              <w:bottom w:val="single" w:sz="4" w:space="0" w:color="auto"/>
              <w:right w:val="single" w:sz="4" w:space="0" w:color="auto"/>
            </w:tcBorders>
            <w:vAlign w:val="center"/>
          </w:tcPr>
          <w:p w14:paraId="2EE717C8" w14:textId="77777777" w:rsidR="006B4F45" w:rsidRDefault="00292E9C" w:rsidP="00D93F9F">
            <w:pPr>
              <w:spacing w:line="276" w:lineRule="auto"/>
              <w:jc w:val="center"/>
              <w:rPr>
                <w:rFonts w:cs="宋体"/>
                <w:color w:val="000000"/>
                <w:sz w:val="18"/>
                <w:szCs w:val="18"/>
              </w:rPr>
            </w:pPr>
            <w:r>
              <w:rPr>
                <w:rFonts w:cs="宋体"/>
                <w:color w:val="000000"/>
                <w:sz w:val="18"/>
                <w:szCs w:val="18"/>
              </w:rPr>
              <w:t>3.55</w:t>
            </w:r>
          </w:p>
        </w:tc>
        <w:tc>
          <w:tcPr>
            <w:tcW w:w="1211" w:type="dxa"/>
            <w:tcBorders>
              <w:top w:val="nil"/>
              <w:left w:val="nil"/>
              <w:bottom w:val="single" w:sz="4" w:space="0" w:color="auto"/>
              <w:right w:val="single" w:sz="4" w:space="0" w:color="auto"/>
            </w:tcBorders>
            <w:vAlign w:val="center"/>
          </w:tcPr>
          <w:p w14:paraId="72882D7E" w14:textId="77777777" w:rsidR="006B4F45" w:rsidRDefault="00292E9C" w:rsidP="00D93F9F">
            <w:pPr>
              <w:spacing w:line="276" w:lineRule="auto"/>
              <w:jc w:val="center"/>
              <w:rPr>
                <w:rFonts w:cs="宋体"/>
                <w:color w:val="000000"/>
                <w:sz w:val="18"/>
                <w:szCs w:val="18"/>
              </w:rPr>
            </w:pPr>
            <w:r>
              <w:rPr>
                <w:rFonts w:cs="宋体"/>
                <w:color w:val="000000"/>
                <w:sz w:val="18"/>
                <w:szCs w:val="18"/>
              </w:rPr>
              <w:t>7.25</w:t>
            </w:r>
          </w:p>
        </w:tc>
        <w:tc>
          <w:tcPr>
            <w:tcW w:w="1211" w:type="dxa"/>
            <w:tcBorders>
              <w:top w:val="nil"/>
              <w:left w:val="nil"/>
              <w:bottom w:val="single" w:sz="4" w:space="0" w:color="auto"/>
              <w:right w:val="single" w:sz="4" w:space="0" w:color="auto"/>
            </w:tcBorders>
            <w:vAlign w:val="center"/>
          </w:tcPr>
          <w:p w14:paraId="6D4632CE" w14:textId="77777777" w:rsidR="006B4F45" w:rsidRDefault="00292E9C" w:rsidP="00D93F9F">
            <w:pPr>
              <w:spacing w:line="276" w:lineRule="auto"/>
              <w:jc w:val="center"/>
              <w:rPr>
                <w:rFonts w:cs="宋体"/>
                <w:color w:val="000000"/>
                <w:sz w:val="18"/>
                <w:szCs w:val="18"/>
              </w:rPr>
            </w:pPr>
            <w:r>
              <w:rPr>
                <w:rFonts w:cs="宋体"/>
                <w:color w:val="000000"/>
                <w:sz w:val="18"/>
                <w:szCs w:val="18"/>
              </w:rPr>
              <w:t>2.30</w:t>
            </w:r>
          </w:p>
        </w:tc>
        <w:tc>
          <w:tcPr>
            <w:tcW w:w="1211" w:type="dxa"/>
            <w:tcBorders>
              <w:top w:val="nil"/>
              <w:left w:val="nil"/>
              <w:bottom w:val="single" w:sz="4" w:space="0" w:color="auto"/>
              <w:right w:val="single" w:sz="4" w:space="0" w:color="auto"/>
            </w:tcBorders>
            <w:vAlign w:val="center"/>
          </w:tcPr>
          <w:p w14:paraId="391808BD" w14:textId="77777777" w:rsidR="006B4F45" w:rsidRDefault="00292E9C" w:rsidP="00D93F9F">
            <w:pPr>
              <w:spacing w:line="276" w:lineRule="auto"/>
              <w:jc w:val="center"/>
              <w:rPr>
                <w:rFonts w:cs="宋体"/>
                <w:color w:val="000000"/>
                <w:sz w:val="18"/>
                <w:szCs w:val="18"/>
              </w:rPr>
            </w:pPr>
            <w:r>
              <w:rPr>
                <w:rFonts w:cs="宋体"/>
                <w:color w:val="000000"/>
                <w:sz w:val="18"/>
                <w:szCs w:val="18"/>
              </w:rPr>
              <w:t>6.35</w:t>
            </w:r>
          </w:p>
        </w:tc>
        <w:tc>
          <w:tcPr>
            <w:tcW w:w="1211" w:type="dxa"/>
            <w:tcBorders>
              <w:top w:val="nil"/>
              <w:left w:val="nil"/>
              <w:bottom w:val="single" w:sz="4" w:space="0" w:color="auto"/>
              <w:right w:val="single" w:sz="4" w:space="0" w:color="auto"/>
            </w:tcBorders>
            <w:vAlign w:val="center"/>
          </w:tcPr>
          <w:p w14:paraId="6A1416E5" w14:textId="77777777" w:rsidR="006B4F45" w:rsidRDefault="00292E9C" w:rsidP="00D93F9F">
            <w:pPr>
              <w:spacing w:line="276" w:lineRule="auto"/>
              <w:jc w:val="center"/>
              <w:rPr>
                <w:rFonts w:cs="宋体"/>
                <w:color w:val="000000"/>
                <w:sz w:val="18"/>
                <w:szCs w:val="18"/>
              </w:rPr>
            </w:pPr>
            <w:r>
              <w:rPr>
                <w:rFonts w:cs="宋体"/>
                <w:color w:val="000000"/>
                <w:sz w:val="18"/>
                <w:szCs w:val="18"/>
              </w:rPr>
              <w:t>12.83</w:t>
            </w:r>
          </w:p>
        </w:tc>
        <w:tc>
          <w:tcPr>
            <w:tcW w:w="1211" w:type="dxa"/>
            <w:tcBorders>
              <w:top w:val="nil"/>
              <w:left w:val="nil"/>
              <w:bottom w:val="single" w:sz="4" w:space="0" w:color="auto"/>
              <w:right w:val="single" w:sz="4" w:space="0" w:color="auto"/>
            </w:tcBorders>
            <w:vAlign w:val="center"/>
          </w:tcPr>
          <w:p w14:paraId="1FBF4009" w14:textId="77777777" w:rsidR="006B4F45" w:rsidRDefault="00292E9C" w:rsidP="00D93F9F">
            <w:pPr>
              <w:spacing w:line="276" w:lineRule="auto"/>
              <w:jc w:val="center"/>
              <w:rPr>
                <w:rFonts w:cs="宋体"/>
                <w:color w:val="000000"/>
                <w:sz w:val="18"/>
                <w:szCs w:val="18"/>
              </w:rPr>
            </w:pPr>
            <w:r>
              <w:rPr>
                <w:rFonts w:cs="宋体"/>
                <w:color w:val="000000"/>
                <w:sz w:val="18"/>
                <w:szCs w:val="18"/>
              </w:rPr>
              <w:t>4.57</w:t>
            </w:r>
          </w:p>
        </w:tc>
        <w:tc>
          <w:tcPr>
            <w:tcW w:w="1211" w:type="dxa"/>
            <w:tcBorders>
              <w:top w:val="nil"/>
              <w:left w:val="nil"/>
              <w:bottom w:val="single" w:sz="4" w:space="0" w:color="auto"/>
              <w:right w:val="single" w:sz="4" w:space="0" w:color="auto"/>
            </w:tcBorders>
            <w:vAlign w:val="center"/>
          </w:tcPr>
          <w:p w14:paraId="070861E1" w14:textId="77777777" w:rsidR="006B4F45" w:rsidRDefault="00292E9C" w:rsidP="00D93F9F">
            <w:pPr>
              <w:spacing w:line="276" w:lineRule="auto"/>
              <w:jc w:val="center"/>
              <w:rPr>
                <w:rFonts w:cs="宋体"/>
                <w:color w:val="000000"/>
                <w:sz w:val="18"/>
                <w:szCs w:val="18"/>
              </w:rPr>
            </w:pPr>
            <w:r>
              <w:rPr>
                <w:rFonts w:cs="宋体"/>
                <w:color w:val="000000"/>
                <w:sz w:val="18"/>
                <w:szCs w:val="18"/>
              </w:rPr>
              <w:t>9.49</w:t>
            </w:r>
          </w:p>
        </w:tc>
        <w:tc>
          <w:tcPr>
            <w:tcW w:w="1211" w:type="dxa"/>
            <w:tcBorders>
              <w:top w:val="nil"/>
              <w:left w:val="nil"/>
              <w:bottom w:val="single" w:sz="4" w:space="0" w:color="auto"/>
              <w:right w:val="single" w:sz="4" w:space="0" w:color="auto"/>
            </w:tcBorders>
            <w:vAlign w:val="center"/>
          </w:tcPr>
          <w:p w14:paraId="679FA896" w14:textId="77777777" w:rsidR="006B4F45" w:rsidRDefault="00292E9C" w:rsidP="00D93F9F">
            <w:pPr>
              <w:spacing w:line="276" w:lineRule="auto"/>
              <w:jc w:val="center"/>
              <w:rPr>
                <w:rFonts w:cs="宋体"/>
                <w:color w:val="000000"/>
                <w:sz w:val="18"/>
                <w:szCs w:val="18"/>
              </w:rPr>
            </w:pPr>
            <w:r>
              <w:rPr>
                <w:rFonts w:cs="宋体"/>
                <w:color w:val="000000"/>
                <w:sz w:val="18"/>
                <w:szCs w:val="18"/>
              </w:rPr>
              <w:t>18.75</w:t>
            </w:r>
          </w:p>
        </w:tc>
        <w:tc>
          <w:tcPr>
            <w:tcW w:w="1211" w:type="dxa"/>
            <w:tcBorders>
              <w:top w:val="nil"/>
              <w:left w:val="nil"/>
              <w:bottom w:val="single" w:sz="4" w:space="0" w:color="auto"/>
              <w:right w:val="single" w:sz="4" w:space="0" w:color="auto"/>
            </w:tcBorders>
            <w:vAlign w:val="center"/>
          </w:tcPr>
          <w:p w14:paraId="73137701" w14:textId="77777777" w:rsidR="006B4F45" w:rsidRDefault="00292E9C" w:rsidP="00D93F9F">
            <w:pPr>
              <w:spacing w:line="276" w:lineRule="auto"/>
              <w:jc w:val="center"/>
              <w:rPr>
                <w:rFonts w:cs="宋体"/>
                <w:color w:val="000000"/>
                <w:sz w:val="18"/>
                <w:szCs w:val="18"/>
              </w:rPr>
            </w:pPr>
            <w:r>
              <w:rPr>
                <w:rFonts w:cs="宋体"/>
                <w:color w:val="000000"/>
                <w:sz w:val="18"/>
                <w:szCs w:val="18"/>
              </w:rPr>
              <w:t>10.53</w:t>
            </w:r>
          </w:p>
        </w:tc>
        <w:tc>
          <w:tcPr>
            <w:tcW w:w="1202" w:type="dxa"/>
            <w:tcBorders>
              <w:top w:val="nil"/>
              <w:left w:val="nil"/>
              <w:bottom w:val="single" w:sz="4" w:space="0" w:color="auto"/>
              <w:right w:val="single" w:sz="4" w:space="0" w:color="auto"/>
            </w:tcBorders>
            <w:vAlign w:val="center"/>
          </w:tcPr>
          <w:p w14:paraId="4CC94C83" w14:textId="77777777" w:rsidR="006B4F45" w:rsidRDefault="00292E9C" w:rsidP="00D93F9F">
            <w:pPr>
              <w:spacing w:line="276" w:lineRule="auto"/>
              <w:jc w:val="center"/>
              <w:rPr>
                <w:rFonts w:cs="宋体"/>
                <w:color w:val="000000"/>
                <w:sz w:val="18"/>
                <w:szCs w:val="18"/>
              </w:rPr>
            </w:pPr>
            <w:r>
              <w:rPr>
                <w:rFonts w:cs="宋体"/>
                <w:color w:val="000000"/>
                <w:sz w:val="18"/>
                <w:szCs w:val="18"/>
              </w:rPr>
              <w:t>20.41</w:t>
            </w:r>
          </w:p>
        </w:tc>
      </w:tr>
      <w:tr w:rsidR="006B4F45" w14:paraId="2B058220"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61E4B92F"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1EA1363D" w14:textId="77777777" w:rsidR="006B4F45" w:rsidRDefault="00292E9C" w:rsidP="00D93F9F">
            <w:pPr>
              <w:spacing w:line="276" w:lineRule="auto"/>
              <w:jc w:val="center"/>
              <w:rPr>
                <w:rFonts w:cs="宋体"/>
                <w:color w:val="000000"/>
                <w:sz w:val="18"/>
                <w:szCs w:val="18"/>
              </w:rPr>
            </w:pPr>
            <w:r>
              <w:rPr>
                <w:rFonts w:cs="宋体"/>
                <w:color w:val="000000"/>
                <w:sz w:val="18"/>
                <w:szCs w:val="18"/>
              </w:rPr>
              <w:t>1.23</w:t>
            </w:r>
          </w:p>
        </w:tc>
        <w:tc>
          <w:tcPr>
            <w:tcW w:w="1211" w:type="dxa"/>
            <w:tcBorders>
              <w:top w:val="nil"/>
              <w:left w:val="nil"/>
              <w:bottom w:val="single" w:sz="4" w:space="0" w:color="auto"/>
              <w:right w:val="single" w:sz="4" w:space="0" w:color="auto"/>
            </w:tcBorders>
            <w:vAlign w:val="center"/>
          </w:tcPr>
          <w:p w14:paraId="29AA86CC" w14:textId="77777777" w:rsidR="006B4F45" w:rsidRDefault="00292E9C" w:rsidP="00D93F9F">
            <w:pPr>
              <w:spacing w:line="276" w:lineRule="auto"/>
              <w:jc w:val="center"/>
              <w:rPr>
                <w:rFonts w:cs="宋体"/>
                <w:color w:val="000000"/>
                <w:sz w:val="18"/>
                <w:szCs w:val="18"/>
              </w:rPr>
            </w:pPr>
            <w:r>
              <w:rPr>
                <w:rFonts w:cs="宋体"/>
                <w:color w:val="000000"/>
                <w:sz w:val="18"/>
                <w:szCs w:val="18"/>
              </w:rPr>
              <w:t>3.54</w:t>
            </w:r>
          </w:p>
        </w:tc>
        <w:tc>
          <w:tcPr>
            <w:tcW w:w="1211" w:type="dxa"/>
            <w:tcBorders>
              <w:top w:val="nil"/>
              <w:left w:val="nil"/>
              <w:bottom w:val="single" w:sz="4" w:space="0" w:color="auto"/>
              <w:right w:val="single" w:sz="4" w:space="0" w:color="auto"/>
            </w:tcBorders>
            <w:vAlign w:val="center"/>
          </w:tcPr>
          <w:p w14:paraId="0E020246" w14:textId="77777777" w:rsidR="006B4F45" w:rsidRDefault="00292E9C" w:rsidP="00D93F9F">
            <w:pPr>
              <w:spacing w:line="276" w:lineRule="auto"/>
              <w:jc w:val="center"/>
              <w:rPr>
                <w:rFonts w:cs="宋体"/>
                <w:color w:val="000000"/>
                <w:sz w:val="18"/>
                <w:szCs w:val="18"/>
              </w:rPr>
            </w:pPr>
            <w:r>
              <w:rPr>
                <w:rFonts w:cs="宋体"/>
                <w:color w:val="000000"/>
                <w:sz w:val="18"/>
                <w:szCs w:val="18"/>
              </w:rPr>
              <w:t>7.22</w:t>
            </w:r>
          </w:p>
        </w:tc>
        <w:tc>
          <w:tcPr>
            <w:tcW w:w="1211" w:type="dxa"/>
            <w:tcBorders>
              <w:top w:val="nil"/>
              <w:left w:val="nil"/>
              <w:bottom w:val="single" w:sz="4" w:space="0" w:color="auto"/>
              <w:right w:val="single" w:sz="4" w:space="0" w:color="auto"/>
            </w:tcBorders>
            <w:vAlign w:val="center"/>
          </w:tcPr>
          <w:p w14:paraId="7E1DF9D0" w14:textId="77777777" w:rsidR="006B4F45" w:rsidRDefault="00292E9C" w:rsidP="00D93F9F">
            <w:pPr>
              <w:spacing w:line="276" w:lineRule="auto"/>
              <w:jc w:val="center"/>
              <w:rPr>
                <w:rFonts w:cs="宋体"/>
                <w:color w:val="000000"/>
                <w:sz w:val="18"/>
                <w:szCs w:val="18"/>
              </w:rPr>
            </w:pPr>
            <w:r>
              <w:rPr>
                <w:rFonts w:cs="宋体"/>
                <w:color w:val="000000"/>
                <w:sz w:val="18"/>
                <w:szCs w:val="18"/>
              </w:rPr>
              <w:t>2.35</w:t>
            </w:r>
          </w:p>
        </w:tc>
        <w:tc>
          <w:tcPr>
            <w:tcW w:w="1211" w:type="dxa"/>
            <w:tcBorders>
              <w:top w:val="nil"/>
              <w:left w:val="nil"/>
              <w:bottom w:val="single" w:sz="4" w:space="0" w:color="auto"/>
              <w:right w:val="single" w:sz="4" w:space="0" w:color="auto"/>
            </w:tcBorders>
            <w:vAlign w:val="center"/>
          </w:tcPr>
          <w:p w14:paraId="5F059E37" w14:textId="77777777" w:rsidR="006B4F45" w:rsidRDefault="00292E9C" w:rsidP="00D93F9F">
            <w:pPr>
              <w:spacing w:line="276" w:lineRule="auto"/>
              <w:jc w:val="center"/>
              <w:rPr>
                <w:rFonts w:cs="宋体"/>
                <w:color w:val="000000"/>
                <w:sz w:val="18"/>
                <w:szCs w:val="18"/>
              </w:rPr>
            </w:pPr>
            <w:r>
              <w:rPr>
                <w:rFonts w:cs="宋体"/>
                <w:color w:val="000000"/>
                <w:sz w:val="18"/>
                <w:szCs w:val="18"/>
              </w:rPr>
              <w:t>6.39</w:t>
            </w:r>
          </w:p>
        </w:tc>
        <w:tc>
          <w:tcPr>
            <w:tcW w:w="1211" w:type="dxa"/>
            <w:tcBorders>
              <w:top w:val="nil"/>
              <w:left w:val="nil"/>
              <w:bottom w:val="single" w:sz="4" w:space="0" w:color="auto"/>
              <w:right w:val="single" w:sz="4" w:space="0" w:color="auto"/>
            </w:tcBorders>
            <w:vAlign w:val="center"/>
          </w:tcPr>
          <w:p w14:paraId="75939558" w14:textId="77777777" w:rsidR="006B4F45" w:rsidRDefault="00292E9C" w:rsidP="00D93F9F">
            <w:pPr>
              <w:spacing w:line="276" w:lineRule="auto"/>
              <w:jc w:val="center"/>
              <w:rPr>
                <w:rFonts w:cs="宋体"/>
                <w:color w:val="000000"/>
                <w:sz w:val="18"/>
                <w:szCs w:val="18"/>
              </w:rPr>
            </w:pPr>
            <w:r>
              <w:rPr>
                <w:rFonts w:cs="宋体"/>
                <w:color w:val="000000"/>
                <w:sz w:val="18"/>
                <w:szCs w:val="18"/>
              </w:rPr>
              <w:t>12.89</w:t>
            </w:r>
          </w:p>
        </w:tc>
        <w:tc>
          <w:tcPr>
            <w:tcW w:w="1211" w:type="dxa"/>
            <w:tcBorders>
              <w:top w:val="nil"/>
              <w:left w:val="nil"/>
              <w:bottom w:val="single" w:sz="4" w:space="0" w:color="auto"/>
              <w:right w:val="single" w:sz="4" w:space="0" w:color="auto"/>
            </w:tcBorders>
            <w:vAlign w:val="center"/>
          </w:tcPr>
          <w:p w14:paraId="39D54A5A" w14:textId="77777777" w:rsidR="006B4F45" w:rsidRDefault="00292E9C" w:rsidP="00D93F9F">
            <w:pPr>
              <w:spacing w:line="276" w:lineRule="auto"/>
              <w:jc w:val="center"/>
              <w:rPr>
                <w:rFonts w:cs="宋体"/>
                <w:color w:val="000000"/>
                <w:sz w:val="18"/>
                <w:szCs w:val="18"/>
              </w:rPr>
            </w:pPr>
            <w:r>
              <w:rPr>
                <w:rFonts w:cs="宋体"/>
                <w:color w:val="000000"/>
                <w:sz w:val="18"/>
                <w:szCs w:val="18"/>
              </w:rPr>
              <w:t>4.62</w:t>
            </w:r>
          </w:p>
        </w:tc>
        <w:tc>
          <w:tcPr>
            <w:tcW w:w="1211" w:type="dxa"/>
            <w:tcBorders>
              <w:top w:val="nil"/>
              <w:left w:val="nil"/>
              <w:bottom w:val="single" w:sz="4" w:space="0" w:color="auto"/>
              <w:right w:val="single" w:sz="4" w:space="0" w:color="auto"/>
            </w:tcBorders>
            <w:vAlign w:val="center"/>
          </w:tcPr>
          <w:p w14:paraId="4692426D" w14:textId="77777777" w:rsidR="006B4F45" w:rsidRDefault="00292E9C" w:rsidP="00D93F9F">
            <w:pPr>
              <w:spacing w:line="276" w:lineRule="auto"/>
              <w:jc w:val="center"/>
              <w:rPr>
                <w:rFonts w:cs="宋体"/>
                <w:color w:val="000000"/>
                <w:sz w:val="18"/>
                <w:szCs w:val="18"/>
              </w:rPr>
            </w:pPr>
            <w:r>
              <w:rPr>
                <w:rFonts w:cs="宋体"/>
                <w:color w:val="000000"/>
                <w:sz w:val="18"/>
                <w:szCs w:val="18"/>
              </w:rPr>
              <w:t>9.57</w:t>
            </w:r>
          </w:p>
        </w:tc>
        <w:tc>
          <w:tcPr>
            <w:tcW w:w="1211" w:type="dxa"/>
            <w:tcBorders>
              <w:top w:val="nil"/>
              <w:left w:val="nil"/>
              <w:bottom w:val="single" w:sz="4" w:space="0" w:color="auto"/>
              <w:right w:val="single" w:sz="4" w:space="0" w:color="auto"/>
            </w:tcBorders>
            <w:vAlign w:val="center"/>
          </w:tcPr>
          <w:p w14:paraId="740B205E" w14:textId="77777777" w:rsidR="006B4F45" w:rsidRDefault="00292E9C" w:rsidP="00D93F9F">
            <w:pPr>
              <w:spacing w:line="276" w:lineRule="auto"/>
              <w:jc w:val="center"/>
              <w:rPr>
                <w:rFonts w:cs="宋体"/>
                <w:color w:val="000000"/>
                <w:sz w:val="18"/>
                <w:szCs w:val="18"/>
              </w:rPr>
            </w:pPr>
            <w:r>
              <w:rPr>
                <w:rFonts w:cs="宋体"/>
                <w:color w:val="000000"/>
                <w:sz w:val="18"/>
                <w:szCs w:val="18"/>
              </w:rPr>
              <w:t>18.47</w:t>
            </w:r>
          </w:p>
        </w:tc>
        <w:tc>
          <w:tcPr>
            <w:tcW w:w="1211" w:type="dxa"/>
            <w:tcBorders>
              <w:top w:val="nil"/>
              <w:left w:val="nil"/>
              <w:bottom w:val="single" w:sz="4" w:space="0" w:color="auto"/>
              <w:right w:val="single" w:sz="4" w:space="0" w:color="auto"/>
            </w:tcBorders>
            <w:vAlign w:val="center"/>
          </w:tcPr>
          <w:p w14:paraId="69E5AF01" w14:textId="77777777" w:rsidR="006B4F45" w:rsidRDefault="00292E9C" w:rsidP="00D93F9F">
            <w:pPr>
              <w:spacing w:line="276" w:lineRule="auto"/>
              <w:jc w:val="center"/>
              <w:rPr>
                <w:rFonts w:cs="宋体"/>
                <w:color w:val="000000"/>
                <w:sz w:val="18"/>
                <w:szCs w:val="18"/>
              </w:rPr>
            </w:pPr>
            <w:r>
              <w:rPr>
                <w:rFonts w:cs="宋体"/>
                <w:color w:val="000000"/>
                <w:sz w:val="18"/>
                <w:szCs w:val="18"/>
              </w:rPr>
              <w:t>10.66</w:t>
            </w:r>
          </w:p>
        </w:tc>
        <w:tc>
          <w:tcPr>
            <w:tcW w:w="1202" w:type="dxa"/>
            <w:tcBorders>
              <w:top w:val="nil"/>
              <w:left w:val="nil"/>
              <w:bottom w:val="single" w:sz="4" w:space="0" w:color="auto"/>
              <w:right w:val="single" w:sz="4" w:space="0" w:color="auto"/>
            </w:tcBorders>
            <w:vAlign w:val="center"/>
          </w:tcPr>
          <w:p w14:paraId="2B77B91E" w14:textId="77777777" w:rsidR="006B4F45" w:rsidRDefault="00292E9C" w:rsidP="00D93F9F">
            <w:pPr>
              <w:spacing w:line="276" w:lineRule="auto"/>
              <w:jc w:val="center"/>
              <w:rPr>
                <w:rFonts w:cs="宋体"/>
                <w:color w:val="000000"/>
                <w:sz w:val="18"/>
                <w:szCs w:val="18"/>
              </w:rPr>
            </w:pPr>
            <w:r>
              <w:rPr>
                <w:rFonts w:cs="宋体"/>
                <w:color w:val="000000"/>
                <w:sz w:val="18"/>
                <w:szCs w:val="18"/>
              </w:rPr>
              <w:t>20.77</w:t>
            </w:r>
          </w:p>
        </w:tc>
      </w:tr>
      <w:tr w:rsidR="006B4F45" w14:paraId="030E9E8D"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0D5DD162"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63364237" w14:textId="77777777" w:rsidR="006B4F45" w:rsidRDefault="00292E9C" w:rsidP="00D93F9F">
            <w:pPr>
              <w:spacing w:line="276" w:lineRule="auto"/>
              <w:jc w:val="center"/>
              <w:rPr>
                <w:rFonts w:cs="宋体"/>
                <w:color w:val="000000"/>
                <w:sz w:val="18"/>
                <w:szCs w:val="18"/>
              </w:rPr>
            </w:pPr>
            <w:r>
              <w:rPr>
                <w:rFonts w:cs="宋体"/>
                <w:color w:val="000000"/>
                <w:sz w:val="18"/>
                <w:szCs w:val="18"/>
              </w:rPr>
              <w:t>1.27</w:t>
            </w:r>
          </w:p>
        </w:tc>
        <w:tc>
          <w:tcPr>
            <w:tcW w:w="1211" w:type="dxa"/>
            <w:tcBorders>
              <w:top w:val="nil"/>
              <w:left w:val="nil"/>
              <w:bottom w:val="single" w:sz="4" w:space="0" w:color="auto"/>
              <w:right w:val="single" w:sz="4" w:space="0" w:color="auto"/>
            </w:tcBorders>
            <w:vAlign w:val="center"/>
          </w:tcPr>
          <w:p w14:paraId="339718DD" w14:textId="77777777" w:rsidR="006B4F45" w:rsidRDefault="00292E9C" w:rsidP="00D93F9F">
            <w:pPr>
              <w:spacing w:line="276" w:lineRule="auto"/>
              <w:jc w:val="center"/>
              <w:rPr>
                <w:rFonts w:cs="宋体"/>
                <w:color w:val="000000"/>
                <w:sz w:val="18"/>
                <w:szCs w:val="18"/>
              </w:rPr>
            </w:pPr>
            <w:r>
              <w:rPr>
                <w:rFonts w:cs="宋体"/>
                <w:color w:val="000000"/>
                <w:sz w:val="18"/>
                <w:szCs w:val="18"/>
              </w:rPr>
              <w:t>3.47</w:t>
            </w:r>
          </w:p>
        </w:tc>
        <w:tc>
          <w:tcPr>
            <w:tcW w:w="1211" w:type="dxa"/>
            <w:tcBorders>
              <w:top w:val="nil"/>
              <w:left w:val="nil"/>
              <w:bottom w:val="single" w:sz="4" w:space="0" w:color="auto"/>
              <w:right w:val="single" w:sz="4" w:space="0" w:color="auto"/>
            </w:tcBorders>
            <w:vAlign w:val="center"/>
          </w:tcPr>
          <w:p w14:paraId="46A1AACE" w14:textId="77777777" w:rsidR="006B4F45" w:rsidRDefault="00292E9C" w:rsidP="00D93F9F">
            <w:pPr>
              <w:spacing w:line="276" w:lineRule="auto"/>
              <w:jc w:val="center"/>
              <w:rPr>
                <w:rFonts w:cs="宋体"/>
                <w:color w:val="000000"/>
                <w:sz w:val="18"/>
                <w:szCs w:val="18"/>
              </w:rPr>
            </w:pPr>
            <w:r>
              <w:rPr>
                <w:rFonts w:cs="宋体"/>
                <w:color w:val="000000"/>
                <w:sz w:val="18"/>
                <w:szCs w:val="18"/>
              </w:rPr>
              <w:t>7.31</w:t>
            </w:r>
          </w:p>
        </w:tc>
        <w:tc>
          <w:tcPr>
            <w:tcW w:w="1211" w:type="dxa"/>
            <w:tcBorders>
              <w:top w:val="nil"/>
              <w:left w:val="nil"/>
              <w:bottom w:val="single" w:sz="4" w:space="0" w:color="auto"/>
              <w:right w:val="single" w:sz="4" w:space="0" w:color="auto"/>
            </w:tcBorders>
            <w:vAlign w:val="center"/>
          </w:tcPr>
          <w:p w14:paraId="4322767B" w14:textId="77777777" w:rsidR="006B4F45" w:rsidRDefault="00292E9C" w:rsidP="00D93F9F">
            <w:pPr>
              <w:spacing w:line="276" w:lineRule="auto"/>
              <w:jc w:val="center"/>
              <w:rPr>
                <w:rFonts w:cs="宋体"/>
                <w:color w:val="000000"/>
                <w:sz w:val="18"/>
                <w:szCs w:val="18"/>
              </w:rPr>
            </w:pPr>
            <w:r>
              <w:rPr>
                <w:rFonts w:cs="宋体"/>
                <w:color w:val="000000"/>
                <w:sz w:val="18"/>
                <w:szCs w:val="18"/>
              </w:rPr>
              <w:t>2.32</w:t>
            </w:r>
          </w:p>
        </w:tc>
        <w:tc>
          <w:tcPr>
            <w:tcW w:w="1211" w:type="dxa"/>
            <w:tcBorders>
              <w:top w:val="nil"/>
              <w:left w:val="nil"/>
              <w:bottom w:val="single" w:sz="4" w:space="0" w:color="auto"/>
              <w:right w:val="single" w:sz="4" w:space="0" w:color="auto"/>
            </w:tcBorders>
            <w:vAlign w:val="center"/>
          </w:tcPr>
          <w:p w14:paraId="1C2817C4" w14:textId="77777777" w:rsidR="006B4F45" w:rsidRDefault="00292E9C" w:rsidP="00D93F9F">
            <w:pPr>
              <w:spacing w:line="276" w:lineRule="auto"/>
              <w:jc w:val="center"/>
              <w:rPr>
                <w:rFonts w:cs="宋体"/>
                <w:color w:val="000000"/>
                <w:sz w:val="18"/>
                <w:szCs w:val="18"/>
              </w:rPr>
            </w:pPr>
            <w:r>
              <w:rPr>
                <w:rFonts w:cs="宋体"/>
                <w:color w:val="000000"/>
                <w:sz w:val="18"/>
                <w:szCs w:val="18"/>
              </w:rPr>
              <w:t>6.24</w:t>
            </w:r>
          </w:p>
        </w:tc>
        <w:tc>
          <w:tcPr>
            <w:tcW w:w="1211" w:type="dxa"/>
            <w:tcBorders>
              <w:top w:val="nil"/>
              <w:left w:val="nil"/>
              <w:bottom w:val="single" w:sz="4" w:space="0" w:color="auto"/>
              <w:right w:val="single" w:sz="4" w:space="0" w:color="auto"/>
            </w:tcBorders>
            <w:vAlign w:val="center"/>
          </w:tcPr>
          <w:p w14:paraId="49246DD4" w14:textId="77777777" w:rsidR="006B4F45" w:rsidRDefault="00292E9C" w:rsidP="00D93F9F">
            <w:pPr>
              <w:spacing w:line="276" w:lineRule="auto"/>
              <w:jc w:val="center"/>
              <w:rPr>
                <w:rFonts w:cs="宋体"/>
                <w:color w:val="000000"/>
                <w:sz w:val="18"/>
                <w:szCs w:val="18"/>
              </w:rPr>
            </w:pPr>
            <w:r>
              <w:rPr>
                <w:rFonts w:cs="宋体"/>
                <w:color w:val="000000"/>
                <w:sz w:val="18"/>
                <w:szCs w:val="18"/>
              </w:rPr>
              <w:t>12.97</w:t>
            </w:r>
          </w:p>
        </w:tc>
        <w:tc>
          <w:tcPr>
            <w:tcW w:w="1211" w:type="dxa"/>
            <w:tcBorders>
              <w:top w:val="nil"/>
              <w:left w:val="nil"/>
              <w:bottom w:val="single" w:sz="4" w:space="0" w:color="auto"/>
              <w:right w:val="single" w:sz="4" w:space="0" w:color="auto"/>
            </w:tcBorders>
            <w:vAlign w:val="center"/>
          </w:tcPr>
          <w:p w14:paraId="15963DA1" w14:textId="77777777" w:rsidR="006B4F45" w:rsidRDefault="00292E9C" w:rsidP="00D93F9F">
            <w:pPr>
              <w:spacing w:line="276" w:lineRule="auto"/>
              <w:jc w:val="center"/>
              <w:rPr>
                <w:rFonts w:cs="宋体"/>
                <w:color w:val="000000"/>
                <w:sz w:val="18"/>
                <w:szCs w:val="18"/>
              </w:rPr>
            </w:pPr>
            <w:r>
              <w:rPr>
                <w:rFonts w:cs="宋体"/>
                <w:color w:val="000000"/>
                <w:sz w:val="18"/>
                <w:szCs w:val="18"/>
              </w:rPr>
              <w:t>4.43</w:t>
            </w:r>
          </w:p>
        </w:tc>
        <w:tc>
          <w:tcPr>
            <w:tcW w:w="1211" w:type="dxa"/>
            <w:tcBorders>
              <w:top w:val="nil"/>
              <w:left w:val="nil"/>
              <w:bottom w:val="single" w:sz="4" w:space="0" w:color="auto"/>
              <w:right w:val="single" w:sz="4" w:space="0" w:color="auto"/>
            </w:tcBorders>
            <w:vAlign w:val="center"/>
          </w:tcPr>
          <w:p w14:paraId="3FC6F446" w14:textId="77777777" w:rsidR="006B4F45" w:rsidRDefault="00292E9C" w:rsidP="00D93F9F">
            <w:pPr>
              <w:spacing w:line="276" w:lineRule="auto"/>
              <w:jc w:val="center"/>
              <w:rPr>
                <w:rFonts w:cs="宋体"/>
                <w:color w:val="000000"/>
                <w:sz w:val="18"/>
                <w:szCs w:val="18"/>
              </w:rPr>
            </w:pPr>
            <w:r>
              <w:rPr>
                <w:rFonts w:cs="宋体"/>
                <w:color w:val="000000"/>
                <w:sz w:val="18"/>
                <w:szCs w:val="18"/>
              </w:rPr>
              <w:t>9.53</w:t>
            </w:r>
          </w:p>
        </w:tc>
        <w:tc>
          <w:tcPr>
            <w:tcW w:w="1211" w:type="dxa"/>
            <w:tcBorders>
              <w:top w:val="nil"/>
              <w:left w:val="nil"/>
              <w:bottom w:val="single" w:sz="4" w:space="0" w:color="auto"/>
              <w:right w:val="single" w:sz="4" w:space="0" w:color="auto"/>
            </w:tcBorders>
            <w:vAlign w:val="center"/>
          </w:tcPr>
          <w:p w14:paraId="4E95F067" w14:textId="77777777" w:rsidR="006B4F45" w:rsidRDefault="00292E9C" w:rsidP="00D93F9F">
            <w:pPr>
              <w:spacing w:line="276" w:lineRule="auto"/>
              <w:jc w:val="center"/>
              <w:rPr>
                <w:rFonts w:cs="宋体"/>
                <w:color w:val="000000"/>
                <w:sz w:val="18"/>
                <w:szCs w:val="18"/>
              </w:rPr>
            </w:pPr>
            <w:r>
              <w:rPr>
                <w:rFonts w:cs="宋体"/>
                <w:color w:val="000000"/>
                <w:sz w:val="18"/>
                <w:szCs w:val="18"/>
              </w:rPr>
              <w:t>18.89</w:t>
            </w:r>
          </w:p>
        </w:tc>
        <w:tc>
          <w:tcPr>
            <w:tcW w:w="1211" w:type="dxa"/>
            <w:tcBorders>
              <w:top w:val="nil"/>
              <w:left w:val="nil"/>
              <w:bottom w:val="single" w:sz="4" w:space="0" w:color="auto"/>
              <w:right w:val="single" w:sz="4" w:space="0" w:color="auto"/>
            </w:tcBorders>
            <w:vAlign w:val="center"/>
          </w:tcPr>
          <w:p w14:paraId="69348A7D" w14:textId="77777777" w:rsidR="006B4F45" w:rsidRDefault="00292E9C" w:rsidP="00D93F9F">
            <w:pPr>
              <w:spacing w:line="276" w:lineRule="auto"/>
              <w:jc w:val="center"/>
              <w:rPr>
                <w:rFonts w:cs="宋体"/>
                <w:color w:val="000000"/>
                <w:sz w:val="18"/>
                <w:szCs w:val="18"/>
              </w:rPr>
            </w:pPr>
            <w:r>
              <w:rPr>
                <w:rFonts w:cs="宋体"/>
                <w:color w:val="000000"/>
                <w:sz w:val="18"/>
                <w:szCs w:val="18"/>
              </w:rPr>
              <w:t>10.52</w:t>
            </w:r>
          </w:p>
        </w:tc>
        <w:tc>
          <w:tcPr>
            <w:tcW w:w="1202" w:type="dxa"/>
            <w:tcBorders>
              <w:top w:val="nil"/>
              <w:left w:val="nil"/>
              <w:bottom w:val="single" w:sz="4" w:space="0" w:color="auto"/>
              <w:right w:val="single" w:sz="4" w:space="0" w:color="auto"/>
            </w:tcBorders>
            <w:vAlign w:val="center"/>
          </w:tcPr>
          <w:p w14:paraId="1FB1CCE8" w14:textId="77777777" w:rsidR="006B4F45" w:rsidRDefault="00292E9C" w:rsidP="00D93F9F">
            <w:pPr>
              <w:spacing w:line="276" w:lineRule="auto"/>
              <w:jc w:val="center"/>
              <w:rPr>
                <w:rFonts w:cs="宋体"/>
                <w:color w:val="000000"/>
                <w:sz w:val="18"/>
                <w:szCs w:val="18"/>
              </w:rPr>
            </w:pPr>
            <w:r>
              <w:rPr>
                <w:rFonts w:cs="宋体"/>
                <w:color w:val="000000"/>
                <w:sz w:val="18"/>
                <w:szCs w:val="18"/>
              </w:rPr>
              <w:t>20.72</w:t>
            </w:r>
          </w:p>
        </w:tc>
      </w:tr>
      <w:tr w:rsidR="006B4F45" w14:paraId="49F02EB9"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62E53886"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0EB65A75" w14:textId="77777777" w:rsidR="006B4F45" w:rsidRDefault="00292E9C" w:rsidP="00D93F9F">
            <w:pPr>
              <w:spacing w:line="276" w:lineRule="auto"/>
              <w:jc w:val="center"/>
              <w:rPr>
                <w:rFonts w:cs="宋体"/>
                <w:color w:val="000000"/>
                <w:sz w:val="18"/>
                <w:szCs w:val="18"/>
              </w:rPr>
            </w:pPr>
            <w:r>
              <w:rPr>
                <w:rFonts w:cs="宋体"/>
                <w:color w:val="000000"/>
                <w:sz w:val="18"/>
                <w:szCs w:val="18"/>
              </w:rPr>
              <w:t>1.18</w:t>
            </w:r>
          </w:p>
        </w:tc>
        <w:tc>
          <w:tcPr>
            <w:tcW w:w="1211" w:type="dxa"/>
            <w:tcBorders>
              <w:top w:val="nil"/>
              <w:left w:val="nil"/>
              <w:bottom w:val="single" w:sz="4" w:space="0" w:color="auto"/>
              <w:right w:val="single" w:sz="4" w:space="0" w:color="auto"/>
            </w:tcBorders>
            <w:vAlign w:val="center"/>
          </w:tcPr>
          <w:p w14:paraId="04B8E298" w14:textId="77777777" w:rsidR="006B4F45" w:rsidRDefault="00292E9C" w:rsidP="00D93F9F">
            <w:pPr>
              <w:spacing w:line="276" w:lineRule="auto"/>
              <w:jc w:val="center"/>
              <w:rPr>
                <w:rFonts w:cs="宋体"/>
                <w:color w:val="000000"/>
                <w:sz w:val="18"/>
                <w:szCs w:val="18"/>
              </w:rPr>
            </w:pPr>
            <w:r>
              <w:rPr>
                <w:rFonts w:cs="宋体"/>
                <w:color w:val="000000"/>
                <w:sz w:val="18"/>
                <w:szCs w:val="18"/>
              </w:rPr>
              <w:t>3.49</w:t>
            </w:r>
          </w:p>
        </w:tc>
        <w:tc>
          <w:tcPr>
            <w:tcW w:w="1211" w:type="dxa"/>
            <w:tcBorders>
              <w:top w:val="nil"/>
              <w:left w:val="nil"/>
              <w:bottom w:val="single" w:sz="4" w:space="0" w:color="auto"/>
              <w:right w:val="single" w:sz="4" w:space="0" w:color="auto"/>
            </w:tcBorders>
            <w:vAlign w:val="center"/>
          </w:tcPr>
          <w:p w14:paraId="43D99B83" w14:textId="77777777" w:rsidR="006B4F45" w:rsidRDefault="00292E9C" w:rsidP="00D93F9F">
            <w:pPr>
              <w:spacing w:line="276" w:lineRule="auto"/>
              <w:jc w:val="center"/>
              <w:rPr>
                <w:rFonts w:cs="宋体"/>
                <w:color w:val="000000"/>
                <w:sz w:val="18"/>
                <w:szCs w:val="18"/>
              </w:rPr>
            </w:pPr>
            <w:r>
              <w:rPr>
                <w:rFonts w:cs="宋体"/>
                <w:color w:val="000000"/>
                <w:sz w:val="18"/>
                <w:szCs w:val="18"/>
              </w:rPr>
              <w:t>7.14</w:t>
            </w:r>
          </w:p>
        </w:tc>
        <w:tc>
          <w:tcPr>
            <w:tcW w:w="1211" w:type="dxa"/>
            <w:tcBorders>
              <w:top w:val="nil"/>
              <w:left w:val="nil"/>
              <w:bottom w:val="single" w:sz="4" w:space="0" w:color="auto"/>
              <w:right w:val="single" w:sz="4" w:space="0" w:color="auto"/>
            </w:tcBorders>
            <w:vAlign w:val="center"/>
          </w:tcPr>
          <w:p w14:paraId="0E2FD692" w14:textId="77777777" w:rsidR="006B4F45" w:rsidRDefault="00292E9C" w:rsidP="00D93F9F">
            <w:pPr>
              <w:spacing w:line="276" w:lineRule="auto"/>
              <w:jc w:val="center"/>
              <w:rPr>
                <w:rFonts w:cs="宋体"/>
                <w:color w:val="000000"/>
                <w:sz w:val="18"/>
                <w:szCs w:val="18"/>
              </w:rPr>
            </w:pPr>
            <w:r>
              <w:rPr>
                <w:rFonts w:cs="宋体"/>
                <w:color w:val="000000"/>
                <w:sz w:val="18"/>
                <w:szCs w:val="18"/>
              </w:rPr>
              <w:t>2.47</w:t>
            </w:r>
          </w:p>
        </w:tc>
        <w:tc>
          <w:tcPr>
            <w:tcW w:w="1211" w:type="dxa"/>
            <w:tcBorders>
              <w:top w:val="nil"/>
              <w:left w:val="nil"/>
              <w:bottom w:val="single" w:sz="4" w:space="0" w:color="auto"/>
              <w:right w:val="single" w:sz="4" w:space="0" w:color="auto"/>
            </w:tcBorders>
            <w:vAlign w:val="center"/>
          </w:tcPr>
          <w:p w14:paraId="5C475AAE" w14:textId="77777777" w:rsidR="006B4F45" w:rsidRDefault="00292E9C" w:rsidP="00D93F9F">
            <w:pPr>
              <w:spacing w:line="276" w:lineRule="auto"/>
              <w:jc w:val="center"/>
              <w:rPr>
                <w:rFonts w:cs="宋体"/>
                <w:color w:val="000000"/>
                <w:sz w:val="18"/>
                <w:szCs w:val="18"/>
              </w:rPr>
            </w:pPr>
            <w:r>
              <w:rPr>
                <w:rFonts w:cs="宋体"/>
                <w:color w:val="000000"/>
                <w:sz w:val="18"/>
                <w:szCs w:val="18"/>
              </w:rPr>
              <w:t>6.33</w:t>
            </w:r>
          </w:p>
        </w:tc>
        <w:tc>
          <w:tcPr>
            <w:tcW w:w="1211" w:type="dxa"/>
            <w:tcBorders>
              <w:top w:val="nil"/>
              <w:left w:val="nil"/>
              <w:bottom w:val="single" w:sz="4" w:space="0" w:color="auto"/>
              <w:right w:val="single" w:sz="4" w:space="0" w:color="auto"/>
            </w:tcBorders>
            <w:vAlign w:val="center"/>
          </w:tcPr>
          <w:p w14:paraId="386EB587" w14:textId="77777777" w:rsidR="006B4F45" w:rsidRDefault="00292E9C" w:rsidP="00D93F9F">
            <w:pPr>
              <w:spacing w:line="276" w:lineRule="auto"/>
              <w:jc w:val="center"/>
              <w:rPr>
                <w:rFonts w:cs="宋体"/>
                <w:color w:val="000000"/>
                <w:sz w:val="18"/>
                <w:szCs w:val="18"/>
              </w:rPr>
            </w:pPr>
            <w:r>
              <w:rPr>
                <w:rFonts w:cs="宋体"/>
                <w:color w:val="000000"/>
                <w:sz w:val="18"/>
                <w:szCs w:val="18"/>
              </w:rPr>
              <w:t>13.13</w:t>
            </w:r>
          </w:p>
        </w:tc>
        <w:tc>
          <w:tcPr>
            <w:tcW w:w="1211" w:type="dxa"/>
            <w:tcBorders>
              <w:top w:val="nil"/>
              <w:left w:val="nil"/>
              <w:bottom w:val="single" w:sz="4" w:space="0" w:color="auto"/>
              <w:right w:val="single" w:sz="4" w:space="0" w:color="auto"/>
            </w:tcBorders>
            <w:vAlign w:val="center"/>
          </w:tcPr>
          <w:p w14:paraId="0A36E09A" w14:textId="77777777" w:rsidR="006B4F45" w:rsidRDefault="00292E9C" w:rsidP="00D93F9F">
            <w:pPr>
              <w:spacing w:line="276" w:lineRule="auto"/>
              <w:jc w:val="center"/>
              <w:rPr>
                <w:rFonts w:cs="宋体"/>
                <w:color w:val="000000"/>
                <w:sz w:val="18"/>
                <w:szCs w:val="18"/>
              </w:rPr>
            </w:pPr>
            <w:r>
              <w:rPr>
                <w:rFonts w:cs="宋体"/>
                <w:color w:val="000000"/>
                <w:sz w:val="18"/>
                <w:szCs w:val="18"/>
              </w:rPr>
              <w:t>4.65</w:t>
            </w:r>
          </w:p>
        </w:tc>
        <w:tc>
          <w:tcPr>
            <w:tcW w:w="1211" w:type="dxa"/>
            <w:tcBorders>
              <w:top w:val="nil"/>
              <w:left w:val="nil"/>
              <w:bottom w:val="single" w:sz="4" w:space="0" w:color="auto"/>
              <w:right w:val="single" w:sz="4" w:space="0" w:color="auto"/>
            </w:tcBorders>
            <w:vAlign w:val="center"/>
          </w:tcPr>
          <w:p w14:paraId="76531E47" w14:textId="77777777" w:rsidR="006B4F45" w:rsidRDefault="00292E9C" w:rsidP="00D93F9F">
            <w:pPr>
              <w:spacing w:line="276" w:lineRule="auto"/>
              <w:jc w:val="center"/>
              <w:rPr>
                <w:rFonts w:cs="宋体"/>
                <w:color w:val="000000"/>
                <w:sz w:val="18"/>
                <w:szCs w:val="18"/>
              </w:rPr>
            </w:pPr>
            <w:r>
              <w:rPr>
                <w:rFonts w:cs="宋体"/>
                <w:color w:val="000000"/>
                <w:sz w:val="18"/>
                <w:szCs w:val="18"/>
              </w:rPr>
              <w:t>9.69</w:t>
            </w:r>
          </w:p>
        </w:tc>
        <w:tc>
          <w:tcPr>
            <w:tcW w:w="1211" w:type="dxa"/>
            <w:tcBorders>
              <w:top w:val="nil"/>
              <w:left w:val="nil"/>
              <w:bottom w:val="single" w:sz="4" w:space="0" w:color="auto"/>
              <w:right w:val="single" w:sz="4" w:space="0" w:color="auto"/>
            </w:tcBorders>
            <w:vAlign w:val="center"/>
          </w:tcPr>
          <w:p w14:paraId="6DBD7BAE" w14:textId="77777777" w:rsidR="006B4F45" w:rsidRDefault="00292E9C" w:rsidP="00D93F9F">
            <w:pPr>
              <w:spacing w:line="276" w:lineRule="auto"/>
              <w:jc w:val="center"/>
              <w:rPr>
                <w:rFonts w:cs="宋体"/>
                <w:color w:val="000000"/>
                <w:sz w:val="18"/>
                <w:szCs w:val="18"/>
              </w:rPr>
            </w:pPr>
            <w:r>
              <w:rPr>
                <w:rFonts w:cs="宋体"/>
                <w:color w:val="000000"/>
                <w:sz w:val="18"/>
                <w:szCs w:val="18"/>
              </w:rPr>
              <w:t>18.86</w:t>
            </w:r>
          </w:p>
        </w:tc>
        <w:tc>
          <w:tcPr>
            <w:tcW w:w="1211" w:type="dxa"/>
            <w:tcBorders>
              <w:top w:val="nil"/>
              <w:left w:val="nil"/>
              <w:bottom w:val="single" w:sz="4" w:space="0" w:color="auto"/>
              <w:right w:val="single" w:sz="4" w:space="0" w:color="auto"/>
            </w:tcBorders>
            <w:vAlign w:val="center"/>
          </w:tcPr>
          <w:p w14:paraId="193EC603" w14:textId="77777777" w:rsidR="006B4F45" w:rsidRDefault="00292E9C" w:rsidP="00D93F9F">
            <w:pPr>
              <w:spacing w:line="276" w:lineRule="auto"/>
              <w:jc w:val="center"/>
              <w:rPr>
                <w:rFonts w:cs="宋体"/>
                <w:color w:val="000000"/>
                <w:sz w:val="18"/>
                <w:szCs w:val="18"/>
              </w:rPr>
            </w:pPr>
            <w:r>
              <w:rPr>
                <w:rFonts w:cs="宋体"/>
                <w:color w:val="000000"/>
                <w:sz w:val="18"/>
                <w:szCs w:val="18"/>
              </w:rPr>
              <w:t>10.</w:t>
            </w:r>
            <w:r>
              <w:rPr>
                <w:rFonts w:cs="宋体" w:hint="eastAsia"/>
                <w:color w:val="000000"/>
                <w:sz w:val="18"/>
                <w:szCs w:val="18"/>
              </w:rPr>
              <w:t>3</w:t>
            </w:r>
            <w:r>
              <w:rPr>
                <w:rFonts w:cs="宋体"/>
                <w:color w:val="000000"/>
                <w:sz w:val="18"/>
                <w:szCs w:val="18"/>
              </w:rPr>
              <w:t>8</w:t>
            </w:r>
          </w:p>
        </w:tc>
        <w:tc>
          <w:tcPr>
            <w:tcW w:w="1202" w:type="dxa"/>
            <w:tcBorders>
              <w:top w:val="nil"/>
              <w:left w:val="nil"/>
              <w:bottom w:val="single" w:sz="4" w:space="0" w:color="auto"/>
              <w:right w:val="single" w:sz="4" w:space="0" w:color="auto"/>
            </w:tcBorders>
            <w:vAlign w:val="center"/>
          </w:tcPr>
          <w:p w14:paraId="183F280D" w14:textId="77777777" w:rsidR="006B4F45" w:rsidRDefault="00292E9C" w:rsidP="00D93F9F">
            <w:pPr>
              <w:spacing w:line="276" w:lineRule="auto"/>
              <w:jc w:val="center"/>
              <w:rPr>
                <w:rFonts w:cs="宋体"/>
                <w:color w:val="000000"/>
                <w:sz w:val="18"/>
                <w:szCs w:val="18"/>
              </w:rPr>
            </w:pPr>
            <w:r>
              <w:rPr>
                <w:rFonts w:cs="宋体"/>
                <w:color w:val="000000"/>
                <w:sz w:val="18"/>
                <w:szCs w:val="18"/>
              </w:rPr>
              <w:t>20.86</w:t>
            </w:r>
          </w:p>
        </w:tc>
      </w:tr>
      <w:tr w:rsidR="006B4F45" w14:paraId="6AD51854"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1E3D4B4C"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307E5F27" w14:textId="77777777" w:rsidR="006B4F45" w:rsidRDefault="00292E9C" w:rsidP="00D93F9F">
            <w:pPr>
              <w:spacing w:line="276" w:lineRule="auto"/>
              <w:jc w:val="center"/>
              <w:rPr>
                <w:rFonts w:cs="宋体"/>
                <w:color w:val="000000"/>
                <w:sz w:val="18"/>
                <w:szCs w:val="18"/>
              </w:rPr>
            </w:pPr>
            <w:r>
              <w:rPr>
                <w:rFonts w:cs="宋体"/>
                <w:color w:val="000000"/>
                <w:sz w:val="18"/>
                <w:szCs w:val="18"/>
              </w:rPr>
              <w:t>1.19</w:t>
            </w:r>
          </w:p>
        </w:tc>
        <w:tc>
          <w:tcPr>
            <w:tcW w:w="1211" w:type="dxa"/>
            <w:tcBorders>
              <w:top w:val="nil"/>
              <w:left w:val="nil"/>
              <w:bottom w:val="single" w:sz="4" w:space="0" w:color="auto"/>
              <w:right w:val="single" w:sz="4" w:space="0" w:color="auto"/>
            </w:tcBorders>
            <w:vAlign w:val="center"/>
          </w:tcPr>
          <w:p w14:paraId="7B152C03" w14:textId="77777777" w:rsidR="006B4F45" w:rsidRDefault="00292E9C" w:rsidP="00D93F9F">
            <w:pPr>
              <w:spacing w:line="276" w:lineRule="auto"/>
              <w:jc w:val="center"/>
              <w:rPr>
                <w:rFonts w:cs="宋体"/>
                <w:color w:val="000000"/>
                <w:sz w:val="18"/>
                <w:szCs w:val="18"/>
              </w:rPr>
            </w:pPr>
            <w:r>
              <w:rPr>
                <w:rFonts w:cs="宋体"/>
                <w:color w:val="000000"/>
                <w:sz w:val="18"/>
                <w:szCs w:val="18"/>
              </w:rPr>
              <w:t>3.65</w:t>
            </w:r>
          </w:p>
        </w:tc>
        <w:tc>
          <w:tcPr>
            <w:tcW w:w="1211" w:type="dxa"/>
            <w:tcBorders>
              <w:top w:val="nil"/>
              <w:left w:val="nil"/>
              <w:bottom w:val="single" w:sz="4" w:space="0" w:color="auto"/>
              <w:right w:val="single" w:sz="4" w:space="0" w:color="auto"/>
            </w:tcBorders>
            <w:vAlign w:val="center"/>
          </w:tcPr>
          <w:p w14:paraId="76466EEA" w14:textId="77777777" w:rsidR="006B4F45" w:rsidRDefault="00292E9C" w:rsidP="00D93F9F">
            <w:pPr>
              <w:spacing w:line="276" w:lineRule="auto"/>
              <w:jc w:val="center"/>
              <w:rPr>
                <w:rFonts w:cs="宋体"/>
                <w:color w:val="000000"/>
                <w:sz w:val="18"/>
                <w:szCs w:val="18"/>
              </w:rPr>
            </w:pPr>
            <w:r>
              <w:rPr>
                <w:rFonts w:cs="宋体"/>
                <w:color w:val="000000"/>
                <w:sz w:val="18"/>
                <w:szCs w:val="18"/>
              </w:rPr>
              <w:t>7.15</w:t>
            </w:r>
          </w:p>
        </w:tc>
        <w:tc>
          <w:tcPr>
            <w:tcW w:w="1211" w:type="dxa"/>
            <w:tcBorders>
              <w:top w:val="nil"/>
              <w:left w:val="nil"/>
              <w:bottom w:val="single" w:sz="4" w:space="0" w:color="auto"/>
              <w:right w:val="single" w:sz="4" w:space="0" w:color="auto"/>
            </w:tcBorders>
            <w:vAlign w:val="center"/>
          </w:tcPr>
          <w:p w14:paraId="071A02B8" w14:textId="77777777" w:rsidR="006B4F45" w:rsidRDefault="00292E9C" w:rsidP="00D93F9F">
            <w:pPr>
              <w:spacing w:line="276" w:lineRule="auto"/>
              <w:jc w:val="center"/>
              <w:rPr>
                <w:rFonts w:cs="宋体"/>
                <w:color w:val="000000"/>
                <w:sz w:val="18"/>
                <w:szCs w:val="18"/>
              </w:rPr>
            </w:pPr>
            <w:r>
              <w:rPr>
                <w:rFonts w:cs="宋体"/>
                <w:color w:val="000000"/>
                <w:sz w:val="18"/>
                <w:szCs w:val="18"/>
              </w:rPr>
              <w:t>2.33</w:t>
            </w:r>
          </w:p>
        </w:tc>
        <w:tc>
          <w:tcPr>
            <w:tcW w:w="1211" w:type="dxa"/>
            <w:tcBorders>
              <w:top w:val="nil"/>
              <w:left w:val="nil"/>
              <w:bottom w:val="single" w:sz="4" w:space="0" w:color="auto"/>
              <w:right w:val="single" w:sz="4" w:space="0" w:color="auto"/>
            </w:tcBorders>
            <w:vAlign w:val="center"/>
          </w:tcPr>
          <w:p w14:paraId="0BE6FC21" w14:textId="77777777" w:rsidR="006B4F45" w:rsidRDefault="00292E9C" w:rsidP="00D93F9F">
            <w:pPr>
              <w:spacing w:line="276" w:lineRule="auto"/>
              <w:jc w:val="center"/>
              <w:rPr>
                <w:rFonts w:cs="宋体"/>
                <w:color w:val="000000"/>
                <w:sz w:val="18"/>
                <w:szCs w:val="18"/>
              </w:rPr>
            </w:pPr>
            <w:r>
              <w:rPr>
                <w:rFonts w:cs="宋体"/>
                <w:color w:val="000000"/>
                <w:sz w:val="18"/>
                <w:szCs w:val="18"/>
              </w:rPr>
              <w:t>6.31</w:t>
            </w:r>
          </w:p>
        </w:tc>
        <w:tc>
          <w:tcPr>
            <w:tcW w:w="1211" w:type="dxa"/>
            <w:tcBorders>
              <w:top w:val="nil"/>
              <w:left w:val="nil"/>
              <w:bottom w:val="single" w:sz="4" w:space="0" w:color="auto"/>
              <w:right w:val="single" w:sz="4" w:space="0" w:color="auto"/>
            </w:tcBorders>
            <w:vAlign w:val="center"/>
          </w:tcPr>
          <w:p w14:paraId="376322B4" w14:textId="77777777" w:rsidR="006B4F45" w:rsidRDefault="00292E9C" w:rsidP="00D93F9F">
            <w:pPr>
              <w:spacing w:line="276" w:lineRule="auto"/>
              <w:jc w:val="center"/>
              <w:rPr>
                <w:rFonts w:cs="宋体"/>
                <w:color w:val="000000"/>
                <w:sz w:val="18"/>
                <w:szCs w:val="18"/>
              </w:rPr>
            </w:pPr>
            <w:r>
              <w:rPr>
                <w:rFonts w:cs="宋体"/>
                <w:color w:val="000000"/>
                <w:sz w:val="18"/>
                <w:szCs w:val="18"/>
              </w:rPr>
              <w:t>12.94</w:t>
            </w:r>
          </w:p>
        </w:tc>
        <w:tc>
          <w:tcPr>
            <w:tcW w:w="1211" w:type="dxa"/>
            <w:tcBorders>
              <w:top w:val="nil"/>
              <w:left w:val="nil"/>
              <w:bottom w:val="single" w:sz="4" w:space="0" w:color="auto"/>
              <w:right w:val="single" w:sz="4" w:space="0" w:color="auto"/>
            </w:tcBorders>
            <w:vAlign w:val="center"/>
          </w:tcPr>
          <w:p w14:paraId="71372D60" w14:textId="77777777" w:rsidR="006B4F45" w:rsidRDefault="00292E9C" w:rsidP="00D93F9F">
            <w:pPr>
              <w:spacing w:line="276" w:lineRule="auto"/>
              <w:jc w:val="center"/>
              <w:rPr>
                <w:rFonts w:cs="宋体"/>
                <w:color w:val="000000"/>
                <w:sz w:val="18"/>
                <w:szCs w:val="18"/>
              </w:rPr>
            </w:pPr>
            <w:r>
              <w:rPr>
                <w:rFonts w:cs="宋体"/>
                <w:color w:val="000000"/>
                <w:sz w:val="18"/>
                <w:szCs w:val="18"/>
              </w:rPr>
              <w:t>4.58</w:t>
            </w:r>
          </w:p>
        </w:tc>
        <w:tc>
          <w:tcPr>
            <w:tcW w:w="1211" w:type="dxa"/>
            <w:tcBorders>
              <w:top w:val="nil"/>
              <w:left w:val="nil"/>
              <w:bottom w:val="single" w:sz="4" w:space="0" w:color="auto"/>
              <w:right w:val="single" w:sz="4" w:space="0" w:color="auto"/>
            </w:tcBorders>
            <w:vAlign w:val="center"/>
          </w:tcPr>
          <w:p w14:paraId="6CD4C1D8" w14:textId="77777777" w:rsidR="006B4F45" w:rsidRDefault="00292E9C" w:rsidP="00D93F9F">
            <w:pPr>
              <w:spacing w:line="276" w:lineRule="auto"/>
              <w:jc w:val="center"/>
              <w:rPr>
                <w:rFonts w:cs="宋体"/>
                <w:color w:val="000000"/>
                <w:sz w:val="18"/>
                <w:szCs w:val="18"/>
              </w:rPr>
            </w:pPr>
            <w:r>
              <w:rPr>
                <w:rFonts w:cs="宋体"/>
                <w:color w:val="000000"/>
                <w:sz w:val="18"/>
                <w:szCs w:val="18"/>
              </w:rPr>
              <w:t>9.38</w:t>
            </w:r>
          </w:p>
        </w:tc>
        <w:tc>
          <w:tcPr>
            <w:tcW w:w="1211" w:type="dxa"/>
            <w:tcBorders>
              <w:top w:val="nil"/>
              <w:left w:val="nil"/>
              <w:bottom w:val="single" w:sz="4" w:space="0" w:color="auto"/>
              <w:right w:val="single" w:sz="4" w:space="0" w:color="auto"/>
            </w:tcBorders>
            <w:vAlign w:val="center"/>
          </w:tcPr>
          <w:p w14:paraId="391D72FB" w14:textId="77777777" w:rsidR="006B4F45" w:rsidRDefault="00292E9C" w:rsidP="00D93F9F">
            <w:pPr>
              <w:spacing w:line="276" w:lineRule="auto"/>
              <w:jc w:val="center"/>
              <w:rPr>
                <w:rFonts w:cs="宋体"/>
                <w:color w:val="000000"/>
                <w:sz w:val="18"/>
                <w:szCs w:val="18"/>
              </w:rPr>
            </w:pPr>
            <w:r>
              <w:rPr>
                <w:rFonts w:cs="宋体"/>
                <w:color w:val="000000"/>
                <w:sz w:val="18"/>
                <w:szCs w:val="18"/>
              </w:rPr>
              <w:t>18.31</w:t>
            </w:r>
          </w:p>
        </w:tc>
        <w:tc>
          <w:tcPr>
            <w:tcW w:w="1211" w:type="dxa"/>
            <w:tcBorders>
              <w:top w:val="nil"/>
              <w:left w:val="nil"/>
              <w:bottom w:val="single" w:sz="4" w:space="0" w:color="auto"/>
              <w:right w:val="single" w:sz="4" w:space="0" w:color="auto"/>
            </w:tcBorders>
            <w:vAlign w:val="center"/>
          </w:tcPr>
          <w:p w14:paraId="39D0D63C" w14:textId="77777777" w:rsidR="006B4F45" w:rsidRDefault="00292E9C" w:rsidP="00D93F9F">
            <w:pPr>
              <w:spacing w:line="276" w:lineRule="auto"/>
              <w:jc w:val="center"/>
              <w:rPr>
                <w:rFonts w:cs="宋体"/>
                <w:color w:val="000000"/>
                <w:sz w:val="18"/>
                <w:szCs w:val="18"/>
              </w:rPr>
            </w:pPr>
            <w:r>
              <w:rPr>
                <w:rFonts w:cs="宋体"/>
                <w:color w:val="000000"/>
                <w:sz w:val="18"/>
                <w:szCs w:val="18"/>
              </w:rPr>
              <w:t>10.32</w:t>
            </w:r>
          </w:p>
        </w:tc>
        <w:tc>
          <w:tcPr>
            <w:tcW w:w="1202" w:type="dxa"/>
            <w:tcBorders>
              <w:top w:val="nil"/>
              <w:left w:val="nil"/>
              <w:bottom w:val="single" w:sz="4" w:space="0" w:color="auto"/>
              <w:right w:val="single" w:sz="4" w:space="0" w:color="auto"/>
            </w:tcBorders>
            <w:vAlign w:val="center"/>
          </w:tcPr>
          <w:p w14:paraId="1BB7877A" w14:textId="77777777" w:rsidR="006B4F45" w:rsidRDefault="00292E9C" w:rsidP="00D93F9F">
            <w:pPr>
              <w:spacing w:line="276" w:lineRule="auto"/>
              <w:jc w:val="center"/>
              <w:rPr>
                <w:rFonts w:cs="宋体"/>
                <w:color w:val="000000"/>
                <w:sz w:val="18"/>
                <w:szCs w:val="18"/>
              </w:rPr>
            </w:pPr>
            <w:r>
              <w:rPr>
                <w:rFonts w:cs="宋体"/>
                <w:color w:val="000000"/>
                <w:sz w:val="18"/>
                <w:szCs w:val="18"/>
              </w:rPr>
              <w:t>20.14</w:t>
            </w:r>
          </w:p>
        </w:tc>
      </w:tr>
      <w:tr w:rsidR="006B4F45" w14:paraId="069F01EA"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0C133386"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57AC4976" w14:textId="77777777" w:rsidR="006B4F45" w:rsidRDefault="00292E9C" w:rsidP="00D93F9F">
            <w:pPr>
              <w:spacing w:line="276" w:lineRule="auto"/>
              <w:jc w:val="center"/>
              <w:rPr>
                <w:rFonts w:cs="宋体"/>
                <w:color w:val="000000"/>
                <w:sz w:val="18"/>
                <w:szCs w:val="18"/>
              </w:rPr>
            </w:pPr>
            <w:r>
              <w:rPr>
                <w:rFonts w:cs="宋体"/>
                <w:color w:val="000000"/>
                <w:sz w:val="18"/>
                <w:szCs w:val="18"/>
              </w:rPr>
              <w:t>1.28</w:t>
            </w:r>
          </w:p>
        </w:tc>
        <w:tc>
          <w:tcPr>
            <w:tcW w:w="1211" w:type="dxa"/>
            <w:tcBorders>
              <w:top w:val="nil"/>
              <w:left w:val="nil"/>
              <w:bottom w:val="single" w:sz="4" w:space="0" w:color="auto"/>
              <w:right w:val="single" w:sz="4" w:space="0" w:color="auto"/>
            </w:tcBorders>
            <w:vAlign w:val="center"/>
          </w:tcPr>
          <w:p w14:paraId="078B0D09" w14:textId="77777777" w:rsidR="006B4F45" w:rsidRDefault="00292E9C" w:rsidP="00D93F9F">
            <w:pPr>
              <w:spacing w:line="276" w:lineRule="auto"/>
              <w:jc w:val="center"/>
              <w:rPr>
                <w:rFonts w:cs="宋体"/>
                <w:color w:val="000000"/>
                <w:sz w:val="18"/>
                <w:szCs w:val="18"/>
              </w:rPr>
            </w:pPr>
            <w:r>
              <w:rPr>
                <w:rFonts w:cs="宋体"/>
                <w:color w:val="000000"/>
                <w:sz w:val="18"/>
                <w:szCs w:val="18"/>
              </w:rPr>
              <w:t>3.51</w:t>
            </w:r>
          </w:p>
        </w:tc>
        <w:tc>
          <w:tcPr>
            <w:tcW w:w="1211" w:type="dxa"/>
            <w:tcBorders>
              <w:top w:val="nil"/>
              <w:left w:val="nil"/>
              <w:bottom w:val="single" w:sz="4" w:space="0" w:color="auto"/>
              <w:right w:val="single" w:sz="4" w:space="0" w:color="auto"/>
            </w:tcBorders>
            <w:vAlign w:val="center"/>
          </w:tcPr>
          <w:p w14:paraId="7C7FCB96" w14:textId="77777777" w:rsidR="006B4F45" w:rsidRDefault="00292E9C" w:rsidP="00D93F9F">
            <w:pPr>
              <w:spacing w:line="276" w:lineRule="auto"/>
              <w:jc w:val="center"/>
              <w:rPr>
                <w:rFonts w:cs="宋体"/>
                <w:color w:val="000000"/>
                <w:sz w:val="18"/>
                <w:szCs w:val="18"/>
              </w:rPr>
            </w:pPr>
            <w:r>
              <w:rPr>
                <w:rFonts w:cs="宋体"/>
                <w:color w:val="000000"/>
                <w:sz w:val="18"/>
                <w:szCs w:val="18"/>
              </w:rPr>
              <w:t>7.26</w:t>
            </w:r>
          </w:p>
        </w:tc>
        <w:tc>
          <w:tcPr>
            <w:tcW w:w="1211" w:type="dxa"/>
            <w:tcBorders>
              <w:top w:val="nil"/>
              <w:left w:val="nil"/>
              <w:bottom w:val="single" w:sz="4" w:space="0" w:color="auto"/>
              <w:right w:val="single" w:sz="4" w:space="0" w:color="auto"/>
            </w:tcBorders>
            <w:vAlign w:val="center"/>
          </w:tcPr>
          <w:p w14:paraId="4DB237F8" w14:textId="77777777" w:rsidR="006B4F45" w:rsidRDefault="00292E9C" w:rsidP="00D93F9F">
            <w:pPr>
              <w:spacing w:line="276" w:lineRule="auto"/>
              <w:jc w:val="center"/>
              <w:rPr>
                <w:rFonts w:cs="宋体"/>
                <w:color w:val="000000"/>
                <w:sz w:val="18"/>
                <w:szCs w:val="18"/>
              </w:rPr>
            </w:pPr>
            <w:r>
              <w:rPr>
                <w:rFonts w:cs="宋体"/>
                <w:color w:val="000000"/>
                <w:sz w:val="18"/>
                <w:szCs w:val="18"/>
              </w:rPr>
              <w:t>2.37</w:t>
            </w:r>
          </w:p>
        </w:tc>
        <w:tc>
          <w:tcPr>
            <w:tcW w:w="1211" w:type="dxa"/>
            <w:tcBorders>
              <w:top w:val="nil"/>
              <w:left w:val="nil"/>
              <w:bottom w:val="single" w:sz="4" w:space="0" w:color="auto"/>
              <w:right w:val="single" w:sz="4" w:space="0" w:color="auto"/>
            </w:tcBorders>
            <w:vAlign w:val="center"/>
          </w:tcPr>
          <w:p w14:paraId="491A164F" w14:textId="77777777" w:rsidR="006B4F45" w:rsidRDefault="00292E9C" w:rsidP="00D93F9F">
            <w:pPr>
              <w:spacing w:line="276" w:lineRule="auto"/>
              <w:jc w:val="center"/>
              <w:rPr>
                <w:rFonts w:cs="宋体"/>
                <w:color w:val="000000"/>
                <w:sz w:val="18"/>
                <w:szCs w:val="18"/>
              </w:rPr>
            </w:pPr>
            <w:r>
              <w:rPr>
                <w:rFonts w:cs="宋体"/>
                <w:color w:val="000000"/>
                <w:sz w:val="18"/>
                <w:szCs w:val="18"/>
              </w:rPr>
              <w:t>6.28</w:t>
            </w:r>
          </w:p>
        </w:tc>
        <w:tc>
          <w:tcPr>
            <w:tcW w:w="1211" w:type="dxa"/>
            <w:tcBorders>
              <w:top w:val="nil"/>
              <w:left w:val="nil"/>
              <w:bottom w:val="single" w:sz="4" w:space="0" w:color="auto"/>
              <w:right w:val="single" w:sz="4" w:space="0" w:color="auto"/>
            </w:tcBorders>
            <w:vAlign w:val="center"/>
          </w:tcPr>
          <w:p w14:paraId="08D6C026" w14:textId="77777777" w:rsidR="006B4F45" w:rsidRDefault="00292E9C" w:rsidP="00D93F9F">
            <w:pPr>
              <w:spacing w:line="276" w:lineRule="auto"/>
              <w:jc w:val="center"/>
              <w:rPr>
                <w:rFonts w:cs="宋体"/>
                <w:color w:val="000000"/>
                <w:sz w:val="18"/>
                <w:szCs w:val="18"/>
              </w:rPr>
            </w:pPr>
            <w:r>
              <w:rPr>
                <w:rFonts w:cs="宋体"/>
                <w:color w:val="000000"/>
                <w:sz w:val="18"/>
                <w:szCs w:val="18"/>
              </w:rPr>
              <w:t>12.67</w:t>
            </w:r>
          </w:p>
        </w:tc>
        <w:tc>
          <w:tcPr>
            <w:tcW w:w="1211" w:type="dxa"/>
            <w:tcBorders>
              <w:top w:val="nil"/>
              <w:left w:val="nil"/>
              <w:bottom w:val="single" w:sz="4" w:space="0" w:color="auto"/>
              <w:right w:val="single" w:sz="4" w:space="0" w:color="auto"/>
            </w:tcBorders>
            <w:vAlign w:val="center"/>
          </w:tcPr>
          <w:p w14:paraId="3196376A" w14:textId="77777777" w:rsidR="006B4F45" w:rsidRDefault="00292E9C" w:rsidP="00D93F9F">
            <w:pPr>
              <w:spacing w:line="276" w:lineRule="auto"/>
              <w:jc w:val="center"/>
              <w:rPr>
                <w:rFonts w:cs="宋体"/>
                <w:color w:val="000000"/>
                <w:sz w:val="18"/>
                <w:szCs w:val="18"/>
              </w:rPr>
            </w:pPr>
            <w:r>
              <w:rPr>
                <w:rFonts w:cs="宋体"/>
                <w:color w:val="000000"/>
                <w:sz w:val="18"/>
                <w:szCs w:val="18"/>
              </w:rPr>
              <w:t>4.71</w:t>
            </w:r>
          </w:p>
        </w:tc>
        <w:tc>
          <w:tcPr>
            <w:tcW w:w="1211" w:type="dxa"/>
            <w:tcBorders>
              <w:top w:val="nil"/>
              <w:left w:val="nil"/>
              <w:bottom w:val="single" w:sz="4" w:space="0" w:color="auto"/>
              <w:right w:val="single" w:sz="4" w:space="0" w:color="auto"/>
            </w:tcBorders>
            <w:vAlign w:val="center"/>
          </w:tcPr>
          <w:p w14:paraId="6AD8AD87" w14:textId="77777777" w:rsidR="006B4F45" w:rsidRDefault="00292E9C" w:rsidP="00D93F9F">
            <w:pPr>
              <w:spacing w:line="276" w:lineRule="auto"/>
              <w:jc w:val="center"/>
              <w:rPr>
                <w:rFonts w:cs="宋体"/>
                <w:color w:val="000000"/>
                <w:sz w:val="18"/>
                <w:szCs w:val="18"/>
              </w:rPr>
            </w:pPr>
            <w:r>
              <w:rPr>
                <w:rFonts w:cs="宋体"/>
                <w:color w:val="000000"/>
                <w:sz w:val="18"/>
                <w:szCs w:val="18"/>
              </w:rPr>
              <w:t>9.49</w:t>
            </w:r>
          </w:p>
        </w:tc>
        <w:tc>
          <w:tcPr>
            <w:tcW w:w="1211" w:type="dxa"/>
            <w:tcBorders>
              <w:top w:val="nil"/>
              <w:left w:val="nil"/>
              <w:bottom w:val="single" w:sz="4" w:space="0" w:color="auto"/>
              <w:right w:val="single" w:sz="4" w:space="0" w:color="auto"/>
            </w:tcBorders>
            <w:vAlign w:val="center"/>
          </w:tcPr>
          <w:p w14:paraId="158613F3" w14:textId="77777777" w:rsidR="006B4F45" w:rsidRDefault="00292E9C" w:rsidP="00D93F9F">
            <w:pPr>
              <w:spacing w:line="276" w:lineRule="auto"/>
              <w:jc w:val="center"/>
              <w:rPr>
                <w:rFonts w:cs="宋体"/>
                <w:color w:val="000000"/>
                <w:sz w:val="18"/>
                <w:szCs w:val="18"/>
              </w:rPr>
            </w:pPr>
            <w:r>
              <w:rPr>
                <w:rFonts w:cs="宋体"/>
                <w:color w:val="000000"/>
                <w:sz w:val="18"/>
                <w:szCs w:val="18"/>
              </w:rPr>
              <w:t>18.75</w:t>
            </w:r>
          </w:p>
        </w:tc>
        <w:tc>
          <w:tcPr>
            <w:tcW w:w="1211" w:type="dxa"/>
            <w:tcBorders>
              <w:top w:val="nil"/>
              <w:left w:val="nil"/>
              <w:bottom w:val="single" w:sz="4" w:space="0" w:color="auto"/>
              <w:right w:val="single" w:sz="4" w:space="0" w:color="auto"/>
            </w:tcBorders>
            <w:vAlign w:val="center"/>
          </w:tcPr>
          <w:p w14:paraId="53B80726" w14:textId="77777777" w:rsidR="006B4F45" w:rsidRDefault="00292E9C" w:rsidP="00D93F9F">
            <w:pPr>
              <w:spacing w:line="276" w:lineRule="auto"/>
              <w:jc w:val="center"/>
              <w:rPr>
                <w:rFonts w:cs="宋体"/>
                <w:color w:val="000000"/>
                <w:sz w:val="18"/>
                <w:szCs w:val="18"/>
              </w:rPr>
            </w:pPr>
            <w:r>
              <w:rPr>
                <w:rFonts w:cs="宋体"/>
                <w:color w:val="000000"/>
                <w:sz w:val="18"/>
                <w:szCs w:val="18"/>
              </w:rPr>
              <w:t>10.</w:t>
            </w:r>
            <w:r>
              <w:rPr>
                <w:rFonts w:cs="宋体" w:hint="eastAsia"/>
                <w:color w:val="000000"/>
                <w:sz w:val="18"/>
                <w:szCs w:val="18"/>
              </w:rPr>
              <w:t>3</w:t>
            </w:r>
            <w:r>
              <w:rPr>
                <w:rFonts w:cs="宋体"/>
                <w:color w:val="000000"/>
                <w:sz w:val="18"/>
                <w:szCs w:val="18"/>
              </w:rPr>
              <w:t>8</w:t>
            </w:r>
          </w:p>
        </w:tc>
        <w:tc>
          <w:tcPr>
            <w:tcW w:w="1202" w:type="dxa"/>
            <w:tcBorders>
              <w:top w:val="nil"/>
              <w:left w:val="nil"/>
              <w:bottom w:val="single" w:sz="4" w:space="0" w:color="auto"/>
              <w:right w:val="single" w:sz="4" w:space="0" w:color="auto"/>
            </w:tcBorders>
            <w:vAlign w:val="center"/>
          </w:tcPr>
          <w:p w14:paraId="55F72DA5" w14:textId="77777777" w:rsidR="006B4F45" w:rsidRDefault="00292E9C" w:rsidP="00D93F9F">
            <w:pPr>
              <w:spacing w:line="276" w:lineRule="auto"/>
              <w:jc w:val="center"/>
              <w:rPr>
                <w:rFonts w:cs="宋体"/>
                <w:color w:val="000000"/>
                <w:sz w:val="18"/>
                <w:szCs w:val="18"/>
              </w:rPr>
            </w:pPr>
            <w:r>
              <w:rPr>
                <w:rFonts w:cs="宋体"/>
                <w:color w:val="000000"/>
                <w:sz w:val="18"/>
                <w:szCs w:val="18"/>
              </w:rPr>
              <w:t>20.66</w:t>
            </w:r>
          </w:p>
        </w:tc>
      </w:tr>
      <w:tr w:rsidR="006B4F45" w14:paraId="0C1A711E"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1D1921DC"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6834C312" w14:textId="77777777" w:rsidR="006B4F45" w:rsidRDefault="00292E9C" w:rsidP="00D93F9F">
            <w:pPr>
              <w:spacing w:line="276" w:lineRule="auto"/>
              <w:jc w:val="center"/>
              <w:rPr>
                <w:rFonts w:cs="宋体"/>
                <w:color w:val="000000"/>
                <w:sz w:val="18"/>
                <w:szCs w:val="18"/>
              </w:rPr>
            </w:pPr>
            <w:r>
              <w:rPr>
                <w:rFonts w:cs="宋体"/>
                <w:color w:val="000000"/>
                <w:sz w:val="18"/>
                <w:szCs w:val="18"/>
              </w:rPr>
              <w:t>1.31</w:t>
            </w:r>
          </w:p>
        </w:tc>
        <w:tc>
          <w:tcPr>
            <w:tcW w:w="1211" w:type="dxa"/>
            <w:tcBorders>
              <w:top w:val="nil"/>
              <w:left w:val="nil"/>
              <w:bottom w:val="single" w:sz="4" w:space="0" w:color="auto"/>
              <w:right w:val="single" w:sz="4" w:space="0" w:color="auto"/>
            </w:tcBorders>
            <w:vAlign w:val="center"/>
          </w:tcPr>
          <w:p w14:paraId="4B2C74B0" w14:textId="77777777" w:rsidR="006B4F45" w:rsidRDefault="00292E9C" w:rsidP="00D93F9F">
            <w:pPr>
              <w:spacing w:line="276" w:lineRule="auto"/>
              <w:jc w:val="center"/>
              <w:rPr>
                <w:rFonts w:cs="宋体"/>
                <w:color w:val="000000"/>
                <w:sz w:val="18"/>
                <w:szCs w:val="18"/>
              </w:rPr>
            </w:pPr>
            <w:r>
              <w:rPr>
                <w:rFonts w:cs="宋体"/>
                <w:color w:val="000000"/>
                <w:sz w:val="18"/>
                <w:szCs w:val="18"/>
              </w:rPr>
              <w:t>3.35</w:t>
            </w:r>
          </w:p>
        </w:tc>
        <w:tc>
          <w:tcPr>
            <w:tcW w:w="1211" w:type="dxa"/>
            <w:tcBorders>
              <w:top w:val="nil"/>
              <w:left w:val="nil"/>
              <w:bottom w:val="single" w:sz="4" w:space="0" w:color="auto"/>
              <w:right w:val="single" w:sz="4" w:space="0" w:color="auto"/>
            </w:tcBorders>
            <w:vAlign w:val="center"/>
          </w:tcPr>
          <w:p w14:paraId="0385540A" w14:textId="77777777" w:rsidR="006B4F45" w:rsidRDefault="00292E9C" w:rsidP="00D93F9F">
            <w:pPr>
              <w:spacing w:line="276" w:lineRule="auto"/>
              <w:jc w:val="center"/>
              <w:rPr>
                <w:rFonts w:cs="宋体"/>
                <w:color w:val="000000"/>
                <w:sz w:val="18"/>
                <w:szCs w:val="18"/>
              </w:rPr>
            </w:pPr>
            <w:r>
              <w:rPr>
                <w:rFonts w:cs="宋体"/>
                <w:color w:val="000000"/>
                <w:sz w:val="18"/>
                <w:szCs w:val="18"/>
              </w:rPr>
              <w:t>7.29</w:t>
            </w:r>
          </w:p>
        </w:tc>
        <w:tc>
          <w:tcPr>
            <w:tcW w:w="1211" w:type="dxa"/>
            <w:tcBorders>
              <w:top w:val="nil"/>
              <w:left w:val="nil"/>
              <w:bottom w:val="single" w:sz="4" w:space="0" w:color="auto"/>
              <w:right w:val="single" w:sz="4" w:space="0" w:color="auto"/>
            </w:tcBorders>
            <w:vAlign w:val="center"/>
          </w:tcPr>
          <w:p w14:paraId="2CF5BDC7" w14:textId="77777777" w:rsidR="006B4F45" w:rsidRDefault="00292E9C" w:rsidP="00D93F9F">
            <w:pPr>
              <w:spacing w:line="276" w:lineRule="auto"/>
              <w:jc w:val="center"/>
              <w:rPr>
                <w:rFonts w:cs="宋体"/>
                <w:color w:val="000000"/>
                <w:sz w:val="18"/>
                <w:szCs w:val="18"/>
              </w:rPr>
            </w:pPr>
            <w:r>
              <w:rPr>
                <w:rFonts w:cs="宋体"/>
                <w:color w:val="000000"/>
                <w:sz w:val="18"/>
                <w:szCs w:val="18"/>
              </w:rPr>
              <w:t>2.26</w:t>
            </w:r>
          </w:p>
        </w:tc>
        <w:tc>
          <w:tcPr>
            <w:tcW w:w="1211" w:type="dxa"/>
            <w:tcBorders>
              <w:top w:val="nil"/>
              <w:left w:val="nil"/>
              <w:bottom w:val="single" w:sz="4" w:space="0" w:color="auto"/>
              <w:right w:val="single" w:sz="4" w:space="0" w:color="auto"/>
            </w:tcBorders>
            <w:vAlign w:val="center"/>
          </w:tcPr>
          <w:p w14:paraId="6A7E5355" w14:textId="77777777" w:rsidR="006B4F45" w:rsidRDefault="00292E9C" w:rsidP="00D93F9F">
            <w:pPr>
              <w:spacing w:line="276" w:lineRule="auto"/>
              <w:jc w:val="center"/>
              <w:rPr>
                <w:rFonts w:cs="宋体"/>
                <w:color w:val="000000"/>
                <w:sz w:val="18"/>
                <w:szCs w:val="18"/>
              </w:rPr>
            </w:pPr>
            <w:r>
              <w:rPr>
                <w:rFonts w:cs="宋体"/>
                <w:color w:val="000000"/>
                <w:sz w:val="18"/>
                <w:szCs w:val="18"/>
              </w:rPr>
              <w:t>6.35</w:t>
            </w:r>
          </w:p>
        </w:tc>
        <w:tc>
          <w:tcPr>
            <w:tcW w:w="1211" w:type="dxa"/>
            <w:tcBorders>
              <w:top w:val="nil"/>
              <w:left w:val="nil"/>
              <w:bottom w:val="single" w:sz="4" w:space="0" w:color="auto"/>
              <w:right w:val="single" w:sz="4" w:space="0" w:color="auto"/>
            </w:tcBorders>
            <w:vAlign w:val="center"/>
          </w:tcPr>
          <w:p w14:paraId="0B4FCE21" w14:textId="77777777" w:rsidR="006B4F45" w:rsidRDefault="00292E9C" w:rsidP="00D93F9F">
            <w:pPr>
              <w:spacing w:line="276" w:lineRule="auto"/>
              <w:jc w:val="center"/>
              <w:rPr>
                <w:rFonts w:cs="宋体"/>
                <w:color w:val="000000"/>
                <w:sz w:val="18"/>
                <w:szCs w:val="18"/>
              </w:rPr>
            </w:pPr>
            <w:r>
              <w:rPr>
                <w:rFonts w:cs="宋体"/>
                <w:color w:val="000000"/>
                <w:sz w:val="18"/>
                <w:szCs w:val="18"/>
              </w:rPr>
              <w:t>12.81</w:t>
            </w:r>
          </w:p>
        </w:tc>
        <w:tc>
          <w:tcPr>
            <w:tcW w:w="1211" w:type="dxa"/>
            <w:tcBorders>
              <w:top w:val="nil"/>
              <w:left w:val="nil"/>
              <w:bottom w:val="single" w:sz="4" w:space="0" w:color="auto"/>
              <w:right w:val="single" w:sz="4" w:space="0" w:color="auto"/>
            </w:tcBorders>
            <w:vAlign w:val="center"/>
          </w:tcPr>
          <w:p w14:paraId="0FA39132" w14:textId="77777777" w:rsidR="006B4F45" w:rsidRDefault="00292E9C" w:rsidP="00D93F9F">
            <w:pPr>
              <w:spacing w:line="276" w:lineRule="auto"/>
              <w:jc w:val="center"/>
              <w:rPr>
                <w:rFonts w:cs="宋体"/>
                <w:color w:val="000000"/>
                <w:sz w:val="18"/>
                <w:szCs w:val="18"/>
              </w:rPr>
            </w:pPr>
            <w:r>
              <w:rPr>
                <w:rFonts w:cs="宋体"/>
                <w:color w:val="000000"/>
                <w:sz w:val="18"/>
                <w:szCs w:val="18"/>
              </w:rPr>
              <w:t>4.52</w:t>
            </w:r>
          </w:p>
        </w:tc>
        <w:tc>
          <w:tcPr>
            <w:tcW w:w="1211" w:type="dxa"/>
            <w:tcBorders>
              <w:top w:val="nil"/>
              <w:left w:val="nil"/>
              <w:bottom w:val="single" w:sz="4" w:space="0" w:color="auto"/>
              <w:right w:val="single" w:sz="4" w:space="0" w:color="auto"/>
            </w:tcBorders>
            <w:vAlign w:val="center"/>
          </w:tcPr>
          <w:p w14:paraId="1105F067" w14:textId="77777777" w:rsidR="006B4F45" w:rsidRDefault="00292E9C" w:rsidP="00D93F9F">
            <w:pPr>
              <w:spacing w:line="276" w:lineRule="auto"/>
              <w:jc w:val="center"/>
              <w:rPr>
                <w:rFonts w:cs="宋体"/>
                <w:color w:val="000000"/>
                <w:sz w:val="18"/>
                <w:szCs w:val="18"/>
              </w:rPr>
            </w:pPr>
            <w:r>
              <w:rPr>
                <w:rFonts w:cs="宋体"/>
                <w:color w:val="000000"/>
                <w:sz w:val="18"/>
                <w:szCs w:val="18"/>
              </w:rPr>
              <w:t>9.52</w:t>
            </w:r>
          </w:p>
        </w:tc>
        <w:tc>
          <w:tcPr>
            <w:tcW w:w="1211" w:type="dxa"/>
            <w:tcBorders>
              <w:top w:val="nil"/>
              <w:left w:val="nil"/>
              <w:bottom w:val="single" w:sz="4" w:space="0" w:color="auto"/>
              <w:right w:val="single" w:sz="4" w:space="0" w:color="auto"/>
            </w:tcBorders>
            <w:vAlign w:val="center"/>
          </w:tcPr>
          <w:p w14:paraId="2BE44C9A" w14:textId="77777777" w:rsidR="006B4F45" w:rsidRDefault="00292E9C" w:rsidP="00D93F9F">
            <w:pPr>
              <w:spacing w:line="276" w:lineRule="auto"/>
              <w:jc w:val="center"/>
              <w:rPr>
                <w:rFonts w:cs="宋体"/>
                <w:color w:val="000000"/>
                <w:sz w:val="18"/>
                <w:szCs w:val="18"/>
              </w:rPr>
            </w:pPr>
            <w:r>
              <w:rPr>
                <w:rFonts w:cs="宋体"/>
                <w:color w:val="000000"/>
                <w:sz w:val="18"/>
                <w:szCs w:val="18"/>
              </w:rPr>
              <w:t>18.77</w:t>
            </w:r>
          </w:p>
        </w:tc>
        <w:tc>
          <w:tcPr>
            <w:tcW w:w="1211" w:type="dxa"/>
            <w:tcBorders>
              <w:top w:val="nil"/>
              <w:left w:val="nil"/>
              <w:bottom w:val="single" w:sz="4" w:space="0" w:color="auto"/>
              <w:right w:val="single" w:sz="4" w:space="0" w:color="auto"/>
            </w:tcBorders>
            <w:vAlign w:val="center"/>
          </w:tcPr>
          <w:p w14:paraId="705B77B9" w14:textId="77777777" w:rsidR="006B4F45" w:rsidRDefault="00292E9C" w:rsidP="00D93F9F">
            <w:pPr>
              <w:spacing w:line="276" w:lineRule="auto"/>
              <w:jc w:val="center"/>
              <w:rPr>
                <w:rFonts w:cs="宋体"/>
                <w:color w:val="000000"/>
                <w:sz w:val="18"/>
                <w:szCs w:val="18"/>
              </w:rPr>
            </w:pPr>
            <w:r>
              <w:rPr>
                <w:rFonts w:cs="宋体"/>
                <w:color w:val="000000"/>
                <w:sz w:val="18"/>
                <w:szCs w:val="18"/>
              </w:rPr>
              <w:t>10.85</w:t>
            </w:r>
          </w:p>
        </w:tc>
        <w:tc>
          <w:tcPr>
            <w:tcW w:w="1202" w:type="dxa"/>
            <w:tcBorders>
              <w:top w:val="nil"/>
              <w:left w:val="nil"/>
              <w:bottom w:val="single" w:sz="4" w:space="0" w:color="auto"/>
              <w:right w:val="single" w:sz="4" w:space="0" w:color="auto"/>
            </w:tcBorders>
            <w:vAlign w:val="center"/>
          </w:tcPr>
          <w:p w14:paraId="000CF4DD" w14:textId="77777777" w:rsidR="006B4F45" w:rsidRDefault="00292E9C" w:rsidP="00D93F9F">
            <w:pPr>
              <w:spacing w:line="276" w:lineRule="auto"/>
              <w:jc w:val="center"/>
              <w:rPr>
                <w:rFonts w:cs="宋体"/>
                <w:color w:val="000000"/>
                <w:sz w:val="18"/>
                <w:szCs w:val="18"/>
              </w:rPr>
            </w:pPr>
            <w:r>
              <w:rPr>
                <w:rFonts w:cs="宋体"/>
                <w:color w:val="000000"/>
                <w:sz w:val="18"/>
                <w:szCs w:val="18"/>
              </w:rPr>
              <w:t>21.23</w:t>
            </w:r>
          </w:p>
        </w:tc>
      </w:tr>
      <w:tr w:rsidR="006B4F45" w14:paraId="1A2D58EB"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6D725387"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55FB626A" w14:textId="77777777" w:rsidR="006B4F45" w:rsidRDefault="00292E9C" w:rsidP="00D93F9F">
            <w:pPr>
              <w:spacing w:line="276" w:lineRule="auto"/>
              <w:jc w:val="center"/>
              <w:rPr>
                <w:rFonts w:cs="宋体"/>
                <w:color w:val="000000"/>
                <w:sz w:val="18"/>
                <w:szCs w:val="18"/>
              </w:rPr>
            </w:pPr>
            <w:r>
              <w:rPr>
                <w:rFonts w:cs="宋体"/>
                <w:color w:val="000000"/>
                <w:sz w:val="18"/>
                <w:szCs w:val="18"/>
              </w:rPr>
              <w:t>1.22</w:t>
            </w:r>
          </w:p>
        </w:tc>
        <w:tc>
          <w:tcPr>
            <w:tcW w:w="1211" w:type="dxa"/>
            <w:tcBorders>
              <w:top w:val="nil"/>
              <w:left w:val="nil"/>
              <w:bottom w:val="single" w:sz="4" w:space="0" w:color="auto"/>
              <w:right w:val="single" w:sz="4" w:space="0" w:color="auto"/>
            </w:tcBorders>
            <w:vAlign w:val="center"/>
          </w:tcPr>
          <w:p w14:paraId="27FB5467" w14:textId="77777777" w:rsidR="006B4F45" w:rsidRDefault="00292E9C" w:rsidP="00D93F9F">
            <w:pPr>
              <w:spacing w:line="276" w:lineRule="auto"/>
              <w:jc w:val="center"/>
              <w:rPr>
                <w:rFonts w:cs="宋体"/>
                <w:color w:val="000000"/>
                <w:sz w:val="18"/>
                <w:szCs w:val="18"/>
              </w:rPr>
            </w:pPr>
            <w:r>
              <w:rPr>
                <w:rFonts w:cs="宋体"/>
                <w:color w:val="000000"/>
                <w:sz w:val="18"/>
                <w:szCs w:val="18"/>
              </w:rPr>
              <w:t>3.53</w:t>
            </w:r>
          </w:p>
        </w:tc>
        <w:tc>
          <w:tcPr>
            <w:tcW w:w="1211" w:type="dxa"/>
            <w:tcBorders>
              <w:top w:val="nil"/>
              <w:left w:val="nil"/>
              <w:bottom w:val="single" w:sz="4" w:space="0" w:color="auto"/>
              <w:right w:val="single" w:sz="4" w:space="0" w:color="auto"/>
            </w:tcBorders>
            <w:vAlign w:val="center"/>
          </w:tcPr>
          <w:p w14:paraId="6FE1A95D" w14:textId="77777777" w:rsidR="006B4F45" w:rsidRDefault="00292E9C" w:rsidP="00D93F9F">
            <w:pPr>
              <w:spacing w:line="276" w:lineRule="auto"/>
              <w:jc w:val="center"/>
              <w:rPr>
                <w:rFonts w:cs="宋体"/>
                <w:color w:val="000000"/>
                <w:sz w:val="18"/>
                <w:szCs w:val="18"/>
              </w:rPr>
            </w:pPr>
            <w:r>
              <w:rPr>
                <w:rFonts w:cs="宋体"/>
                <w:color w:val="000000"/>
                <w:sz w:val="18"/>
                <w:szCs w:val="18"/>
              </w:rPr>
              <w:t>7.21</w:t>
            </w:r>
          </w:p>
        </w:tc>
        <w:tc>
          <w:tcPr>
            <w:tcW w:w="1211" w:type="dxa"/>
            <w:tcBorders>
              <w:top w:val="nil"/>
              <w:left w:val="nil"/>
              <w:bottom w:val="single" w:sz="4" w:space="0" w:color="auto"/>
              <w:right w:val="single" w:sz="4" w:space="0" w:color="auto"/>
            </w:tcBorders>
            <w:vAlign w:val="center"/>
          </w:tcPr>
          <w:p w14:paraId="3F2B4C99" w14:textId="77777777" w:rsidR="006B4F45" w:rsidRDefault="00292E9C" w:rsidP="00D93F9F">
            <w:pPr>
              <w:spacing w:line="276" w:lineRule="auto"/>
              <w:jc w:val="center"/>
              <w:rPr>
                <w:rFonts w:cs="宋体"/>
                <w:color w:val="000000"/>
                <w:sz w:val="18"/>
                <w:szCs w:val="18"/>
              </w:rPr>
            </w:pPr>
            <w:r>
              <w:rPr>
                <w:rFonts w:cs="宋体"/>
                <w:color w:val="000000"/>
                <w:sz w:val="18"/>
                <w:szCs w:val="18"/>
              </w:rPr>
              <w:t>2.44</w:t>
            </w:r>
          </w:p>
        </w:tc>
        <w:tc>
          <w:tcPr>
            <w:tcW w:w="1211" w:type="dxa"/>
            <w:tcBorders>
              <w:top w:val="nil"/>
              <w:left w:val="nil"/>
              <w:bottom w:val="single" w:sz="4" w:space="0" w:color="auto"/>
              <w:right w:val="single" w:sz="4" w:space="0" w:color="auto"/>
            </w:tcBorders>
            <w:vAlign w:val="center"/>
          </w:tcPr>
          <w:p w14:paraId="7B264E23" w14:textId="77777777" w:rsidR="006B4F45" w:rsidRDefault="00292E9C" w:rsidP="00D93F9F">
            <w:pPr>
              <w:spacing w:line="276" w:lineRule="auto"/>
              <w:jc w:val="center"/>
              <w:rPr>
                <w:rFonts w:cs="宋体"/>
                <w:color w:val="000000"/>
                <w:sz w:val="18"/>
                <w:szCs w:val="18"/>
              </w:rPr>
            </w:pPr>
            <w:r>
              <w:rPr>
                <w:rFonts w:cs="宋体"/>
                <w:color w:val="000000"/>
                <w:sz w:val="18"/>
                <w:szCs w:val="18"/>
              </w:rPr>
              <w:t>6.35</w:t>
            </w:r>
          </w:p>
        </w:tc>
        <w:tc>
          <w:tcPr>
            <w:tcW w:w="1211" w:type="dxa"/>
            <w:tcBorders>
              <w:top w:val="nil"/>
              <w:left w:val="nil"/>
              <w:bottom w:val="single" w:sz="4" w:space="0" w:color="auto"/>
              <w:right w:val="single" w:sz="4" w:space="0" w:color="auto"/>
            </w:tcBorders>
            <w:vAlign w:val="center"/>
          </w:tcPr>
          <w:p w14:paraId="07909CA3" w14:textId="77777777" w:rsidR="006B4F45" w:rsidRDefault="00292E9C" w:rsidP="00D93F9F">
            <w:pPr>
              <w:spacing w:line="276" w:lineRule="auto"/>
              <w:jc w:val="center"/>
              <w:rPr>
                <w:rFonts w:cs="宋体"/>
                <w:color w:val="000000"/>
                <w:sz w:val="18"/>
                <w:szCs w:val="18"/>
              </w:rPr>
            </w:pPr>
            <w:r>
              <w:rPr>
                <w:rFonts w:cs="宋体"/>
                <w:color w:val="000000"/>
                <w:sz w:val="18"/>
                <w:szCs w:val="18"/>
              </w:rPr>
              <w:t>12.77</w:t>
            </w:r>
          </w:p>
        </w:tc>
        <w:tc>
          <w:tcPr>
            <w:tcW w:w="1211" w:type="dxa"/>
            <w:tcBorders>
              <w:top w:val="nil"/>
              <w:left w:val="nil"/>
              <w:bottom w:val="single" w:sz="4" w:space="0" w:color="auto"/>
              <w:right w:val="single" w:sz="4" w:space="0" w:color="auto"/>
            </w:tcBorders>
            <w:vAlign w:val="center"/>
          </w:tcPr>
          <w:p w14:paraId="51D5DFDF" w14:textId="77777777" w:rsidR="006B4F45" w:rsidRDefault="00292E9C" w:rsidP="00D93F9F">
            <w:pPr>
              <w:spacing w:line="276" w:lineRule="auto"/>
              <w:jc w:val="center"/>
              <w:rPr>
                <w:rFonts w:cs="宋体"/>
                <w:color w:val="000000"/>
                <w:sz w:val="18"/>
                <w:szCs w:val="18"/>
              </w:rPr>
            </w:pPr>
            <w:r>
              <w:rPr>
                <w:rFonts w:cs="宋体"/>
                <w:color w:val="000000"/>
                <w:sz w:val="18"/>
                <w:szCs w:val="18"/>
              </w:rPr>
              <w:t>4.63</w:t>
            </w:r>
          </w:p>
        </w:tc>
        <w:tc>
          <w:tcPr>
            <w:tcW w:w="1211" w:type="dxa"/>
            <w:tcBorders>
              <w:top w:val="nil"/>
              <w:left w:val="nil"/>
              <w:bottom w:val="single" w:sz="4" w:space="0" w:color="auto"/>
              <w:right w:val="single" w:sz="4" w:space="0" w:color="auto"/>
            </w:tcBorders>
            <w:vAlign w:val="center"/>
          </w:tcPr>
          <w:p w14:paraId="14FA52DE" w14:textId="77777777" w:rsidR="006B4F45" w:rsidRDefault="00292E9C" w:rsidP="00D93F9F">
            <w:pPr>
              <w:spacing w:line="276" w:lineRule="auto"/>
              <w:jc w:val="center"/>
              <w:rPr>
                <w:rFonts w:cs="宋体"/>
                <w:color w:val="000000"/>
                <w:sz w:val="18"/>
                <w:szCs w:val="18"/>
              </w:rPr>
            </w:pPr>
            <w:r>
              <w:rPr>
                <w:rFonts w:cs="宋体"/>
                <w:color w:val="000000"/>
                <w:sz w:val="18"/>
                <w:szCs w:val="18"/>
              </w:rPr>
              <w:t>9.51</w:t>
            </w:r>
          </w:p>
        </w:tc>
        <w:tc>
          <w:tcPr>
            <w:tcW w:w="1211" w:type="dxa"/>
            <w:tcBorders>
              <w:top w:val="nil"/>
              <w:left w:val="nil"/>
              <w:bottom w:val="single" w:sz="4" w:space="0" w:color="auto"/>
              <w:right w:val="single" w:sz="4" w:space="0" w:color="auto"/>
            </w:tcBorders>
            <w:vAlign w:val="center"/>
          </w:tcPr>
          <w:p w14:paraId="6249D4DB" w14:textId="77777777" w:rsidR="006B4F45" w:rsidRDefault="00292E9C" w:rsidP="00D93F9F">
            <w:pPr>
              <w:spacing w:line="276" w:lineRule="auto"/>
              <w:jc w:val="center"/>
              <w:rPr>
                <w:rFonts w:cs="宋体"/>
                <w:color w:val="000000"/>
                <w:sz w:val="18"/>
                <w:szCs w:val="18"/>
              </w:rPr>
            </w:pPr>
            <w:r>
              <w:rPr>
                <w:rFonts w:cs="宋体"/>
                <w:color w:val="000000"/>
                <w:sz w:val="18"/>
                <w:szCs w:val="18"/>
              </w:rPr>
              <w:t>18.25</w:t>
            </w:r>
          </w:p>
        </w:tc>
        <w:tc>
          <w:tcPr>
            <w:tcW w:w="1211" w:type="dxa"/>
            <w:tcBorders>
              <w:top w:val="nil"/>
              <w:left w:val="nil"/>
              <w:bottom w:val="single" w:sz="4" w:space="0" w:color="auto"/>
              <w:right w:val="single" w:sz="4" w:space="0" w:color="auto"/>
            </w:tcBorders>
            <w:vAlign w:val="center"/>
          </w:tcPr>
          <w:p w14:paraId="4577B6F7" w14:textId="77777777" w:rsidR="006B4F45" w:rsidRDefault="00292E9C" w:rsidP="00D93F9F">
            <w:pPr>
              <w:spacing w:line="276" w:lineRule="auto"/>
              <w:jc w:val="center"/>
              <w:rPr>
                <w:rFonts w:cs="宋体"/>
                <w:color w:val="000000"/>
                <w:sz w:val="18"/>
                <w:szCs w:val="18"/>
              </w:rPr>
            </w:pPr>
            <w:r>
              <w:rPr>
                <w:rFonts w:cs="宋体"/>
                <w:color w:val="000000"/>
                <w:sz w:val="18"/>
                <w:szCs w:val="18"/>
              </w:rPr>
              <w:t>10.74</w:t>
            </w:r>
          </w:p>
        </w:tc>
        <w:tc>
          <w:tcPr>
            <w:tcW w:w="1202" w:type="dxa"/>
            <w:tcBorders>
              <w:top w:val="nil"/>
              <w:left w:val="nil"/>
              <w:bottom w:val="single" w:sz="4" w:space="0" w:color="auto"/>
              <w:right w:val="single" w:sz="4" w:space="0" w:color="auto"/>
            </w:tcBorders>
            <w:vAlign w:val="center"/>
          </w:tcPr>
          <w:p w14:paraId="1CB300AB" w14:textId="77777777" w:rsidR="006B4F45" w:rsidRDefault="00292E9C" w:rsidP="00D93F9F">
            <w:pPr>
              <w:spacing w:line="276" w:lineRule="auto"/>
              <w:jc w:val="center"/>
              <w:rPr>
                <w:rFonts w:cs="宋体"/>
                <w:color w:val="000000"/>
                <w:sz w:val="18"/>
                <w:szCs w:val="18"/>
              </w:rPr>
            </w:pPr>
            <w:r>
              <w:rPr>
                <w:rFonts w:cs="宋体"/>
                <w:color w:val="000000"/>
                <w:sz w:val="18"/>
                <w:szCs w:val="18"/>
              </w:rPr>
              <w:t>20.56</w:t>
            </w:r>
          </w:p>
        </w:tc>
      </w:tr>
      <w:tr w:rsidR="006B4F45" w14:paraId="4BFD4CC5"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58B8FD12"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4BD1833D" w14:textId="77777777" w:rsidR="006B4F45" w:rsidRDefault="00292E9C" w:rsidP="00D93F9F">
            <w:pPr>
              <w:spacing w:line="276" w:lineRule="auto"/>
              <w:jc w:val="center"/>
              <w:rPr>
                <w:rFonts w:cs="宋体"/>
                <w:color w:val="000000"/>
                <w:sz w:val="18"/>
                <w:szCs w:val="18"/>
              </w:rPr>
            </w:pPr>
            <w:r>
              <w:rPr>
                <w:rFonts w:cs="宋体"/>
                <w:color w:val="000000"/>
                <w:sz w:val="18"/>
                <w:szCs w:val="18"/>
              </w:rPr>
              <w:t>1.24</w:t>
            </w:r>
          </w:p>
        </w:tc>
        <w:tc>
          <w:tcPr>
            <w:tcW w:w="1211" w:type="dxa"/>
            <w:tcBorders>
              <w:top w:val="nil"/>
              <w:left w:val="nil"/>
              <w:bottom w:val="single" w:sz="4" w:space="0" w:color="auto"/>
              <w:right w:val="single" w:sz="4" w:space="0" w:color="auto"/>
            </w:tcBorders>
            <w:vAlign w:val="center"/>
          </w:tcPr>
          <w:p w14:paraId="3FA4A3FC" w14:textId="77777777" w:rsidR="006B4F45" w:rsidRDefault="00292E9C" w:rsidP="00D93F9F">
            <w:pPr>
              <w:spacing w:line="276" w:lineRule="auto"/>
              <w:jc w:val="center"/>
              <w:rPr>
                <w:rFonts w:cs="宋体"/>
                <w:color w:val="000000"/>
                <w:sz w:val="18"/>
                <w:szCs w:val="18"/>
              </w:rPr>
            </w:pPr>
            <w:r>
              <w:rPr>
                <w:rFonts w:cs="宋体"/>
                <w:color w:val="000000"/>
                <w:sz w:val="18"/>
                <w:szCs w:val="18"/>
              </w:rPr>
              <w:t>3.58</w:t>
            </w:r>
          </w:p>
        </w:tc>
        <w:tc>
          <w:tcPr>
            <w:tcW w:w="1211" w:type="dxa"/>
            <w:tcBorders>
              <w:top w:val="nil"/>
              <w:left w:val="nil"/>
              <w:bottom w:val="single" w:sz="4" w:space="0" w:color="auto"/>
              <w:right w:val="single" w:sz="4" w:space="0" w:color="auto"/>
            </w:tcBorders>
            <w:vAlign w:val="center"/>
          </w:tcPr>
          <w:p w14:paraId="2A33D8CF" w14:textId="77777777" w:rsidR="006B4F45" w:rsidRDefault="00292E9C" w:rsidP="00D93F9F">
            <w:pPr>
              <w:spacing w:line="276" w:lineRule="auto"/>
              <w:jc w:val="center"/>
              <w:rPr>
                <w:rFonts w:cs="宋体"/>
                <w:color w:val="000000"/>
                <w:sz w:val="18"/>
                <w:szCs w:val="18"/>
              </w:rPr>
            </w:pPr>
            <w:r>
              <w:rPr>
                <w:rFonts w:cs="宋体"/>
                <w:color w:val="000000"/>
                <w:sz w:val="18"/>
                <w:szCs w:val="18"/>
              </w:rPr>
              <w:t>7.36</w:t>
            </w:r>
          </w:p>
        </w:tc>
        <w:tc>
          <w:tcPr>
            <w:tcW w:w="1211" w:type="dxa"/>
            <w:tcBorders>
              <w:top w:val="nil"/>
              <w:left w:val="nil"/>
              <w:bottom w:val="single" w:sz="4" w:space="0" w:color="auto"/>
              <w:right w:val="single" w:sz="4" w:space="0" w:color="auto"/>
            </w:tcBorders>
            <w:vAlign w:val="center"/>
          </w:tcPr>
          <w:p w14:paraId="22114402" w14:textId="77777777" w:rsidR="006B4F45" w:rsidRDefault="00292E9C" w:rsidP="00D93F9F">
            <w:pPr>
              <w:spacing w:line="276" w:lineRule="auto"/>
              <w:jc w:val="center"/>
              <w:rPr>
                <w:rFonts w:cs="宋体"/>
                <w:color w:val="000000"/>
                <w:sz w:val="18"/>
                <w:szCs w:val="18"/>
              </w:rPr>
            </w:pPr>
            <w:r>
              <w:rPr>
                <w:rFonts w:cs="宋体"/>
                <w:color w:val="000000"/>
                <w:sz w:val="18"/>
                <w:szCs w:val="18"/>
              </w:rPr>
              <w:t>2.41</w:t>
            </w:r>
          </w:p>
        </w:tc>
        <w:tc>
          <w:tcPr>
            <w:tcW w:w="1211" w:type="dxa"/>
            <w:tcBorders>
              <w:top w:val="nil"/>
              <w:left w:val="nil"/>
              <w:bottom w:val="single" w:sz="4" w:space="0" w:color="auto"/>
              <w:right w:val="single" w:sz="4" w:space="0" w:color="auto"/>
            </w:tcBorders>
            <w:vAlign w:val="center"/>
          </w:tcPr>
          <w:p w14:paraId="0B6ACD28" w14:textId="77777777" w:rsidR="006B4F45" w:rsidRDefault="00292E9C" w:rsidP="00D93F9F">
            <w:pPr>
              <w:spacing w:line="276" w:lineRule="auto"/>
              <w:jc w:val="center"/>
              <w:rPr>
                <w:rFonts w:cs="宋体"/>
                <w:color w:val="000000"/>
                <w:sz w:val="18"/>
                <w:szCs w:val="18"/>
              </w:rPr>
            </w:pPr>
            <w:r>
              <w:rPr>
                <w:rFonts w:cs="宋体"/>
                <w:color w:val="000000"/>
                <w:sz w:val="18"/>
                <w:szCs w:val="18"/>
              </w:rPr>
              <w:t>6.22</w:t>
            </w:r>
          </w:p>
        </w:tc>
        <w:tc>
          <w:tcPr>
            <w:tcW w:w="1211" w:type="dxa"/>
            <w:tcBorders>
              <w:top w:val="nil"/>
              <w:left w:val="nil"/>
              <w:bottom w:val="single" w:sz="4" w:space="0" w:color="auto"/>
              <w:right w:val="single" w:sz="4" w:space="0" w:color="auto"/>
            </w:tcBorders>
            <w:vAlign w:val="center"/>
          </w:tcPr>
          <w:p w14:paraId="1B4D3580" w14:textId="77777777" w:rsidR="006B4F45" w:rsidRDefault="00292E9C" w:rsidP="00D93F9F">
            <w:pPr>
              <w:spacing w:line="276" w:lineRule="auto"/>
              <w:jc w:val="center"/>
              <w:rPr>
                <w:rFonts w:cs="宋体"/>
                <w:color w:val="000000"/>
                <w:sz w:val="18"/>
                <w:szCs w:val="18"/>
              </w:rPr>
            </w:pPr>
            <w:r>
              <w:rPr>
                <w:rFonts w:cs="宋体"/>
                <w:color w:val="000000"/>
                <w:sz w:val="18"/>
                <w:szCs w:val="18"/>
              </w:rPr>
              <w:t>12.82</w:t>
            </w:r>
          </w:p>
        </w:tc>
        <w:tc>
          <w:tcPr>
            <w:tcW w:w="1211" w:type="dxa"/>
            <w:tcBorders>
              <w:top w:val="nil"/>
              <w:left w:val="nil"/>
              <w:bottom w:val="single" w:sz="4" w:space="0" w:color="auto"/>
              <w:right w:val="single" w:sz="4" w:space="0" w:color="auto"/>
            </w:tcBorders>
            <w:vAlign w:val="center"/>
          </w:tcPr>
          <w:p w14:paraId="7C0A2B4A" w14:textId="77777777" w:rsidR="006B4F45" w:rsidRDefault="00292E9C" w:rsidP="00D93F9F">
            <w:pPr>
              <w:spacing w:line="276" w:lineRule="auto"/>
              <w:jc w:val="center"/>
              <w:rPr>
                <w:rFonts w:cs="宋体"/>
                <w:color w:val="000000"/>
                <w:sz w:val="18"/>
                <w:szCs w:val="18"/>
              </w:rPr>
            </w:pPr>
            <w:r>
              <w:rPr>
                <w:rFonts w:cs="宋体"/>
                <w:color w:val="000000"/>
                <w:sz w:val="18"/>
                <w:szCs w:val="18"/>
              </w:rPr>
              <w:t>4.62</w:t>
            </w:r>
          </w:p>
        </w:tc>
        <w:tc>
          <w:tcPr>
            <w:tcW w:w="1211" w:type="dxa"/>
            <w:tcBorders>
              <w:top w:val="nil"/>
              <w:left w:val="nil"/>
              <w:bottom w:val="single" w:sz="4" w:space="0" w:color="auto"/>
              <w:right w:val="single" w:sz="4" w:space="0" w:color="auto"/>
            </w:tcBorders>
            <w:vAlign w:val="center"/>
          </w:tcPr>
          <w:p w14:paraId="2D2BB423" w14:textId="77777777" w:rsidR="006B4F45" w:rsidRDefault="00292E9C" w:rsidP="00D93F9F">
            <w:pPr>
              <w:spacing w:line="276" w:lineRule="auto"/>
              <w:jc w:val="center"/>
              <w:rPr>
                <w:rFonts w:cs="宋体"/>
                <w:color w:val="000000"/>
                <w:sz w:val="18"/>
                <w:szCs w:val="18"/>
              </w:rPr>
            </w:pPr>
            <w:r>
              <w:rPr>
                <w:rFonts w:cs="宋体"/>
                <w:color w:val="000000"/>
                <w:sz w:val="18"/>
                <w:szCs w:val="18"/>
              </w:rPr>
              <w:t>9.44</w:t>
            </w:r>
          </w:p>
        </w:tc>
        <w:tc>
          <w:tcPr>
            <w:tcW w:w="1211" w:type="dxa"/>
            <w:tcBorders>
              <w:top w:val="nil"/>
              <w:left w:val="nil"/>
              <w:bottom w:val="single" w:sz="4" w:space="0" w:color="auto"/>
              <w:right w:val="single" w:sz="4" w:space="0" w:color="auto"/>
            </w:tcBorders>
            <w:vAlign w:val="center"/>
          </w:tcPr>
          <w:p w14:paraId="00AA7F1B" w14:textId="77777777" w:rsidR="006B4F45" w:rsidRDefault="00292E9C" w:rsidP="00D93F9F">
            <w:pPr>
              <w:spacing w:line="276" w:lineRule="auto"/>
              <w:jc w:val="center"/>
              <w:rPr>
                <w:rFonts w:cs="宋体"/>
                <w:color w:val="000000"/>
                <w:sz w:val="18"/>
                <w:szCs w:val="18"/>
              </w:rPr>
            </w:pPr>
            <w:r>
              <w:rPr>
                <w:rFonts w:cs="宋体"/>
                <w:color w:val="000000"/>
                <w:sz w:val="18"/>
                <w:szCs w:val="18"/>
              </w:rPr>
              <w:t>18.43</w:t>
            </w:r>
          </w:p>
        </w:tc>
        <w:tc>
          <w:tcPr>
            <w:tcW w:w="1211" w:type="dxa"/>
            <w:tcBorders>
              <w:top w:val="nil"/>
              <w:left w:val="nil"/>
              <w:bottom w:val="single" w:sz="4" w:space="0" w:color="auto"/>
              <w:right w:val="single" w:sz="4" w:space="0" w:color="auto"/>
            </w:tcBorders>
            <w:vAlign w:val="center"/>
          </w:tcPr>
          <w:p w14:paraId="27DAE0DD" w14:textId="77777777" w:rsidR="006B4F45" w:rsidRDefault="00292E9C" w:rsidP="00D93F9F">
            <w:pPr>
              <w:spacing w:line="276" w:lineRule="auto"/>
              <w:jc w:val="center"/>
              <w:rPr>
                <w:rFonts w:cs="宋体"/>
                <w:color w:val="000000"/>
                <w:sz w:val="18"/>
                <w:szCs w:val="18"/>
              </w:rPr>
            </w:pPr>
            <w:r>
              <w:rPr>
                <w:rFonts w:cs="宋体"/>
                <w:color w:val="000000"/>
                <w:sz w:val="18"/>
                <w:szCs w:val="18"/>
              </w:rPr>
              <w:t>10.53</w:t>
            </w:r>
          </w:p>
        </w:tc>
        <w:tc>
          <w:tcPr>
            <w:tcW w:w="1202" w:type="dxa"/>
            <w:tcBorders>
              <w:top w:val="nil"/>
              <w:left w:val="nil"/>
              <w:bottom w:val="single" w:sz="4" w:space="0" w:color="auto"/>
              <w:right w:val="single" w:sz="4" w:space="0" w:color="auto"/>
            </w:tcBorders>
            <w:vAlign w:val="center"/>
          </w:tcPr>
          <w:p w14:paraId="12F13EA7" w14:textId="77777777" w:rsidR="006B4F45" w:rsidRDefault="00292E9C" w:rsidP="00D93F9F">
            <w:pPr>
              <w:spacing w:line="276" w:lineRule="auto"/>
              <w:jc w:val="center"/>
              <w:rPr>
                <w:rFonts w:cs="宋体"/>
                <w:color w:val="000000"/>
                <w:sz w:val="18"/>
                <w:szCs w:val="18"/>
              </w:rPr>
            </w:pPr>
            <w:r>
              <w:rPr>
                <w:rFonts w:cs="宋体"/>
                <w:color w:val="000000"/>
                <w:sz w:val="18"/>
                <w:szCs w:val="18"/>
              </w:rPr>
              <w:t>20.57</w:t>
            </w:r>
          </w:p>
        </w:tc>
      </w:tr>
      <w:tr w:rsidR="006B4F45" w14:paraId="008AF654"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4F76F752"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21FAED8A" w14:textId="77777777" w:rsidR="006B4F45" w:rsidRDefault="00292E9C" w:rsidP="00D93F9F">
            <w:pPr>
              <w:spacing w:line="276" w:lineRule="auto"/>
              <w:jc w:val="center"/>
              <w:rPr>
                <w:rFonts w:cs="宋体"/>
                <w:color w:val="000000"/>
                <w:sz w:val="18"/>
                <w:szCs w:val="18"/>
              </w:rPr>
            </w:pPr>
            <w:r>
              <w:rPr>
                <w:rFonts w:cs="宋体"/>
                <w:color w:val="000000"/>
                <w:sz w:val="18"/>
                <w:szCs w:val="18"/>
              </w:rPr>
              <w:t>1.27</w:t>
            </w:r>
          </w:p>
        </w:tc>
        <w:tc>
          <w:tcPr>
            <w:tcW w:w="1211" w:type="dxa"/>
            <w:tcBorders>
              <w:top w:val="nil"/>
              <w:left w:val="nil"/>
              <w:bottom w:val="single" w:sz="4" w:space="0" w:color="auto"/>
              <w:right w:val="single" w:sz="4" w:space="0" w:color="auto"/>
            </w:tcBorders>
            <w:vAlign w:val="center"/>
          </w:tcPr>
          <w:p w14:paraId="32779E6D" w14:textId="77777777" w:rsidR="006B4F45" w:rsidRDefault="00292E9C" w:rsidP="00D93F9F">
            <w:pPr>
              <w:spacing w:line="276" w:lineRule="auto"/>
              <w:jc w:val="center"/>
              <w:rPr>
                <w:rFonts w:cs="宋体"/>
                <w:color w:val="000000"/>
                <w:sz w:val="18"/>
                <w:szCs w:val="18"/>
              </w:rPr>
            </w:pPr>
            <w:r>
              <w:rPr>
                <w:rFonts w:cs="宋体"/>
                <w:color w:val="000000"/>
                <w:sz w:val="18"/>
                <w:szCs w:val="18"/>
              </w:rPr>
              <w:t>3.33</w:t>
            </w:r>
          </w:p>
        </w:tc>
        <w:tc>
          <w:tcPr>
            <w:tcW w:w="1211" w:type="dxa"/>
            <w:tcBorders>
              <w:top w:val="nil"/>
              <w:left w:val="nil"/>
              <w:bottom w:val="single" w:sz="4" w:space="0" w:color="auto"/>
              <w:right w:val="single" w:sz="4" w:space="0" w:color="auto"/>
            </w:tcBorders>
            <w:vAlign w:val="center"/>
          </w:tcPr>
          <w:p w14:paraId="32058687" w14:textId="77777777" w:rsidR="006B4F45" w:rsidRDefault="00292E9C" w:rsidP="00D93F9F">
            <w:pPr>
              <w:spacing w:line="276" w:lineRule="auto"/>
              <w:jc w:val="center"/>
              <w:rPr>
                <w:rFonts w:cs="宋体"/>
                <w:color w:val="000000"/>
                <w:sz w:val="18"/>
                <w:szCs w:val="18"/>
              </w:rPr>
            </w:pPr>
            <w:r>
              <w:rPr>
                <w:rFonts w:cs="宋体"/>
                <w:color w:val="000000"/>
                <w:sz w:val="18"/>
                <w:szCs w:val="18"/>
              </w:rPr>
              <w:t>7.51</w:t>
            </w:r>
          </w:p>
        </w:tc>
        <w:tc>
          <w:tcPr>
            <w:tcW w:w="1211" w:type="dxa"/>
            <w:tcBorders>
              <w:top w:val="nil"/>
              <w:left w:val="nil"/>
              <w:bottom w:val="single" w:sz="4" w:space="0" w:color="auto"/>
              <w:right w:val="single" w:sz="4" w:space="0" w:color="auto"/>
            </w:tcBorders>
            <w:vAlign w:val="center"/>
          </w:tcPr>
          <w:p w14:paraId="1906B519" w14:textId="77777777" w:rsidR="006B4F45" w:rsidRDefault="00292E9C" w:rsidP="00D93F9F">
            <w:pPr>
              <w:spacing w:line="276" w:lineRule="auto"/>
              <w:jc w:val="center"/>
              <w:rPr>
                <w:rFonts w:cs="宋体"/>
                <w:color w:val="000000"/>
                <w:sz w:val="18"/>
                <w:szCs w:val="18"/>
              </w:rPr>
            </w:pPr>
            <w:r>
              <w:rPr>
                <w:rFonts w:cs="宋体"/>
                <w:color w:val="000000"/>
                <w:sz w:val="18"/>
                <w:szCs w:val="18"/>
              </w:rPr>
              <w:t>2.35</w:t>
            </w:r>
          </w:p>
        </w:tc>
        <w:tc>
          <w:tcPr>
            <w:tcW w:w="1211" w:type="dxa"/>
            <w:tcBorders>
              <w:top w:val="nil"/>
              <w:left w:val="nil"/>
              <w:bottom w:val="single" w:sz="4" w:space="0" w:color="auto"/>
              <w:right w:val="single" w:sz="4" w:space="0" w:color="auto"/>
            </w:tcBorders>
            <w:vAlign w:val="center"/>
          </w:tcPr>
          <w:p w14:paraId="315E4192" w14:textId="77777777" w:rsidR="006B4F45" w:rsidRDefault="00292E9C" w:rsidP="00D93F9F">
            <w:pPr>
              <w:spacing w:line="276" w:lineRule="auto"/>
              <w:jc w:val="center"/>
              <w:rPr>
                <w:rFonts w:cs="宋体"/>
                <w:color w:val="000000"/>
                <w:sz w:val="18"/>
                <w:szCs w:val="18"/>
              </w:rPr>
            </w:pPr>
            <w:r>
              <w:rPr>
                <w:rFonts w:cs="宋体"/>
                <w:color w:val="000000"/>
                <w:sz w:val="18"/>
                <w:szCs w:val="18"/>
              </w:rPr>
              <w:t>6.43</w:t>
            </w:r>
          </w:p>
        </w:tc>
        <w:tc>
          <w:tcPr>
            <w:tcW w:w="1211" w:type="dxa"/>
            <w:tcBorders>
              <w:top w:val="nil"/>
              <w:left w:val="nil"/>
              <w:bottom w:val="single" w:sz="4" w:space="0" w:color="auto"/>
              <w:right w:val="single" w:sz="4" w:space="0" w:color="auto"/>
            </w:tcBorders>
            <w:vAlign w:val="center"/>
          </w:tcPr>
          <w:p w14:paraId="08064E71" w14:textId="77777777" w:rsidR="006B4F45" w:rsidRDefault="00292E9C" w:rsidP="00D93F9F">
            <w:pPr>
              <w:spacing w:line="276" w:lineRule="auto"/>
              <w:jc w:val="center"/>
              <w:rPr>
                <w:rFonts w:cs="宋体"/>
                <w:color w:val="000000"/>
                <w:sz w:val="18"/>
                <w:szCs w:val="18"/>
              </w:rPr>
            </w:pPr>
            <w:r>
              <w:rPr>
                <w:rFonts w:cs="宋体"/>
                <w:color w:val="000000"/>
                <w:sz w:val="18"/>
                <w:szCs w:val="18"/>
              </w:rPr>
              <w:t>12.86</w:t>
            </w:r>
          </w:p>
        </w:tc>
        <w:tc>
          <w:tcPr>
            <w:tcW w:w="1211" w:type="dxa"/>
            <w:tcBorders>
              <w:top w:val="nil"/>
              <w:left w:val="nil"/>
              <w:bottom w:val="single" w:sz="4" w:space="0" w:color="auto"/>
              <w:right w:val="single" w:sz="4" w:space="0" w:color="auto"/>
            </w:tcBorders>
            <w:vAlign w:val="center"/>
          </w:tcPr>
          <w:p w14:paraId="74FBF4B4" w14:textId="77777777" w:rsidR="006B4F45" w:rsidRDefault="00292E9C" w:rsidP="00D93F9F">
            <w:pPr>
              <w:spacing w:line="276" w:lineRule="auto"/>
              <w:jc w:val="center"/>
              <w:rPr>
                <w:rFonts w:cs="宋体"/>
                <w:color w:val="000000"/>
                <w:sz w:val="18"/>
                <w:szCs w:val="18"/>
              </w:rPr>
            </w:pPr>
            <w:r>
              <w:rPr>
                <w:rFonts w:cs="宋体"/>
                <w:color w:val="000000"/>
                <w:sz w:val="18"/>
                <w:szCs w:val="18"/>
              </w:rPr>
              <w:t>4.49</w:t>
            </w:r>
          </w:p>
        </w:tc>
        <w:tc>
          <w:tcPr>
            <w:tcW w:w="1211" w:type="dxa"/>
            <w:tcBorders>
              <w:top w:val="nil"/>
              <w:left w:val="nil"/>
              <w:bottom w:val="single" w:sz="4" w:space="0" w:color="auto"/>
              <w:right w:val="single" w:sz="4" w:space="0" w:color="auto"/>
            </w:tcBorders>
            <w:vAlign w:val="center"/>
          </w:tcPr>
          <w:p w14:paraId="00E78B51" w14:textId="77777777" w:rsidR="006B4F45" w:rsidRDefault="00292E9C" w:rsidP="00D93F9F">
            <w:pPr>
              <w:spacing w:line="276" w:lineRule="auto"/>
              <w:jc w:val="center"/>
              <w:rPr>
                <w:rFonts w:cs="宋体"/>
                <w:color w:val="000000"/>
                <w:sz w:val="18"/>
                <w:szCs w:val="18"/>
              </w:rPr>
            </w:pPr>
            <w:r>
              <w:rPr>
                <w:rFonts w:cs="宋体"/>
                <w:color w:val="000000"/>
                <w:sz w:val="18"/>
                <w:szCs w:val="18"/>
              </w:rPr>
              <w:t>9.38</w:t>
            </w:r>
          </w:p>
        </w:tc>
        <w:tc>
          <w:tcPr>
            <w:tcW w:w="1211" w:type="dxa"/>
            <w:tcBorders>
              <w:top w:val="nil"/>
              <w:left w:val="nil"/>
              <w:bottom w:val="single" w:sz="4" w:space="0" w:color="auto"/>
              <w:right w:val="single" w:sz="4" w:space="0" w:color="auto"/>
            </w:tcBorders>
            <w:vAlign w:val="center"/>
          </w:tcPr>
          <w:p w14:paraId="4DD84185" w14:textId="77777777" w:rsidR="006B4F45" w:rsidRDefault="00292E9C" w:rsidP="00D93F9F">
            <w:pPr>
              <w:spacing w:line="276" w:lineRule="auto"/>
              <w:jc w:val="center"/>
              <w:rPr>
                <w:rFonts w:cs="宋体"/>
                <w:color w:val="000000"/>
                <w:sz w:val="18"/>
                <w:szCs w:val="18"/>
              </w:rPr>
            </w:pPr>
            <w:r>
              <w:rPr>
                <w:rFonts w:cs="宋体"/>
                <w:color w:val="000000"/>
                <w:sz w:val="18"/>
                <w:szCs w:val="18"/>
              </w:rPr>
              <w:t>18.89</w:t>
            </w:r>
          </w:p>
        </w:tc>
        <w:tc>
          <w:tcPr>
            <w:tcW w:w="1211" w:type="dxa"/>
            <w:tcBorders>
              <w:top w:val="nil"/>
              <w:left w:val="nil"/>
              <w:bottom w:val="single" w:sz="4" w:space="0" w:color="auto"/>
              <w:right w:val="single" w:sz="4" w:space="0" w:color="auto"/>
            </w:tcBorders>
            <w:vAlign w:val="center"/>
          </w:tcPr>
          <w:p w14:paraId="7C5673C4" w14:textId="77777777" w:rsidR="006B4F45" w:rsidRDefault="00292E9C" w:rsidP="00D93F9F">
            <w:pPr>
              <w:spacing w:line="276" w:lineRule="auto"/>
              <w:jc w:val="center"/>
              <w:rPr>
                <w:rFonts w:cs="宋体"/>
                <w:color w:val="000000"/>
                <w:sz w:val="18"/>
                <w:szCs w:val="18"/>
              </w:rPr>
            </w:pPr>
            <w:r>
              <w:rPr>
                <w:rFonts w:cs="宋体"/>
                <w:color w:val="000000"/>
                <w:sz w:val="18"/>
                <w:szCs w:val="18"/>
              </w:rPr>
              <w:t>10.66</w:t>
            </w:r>
          </w:p>
        </w:tc>
        <w:tc>
          <w:tcPr>
            <w:tcW w:w="1202" w:type="dxa"/>
            <w:tcBorders>
              <w:top w:val="nil"/>
              <w:left w:val="nil"/>
              <w:bottom w:val="single" w:sz="4" w:space="0" w:color="auto"/>
              <w:right w:val="single" w:sz="4" w:space="0" w:color="auto"/>
            </w:tcBorders>
            <w:vAlign w:val="center"/>
          </w:tcPr>
          <w:p w14:paraId="1BA41373" w14:textId="77777777" w:rsidR="006B4F45" w:rsidRDefault="00292E9C" w:rsidP="00D93F9F">
            <w:pPr>
              <w:spacing w:line="276" w:lineRule="auto"/>
              <w:jc w:val="center"/>
              <w:rPr>
                <w:rFonts w:cs="宋体"/>
                <w:color w:val="000000"/>
                <w:sz w:val="18"/>
                <w:szCs w:val="18"/>
              </w:rPr>
            </w:pPr>
            <w:r>
              <w:rPr>
                <w:rFonts w:cs="宋体"/>
                <w:color w:val="000000"/>
                <w:sz w:val="18"/>
                <w:szCs w:val="18"/>
              </w:rPr>
              <w:t>20.49</w:t>
            </w:r>
          </w:p>
        </w:tc>
      </w:tr>
      <w:tr w:rsidR="006B4F45" w14:paraId="70DD585F"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6E1895EE"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403CCC1D" w14:textId="77777777" w:rsidR="006B4F45" w:rsidRDefault="00292E9C" w:rsidP="00D93F9F">
            <w:pPr>
              <w:spacing w:line="276" w:lineRule="auto"/>
              <w:jc w:val="center"/>
              <w:rPr>
                <w:rFonts w:cs="宋体"/>
                <w:color w:val="000000"/>
                <w:sz w:val="18"/>
                <w:szCs w:val="18"/>
              </w:rPr>
            </w:pPr>
            <w:r>
              <w:rPr>
                <w:rFonts w:cs="宋体"/>
                <w:color w:val="000000"/>
                <w:sz w:val="18"/>
                <w:szCs w:val="18"/>
              </w:rPr>
              <w:t>1.26</w:t>
            </w:r>
          </w:p>
        </w:tc>
        <w:tc>
          <w:tcPr>
            <w:tcW w:w="1211" w:type="dxa"/>
            <w:tcBorders>
              <w:top w:val="nil"/>
              <w:left w:val="nil"/>
              <w:bottom w:val="single" w:sz="4" w:space="0" w:color="auto"/>
              <w:right w:val="single" w:sz="4" w:space="0" w:color="auto"/>
            </w:tcBorders>
            <w:vAlign w:val="center"/>
          </w:tcPr>
          <w:p w14:paraId="776F5544" w14:textId="77777777" w:rsidR="006B4F45" w:rsidRDefault="00292E9C" w:rsidP="00D93F9F">
            <w:pPr>
              <w:spacing w:line="276" w:lineRule="auto"/>
              <w:jc w:val="center"/>
              <w:rPr>
                <w:rFonts w:cs="宋体"/>
                <w:color w:val="000000"/>
                <w:sz w:val="18"/>
                <w:szCs w:val="18"/>
              </w:rPr>
            </w:pPr>
            <w:r>
              <w:rPr>
                <w:rFonts w:cs="宋体"/>
                <w:color w:val="000000"/>
                <w:sz w:val="18"/>
                <w:szCs w:val="18"/>
              </w:rPr>
              <w:t>3.61</w:t>
            </w:r>
          </w:p>
        </w:tc>
        <w:tc>
          <w:tcPr>
            <w:tcW w:w="1211" w:type="dxa"/>
            <w:tcBorders>
              <w:top w:val="nil"/>
              <w:left w:val="nil"/>
              <w:bottom w:val="single" w:sz="4" w:space="0" w:color="auto"/>
              <w:right w:val="single" w:sz="4" w:space="0" w:color="auto"/>
            </w:tcBorders>
            <w:vAlign w:val="center"/>
          </w:tcPr>
          <w:p w14:paraId="0526FEA7" w14:textId="77777777" w:rsidR="006B4F45" w:rsidRDefault="00292E9C" w:rsidP="00D93F9F">
            <w:pPr>
              <w:spacing w:line="276" w:lineRule="auto"/>
              <w:jc w:val="center"/>
              <w:rPr>
                <w:rFonts w:cs="宋体"/>
                <w:color w:val="000000"/>
                <w:sz w:val="18"/>
                <w:szCs w:val="18"/>
              </w:rPr>
            </w:pPr>
            <w:r>
              <w:rPr>
                <w:rFonts w:cs="宋体"/>
                <w:color w:val="000000"/>
                <w:sz w:val="18"/>
                <w:szCs w:val="18"/>
              </w:rPr>
              <w:t>7.19</w:t>
            </w:r>
          </w:p>
        </w:tc>
        <w:tc>
          <w:tcPr>
            <w:tcW w:w="1211" w:type="dxa"/>
            <w:tcBorders>
              <w:top w:val="nil"/>
              <w:left w:val="nil"/>
              <w:bottom w:val="single" w:sz="4" w:space="0" w:color="auto"/>
              <w:right w:val="single" w:sz="4" w:space="0" w:color="auto"/>
            </w:tcBorders>
            <w:vAlign w:val="center"/>
          </w:tcPr>
          <w:p w14:paraId="44040457" w14:textId="77777777" w:rsidR="006B4F45" w:rsidRDefault="00292E9C" w:rsidP="00D93F9F">
            <w:pPr>
              <w:spacing w:line="276" w:lineRule="auto"/>
              <w:jc w:val="center"/>
              <w:rPr>
                <w:rFonts w:cs="宋体"/>
                <w:color w:val="000000"/>
                <w:sz w:val="18"/>
                <w:szCs w:val="18"/>
              </w:rPr>
            </w:pPr>
            <w:r>
              <w:rPr>
                <w:rFonts w:cs="宋体"/>
                <w:color w:val="000000"/>
                <w:sz w:val="18"/>
                <w:szCs w:val="18"/>
              </w:rPr>
              <w:t>2.37</w:t>
            </w:r>
          </w:p>
        </w:tc>
        <w:tc>
          <w:tcPr>
            <w:tcW w:w="1211" w:type="dxa"/>
            <w:tcBorders>
              <w:top w:val="nil"/>
              <w:left w:val="nil"/>
              <w:bottom w:val="single" w:sz="4" w:space="0" w:color="auto"/>
              <w:right w:val="single" w:sz="4" w:space="0" w:color="auto"/>
            </w:tcBorders>
            <w:vAlign w:val="center"/>
          </w:tcPr>
          <w:p w14:paraId="692755DE" w14:textId="77777777" w:rsidR="006B4F45" w:rsidRDefault="00292E9C" w:rsidP="00D93F9F">
            <w:pPr>
              <w:spacing w:line="276" w:lineRule="auto"/>
              <w:jc w:val="center"/>
              <w:rPr>
                <w:rFonts w:cs="宋体"/>
                <w:color w:val="000000"/>
                <w:sz w:val="18"/>
                <w:szCs w:val="18"/>
              </w:rPr>
            </w:pPr>
            <w:r>
              <w:rPr>
                <w:rFonts w:cs="宋体"/>
                <w:color w:val="000000"/>
                <w:sz w:val="18"/>
                <w:szCs w:val="18"/>
              </w:rPr>
              <w:t>6.29</w:t>
            </w:r>
          </w:p>
        </w:tc>
        <w:tc>
          <w:tcPr>
            <w:tcW w:w="1211" w:type="dxa"/>
            <w:tcBorders>
              <w:top w:val="nil"/>
              <w:left w:val="nil"/>
              <w:bottom w:val="single" w:sz="4" w:space="0" w:color="auto"/>
              <w:right w:val="single" w:sz="4" w:space="0" w:color="auto"/>
            </w:tcBorders>
            <w:vAlign w:val="center"/>
          </w:tcPr>
          <w:p w14:paraId="251624CE" w14:textId="77777777" w:rsidR="006B4F45" w:rsidRDefault="00292E9C" w:rsidP="00D93F9F">
            <w:pPr>
              <w:spacing w:line="276" w:lineRule="auto"/>
              <w:jc w:val="center"/>
              <w:rPr>
                <w:rFonts w:cs="宋体"/>
                <w:color w:val="000000"/>
                <w:sz w:val="18"/>
                <w:szCs w:val="18"/>
              </w:rPr>
            </w:pPr>
            <w:r>
              <w:rPr>
                <w:rFonts w:cs="宋体"/>
                <w:color w:val="000000"/>
                <w:sz w:val="18"/>
                <w:szCs w:val="18"/>
              </w:rPr>
              <w:t>12.83</w:t>
            </w:r>
          </w:p>
        </w:tc>
        <w:tc>
          <w:tcPr>
            <w:tcW w:w="1211" w:type="dxa"/>
            <w:tcBorders>
              <w:top w:val="nil"/>
              <w:left w:val="nil"/>
              <w:bottom w:val="single" w:sz="4" w:space="0" w:color="auto"/>
              <w:right w:val="single" w:sz="4" w:space="0" w:color="auto"/>
            </w:tcBorders>
            <w:vAlign w:val="center"/>
          </w:tcPr>
          <w:p w14:paraId="5D8EAFAD" w14:textId="77777777" w:rsidR="006B4F45" w:rsidRDefault="00292E9C" w:rsidP="00D93F9F">
            <w:pPr>
              <w:spacing w:line="276" w:lineRule="auto"/>
              <w:jc w:val="center"/>
              <w:rPr>
                <w:rFonts w:cs="宋体"/>
                <w:color w:val="000000"/>
                <w:sz w:val="18"/>
                <w:szCs w:val="18"/>
              </w:rPr>
            </w:pPr>
            <w:r>
              <w:rPr>
                <w:rFonts w:cs="宋体"/>
                <w:color w:val="000000"/>
                <w:sz w:val="18"/>
                <w:szCs w:val="18"/>
              </w:rPr>
              <w:t>4.70</w:t>
            </w:r>
          </w:p>
        </w:tc>
        <w:tc>
          <w:tcPr>
            <w:tcW w:w="1211" w:type="dxa"/>
            <w:tcBorders>
              <w:top w:val="nil"/>
              <w:left w:val="nil"/>
              <w:bottom w:val="single" w:sz="4" w:space="0" w:color="auto"/>
              <w:right w:val="single" w:sz="4" w:space="0" w:color="auto"/>
            </w:tcBorders>
            <w:vAlign w:val="center"/>
          </w:tcPr>
          <w:p w14:paraId="45F66C92" w14:textId="77777777" w:rsidR="006B4F45" w:rsidRDefault="00292E9C" w:rsidP="00D93F9F">
            <w:pPr>
              <w:spacing w:line="276" w:lineRule="auto"/>
              <w:jc w:val="center"/>
              <w:rPr>
                <w:rFonts w:cs="宋体"/>
                <w:color w:val="000000"/>
                <w:sz w:val="18"/>
                <w:szCs w:val="18"/>
              </w:rPr>
            </w:pPr>
            <w:r>
              <w:rPr>
                <w:rFonts w:cs="宋体"/>
                <w:color w:val="000000"/>
                <w:sz w:val="18"/>
                <w:szCs w:val="18"/>
              </w:rPr>
              <w:t>9.56</w:t>
            </w:r>
          </w:p>
        </w:tc>
        <w:tc>
          <w:tcPr>
            <w:tcW w:w="1211" w:type="dxa"/>
            <w:tcBorders>
              <w:top w:val="nil"/>
              <w:left w:val="nil"/>
              <w:bottom w:val="single" w:sz="4" w:space="0" w:color="auto"/>
              <w:right w:val="single" w:sz="4" w:space="0" w:color="auto"/>
            </w:tcBorders>
            <w:vAlign w:val="center"/>
          </w:tcPr>
          <w:p w14:paraId="19AFE606" w14:textId="77777777" w:rsidR="006B4F45" w:rsidRDefault="00292E9C" w:rsidP="00D93F9F">
            <w:pPr>
              <w:spacing w:line="276" w:lineRule="auto"/>
              <w:jc w:val="center"/>
              <w:rPr>
                <w:rFonts w:cs="宋体"/>
                <w:color w:val="000000"/>
                <w:sz w:val="18"/>
                <w:szCs w:val="18"/>
              </w:rPr>
            </w:pPr>
            <w:r>
              <w:rPr>
                <w:rFonts w:cs="宋体"/>
                <w:color w:val="000000"/>
                <w:sz w:val="18"/>
                <w:szCs w:val="18"/>
              </w:rPr>
              <w:t>19.04</w:t>
            </w:r>
          </w:p>
        </w:tc>
        <w:tc>
          <w:tcPr>
            <w:tcW w:w="1211" w:type="dxa"/>
            <w:tcBorders>
              <w:top w:val="nil"/>
              <w:left w:val="nil"/>
              <w:bottom w:val="single" w:sz="4" w:space="0" w:color="auto"/>
              <w:right w:val="single" w:sz="4" w:space="0" w:color="auto"/>
            </w:tcBorders>
            <w:vAlign w:val="center"/>
          </w:tcPr>
          <w:p w14:paraId="0C182483" w14:textId="77777777" w:rsidR="006B4F45" w:rsidRDefault="00292E9C" w:rsidP="00D93F9F">
            <w:pPr>
              <w:spacing w:line="276" w:lineRule="auto"/>
              <w:jc w:val="center"/>
              <w:rPr>
                <w:rFonts w:cs="宋体"/>
                <w:color w:val="000000"/>
                <w:sz w:val="18"/>
                <w:szCs w:val="18"/>
              </w:rPr>
            </w:pPr>
            <w:r>
              <w:rPr>
                <w:rFonts w:cs="宋体"/>
                <w:color w:val="000000"/>
                <w:sz w:val="18"/>
                <w:szCs w:val="18"/>
              </w:rPr>
              <w:t>10.54</w:t>
            </w:r>
          </w:p>
        </w:tc>
        <w:tc>
          <w:tcPr>
            <w:tcW w:w="1202" w:type="dxa"/>
            <w:tcBorders>
              <w:top w:val="nil"/>
              <w:left w:val="nil"/>
              <w:bottom w:val="single" w:sz="4" w:space="0" w:color="auto"/>
              <w:right w:val="single" w:sz="4" w:space="0" w:color="auto"/>
            </w:tcBorders>
            <w:vAlign w:val="center"/>
          </w:tcPr>
          <w:p w14:paraId="153D6F23" w14:textId="77777777" w:rsidR="006B4F45" w:rsidRDefault="00292E9C" w:rsidP="00D93F9F">
            <w:pPr>
              <w:spacing w:line="276" w:lineRule="auto"/>
              <w:jc w:val="center"/>
              <w:rPr>
                <w:rFonts w:cs="宋体"/>
                <w:color w:val="000000"/>
                <w:sz w:val="18"/>
                <w:szCs w:val="18"/>
              </w:rPr>
            </w:pPr>
            <w:r>
              <w:rPr>
                <w:rFonts w:cs="宋体"/>
                <w:color w:val="000000"/>
                <w:sz w:val="18"/>
                <w:szCs w:val="18"/>
              </w:rPr>
              <w:t>20.17</w:t>
            </w:r>
          </w:p>
        </w:tc>
      </w:tr>
      <w:tr w:rsidR="006B4F45" w14:paraId="2BBAD40B" w14:textId="77777777">
        <w:trPr>
          <w:trHeight w:hRule="exact" w:val="358"/>
          <w:jc w:val="center"/>
        </w:trPr>
        <w:tc>
          <w:tcPr>
            <w:tcW w:w="1383" w:type="dxa"/>
            <w:vMerge w:val="restart"/>
            <w:tcBorders>
              <w:top w:val="nil"/>
              <w:left w:val="single" w:sz="4" w:space="0" w:color="auto"/>
              <w:bottom w:val="single" w:sz="4" w:space="0" w:color="auto"/>
              <w:right w:val="single" w:sz="4" w:space="0" w:color="auto"/>
            </w:tcBorders>
            <w:vAlign w:val="center"/>
          </w:tcPr>
          <w:p w14:paraId="7694195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有研稀土新材料股份有限公司</w:t>
            </w:r>
          </w:p>
        </w:tc>
        <w:tc>
          <w:tcPr>
            <w:tcW w:w="1211" w:type="dxa"/>
            <w:tcBorders>
              <w:top w:val="nil"/>
              <w:left w:val="nil"/>
              <w:bottom w:val="single" w:sz="4" w:space="0" w:color="auto"/>
              <w:right w:val="single" w:sz="4" w:space="0" w:color="auto"/>
            </w:tcBorders>
            <w:vAlign w:val="center"/>
          </w:tcPr>
          <w:p w14:paraId="2A9DF182" w14:textId="77777777" w:rsidR="006B4F45" w:rsidRDefault="00292E9C" w:rsidP="00D93F9F">
            <w:pPr>
              <w:spacing w:line="276" w:lineRule="auto"/>
              <w:jc w:val="center"/>
              <w:rPr>
                <w:rFonts w:cs="宋体"/>
                <w:color w:val="000000"/>
                <w:sz w:val="18"/>
                <w:szCs w:val="18"/>
              </w:rPr>
            </w:pPr>
            <w:r>
              <w:rPr>
                <w:rFonts w:cs="宋体"/>
                <w:color w:val="000000"/>
                <w:sz w:val="18"/>
                <w:szCs w:val="18"/>
              </w:rPr>
              <w:t>1.25</w:t>
            </w:r>
          </w:p>
        </w:tc>
        <w:tc>
          <w:tcPr>
            <w:tcW w:w="1211" w:type="dxa"/>
            <w:tcBorders>
              <w:top w:val="nil"/>
              <w:left w:val="nil"/>
              <w:bottom w:val="single" w:sz="4" w:space="0" w:color="auto"/>
              <w:right w:val="single" w:sz="4" w:space="0" w:color="auto"/>
            </w:tcBorders>
            <w:vAlign w:val="center"/>
          </w:tcPr>
          <w:p w14:paraId="0846D149" w14:textId="77777777" w:rsidR="006B4F45" w:rsidRDefault="00292E9C" w:rsidP="00D93F9F">
            <w:pPr>
              <w:spacing w:line="276" w:lineRule="auto"/>
              <w:jc w:val="center"/>
              <w:rPr>
                <w:rFonts w:cs="宋体"/>
                <w:color w:val="000000"/>
                <w:sz w:val="18"/>
                <w:szCs w:val="18"/>
              </w:rPr>
            </w:pPr>
            <w:r>
              <w:rPr>
                <w:rFonts w:cs="宋体"/>
                <w:color w:val="000000"/>
                <w:sz w:val="18"/>
                <w:szCs w:val="18"/>
              </w:rPr>
              <w:t>3.63</w:t>
            </w:r>
          </w:p>
        </w:tc>
        <w:tc>
          <w:tcPr>
            <w:tcW w:w="1211" w:type="dxa"/>
            <w:tcBorders>
              <w:top w:val="nil"/>
              <w:left w:val="nil"/>
              <w:bottom w:val="single" w:sz="4" w:space="0" w:color="auto"/>
              <w:right w:val="single" w:sz="4" w:space="0" w:color="auto"/>
            </w:tcBorders>
            <w:vAlign w:val="center"/>
          </w:tcPr>
          <w:p w14:paraId="1FD794D2" w14:textId="77777777" w:rsidR="006B4F45" w:rsidRDefault="00292E9C" w:rsidP="00D93F9F">
            <w:pPr>
              <w:spacing w:line="276" w:lineRule="auto"/>
              <w:jc w:val="center"/>
              <w:rPr>
                <w:rFonts w:cs="宋体"/>
                <w:color w:val="000000"/>
                <w:sz w:val="18"/>
                <w:szCs w:val="18"/>
              </w:rPr>
            </w:pPr>
            <w:r>
              <w:rPr>
                <w:rFonts w:cs="宋体"/>
                <w:color w:val="000000"/>
                <w:sz w:val="18"/>
                <w:szCs w:val="18"/>
              </w:rPr>
              <w:t>7.32</w:t>
            </w:r>
          </w:p>
        </w:tc>
        <w:tc>
          <w:tcPr>
            <w:tcW w:w="1211" w:type="dxa"/>
            <w:tcBorders>
              <w:top w:val="nil"/>
              <w:left w:val="nil"/>
              <w:bottom w:val="single" w:sz="4" w:space="0" w:color="auto"/>
              <w:right w:val="single" w:sz="4" w:space="0" w:color="auto"/>
            </w:tcBorders>
            <w:vAlign w:val="center"/>
          </w:tcPr>
          <w:p w14:paraId="2C74F1B7" w14:textId="77777777" w:rsidR="006B4F45" w:rsidRDefault="00292E9C" w:rsidP="00D93F9F">
            <w:pPr>
              <w:spacing w:line="276" w:lineRule="auto"/>
              <w:jc w:val="center"/>
              <w:rPr>
                <w:rFonts w:cs="宋体"/>
                <w:color w:val="000000"/>
                <w:sz w:val="18"/>
                <w:szCs w:val="18"/>
              </w:rPr>
            </w:pPr>
            <w:r>
              <w:rPr>
                <w:rFonts w:cs="宋体"/>
                <w:color w:val="000000"/>
                <w:sz w:val="18"/>
                <w:szCs w:val="18"/>
              </w:rPr>
              <w:t>2.33</w:t>
            </w:r>
          </w:p>
        </w:tc>
        <w:tc>
          <w:tcPr>
            <w:tcW w:w="1211" w:type="dxa"/>
            <w:tcBorders>
              <w:top w:val="nil"/>
              <w:left w:val="nil"/>
              <w:bottom w:val="single" w:sz="4" w:space="0" w:color="auto"/>
              <w:right w:val="single" w:sz="4" w:space="0" w:color="auto"/>
            </w:tcBorders>
            <w:vAlign w:val="center"/>
          </w:tcPr>
          <w:p w14:paraId="1D69C084" w14:textId="77777777" w:rsidR="006B4F45" w:rsidRDefault="00292E9C" w:rsidP="00D93F9F">
            <w:pPr>
              <w:spacing w:line="276" w:lineRule="auto"/>
              <w:jc w:val="center"/>
              <w:rPr>
                <w:rFonts w:cs="宋体"/>
                <w:color w:val="000000"/>
                <w:sz w:val="18"/>
                <w:szCs w:val="18"/>
              </w:rPr>
            </w:pPr>
            <w:r>
              <w:rPr>
                <w:rFonts w:cs="宋体"/>
                <w:color w:val="000000"/>
                <w:sz w:val="18"/>
                <w:szCs w:val="18"/>
              </w:rPr>
              <w:t>6.39</w:t>
            </w:r>
          </w:p>
        </w:tc>
        <w:tc>
          <w:tcPr>
            <w:tcW w:w="1211" w:type="dxa"/>
            <w:tcBorders>
              <w:top w:val="nil"/>
              <w:left w:val="nil"/>
              <w:bottom w:val="single" w:sz="4" w:space="0" w:color="auto"/>
              <w:right w:val="single" w:sz="4" w:space="0" w:color="auto"/>
            </w:tcBorders>
            <w:vAlign w:val="center"/>
          </w:tcPr>
          <w:p w14:paraId="7D0B42EB" w14:textId="77777777" w:rsidR="006B4F45" w:rsidRDefault="00292E9C" w:rsidP="00D93F9F">
            <w:pPr>
              <w:spacing w:line="276" w:lineRule="auto"/>
              <w:jc w:val="center"/>
              <w:rPr>
                <w:rFonts w:cs="宋体"/>
                <w:color w:val="000000"/>
                <w:sz w:val="18"/>
                <w:szCs w:val="18"/>
              </w:rPr>
            </w:pPr>
            <w:r>
              <w:rPr>
                <w:rFonts w:cs="宋体"/>
                <w:color w:val="000000"/>
                <w:sz w:val="18"/>
                <w:szCs w:val="18"/>
              </w:rPr>
              <w:t>13.09</w:t>
            </w:r>
          </w:p>
        </w:tc>
        <w:tc>
          <w:tcPr>
            <w:tcW w:w="1211" w:type="dxa"/>
            <w:tcBorders>
              <w:top w:val="nil"/>
              <w:left w:val="nil"/>
              <w:bottom w:val="single" w:sz="4" w:space="0" w:color="auto"/>
              <w:right w:val="single" w:sz="4" w:space="0" w:color="auto"/>
            </w:tcBorders>
            <w:vAlign w:val="center"/>
          </w:tcPr>
          <w:p w14:paraId="34132FB4" w14:textId="77777777" w:rsidR="006B4F45" w:rsidRDefault="00292E9C" w:rsidP="00D93F9F">
            <w:pPr>
              <w:spacing w:line="276" w:lineRule="auto"/>
              <w:jc w:val="center"/>
              <w:rPr>
                <w:rFonts w:cs="宋体"/>
                <w:color w:val="000000"/>
                <w:sz w:val="18"/>
                <w:szCs w:val="18"/>
              </w:rPr>
            </w:pPr>
            <w:r>
              <w:rPr>
                <w:rFonts w:cs="宋体"/>
                <w:color w:val="000000"/>
                <w:sz w:val="18"/>
                <w:szCs w:val="18"/>
              </w:rPr>
              <w:t>4.76</w:t>
            </w:r>
          </w:p>
        </w:tc>
        <w:tc>
          <w:tcPr>
            <w:tcW w:w="1211" w:type="dxa"/>
            <w:tcBorders>
              <w:top w:val="nil"/>
              <w:left w:val="nil"/>
              <w:bottom w:val="single" w:sz="4" w:space="0" w:color="auto"/>
              <w:right w:val="single" w:sz="4" w:space="0" w:color="auto"/>
            </w:tcBorders>
            <w:vAlign w:val="center"/>
          </w:tcPr>
          <w:p w14:paraId="5F19C975" w14:textId="77777777" w:rsidR="006B4F45" w:rsidRDefault="00292E9C" w:rsidP="00D93F9F">
            <w:pPr>
              <w:spacing w:line="276" w:lineRule="auto"/>
              <w:jc w:val="center"/>
              <w:rPr>
                <w:rFonts w:cs="宋体"/>
                <w:color w:val="000000"/>
                <w:sz w:val="18"/>
                <w:szCs w:val="18"/>
              </w:rPr>
            </w:pPr>
            <w:r>
              <w:rPr>
                <w:rFonts w:cs="宋体"/>
                <w:color w:val="000000"/>
                <w:sz w:val="18"/>
                <w:szCs w:val="18"/>
              </w:rPr>
              <w:t>9.16</w:t>
            </w:r>
          </w:p>
        </w:tc>
        <w:tc>
          <w:tcPr>
            <w:tcW w:w="1211" w:type="dxa"/>
            <w:tcBorders>
              <w:top w:val="nil"/>
              <w:left w:val="nil"/>
              <w:bottom w:val="single" w:sz="4" w:space="0" w:color="auto"/>
              <w:right w:val="single" w:sz="4" w:space="0" w:color="auto"/>
            </w:tcBorders>
            <w:vAlign w:val="center"/>
          </w:tcPr>
          <w:p w14:paraId="7B5268C3" w14:textId="77777777" w:rsidR="006B4F45" w:rsidRDefault="00292E9C" w:rsidP="00D93F9F">
            <w:pPr>
              <w:spacing w:line="276" w:lineRule="auto"/>
              <w:jc w:val="center"/>
              <w:rPr>
                <w:rFonts w:cs="宋体"/>
                <w:color w:val="000000"/>
                <w:sz w:val="18"/>
                <w:szCs w:val="18"/>
              </w:rPr>
            </w:pPr>
            <w:r>
              <w:rPr>
                <w:rFonts w:cs="宋体"/>
                <w:color w:val="000000"/>
                <w:sz w:val="18"/>
                <w:szCs w:val="18"/>
              </w:rPr>
              <w:t>18.83</w:t>
            </w:r>
          </w:p>
        </w:tc>
        <w:tc>
          <w:tcPr>
            <w:tcW w:w="1211" w:type="dxa"/>
            <w:tcBorders>
              <w:top w:val="nil"/>
              <w:left w:val="nil"/>
              <w:bottom w:val="single" w:sz="4" w:space="0" w:color="auto"/>
              <w:right w:val="single" w:sz="4" w:space="0" w:color="auto"/>
            </w:tcBorders>
            <w:vAlign w:val="center"/>
          </w:tcPr>
          <w:p w14:paraId="238A0A2F" w14:textId="77777777" w:rsidR="006B4F45" w:rsidRDefault="00292E9C" w:rsidP="00D93F9F">
            <w:pPr>
              <w:spacing w:line="276" w:lineRule="auto"/>
              <w:jc w:val="center"/>
              <w:rPr>
                <w:rFonts w:cs="宋体"/>
                <w:color w:val="000000"/>
                <w:sz w:val="18"/>
                <w:szCs w:val="18"/>
              </w:rPr>
            </w:pPr>
            <w:r>
              <w:rPr>
                <w:rFonts w:cs="宋体"/>
                <w:color w:val="000000"/>
                <w:sz w:val="18"/>
                <w:szCs w:val="18"/>
              </w:rPr>
              <w:t>10.54</w:t>
            </w:r>
          </w:p>
        </w:tc>
        <w:tc>
          <w:tcPr>
            <w:tcW w:w="1202" w:type="dxa"/>
            <w:tcBorders>
              <w:top w:val="nil"/>
              <w:left w:val="nil"/>
              <w:bottom w:val="single" w:sz="4" w:space="0" w:color="auto"/>
              <w:right w:val="single" w:sz="4" w:space="0" w:color="auto"/>
            </w:tcBorders>
            <w:vAlign w:val="center"/>
          </w:tcPr>
          <w:p w14:paraId="01B584F8" w14:textId="77777777" w:rsidR="006B4F45" w:rsidRDefault="00292E9C" w:rsidP="00D93F9F">
            <w:pPr>
              <w:spacing w:line="276" w:lineRule="auto"/>
              <w:jc w:val="center"/>
              <w:rPr>
                <w:rFonts w:cs="宋体"/>
                <w:color w:val="000000"/>
                <w:sz w:val="18"/>
                <w:szCs w:val="18"/>
              </w:rPr>
            </w:pPr>
            <w:r>
              <w:rPr>
                <w:rFonts w:cs="宋体"/>
                <w:color w:val="000000"/>
                <w:sz w:val="18"/>
                <w:szCs w:val="18"/>
              </w:rPr>
              <w:t>20.18</w:t>
            </w:r>
          </w:p>
        </w:tc>
      </w:tr>
      <w:tr w:rsidR="006B4F45" w14:paraId="6479F2B9"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39657B72"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053D9FE8" w14:textId="77777777" w:rsidR="006B4F45" w:rsidRDefault="00292E9C" w:rsidP="00D93F9F">
            <w:pPr>
              <w:spacing w:line="276" w:lineRule="auto"/>
              <w:jc w:val="center"/>
              <w:rPr>
                <w:rFonts w:cs="宋体"/>
                <w:color w:val="000000"/>
                <w:sz w:val="18"/>
                <w:szCs w:val="18"/>
              </w:rPr>
            </w:pPr>
            <w:r>
              <w:rPr>
                <w:rFonts w:cs="宋体"/>
                <w:color w:val="000000"/>
                <w:sz w:val="18"/>
                <w:szCs w:val="18"/>
              </w:rPr>
              <w:t>1.25</w:t>
            </w:r>
          </w:p>
        </w:tc>
        <w:tc>
          <w:tcPr>
            <w:tcW w:w="1211" w:type="dxa"/>
            <w:tcBorders>
              <w:top w:val="nil"/>
              <w:left w:val="nil"/>
              <w:bottom w:val="single" w:sz="4" w:space="0" w:color="auto"/>
              <w:right w:val="single" w:sz="4" w:space="0" w:color="auto"/>
            </w:tcBorders>
            <w:vAlign w:val="center"/>
          </w:tcPr>
          <w:p w14:paraId="282C3271" w14:textId="77777777" w:rsidR="006B4F45" w:rsidRDefault="00292E9C" w:rsidP="00D93F9F">
            <w:pPr>
              <w:spacing w:line="276" w:lineRule="auto"/>
              <w:jc w:val="center"/>
              <w:rPr>
                <w:rFonts w:cs="宋体"/>
                <w:color w:val="000000"/>
                <w:sz w:val="18"/>
                <w:szCs w:val="18"/>
              </w:rPr>
            </w:pPr>
            <w:r>
              <w:rPr>
                <w:rFonts w:cs="宋体"/>
                <w:color w:val="000000"/>
                <w:sz w:val="18"/>
                <w:szCs w:val="18"/>
              </w:rPr>
              <w:t>3.58</w:t>
            </w:r>
          </w:p>
        </w:tc>
        <w:tc>
          <w:tcPr>
            <w:tcW w:w="1211" w:type="dxa"/>
            <w:tcBorders>
              <w:top w:val="nil"/>
              <w:left w:val="nil"/>
              <w:bottom w:val="single" w:sz="4" w:space="0" w:color="auto"/>
              <w:right w:val="single" w:sz="4" w:space="0" w:color="auto"/>
            </w:tcBorders>
            <w:vAlign w:val="center"/>
          </w:tcPr>
          <w:p w14:paraId="4297E481" w14:textId="77777777" w:rsidR="006B4F45" w:rsidRDefault="00292E9C" w:rsidP="00D93F9F">
            <w:pPr>
              <w:spacing w:line="276" w:lineRule="auto"/>
              <w:jc w:val="center"/>
              <w:rPr>
                <w:rFonts w:cs="宋体"/>
                <w:color w:val="000000"/>
                <w:sz w:val="18"/>
                <w:szCs w:val="18"/>
              </w:rPr>
            </w:pPr>
            <w:r>
              <w:rPr>
                <w:rFonts w:cs="宋体"/>
                <w:color w:val="000000"/>
                <w:sz w:val="18"/>
                <w:szCs w:val="18"/>
              </w:rPr>
              <w:t>7.30</w:t>
            </w:r>
          </w:p>
        </w:tc>
        <w:tc>
          <w:tcPr>
            <w:tcW w:w="1211" w:type="dxa"/>
            <w:tcBorders>
              <w:top w:val="nil"/>
              <w:left w:val="nil"/>
              <w:bottom w:val="single" w:sz="4" w:space="0" w:color="auto"/>
              <w:right w:val="single" w:sz="4" w:space="0" w:color="auto"/>
            </w:tcBorders>
            <w:vAlign w:val="center"/>
          </w:tcPr>
          <w:p w14:paraId="5825FF54" w14:textId="77777777" w:rsidR="006B4F45" w:rsidRDefault="00292E9C" w:rsidP="00D93F9F">
            <w:pPr>
              <w:spacing w:line="276" w:lineRule="auto"/>
              <w:jc w:val="center"/>
              <w:rPr>
                <w:rFonts w:cs="宋体"/>
                <w:color w:val="000000"/>
                <w:sz w:val="18"/>
                <w:szCs w:val="18"/>
              </w:rPr>
            </w:pPr>
            <w:r>
              <w:rPr>
                <w:rFonts w:cs="宋体"/>
                <w:color w:val="000000"/>
                <w:sz w:val="18"/>
                <w:szCs w:val="18"/>
              </w:rPr>
              <w:t>2.33</w:t>
            </w:r>
          </w:p>
        </w:tc>
        <w:tc>
          <w:tcPr>
            <w:tcW w:w="1211" w:type="dxa"/>
            <w:tcBorders>
              <w:top w:val="nil"/>
              <w:left w:val="nil"/>
              <w:bottom w:val="single" w:sz="4" w:space="0" w:color="auto"/>
              <w:right w:val="single" w:sz="4" w:space="0" w:color="auto"/>
            </w:tcBorders>
            <w:vAlign w:val="center"/>
          </w:tcPr>
          <w:p w14:paraId="44C12AE2" w14:textId="77777777" w:rsidR="006B4F45" w:rsidRDefault="00292E9C" w:rsidP="00D93F9F">
            <w:pPr>
              <w:spacing w:line="276" w:lineRule="auto"/>
              <w:jc w:val="center"/>
              <w:rPr>
                <w:rFonts w:cs="宋体"/>
                <w:color w:val="000000"/>
                <w:sz w:val="18"/>
                <w:szCs w:val="18"/>
              </w:rPr>
            </w:pPr>
            <w:r>
              <w:rPr>
                <w:rFonts w:cs="宋体"/>
                <w:color w:val="000000"/>
                <w:sz w:val="18"/>
                <w:szCs w:val="18"/>
              </w:rPr>
              <w:t>6.18</w:t>
            </w:r>
          </w:p>
        </w:tc>
        <w:tc>
          <w:tcPr>
            <w:tcW w:w="1211" w:type="dxa"/>
            <w:tcBorders>
              <w:top w:val="nil"/>
              <w:left w:val="nil"/>
              <w:bottom w:val="single" w:sz="4" w:space="0" w:color="auto"/>
              <w:right w:val="single" w:sz="4" w:space="0" w:color="auto"/>
            </w:tcBorders>
            <w:vAlign w:val="center"/>
          </w:tcPr>
          <w:p w14:paraId="4196F31F" w14:textId="77777777" w:rsidR="006B4F45" w:rsidRDefault="00292E9C" w:rsidP="00D93F9F">
            <w:pPr>
              <w:spacing w:line="276" w:lineRule="auto"/>
              <w:jc w:val="center"/>
              <w:rPr>
                <w:rFonts w:cs="宋体"/>
                <w:color w:val="000000"/>
                <w:sz w:val="18"/>
                <w:szCs w:val="18"/>
              </w:rPr>
            </w:pPr>
            <w:r>
              <w:rPr>
                <w:rFonts w:cs="宋体"/>
                <w:color w:val="000000"/>
                <w:sz w:val="18"/>
                <w:szCs w:val="18"/>
              </w:rPr>
              <w:t>12.76</w:t>
            </w:r>
          </w:p>
        </w:tc>
        <w:tc>
          <w:tcPr>
            <w:tcW w:w="1211" w:type="dxa"/>
            <w:tcBorders>
              <w:top w:val="nil"/>
              <w:left w:val="nil"/>
              <w:bottom w:val="single" w:sz="4" w:space="0" w:color="auto"/>
              <w:right w:val="single" w:sz="4" w:space="0" w:color="auto"/>
            </w:tcBorders>
            <w:vAlign w:val="center"/>
          </w:tcPr>
          <w:p w14:paraId="56F9CFFD" w14:textId="77777777" w:rsidR="006B4F45" w:rsidRDefault="00292E9C" w:rsidP="00D93F9F">
            <w:pPr>
              <w:spacing w:line="276" w:lineRule="auto"/>
              <w:jc w:val="center"/>
              <w:rPr>
                <w:rFonts w:cs="宋体"/>
                <w:color w:val="000000"/>
                <w:sz w:val="18"/>
                <w:szCs w:val="18"/>
              </w:rPr>
            </w:pPr>
            <w:r>
              <w:rPr>
                <w:rFonts w:cs="宋体"/>
                <w:color w:val="000000"/>
                <w:sz w:val="18"/>
                <w:szCs w:val="18"/>
              </w:rPr>
              <w:t>4.76</w:t>
            </w:r>
          </w:p>
        </w:tc>
        <w:tc>
          <w:tcPr>
            <w:tcW w:w="1211" w:type="dxa"/>
            <w:tcBorders>
              <w:top w:val="nil"/>
              <w:left w:val="nil"/>
              <w:bottom w:val="single" w:sz="4" w:space="0" w:color="auto"/>
              <w:right w:val="single" w:sz="4" w:space="0" w:color="auto"/>
            </w:tcBorders>
            <w:vAlign w:val="center"/>
          </w:tcPr>
          <w:p w14:paraId="48AD140C" w14:textId="77777777" w:rsidR="006B4F45" w:rsidRDefault="00292E9C" w:rsidP="00D93F9F">
            <w:pPr>
              <w:spacing w:line="276" w:lineRule="auto"/>
              <w:jc w:val="center"/>
              <w:rPr>
                <w:rFonts w:cs="宋体"/>
                <w:color w:val="000000"/>
                <w:sz w:val="18"/>
                <w:szCs w:val="18"/>
              </w:rPr>
            </w:pPr>
            <w:r>
              <w:rPr>
                <w:rFonts w:cs="宋体"/>
                <w:color w:val="000000"/>
                <w:sz w:val="18"/>
                <w:szCs w:val="18"/>
              </w:rPr>
              <w:t>9.19</w:t>
            </w:r>
          </w:p>
        </w:tc>
        <w:tc>
          <w:tcPr>
            <w:tcW w:w="1211" w:type="dxa"/>
            <w:tcBorders>
              <w:top w:val="nil"/>
              <w:left w:val="nil"/>
              <w:bottom w:val="single" w:sz="4" w:space="0" w:color="auto"/>
              <w:right w:val="single" w:sz="4" w:space="0" w:color="auto"/>
            </w:tcBorders>
            <w:vAlign w:val="center"/>
          </w:tcPr>
          <w:p w14:paraId="32E6E2DB" w14:textId="77777777" w:rsidR="006B4F45" w:rsidRDefault="00292E9C" w:rsidP="00D93F9F">
            <w:pPr>
              <w:spacing w:line="276" w:lineRule="auto"/>
              <w:jc w:val="center"/>
              <w:rPr>
                <w:rFonts w:cs="宋体"/>
                <w:color w:val="000000"/>
                <w:sz w:val="18"/>
                <w:szCs w:val="18"/>
              </w:rPr>
            </w:pPr>
            <w:r>
              <w:rPr>
                <w:rFonts w:cs="宋体"/>
                <w:color w:val="000000"/>
                <w:sz w:val="18"/>
                <w:szCs w:val="18"/>
              </w:rPr>
              <w:t>18.88</w:t>
            </w:r>
          </w:p>
        </w:tc>
        <w:tc>
          <w:tcPr>
            <w:tcW w:w="1211" w:type="dxa"/>
            <w:tcBorders>
              <w:top w:val="nil"/>
              <w:left w:val="nil"/>
              <w:bottom w:val="single" w:sz="4" w:space="0" w:color="auto"/>
              <w:right w:val="single" w:sz="4" w:space="0" w:color="auto"/>
            </w:tcBorders>
            <w:vAlign w:val="center"/>
          </w:tcPr>
          <w:p w14:paraId="5E99C4DF" w14:textId="77777777" w:rsidR="006B4F45" w:rsidRDefault="00292E9C" w:rsidP="00D93F9F">
            <w:pPr>
              <w:spacing w:line="276" w:lineRule="auto"/>
              <w:jc w:val="center"/>
              <w:rPr>
                <w:rFonts w:cs="宋体"/>
                <w:color w:val="000000"/>
                <w:sz w:val="18"/>
                <w:szCs w:val="18"/>
              </w:rPr>
            </w:pPr>
            <w:r>
              <w:rPr>
                <w:rFonts w:cs="宋体"/>
                <w:color w:val="000000"/>
                <w:sz w:val="18"/>
                <w:szCs w:val="18"/>
              </w:rPr>
              <w:t>10.37</w:t>
            </w:r>
          </w:p>
        </w:tc>
        <w:tc>
          <w:tcPr>
            <w:tcW w:w="1202" w:type="dxa"/>
            <w:tcBorders>
              <w:top w:val="nil"/>
              <w:left w:val="nil"/>
              <w:bottom w:val="single" w:sz="4" w:space="0" w:color="auto"/>
              <w:right w:val="single" w:sz="4" w:space="0" w:color="auto"/>
            </w:tcBorders>
            <w:vAlign w:val="center"/>
          </w:tcPr>
          <w:p w14:paraId="4C228CA2" w14:textId="77777777" w:rsidR="006B4F45" w:rsidRDefault="00292E9C" w:rsidP="00D93F9F">
            <w:pPr>
              <w:spacing w:line="276" w:lineRule="auto"/>
              <w:jc w:val="center"/>
              <w:rPr>
                <w:rFonts w:cs="宋体"/>
                <w:color w:val="000000"/>
                <w:sz w:val="18"/>
                <w:szCs w:val="18"/>
              </w:rPr>
            </w:pPr>
            <w:r>
              <w:rPr>
                <w:rFonts w:cs="宋体"/>
                <w:color w:val="000000"/>
                <w:sz w:val="18"/>
                <w:szCs w:val="18"/>
              </w:rPr>
              <w:t>20.38</w:t>
            </w:r>
          </w:p>
        </w:tc>
      </w:tr>
      <w:tr w:rsidR="006B4F45" w14:paraId="56F440DB"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3561952D"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7BA49D63" w14:textId="77777777" w:rsidR="006B4F45" w:rsidRDefault="00292E9C" w:rsidP="00D93F9F">
            <w:pPr>
              <w:spacing w:line="276" w:lineRule="auto"/>
              <w:jc w:val="center"/>
              <w:rPr>
                <w:rFonts w:cs="宋体"/>
                <w:color w:val="000000"/>
                <w:sz w:val="18"/>
                <w:szCs w:val="18"/>
              </w:rPr>
            </w:pPr>
            <w:r>
              <w:rPr>
                <w:rFonts w:cs="宋体"/>
                <w:color w:val="000000"/>
                <w:sz w:val="18"/>
                <w:szCs w:val="18"/>
              </w:rPr>
              <w:t>1.25</w:t>
            </w:r>
          </w:p>
        </w:tc>
        <w:tc>
          <w:tcPr>
            <w:tcW w:w="1211" w:type="dxa"/>
            <w:tcBorders>
              <w:top w:val="nil"/>
              <w:left w:val="nil"/>
              <w:bottom w:val="single" w:sz="4" w:space="0" w:color="auto"/>
              <w:right w:val="single" w:sz="4" w:space="0" w:color="auto"/>
            </w:tcBorders>
            <w:vAlign w:val="center"/>
          </w:tcPr>
          <w:p w14:paraId="7536C816" w14:textId="77777777" w:rsidR="006B4F45" w:rsidRDefault="00292E9C" w:rsidP="00D93F9F">
            <w:pPr>
              <w:spacing w:line="276" w:lineRule="auto"/>
              <w:jc w:val="center"/>
              <w:rPr>
                <w:rFonts w:cs="宋体"/>
                <w:color w:val="000000"/>
                <w:sz w:val="18"/>
                <w:szCs w:val="18"/>
              </w:rPr>
            </w:pPr>
            <w:r>
              <w:rPr>
                <w:rFonts w:cs="宋体"/>
                <w:color w:val="000000"/>
                <w:sz w:val="18"/>
                <w:szCs w:val="18"/>
              </w:rPr>
              <w:t>3.44</w:t>
            </w:r>
          </w:p>
        </w:tc>
        <w:tc>
          <w:tcPr>
            <w:tcW w:w="1211" w:type="dxa"/>
            <w:tcBorders>
              <w:top w:val="nil"/>
              <w:left w:val="nil"/>
              <w:bottom w:val="single" w:sz="4" w:space="0" w:color="auto"/>
              <w:right w:val="single" w:sz="4" w:space="0" w:color="auto"/>
            </w:tcBorders>
            <w:vAlign w:val="center"/>
          </w:tcPr>
          <w:p w14:paraId="51A6EE33" w14:textId="77777777" w:rsidR="006B4F45" w:rsidRDefault="00292E9C" w:rsidP="00D93F9F">
            <w:pPr>
              <w:spacing w:line="276" w:lineRule="auto"/>
              <w:jc w:val="center"/>
              <w:rPr>
                <w:rFonts w:cs="宋体"/>
                <w:color w:val="000000"/>
                <w:sz w:val="18"/>
                <w:szCs w:val="18"/>
              </w:rPr>
            </w:pPr>
            <w:r>
              <w:rPr>
                <w:rFonts w:cs="宋体"/>
                <w:color w:val="000000"/>
                <w:sz w:val="18"/>
                <w:szCs w:val="18"/>
              </w:rPr>
              <w:t>7.43</w:t>
            </w:r>
          </w:p>
        </w:tc>
        <w:tc>
          <w:tcPr>
            <w:tcW w:w="1211" w:type="dxa"/>
            <w:tcBorders>
              <w:top w:val="nil"/>
              <w:left w:val="nil"/>
              <w:bottom w:val="single" w:sz="4" w:space="0" w:color="auto"/>
              <w:right w:val="single" w:sz="4" w:space="0" w:color="auto"/>
            </w:tcBorders>
            <w:vAlign w:val="center"/>
          </w:tcPr>
          <w:p w14:paraId="0C0CFE43" w14:textId="77777777" w:rsidR="006B4F45" w:rsidRDefault="00292E9C" w:rsidP="00D93F9F">
            <w:pPr>
              <w:spacing w:line="276" w:lineRule="auto"/>
              <w:jc w:val="center"/>
              <w:rPr>
                <w:rFonts w:cs="宋体"/>
                <w:color w:val="000000"/>
                <w:sz w:val="18"/>
                <w:szCs w:val="18"/>
              </w:rPr>
            </w:pPr>
            <w:r>
              <w:rPr>
                <w:rFonts w:cs="宋体"/>
                <w:color w:val="000000"/>
                <w:sz w:val="18"/>
                <w:szCs w:val="18"/>
              </w:rPr>
              <w:t>2.30</w:t>
            </w:r>
          </w:p>
        </w:tc>
        <w:tc>
          <w:tcPr>
            <w:tcW w:w="1211" w:type="dxa"/>
            <w:tcBorders>
              <w:top w:val="nil"/>
              <w:left w:val="nil"/>
              <w:bottom w:val="single" w:sz="4" w:space="0" w:color="auto"/>
              <w:right w:val="single" w:sz="4" w:space="0" w:color="auto"/>
            </w:tcBorders>
            <w:vAlign w:val="center"/>
          </w:tcPr>
          <w:p w14:paraId="6982FABF" w14:textId="77777777" w:rsidR="006B4F45" w:rsidRDefault="00292E9C" w:rsidP="00D93F9F">
            <w:pPr>
              <w:spacing w:line="276" w:lineRule="auto"/>
              <w:jc w:val="center"/>
              <w:rPr>
                <w:rFonts w:cs="宋体"/>
                <w:color w:val="000000"/>
                <w:sz w:val="18"/>
                <w:szCs w:val="18"/>
              </w:rPr>
            </w:pPr>
            <w:r>
              <w:rPr>
                <w:rFonts w:cs="宋体"/>
                <w:color w:val="000000"/>
                <w:sz w:val="18"/>
                <w:szCs w:val="18"/>
              </w:rPr>
              <w:t>6.26</w:t>
            </w:r>
          </w:p>
        </w:tc>
        <w:tc>
          <w:tcPr>
            <w:tcW w:w="1211" w:type="dxa"/>
            <w:tcBorders>
              <w:top w:val="nil"/>
              <w:left w:val="nil"/>
              <w:bottom w:val="single" w:sz="4" w:space="0" w:color="auto"/>
              <w:right w:val="single" w:sz="4" w:space="0" w:color="auto"/>
            </w:tcBorders>
            <w:vAlign w:val="center"/>
          </w:tcPr>
          <w:p w14:paraId="60DA6A3F" w14:textId="77777777" w:rsidR="006B4F45" w:rsidRDefault="00292E9C" w:rsidP="00D93F9F">
            <w:pPr>
              <w:spacing w:line="276" w:lineRule="auto"/>
              <w:jc w:val="center"/>
              <w:rPr>
                <w:rFonts w:cs="宋体"/>
                <w:color w:val="000000"/>
                <w:sz w:val="18"/>
                <w:szCs w:val="18"/>
              </w:rPr>
            </w:pPr>
            <w:r>
              <w:rPr>
                <w:rFonts w:cs="宋体"/>
                <w:color w:val="000000"/>
                <w:sz w:val="18"/>
                <w:szCs w:val="18"/>
              </w:rPr>
              <w:t>13.05</w:t>
            </w:r>
          </w:p>
        </w:tc>
        <w:tc>
          <w:tcPr>
            <w:tcW w:w="1211" w:type="dxa"/>
            <w:tcBorders>
              <w:top w:val="nil"/>
              <w:left w:val="nil"/>
              <w:bottom w:val="single" w:sz="4" w:space="0" w:color="auto"/>
              <w:right w:val="single" w:sz="4" w:space="0" w:color="auto"/>
            </w:tcBorders>
            <w:vAlign w:val="center"/>
          </w:tcPr>
          <w:p w14:paraId="362ACC34" w14:textId="77777777" w:rsidR="006B4F45" w:rsidRDefault="00292E9C" w:rsidP="00D93F9F">
            <w:pPr>
              <w:spacing w:line="276" w:lineRule="auto"/>
              <w:jc w:val="center"/>
              <w:rPr>
                <w:rFonts w:cs="宋体"/>
                <w:color w:val="000000"/>
                <w:sz w:val="18"/>
                <w:szCs w:val="18"/>
              </w:rPr>
            </w:pPr>
            <w:r>
              <w:rPr>
                <w:rFonts w:cs="宋体"/>
                <w:color w:val="000000"/>
                <w:sz w:val="18"/>
                <w:szCs w:val="18"/>
              </w:rPr>
              <w:t>4.85</w:t>
            </w:r>
          </w:p>
        </w:tc>
        <w:tc>
          <w:tcPr>
            <w:tcW w:w="1211" w:type="dxa"/>
            <w:tcBorders>
              <w:top w:val="nil"/>
              <w:left w:val="nil"/>
              <w:bottom w:val="single" w:sz="4" w:space="0" w:color="auto"/>
              <w:right w:val="single" w:sz="4" w:space="0" w:color="auto"/>
            </w:tcBorders>
            <w:vAlign w:val="center"/>
          </w:tcPr>
          <w:p w14:paraId="22E8AE26" w14:textId="77777777" w:rsidR="006B4F45" w:rsidRDefault="00292E9C" w:rsidP="00D93F9F">
            <w:pPr>
              <w:spacing w:line="276" w:lineRule="auto"/>
              <w:jc w:val="center"/>
              <w:rPr>
                <w:rFonts w:cs="宋体"/>
                <w:color w:val="000000"/>
                <w:sz w:val="18"/>
                <w:szCs w:val="18"/>
              </w:rPr>
            </w:pPr>
            <w:r>
              <w:rPr>
                <w:rFonts w:cs="宋体"/>
                <w:color w:val="000000"/>
                <w:sz w:val="18"/>
                <w:szCs w:val="18"/>
              </w:rPr>
              <w:t>9.19</w:t>
            </w:r>
          </w:p>
        </w:tc>
        <w:tc>
          <w:tcPr>
            <w:tcW w:w="1211" w:type="dxa"/>
            <w:tcBorders>
              <w:top w:val="nil"/>
              <w:left w:val="nil"/>
              <w:bottom w:val="single" w:sz="4" w:space="0" w:color="auto"/>
              <w:right w:val="single" w:sz="4" w:space="0" w:color="auto"/>
            </w:tcBorders>
            <w:vAlign w:val="center"/>
          </w:tcPr>
          <w:p w14:paraId="536DB7AD" w14:textId="77777777" w:rsidR="006B4F45" w:rsidRDefault="00292E9C" w:rsidP="00D93F9F">
            <w:pPr>
              <w:spacing w:line="276" w:lineRule="auto"/>
              <w:jc w:val="center"/>
              <w:rPr>
                <w:rFonts w:cs="宋体"/>
                <w:color w:val="000000"/>
                <w:sz w:val="18"/>
                <w:szCs w:val="18"/>
              </w:rPr>
            </w:pPr>
            <w:r>
              <w:rPr>
                <w:rFonts w:cs="宋体"/>
                <w:color w:val="000000"/>
                <w:sz w:val="18"/>
                <w:szCs w:val="18"/>
              </w:rPr>
              <w:t>18.78</w:t>
            </w:r>
          </w:p>
        </w:tc>
        <w:tc>
          <w:tcPr>
            <w:tcW w:w="1211" w:type="dxa"/>
            <w:tcBorders>
              <w:top w:val="nil"/>
              <w:left w:val="nil"/>
              <w:bottom w:val="single" w:sz="4" w:space="0" w:color="auto"/>
              <w:right w:val="single" w:sz="4" w:space="0" w:color="auto"/>
            </w:tcBorders>
            <w:vAlign w:val="center"/>
          </w:tcPr>
          <w:p w14:paraId="332C59D1" w14:textId="77777777" w:rsidR="006B4F45" w:rsidRDefault="00292E9C" w:rsidP="00D93F9F">
            <w:pPr>
              <w:spacing w:line="276" w:lineRule="auto"/>
              <w:jc w:val="center"/>
              <w:rPr>
                <w:rFonts w:cs="宋体"/>
                <w:color w:val="000000"/>
                <w:sz w:val="18"/>
                <w:szCs w:val="18"/>
              </w:rPr>
            </w:pPr>
            <w:r>
              <w:rPr>
                <w:rFonts w:cs="宋体"/>
                <w:color w:val="000000"/>
                <w:sz w:val="18"/>
                <w:szCs w:val="18"/>
              </w:rPr>
              <w:t>10.57</w:t>
            </w:r>
          </w:p>
        </w:tc>
        <w:tc>
          <w:tcPr>
            <w:tcW w:w="1202" w:type="dxa"/>
            <w:tcBorders>
              <w:top w:val="nil"/>
              <w:left w:val="nil"/>
              <w:bottom w:val="single" w:sz="4" w:space="0" w:color="auto"/>
              <w:right w:val="single" w:sz="4" w:space="0" w:color="auto"/>
            </w:tcBorders>
            <w:vAlign w:val="center"/>
          </w:tcPr>
          <w:p w14:paraId="477E64F7" w14:textId="77777777" w:rsidR="006B4F45" w:rsidRDefault="00292E9C" w:rsidP="00D93F9F">
            <w:pPr>
              <w:spacing w:line="276" w:lineRule="auto"/>
              <w:jc w:val="center"/>
              <w:rPr>
                <w:rFonts w:cs="宋体"/>
                <w:color w:val="000000"/>
                <w:sz w:val="18"/>
                <w:szCs w:val="18"/>
              </w:rPr>
            </w:pPr>
            <w:r>
              <w:rPr>
                <w:rFonts w:cs="宋体"/>
                <w:color w:val="000000"/>
                <w:sz w:val="18"/>
                <w:szCs w:val="18"/>
              </w:rPr>
              <w:t>20.24</w:t>
            </w:r>
          </w:p>
        </w:tc>
      </w:tr>
      <w:tr w:rsidR="006B4F45" w14:paraId="2099F559"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7368E553"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1A32A434" w14:textId="77777777" w:rsidR="006B4F45" w:rsidRDefault="00292E9C" w:rsidP="00D93F9F">
            <w:pPr>
              <w:spacing w:line="276" w:lineRule="auto"/>
              <w:jc w:val="center"/>
              <w:rPr>
                <w:rFonts w:cs="宋体"/>
                <w:color w:val="000000"/>
                <w:sz w:val="18"/>
                <w:szCs w:val="18"/>
              </w:rPr>
            </w:pPr>
            <w:r>
              <w:rPr>
                <w:rFonts w:cs="宋体"/>
                <w:color w:val="000000"/>
                <w:sz w:val="18"/>
                <w:szCs w:val="18"/>
              </w:rPr>
              <w:t>1.22</w:t>
            </w:r>
          </w:p>
        </w:tc>
        <w:tc>
          <w:tcPr>
            <w:tcW w:w="1211" w:type="dxa"/>
            <w:tcBorders>
              <w:top w:val="nil"/>
              <w:left w:val="nil"/>
              <w:bottom w:val="single" w:sz="4" w:space="0" w:color="auto"/>
              <w:right w:val="single" w:sz="4" w:space="0" w:color="auto"/>
            </w:tcBorders>
            <w:vAlign w:val="center"/>
          </w:tcPr>
          <w:p w14:paraId="23D22CE5" w14:textId="77777777" w:rsidR="006B4F45" w:rsidRDefault="00292E9C" w:rsidP="00D93F9F">
            <w:pPr>
              <w:spacing w:line="276" w:lineRule="auto"/>
              <w:jc w:val="center"/>
              <w:rPr>
                <w:rFonts w:cs="宋体"/>
                <w:color w:val="000000"/>
                <w:sz w:val="18"/>
                <w:szCs w:val="18"/>
              </w:rPr>
            </w:pPr>
            <w:r>
              <w:rPr>
                <w:rFonts w:cs="宋体"/>
                <w:color w:val="000000"/>
                <w:sz w:val="18"/>
                <w:szCs w:val="18"/>
              </w:rPr>
              <w:t>3.59</w:t>
            </w:r>
          </w:p>
        </w:tc>
        <w:tc>
          <w:tcPr>
            <w:tcW w:w="1211" w:type="dxa"/>
            <w:tcBorders>
              <w:top w:val="nil"/>
              <w:left w:val="nil"/>
              <w:bottom w:val="single" w:sz="4" w:space="0" w:color="auto"/>
              <w:right w:val="single" w:sz="4" w:space="0" w:color="auto"/>
            </w:tcBorders>
            <w:vAlign w:val="center"/>
          </w:tcPr>
          <w:p w14:paraId="5111040A" w14:textId="77777777" w:rsidR="006B4F45" w:rsidRDefault="00292E9C" w:rsidP="00D93F9F">
            <w:pPr>
              <w:spacing w:line="276" w:lineRule="auto"/>
              <w:jc w:val="center"/>
              <w:rPr>
                <w:rFonts w:cs="宋体"/>
                <w:color w:val="000000"/>
                <w:sz w:val="18"/>
                <w:szCs w:val="18"/>
              </w:rPr>
            </w:pPr>
            <w:r>
              <w:rPr>
                <w:rFonts w:cs="宋体"/>
                <w:color w:val="000000"/>
                <w:sz w:val="18"/>
                <w:szCs w:val="18"/>
              </w:rPr>
              <w:t>7.34</w:t>
            </w:r>
          </w:p>
        </w:tc>
        <w:tc>
          <w:tcPr>
            <w:tcW w:w="1211" w:type="dxa"/>
            <w:tcBorders>
              <w:top w:val="nil"/>
              <w:left w:val="nil"/>
              <w:bottom w:val="single" w:sz="4" w:space="0" w:color="auto"/>
              <w:right w:val="single" w:sz="4" w:space="0" w:color="auto"/>
            </w:tcBorders>
            <w:vAlign w:val="center"/>
          </w:tcPr>
          <w:p w14:paraId="14D4CBFA" w14:textId="77777777" w:rsidR="006B4F45" w:rsidRDefault="00292E9C" w:rsidP="00D93F9F">
            <w:pPr>
              <w:spacing w:line="276" w:lineRule="auto"/>
              <w:jc w:val="center"/>
              <w:rPr>
                <w:rFonts w:cs="宋体"/>
                <w:color w:val="000000"/>
                <w:sz w:val="18"/>
                <w:szCs w:val="18"/>
              </w:rPr>
            </w:pPr>
            <w:r>
              <w:rPr>
                <w:rFonts w:cs="宋体"/>
                <w:color w:val="000000"/>
                <w:sz w:val="18"/>
                <w:szCs w:val="18"/>
              </w:rPr>
              <w:t>2.27</w:t>
            </w:r>
          </w:p>
        </w:tc>
        <w:tc>
          <w:tcPr>
            <w:tcW w:w="1211" w:type="dxa"/>
            <w:tcBorders>
              <w:top w:val="nil"/>
              <w:left w:val="nil"/>
              <w:bottom w:val="single" w:sz="4" w:space="0" w:color="auto"/>
              <w:right w:val="single" w:sz="4" w:space="0" w:color="auto"/>
            </w:tcBorders>
            <w:vAlign w:val="center"/>
          </w:tcPr>
          <w:p w14:paraId="42A1EF37" w14:textId="77777777" w:rsidR="006B4F45" w:rsidRDefault="00292E9C" w:rsidP="00D93F9F">
            <w:pPr>
              <w:spacing w:line="276" w:lineRule="auto"/>
              <w:jc w:val="center"/>
              <w:rPr>
                <w:rFonts w:cs="宋体"/>
                <w:color w:val="000000"/>
                <w:sz w:val="18"/>
                <w:szCs w:val="18"/>
              </w:rPr>
            </w:pPr>
            <w:r>
              <w:rPr>
                <w:rFonts w:cs="宋体"/>
                <w:color w:val="000000"/>
                <w:sz w:val="18"/>
                <w:szCs w:val="18"/>
              </w:rPr>
              <w:t>6.30</w:t>
            </w:r>
          </w:p>
        </w:tc>
        <w:tc>
          <w:tcPr>
            <w:tcW w:w="1211" w:type="dxa"/>
            <w:tcBorders>
              <w:top w:val="nil"/>
              <w:left w:val="nil"/>
              <w:bottom w:val="single" w:sz="4" w:space="0" w:color="auto"/>
              <w:right w:val="single" w:sz="4" w:space="0" w:color="auto"/>
            </w:tcBorders>
            <w:vAlign w:val="center"/>
          </w:tcPr>
          <w:p w14:paraId="5962F010" w14:textId="77777777" w:rsidR="006B4F45" w:rsidRDefault="00292E9C" w:rsidP="00D93F9F">
            <w:pPr>
              <w:spacing w:line="276" w:lineRule="auto"/>
              <w:jc w:val="center"/>
              <w:rPr>
                <w:rFonts w:cs="宋体"/>
                <w:color w:val="000000"/>
                <w:sz w:val="18"/>
                <w:szCs w:val="18"/>
              </w:rPr>
            </w:pPr>
            <w:r>
              <w:rPr>
                <w:rFonts w:cs="宋体"/>
                <w:color w:val="000000"/>
                <w:sz w:val="18"/>
                <w:szCs w:val="18"/>
              </w:rPr>
              <w:t>12.77</w:t>
            </w:r>
          </w:p>
        </w:tc>
        <w:tc>
          <w:tcPr>
            <w:tcW w:w="1211" w:type="dxa"/>
            <w:tcBorders>
              <w:top w:val="nil"/>
              <w:left w:val="nil"/>
              <w:bottom w:val="single" w:sz="4" w:space="0" w:color="auto"/>
              <w:right w:val="single" w:sz="4" w:space="0" w:color="auto"/>
            </w:tcBorders>
            <w:vAlign w:val="center"/>
          </w:tcPr>
          <w:p w14:paraId="43A082E8" w14:textId="77777777" w:rsidR="006B4F45" w:rsidRDefault="00292E9C" w:rsidP="00D93F9F">
            <w:pPr>
              <w:spacing w:line="276" w:lineRule="auto"/>
              <w:jc w:val="center"/>
              <w:rPr>
                <w:rFonts w:cs="宋体"/>
                <w:color w:val="000000"/>
                <w:sz w:val="18"/>
                <w:szCs w:val="18"/>
              </w:rPr>
            </w:pPr>
            <w:r>
              <w:rPr>
                <w:rFonts w:cs="宋体"/>
                <w:color w:val="000000"/>
                <w:sz w:val="18"/>
                <w:szCs w:val="18"/>
              </w:rPr>
              <w:t>4.85</w:t>
            </w:r>
          </w:p>
        </w:tc>
        <w:tc>
          <w:tcPr>
            <w:tcW w:w="1211" w:type="dxa"/>
            <w:tcBorders>
              <w:top w:val="nil"/>
              <w:left w:val="nil"/>
              <w:bottom w:val="single" w:sz="4" w:space="0" w:color="auto"/>
              <w:right w:val="single" w:sz="4" w:space="0" w:color="auto"/>
            </w:tcBorders>
            <w:vAlign w:val="center"/>
          </w:tcPr>
          <w:p w14:paraId="7FCAEA19" w14:textId="77777777" w:rsidR="006B4F45" w:rsidRDefault="00292E9C" w:rsidP="00D93F9F">
            <w:pPr>
              <w:spacing w:line="276" w:lineRule="auto"/>
              <w:jc w:val="center"/>
              <w:rPr>
                <w:rFonts w:cs="宋体"/>
                <w:color w:val="000000"/>
                <w:sz w:val="18"/>
                <w:szCs w:val="18"/>
              </w:rPr>
            </w:pPr>
            <w:r>
              <w:rPr>
                <w:rFonts w:cs="宋体"/>
                <w:color w:val="000000"/>
                <w:sz w:val="18"/>
                <w:szCs w:val="18"/>
              </w:rPr>
              <w:t>9.45</w:t>
            </w:r>
          </w:p>
        </w:tc>
        <w:tc>
          <w:tcPr>
            <w:tcW w:w="1211" w:type="dxa"/>
            <w:tcBorders>
              <w:top w:val="nil"/>
              <w:left w:val="nil"/>
              <w:bottom w:val="single" w:sz="4" w:space="0" w:color="auto"/>
              <w:right w:val="single" w:sz="4" w:space="0" w:color="auto"/>
            </w:tcBorders>
            <w:vAlign w:val="center"/>
          </w:tcPr>
          <w:p w14:paraId="2683CFE6" w14:textId="77777777" w:rsidR="006B4F45" w:rsidRDefault="00292E9C" w:rsidP="00D93F9F">
            <w:pPr>
              <w:spacing w:line="276" w:lineRule="auto"/>
              <w:jc w:val="center"/>
              <w:rPr>
                <w:rFonts w:cs="宋体"/>
                <w:color w:val="000000"/>
                <w:sz w:val="18"/>
                <w:szCs w:val="18"/>
              </w:rPr>
            </w:pPr>
            <w:r>
              <w:rPr>
                <w:rFonts w:cs="宋体"/>
                <w:color w:val="000000"/>
                <w:sz w:val="18"/>
                <w:szCs w:val="18"/>
              </w:rPr>
              <w:t>18.85</w:t>
            </w:r>
          </w:p>
        </w:tc>
        <w:tc>
          <w:tcPr>
            <w:tcW w:w="1211" w:type="dxa"/>
            <w:tcBorders>
              <w:top w:val="nil"/>
              <w:left w:val="nil"/>
              <w:bottom w:val="single" w:sz="4" w:space="0" w:color="auto"/>
              <w:right w:val="single" w:sz="4" w:space="0" w:color="auto"/>
            </w:tcBorders>
            <w:vAlign w:val="center"/>
          </w:tcPr>
          <w:p w14:paraId="29CB6620" w14:textId="77777777" w:rsidR="006B4F45" w:rsidRDefault="00292E9C" w:rsidP="00D93F9F">
            <w:pPr>
              <w:spacing w:line="276" w:lineRule="auto"/>
              <w:jc w:val="center"/>
              <w:rPr>
                <w:rFonts w:cs="宋体"/>
                <w:color w:val="000000"/>
                <w:sz w:val="18"/>
                <w:szCs w:val="18"/>
              </w:rPr>
            </w:pPr>
            <w:r>
              <w:rPr>
                <w:rFonts w:cs="宋体"/>
                <w:color w:val="000000"/>
                <w:sz w:val="18"/>
                <w:szCs w:val="18"/>
              </w:rPr>
              <w:t>10.68</w:t>
            </w:r>
          </w:p>
        </w:tc>
        <w:tc>
          <w:tcPr>
            <w:tcW w:w="1202" w:type="dxa"/>
            <w:tcBorders>
              <w:top w:val="nil"/>
              <w:left w:val="nil"/>
              <w:bottom w:val="single" w:sz="4" w:space="0" w:color="auto"/>
              <w:right w:val="single" w:sz="4" w:space="0" w:color="auto"/>
            </w:tcBorders>
            <w:vAlign w:val="center"/>
          </w:tcPr>
          <w:p w14:paraId="7B199C9C" w14:textId="77777777" w:rsidR="006B4F45" w:rsidRDefault="00292E9C" w:rsidP="00D93F9F">
            <w:pPr>
              <w:spacing w:line="276" w:lineRule="auto"/>
              <w:jc w:val="center"/>
              <w:rPr>
                <w:rFonts w:cs="宋体"/>
                <w:color w:val="000000"/>
                <w:sz w:val="18"/>
                <w:szCs w:val="18"/>
              </w:rPr>
            </w:pPr>
            <w:r>
              <w:rPr>
                <w:rFonts w:cs="宋体"/>
                <w:color w:val="000000"/>
                <w:sz w:val="18"/>
                <w:szCs w:val="18"/>
              </w:rPr>
              <w:t>20.12</w:t>
            </w:r>
          </w:p>
        </w:tc>
      </w:tr>
      <w:tr w:rsidR="006B4F45" w14:paraId="629C1110"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4D6627BB"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630F06F3" w14:textId="77777777" w:rsidR="006B4F45" w:rsidRDefault="00292E9C" w:rsidP="00D93F9F">
            <w:pPr>
              <w:spacing w:line="276" w:lineRule="auto"/>
              <w:jc w:val="center"/>
              <w:rPr>
                <w:rFonts w:cs="宋体"/>
                <w:color w:val="000000"/>
                <w:sz w:val="18"/>
                <w:szCs w:val="18"/>
              </w:rPr>
            </w:pPr>
            <w:r>
              <w:rPr>
                <w:rFonts w:cs="宋体"/>
                <w:color w:val="000000"/>
                <w:sz w:val="18"/>
                <w:szCs w:val="18"/>
              </w:rPr>
              <w:t>1.22</w:t>
            </w:r>
          </w:p>
        </w:tc>
        <w:tc>
          <w:tcPr>
            <w:tcW w:w="1211" w:type="dxa"/>
            <w:tcBorders>
              <w:top w:val="nil"/>
              <w:left w:val="nil"/>
              <w:bottom w:val="single" w:sz="4" w:space="0" w:color="auto"/>
              <w:right w:val="single" w:sz="4" w:space="0" w:color="auto"/>
            </w:tcBorders>
            <w:vAlign w:val="center"/>
          </w:tcPr>
          <w:p w14:paraId="528A8632" w14:textId="77777777" w:rsidR="006B4F45" w:rsidRDefault="00292E9C" w:rsidP="00D93F9F">
            <w:pPr>
              <w:spacing w:line="276" w:lineRule="auto"/>
              <w:jc w:val="center"/>
              <w:rPr>
                <w:rFonts w:cs="宋体"/>
                <w:color w:val="000000"/>
                <w:sz w:val="18"/>
                <w:szCs w:val="18"/>
              </w:rPr>
            </w:pPr>
            <w:r>
              <w:rPr>
                <w:rFonts w:cs="宋体"/>
                <w:color w:val="000000"/>
                <w:sz w:val="18"/>
                <w:szCs w:val="18"/>
              </w:rPr>
              <w:t>3.57</w:t>
            </w:r>
          </w:p>
        </w:tc>
        <w:tc>
          <w:tcPr>
            <w:tcW w:w="1211" w:type="dxa"/>
            <w:tcBorders>
              <w:top w:val="nil"/>
              <w:left w:val="nil"/>
              <w:bottom w:val="single" w:sz="4" w:space="0" w:color="auto"/>
              <w:right w:val="single" w:sz="4" w:space="0" w:color="auto"/>
            </w:tcBorders>
            <w:vAlign w:val="center"/>
          </w:tcPr>
          <w:p w14:paraId="274B17EA" w14:textId="77777777" w:rsidR="006B4F45" w:rsidRDefault="00292E9C" w:rsidP="00D93F9F">
            <w:pPr>
              <w:spacing w:line="276" w:lineRule="auto"/>
              <w:jc w:val="center"/>
              <w:rPr>
                <w:rFonts w:cs="宋体"/>
                <w:color w:val="000000"/>
                <w:sz w:val="18"/>
                <w:szCs w:val="18"/>
              </w:rPr>
            </w:pPr>
            <w:r>
              <w:rPr>
                <w:rFonts w:cs="宋体"/>
                <w:color w:val="000000"/>
                <w:sz w:val="18"/>
                <w:szCs w:val="18"/>
              </w:rPr>
              <w:t>7.43</w:t>
            </w:r>
          </w:p>
        </w:tc>
        <w:tc>
          <w:tcPr>
            <w:tcW w:w="1211" w:type="dxa"/>
            <w:tcBorders>
              <w:top w:val="nil"/>
              <w:left w:val="nil"/>
              <w:bottom w:val="single" w:sz="4" w:space="0" w:color="auto"/>
              <w:right w:val="single" w:sz="4" w:space="0" w:color="auto"/>
            </w:tcBorders>
            <w:vAlign w:val="center"/>
          </w:tcPr>
          <w:p w14:paraId="06E12721" w14:textId="77777777" w:rsidR="006B4F45" w:rsidRDefault="00292E9C" w:rsidP="00D93F9F">
            <w:pPr>
              <w:spacing w:line="276" w:lineRule="auto"/>
              <w:jc w:val="center"/>
              <w:rPr>
                <w:rFonts w:cs="宋体"/>
                <w:color w:val="000000"/>
                <w:sz w:val="18"/>
                <w:szCs w:val="18"/>
              </w:rPr>
            </w:pPr>
            <w:r>
              <w:rPr>
                <w:rFonts w:cs="宋体"/>
                <w:color w:val="000000"/>
                <w:sz w:val="18"/>
                <w:szCs w:val="18"/>
              </w:rPr>
              <w:t>2.27</w:t>
            </w:r>
          </w:p>
        </w:tc>
        <w:tc>
          <w:tcPr>
            <w:tcW w:w="1211" w:type="dxa"/>
            <w:tcBorders>
              <w:top w:val="nil"/>
              <w:left w:val="nil"/>
              <w:bottom w:val="single" w:sz="4" w:space="0" w:color="auto"/>
              <w:right w:val="single" w:sz="4" w:space="0" w:color="auto"/>
            </w:tcBorders>
            <w:vAlign w:val="center"/>
          </w:tcPr>
          <w:p w14:paraId="06A6DC88" w14:textId="77777777" w:rsidR="006B4F45" w:rsidRDefault="00292E9C" w:rsidP="00D93F9F">
            <w:pPr>
              <w:spacing w:line="276" w:lineRule="auto"/>
              <w:jc w:val="center"/>
              <w:rPr>
                <w:rFonts w:cs="宋体"/>
                <w:color w:val="000000"/>
                <w:sz w:val="18"/>
                <w:szCs w:val="18"/>
              </w:rPr>
            </w:pPr>
            <w:r>
              <w:rPr>
                <w:rFonts w:cs="宋体"/>
                <w:color w:val="000000"/>
                <w:sz w:val="18"/>
                <w:szCs w:val="18"/>
              </w:rPr>
              <w:t>6.31</w:t>
            </w:r>
          </w:p>
        </w:tc>
        <w:tc>
          <w:tcPr>
            <w:tcW w:w="1211" w:type="dxa"/>
            <w:tcBorders>
              <w:top w:val="nil"/>
              <w:left w:val="nil"/>
              <w:bottom w:val="single" w:sz="4" w:space="0" w:color="auto"/>
              <w:right w:val="single" w:sz="4" w:space="0" w:color="auto"/>
            </w:tcBorders>
            <w:vAlign w:val="center"/>
          </w:tcPr>
          <w:p w14:paraId="4A670215" w14:textId="77777777" w:rsidR="006B4F45" w:rsidRDefault="00292E9C" w:rsidP="00D93F9F">
            <w:pPr>
              <w:spacing w:line="276" w:lineRule="auto"/>
              <w:jc w:val="center"/>
              <w:rPr>
                <w:rFonts w:cs="宋体"/>
                <w:color w:val="000000"/>
                <w:sz w:val="18"/>
                <w:szCs w:val="18"/>
              </w:rPr>
            </w:pPr>
            <w:r>
              <w:rPr>
                <w:rFonts w:cs="宋体"/>
                <w:color w:val="000000"/>
                <w:sz w:val="18"/>
                <w:szCs w:val="18"/>
              </w:rPr>
              <w:t>13.29</w:t>
            </w:r>
          </w:p>
        </w:tc>
        <w:tc>
          <w:tcPr>
            <w:tcW w:w="1211" w:type="dxa"/>
            <w:tcBorders>
              <w:top w:val="nil"/>
              <w:left w:val="nil"/>
              <w:bottom w:val="single" w:sz="4" w:space="0" w:color="auto"/>
              <w:right w:val="single" w:sz="4" w:space="0" w:color="auto"/>
            </w:tcBorders>
            <w:vAlign w:val="center"/>
          </w:tcPr>
          <w:p w14:paraId="6CC7ADB4" w14:textId="77777777" w:rsidR="006B4F45" w:rsidRDefault="00292E9C" w:rsidP="00D93F9F">
            <w:pPr>
              <w:spacing w:line="276" w:lineRule="auto"/>
              <w:jc w:val="center"/>
              <w:rPr>
                <w:rFonts w:cs="宋体"/>
                <w:color w:val="000000"/>
                <w:sz w:val="18"/>
                <w:szCs w:val="18"/>
              </w:rPr>
            </w:pPr>
            <w:r>
              <w:rPr>
                <w:rFonts w:cs="宋体"/>
                <w:color w:val="000000"/>
                <w:sz w:val="18"/>
                <w:szCs w:val="18"/>
              </w:rPr>
              <w:t>4.77</w:t>
            </w:r>
          </w:p>
        </w:tc>
        <w:tc>
          <w:tcPr>
            <w:tcW w:w="1211" w:type="dxa"/>
            <w:tcBorders>
              <w:top w:val="nil"/>
              <w:left w:val="nil"/>
              <w:bottom w:val="single" w:sz="4" w:space="0" w:color="auto"/>
              <w:right w:val="single" w:sz="4" w:space="0" w:color="auto"/>
            </w:tcBorders>
            <w:vAlign w:val="center"/>
          </w:tcPr>
          <w:p w14:paraId="435FB692" w14:textId="77777777" w:rsidR="006B4F45" w:rsidRDefault="00292E9C" w:rsidP="00D93F9F">
            <w:pPr>
              <w:spacing w:line="276" w:lineRule="auto"/>
              <w:jc w:val="center"/>
              <w:rPr>
                <w:rFonts w:cs="宋体"/>
                <w:color w:val="000000"/>
                <w:sz w:val="18"/>
                <w:szCs w:val="18"/>
              </w:rPr>
            </w:pPr>
            <w:r>
              <w:rPr>
                <w:rFonts w:cs="宋体"/>
                <w:color w:val="000000"/>
                <w:sz w:val="18"/>
                <w:szCs w:val="18"/>
              </w:rPr>
              <w:t>9.50</w:t>
            </w:r>
          </w:p>
        </w:tc>
        <w:tc>
          <w:tcPr>
            <w:tcW w:w="1211" w:type="dxa"/>
            <w:tcBorders>
              <w:top w:val="nil"/>
              <w:left w:val="nil"/>
              <w:bottom w:val="single" w:sz="4" w:space="0" w:color="auto"/>
              <w:right w:val="single" w:sz="4" w:space="0" w:color="auto"/>
            </w:tcBorders>
            <w:vAlign w:val="center"/>
          </w:tcPr>
          <w:p w14:paraId="49EBD355" w14:textId="77777777" w:rsidR="006B4F45" w:rsidRDefault="00292E9C" w:rsidP="00D93F9F">
            <w:pPr>
              <w:spacing w:line="276" w:lineRule="auto"/>
              <w:jc w:val="center"/>
              <w:rPr>
                <w:rFonts w:cs="宋体"/>
                <w:color w:val="000000"/>
                <w:sz w:val="18"/>
                <w:szCs w:val="18"/>
              </w:rPr>
            </w:pPr>
            <w:r>
              <w:rPr>
                <w:rFonts w:cs="宋体"/>
                <w:color w:val="000000"/>
                <w:sz w:val="18"/>
                <w:szCs w:val="18"/>
              </w:rPr>
              <w:t>18.84</w:t>
            </w:r>
          </w:p>
        </w:tc>
        <w:tc>
          <w:tcPr>
            <w:tcW w:w="1211" w:type="dxa"/>
            <w:tcBorders>
              <w:top w:val="nil"/>
              <w:left w:val="nil"/>
              <w:bottom w:val="single" w:sz="4" w:space="0" w:color="auto"/>
              <w:right w:val="single" w:sz="4" w:space="0" w:color="auto"/>
            </w:tcBorders>
            <w:vAlign w:val="center"/>
          </w:tcPr>
          <w:p w14:paraId="77174AFA" w14:textId="77777777" w:rsidR="006B4F45" w:rsidRDefault="00292E9C" w:rsidP="00D93F9F">
            <w:pPr>
              <w:spacing w:line="276" w:lineRule="auto"/>
              <w:jc w:val="center"/>
              <w:rPr>
                <w:rFonts w:cs="宋体"/>
                <w:color w:val="000000"/>
                <w:sz w:val="18"/>
                <w:szCs w:val="18"/>
              </w:rPr>
            </w:pPr>
            <w:r>
              <w:rPr>
                <w:rFonts w:cs="宋体"/>
                <w:color w:val="000000"/>
                <w:sz w:val="18"/>
                <w:szCs w:val="18"/>
              </w:rPr>
              <w:t>10.54</w:t>
            </w:r>
          </w:p>
        </w:tc>
        <w:tc>
          <w:tcPr>
            <w:tcW w:w="1202" w:type="dxa"/>
            <w:tcBorders>
              <w:top w:val="nil"/>
              <w:left w:val="nil"/>
              <w:bottom w:val="single" w:sz="4" w:space="0" w:color="auto"/>
              <w:right w:val="single" w:sz="4" w:space="0" w:color="auto"/>
            </w:tcBorders>
            <w:vAlign w:val="center"/>
          </w:tcPr>
          <w:p w14:paraId="53A456A0" w14:textId="77777777" w:rsidR="006B4F45" w:rsidRDefault="00292E9C" w:rsidP="00D93F9F">
            <w:pPr>
              <w:spacing w:line="276" w:lineRule="auto"/>
              <w:jc w:val="center"/>
              <w:rPr>
                <w:rFonts w:cs="宋体"/>
                <w:color w:val="000000"/>
                <w:sz w:val="18"/>
                <w:szCs w:val="18"/>
              </w:rPr>
            </w:pPr>
            <w:r>
              <w:rPr>
                <w:rFonts w:cs="宋体"/>
                <w:color w:val="000000"/>
                <w:sz w:val="18"/>
                <w:szCs w:val="18"/>
              </w:rPr>
              <w:t>20.49</w:t>
            </w:r>
          </w:p>
        </w:tc>
      </w:tr>
      <w:tr w:rsidR="006B4F45" w14:paraId="4A2F43EF"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184783F5"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0A9E0C20" w14:textId="77777777" w:rsidR="006B4F45" w:rsidRDefault="00292E9C" w:rsidP="00D93F9F">
            <w:pPr>
              <w:spacing w:line="276" w:lineRule="auto"/>
              <w:jc w:val="center"/>
              <w:rPr>
                <w:rFonts w:cs="宋体"/>
                <w:color w:val="000000"/>
                <w:sz w:val="18"/>
                <w:szCs w:val="18"/>
              </w:rPr>
            </w:pPr>
            <w:r>
              <w:rPr>
                <w:rFonts w:cs="宋体"/>
                <w:color w:val="000000"/>
                <w:sz w:val="18"/>
                <w:szCs w:val="18"/>
              </w:rPr>
              <w:t>1.23</w:t>
            </w:r>
          </w:p>
        </w:tc>
        <w:tc>
          <w:tcPr>
            <w:tcW w:w="1211" w:type="dxa"/>
            <w:tcBorders>
              <w:top w:val="nil"/>
              <w:left w:val="nil"/>
              <w:bottom w:val="single" w:sz="4" w:space="0" w:color="auto"/>
              <w:right w:val="single" w:sz="4" w:space="0" w:color="auto"/>
            </w:tcBorders>
            <w:vAlign w:val="center"/>
          </w:tcPr>
          <w:p w14:paraId="6C43CAFD" w14:textId="77777777" w:rsidR="006B4F45" w:rsidRDefault="00292E9C" w:rsidP="00D93F9F">
            <w:pPr>
              <w:spacing w:line="276" w:lineRule="auto"/>
              <w:jc w:val="center"/>
              <w:rPr>
                <w:rFonts w:cs="宋体"/>
                <w:color w:val="000000"/>
                <w:sz w:val="18"/>
                <w:szCs w:val="18"/>
              </w:rPr>
            </w:pPr>
            <w:r>
              <w:rPr>
                <w:rFonts w:cs="宋体"/>
                <w:color w:val="000000"/>
                <w:sz w:val="18"/>
                <w:szCs w:val="18"/>
              </w:rPr>
              <w:t>3.56</w:t>
            </w:r>
          </w:p>
        </w:tc>
        <w:tc>
          <w:tcPr>
            <w:tcW w:w="1211" w:type="dxa"/>
            <w:tcBorders>
              <w:top w:val="nil"/>
              <w:left w:val="nil"/>
              <w:bottom w:val="single" w:sz="4" w:space="0" w:color="auto"/>
              <w:right w:val="single" w:sz="4" w:space="0" w:color="auto"/>
            </w:tcBorders>
            <w:vAlign w:val="center"/>
          </w:tcPr>
          <w:p w14:paraId="7FCF41EB" w14:textId="77777777" w:rsidR="006B4F45" w:rsidRDefault="00292E9C" w:rsidP="00D93F9F">
            <w:pPr>
              <w:spacing w:line="276" w:lineRule="auto"/>
              <w:jc w:val="center"/>
              <w:rPr>
                <w:rFonts w:cs="宋体"/>
                <w:color w:val="000000"/>
                <w:sz w:val="18"/>
                <w:szCs w:val="18"/>
              </w:rPr>
            </w:pPr>
            <w:r>
              <w:rPr>
                <w:rFonts w:cs="宋体"/>
                <w:color w:val="000000"/>
                <w:sz w:val="18"/>
                <w:szCs w:val="18"/>
              </w:rPr>
              <w:t>7.32</w:t>
            </w:r>
          </w:p>
        </w:tc>
        <w:tc>
          <w:tcPr>
            <w:tcW w:w="1211" w:type="dxa"/>
            <w:tcBorders>
              <w:top w:val="nil"/>
              <w:left w:val="nil"/>
              <w:bottom w:val="single" w:sz="4" w:space="0" w:color="auto"/>
              <w:right w:val="single" w:sz="4" w:space="0" w:color="auto"/>
            </w:tcBorders>
            <w:vAlign w:val="center"/>
          </w:tcPr>
          <w:p w14:paraId="4D20D7DF" w14:textId="77777777" w:rsidR="006B4F45" w:rsidRDefault="00292E9C" w:rsidP="00D93F9F">
            <w:pPr>
              <w:spacing w:line="276" w:lineRule="auto"/>
              <w:jc w:val="center"/>
              <w:rPr>
                <w:rFonts w:cs="宋体"/>
                <w:color w:val="000000"/>
                <w:sz w:val="18"/>
                <w:szCs w:val="18"/>
              </w:rPr>
            </w:pPr>
            <w:r>
              <w:rPr>
                <w:rFonts w:cs="宋体"/>
                <w:color w:val="000000"/>
                <w:sz w:val="18"/>
                <w:szCs w:val="18"/>
              </w:rPr>
              <w:t>2.26</w:t>
            </w:r>
          </w:p>
        </w:tc>
        <w:tc>
          <w:tcPr>
            <w:tcW w:w="1211" w:type="dxa"/>
            <w:tcBorders>
              <w:top w:val="nil"/>
              <w:left w:val="nil"/>
              <w:bottom w:val="single" w:sz="4" w:space="0" w:color="auto"/>
              <w:right w:val="single" w:sz="4" w:space="0" w:color="auto"/>
            </w:tcBorders>
            <w:vAlign w:val="center"/>
          </w:tcPr>
          <w:p w14:paraId="00065777" w14:textId="77777777" w:rsidR="006B4F45" w:rsidRDefault="00292E9C" w:rsidP="00D93F9F">
            <w:pPr>
              <w:spacing w:line="276" w:lineRule="auto"/>
              <w:jc w:val="center"/>
              <w:rPr>
                <w:rFonts w:cs="宋体"/>
                <w:color w:val="000000"/>
                <w:sz w:val="18"/>
                <w:szCs w:val="18"/>
              </w:rPr>
            </w:pPr>
            <w:r>
              <w:rPr>
                <w:rFonts w:cs="宋体"/>
                <w:color w:val="000000"/>
                <w:sz w:val="18"/>
                <w:szCs w:val="18"/>
              </w:rPr>
              <w:t>6.30</w:t>
            </w:r>
          </w:p>
        </w:tc>
        <w:tc>
          <w:tcPr>
            <w:tcW w:w="1211" w:type="dxa"/>
            <w:tcBorders>
              <w:top w:val="nil"/>
              <w:left w:val="nil"/>
              <w:bottom w:val="single" w:sz="4" w:space="0" w:color="auto"/>
              <w:right w:val="single" w:sz="4" w:space="0" w:color="auto"/>
            </w:tcBorders>
            <w:vAlign w:val="center"/>
          </w:tcPr>
          <w:p w14:paraId="0E560E5B" w14:textId="77777777" w:rsidR="006B4F45" w:rsidRDefault="00292E9C" w:rsidP="00D93F9F">
            <w:pPr>
              <w:spacing w:line="276" w:lineRule="auto"/>
              <w:jc w:val="center"/>
              <w:rPr>
                <w:rFonts w:cs="宋体"/>
                <w:color w:val="000000"/>
                <w:sz w:val="18"/>
                <w:szCs w:val="18"/>
              </w:rPr>
            </w:pPr>
            <w:r>
              <w:rPr>
                <w:rFonts w:cs="宋体"/>
                <w:color w:val="000000"/>
                <w:sz w:val="18"/>
                <w:szCs w:val="18"/>
              </w:rPr>
              <w:t>12.78</w:t>
            </w:r>
          </w:p>
        </w:tc>
        <w:tc>
          <w:tcPr>
            <w:tcW w:w="1211" w:type="dxa"/>
            <w:tcBorders>
              <w:top w:val="nil"/>
              <w:left w:val="nil"/>
              <w:bottom w:val="single" w:sz="4" w:space="0" w:color="auto"/>
              <w:right w:val="single" w:sz="4" w:space="0" w:color="auto"/>
            </w:tcBorders>
            <w:vAlign w:val="center"/>
          </w:tcPr>
          <w:p w14:paraId="16716D4A" w14:textId="77777777" w:rsidR="006B4F45" w:rsidRDefault="00292E9C" w:rsidP="00D93F9F">
            <w:pPr>
              <w:spacing w:line="276" w:lineRule="auto"/>
              <w:jc w:val="center"/>
              <w:rPr>
                <w:rFonts w:cs="宋体"/>
                <w:color w:val="000000"/>
                <w:sz w:val="18"/>
                <w:szCs w:val="18"/>
              </w:rPr>
            </w:pPr>
            <w:r>
              <w:rPr>
                <w:rFonts w:cs="宋体"/>
                <w:color w:val="000000"/>
                <w:sz w:val="18"/>
                <w:szCs w:val="18"/>
              </w:rPr>
              <w:t>4.86</w:t>
            </w:r>
          </w:p>
        </w:tc>
        <w:tc>
          <w:tcPr>
            <w:tcW w:w="1211" w:type="dxa"/>
            <w:tcBorders>
              <w:top w:val="nil"/>
              <w:left w:val="nil"/>
              <w:bottom w:val="single" w:sz="4" w:space="0" w:color="auto"/>
              <w:right w:val="single" w:sz="4" w:space="0" w:color="auto"/>
            </w:tcBorders>
            <w:vAlign w:val="center"/>
          </w:tcPr>
          <w:p w14:paraId="187A61CE" w14:textId="77777777" w:rsidR="006B4F45" w:rsidRDefault="00292E9C" w:rsidP="00D93F9F">
            <w:pPr>
              <w:spacing w:line="276" w:lineRule="auto"/>
              <w:jc w:val="center"/>
              <w:rPr>
                <w:rFonts w:cs="宋体"/>
                <w:color w:val="000000"/>
                <w:sz w:val="18"/>
                <w:szCs w:val="18"/>
              </w:rPr>
            </w:pPr>
            <w:r>
              <w:rPr>
                <w:rFonts w:cs="宋体"/>
                <w:color w:val="000000"/>
                <w:sz w:val="18"/>
                <w:szCs w:val="18"/>
              </w:rPr>
              <w:t>9.46</w:t>
            </w:r>
          </w:p>
        </w:tc>
        <w:tc>
          <w:tcPr>
            <w:tcW w:w="1211" w:type="dxa"/>
            <w:tcBorders>
              <w:top w:val="nil"/>
              <w:left w:val="nil"/>
              <w:bottom w:val="single" w:sz="4" w:space="0" w:color="auto"/>
              <w:right w:val="single" w:sz="4" w:space="0" w:color="auto"/>
            </w:tcBorders>
            <w:vAlign w:val="center"/>
          </w:tcPr>
          <w:p w14:paraId="2A06ECC7" w14:textId="77777777" w:rsidR="006B4F45" w:rsidRDefault="00292E9C" w:rsidP="00D93F9F">
            <w:pPr>
              <w:spacing w:line="276" w:lineRule="auto"/>
              <w:jc w:val="center"/>
              <w:rPr>
                <w:rFonts w:cs="宋体"/>
                <w:color w:val="000000"/>
                <w:sz w:val="18"/>
                <w:szCs w:val="18"/>
              </w:rPr>
            </w:pPr>
            <w:r>
              <w:rPr>
                <w:rFonts w:cs="宋体"/>
                <w:color w:val="000000"/>
                <w:sz w:val="18"/>
                <w:szCs w:val="18"/>
              </w:rPr>
              <w:t>18.76</w:t>
            </w:r>
          </w:p>
        </w:tc>
        <w:tc>
          <w:tcPr>
            <w:tcW w:w="1211" w:type="dxa"/>
            <w:tcBorders>
              <w:top w:val="nil"/>
              <w:left w:val="nil"/>
              <w:bottom w:val="single" w:sz="4" w:space="0" w:color="auto"/>
              <w:right w:val="single" w:sz="4" w:space="0" w:color="auto"/>
            </w:tcBorders>
            <w:vAlign w:val="center"/>
          </w:tcPr>
          <w:p w14:paraId="66B666E0" w14:textId="77777777" w:rsidR="006B4F45" w:rsidRDefault="00292E9C" w:rsidP="00D93F9F">
            <w:pPr>
              <w:spacing w:line="276" w:lineRule="auto"/>
              <w:jc w:val="center"/>
              <w:rPr>
                <w:rFonts w:cs="宋体"/>
                <w:color w:val="000000"/>
                <w:sz w:val="18"/>
                <w:szCs w:val="18"/>
              </w:rPr>
            </w:pPr>
            <w:r>
              <w:rPr>
                <w:rFonts w:cs="宋体"/>
                <w:color w:val="000000"/>
                <w:sz w:val="18"/>
                <w:szCs w:val="18"/>
              </w:rPr>
              <w:t>10.87</w:t>
            </w:r>
          </w:p>
        </w:tc>
        <w:tc>
          <w:tcPr>
            <w:tcW w:w="1202" w:type="dxa"/>
            <w:tcBorders>
              <w:top w:val="nil"/>
              <w:left w:val="nil"/>
              <w:bottom w:val="single" w:sz="4" w:space="0" w:color="auto"/>
              <w:right w:val="single" w:sz="4" w:space="0" w:color="auto"/>
            </w:tcBorders>
            <w:vAlign w:val="center"/>
          </w:tcPr>
          <w:p w14:paraId="7E958C2B" w14:textId="77777777" w:rsidR="006B4F45" w:rsidRDefault="00292E9C" w:rsidP="00D93F9F">
            <w:pPr>
              <w:spacing w:line="276" w:lineRule="auto"/>
              <w:jc w:val="center"/>
              <w:rPr>
                <w:rFonts w:cs="宋体"/>
                <w:color w:val="000000"/>
                <w:sz w:val="18"/>
                <w:szCs w:val="18"/>
              </w:rPr>
            </w:pPr>
            <w:r>
              <w:rPr>
                <w:rFonts w:cs="宋体"/>
                <w:color w:val="000000"/>
                <w:sz w:val="18"/>
                <w:szCs w:val="18"/>
              </w:rPr>
              <w:t>20.70</w:t>
            </w:r>
          </w:p>
        </w:tc>
      </w:tr>
      <w:tr w:rsidR="006B4F45" w14:paraId="770B0EBB"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124DFA79"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548EB4D8" w14:textId="77777777" w:rsidR="006B4F45" w:rsidRDefault="00292E9C" w:rsidP="00D93F9F">
            <w:pPr>
              <w:spacing w:line="276" w:lineRule="auto"/>
              <w:jc w:val="center"/>
              <w:rPr>
                <w:rFonts w:cs="宋体"/>
                <w:color w:val="000000"/>
                <w:sz w:val="18"/>
                <w:szCs w:val="18"/>
              </w:rPr>
            </w:pPr>
            <w:r>
              <w:rPr>
                <w:rFonts w:cs="宋体"/>
                <w:color w:val="000000"/>
                <w:sz w:val="18"/>
                <w:szCs w:val="18"/>
              </w:rPr>
              <w:t>1.26</w:t>
            </w:r>
          </w:p>
        </w:tc>
        <w:tc>
          <w:tcPr>
            <w:tcW w:w="1211" w:type="dxa"/>
            <w:tcBorders>
              <w:top w:val="nil"/>
              <w:left w:val="nil"/>
              <w:bottom w:val="single" w:sz="4" w:space="0" w:color="auto"/>
              <w:right w:val="single" w:sz="4" w:space="0" w:color="auto"/>
            </w:tcBorders>
            <w:vAlign w:val="center"/>
          </w:tcPr>
          <w:p w14:paraId="01BCA7DA" w14:textId="77777777" w:rsidR="006B4F45" w:rsidRDefault="00292E9C" w:rsidP="00D93F9F">
            <w:pPr>
              <w:spacing w:line="276" w:lineRule="auto"/>
              <w:jc w:val="center"/>
              <w:rPr>
                <w:rFonts w:cs="宋体"/>
                <w:color w:val="000000"/>
                <w:sz w:val="18"/>
                <w:szCs w:val="18"/>
              </w:rPr>
            </w:pPr>
            <w:r>
              <w:rPr>
                <w:rFonts w:cs="宋体"/>
                <w:color w:val="000000"/>
                <w:sz w:val="18"/>
                <w:szCs w:val="18"/>
              </w:rPr>
              <w:t>3.50</w:t>
            </w:r>
          </w:p>
        </w:tc>
        <w:tc>
          <w:tcPr>
            <w:tcW w:w="1211" w:type="dxa"/>
            <w:tcBorders>
              <w:top w:val="nil"/>
              <w:left w:val="nil"/>
              <w:bottom w:val="single" w:sz="4" w:space="0" w:color="auto"/>
              <w:right w:val="single" w:sz="4" w:space="0" w:color="auto"/>
            </w:tcBorders>
            <w:vAlign w:val="center"/>
          </w:tcPr>
          <w:p w14:paraId="3D800075" w14:textId="77777777" w:rsidR="006B4F45" w:rsidRDefault="00292E9C" w:rsidP="00D93F9F">
            <w:pPr>
              <w:spacing w:line="276" w:lineRule="auto"/>
              <w:jc w:val="center"/>
              <w:rPr>
                <w:rFonts w:cs="宋体"/>
                <w:color w:val="000000"/>
                <w:sz w:val="18"/>
                <w:szCs w:val="18"/>
              </w:rPr>
            </w:pPr>
            <w:r>
              <w:rPr>
                <w:rFonts w:cs="宋体"/>
                <w:color w:val="000000"/>
                <w:sz w:val="18"/>
                <w:szCs w:val="18"/>
              </w:rPr>
              <w:t>7.42</w:t>
            </w:r>
          </w:p>
        </w:tc>
        <w:tc>
          <w:tcPr>
            <w:tcW w:w="1211" w:type="dxa"/>
            <w:tcBorders>
              <w:top w:val="nil"/>
              <w:left w:val="nil"/>
              <w:bottom w:val="single" w:sz="4" w:space="0" w:color="auto"/>
              <w:right w:val="single" w:sz="4" w:space="0" w:color="auto"/>
            </w:tcBorders>
            <w:vAlign w:val="center"/>
          </w:tcPr>
          <w:p w14:paraId="729E4D10" w14:textId="77777777" w:rsidR="006B4F45" w:rsidRDefault="00292E9C" w:rsidP="00D93F9F">
            <w:pPr>
              <w:spacing w:line="276" w:lineRule="auto"/>
              <w:jc w:val="center"/>
              <w:rPr>
                <w:rFonts w:cs="宋体"/>
                <w:color w:val="000000"/>
                <w:sz w:val="18"/>
                <w:szCs w:val="18"/>
              </w:rPr>
            </w:pPr>
            <w:r>
              <w:rPr>
                <w:rFonts w:cs="宋体"/>
                <w:color w:val="000000"/>
                <w:sz w:val="18"/>
                <w:szCs w:val="18"/>
              </w:rPr>
              <w:t>2.33</w:t>
            </w:r>
          </w:p>
        </w:tc>
        <w:tc>
          <w:tcPr>
            <w:tcW w:w="1211" w:type="dxa"/>
            <w:tcBorders>
              <w:top w:val="nil"/>
              <w:left w:val="nil"/>
              <w:bottom w:val="single" w:sz="4" w:space="0" w:color="auto"/>
              <w:right w:val="single" w:sz="4" w:space="0" w:color="auto"/>
            </w:tcBorders>
            <w:vAlign w:val="center"/>
          </w:tcPr>
          <w:p w14:paraId="3DFF575F" w14:textId="77777777" w:rsidR="006B4F45" w:rsidRDefault="00292E9C" w:rsidP="00D93F9F">
            <w:pPr>
              <w:spacing w:line="276" w:lineRule="auto"/>
              <w:jc w:val="center"/>
              <w:rPr>
                <w:rFonts w:cs="宋体"/>
                <w:color w:val="000000"/>
                <w:sz w:val="18"/>
                <w:szCs w:val="18"/>
              </w:rPr>
            </w:pPr>
            <w:r>
              <w:rPr>
                <w:rFonts w:cs="宋体"/>
                <w:color w:val="000000"/>
                <w:sz w:val="18"/>
                <w:szCs w:val="18"/>
              </w:rPr>
              <w:t>6.20</w:t>
            </w:r>
          </w:p>
        </w:tc>
        <w:tc>
          <w:tcPr>
            <w:tcW w:w="1211" w:type="dxa"/>
            <w:tcBorders>
              <w:top w:val="nil"/>
              <w:left w:val="nil"/>
              <w:bottom w:val="single" w:sz="4" w:space="0" w:color="auto"/>
              <w:right w:val="single" w:sz="4" w:space="0" w:color="auto"/>
            </w:tcBorders>
            <w:vAlign w:val="center"/>
          </w:tcPr>
          <w:p w14:paraId="07C7BB65" w14:textId="77777777" w:rsidR="006B4F45" w:rsidRDefault="00292E9C" w:rsidP="00D93F9F">
            <w:pPr>
              <w:spacing w:line="276" w:lineRule="auto"/>
              <w:jc w:val="center"/>
              <w:rPr>
                <w:rFonts w:cs="宋体"/>
                <w:color w:val="000000"/>
                <w:sz w:val="18"/>
                <w:szCs w:val="18"/>
              </w:rPr>
            </w:pPr>
            <w:r>
              <w:rPr>
                <w:rFonts w:cs="宋体"/>
                <w:color w:val="000000"/>
                <w:sz w:val="18"/>
                <w:szCs w:val="18"/>
              </w:rPr>
              <w:t>13.20</w:t>
            </w:r>
          </w:p>
        </w:tc>
        <w:tc>
          <w:tcPr>
            <w:tcW w:w="1211" w:type="dxa"/>
            <w:tcBorders>
              <w:top w:val="nil"/>
              <w:left w:val="nil"/>
              <w:bottom w:val="single" w:sz="4" w:space="0" w:color="auto"/>
              <w:right w:val="single" w:sz="4" w:space="0" w:color="auto"/>
            </w:tcBorders>
            <w:vAlign w:val="center"/>
          </w:tcPr>
          <w:p w14:paraId="146CCA0A" w14:textId="77777777" w:rsidR="006B4F45" w:rsidRDefault="00292E9C" w:rsidP="00D93F9F">
            <w:pPr>
              <w:spacing w:line="276" w:lineRule="auto"/>
              <w:jc w:val="center"/>
              <w:rPr>
                <w:rFonts w:cs="宋体"/>
                <w:color w:val="000000"/>
                <w:sz w:val="18"/>
                <w:szCs w:val="18"/>
              </w:rPr>
            </w:pPr>
            <w:r>
              <w:rPr>
                <w:rFonts w:cs="宋体"/>
                <w:color w:val="000000"/>
                <w:sz w:val="18"/>
                <w:szCs w:val="18"/>
              </w:rPr>
              <w:t>4.74</w:t>
            </w:r>
          </w:p>
        </w:tc>
        <w:tc>
          <w:tcPr>
            <w:tcW w:w="1211" w:type="dxa"/>
            <w:tcBorders>
              <w:top w:val="nil"/>
              <w:left w:val="nil"/>
              <w:bottom w:val="single" w:sz="4" w:space="0" w:color="auto"/>
              <w:right w:val="single" w:sz="4" w:space="0" w:color="auto"/>
            </w:tcBorders>
            <w:vAlign w:val="center"/>
          </w:tcPr>
          <w:p w14:paraId="2C8FABE3" w14:textId="77777777" w:rsidR="006B4F45" w:rsidRDefault="00292E9C" w:rsidP="00D93F9F">
            <w:pPr>
              <w:spacing w:line="276" w:lineRule="auto"/>
              <w:jc w:val="center"/>
              <w:rPr>
                <w:rFonts w:cs="宋体"/>
                <w:color w:val="000000"/>
                <w:sz w:val="18"/>
                <w:szCs w:val="18"/>
              </w:rPr>
            </w:pPr>
            <w:r>
              <w:rPr>
                <w:rFonts w:cs="宋体"/>
                <w:color w:val="000000"/>
                <w:sz w:val="18"/>
                <w:szCs w:val="18"/>
              </w:rPr>
              <w:t>9.32</w:t>
            </w:r>
          </w:p>
        </w:tc>
        <w:tc>
          <w:tcPr>
            <w:tcW w:w="1211" w:type="dxa"/>
            <w:tcBorders>
              <w:top w:val="nil"/>
              <w:left w:val="nil"/>
              <w:bottom w:val="single" w:sz="4" w:space="0" w:color="auto"/>
              <w:right w:val="single" w:sz="4" w:space="0" w:color="auto"/>
            </w:tcBorders>
            <w:vAlign w:val="center"/>
          </w:tcPr>
          <w:p w14:paraId="1EC1FD88" w14:textId="77777777" w:rsidR="006B4F45" w:rsidRDefault="00292E9C" w:rsidP="00D93F9F">
            <w:pPr>
              <w:spacing w:line="276" w:lineRule="auto"/>
              <w:jc w:val="center"/>
              <w:rPr>
                <w:rFonts w:cs="宋体"/>
                <w:color w:val="000000"/>
                <w:sz w:val="18"/>
                <w:szCs w:val="18"/>
              </w:rPr>
            </w:pPr>
            <w:r>
              <w:rPr>
                <w:rFonts w:cs="宋体"/>
                <w:color w:val="000000"/>
                <w:sz w:val="18"/>
                <w:szCs w:val="18"/>
              </w:rPr>
              <w:t>18.75</w:t>
            </w:r>
          </w:p>
        </w:tc>
        <w:tc>
          <w:tcPr>
            <w:tcW w:w="1211" w:type="dxa"/>
            <w:tcBorders>
              <w:top w:val="nil"/>
              <w:left w:val="nil"/>
              <w:bottom w:val="single" w:sz="4" w:space="0" w:color="auto"/>
              <w:right w:val="single" w:sz="4" w:space="0" w:color="auto"/>
            </w:tcBorders>
            <w:vAlign w:val="center"/>
          </w:tcPr>
          <w:p w14:paraId="13280A9F" w14:textId="77777777" w:rsidR="006B4F45" w:rsidRDefault="00292E9C" w:rsidP="00D93F9F">
            <w:pPr>
              <w:spacing w:line="276" w:lineRule="auto"/>
              <w:jc w:val="center"/>
              <w:rPr>
                <w:rFonts w:cs="宋体"/>
                <w:color w:val="000000"/>
                <w:sz w:val="18"/>
                <w:szCs w:val="18"/>
              </w:rPr>
            </w:pPr>
            <w:r>
              <w:rPr>
                <w:rFonts w:cs="宋体"/>
                <w:color w:val="000000"/>
                <w:sz w:val="18"/>
                <w:szCs w:val="18"/>
              </w:rPr>
              <w:t>10.83</w:t>
            </w:r>
          </w:p>
        </w:tc>
        <w:tc>
          <w:tcPr>
            <w:tcW w:w="1202" w:type="dxa"/>
            <w:tcBorders>
              <w:top w:val="nil"/>
              <w:left w:val="nil"/>
              <w:bottom w:val="single" w:sz="4" w:space="0" w:color="auto"/>
              <w:right w:val="single" w:sz="4" w:space="0" w:color="auto"/>
            </w:tcBorders>
            <w:vAlign w:val="center"/>
          </w:tcPr>
          <w:p w14:paraId="022C42CB" w14:textId="77777777" w:rsidR="006B4F45" w:rsidRDefault="00292E9C" w:rsidP="00D93F9F">
            <w:pPr>
              <w:spacing w:line="276" w:lineRule="auto"/>
              <w:jc w:val="center"/>
              <w:rPr>
                <w:rFonts w:cs="宋体"/>
                <w:color w:val="000000"/>
                <w:sz w:val="18"/>
                <w:szCs w:val="18"/>
              </w:rPr>
            </w:pPr>
            <w:r>
              <w:rPr>
                <w:rFonts w:cs="宋体"/>
                <w:color w:val="000000"/>
                <w:sz w:val="18"/>
                <w:szCs w:val="18"/>
              </w:rPr>
              <w:t>20.37</w:t>
            </w:r>
          </w:p>
        </w:tc>
      </w:tr>
      <w:tr w:rsidR="006B4F45" w14:paraId="0222AA69"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7E41037C"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1F2F9E04" w14:textId="77777777" w:rsidR="006B4F45" w:rsidRDefault="00292E9C" w:rsidP="00D93F9F">
            <w:pPr>
              <w:spacing w:line="276" w:lineRule="auto"/>
              <w:jc w:val="center"/>
              <w:rPr>
                <w:rFonts w:cs="宋体"/>
                <w:color w:val="000000"/>
                <w:sz w:val="18"/>
                <w:szCs w:val="18"/>
              </w:rPr>
            </w:pPr>
            <w:r>
              <w:rPr>
                <w:rFonts w:cs="宋体"/>
                <w:color w:val="000000"/>
                <w:sz w:val="18"/>
                <w:szCs w:val="18"/>
              </w:rPr>
              <w:t>1.27</w:t>
            </w:r>
          </w:p>
        </w:tc>
        <w:tc>
          <w:tcPr>
            <w:tcW w:w="1211" w:type="dxa"/>
            <w:tcBorders>
              <w:top w:val="nil"/>
              <w:left w:val="nil"/>
              <w:bottom w:val="single" w:sz="4" w:space="0" w:color="auto"/>
              <w:right w:val="single" w:sz="4" w:space="0" w:color="auto"/>
            </w:tcBorders>
            <w:vAlign w:val="center"/>
          </w:tcPr>
          <w:p w14:paraId="00CDBD93" w14:textId="77777777" w:rsidR="006B4F45" w:rsidRDefault="00292E9C" w:rsidP="00D93F9F">
            <w:pPr>
              <w:spacing w:line="276" w:lineRule="auto"/>
              <w:jc w:val="center"/>
              <w:rPr>
                <w:rFonts w:cs="宋体"/>
                <w:color w:val="000000"/>
                <w:sz w:val="18"/>
                <w:szCs w:val="18"/>
              </w:rPr>
            </w:pPr>
            <w:r>
              <w:rPr>
                <w:rFonts w:cs="宋体"/>
                <w:color w:val="000000"/>
                <w:sz w:val="18"/>
                <w:szCs w:val="18"/>
              </w:rPr>
              <w:t>3.48</w:t>
            </w:r>
          </w:p>
        </w:tc>
        <w:tc>
          <w:tcPr>
            <w:tcW w:w="1211" w:type="dxa"/>
            <w:tcBorders>
              <w:top w:val="nil"/>
              <w:left w:val="nil"/>
              <w:bottom w:val="single" w:sz="4" w:space="0" w:color="auto"/>
              <w:right w:val="single" w:sz="4" w:space="0" w:color="auto"/>
            </w:tcBorders>
            <w:vAlign w:val="center"/>
          </w:tcPr>
          <w:p w14:paraId="6FEE53C4" w14:textId="77777777" w:rsidR="006B4F45" w:rsidRDefault="00292E9C" w:rsidP="00D93F9F">
            <w:pPr>
              <w:spacing w:line="276" w:lineRule="auto"/>
              <w:jc w:val="center"/>
              <w:rPr>
                <w:rFonts w:cs="宋体"/>
                <w:color w:val="000000"/>
                <w:sz w:val="18"/>
                <w:szCs w:val="18"/>
              </w:rPr>
            </w:pPr>
            <w:r>
              <w:rPr>
                <w:rFonts w:cs="宋体"/>
                <w:color w:val="000000"/>
                <w:sz w:val="18"/>
                <w:szCs w:val="18"/>
              </w:rPr>
              <w:t>7.43</w:t>
            </w:r>
          </w:p>
        </w:tc>
        <w:tc>
          <w:tcPr>
            <w:tcW w:w="1211" w:type="dxa"/>
            <w:tcBorders>
              <w:top w:val="nil"/>
              <w:left w:val="nil"/>
              <w:bottom w:val="single" w:sz="4" w:space="0" w:color="auto"/>
              <w:right w:val="single" w:sz="4" w:space="0" w:color="auto"/>
            </w:tcBorders>
            <w:vAlign w:val="center"/>
          </w:tcPr>
          <w:p w14:paraId="25107C38" w14:textId="77777777" w:rsidR="006B4F45" w:rsidRDefault="00292E9C" w:rsidP="00D93F9F">
            <w:pPr>
              <w:spacing w:line="276" w:lineRule="auto"/>
              <w:jc w:val="center"/>
              <w:rPr>
                <w:rFonts w:cs="宋体"/>
                <w:color w:val="000000"/>
                <w:sz w:val="18"/>
                <w:szCs w:val="18"/>
              </w:rPr>
            </w:pPr>
            <w:r>
              <w:rPr>
                <w:rFonts w:cs="宋体"/>
                <w:color w:val="000000"/>
                <w:sz w:val="18"/>
                <w:szCs w:val="18"/>
              </w:rPr>
              <w:t>2.32</w:t>
            </w:r>
          </w:p>
        </w:tc>
        <w:tc>
          <w:tcPr>
            <w:tcW w:w="1211" w:type="dxa"/>
            <w:tcBorders>
              <w:top w:val="nil"/>
              <w:left w:val="nil"/>
              <w:bottom w:val="single" w:sz="4" w:space="0" w:color="auto"/>
              <w:right w:val="single" w:sz="4" w:space="0" w:color="auto"/>
            </w:tcBorders>
            <w:vAlign w:val="center"/>
          </w:tcPr>
          <w:p w14:paraId="047A32A9" w14:textId="77777777" w:rsidR="006B4F45" w:rsidRDefault="00292E9C" w:rsidP="00D93F9F">
            <w:pPr>
              <w:spacing w:line="276" w:lineRule="auto"/>
              <w:jc w:val="center"/>
              <w:rPr>
                <w:rFonts w:cs="宋体"/>
                <w:color w:val="000000"/>
                <w:sz w:val="18"/>
                <w:szCs w:val="18"/>
              </w:rPr>
            </w:pPr>
            <w:r>
              <w:rPr>
                <w:rFonts w:cs="宋体"/>
                <w:color w:val="000000"/>
                <w:sz w:val="18"/>
                <w:szCs w:val="18"/>
              </w:rPr>
              <w:t>6.26</w:t>
            </w:r>
          </w:p>
        </w:tc>
        <w:tc>
          <w:tcPr>
            <w:tcW w:w="1211" w:type="dxa"/>
            <w:tcBorders>
              <w:top w:val="nil"/>
              <w:left w:val="nil"/>
              <w:bottom w:val="single" w:sz="4" w:space="0" w:color="auto"/>
              <w:right w:val="single" w:sz="4" w:space="0" w:color="auto"/>
            </w:tcBorders>
            <w:vAlign w:val="center"/>
          </w:tcPr>
          <w:p w14:paraId="5EF6275A" w14:textId="77777777" w:rsidR="006B4F45" w:rsidRDefault="00292E9C" w:rsidP="00D93F9F">
            <w:pPr>
              <w:spacing w:line="276" w:lineRule="auto"/>
              <w:jc w:val="center"/>
              <w:rPr>
                <w:rFonts w:cs="宋体"/>
                <w:color w:val="000000"/>
                <w:sz w:val="18"/>
                <w:szCs w:val="18"/>
              </w:rPr>
            </w:pPr>
            <w:r>
              <w:rPr>
                <w:rFonts w:cs="宋体"/>
                <w:color w:val="000000"/>
                <w:sz w:val="18"/>
                <w:szCs w:val="18"/>
              </w:rPr>
              <w:t>13.18</w:t>
            </w:r>
          </w:p>
        </w:tc>
        <w:tc>
          <w:tcPr>
            <w:tcW w:w="1211" w:type="dxa"/>
            <w:tcBorders>
              <w:top w:val="nil"/>
              <w:left w:val="nil"/>
              <w:bottom w:val="single" w:sz="4" w:space="0" w:color="auto"/>
              <w:right w:val="single" w:sz="4" w:space="0" w:color="auto"/>
            </w:tcBorders>
            <w:vAlign w:val="center"/>
          </w:tcPr>
          <w:p w14:paraId="24509D1C" w14:textId="77777777" w:rsidR="006B4F45" w:rsidRDefault="00292E9C" w:rsidP="00D93F9F">
            <w:pPr>
              <w:spacing w:line="276" w:lineRule="auto"/>
              <w:jc w:val="center"/>
              <w:rPr>
                <w:rFonts w:cs="宋体"/>
                <w:color w:val="000000"/>
                <w:sz w:val="18"/>
                <w:szCs w:val="18"/>
              </w:rPr>
            </w:pPr>
            <w:r>
              <w:rPr>
                <w:rFonts w:cs="宋体"/>
                <w:color w:val="000000"/>
                <w:sz w:val="18"/>
                <w:szCs w:val="18"/>
              </w:rPr>
              <w:t>4.76</w:t>
            </w:r>
          </w:p>
        </w:tc>
        <w:tc>
          <w:tcPr>
            <w:tcW w:w="1211" w:type="dxa"/>
            <w:tcBorders>
              <w:top w:val="nil"/>
              <w:left w:val="nil"/>
              <w:bottom w:val="single" w:sz="4" w:space="0" w:color="auto"/>
              <w:right w:val="single" w:sz="4" w:space="0" w:color="auto"/>
            </w:tcBorders>
            <w:vAlign w:val="center"/>
          </w:tcPr>
          <w:p w14:paraId="43A806D9" w14:textId="77777777" w:rsidR="006B4F45" w:rsidRDefault="00292E9C" w:rsidP="00D93F9F">
            <w:pPr>
              <w:spacing w:line="276" w:lineRule="auto"/>
              <w:jc w:val="center"/>
              <w:rPr>
                <w:rFonts w:cs="宋体"/>
                <w:color w:val="000000"/>
                <w:sz w:val="18"/>
                <w:szCs w:val="18"/>
              </w:rPr>
            </w:pPr>
            <w:r>
              <w:rPr>
                <w:rFonts w:cs="宋体"/>
                <w:color w:val="000000"/>
                <w:sz w:val="18"/>
                <w:szCs w:val="18"/>
              </w:rPr>
              <w:t>9.29</w:t>
            </w:r>
          </w:p>
        </w:tc>
        <w:tc>
          <w:tcPr>
            <w:tcW w:w="1211" w:type="dxa"/>
            <w:tcBorders>
              <w:top w:val="nil"/>
              <w:left w:val="nil"/>
              <w:bottom w:val="single" w:sz="4" w:space="0" w:color="auto"/>
              <w:right w:val="single" w:sz="4" w:space="0" w:color="auto"/>
            </w:tcBorders>
            <w:vAlign w:val="center"/>
          </w:tcPr>
          <w:p w14:paraId="201B9E35" w14:textId="77777777" w:rsidR="006B4F45" w:rsidRDefault="00292E9C" w:rsidP="00D93F9F">
            <w:pPr>
              <w:spacing w:line="276" w:lineRule="auto"/>
              <w:jc w:val="center"/>
              <w:rPr>
                <w:rFonts w:cs="宋体"/>
                <w:color w:val="000000"/>
                <w:sz w:val="18"/>
                <w:szCs w:val="18"/>
              </w:rPr>
            </w:pPr>
            <w:r>
              <w:rPr>
                <w:rFonts w:cs="宋体"/>
                <w:color w:val="000000"/>
                <w:sz w:val="18"/>
                <w:szCs w:val="18"/>
              </w:rPr>
              <w:t>19.11</w:t>
            </w:r>
          </w:p>
        </w:tc>
        <w:tc>
          <w:tcPr>
            <w:tcW w:w="1211" w:type="dxa"/>
            <w:tcBorders>
              <w:top w:val="nil"/>
              <w:left w:val="nil"/>
              <w:bottom w:val="single" w:sz="4" w:space="0" w:color="auto"/>
              <w:right w:val="single" w:sz="4" w:space="0" w:color="auto"/>
            </w:tcBorders>
            <w:vAlign w:val="center"/>
          </w:tcPr>
          <w:p w14:paraId="5E9115E4" w14:textId="77777777" w:rsidR="006B4F45" w:rsidRDefault="00292E9C" w:rsidP="00D93F9F">
            <w:pPr>
              <w:spacing w:line="276" w:lineRule="auto"/>
              <w:jc w:val="center"/>
              <w:rPr>
                <w:rFonts w:cs="宋体"/>
                <w:color w:val="000000"/>
                <w:sz w:val="18"/>
                <w:szCs w:val="18"/>
              </w:rPr>
            </w:pPr>
            <w:r>
              <w:rPr>
                <w:rFonts w:cs="宋体"/>
                <w:color w:val="000000"/>
                <w:sz w:val="18"/>
                <w:szCs w:val="18"/>
              </w:rPr>
              <w:t>10.45</w:t>
            </w:r>
          </w:p>
        </w:tc>
        <w:tc>
          <w:tcPr>
            <w:tcW w:w="1202" w:type="dxa"/>
            <w:tcBorders>
              <w:top w:val="nil"/>
              <w:left w:val="nil"/>
              <w:bottom w:val="single" w:sz="4" w:space="0" w:color="auto"/>
              <w:right w:val="single" w:sz="4" w:space="0" w:color="auto"/>
            </w:tcBorders>
            <w:vAlign w:val="center"/>
          </w:tcPr>
          <w:p w14:paraId="7F01C655" w14:textId="77777777" w:rsidR="006B4F45" w:rsidRDefault="00292E9C" w:rsidP="00D93F9F">
            <w:pPr>
              <w:spacing w:line="276" w:lineRule="auto"/>
              <w:jc w:val="center"/>
              <w:rPr>
                <w:rFonts w:cs="宋体"/>
                <w:color w:val="000000"/>
                <w:sz w:val="18"/>
                <w:szCs w:val="18"/>
              </w:rPr>
            </w:pPr>
            <w:r>
              <w:rPr>
                <w:rFonts w:cs="宋体"/>
                <w:color w:val="000000"/>
                <w:sz w:val="18"/>
                <w:szCs w:val="18"/>
              </w:rPr>
              <w:t>20.16</w:t>
            </w:r>
          </w:p>
        </w:tc>
      </w:tr>
      <w:tr w:rsidR="006B4F45" w14:paraId="76C42685"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06F0379E"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48926817" w14:textId="77777777" w:rsidR="006B4F45" w:rsidRDefault="00292E9C" w:rsidP="00D93F9F">
            <w:pPr>
              <w:spacing w:line="276" w:lineRule="auto"/>
              <w:jc w:val="center"/>
              <w:rPr>
                <w:rFonts w:cs="宋体"/>
                <w:color w:val="000000"/>
                <w:sz w:val="18"/>
                <w:szCs w:val="18"/>
              </w:rPr>
            </w:pPr>
            <w:r>
              <w:rPr>
                <w:rFonts w:cs="宋体"/>
                <w:color w:val="000000"/>
                <w:sz w:val="18"/>
                <w:szCs w:val="18"/>
              </w:rPr>
              <w:t>1.24</w:t>
            </w:r>
          </w:p>
        </w:tc>
        <w:tc>
          <w:tcPr>
            <w:tcW w:w="1211" w:type="dxa"/>
            <w:tcBorders>
              <w:top w:val="nil"/>
              <w:left w:val="nil"/>
              <w:bottom w:val="single" w:sz="4" w:space="0" w:color="auto"/>
              <w:right w:val="single" w:sz="4" w:space="0" w:color="auto"/>
            </w:tcBorders>
            <w:vAlign w:val="center"/>
          </w:tcPr>
          <w:p w14:paraId="33B013F6" w14:textId="77777777" w:rsidR="006B4F45" w:rsidRDefault="00292E9C" w:rsidP="00D93F9F">
            <w:pPr>
              <w:spacing w:line="276" w:lineRule="auto"/>
              <w:jc w:val="center"/>
              <w:rPr>
                <w:rFonts w:cs="宋体"/>
                <w:color w:val="000000"/>
                <w:sz w:val="18"/>
                <w:szCs w:val="18"/>
              </w:rPr>
            </w:pPr>
            <w:r>
              <w:rPr>
                <w:rFonts w:cs="宋体"/>
                <w:color w:val="000000"/>
                <w:sz w:val="18"/>
                <w:szCs w:val="18"/>
              </w:rPr>
              <w:t>3.60</w:t>
            </w:r>
          </w:p>
        </w:tc>
        <w:tc>
          <w:tcPr>
            <w:tcW w:w="1211" w:type="dxa"/>
            <w:tcBorders>
              <w:top w:val="nil"/>
              <w:left w:val="nil"/>
              <w:bottom w:val="single" w:sz="4" w:space="0" w:color="auto"/>
              <w:right w:val="single" w:sz="4" w:space="0" w:color="auto"/>
            </w:tcBorders>
            <w:vAlign w:val="center"/>
          </w:tcPr>
          <w:p w14:paraId="04FA9837" w14:textId="77777777" w:rsidR="006B4F45" w:rsidRDefault="00292E9C" w:rsidP="00D93F9F">
            <w:pPr>
              <w:spacing w:line="276" w:lineRule="auto"/>
              <w:jc w:val="center"/>
              <w:rPr>
                <w:rFonts w:cs="宋体"/>
                <w:color w:val="000000"/>
                <w:sz w:val="18"/>
                <w:szCs w:val="18"/>
              </w:rPr>
            </w:pPr>
            <w:r>
              <w:rPr>
                <w:rFonts w:cs="宋体"/>
                <w:color w:val="000000"/>
                <w:sz w:val="18"/>
                <w:szCs w:val="18"/>
              </w:rPr>
              <w:t>7.42</w:t>
            </w:r>
          </w:p>
        </w:tc>
        <w:tc>
          <w:tcPr>
            <w:tcW w:w="1211" w:type="dxa"/>
            <w:tcBorders>
              <w:top w:val="nil"/>
              <w:left w:val="nil"/>
              <w:bottom w:val="single" w:sz="4" w:space="0" w:color="auto"/>
              <w:right w:val="single" w:sz="4" w:space="0" w:color="auto"/>
            </w:tcBorders>
            <w:vAlign w:val="center"/>
          </w:tcPr>
          <w:p w14:paraId="1CAE3346" w14:textId="77777777" w:rsidR="006B4F45" w:rsidRDefault="00292E9C" w:rsidP="00D93F9F">
            <w:pPr>
              <w:spacing w:line="276" w:lineRule="auto"/>
              <w:jc w:val="center"/>
              <w:rPr>
                <w:rFonts w:cs="宋体"/>
                <w:color w:val="000000"/>
                <w:sz w:val="18"/>
                <w:szCs w:val="18"/>
              </w:rPr>
            </w:pPr>
            <w:r>
              <w:rPr>
                <w:rFonts w:cs="宋体"/>
                <w:color w:val="000000"/>
                <w:sz w:val="18"/>
                <w:szCs w:val="18"/>
              </w:rPr>
              <w:t>2.24</w:t>
            </w:r>
          </w:p>
        </w:tc>
        <w:tc>
          <w:tcPr>
            <w:tcW w:w="1211" w:type="dxa"/>
            <w:tcBorders>
              <w:top w:val="nil"/>
              <w:left w:val="nil"/>
              <w:bottom w:val="single" w:sz="4" w:space="0" w:color="auto"/>
              <w:right w:val="single" w:sz="4" w:space="0" w:color="auto"/>
            </w:tcBorders>
            <w:vAlign w:val="center"/>
          </w:tcPr>
          <w:p w14:paraId="61F1CE3B" w14:textId="77777777" w:rsidR="006B4F45" w:rsidRDefault="00292E9C" w:rsidP="00D93F9F">
            <w:pPr>
              <w:spacing w:line="276" w:lineRule="auto"/>
              <w:jc w:val="center"/>
              <w:rPr>
                <w:rFonts w:cs="宋体"/>
                <w:color w:val="000000"/>
                <w:sz w:val="18"/>
                <w:szCs w:val="18"/>
              </w:rPr>
            </w:pPr>
            <w:r>
              <w:rPr>
                <w:rFonts w:cs="宋体"/>
                <w:color w:val="000000"/>
                <w:sz w:val="18"/>
                <w:szCs w:val="18"/>
              </w:rPr>
              <w:t>6.10</w:t>
            </w:r>
          </w:p>
        </w:tc>
        <w:tc>
          <w:tcPr>
            <w:tcW w:w="1211" w:type="dxa"/>
            <w:tcBorders>
              <w:top w:val="nil"/>
              <w:left w:val="nil"/>
              <w:bottom w:val="single" w:sz="4" w:space="0" w:color="auto"/>
              <w:right w:val="single" w:sz="4" w:space="0" w:color="auto"/>
            </w:tcBorders>
            <w:vAlign w:val="center"/>
          </w:tcPr>
          <w:p w14:paraId="1481AA6B" w14:textId="77777777" w:rsidR="006B4F45" w:rsidRDefault="00292E9C" w:rsidP="00D93F9F">
            <w:pPr>
              <w:spacing w:line="276" w:lineRule="auto"/>
              <w:jc w:val="center"/>
              <w:rPr>
                <w:rFonts w:cs="宋体"/>
                <w:color w:val="000000"/>
                <w:sz w:val="18"/>
                <w:szCs w:val="18"/>
              </w:rPr>
            </w:pPr>
            <w:r>
              <w:rPr>
                <w:rFonts w:cs="宋体"/>
                <w:color w:val="000000"/>
                <w:sz w:val="18"/>
                <w:szCs w:val="18"/>
              </w:rPr>
              <w:t>13.18</w:t>
            </w:r>
          </w:p>
        </w:tc>
        <w:tc>
          <w:tcPr>
            <w:tcW w:w="1211" w:type="dxa"/>
            <w:tcBorders>
              <w:top w:val="nil"/>
              <w:left w:val="nil"/>
              <w:bottom w:val="single" w:sz="4" w:space="0" w:color="auto"/>
              <w:right w:val="single" w:sz="4" w:space="0" w:color="auto"/>
            </w:tcBorders>
            <w:vAlign w:val="center"/>
          </w:tcPr>
          <w:p w14:paraId="4D737D72" w14:textId="77777777" w:rsidR="006B4F45" w:rsidRDefault="00292E9C" w:rsidP="00D93F9F">
            <w:pPr>
              <w:spacing w:line="276" w:lineRule="auto"/>
              <w:jc w:val="center"/>
              <w:rPr>
                <w:rFonts w:cs="宋体"/>
                <w:color w:val="000000"/>
                <w:sz w:val="18"/>
                <w:szCs w:val="18"/>
              </w:rPr>
            </w:pPr>
            <w:r>
              <w:rPr>
                <w:rFonts w:cs="宋体"/>
                <w:color w:val="000000"/>
                <w:sz w:val="18"/>
                <w:szCs w:val="18"/>
              </w:rPr>
              <w:t>4.75</w:t>
            </w:r>
          </w:p>
        </w:tc>
        <w:tc>
          <w:tcPr>
            <w:tcW w:w="1211" w:type="dxa"/>
            <w:tcBorders>
              <w:top w:val="nil"/>
              <w:left w:val="nil"/>
              <w:bottom w:val="single" w:sz="4" w:space="0" w:color="auto"/>
              <w:right w:val="single" w:sz="4" w:space="0" w:color="auto"/>
            </w:tcBorders>
            <w:vAlign w:val="center"/>
          </w:tcPr>
          <w:p w14:paraId="62A06F8E" w14:textId="77777777" w:rsidR="006B4F45" w:rsidRDefault="00292E9C" w:rsidP="00D93F9F">
            <w:pPr>
              <w:spacing w:line="276" w:lineRule="auto"/>
              <w:jc w:val="center"/>
              <w:rPr>
                <w:rFonts w:cs="宋体"/>
                <w:color w:val="000000"/>
                <w:sz w:val="18"/>
                <w:szCs w:val="18"/>
              </w:rPr>
            </w:pPr>
            <w:r>
              <w:rPr>
                <w:rFonts w:cs="宋体"/>
                <w:color w:val="000000"/>
                <w:sz w:val="18"/>
                <w:szCs w:val="18"/>
              </w:rPr>
              <w:t>9.34</w:t>
            </w:r>
          </w:p>
        </w:tc>
        <w:tc>
          <w:tcPr>
            <w:tcW w:w="1211" w:type="dxa"/>
            <w:tcBorders>
              <w:top w:val="nil"/>
              <w:left w:val="nil"/>
              <w:bottom w:val="single" w:sz="4" w:space="0" w:color="auto"/>
              <w:right w:val="single" w:sz="4" w:space="0" w:color="auto"/>
            </w:tcBorders>
            <w:vAlign w:val="center"/>
          </w:tcPr>
          <w:p w14:paraId="3FE47F11" w14:textId="77777777" w:rsidR="006B4F45" w:rsidRDefault="00292E9C" w:rsidP="00D93F9F">
            <w:pPr>
              <w:spacing w:line="276" w:lineRule="auto"/>
              <w:jc w:val="center"/>
              <w:rPr>
                <w:rFonts w:cs="宋体"/>
                <w:color w:val="000000"/>
                <w:sz w:val="18"/>
                <w:szCs w:val="18"/>
              </w:rPr>
            </w:pPr>
            <w:r>
              <w:rPr>
                <w:rFonts w:cs="宋体"/>
                <w:color w:val="000000"/>
                <w:sz w:val="18"/>
                <w:szCs w:val="18"/>
              </w:rPr>
              <w:t>19.01</w:t>
            </w:r>
          </w:p>
        </w:tc>
        <w:tc>
          <w:tcPr>
            <w:tcW w:w="1211" w:type="dxa"/>
            <w:tcBorders>
              <w:top w:val="nil"/>
              <w:left w:val="nil"/>
              <w:bottom w:val="single" w:sz="4" w:space="0" w:color="auto"/>
              <w:right w:val="single" w:sz="4" w:space="0" w:color="auto"/>
            </w:tcBorders>
            <w:vAlign w:val="center"/>
          </w:tcPr>
          <w:p w14:paraId="3BEB78E8" w14:textId="77777777" w:rsidR="006B4F45" w:rsidRDefault="00292E9C" w:rsidP="00D93F9F">
            <w:pPr>
              <w:spacing w:line="276" w:lineRule="auto"/>
              <w:jc w:val="center"/>
              <w:rPr>
                <w:rFonts w:cs="宋体"/>
                <w:color w:val="000000"/>
                <w:sz w:val="18"/>
                <w:szCs w:val="18"/>
              </w:rPr>
            </w:pPr>
            <w:r>
              <w:rPr>
                <w:rFonts w:cs="宋体"/>
                <w:color w:val="000000"/>
                <w:sz w:val="18"/>
                <w:szCs w:val="18"/>
              </w:rPr>
              <w:t>10.85</w:t>
            </w:r>
          </w:p>
        </w:tc>
        <w:tc>
          <w:tcPr>
            <w:tcW w:w="1202" w:type="dxa"/>
            <w:tcBorders>
              <w:top w:val="nil"/>
              <w:left w:val="nil"/>
              <w:bottom w:val="single" w:sz="4" w:space="0" w:color="auto"/>
              <w:right w:val="single" w:sz="4" w:space="0" w:color="auto"/>
            </w:tcBorders>
            <w:vAlign w:val="center"/>
          </w:tcPr>
          <w:p w14:paraId="538A2BEE" w14:textId="77777777" w:rsidR="006B4F45" w:rsidRDefault="00292E9C" w:rsidP="00D93F9F">
            <w:pPr>
              <w:spacing w:line="276" w:lineRule="auto"/>
              <w:jc w:val="center"/>
              <w:rPr>
                <w:rFonts w:cs="宋体"/>
                <w:color w:val="000000"/>
                <w:sz w:val="18"/>
                <w:szCs w:val="18"/>
              </w:rPr>
            </w:pPr>
            <w:r>
              <w:rPr>
                <w:rFonts w:cs="宋体"/>
                <w:color w:val="000000"/>
                <w:sz w:val="18"/>
                <w:szCs w:val="18"/>
              </w:rPr>
              <w:t>20.24</w:t>
            </w:r>
          </w:p>
        </w:tc>
      </w:tr>
      <w:tr w:rsidR="006B4F45" w14:paraId="31BB1637"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5E06AD15"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412AE6B4" w14:textId="77777777" w:rsidR="006B4F45" w:rsidRDefault="00292E9C" w:rsidP="00D93F9F">
            <w:pPr>
              <w:spacing w:line="276" w:lineRule="auto"/>
              <w:jc w:val="center"/>
              <w:rPr>
                <w:rFonts w:cs="宋体"/>
                <w:color w:val="000000"/>
                <w:sz w:val="18"/>
                <w:szCs w:val="18"/>
              </w:rPr>
            </w:pPr>
            <w:r>
              <w:rPr>
                <w:rFonts w:cs="宋体"/>
                <w:color w:val="000000"/>
                <w:sz w:val="18"/>
                <w:szCs w:val="18"/>
              </w:rPr>
              <w:t>1.24</w:t>
            </w:r>
          </w:p>
        </w:tc>
        <w:tc>
          <w:tcPr>
            <w:tcW w:w="1211" w:type="dxa"/>
            <w:tcBorders>
              <w:top w:val="nil"/>
              <w:left w:val="nil"/>
              <w:bottom w:val="single" w:sz="4" w:space="0" w:color="auto"/>
              <w:right w:val="single" w:sz="4" w:space="0" w:color="auto"/>
            </w:tcBorders>
            <w:vAlign w:val="center"/>
          </w:tcPr>
          <w:p w14:paraId="25E16CB2" w14:textId="77777777" w:rsidR="006B4F45" w:rsidRDefault="00292E9C" w:rsidP="00D93F9F">
            <w:pPr>
              <w:spacing w:line="276" w:lineRule="auto"/>
              <w:jc w:val="center"/>
              <w:rPr>
                <w:rFonts w:cs="宋体"/>
                <w:color w:val="000000"/>
                <w:sz w:val="18"/>
                <w:szCs w:val="18"/>
              </w:rPr>
            </w:pPr>
            <w:r>
              <w:rPr>
                <w:rFonts w:cs="宋体"/>
                <w:color w:val="000000"/>
                <w:sz w:val="18"/>
                <w:szCs w:val="18"/>
              </w:rPr>
              <w:t>3.62</w:t>
            </w:r>
          </w:p>
        </w:tc>
        <w:tc>
          <w:tcPr>
            <w:tcW w:w="1211" w:type="dxa"/>
            <w:tcBorders>
              <w:top w:val="nil"/>
              <w:left w:val="nil"/>
              <w:bottom w:val="single" w:sz="4" w:space="0" w:color="auto"/>
              <w:right w:val="single" w:sz="4" w:space="0" w:color="auto"/>
            </w:tcBorders>
            <w:vAlign w:val="center"/>
          </w:tcPr>
          <w:p w14:paraId="5413B251" w14:textId="77777777" w:rsidR="006B4F45" w:rsidRDefault="00292E9C" w:rsidP="00D93F9F">
            <w:pPr>
              <w:spacing w:line="276" w:lineRule="auto"/>
              <w:jc w:val="center"/>
              <w:rPr>
                <w:rFonts w:cs="宋体"/>
                <w:color w:val="000000"/>
                <w:sz w:val="18"/>
                <w:szCs w:val="18"/>
              </w:rPr>
            </w:pPr>
            <w:r>
              <w:rPr>
                <w:rFonts w:cs="宋体"/>
                <w:color w:val="000000"/>
                <w:sz w:val="18"/>
                <w:szCs w:val="18"/>
              </w:rPr>
              <w:t>7.26</w:t>
            </w:r>
          </w:p>
        </w:tc>
        <w:tc>
          <w:tcPr>
            <w:tcW w:w="1211" w:type="dxa"/>
            <w:tcBorders>
              <w:top w:val="nil"/>
              <w:left w:val="nil"/>
              <w:bottom w:val="single" w:sz="4" w:space="0" w:color="auto"/>
              <w:right w:val="single" w:sz="4" w:space="0" w:color="auto"/>
            </w:tcBorders>
            <w:vAlign w:val="center"/>
          </w:tcPr>
          <w:p w14:paraId="12ACBC79" w14:textId="77777777" w:rsidR="006B4F45" w:rsidRDefault="00292E9C" w:rsidP="00D93F9F">
            <w:pPr>
              <w:spacing w:line="276" w:lineRule="auto"/>
              <w:jc w:val="center"/>
              <w:rPr>
                <w:rFonts w:cs="宋体"/>
                <w:color w:val="000000"/>
                <w:sz w:val="18"/>
                <w:szCs w:val="18"/>
              </w:rPr>
            </w:pPr>
            <w:r>
              <w:rPr>
                <w:rFonts w:cs="宋体"/>
                <w:color w:val="000000"/>
                <w:sz w:val="18"/>
                <w:szCs w:val="18"/>
              </w:rPr>
              <w:t>2.23</w:t>
            </w:r>
          </w:p>
        </w:tc>
        <w:tc>
          <w:tcPr>
            <w:tcW w:w="1211" w:type="dxa"/>
            <w:tcBorders>
              <w:top w:val="nil"/>
              <w:left w:val="nil"/>
              <w:bottom w:val="single" w:sz="4" w:space="0" w:color="auto"/>
              <w:right w:val="single" w:sz="4" w:space="0" w:color="auto"/>
            </w:tcBorders>
            <w:vAlign w:val="center"/>
          </w:tcPr>
          <w:p w14:paraId="07C728C8" w14:textId="77777777" w:rsidR="006B4F45" w:rsidRDefault="00292E9C" w:rsidP="00D93F9F">
            <w:pPr>
              <w:spacing w:line="276" w:lineRule="auto"/>
              <w:jc w:val="center"/>
              <w:rPr>
                <w:rFonts w:cs="宋体"/>
                <w:color w:val="000000"/>
                <w:sz w:val="18"/>
                <w:szCs w:val="18"/>
              </w:rPr>
            </w:pPr>
            <w:r>
              <w:rPr>
                <w:rFonts w:cs="宋体"/>
                <w:color w:val="000000"/>
                <w:sz w:val="18"/>
                <w:szCs w:val="18"/>
              </w:rPr>
              <w:t>6.39</w:t>
            </w:r>
          </w:p>
        </w:tc>
        <w:tc>
          <w:tcPr>
            <w:tcW w:w="1211" w:type="dxa"/>
            <w:tcBorders>
              <w:top w:val="nil"/>
              <w:left w:val="nil"/>
              <w:bottom w:val="single" w:sz="4" w:space="0" w:color="auto"/>
              <w:right w:val="single" w:sz="4" w:space="0" w:color="auto"/>
            </w:tcBorders>
            <w:vAlign w:val="center"/>
          </w:tcPr>
          <w:p w14:paraId="7E742452" w14:textId="77777777" w:rsidR="006B4F45" w:rsidRDefault="00292E9C" w:rsidP="00D93F9F">
            <w:pPr>
              <w:spacing w:line="276" w:lineRule="auto"/>
              <w:jc w:val="center"/>
              <w:rPr>
                <w:rFonts w:cs="宋体"/>
                <w:color w:val="000000"/>
                <w:sz w:val="18"/>
                <w:szCs w:val="18"/>
              </w:rPr>
            </w:pPr>
            <w:r>
              <w:rPr>
                <w:rFonts w:cs="宋体"/>
                <w:color w:val="000000"/>
                <w:sz w:val="18"/>
                <w:szCs w:val="18"/>
              </w:rPr>
              <w:t>12.81</w:t>
            </w:r>
          </w:p>
        </w:tc>
        <w:tc>
          <w:tcPr>
            <w:tcW w:w="1211" w:type="dxa"/>
            <w:tcBorders>
              <w:top w:val="nil"/>
              <w:left w:val="nil"/>
              <w:bottom w:val="single" w:sz="4" w:space="0" w:color="auto"/>
              <w:right w:val="single" w:sz="4" w:space="0" w:color="auto"/>
            </w:tcBorders>
            <w:vAlign w:val="center"/>
          </w:tcPr>
          <w:p w14:paraId="48A24950" w14:textId="77777777" w:rsidR="006B4F45" w:rsidRDefault="00292E9C" w:rsidP="00D93F9F">
            <w:pPr>
              <w:spacing w:line="276" w:lineRule="auto"/>
              <w:jc w:val="center"/>
              <w:rPr>
                <w:rFonts w:cs="宋体"/>
                <w:color w:val="000000"/>
                <w:sz w:val="18"/>
                <w:szCs w:val="18"/>
              </w:rPr>
            </w:pPr>
            <w:r>
              <w:rPr>
                <w:rFonts w:cs="宋体"/>
                <w:color w:val="000000"/>
                <w:sz w:val="18"/>
                <w:szCs w:val="18"/>
              </w:rPr>
              <w:t>4.68</w:t>
            </w:r>
          </w:p>
        </w:tc>
        <w:tc>
          <w:tcPr>
            <w:tcW w:w="1211" w:type="dxa"/>
            <w:tcBorders>
              <w:top w:val="nil"/>
              <w:left w:val="nil"/>
              <w:bottom w:val="single" w:sz="4" w:space="0" w:color="auto"/>
              <w:right w:val="single" w:sz="4" w:space="0" w:color="auto"/>
            </w:tcBorders>
            <w:vAlign w:val="center"/>
          </w:tcPr>
          <w:p w14:paraId="14E34EB8" w14:textId="77777777" w:rsidR="006B4F45" w:rsidRDefault="00292E9C" w:rsidP="00D93F9F">
            <w:pPr>
              <w:spacing w:line="276" w:lineRule="auto"/>
              <w:jc w:val="center"/>
              <w:rPr>
                <w:rFonts w:cs="宋体"/>
                <w:color w:val="000000"/>
                <w:sz w:val="18"/>
                <w:szCs w:val="18"/>
              </w:rPr>
            </w:pPr>
            <w:r>
              <w:rPr>
                <w:rFonts w:cs="宋体"/>
                <w:color w:val="000000"/>
                <w:sz w:val="18"/>
                <w:szCs w:val="18"/>
              </w:rPr>
              <w:t>9.59</w:t>
            </w:r>
          </w:p>
        </w:tc>
        <w:tc>
          <w:tcPr>
            <w:tcW w:w="1211" w:type="dxa"/>
            <w:tcBorders>
              <w:top w:val="nil"/>
              <w:left w:val="nil"/>
              <w:bottom w:val="single" w:sz="4" w:space="0" w:color="auto"/>
              <w:right w:val="single" w:sz="4" w:space="0" w:color="auto"/>
            </w:tcBorders>
            <w:vAlign w:val="center"/>
          </w:tcPr>
          <w:p w14:paraId="6F4F9559" w14:textId="77777777" w:rsidR="006B4F45" w:rsidRDefault="00292E9C" w:rsidP="00D93F9F">
            <w:pPr>
              <w:spacing w:line="276" w:lineRule="auto"/>
              <w:jc w:val="center"/>
              <w:rPr>
                <w:rFonts w:cs="宋体"/>
                <w:color w:val="000000"/>
                <w:sz w:val="18"/>
                <w:szCs w:val="18"/>
              </w:rPr>
            </w:pPr>
            <w:r>
              <w:rPr>
                <w:rFonts w:cs="宋体"/>
                <w:color w:val="000000"/>
                <w:sz w:val="18"/>
                <w:szCs w:val="18"/>
              </w:rPr>
              <w:t>19.14</w:t>
            </w:r>
          </w:p>
        </w:tc>
        <w:tc>
          <w:tcPr>
            <w:tcW w:w="1211" w:type="dxa"/>
            <w:tcBorders>
              <w:top w:val="nil"/>
              <w:left w:val="nil"/>
              <w:bottom w:val="single" w:sz="4" w:space="0" w:color="auto"/>
              <w:right w:val="single" w:sz="4" w:space="0" w:color="auto"/>
            </w:tcBorders>
            <w:vAlign w:val="center"/>
          </w:tcPr>
          <w:p w14:paraId="5B21737D" w14:textId="77777777" w:rsidR="006B4F45" w:rsidRDefault="00292E9C" w:rsidP="00D93F9F">
            <w:pPr>
              <w:spacing w:line="276" w:lineRule="auto"/>
              <w:jc w:val="center"/>
              <w:rPr>
                <w:rFonts w:cs="宋体"/>
                <w:color w:val="000000"/>
                <w:sz w:val="18"/>
                <w:szCs w:val="18"/>
              </w:rPr>
            </w:pPr>
            <w:r>
              <w:rPr>
                <w:rFonts w:cs="宋体"/>
                <w:color w:val="000000"/>
                <w:sz w:val="18"/>
                <w:szCs w:val="18"/>
              </w:rPr>
              <w:t>10.68</w:t>
            </w:r>
          </w:p>
        </w:tc>
        <w:tc>
          <w:tcPr>
            <w:tcW w:w="1202" w:type="dxa"/>
            <w:tcBorders>
              <w:top w:val="nil"/>
              <w:left w:val="nil"/>
              <w:bottom w:val="single" w:sz="4" w:space="0" w:color="auto"/>
              <w:right w:val="single" w:sz="4" w:space="0" w:color="auto"/>
            </w:tcBorders>
            <w:vAlign w:val="center"/>
          </w:tcPr>
          <w:p w14:paraId="2D585B80" w14:textId="77777777" w:rsidR="006B4F45" w:rsidRDefault="00292E9C" w:rsidP="00D93F9F">
            <w:pPr>
              <w:spacing w:line="276" w:lineRule="auto"/>
              <w:jc w:val="center"/>
              <w:rPr>
                <w:rFonts w:cs="宋体"/>
                <w:color w:val="000000"/>
                <w:sz w:val="18"/>
                <w:szCs w:val="18"/>
              </w:rPr>
            </w:pPr>
            <w:r>
              <w:rPr>
                <w:rFonts w:cs="宋体"/>
                <w:color w:val="000000"/>
                <w:sz w:val="18"/>
                <w:szCs w:val="18"/>
              </w:rPr>
              <w:t>20.43</w:t>
            </w:r>
          </w:p>
        </w:tc>
      </w:tr>
      <w:tr w:rsidR="006B4F45" w14:paraId="01BAF7DC" w14:textId="77777777">
        <w:trPr>
          <w:trHeight w:hRule="exact" w:val="358"/>
          <w:jc w:val="center"/>
        </w:trPr>
        <w:tc>
          <w:tcPr>
            <w:tcW w:w="1383" w:type="dxa"/>
            <w:vMerge/>
            <w:tcBorders>
              <w:top w:val="nil"/>
              <w:left w:val="single" w:sz="4" w:space="0" w:color="auto"/>
              <w:bottom w:val="single" w:sz="4" w:space="0" w:color="auto"/>
              <w:right w:val="single" w:sz="4" w:space="0" w:color="auto"/>
            </w:tcBorders>
            <w:vAlign w:val="center"/>
          </w:tcPr>
          <w:p w14:paraId="71501837" w14:textId="77777777" w:rsidR="006B4F45" w:rsidRDefault="006B4F45" w:rsidP="00D93F9F">
            <w:pPr>
              <w:spacing w:line="276" w:lineRule="auto"/>
            </w:pPr>
          </w:p>
        </w:tc>
        <w:tc>
          <w:tcPr>
            <w:tcW w:w="1211" w:type="dxa"/>
            <w:tcBorders>
              <w:top w:val="nil"/>
              <w:left w:val="nil"/>
              <w:bottom w:val="single" w:sz="4" w:space="0" w:color="auto"/>
              <w:right w:val="single" w:sz="4" w:space="0" w:color="auto"/>
            </w:tcBorders>
            <w:vAlign w:val="center"/>
          </w:tcPr>
          <w:p w14:paraId="28BDE6D3" w14:textId="77777777" w:rsidR="006B4F45" w:rsidRDefault="00292E9C" w:rsidP="00D93F9F">
            <w:pPr>
              <w:spacing w:line="276" w:lineRule="auto"/>
              <w:jc w:val="center"/>
              <w:rPr>
                <w:rFonts w:cs="宋体"/>
                <w:color w:val="000000"/>
                <w:sz w:val="18"/>
                <w:szCs w:val="18"/>
              </w:rPr>
            </w:pPr>
            <w:r>
              <w:rPr>
                <w:rFonts w:cs="宋体"/>
                <w:color w:val="000000"/>
                <w:sz w:val="18"/>
                <w:szCs w:val="18"/>
              </w:rPr>
              <w:t>1.25</w:t>
            </w:r>
          </w:p>
        </w:tc>
        <w:tc>
          <w:tcPr>
            <w:tcW w:w="1211" w:type="dxa"/>
            <w:tcBorders>
              <w:top w:val="nil"/>
              <w:left w:val="nil"/>
              <w:bottom w:val="single" w:sz="4" w:space="0" w:color="auto"/>
              <w:right w:val="single" w:sz="4" w:space="0" w:color="auto"/>
            </w:tcBorders>
            <w:vAlign w:val="center"/>
          </w:tcPr>
          <w:p w14:paraId="184CF569" w14:textId="77777777" w:rsidR="006B4F45" w:rsidRDefault="00292E9C" w:rsidP="00D93F9F">
            <w:pPr>
              <w:spacing w:line="276" w:lineRule="auto"/>
              <w:jc w:val="center"/>
              <w:rPr>
                <w:rFonts w:cs="宋体"/>
                <w:color w:val="000000"/>
                <w:sz w:val="18"/>
                <w:szCs w:val="18"/>
              </w:rPr>
            </w:pPr>
            <w:r>
              <w:rPr>
                <w:rFonts w:cs="宋体"/>
                <w:color w:val="000000"/>
                <w:sz w:val="18"/>
                <w:szCs w:val="18"/>
              </w:rPr>
              <w:t>3.46</w:t>
            </w:r>
          </w:p>
        </w:tc>
        <w:tc>
          <w:tcPr>
            <w:tcW w:w="1211" w:type="dxa"/>
            <w:tcBorders>
              <w:top w:val="nil"/>
              <w:left w:val="nil"/>
              <w:bottom w:val="single" w:sz="4" w:space="0" w:color="auto"/>
              <w:right w:val="single" w:sz="4" w:space="0" w:color="auto"/>
            </w:tcBorders>
            <w:vAlign w:val="center"/>
          </w:tcPr>
          <w:p w14:paraId="5B6F7EEE" w14:textId="77777777" w:rsidR="006B4F45" w:rsidRDefault="00292E9C" w:rsidP="00D93F9F">
            <w:pPr>
              <w:spacing w:line="276" w:lineRule="auto"/>
              <w:jc w:val="center"/>
              <w:rPr>
                <w:rFonts w:cs="宋体"/>
                <w:color w:val="000000"/>
                <w:sz w:val="18"/>
                <w:szCs w:val="18"/>
              </w:rPr>
            </w:pPr>
            <w:r>
              <w:rPr>
                <w:rFonts w:cs="宋体"/>
                <w:color w:val="000000"/>
                <w:sz w:val="18"/>
                <w:szCs w:val="18"/>
              </w:rPr>
              <w:t>7.26</w:t>
            </w:r>
          </w:p>
        </w:tc>
        <w:tc>
          <w:tcPr>
            <w:tcW w:w="1211" w:type="dxa"/>
            <w:tcBorders>
              <w:top w:val="nil"/>
              <w:left w:val="nil"/>
              <w:bottom w:val="single" w:sz="4" w:space="0" w:color="auto"/>
              <w:right w:val="single" w:sz="4" w:space="0" w:color="auto"/>
            </w:tcBorders>
            <w:vAlign w:val="center"/>
          </w:tcPr>
          <w:p w14:paraId="5F655CBB" w14:textId="77777777" w:rsidR="006B4F45" w:rsidRDefault="00292E9C" w:rsidP="00D93F9F">
            <w:pPr>
              <w:spacing w:line="276" w:lineRule="auto"/>
              <w:jc w:val="center"/>
              <w:rPr>
                <w:rFonts w:cs="宋体"/>
                <w:color w:val="000000"/>
                <w:sz w:val="18"/>
                <w:szCs w:val="18"/>
              </w:rPr>
            </w:pPr>
            <w:r>
              <w:rPr>
                <w:rFonts w:cs="宋体"/>
                <w:color w:val="000000"/>
                <w:sz w:val="18"/>
                <w:szCs w:val="18"/>
              </w:rPr>
              <w:t>2.30</w:t>
            </w:r>
          </w:p>
        </w:tc>
        <w:tc>
          <w:tcPr>
            <w:tcW w:w="1211" w:type="dxa"/>
            <w:tcBorders>
              <w:top w:val="nil"/>
              <w:left w:val="nil"/>
              <w:bottom w:val="single" w:sz="4" w:space="0" w:color="auto"/>
              <w:right w:val="single" w:sz="4" w:space="0" w:color="auto"/>
            </w:tcBorders>
            <w:vAlign w:val="center"/>
          </w:tcPr>
          <w:p w14:paraId="4EA35DD4" w14:textId="77777777" w:rsidR="006B4F45" w:rsidRDefault="00292E9C" w:rsidP="00D93F9F">
            <w:pPr>
              <w:spacing w:line="276" w:lineRule="auto"/>
              <w:jc w:val="center"/>
              <w:rPr>
                <w:rFonts w:cs="宋体"/>
                <w:color w:val="000000"/>
                <w:sz w:val="18"/>
                <w:szCs w:val="18"/>
              </w:rPr>
            </w:pPr>
            <w:r>
              <w:rPr>
                <w:rFonts w:cs="宋体"/>
                <w:color w:val="000000"/>
                <w:sz w:val="18"/>
                <w:szCs w:val="18"/>
              </w:rPr>
              <w:t>6.36</w:t>
            </w:r>
          </w:p>
        </w:tc>
        <w:tc>
          <w:tcPr>
            <w:tcW w:w="1211" w:type="dxa"/>
            <w:tcBorders>
              <w:top w:val="nil"/>
              <w:left w:val="nil"/>
              <w:bottom w:val="single" w:sz="4" w:space="0" w:color="auto"/>
              <w:right w:val="single" w:sz="4" w:space="0" w:color="auto"/>
            </w:tcBorders>
            <w:vAlign w:val="center"/>
          </w:tcPr>
          <w:p w14:paraId="6C537D6E" w14:textId="77777777" w:rsidR="006B4F45" w:rsidRDefault="00292E9C" w:rsidP="00D93F9F">
            <w:pPr>
              <w:spacing w:line="276" w:lineRule="auto"/>
              <w:jc w:val="center"/>
              <w:rPr>
                <w:rFonts w:cs="宋体"/>
                <w:color w:val="000000"/>
                <w:sz w:val="18"/>
                <w:szCs w:val="18"/>
              </w:rPr>
            </w:pPr>
            <w:r>
              <w:rPr>
                <w:rFonts w:cs="宋体"/>
                <w:color w:val="000000"/>
                <w:sz w:val="18"/>
                <w:szCs w:val="18"/>
              </w:rPr>
              <w:t>12.91</w:t>
            </w:r>
          </w:p>
        </w:tc>
        <w:tc>
          <w:tcPr>
            <w:tcW w:w="1211" w:type="dxa"/>
            <w:tcBorders>
              <w:top w:val="nil"/>
              <w:left w:val="nil"/>
              <w:bottom w:val="single" w:sz="4" w:space="0" w:color="auto"/>
              <w:right w:val="single" w:sz="4" w:space="0" w:color="auto"/>
            </w:tcBorders>
            <w:vAlign w:val="center"/>
          </w:tcPr>
          <w:p w14:paraId="59FFE8FC" w14:textId="77777777" w:rsidR="006B4F45" w:rsidRDefault="00292E9C" w:rsidP="00D93F9F">
            <w:pPr>
              <w:spacing w:line="276" w:lineRule="auto"/>
              <w:jc w:val="center"/>
              <w:rPr>
                <w:rFonts w:cs="宋体"/>
                <w:color w:val="000000"/>
                <w:sz w:val="18"/>
                <w:szCs w:val="18"/>
              </w:rPr>
            </w:pPr>
            <w:r>
              <w:rPr>
                <w:rFonts w:cs="宋体"/>
                <w:color w:val="000000"/>
                <w:sz w:val="18"/>
                <w:szCs w:val="18"/>
              </w:rPr>
              <w:t>4.72</w:t>
            </w:r>
          </w:p>
        </w:tc>
        <w:tc>
          <w:tcPr>
            <w:tcW w:w="1211" w:type="dxa"/>
            <w:tcBorders>
              <w:top w:val="nil"/>
              <w:left w:val="nil"/>
              <w:bottom w:val="single" w:sz="4" w:space="0" w:color="auto"/>
              <w:right w:val="single" w:sz="4" w:space="0" w:color="auto"/>
            </w:tcBorders>
            <w:vAlign w:val="center"/>
          </w:tcPr>
          <w:p w14:paraId="4999E77C" w14:textId="77777777" w:rsidR="006B4F45" w:rsidRDefault="00292E9C" w:rsidP="00D93F9F">
            <w:pPr>
              <w:spacing w:line="276" w:lineRule="auto"/>
              <w:jc w:val="center"/>
              <w:rPr>
                <w:rFonts w:cs="宋体"/>
                <w:color w:val="000000"/>
                <w:sz w:val="18"/>
                <w:szCs w:val="18"/>
              </w:rPr>
            </w:pPr>
            <w:r>
              <w:rPr>
                <w:rFonts w:cs="宋体"/>
                <w:color w:val="000000"/>
                <w:sz w:val="18"/>
                <w:szCs w:val="18"/>
              </w:rPr>
              <w:t>9.57</w:t>
            </w:r>
          </w:p>
        </w:tc>
        <w:tc>
          <w:tcPr>
            <w:tcW w:w="1211" w:type="dxa"/>
            <w:tcBorders>
              <w:top w:val="nil"/>
              <w:left w:val="nil"/>
              <w:bottom w:val="single" w:sz="4" w:space="0" w:color="auto"/>
              <w:right w:val="single" w:sz="4" w:space="0" w:color="auto"/>
            </w:tcBorders>
            <w:vAlign w:val="center"/>
          </w:tcPr>
          <w:p w14:paraId="30525504" w14:textId="77777777" w:rsidR="006B4F45" w:rsidRDefault="00292E9C" w:rsidP="00D93F9F">
            <w:pPr>
              <w:spacing w:line="276" w:lineRule="auto"/>
              <w:jc w:val="center"/>
              <w:rPr>
                <w:rFonts w:cs="宋体"/>
                <w:color w:val="000000"/>
                <w:sz w:val="18"/>
                <w:szCs w:val="18"/>
              </w:rPr>
            </w:pPr>
            <w:r>
              <w:rPr>
                <w:rFonts w:cs="宋体"/>
                <w:color w:val="000000"/>
                <w:sz w:val="18"/>
                <w:szCs w:val="18"/>
              </w:rPr>
              <w:t>18.98</w:t>
            </w:r>
          </w:p>
        </w:tc>
        <w:tc>
          <w:tcPr>
            <w:tcW w:w="1211" w:type="dxa"/>
            <w:tcBorders>
              <w:top w:val="nil"/>
              <w:left w:val="nil"/>
              <w:bottom w:val="single" w:sz="4" w:space="0" w:color="auto"/>
              <w:right w:val="single" w:sz="4" w:space="0" w:color="auto"/>
            </w:tcBorders>
            <w:vAlign w:val="center"/>
          </w:tcPr>
          <w:p w14:paraId="6194538B" w14:textId="77777777" w:rsidR="006B4F45" w:rsidRDefault="00292E9C" w:rsidP="00D93F9F">
            <w:pPr>
              <w:spacing w:line="276" w:lineRule="auto"/>
              <w:jc w:val="center"/>
              <w:rPr>
                <w:rFonts w:cs="宋体"/>
                <w:color w:val="000000"/>
                <w:sz w:val="18"/>
                <w:szCs w:val="18"/>
              </w:rPr>
            </w:pPr>
            <w:r>
              <w:rPr>
                <w:rFonts w:cs="宋体"/>
                <w:color w:val="000000"/>
                <w:sz w:val="18"/>
                <w:szCs w:val="18"/>
              </w:rPr>
              <w:t>10.52</w:t>
            </w:r>
          </w:p>
        </w:tc>
        <w:tc>
          <w:tcPr>
            <w:tcW w:w="1202" w:type="dxa"/>
            <w:tcBorders>
              <w:top w:val="nil"/>
              <w:left w:val="nil"/>
              <w:bottom w:val="single" w:sz="4" w:space="0" w:color="auto"/>
              <w:right w:val="single" w:sz="4" w:space="0" w:color="auto"/>
            </w:tcBorders>
            <w:vAlign w:val="center"/>
          </w:tcPr>
          <w:p w14:paraId="1255D437" w14:textId="77777777" w:rsidR="006B4F45" w:rsidRDefault="00292E9C" w:rsidP="00D93F9F">
            <w:pPr>
              <w:spacing w:line="276" w:lineRule="auto"/>
              <w:jc w:val="center"/>
              <w:rPr>
                <w:rFonts w:cs="宋体"/>
                <w:color w:val="000000"/>
                <w:sz w:val="18"/>
                <w:szCs w:val="18"/>
              </w:rPr>
            </w:pPr>
            <w:r>
              <w:rPr>
                <w:rFonts w:cs="宋体"/>
                <w:color w:val="000000"/>
                <w:sz w:val="18"/>
                <w:szCs w:val="18"/>
              </w:rPr>
              <w:t>19.71</w:t>
            </w:r>
          </w:p>
        </w:tc>
      </w:tr>
    </w:tbl>
    <w:p w14:paraId="7CC35709" w14:textId="77777777" w:rsidR="006B4F45" w:rsidRDefault="006B4F45" w:rsidP="00D93F9F">
      <w:pPr>
        <w:spacing w:line="276" w:lineRule="auto"/>
      </w:pPr>
    </w:p>
    <w:p w14:paraId="6CEEE33D" w14:textId="77777777" w:rsidR="006B4F45" w:rsidRDefault="00292E9C" w:rsidP="00D93F9F">
      <w:pPr>
        <w:spacing w:line="276" w:lineRule="auto"/>
        <w:jc w:val="center"/>
      </w:pPr>
      <w:r>
        <w:rPr>
          <w:rFonts w:hint="eastAsia"/>
        </w:rPr>
        <w:lastRenderedPageBreak/>
        <w:t>表</w:t>
      </w:r>
      <w:r>
        <w:rPr>
          <w:rFonts w:hint="eastAsia"/>
        </w:rPr>
        <w:t>C.1</w:t>
      </w:r>
      <w:r>
        <w:t xml:space="preserve"> </w:t>
      </w:r>
      <w:r>
        <w:t>各实验室</w:t>
      </w:r>
      <w:r>
        <w:rPr>
          <w:rFonts w:hint="eastAsia"/>
        </w:rPr>
        <w:t>ICP-OES</w:t>
      </w:r>
      <w:r>
        <w:rPr>
          <w:rFonts w:hint="eastAsia"/>
        </w:rPr>
        <w:t>法</w:t>
      </w:r>
      <w:r>
        <w:t>原始测定数据（</w:t>
      </w:r>
      <w:r>
        <w:t>%</w:t>
      </w:r>
      <w:r>
        <w:t>）</w:t>
      </w:r>
      <w:r>
        <w:rPr>
          <w:rFonts w:hint="eastAsia"/>
        </w:rPr>
        <w:t>续</w:t>
      </w:r>
      <w:r>
        <w:rPr>
          <w:rFonts w:hint="eastAsia"/>
        </w:rPr>
        <w:t>2</w:t>
      </w:r>
    </w:p>
    <w:tbl>
      <w:tblPr>
        <w:tblW w:w="14663" w:type="dxa"/>
        <w:jc w:val="center"/>
        <w:tblLayout w:type="fixed"/>
        <w:tblLook w:val="0000" w:firstRow="0" w:lastRow="0" w:firstColumn="0" w:lastColumn="0" w:noHBand="0" w:noVBand="0"/>
      </w:tblPr>
      <w:tblGrid>
        <w:gridCol w:w="1382"/>
        <w:gridCol w:w="1209"/>
        <w:gridCol w:w="1209"/>
        <w:gridCol w:w="1208"/>
        <w:gridCol w:w="1208"/>
        <w:gridCol w:w="1208"/>
        <w:gridCol w:w="1208"/>
        <w:gridCol w:w="1208"/>
        <w:gridCol w:w="1208"/>
        <w:gridCol w:w="1208"/>
        <w:gridCol w:w="1208"/>
        <w:gridCol w:w="1199"/>
      </w:tblGrid>
      <w:tr w:rsidR="006B4F45" w14:paraId="05D37BF8" w14:textId="77777777">
        <w:trPr>
          <w:trHeight w:hRule="exact" w:val="350"/>
          <w:tblHeader/>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tcPr>
          <w:p w14:paraId="23908C6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实验室</w:t>
            </w:r>
          </w:p>
        </w:tc>
        <w:tc>
          <w:tcPr>
            <w:tcW w:w="3626" w:type="dxa"/>
            <w:gridSpan w:val="3"/>
            <w:tcBorders>
              <w:top w:val="single" w:sz="4" w:space="0" w:color="auto"/>
              <w:left w:val="nil"/>
              <w:bottom w:val="single" w:sz="4" w:space="0" w:color="auto"/>
              <w:right w:val="single" w:sz="4" w:space="0" w:color="auto"/>
            </w:tcBorders>
          </w:tcPr>
          <w:p w14:paraId="7B662A65"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-La</w:t>
            </w:r>
          </w:p>
        </w:tc>
        <w:tc>
          <w:tcPr>
            <w:tcW w:w="3624" w:type="dxa"/>
            <w:gridSpan w:val="3"/>
            <w:tcBorders>
              <w:top w:val="single" w:sz="4" w:space="0" w:color="auto"/>
              <w:left w:val="nil"/>
              <w:bottom w:val="single" w:sz="4" w:space="0" w:color="auto"/>
              <w:right w:val="single" w:sz="4" w:space="0" w:color="auto"/>
            </w:tcBorders>
          </w:tcPr>
          <w:p w14:paraId="197557A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-Ce</w:t>
            </w:r>
          </w:p>
        </w:tc>
        <w:tc>
          <w:tcPr>
            <w:tcW w:w="3624" w:type="dxa"/>
            <w:gridSpan w:val="3"/>
            <w:tcBorders>
              <w:top w:val="single" w:sz="4" w:space="0" w:color="auto"/>
              <w:left w:val="nil"/>
              <w:bottom w:val="single" w:sz="4" w:space="0" w:color="auto"/>
              <w:right w:val="single" w:sz="4" w:space="0" w:color="auto"/>
            </w:tcBorders>
          </w:tcPr>
          <w:p w14:paraId="45AFADE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镧铁</w:t>
            </w:r>
            <w:r>
              <w:rPr>
                <w:rFonts w:cs="宋体" w:hint="eastAsia"/>
                <w:color w:val="000000"/>
                <w:sz w:val="18"/>
                <w:szCs w:val="18"/>
              </w:rPr>
              <w:t>-La</w:t>
            </w:r>
          </w:p>
        </w:tc>
        <w:tc>
          <w:tcPr>
            <w:tcW w:w="2407" w:type="dxa"/>
            <w:gridSpan w:val="2"/>
            <w:tcBorders>
              <w:top w:val="single" w:sz="4" w:space="0" w:color="auto"/>
              <w:left w:val="nil"/>
              <w:bottom w:val="single" w:sz="4" w:space="0" w:color="auto"/>
              <w:right w:val="single" w:sz="4" w:space="0" w:color="auto"/>
            </w:tcBorders>
          </w:tcPr>
          <w:p w14:paraId="7FAF5EC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铈铁</w:t>
            </w:r>
            <w:r>
              <w:rPr>
                <w:rFonts w:cs="宋体" w:hint="eastAsia"/>
                <w:color w:val="000000"/>
                <w:sz w:val="18"/>
                <w:szCs w:val="18"/>
              </w:rPr>
              <w:t>-Ce</w:t>
            </w:r>
          </w:p>
        </w:tc>
      </w:tr>
      <w:tr w:rsidR="006B4F45" w14:paraId="389EEF25" w14:textId="77777777">
        <w:trPr>
          <w:trHeight w:hRule="exact" w:val="445"/>
          <w:jc w:val="center"/>
        </w:trPr>
        <w:tc>
          <w:tcPr>
            <w:tcW w:w="1382" w:type="dxa"/>
            <w:vMerge/>
            <w:tcBorders>
              <w:top w:val="single" w:sz="4" w:space="0" w:color="auto"/>
              <w:left w:val="single" w:sz="4" w:space="0" w:color="auto"/>
              <w:bottom w:val="single" w:sz="4" w:space="0" w:color="auto"/>
              <w:right w:val="single" w:sz="4" w:space="0" w:color="auto"/>
            </w:tcBorders>
            <w:vAlign w:val="center"/>
          </w:tcPr>
          <w:p w14:paraId="1D4788D3" w14:textId="77777777" w:rsidR="006B4F45" w:rsidRDefault="006B4F45" w:rsidP="00D93F9F">
            <w:pPr>
              <w:spacing w:line="276" w:lineRule="auto"/>
            </w:pPr>
          </w:p>
        </w:tc>
        <w:tc>
          <w:tcPr>
            <w:tcW w:w="1209" w:type="dxa"/>
            <w:tcBorders>
              <w:top w:val="single" w:sz="4" w:space="0" w:color="auto"/>
              <w:left w:val="nil"/>
              <w:bottom w:val="single" w:sz="4" w:space="0" w:color="auto"/>
              <w:right w:val="single" w:sz="4" w:space="0" w:color="auto"/>
            </w:tcBorders>
          </w:tcPr>
          <w:p w14:paraId="5C58D52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209" w:type="dxa"/>
            <w:tcBorders>
              <w:top w:val="single" w:sz="4" w:space="0" w:color="auto"/>
              <w:left w:val="nil"/>
              <w:bottom w:val="single" w:sz="4" w:space="0" w:color="auto"/>
              <w:right w:val="single" w:sz="4" w:space="0" w:color="auto"/>
            </w:tcBorders>
          </w:tcPr>
          <w:p w14:paraId="56F706F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208" w:type="dxa"/>
            <w:tcBorders>
              <w:top w:val="single" w:sz="4" w:space="0" w:color="auto"/>
              <w:left w:val="nil"/>
              <w:bottom w:val="single" w:sz="4" w:space="0" w:color="auto"/>
              <w:right w:val="single" w:sz="4" w:space="0" w:color="auto"/>
            </w:tcBorders>
          </w:tcPr>
          <w:p w14:paraId="5DD3605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208" w:type="dxa"/>
            <w:tcBorders>
              <w:top w:val="single" w:sz="4" w:space="0" w:color="auto"/>
              <w:left w:val="nil"/>
              <w:bottom w:val="single" w:sz="4" w:space="0" w:color="auto"/>
              <w:right w:val="single" w:sz="4" w:space="0" w:color="auto"/>
            </w:tcBorders>
          </w:tcPr>
          <w:p w14:paraId="1122BF7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208" w:type="dxa"/>
            <w:tcBorders>
              <w:top w:val="single" w:sz="4" w:space="0" w:color="auto"/>
              <w:left w:val="nil"/>
              <w:bottom w:val="single" w:sz="4" w:space="0" w:color="auto"/>
              <w:right w:val="single" w:sz="4" w:space="0" w:color="auto"/>
            </w:tcBorders>
          </w:tcPr>
          <w:p w14:paraId="7D173ED8"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208" w:type="dxa"/>
            <w:tcBorders>
              <w:top w:val="single" w:sz="4" w:space="0" w:color="auto"/>
              <w:left w:val="nil"/>
              <w:bottom w:val="single" w:sz="4" w:space="0" w:color="auto"/>
              <w:right w:val="single" w:sz="4" w:space="0" w:color="auto"/>
            </w:tcBorders>
          </w:tcPr>
          <w:p w14:paraId="7FD2DAC7"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208" w:type="dxa"/>
            <w:tcBorders>
              <w:top w:val="single" w:sz="4" w:space="0" w:color="auto"/>
              <w:left w:val="nil"/>
              <w:bottom w:val="single" w:sz="4" w:space="0" w:color="auto"/>
              <w:right w:val="single" w:sz="4" w:space="0" w:color="auto"/>
            </w:tcBorders>
          </w:tcPr>
          <w:p w14:paraId="571FFD4D"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208" w:type="dxa"/>
            <w:tcBorders>
              <w:top w:val="single" w:sz="4" w:space="0" w:color="auto"/>
              <w:left w:val="nil"/>
              <w:bottom w:val="single" w:sz="4" w:space="0" w:color="auto"/>
              <w:right w:val="single" w:sz="4" w:space="0" w:color="auto"/>
            </w:tcBorders>
          </w:tcPr>
          <w:p w14:paraId="01455A4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c>
          <w:tcPr>
            <w:tcW w:w="1208" w:type="dxa"/>
            <w:tcBorders>
              <w:top w:val="single" w:sz="4" w:space="0" w:color="auto"/>
              <w:left w:val="nil"/>
              <w:bottom w:val="single" w:sz="4" w:space="0" w:color="auto"/>
              <w:right w:val="single" w:sz="4" w:space="0" w:color="auto"/>
            </w:tcBorders>
          </w:tcPr>
          <w:p w14:paraId="5CA601F4"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3</w:t>
            </w:r>
          </w:p>
        </w:tc>
        <w:tc>
          <w:tcPr>
            <w:tcW w:w="1208" w:type="dxa"/>
            <w:tcBorders>
              <w:top w:val="single" w:sz="4" w:space="0" w:color="auto"/>
              <w:left w:val="nil"/>
              <w:bottom w:val="single" w:sz="4" w:space="0" w:color="auto"/>
              <w:right w:val="single" w:sz="4" w:space="0" w:color="auto"/>
            </w:tcBorders>
          </w:tcPr>
          <w:p w14:paraId="67A5E081"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1</w:t>
            </w:r>
          </w:p>
        </w:tc>
        <w:tc>
          <w:tcPr>
            <w:tcW w:w="1199" w:type="dxa"/>
            <w:tcBorders>
              <w:top w:val="single" w:sz="4" w:space="0" w:color="auto"/>
              <w:left w:val="nil"/>
              <w:bottom w:val="single" w:sz="4" w:space="0" w:color="auto"/>
              <w:right w:val="single" w:sz="4" w:space="0" w:color="auto"/>
            </w:tcBorders>
          </w:tcPr>
          <w:p w14:paraId="61A2AB9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水平</w:t>
            </w:r>
            <w:r>
              <w:rPr>
                <w:rFonts w:cs="宋体" w:hint="eastAsia"/>
                <w:color w:val="000000"/>
                <w:sz w:val="18"/>
                <w:szCs w:val="18"/>
              </w:rPr>
              <w:t>2</w:t>
            </w:r>
          </w:p>
        </w:tc>
      </w:tr>
      <w:tr w:rsidR="006B4F45" w14:paraId="68940FE3" w14:textId="77777777">
        <w:trPr>
          <w:trHeight w:hRule="exact" w:val="342"/>
          <w:jc w:val="center"/>
        </w:trPr>
        <w:tc>
          <w:tcPr>
            <w:tcW w:w="1382" w:type="dxa"/>
            <w:vMerge w:val="restart"/>
            <w:tcBorders>
              <w:top w:val="nil"/>
              <w:left w:val="single" w:sz="4" w:space="0" w:color="auto"/>
              <w:bottom w:val="single" w:sz="4" w:space="0" w:color="auto"/>
              <w:right w:val="single" w:sz="4" w:space="0" w:color="auto"/>
            </w:tcBorders>
            <w:vAlign w:val="center"/>
          </w:tcPr>
          <w:p w14:paraId="444925F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江苏金石稀土有限公司</w:t>
            </w:r>
          </w:p>
        </w:tc>
        <w:tc>
          <w:tcPr>
            <w:tcW w:w="1209" w:type="dxa"/>
            <w:tcBorders>
              <w:top w:val="nil"/>
              <w:left w:val="nil"/>
              <w:bottom w:val="single" w:sz="4" w:space="0" w:color="auto"/>
              <w:right w:val="single" w:sz="4" w:space="0" w:color="auto"/>
            </w:tcBorders>
            <w:vAlign w:val="center"/>
          </w:tcPr>
          <w:p w14:paraId="45439362" w14:textId="77777777" w:rsidR="006B4F45" w:rsidRDefault="00292E9C" w:rsidP="00D93F9F">
            <w:pPr>
              <w:spacing w:line="276" w:lineRule="auto"/>
              <w:jc w:val="center"/>
              <w:rPr>
                <w:rFonts w:cs="宋体"/>
                <w:color w:val="000000"/>
                <w:sz w:val="18"/>
                <w:szCs w:val="18"/>
              </w:rPr>
            </w:pPr>
            <w:r>
              <w:rPr>
                <w:rFonts w:cs="宋体"/>
                <w:color w:val="000000"/>
                <w:sz w:val="18"/>
                <w:szCs w:val="18"/>
              </w:rPr>
              <w:t>1.25</w:t>
            </w:r>
          </w:p>
        </w:tc>
        <w:tc>
          <w:tcPr>
            <w:tcW w:w="1209" w:type="dxa"/>
            <w:tcBorders>
              <w:top w:val="nil"/>
              <w:left w:val="nil"/>
              <w:bottom w:val="single" w:sz="4" w:space="0" w:color="auto"/>
              <w:right w:val="single" w:sz="4" w:space="0" w:color="auto"/>
            </w:tcBorders>
            <w:vAlign w:val="center"/>
          </w:tcPr>
          <w:p w14:paraId="4C79F815" w14:textId="77777777" w:rsidR="006B4F45" w:rsidRDefault="00292E9C" w:rsidP="00D93F9F">
            <w:pPr>
              <w:spacing w:line="276" w:lineRule="auto"/>
              <w:jc w:val="center"/>
              <w:rPr>
                <w:rFonts w:cs="宋体"/>
                <w:color w:val="000000"/>
                <w:sz w:val="18"/>
                <w:szCs w:val="18"/>
              </w:rPr>
            </w:pPr>
            <w:r>
              <w:rPr>
                <w:rFonts w:cs="宋体"/>
                <w:color w:val="000000"/>
                <w:sz w:val="18"/>
                <w:szCs w:val="18"/>
              </w:rPr>
              <w:t>3.52</w:t>
            </w:r>
          </w:p>
        </w:tc>
        <w:tc>
          <w:tcPr>
            <w:tcW w:w="1208" w:type="dxa"/>
            <w:tcBorders>
              <w:top w:val="nil"/>
              <w:left w:val="nil"/>
              <w:bottom w:val="single" w:sz="4" w:space="0" w:color="auto"/>
              <w:right w:val="single" w:sz="4" w:space="0" w:color="auto"/>
            </w:tcBorders>
            <w:vAlign w:val="center"/>
          </w:tcPr>
          <w:p w14:paraId="7E2F2387" w14:textId="77777777" w:rsidR="006B4F45" w:rsidRDefault="00292E9C" w:rsidP="00D93F9F">
            <w:pPr>
              <w:spacing w:line="276" w:lineRule="auto"/>
              <w:jc w:val="center"/>
              <w:rPr>
                <w:rFonts w:cs="宋体"/>
                <w:color w:val="000000"/>
                <w:sz w:val="18"/>
                <w:szCs w:val="18"/>
              </w:rPr>
            </w:pPr>
            <w:r>
              <w:rPr>
                <w:rFonts w:cs="宋体"/>
                <w:color w:val="000000"/>
                <w:sz w:val="18"/>
                <w:szCs w:val="18"/>
              </w:rPr>
              <w:t>7.11</w:t>
            </w:r>
          </w:p>
        </w:tc>
        <w:tc>
          <w:tcPr>
            <w:tcW w:w="1208" w:type="dxa"/>
            <w:tcBorders>
              <w:top w:val="nil"/>
              <w:left w:val="nil"/>
              <w:bottom w:val="single" w:sz="4" w:space="0" w:color="auto"/>
              <w:right w:val="single" w:sz="4" w:space="0" w:color="auto"/>
            </w:tcBorders>
            <w:vAlign w:val="center"/>
          </w:tcPr>
          <w:p w14:paraId="7172F371" w14:textId="77777777" w:rsidR="006B4F45" w:rsidRDefault="00292E9C" w:rsidP="00D93F9F">
            <w:pPr>
              <w:spacing w:line="276" w:lineRule="auto"/>
              <w:jc w:val="center"/>
              <w:rPr>
                <w:rFonts w:cs="宋体"/>
                <w:color w:val="000000"/>
                <w:sz w:val="18"/>
                <w:szCs w:val="18"/>
              </w:rPr>
            </w:pPr>
            <w:r>
              <w:rPr>
                <w:rFonts w:cs="宋体"/>
                <w:color w:val="000000"/>
                <w:sz w:val="18"/>
                <w:szCs w:val="18"/>
              </w:rPr>
              <w:t>2.41</w:t>
            </w:r>
          </w:p>
        </w:tc>
        <w:tc>
          <w:tcPr>
            <w:tcW w:w="1208" w:type="dxa"/>
            <w:tcBorders>
              <w:top w:val="nil"/>
              <w:left w:val="nil"/>
              <w:bottom w:val="single" w:sz="4" w:space="0" w:color="auto"/>
              <w:right w:val="single" w:sz="4" w:space="0" w:color="auto"/>
            </w:tcBorders>
            <w:vAlign w:val="center"/>
          </w:tcPr>
          <w:p w14:paraId="61F22A90" w14:textId="77777777" w:rsidR="006B4F45" w:rsidRDefault="00292E9C" w:rsidP="00D93F9F">
            <w:pPr>
              <w:spacing w:line="276" w:lineRule="auto"/>
              <w:jc w:val="center"/>
              <w:rPr>
                <w:rFonts w:cs="宋体"/>
                <w:color w:val="000000"/>
                <w:sz w:val="18"/>
                <w:szCs w:val="18"/>
              </w:rPr>
            </w:pPr>
            <w:r>
              <w:rPr>
                <w:rFonts w:cs="宋体"/>
                <w:color w:val="000000"/>
                <w:sz w:val="18"/>
                <w:szCs w:val="18"/>
              </w:rPr>
              <w:t>6.39</w:t>
            </w:r>
          </w:p>
        </w:tc>
        <w:tc>
          <w:tcPr>
            <w:tcW w:w="1208" w:type="dxa"/>
            <w:tcBorders>
              <w:top w:val="nil"/>
              <w:left w:val="nil"/>
              <w:bottom w:val="single" w:sz="4" w:space="0" w:color="auto"/>
              <w:right w:val="single" w:sz="4" w:space="0" w:color="auto"/>
            </w:tcBorders>
            <w:vAlign w:val="center"/>
          </w:tcPr>
          <w:p w14:paraId="2257C189" w14:textId="77777777" w:rsidR="006B4F45" w:rsidRDefault="00292E9C" w:rsidP="00D93F9F">
            <w:pPr>
              <w:spacing w:line="276" w:lineRule="auto"/>
              <w:jc w:val="center"/>
              <w:rPr>
                <w:rFonts w:cs="宋体"/>
                <w:color w:val="000000"/>
                <w:sz w:val="18"/>
                <w:szCs w:val="18"/>
              </w:rPr>
            </w:pPr>
            <w:r>
              <w:rPr>
                <w:rFonts w:cs="宋体"/>
                <w:color w:val="000000"/>
                <w:sz w:val="18"/>
                <w:szCs w:val="18"/>
              </w:rPr>
              <w:t>12.7</w:t>
            </w:r>
            <w:r>
              <w:rPr>
                <w:rFonts w:cs="宋体" w:hint="eastAsia"/>
                <w:color w:val="000000"/>
                <w:sz w:val="18"/>
                <w:szCs w:val="18"/>
              </w:rPr>
              <w:t>0</w:t>
            </w:r>
          </w:p>
        </w:tc>
        <w:tc>
          <w:tcPr>
            <w:tcW w:w="1208" w:type="dxa"/>
            <w:tcBorders>
              <w:top w:val="nil"/>
              <w:left w:val="nil"/>
              <w:bottom w:val="single" w:sz="4" w:space="0" w:color="auto"/>
              <w:right w:val="single" w:sz="4" w:space="0" w:color="auto"/>
            </w:tcBorders>
            <w:vAlign w:val="center"/>
          </w:tcPr>
          <w:p w14:paraId="1BA87BD7" w14:textId="77777777" w:rsidR="006B4F45" w:rsidRDefault="00292E9C" w:rsidP="00D93F9F">
            <w:pPr>
              <w:spacing w:line="276" w:lineRule="auto"/>
              <w:jc w:val="center"/>
              <w:rPr>
                <w:rFonts w:cs="宋体"/>
                <w:color w:val="000000"/>
                <w:sz w:val="18"/>
                <w:szCs w:val="18"/>
              </w:rPr>
            </w:pPr>
            <w:r>
              <w:rPr>
                <w:rFonts w:cs="宋体"/>
                <w:color w:val="000000"/>
                <w:sz w:val="18"/>
                <w:szCs w:val="18"/>
              </w:rPr>
              <w:t>4.61</w:t>
            </w:r>
          </w:p>
        </w:tc>
        <w:tc>
          <w:tcPr>
            <w:tcW w:w="1208" w:type="dxa"/>
            <w:tcBorders>
              <w:top w:val="nil"/>
              <w:left w:val="nil"/>
              <w:bottom w:val="single" w:sz="4" w:space="0" w:color="auto"/>
              <w:right w:val="single" w:sz="4" w:space="0" w:color="auto"/>
            </w:tcBorders>
            <w:vAlign w:val="center"/>
          </w:tcPr>
          <w:p w14:paraId="29A39D21" w14:textId="77777777" w:rsidR="006B4F45" w:rsidRDefault="00292E9C" w:rsidP="00D93F9F">
            <w:pPr>
              <w:spacing w:line="276" w:lineRule="auto"/>
              <w:jc w:val="center"/>
              <w:rPr>
                <w:rFonts w:cs="宋体"/>
                <w:color w:val="000000"/>
                <w:sz w:val="18"/>
                <w:szCs w:val="18"/>
              </w:rPr>
            </w:pPr>
            <w:r>
              <w:rPr>
                <w:rFonts w:cs="宋体"/>
                <w:color w:val="000000"/>
                <w:sz w:val="18"/>
                <w:szCs w:val="18"/>
              </w:rPr>
              <w:t>9.39</w:t>
            </w:r>
          </w:p>
        </w:tc>
        <w:tc>
          <w:tcPr>
            <w:tcW w:w="1208" w:type="dxa"/>
            <w:tcBorders>
              <w:top w:val="nil"/>
              <w:left w:val="nil"/>
              <w:bottom w:val="single" w:sz="4" w:space="0" w:color="auto"/>
              <w:right w:val="single" w:sz="4" w:space="0" w:color="auto"/>
            </w:tcBorders>
            <w:vAlign w:val="center"/>
          </w:tcPr>
          <w:p w14:paraId="04CFD368" w14:textId="77777777" w:rsidR="006B4F45" w:rsidRDefault="00292E9C" w:rsidP="00D93F9F">
            <w:pPr>
              <w:spacing w:line="276" w:lineRule="auto"/>
              <w:jc w:val="center"/>
              <w:rPr>
                <w:rFonts w:cs="宋体"/>
                <w:color w:val="000000"/>
                <w:sz w:val="18"/>
                <w:szCs w:val="18"/>
              </w:rPr>
            </w:pPr>
            <w:r>
              <w:rPr>
                <w:rFonts w:cs="宋体"/>
                <w:color w:val="000000"/>
                <w:sz w:val="18"/>
                <w:szCs w:val="18"/>
              </w:rPr>
              <w:t>18.56</w:t>
            </w:r>
          </w:p>
        </w:tc>
        <w:tc>
          <w:tcPr>
            <w:tcW w:w="1208" w:type="dxa"/>
            <w:tcBorders>
              <w:top w:val="nil"/>
              <w:left w:val="nil"/>
              <w:bottom w:val="single" w:sz="4" w:space="0" w:color="auto"/>
              <w:right w:val="single" w:sz="4" w:space="0" w:color="auto"/>
            </w:tcBorders>
            <w:vAlign w:val="center"/>
          </w:tcPr>
          <w:p w14:paraId="33EDFD25" w14:textId="77777777" w:rsidR="006B4F45" w:rsidRDefault="00292E9C" w:rsidP="00D93F9F">
            <w:pPr>
              <w:spacing w:line="276" w:lineRule="auto"/>
              <w:jc w:val="center"/>
              <w:rPr>
                <w:rFonts w:cs="宋体"/>
                <w:color w:val="000000"/>
                <w:sz w:val="18"/>
                <w:szCs w:val="18"/>
              </w:rPr>
            </w:pPr>
            <w:r>
              <w:rPr>
                <w:rFonts w:cs="宋体"/>
                <w:color w:val="000000"/>
                <w:sz w:val="18"/>
                <w:szCs w:val="18"/>
              </w:rPr>
              <w:t>10.34</w:t>
            </w:r>
          </w:p>
        </w:tc>
        <w:tc>
          <w:tcPr>
            <w:tcW w:w="1199" w:type="dxa"/>
            <w:tcBorders>
              <w:top w:val="nil"/>
              <w:left w:val="nil"/>
              <w:bottom w:val="single" w:sz="4" w:space="0" w:color="auto"/>
              <w:right w:val="single" w:sz="4" w:space="0" w:color="auto"/>
            </w:tcBorders>
            <w:vAlign w:val="center"/>
          </w:tcPr>
          <w:p w14:paraId="4C154F67" w14:textId="77777777" w:rsidR="006B4F45" w:rsidRDefault="00292E9C" w:rsidP="00D93F9F">
            <w:pPr>
              <w:spacing w:line="276" w:lineRule="auto"/>
              <w:jc w:val="center"/>
              <w:rPr>
                <w:rFonts w:cs="宋体"/>
                <w:color w:val="000000"/>
                <w:sz w:val="18"/>
                <w:szCs w:val="18"/>
              </w:rPr>
            </w:pPr>
            <w:r>
              <w:rPr>
                <w:rFonts w:cs="宋体"/>
                <w:color w:val="000000"/>
                <w:sz w:val="18"/>
                <w:szCs w:val="18"/>
              </w:rPr>
              <w:t>20.52</w:t>
            </w:r>
          </w:p>
        </w:tc>
      </w:tr>
      <w:tr w:rsidR="006B4F45" w14:paraId="6902B88F"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13325FC5"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0E90B60D" w14:textId="77777777" w:rsidR="006B4F45" w:rsidRDefault="00292E9C" w:rsidP="00D93F9F">
            <w:pPr>
              <w:spacing w:line="276" w:lineRule="auto"/>
              <w:jc w:val="center"/>
              <w:rPr>
                <w:rFonts w:cs="宋体"/>
                <w:color w:val="000000"/>
                <w:sz w:val="18"/>
                <w:szCs w:val="18"/>
              </w:rPr>
            </w:pPr>
            <w:r>
              <w:rPr>
                <w:rFonts w:cs="宋体"/>
                <w:color w:val="000000"/>
                <w:sz w:val="18"/>
                <w:szCs w:val="18"/>
              </w:rPr>
              <w:t>1.30</w:t>
            </w:r>
          </w:p>
        </w:tc>
        <w:tc>
          <w:tcPr>
            <w:tcW w:w="1209" w:type="dxa"/>
            <w:tcBorders>
              <w:top w:val="nil"/>
              <w:left w:val="nil"/>
              <w:bottom w:val="single" w:sz="4" w:space="0" w:color="auto"/>
              <w:right w:val="single" w:sz="4" w:space="0" w:color="auto"/>
            </w:tcBorders>
            <w:vAlign w:val="center"/>
          </w:tcPr>
          <w:p w14:paraId="60A4CE03" w14:textId="77777777" w:rsidR="006B4F45" w:rsidRDefault="00292E9C" w:rsidP="00D93F9F">
            <w:pPr>
              <w:spacing w:line="276" w:lineRule="auto"/>
              <w:jc w:val="center"/>
              <w:rPr>
                <w:rFonts w:cs="宋体"/>
                <w:color w:val="000000"/>
                <w:sz w:val="18"/>
                <w:szCs w:val="18"/>
              </w:rPr>
            </w:pPr>
            <w:r>
              <w:rPr>
                <w:rFonts w:cs="宋体"/>
                <w:color w:val="000000"/>
                <w:sz w:val="18"/>
                <w:szCs w:val="18"/>
              </w:rPr>
              <w:t>3.46</w:t>
            </w:r>
          </w:p>
        </w:tc>
        <w:tc>
          <w:tcPr>
            <w:tcW w:w="1208" w:type="dxa"/>
            <w:tcBorders>
              <w:top w:val="nil"/>
              <w:left w:val="nil"/>
              <w:bottom w:val="single" w:sz="4" w:space="0" w:color="auto"/>
              <w:right w:val="single" w:sz="4" w:space="0" w:color="auto"/>
            </w:tcBorders>
            <w:vAlign w:val="center"/>
          </w:tcPr>
          <w:p w14:paraId="2D803942" w14:textId="77777777" w:rsidR="006B4F45" w:rsidRDefault="00292E9C" w:rsidP="00D93F9F">
            <w:pPr>
              <w:spacing w:line="276" w:lineRule="auto"/>
              <w:jc w:val="center"/>
              <w:rPr>
                <w:rFonts w:cs="宋体"/>
                <w:color w:val="000000"/>
                <w:sz w:val="18"/>
                <w:szCs w:val="18"/>
              </w:rPr>
            </w:pPr>
            <w:r>
              <w:rPr>
                <w:rFonts w:cs="宋体"/>
                <w:color w:val="000000"/>
                <w:sz w:val="18"/>
                <w:szCs w:val="18"/>
              </w:rPr>
              <w:t>7.18</w:t>
            </w:r>
          </w:p>
        </w:tc>
        <w:tc>
          <w:tcPr>
            <w:tcW w:w="1208" w:type="dxa"/>
            <w:tcBorders>
              <w:top w:val="nil"/>
              <w:left w:val="nil"/>
              <w:bottom w:val="single" w:sz="4" w:space="0" w:color="auto"/>
              <w:right w:val="single" w:sz="4" w:space="0" w:color="auto"/>
            </w:tcBorders>
            <w:vAlign w:val="center"/>
          </w:tcPr>
          <w:p w14:paraId="2B216F98" w14:textId="77777777" w:rsidR="006B4F45" w:rsidRDefault="00292E9C" w:rsidP="00D93F9F">
            <w:pPr>
              <w:spacing w:line="276" w:lineRule="auto"/>
              <w:jc w:val="center"/>
              <w:rPr>
                <w:rFonts w:cs="宋体"/>
                <w:color w:val="000000"/>
                <w:sz w:val="18"/>
                <w:szCs w:val="18"/>
              </w:rPr>
            </w:pPr>
            <w:r>
              <w:rPr>
                <w:rFonts w:cs="宋体"/>
                <w:color w:val="000000"/>
                <w:sz w:val="18"/>
                <w:szCs w:val="18"/>
              </w:rPr>
              <w:t>2.38</w:t>
            </w:r>
          </w:p>
        </w:tc>
        <w:tc>
          <w:tcPr>
            <w:tcW w:w="1208" w:type="dxa"/>
            <w:tcBorders>
              <w:top w:val="nil"/>
              <w:left w:val="nil"/>
              <w:bottom w:val="single" w:sz="4" w:space="0" w:color="auto"/>
              <w:right w:val="single" w:sz="4" w:space="0" w:color="auto"/>
            </w:tcBorders>
            <w:vAlign w:val="center"/>
          </w:tcPr>
          <w:p w14:paraId="3CC2F329" w14:textId="77777777" w:rsidR="006B4F45" w:rsidRDefault="00292E9C" w:rsidP="00D93F9F">
            <w:pPr>
              <w:spacing w:line="276" w:lineRule="auto"/>
              <w:jc w:val="center"/>
              <w:rPr>
                <w:rFonts w:cs="宋体"/>
                <w:color w:val="000000"/>
                <w:sz w:val="18"/>
                <w:szCs w:val="18"/>
              </w:rPr>
            </w:pPr>
            <w:r>
              <w:rPr>
                <w:rFonts w:cs="宋体"/>
                <w:color w:val="000000"/>
                <w:sz w:val="18"/>
                <w:szCs w:val="18"/>
              </w:rPr>
              <w:t>6.27</w:t>
            </w:r>
          </w:p>
        </w:tc>
        <w:tc>
          <w:tcPr>
            <w:tcW w:w="1208" w:type="dxa"/>
            <w:tcBorders>
              <w:top w:val="nil"/>
              <w:left w:val="nil"/>
              <w:bottom w:val="single" w:sz="4" w:space="0" w:color="auto"/>
              <w:right w:val="single" w:sz="4" w:space="0" w:color="auto"/>
            </w:tcBorders>
            <w:vAlign w:val="center"/>
          </w:tcPr>
          <w:p w14:paraId="1DF736AD" w14:textId="77777777" w:rsidR="006B4F45" w:rsidRDefault="00292E9C" w:rsidP="00D93F9F">
            <w:pPr>
              <w:spacing w:line="276" w:lineRule="auto"/>
              <w:jc w:val="center"/>
              <w:rPr>
                <w:rFonts w:cs="宋体"/>
                <w:color w:val="000000"/>
                <w:sz w:val="18"/>
                <w:szCs w:val="18"/>
              </w:rPr>
            </w:pPr>
            <w:r>
              <w:rPr>
                <w:rFonts w:cs="宋体"/>
                <w:color w:val="000000"/>
                <w:sz w:val="18"/>
                <w:szCs w:val="18"/>
              </w:rPr>
              <w:t>12.68</w:t>
            </w:r>
          </w:p>
        </w:tc>
        <w:tc>
          <w:tcPr>
            <w:tcW w:w="1208" w:type="dxa"/>
            <w:tcBorders>
              <w:top w:val="nil"/>
              <w:left w:val="nil"/>
              <w:bottom w:val="single" w:sz="4" w:space="0" w:color="auto"/>
              <w:right w:val="single" w:sz="4" w:space="0" w:color="auto"/>
            </w:tcBorders>
            <w:vAlign w:val="center"/>
          </w:tcPr>
          <w:p w14:paraId="2FF948F7" w14:textId="77777777" w:rsidR="006B4F45" w:rsidRDefault="00292E9C" w:rsidP="00D93F9F">
            <w:pPr>
              <w:spacing w:line="276" w:lineRule="auto"/>
              <w:jc w:val="center"/>
              <w:rPr>
                <w:rFonts w:cs="宋体"/>
                <w:color w:val="000000"/>
                <w:sz w:val="18"/>
                <w:szCs w:val="18"/>
              </w:rPr>
            </w:pPr>
            <w:r>
              <w:rPr>
                <w:rFonts w:cs="宋体"/>
                <w:color w:val="000000"/>
                <w:sz w:val="18"/>
                <w:szCs w:val="18"/>
              </w:rPr>
              <w:t>4.53</w:t>
            </w:r>
          </w:p>
        </w:tc>
        <w:tc>
          <w:tcPr>
            <w:tcW w:w="1208" w:type="dxa"/>
            <w:tcBorders>
              <w:top w:val="nil"/>
              <w:left w:val="nil"/>
              <w:bottom w:val="single" w:sz="4" w:space="0" w:color="auto"/>
              <w:right w:val="single" w:sz="4" w:space="0" w:color="auto"/>
            </w:tcBorders>
            <w:vAlign w:val="center"/>
          </w:tcPr>
          <w:p w14:paraId="0970F577" w14:textId="77777777" w:rsidR="006B4F45" w:rsidRDefault="00292E9C" w:rsidP="00D93F9F">
            <w:pPr>
              <w:spacing w:line="276" w:lineRule="auto"/>
              <w:jc w:val="center"/>
              <w:rPr>
                <w:rFonts w:cs="宋体"/>
                <w:color w:val="000000"/>
                <w:sz w:val="18"/>
                <w:szCs w:val="18"/>
              </w:rPr>
            </w:pPr>
            <w:r>
              <w:rPr>
                <w:rFonts w:cs="宋体"/>
                <w:color w:val="000000"/>
                <w:sz w:val="18"/>
                <w:szCs w:val="18"/>
              </w:rPr>
              <w:t>9.32</w:t>
            </w:r>
          </w:p>
        </w:tc>
        <w:tc>
          <w:tcPr>
            <w:tcW w:w="1208" w:type="dxa"/>
            <w:tcBorders>
              <w:top w:val="nil"/>
              <w:left w:val="nil"/>
              <w:bottom w:val="single" w:sz="4" w:space="0" w:color="auto"/>
              <w:right w:val="single" w:sz="4" w:space="0" w:color="auto"/>
            </w:tcBorders>
            <w:vAlign w:val="center"/>
          </w:tcPr>
          <w:p w14:paraId="4D857F84" w14:textId="77777777" w:rsidR="006B4F45" w:rsidRDefault="00292E9C" w:rsidP="00D93F9F">
            <w:pPr>
              <w:spacing w:line="276" w:lineRule="auto"/>
              <w:jc w:val="center"/>
              <w:rPr>
                <w:rFonts w:cs="宋体"/>
                <w:color w:val="000000"/>
                <w:sz w:val="18"/>
                <w:szCs w:val="18"/>
              </w:rPr>
            </w:pPr>
            <w:r>
              <w:rPr>
                <w:rFonts w:cs="宋体"/>
                <w:color w:val="000000"/>
                <w:sz w:val="18"/>
                <w:szCs w:val="18"/>
              </w:rPr>
              <w:t>18.48</w:t>
            </w:r>
          </w:p>
        </w:tc>
        <w:tc>
          <w:tcPr>
            <w:tcW w:w="1208" w:type="dxa"/>
            <w:tcBorders>
              <w:top w:val="nil"/>
              <w:left w:val="nil"/>
              <w:bottom w:val="single" w:sz="4" w:space="0" w:color="auto"/>
              <w:right w:val="single" w:sz="4" w:space="0" w:color="auto"/>
            </w:tcBorders>
            <w:vAlign w:val="center"/>
          </w:tcPr>
          <w:p w14:paraId="1579C804" w14:textId="77777777" w:rsidR="006B4F45" w:rsidRDefault="00292E9C" w:rsidP="00D93F9F">
            <w:pPr>
              <w:spacing w:line="276" w:lineRule="auto"/>
              <w:jc w:val="center"/>
              <w:rPr>
                <w:rFonts w:cs="宋体"/>
                <w:color w:val="000000"/>
                <w:sz w:val="18"/>
                <w:szCs w:val="18"/>
              </w:rPr>
            </w:pPr>
            <w:r>
              <w:rPr>
                <w:rFonts w:cs="宋体"/>
                <w:color w:val="000000"/>
                <w:sz w:val="18"/>
                <w:szCs w:val="18"/>
              </w:rPr>
              <w:t>10.53</w:t>
            </w:r>
          </w:p>
        </w:tc>
        <w:tc>
          <w:tcPr>
            <w:tcW w:w="1199" w:type="dxa"/>
            <w:tcBorders>
              <w:top w:val="nil"/>
              <w:left w:val="nil"/>
              <w:bottom w:val="single" w:sz="4" w:space="0" w:color="auto"/>
              <w:right w:val="single" w:sz="4" w:space="0" w:color="auto"/>
            </w:tcBorders>
            <w:vAlign w:val="center"/>
          </w:tcPr>
          <w:p w14:paraId="7BFB0BDB" w14:textId="77777777" w:rsidR="006B4F45" w:rsidRDefault="00292E9C" w:rsidP="00D93F9F">
            <w:pPr>
              <w:spacing w:line="276" w:lineRule="auto"/>
              <w:jc w:val="center"/>
              <w:rPr>
                <w:rFonts w:cs="宋体"/>
                <w:color w:val="000000"/>
                <w:sz w:val="18"/>
                <w:szCs w:val="18"/>
              </w:rPr>
            </w:pPr>
            <w:r>
              <w:rPr>
                <w:rFonts w:cs="宋体"/>
                <w:color w:val="000000"/>
                <w:sz w:val="18"/>
                <w:szCs w:val="18"/>
              </w:rPr>
              <w:t>20.19</w:t>
            </w:r>
          </w:p>
        </w:tc>
      </w:tr>
      <w:tr w:rsidR="006B4F45" w14:paraId="1BC38671"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286F2449"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4ACFD24B" w14:textId="77777777" w:rsidR="006B4F45" w:rsidRDefault="00292E9C" w:rsidP="00D93F9F">
            <w:pPr>
              <w:spacing w:line="276" w:lineRule="auto"/>
              <w:jc w:val="center"/>
              <w:rPr>
                <w:rFonts w:cs="宋体"/>
                <w:color w:val="000000"/>
                <w:sz w:val="18"/>
                <w:szCs w:val="18"/>
              </w:rPr>
            </w:pPr>
            <w:r>
              <w:rPr>
                <w:rFonts w:cs="宋体"/>
                <w:color w:val="000000"/>
                <w:sz w:val="18"/>
                <w:szCs w:val="18"/>
              </w:rPr>
              <w:t>1.29</w:t>
            </w:r>
          </w:p>
        </w:tc>
        <w:tc>
          <w:tcPr>
            <w:tcW w:w="1209" w:type="dxa"/>
            <w:tcBorders>
              <w:top w:val="nil"/>
              <w:left w:val="nil"/>
              <w:bottom w:val="single" w:sz="4" w:space="0" w:color="auto"/>
              <w:right w:val="single" w:sz="4" w:space="0" w:color="auto"/>
            </w:tcBorders>
            <w:vAlign w:val="center"/>
          </w:tcPr>
          <w:p w14:paraId="21C375EB" w14:textId="77777777" w:rsidR="006B4F45" w:rsidRDefault="00292E9C" w:rsidP="00D93F9F">
            <w:pPr>
              <w:spacing w:line="276" w:lineRule="auto"/>
              <w:jc w:val="center"/>
              <w:rPr>
                <w:rFonts w:cs="宋体"/>
                <w:color w:val="000000"/>
                <w:sz w:val="18"/>
                <w:szCs w:val="18"/>
              </w:rPr>
            </w:pPr>
            <w:r>
              <w:rPr>
                <w:rFonts w:cs="宋体"/>
                <w:color w:val="000000"/>
                <w:sz w:val="18"/>
                <w:szCs w:val="18"/>
              </w:rPr>
              <w:t>3.47</w:t>
            </w:r>
          </w:p>
        </w:tc>
        <w:tc>
          <w:tcPr>
            <w:tcW w:w="1208" w:type="dxa"/>
            <w:tcBorders>
              <w:top w:val="nil"/>
              <w:left w:val="nil"/>
              <w:bottom w:val="single" w:sz="4" w:space="0" w:color="auto"/>
              <w:right w:val="single" w:sz="4" w:space="0" w:color="auto"/>
            </w:tcBorders>
            <w:vAlign w:val="center"/>
          </w:tcPr>
          <w:p w14:paraId="628F76B6" w14:textId="77777777" w:rsidR="006B4F45" w:rsidRDefault="00292E9C" w:rsidP="00D93F9F">
            <w:pPr>
              <w:spacing w:line="276" w:lineRule="auto"/>
              <w:jc w:val="center"/>
              <w:rPr>
                <w:rFonts w:cs="宋体"/>
                <w:color w:val="000000"/>
                <w:sz w:val="18"/>
                <w:szCs w:val="18"/>
              </w:rPr>
            </w:pPr>
            <w:r>
              <w:rPr>
                <w:rFonts w:cs="宋体"/>
                <w:color w:val="000000"/>
                <w:sz w:val="18"/>
                <w:szCs w:val="18"/>
              </w:rPr>
              <w:t>7.18</w:t>
            </w:r>
          </w:p>
        </w:tc>
        <w:tc>
          <w:tcPr>
            <w:tcW w:w="1208" w:type="dxa"/>
            <w:tcBorders>
              <w:top w:val="nil"/>
              <w:left w:val="nil"/>
              <w:bottom w:val="single" w:sz="4" w:space="0" w:color="auto"/>
              <w:right w:val="single" w:sz="4" w:space="0" w:color="auto"/>
            </w:tcBorders>
            <w:vAlign w:val="center"/>
          </w:tcPr>
          <w:p w14:paraId="34CA02C1" w14:textId="77777777" w:rsidR="006B4F45" w:rsidRDefault="00292E9C" w:rsidP="00D93F9F">
            <w:pPr>
              <w:spacing w:line="276" w:lineRule="auto"/>
              <w:jc w:val="center"/>
              <w:rPr>
                <w:rFonts w:cs="宋体"/>
                <w:color w:val="000000"/>
                <w:sz w:val="18"/>
                <w:szCs w:val="18"/>
              </w:rPr>
            </w:pPr>
            <w:r>
              <w:rPr>
                <w:rFonts w:cs="宋体"/>
                <w:color w:val="000000"/>
                <w:sz w:val="18"/>
                <w:szCs w:val="18"/>
              </w:rPr>
              <w:t>2.42</w:t>
            </w:r>
          </w:p>
        </w:tc>
        <w:tc>
          <w:tcPr>
            <w:tcW w:w="1208" w:type="dxa"/>
            <w:tcBorders>
              <w:top w:val="nil"/>
              <w:left w:val="nil"/>
              <w:bottom w:val="single" w:sz="4" w:space="0" w:color="auto"/>
              <w:right w:val="single" w:sz="4" w:space="0" w:color="auto"/>
            </w:tcBorders>
            <w:vAlign w:val="center"/>
          </w:tcPr>
          <w:p w14:paraId="44D86966" w14:textId="77777777" w:rsidR="006B4F45" w:rsidRDefault="00292E9C" w:rsidP="00D93F9F">
            <w:pPr>
              <w:spacing w:line="276" w:lineRule="auto"/>
              <w:jc w:val="center"/>
              <w:rPr>
                <w:rFonts w:cs="宋体"/>
                <w:color w:val="000000"/>
                <w:sz w:val="18"/>
                <w:szCs w:val="18"/>
              </w:rPr>
            </w:pPr>
            <w:r>
              <w:rPr>
                <w:rFonts w:cs="宋体"/>
                <w:color w:val="000000"/>
                <w:sz w:val="18"/>
                <w:szCs w:val="18"/>
              </w:rPr>
              <w:t>6.29</w:t>
            </w:r>
          </w:p>
        </w:tc>
        <w:tc>
          <w:tcPr>
            <w:tcW w:w="1208" w:type="dxa"/>
            <w:tcBorders>
              <w:top w:val="nil"/>
              <w:left w:val="nil"/>
              <w:bottom w:val="single" w:sz="4" w:space="0" w:color="auto"/>
              <w:right w:val="single" w:sz="4" w:space="0" w:color="auto"/>
            </w:tcBorders>
            <w:vAlign w:val="center"/>
          </w:tcPr>
          <w:p w14:paraId="3D504C3D" w14:textId="77777777" w:rsidR="006B4F45" w:rsidRDefault="00292E9C" w:rsidP="00D93F9F">
            <w:pPr>
              <w:spacing w:line="276" w:lineRule="auto"/>
              <w:jc w:val="center"/>
              <w:rPr>
                <w:rFonts w:cs="宋体"/>
                <w:color w:val="000000"/>
                <w:sz w:val="18"/>
                <w:szCs w:val="18"/>
              </w:rPr>
            </w:pPr>
            <w:r>
              <w:rPr>
                <w:rFonts w:cs="宋体"/>
                <w:color w:val="000000"/>
                <w:sz w:val="18"/>
                <w:szCs w:val="18"/>
              </w:rPr>
              <w:t>12.84</w:t>
            </w:r>
          </w:p>
        </w:tc>
        <w:tc>
          <w:tcPr>
            <w:tcW w:w="1208" w:type="dxa"/>
            <w:tcBorders>
              <w:top w:val="nil"/>
              <w:left w:val="nil"/>
              <w:bottom w:val="single" w:sz="4" w:space="0" w:color="auto"/>
              <w:right w:val="single" w:sz="4" w:space="0" w:color="auto"/>
            </w:tcBorders>
            <w:vAlign w:val="center"/>
          </w:tcPr>
          <w:p w14:paraId="4C89A65D" w14:textId="77777777" w:rsidR="006B4F45" w:rsidRDefault="00292E9C" w:rsidP="00D93F9F">
            <w:pPr>
              <w:spacing w:line="276" w:lineRule="auto"/>
              <w:jc w:val="center"/>
              <w:rPr>
                <w:rFonts w:cs="宋体"/>
                <w:color w:val="000000"/>
                <w:sz w:val="18"/>
                <w:szCs w:val="18"/>
              </w:rPr>
            </w:pPr>
            <w:r>
              <w:rPr>
                <w:rFonts w:cs="宋体"/>
                <w:color w:val="000000"/>
                <w:sz w:val="18"/>
                <w:szCs w:val="18"/>
              </w:rPr>
              <w:t>4.49</w:t>
            </w:r>
          </w:p>
        </w:tc>
        <w:tc>
          <w:tcPr>
            <w:tcW w:w="1208" w:type="dxa"/>
            <w:tcBorders>
              <w:top w:val="nil"/>
              <w:left w:val="nil"/>
              <w:bottom w:val="single" w:sz="4" w:space="0" w:color="auto"/>
              <w:right w:val="single" w:sz="4" w:space="0" w:color="auto"/>
            </w:tcBorders>
            <w:vAlign w:val="center"/>
          </w:tcPr>
          <w:p w14:paraId="57C00E55" w14:textId="77777777" w:rsidR="006B4F45" w:rsidRDefault="00292E9C" w:rsidP="00D93F9F">
            <w:pPr>
              <w:spacing w:line="276" w:lineRule="auto"/>
              <w:jc w:val="center"/>
              <w:rPr>
                <w:rFonts w:cs="宋体"/>
                <w:color w:val="000000"/>
                <w:sz w:val="18"/>
                <w:szCs w:val="18"/>
              </w:rPr>
            </w:pPr>
            <w:r>
              <w:rPr>
                <w:rFonts w:cs="宋体"/>
                <w:color w:val="000000"/>
                <w:sz w:val="18"/>
                <w:szCs w:val="18"/>
              </w:rPr>
              <w:t>9.28</w:t>
            </w:r>
          </w:p>
        </w:tc>
        <w:tc>
          <w:tcPr>
            <w:tcW w:w="1208" w:type="dxa"/>
            <w:tcBorders>
              <w:top w:val="nil"/>
              <w:left w:val="nil"/>
              <w:bottom w:val="single" w:sz="4" w:space="0" w:color="auto"/>
              <w:right w:val="single" w:sz="4" w:space="0" w:color="auto"/>
            </w:tcBorders>
            <w:vAlign w:val="center"/>
          </w:tcPr>
          <w:p w14:paraId="7DF2B6D4" w14:textId="77777777" w:rsidR="006B4F45" w:rsidRDefault="00292E9C" w:rsidP="00D93F9F">
            <w:pPr>
              <w:spacing w:line="276" w:lineRule="auto"/>
              <w:jc w:val="center"/>
              <w:rPr>
                <w:rFonts w:cs="宋体"/>
                <w:color w:val="000000"/>
                <w:sz w:val="18"/>
                <w:szCs w:val="18"/>
              </w:rPr>
            </w:pPr>
            <w:r>
              <w:rPr>
                <w:rFonts w:cs="宋体"/>
                <w:color w:val="000000"/>
                <w:sz w:val="18"/>
                <w:szCs w:val="18"/>
              </w:rPr>
              <w:t>18.62</w:t>
            </w:r>
          </w:p>
        </w:tc>
        <w:tc>
          <w:tcPr>
            <w:tcW w:w="1208" w:type="dxa"/>
            <w:tcBorders>
              <w:top w:val="nil"/>
              <w:left w:val="nil"/>
              <w:bottom w:val="single" w:sz="4" w:space="0" w:color="auto"/>
              <w:right w:val="single" w:sz="4" w:space="0" w:color="auto"/>
            </w:tcBorders>
            <w:vAlign w:val="center"/>
          </w:tcPr>
          <w:p w14:paraId="635CEF0E" w14:textId="77777777" w:rsidR="006B4F45" w:rsidRDefault="00292E9C" w:rsidP="00D93F9F">
            <w:pPr>
              <w:spacing w:line="276" w:lineRule="auto"/>
              <w:jc w:val="center"/>
              <w:rPr>
                <w:rFonts w:cs="宋体"/>
                <w:color w:val="000000"/>
                <w:sz w:val="18"/>
                <w:szCs w:val="18"/>
              </w:rPr>
            </w:pPr>
            <w:r>
              <w:rPr>
                <w:rFonts w:cs="宋体"/>
                <w:color w:val="000000"/>
                <w:sz w:val="18"/>
                <w:szCs w:val="18"/>
              </w:rPr>
              <w:t>10.46</w:t>
            </w:r>
          </w:p>
        </w:tc>
        <w:tc>
          <w:tcPr>
            <w:tcW w:w="1199" w:type="dxa"/>
            <w:tcBorders>
              <w:top w:val="nil"/>
              <w:left w:val="nil"/>
              <w:bottom w:val="single" w:sz="4" w:space="0" w:color="auto"/>
              <w:right w:val="single" w:sz="4" w:space="0" w:color="auto"/>
            </w:tcBorders>
            <w:vAlign w:val="center"/>
          </w:tcPr>
          <w:p w14:paraId="7F4BD8A7" w14:textId="77777777" w:rsidR="006B4F45" w:rsidRDefault="00292E9C" w:rsidP="00D93F9F">
            <w:pPr>
              <w:spacing w:line="276" w:lineRule="auto"/>
              <w:jc w:val="center"/>
              <w:rPr>
                <w:rFonts w:cs="宋体"/>
                <w:color w:val="000000"/>
                <w:sz w:val="18"/>
                <w:szCs w:val="18"/>
              </w:rPr>
            </w:pPr>
            <w:r>
              <w:rPr>
                <w:rFonts w:cs="宋体"/>
                <w:color w:val="000000"/>
                <w:sz w:val="18"/>
                <w:szCs w:val="18"/>
              </w:rPr>
              <w:t>20.64</w:t>
            </w:r>
          </w:p>
        </w:tc>
      </w:tr>
      <w:tr w:rsidR="006B4F45" w14:paraId="65793D68"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3709559F"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7C2693EB" w14:textId="77777777" w:rsidR="006B4F45" w:rsidRDefault="00292E9C" w:rsidP="00D93F9F">
            <w:pPr>
              <w:spacing w:line="276" w:lineRule="auto"/>
              <w:jc w:val="center"/>
              <w:rPr>
                <w:rFonts w:cs="宋体"/>
                <w:color w:val="000000"/>
                <w:sz w:val="18"/>
                <w:szCs w:val="18"/>
              </w:rPr>
            </w:pPr>
            <w:r>
              <w:rPr>
                <w:rFonts w:cs="宋体"/>
                <w:color w:val="000000"/>
                <w:sz w:val="18"/>
                <w:szCs w:val="18"/>
              </w:rPr>
              <w:t>1.25</w:t>
            </w:r>
          </w:p>
        </w:tc>
        <w:tc>
          <w:tcPr>
            <w:tcW w:w="1209" w:type="dxa"/>
            <w:tcBorders>
              <w:top w:val="nil"/>
              <w:left w:val="nil"/>
              <w:bottom w:val="single" w:sz="4" w:space="0" w:color="auto"/>
              <w:right w:val="single" w:sz="4" w:space="0" w:color="auto"/>
            </w:tcBorders>
            <w:vAlign w:val="center"/>
          </w:tcPr>
          <w:p w14:paraId="6F05926F" w14:textId="77777777" w:rsidR="006B4F45" w:rsidRDefault="00292E9C" w:rsidP="00D93F9F">
            <w:pPr>
              <w:spacing w:line="276" w:lineRule="auto"/>
              <w:jc w:val="center"/>
              <w:rPr>
                <w:rFonts w:cs="宋体"/>
                <w:color w:val="000000"/>
                <w:sz w:val="18"/>
                <w:szCs w:val="18"/>
              </w:rPr>
            </w:pPr>
            <w:r>
              <w:rPr>
                <w:rFonts w:cs="宋体"/>
                <w:color w:val="000000"/>
                <w:sz w:val="18"/>
                <w:szCs w:val="18"/>
              </w:rPr>
              <w:t>3.43</w:t>
            </w:r>
          </w:p>
        </w:tc>
        <w:tc>
          <w:tcPr>
            <w:tcW w:w="1208" w:type="dxa"/>
            <w:tcBorders>
              <w:top w:val="nil"/>
              <w:left w:val="nil"/>
              <w:bottom w:val="single" w:sz="4" w:space="0" w:color="auto"/>
              <w:right w:val="single" w:sz="4" w:space="0" w:color="auto"/>
            </w:tcBorders>
            <w:vAlign w:val="center"/>
          </w:tcPr>
          <w:p w14:paraId="43CF941A" w14:textId="77777777" w:rsidR="006B4F45" w:rsidRDefault="00292E9C" w:rsidP="00D93F9F">
            <w:pPr>
              <w:spacing w:line="276" w:lineRule="auto"/>
              <w:jc w:val="center"/>
              <w:rPr>
                <w:rFonts w:cs="宋体"/>
                <w:color w:val="000000"/>
                <w:sz w:val="18"/>
                <w:szCs w:val="18"/>
              </w:rPr>
            </w:pPr>
            <w:r>
              <w:rPr>
                <w:rFonts w:cs="宋体"/>
                <w:color w:val="000000"/>
                <w:sz w:val="18"/>
                <w:szCs w:val="18"/>
              </w:rPr>
              <w:t>7.2</w:t>
            </w:r>
          </w:p>
        </w:tc>
        <w:tc>
          <w:tcPr>
            <w:tcW w:w="1208" w:type="dxa"/>
            <w:tcBorders>
              <w:top w:val="nil"/>
              <w:left w:val="nil"/>
              <w:bottom w:val="single" w:sz="4" w:space="0" w:color="auto"/>
              <w:right w:val="single" w:sz="4" w:space="0" w:color="auto"/>
            </w:tcBorders>
            <w:vAlign w:val="center"/>
          </w:tcPr>
          <w:p w14:paraId="0D7172F4" w14:textId="77777777" w:rsidR="006B4F45" w:rsidRDefault="00292E9C" w:rsidP="00D93F9F">
            <w:pPr>
              <w:spacing w:line="276" w:lineRule="auto"/>
              <w:jc w:val="center"/>
              <w:rPr>
                <w:rFonts w:cs="宋体"/>
                <w:color w:val="000000"/>
                <w:sz w:val="18"/>
                <w:szCs w:val="18"/>
              </w:rPr>
            </w:pPr>
            <w:r>
              <w:rPr>
                <w:rFonts w:cs="宋体"/>
                <w:color w:val="000000"/>
                <w:sz w:val="18"/>
                <w:szCs w:val="18"/>
              </w:rPr>
              <w:t>2.46</w:t>
            </w:r>
          </w:p>
        </w:tc>
        <w:tc>
          <w:tcPr>
            <w:tcW w:w="1208" w:type="dxa"/>
            <w:tcBorders>
              <w:top w:val="nil"/>
              <w:left w:val="nil"/>
              <w:bottom w:val="single" w:sz="4" w:space="0" w:color="auto"/>
              <w:right w:val="single" w:sz="4" w:space="0" w:color="auto"/>
            </w:tcBorders>
            <w:vAlign w:val="center"/>
          </w:tcPr>
          <w:p w14:paraId="5453B562" w14:textId="77777777" w:rsidR="006B4F45" w:rsidRDefault="00292E9C" w:rsidP="00D93F9F">
            <w:pPr>
              <w:spacing w:line="276" w:lineRule="auto"/>
              <w:jc w:val="center"/>
              <w:rPr>
                <w:rFonts w:cs="宋体"/>
                <w:color w:val="000000"/>
                <w:sz w:val="18"/>
                <w:szCs w:val="18"/>
              </w:rPr>
            </w:pPr>
            <w:r>
              <w:rPr>
                <w:rFonts w:cs="宋体"/>
                <w:color w:val="000000"/>
                <w:sz w:val="18"/>
                <w:szCs w:val="18"/>
              </w:rPr>
              <w:t>6.2</w:t>
            </w:r>
            <w:r>
              <w:rPr>
                <w:rFonts w:cs="宋体" w:hint="eastAsia"/>
                <w:color w:val="000000"/>
                <w:sz w:val="18"/>
                <w:szCs w:val="18"/>
              </w:rPr>
              <w:t>0</w:t>
            </w:r>
          </w:p>
        </w:tc>
        <w:tc>
          <w:tcPr>
            <w:tcW w:w="1208" w:type="dxa"/>
            <w:tcBorders>
              <w:top w:val="nil"/>
              <w:left w:val="nil"/>
              <w:bottom w:val="single" w:sz="4" w:space="0" w:color="auto"/>
              <w:right w:val="single" w:sz="4" w:space="0" w:color="auto"/>
            </w:tcBorders>
            <w:vAlign w:val="center"/>
          </w:tcPr>
          <w:p w14:paraId="2A625A07" w14:textId="77777777" w:rsidR="006B4F45" w:rsidRDefault="00292E9C" w:rsidP="00D93F9F">
            <w:pPr>
              <w:spacing w:line="276" w:lineRule="auto"/>
              <w:jc w:val="center"/>
              <w:rPr>
                <w:rFonts w:cs="宋体"/>
                <w:color w:val="000000"/>
                <w:sz w:val="18"/>
                <w:szCs w:val="18"/>
              </w:rPr>
            </w:pPr>
            <w:r>
              <w:rPr>
                <w:rFonts w:cs="宋体"/>
                <w:color w:val="000000"/>
                <w:sz w:val="18"/>
                <w:szCs w:val="18"/>
              </w:rPr>
              <w:t>12.81</w:t>
            </w:r>
          </w:p>
        </w:tc>
        <w:tc>
          <w:tcPr>
            <w:tcW w:w="1208" w:type="dxa"/>
            <w:tcBorders>
              <w:top w:val="nil"/>
              <w:left w:val="nil"/>
              <w:bottom w:val="single" w:sz="4" w:space="0" w:color="auto"/>
              <w:right w:val="single" w:sz="4" w:space="0" w:color="auto"/>
            </w:tcBorders>
            <w:vAlign w:val="center"/>
          </w:tcPr>
          <w:p w14:paraId="1A2487D3" w14:textId="77777777" w:rsidR="006B4F45" w:rsidRDefault="00292E9C" w:rsidP="00D93F9F">
            <w:pPr>
              <w:spacing w:line="276" w:lineRule="auto"/>
              <w:jc w:val="center"/>
              <w:rPr>
                <w:rFonts w:cs="宋体"/>
                <w:color w:val="000000"/>
                <w:sz w:val="18"/>
                <w:szCs w:val="18"/>
              </w:rPr>
            </w:pPr>
            <w:r>
              <w:rPr>
                <w:rFonts w:cs="宋体"/>
                <w:color w:val="000000"/>
                <w:sz w:val="18"/>
                <w:szCs w:val="18"/>
              </w:rPr>
              <w:t>4.4</w:t>
            </w:r>
            <w:r>
              <w:rPr>
                <w:rFonts w:cs="宋体" w:hint="eastAsia"/>
                <w:color w:val="000000"/>
                <w:sz w:val="18"/>
                <w:szCs w:val="18"/>
              </w:rPr>
              <w:t>0</w:t>
            </w:r>
          </w:p>
        </w:tc>
        <w:tc>
          <w:tcPr>
            <w:tcW w:w="1208" w:type="dxa"/>
            <w:tcBorders>
              <w:top w:val="nil"/>
              <w:left w:val="nil"/>
              <w:bottom w:val="single" w:sz="4" w:space="0" w:color="auto"/>
              <w:right w:val="single" w:sz="4" w:space="0" w:color="auto"/>
            </w:tcBorders>
            <w:vAlign w:val="center"/>
          </w:tcPr>
          <w:p w14:paraId="067B75DC" w14:textId="77777777" w:rsidR="006B4F45" w:rsidRDefault="00292E9C" w:rsidP="00D93F9F">
            <w:pPr>
              <w:spacing w:line="276" w:lineRule="auto"/>
              <w:jc w:val="center"/>
              <w:rPr>
                <w:rFonts w:cs="宋体"/>
                <w:color w:val="000000"/>
                <w:sz w:val="18"/>
                <w:szCs w:val="18"/>
              </w:rPr>
            </w:pPr>
            <w:r>
              <w:rPr>
                <w:rFonts w:cs="宋体"/>
                <w:color w:val="000000"/>
                <w:sz w:val="18"/>
                <w:szCs w:val="18"/>
              </w:rPr>
              <w:t>9.17</w:t>
            </w:r>
          </w:p>
        </w:tc>
        <w:tc>
          <w:tcPr>
            <w:tcW w:w="1208" w:type="dxa"/>
            <w:tcBorders>
              <w:top w:val="nil"/>
              <w:left w:val="nil"/>
              <w:bottom w:val="single" w:sz="4" w:space="0" w:color="auto"/>
              <w:right w:val="single" w:sz="4" w:space="0" w:color="auto"/>
            </w:tcBorders>
            <w:vAlign w:val="center"/>
          </w:tcPr>
          <w:p w14:paraId="496521FB" w14:textId="77777777" w:rsidR="006B4F45" w:rsidRDefault="00292E9C" w:rsidP="00D93F9F">
            <w:pPr>
              <w:spacing w:line="276" w:lineRule="auto"/>
              <w:jc w:val="center"/>
              <w:rPr>
                <w:rFonts w:cs="宋体"/>
                <w:color w:val="000000"/>
                <w:sz w:val="18"/>
                <w:szCs w:val="18"/>
              </w:rPr>
            </w:pPr>
            <w:r>
              <w:rPr>
                <w:rFonts w:cs="宋体"/>
                <w:color w:val="000000"/>
                <w:sz w:val="18"/>
                <w:szCs w:val="18"/>
              </w:rPr>
              <w:t>18.29</w:t>
            </w:r>
          </w:p>
        </w:tc>
        <w:tc>
          <w:tcPr>
            <w:tcW w:w="1208" w:type="dxa"/>
            <w:tcBorders>
              <w:top w:val="nil"/>
              <w:left w:val="nil"/>
              <w:bottom w:val="single" w:sz="4" w:space="0" w:color="auto"/>
              <w:right w:val="single" w:sz="4" w:space="0" w:color="auto"/>
            </w:tcBorders>
            <w:vAlign w:val="center"/>
          </w:tcPr>
          <w:p w14:paraId="47D588B4" w14:textId="77777777" w:rsidR="006B4F45" w:rsidRDefault="00292E9C" w:rsidP="00D93F9F">
            <w:pPr>
              <w:spacing w:line="276" w:lineRule="auto"/>
              <w:jc w:val="center"/>
              <w:rPr>
                <w:rFonts w:cs="宋体"/>
                <w:color w:val="000000"/>
                <w:sz w:val="18"/>
                <w:szCs w:val="18"/>
              </w:rPr>
            </w:pPr>
            <w:r>
              <w:rPr>
                <w:rFonts w:cs="宋体"/>
                <w:color w:val="000000"/>
                <w:sz w:val="18"/>
                <w:szCs w:val="18"/>
              </w:rPr>
              <w:t>10.6</w:t>
            </w:r>
            <w:r>
              <w:rPr>
                <w:rFonts w:cs="宋体" w:hint="eastAsia"/>
                <w:color w:val="000000"/>
                <w:sz w:val="18"/>
                <w:szCs w:val="18"/>
              </w:rPr>
              <w:t>0</w:t>
            </w:r>
          </w:p>
        </w:tc>
        <w:tc>
          <w:tcPr>
            <w:tcW w:w="1199" w:type="dxa"/>
            <w:tcBorders>
              <w:top w:val="nil"/>
              <w:left w:val="nil"/>
              <w:bottom w:val="single" w:sz="4" w:space="0" w:color="auto"/>
              <w:right w:val="single" w:sz="4" w:space="0" w:color="auto"/>
            </w:tcBorders>
            <w:vAlign w:val="center"/>
          </w:tcPr>
          <w:p w14:paraId="65EA3828" w14:textId="77777777" w:rsidR="006B4F45" w:rsidRDefault="00292E9C" w:rsidP="00D93F9F">
            <w:pPr>
              <w:spacing w:line="276" w:lineRule="auto"/>
              <w:jc w:val="center"/>
              <w:rPr>
                <w:rFonts w:cs="宋体"/>
                <w:color w:val="000000"/>
                <w:sz w:val="18"/>
                <w:szCs w:val="18"/>
              </w:rPr>
            </w:pPr>
            <w:r>
              <w:rPr>
                <w:rFonts w:cs="宋体"/>
                <w:color w:val="000000"/>
                <w:sz w:val="18"/>
                <w:szCs w:val="18"/>
              </w:rPr>
              <w:t>20.46</w:t>
            </w:r>
          </w:p>
        </w:tc>
      </w:tr>
      <w:tr w:rsidR="006B4F45" w14:paraId="6D0A9575"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7735A7AE"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606EA370" w14:textId="77777777" w:rsidR="006B4F45" w:rsidRDefault="00292E9C" w:rsidP="00D93F9F">
            <w:pPr>
              <w:spacing w:line="276" w:lineRule="auto"/>
              <w:jc w:val="center"/>
              <w:rPr>
                <w:rFonts w:cs="宋体"/>
                <w:color w:val="000000"/>
                <w:sz w:val="18"/>
                <w:szCs w:val="18"/>
              </w:rPr>
            </w:pPr>
            <w:r>
              <w:rPr>
                <w:rFonts w:cs="宋体"/>
                <w:color w:val="000000"/>
                <w:sz w:val="18"/>
                <w:szCs w:val="18"/>
              </w:rPr>
              <w:t>1.26</w:t>
            </w:r>
          </w:p>
        </w:tc>
        <w:tc>
          <w:tcPr>
            <w:tcW w:w="1209" w:type="dxa"/>
            <w:tcBorders>
              <w:top w:val="nil"/>
              <w:left w:val="nil"/>
              <w:bottom w:val="single" w:sz="4" w:space="0" w:color="auto"/>
              <w:right w:val="single" w:sz="4" w:space="0" w:color="auto"/>
            </w:tcBorders>
            <w:vAlign w:val="center"/>
          </w:tcPr>
          <w:p w14:paraId="0F80E8D1" w14:textId="77777777" w:rsidR="006B4F45" w:rsidRDefault="00292E9C" w:rsidP="00D93F9F">
            <w:pPr>
              <w:spacing w:line="276" w:lineRule="auto"/>
              <w:jc w:val="center"/>
              <w:rPr>
                <w:rFonts w:cs="宋体"/>
                <w:color w:val="000000"/>
                <w:sz w:val="18"/>
                <w:szCs w:val="18"/>
              </w:rPr>
            </w:pPr>
            <w:r>
              <w:rPr>
                <w:rFonts w:cs="宋体"/>
                <w:color w:val="000000"/>
                <w:sz w:val="18"/>
                <w:szCs w:val="18"/>
              </w:rPr>
              <w:t>3.45</w:t>
            </w:r>
          </w:p>
        </w:tc>
        <w:tc>
          <w:tcPr>
            <w:tcW w:w="1208" w:type="dxa"/>
            <w:tcBorders>
              <w:top w:val="nil"/>
              <w:left w:val="nil"/>
              <w:bottom w:val="single" w:sz="4" w:space="0" w:color="auto"/>
              <w:right w:val="single" w:sz="4" w:space="0" w:color="auto"/>
            </w:tcBorders>
            <w:vAlign w:val="center"/>
          </w:tcPr>
          <w:p w14:paraId="5F704755" w14:textId="77777777" w:rsidR="006B4F45" w:rsidRDefault="00292E9C" w:rsidP="00D93F9F">
            <w:pPr>
              <w:spacing w:line="276" w:lineRule="auto"/>
              <w:jc w:val="center"/>
              <w:rPr>
                <w:rFonts w:cs="宋体"/>
                <w:color w:val="000000"/>
                <w:sz w:val="18"/>
                <w:szCs w:val="18"/>
              </w:rPr>
            </w:pPr>
            <w:r>
              <w:rPr>
                <w:rFonts w:cs="宋体"/>
                <w:color w:val="000000"/>
                <w:sz w:val="18"/>
                <w:szCs w:val="18"/>
              </w:rPr>
              <w:t>7.3</w:t>
            </w:r>
          </w:p>
        </w:tc>
        <w:tc>
          <w:tcPr>
            <w:tcW w:w="1208" w:type="dxa"/>
            <w:tcBorders>
              <w:top w:val="nil"/>
              <w:left w:val="nil"/>
              <w:bottom w:val="single" w:sz="4" w:space="0" w:color="auto"/>
              <w:right w:val="single" w:sz="4" w:space="0" w:color="auto"/>
            </w:tcBorders>
            <w:vAlign w:val="center"/>
          </w:tcPr>
          <w:p w14:paraId="716D6490" w14:textId="77777777" w:rsidR="006B4F45" w:rsidRDefault="00292E9C" w:rsidP="00D93F9F">
            <w:pPr>
              <w:spacing w:line="276" w:lineRule="auto"/>
              <w:jc w:val="center"/>
              <w:rPr>
                <w:rFonts w:cs="宋体"/>
                <w:color w:val="000000"/>
                <w:sz w:val="18"/>
                <w:szCs w:val="18"/>
              </w:rPr>
            </w:pPr>
            <w:r>
              <w:rPr>
                <w:rFonts w:cs="宋体"/>
                <w:color w:val="000000"/>
                <w:sz w:val="18"/>
                <w:szCs w:val="18"/>
              </w:rPr>
              <w:t>2.52</w:t>
            </w:r>
          </w:p>
        </w:tc>
        <w:tc>
          <w:tcPr>
            <w:tcW w:w="1208" w:type="dxa"/>
            <w:tcBorders>
              <w:top w:val="nil"/>
              <w:left w:val="nil"/>
              <w:bottom w:val="single" w:sz="4" w:space="0" w:color="auto"/>
              <w:right w:val="single" w:sz="4" w:space="0" w:color="auto"/>
            </w:tcBorders>
            <w:vAlign w:val="center"/>
          </w:tcPr>
          <w:p w14:paraId="0CB7DC9B" w14:textId="77777777" w:rsidR="006B4F45" w:rsidRDefault="00292E9C" w:rsidP="00D93F9F">
            <w:pPr>
              <w:spacing w:line="276" w:lineRule="auto"/>
              <w:jc w:val="center"/>
              <w:rPr>
                <w:rFonts w:cs="宋体"/>
                <w:color w:val="000000"/>
                <w:sz w:val="18"/>
                <w:szCs w:val="18"/>
              </w:rPr>
            </w:pPr>
            <w:r>
              <w:rPr>
                <w:rFonts w:cs="宋体"/>
                <w:color w:val="000000"/>
                <w:sz w:val="18"/>
                <w:szCs w:val="18"/>
              </w:rPr>
              <w:t>6.3</w:t>
            </w:r>
            <w:r>
              <w:rPr>
                <w:rFonts w:cs="宋体" w:hint="eastAsia"/>
                <w:color w:val="000000"/>
                <w:sz w:val="18"/>
                <w:szCs w:val="18"/>
              </w:rPr>
              <w:t>0</w:t>
            </w:r>
          </w:p>
        </w:tc>
        <w:tc>
          <w:tcPr>
            <w:tcW w:w="1208" w:type="dxa"/>
            <w:tcBorders>
              <w:top w:val="nil"/>
              <w:left w:val="nil"/>
              <w:bottom w:val="single" w:sz="4" w:space="0" w:color="auto"/>
              <w:right w:val="single" w:sz="4" w:space="0" w:color="auto"/>
            </w:tcBorders>
            <w:vAlign w:val="center"/>
          </w:tcPr>
          <w:p w14:paraId="0496D631" w14:textId="77777777" w:rsidR="006B4F45" w:rsidRDefault="00292E9C" w:rsidP="00D93F9F">
            <w:pPr>
              <w:spacing w:line="276" w:lineRule="auto"/>
              <w:jc w:val="center"/>
              <w:rPr>
                <w:rFonts w:cs="宋体"/>
                <w:color w:val="000000"/>
                <w:sz w:val="18"/>
                <w:szCs w:val="18"/>
              </w:rPr>
            </w:pPr>
            <w:r>
              <w:rPr>
                <w:rFonts w:cs="宋体"/>
                <w:color w:val="000000"/>
                <w:sz w:val="18"/>
                <w:szCs w:val="18"/>
              </w:rPr>
              <w:t>12.96</w:t>
            </w:r>
          </w:p>
        </w:tc>
        <w:tc>
          <w:tcPr>
            <w:tcW w:w="1208" w:type="dxa"/>
            <w:tcBorders>
              <w:top w:val="nil"/>
              <w:left w:val="nil"/>
              <w:bottom w:val="single" w:sz="4" w:space="0" w:color="auto"/>
              <w:right w:val="single" w:sz="4" w:space="0" w:color="auto"/>
            </w:tcBorders>
            <w:vAlign w:val="center"/>
          </w:tcPr>
          <w:p w14:paraId="29A3CBE7" w14:textId="77777777" w:rsidR="006B4F45" w:rsidRDefault="00292E9C" w:rsidP="00D93F9F">
            <w:pPr>
              <w:spacing w:line="276" w:lineRule="auto"/>
              <w:jc w:val="center"/>
              <w:rPr>
                <w:rFonts w:cs="宋体"/>
                <w:color w:val="000000"/>
                <w:sz w:val="18"/>
                <w:szCs w:val="18"/>
              </w:rPr>
            </w:pPr>
            <w:r>
              <w:rPr>
                <w:rFonts w:cs="宋体"/>
                <w:color w:val="000000"/>
                <w:sz w:val="18"/>
                <w:szCs w:val="18"/>
              </w:rPr>
              <w:t>4.58</w:t>
            </w:r>
          </w:p>
        </w:tc>
        <w:tc>
          <w:tcPr>
            <w:tcW w:w="1208" w:type="dxa"/>
            <w:tcBorders>
              <w:top w:val="nil"/>
              <w:left w:val="nil"/>
              <w:bottom w:val="single" w:sz="4" w:space="0" w:color="auto"/>
              <w:right w:val="single" w:sz="4" w:space="0" w:color="auto"/>
            </w:tcBorders>
            <w:vAlign w:val="center"/>
          </w:tcPr>
          <w:p w14:paraId="0BD215F1" w14:textId="77777777" w:rsidR="006B4F45" w:rsidRDefault="00292E9C" w:rsidP="00D93F9F">
            <w:pPr>
              <w:spacing w:line="276" w:lineRule="auto"/>
              <w:jc w:val="center"/>
              <w:rPr>
                <w:rFonts w:cs="宋体"/>
                <w:color w:val="000000"/>
                <w:sz w:val="18"/>
                <w:szCs w:val="18"/>
              </w:rPr>
            </w:pPr>
            <w:r>
              <w:rPr>
                <w:rFonts w:cs="宋体"/>
                <w:color w:val="000000"/>
                <w:sz w:val="18"/>
                <w:szCs w:val="18"/>
              </w:rPr>
              <w:t>9.31</w:t>
            </w:r>
          </w:p>
        </w:tc>
        <w:tc>
          <w:tcPr>
            <w:tcW w:w="1208" w:type="dxa"/>
            <w:tcBorders>
              <w:top w:val="nil"/>
              <w:left w:val="nil"/>
              <w:bottom w:val="single" w:sz="4" w:space="0" w:color="auto"/>
              <w:right w:val="single" w:sz="4" w:space="0" w:color="auto"/>
            </w:tcBorders>
            <w:vAlign w:val="center"/>
          </w:tcPr>
          <w:p w14:paraId="15A07ACC" w14:textId="77777777" w:rsidR="006B4F45" w:rsidRDefault="00292E9C" w:rsidP="00D93F9F">
            <w:pPr>
              <w:spacing w:line="276" w:lineRule="auto"/>
              <w:jc w:val="center"/>
              <w:rPr>
                <w:rFonts w:cs="宋体"/>
                <w:color w:val="000000"/>
                <w:sz w:val="18"/>
                <w:szCs w:val="18"/>
              </w:rPr>
            </w:pPr>
            <w:r>
              <w:rPr>
                <w:rFonts w:cs="宋体"/>
                <w:color w:val="000000"/>
                <w:sz w:val="18"/>
                <w:szCs w:val="18"/>
              </w:rPr>
              <w:t>18.41</w:t>
            </w:r>
          </w:p>
        </w:tc>
        <w:tc>
          <w:tcPr>
            <w:tcW w:w="1208" w:type="dxa"/>
            <w:tcBorders>
              <w:top w:val="nil"/>
              <w:left w:val="nil"/>
              <w:bottom w:val="single" w:sz="4" w:space="0" w:color="auto"/>
              <w:right w:val="single" w:sz="4" w:space="0" w:color="auto"/>
            </w:tcBorders>
            <w:vAlign w:val="center"/>
          </w:tcPr>
          <w:p w14:paraId="48939915" w14:textId="77777777" w:rsidR="006B4F45" w:rsidRDefault="00292E9C" w:rsidP="00D93F9F">
            <w:pPr>
              <w:spacing w:line="276" w:lineRule="auto"/>
              <w:jc w:val="center"/>
              <w:rPr>
                <w:rFonts w:cs="宋体"/>
                <w:color w:val="000000"/>
                <w:sz w:val="18"/>
                <w:szCs w:val="18"/>
              </w:rPr>
            </w:pPr>
            <w:r>
              <w:rPr>
                <w:rFonts w:cs="宋体"/>
                <w:color w:val="000000"/>
                <w:sz w:val="18"/>
                <w:szCs w:val="18"/>
              </w:rPr>
              <w:t>10.45</w:t>
            </w:r>
          </w:p>
        </w:tc>
        <w:tc>
          <w:tcPr>
            <w:tcW w:w="1199" w:type="dxa"/>
            <w:tcBorders>
              <w:top w:val="nil"/>
              <w:left w:val="nil"/>
              <w:bottom w:val="single" w:sz="4" w:space="0" w:color="auto"/>
              <w:right w:val="single" w:sz="4" w:space="0" w:color="auto"/>
            </w:tcBorders>
            <w:vAlign w:val="center"/>
          </w:tcPr>
          <w:p w14:paraId="6164A493" w14:textId="77777777" w:rsidR="006B4F45" w:rsidRDefault="00292E9C" w:rsidP="00D93F9F">
            <w:pPr>
              <w:spacing w:line="276" w:lineRule="auto"/>
              <w:jc w:val="center"/>
              <w:rPr>
                <w:rFonts w:cs="宋体"/>
                <w:color w:val="000000"/>
                <w:sz w:val="18"/>
                <w:szCs w:val="18"/>
              </w:rPr>
            </w:pPr>
            <w:r>
              <w:rPr>
                <w:rFonts w:cs="宋体"/>
                <w:color w:val="000000"/>
                <w:sz w:val="18"/>
                <w:szCs w:val="18"/>
              </w:rPr>
              <w:t>20.36</w:t>
            </w:r>
          </w:p>
        </w:tc>
      </w:tr>
      <w:tr w:rsidR="006B4F45" w14:paraId="4A30CEA4"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4A14A596"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15213D8B" w14:textId="77777777" w:rsidR="006B4F45" w:rsidRDefault="00292E9C" w:rsidP="00D93F9F">
            <w:pPr>
              <w:spacing w:line="276" w:lineRule="auto"/>
              <w:jc w:val="center"/>
              <w:rPr>
                <w:rFonts w:cs="宋体"/>
                <w:color w:val="000000"/>
                <w:sz w:val="18"/>
                <w:szCs w:val="18"/>
              </w:rPr>
            </w:pPr>
            <w:r>
              <w:rPr>
                <w:rFonts w:cs="宋体"/>
                <w:color w:val="000000"/>
                <w:sz w:val="18"/>
                <w:szCs w:val="18"/>
              </w:rPr>
              <w:t>1.27</w:t>
            </w:r>
          </w:p>
        </w:tc>
        <w:tc>
          <w:tcPr>
            <w:tcW w:w="1209" w:type="dxa"/>
            <w:tcBorders>
              <w:top w:val="nil"/>
              <w:left w:val="nil"/>
              <w:bottom w:val="single" w:sz="4" w:space="0" w:color="auto"/>
              <w:right w:val="single" w:sz="4" w:space="0" w:color="auto"/>
            </w:tcBorders>
            <w:vAlign w:val="center"/>
          </w:tcPr>
          <w:p w14:paraId="3742AD00" w14:textId="77777777" w:rsidR="006B4F45" w:rsidRDefault="00292E9C" w:rsidP="00D93F9F">
            <w:pPr>
              <w:spacing w:line="276" w:lineRule="auto"/>
              <w:jc w:val="center"/>
              <w:rPr>
                <w:rFonts w:cs="宋体"/>
                <w:color w:val="000000"/>
                <w:sz w:val="18"/>
                <w:szCs w:val="18"/>
              </w:rPr>
            </w:pPr>
            <w:r>
              <w:rPr>
                <w:rFonts w:cs="宋体"/>
                <w:color w:val="000000"/>
                <w:sz w:val="18"/>
                <w:szCs w:val="18"/>
              </w:rPr>
              <w:t>3.46</w:t>
            </w:r>
          </w:p>
        </w:tc>
        <w:tc>
          <w:tcPr>
            <w:tcW w:w="1208" w:type="dxa"/>
            <w:tcBorders>
              <w:top w:val="nil"/>
              <w:left w:val="nil"/>
              <w:bottom w:val="single" w:sz="4" w:space="0" w:color="auto"/>
              <w:right w:val="single" w:sz="4" w:space="0" w:color="auto"/>
            </w:tcBorders>
            <w:vAlign w:val="center"/>
          </w:tcPr>
          <w:p w14:paraId="13F3B8FC" w14:textId="77777777" w:rsidR="006B4F45" w:rsidRDefault="00292E9C" w:rsidP="00D93F9F">
            <w:pPr>
              <w:spacing w:line="276" w:lineRule="auto"/>
              <w:jc w:val="center"/>
              <w:rPr>
                <w:rFonts w:cs="宋体"/>
                <w:color w:val="000000"/>
                <w:sz w:val="18"/>
                <w:szCs w:val="18"/>
              </w:rPr>
            </w:pPr>
            <w:r>
              <w:rPr>
                <w:rFonts w:cs="宋体"/>
                <w:color w:val="000000"/>
                <w:sz w:val="18"/>
                <w:szCs w:val="18"/>
              </w:rPr>
              <w:t>7.21</w:t>
            </w:r>
          </w:p>
        </w:tc>
        <w:tc>
          <w:tcPr>
            <w:tcW w:w="1208" w:type="dxa"/>
            <w:tcBorders>
              <w:top w:val="nil"/>
              <w:left w:val="nil"/>
              <w:bottom w:val="single" w:sz="4" w:space="0" w:color="auto"/>
              <w:right w:val="single" w:sz="4" w:space="0" w:color="auto"/>
            </w:tcBorders>
            <w:vAlign w:val="center"/>
          </w:tcPr>
          <w:p w14:paraId="080C692D" w14:textId="77777777" w:rsidR="006B4F45" w:rsidRDefault="00292E9C" w:rsidP="00D93F9F">
            <w:pPr>
              <w:spacing w:line="276" w:lineRule="auto"/>
              <w:jc w:val="center"/>
              <w:rPr>
                <w:rFonts w:cs="宋体"/>
                <w:color w:val="000000"/>
                <w:sz w:val="18"/>
                <w:szCs w:val="18"/>
              </w:rPr>
            </w:pPr>
            <w:r>
              <w:rPr>
                <w:rFonts w:cs="宋体"/>
                <w:color w:val="000000"/>
                <w:sz w:val="18"/>
                <w:szCs w:val="18"/>
              </w:rPr>
              <w:t>2.48</w:t>
            </w:r>
          </w:p>
        </w:tc>
        <w:tc>
          <w:tcPr>
            <w:tcW w:w="1208" w:type="dxa"/>
            <w:tcBorders>
              <w:top w:val="nil"/>
              <w:left w:val="nil"/>
              <w:bottom w:val="single" w:sz="4" w:space="0" w:color="auto"/>
              <w:right w:val="single" w:sz="4" w:space="0" w:color="auto"/>
            </w:tcBorders>
            <w:vAlign w:val="center"/>
          </w:tcPr>
          <w:p w14:paraId="5F2B9DB7" w14:textId="77777777" w:rsidR="006B4F45" w:rsidRDefault="00292E9C" w:rsidP="00D93F9F">
            <w:pPr>
              <w:spacing w:line="276" w:lineRule="auto"/>
              <w:jc w:val="center"/>
              <w:rPr>
                <w:rFonts w:cs="宋体"/>
                <w:color w:val="000000"/>
                <w:sz w:val="18"/>
                <w:szCs w:val="18"/>
              </w:rPr>
            </w:pPr>
            <w:r>
              <w:rPr>
                <w:rFonts w:cs="宋体"/>
                <w:color w:val="000000"/>
                <w:sz w:val="18"/>
                <w:szCs w:val="18"/>
              </w:rPr>
              <w:t>6.32</w:t>
            </w:r>
          </w:p>
        </w:tc>
        <w:tc>
          <w:tcPr>
            <w:tcW w:w="1208" w:type="dxa"/>
            <w:tcBorders>
              <w:top w:val="nil"/>
              <w:left w:val="nil"/>
              <w:bottom w:val="single" w:sz="4" w:space="0" w:color="auto"/>
              <w:right w:val="single" w:sz="4" w:space="0" w:color="auto"/>
            </w:tcBorders>
            <w:vAlign w:val="center"/>
          </w:tcPr>
          <w:p w14:paraId="274E626E" w14:textId="77777777" w:rsidR="006B4F45" w:rsidRDefault="00292E9C" w:rsidP="00D93F9F">
            <w:pPr>
              <w:spacing w:line="276" w:lineRule="auto"/>
              <w:jc w:val="center"/>
              <w:rPr>
                <w:rFonts w:cs="宋体"/>
                <w:color w:val="000000"/>
                <w:sz w:val="18"/>
                <w:szCs w:val="18"/>
              </w:rPr>
            </w:pPr>
            <w:r>
              <w:rPr>
                <w:rFonts w:cs="宋体"/>
                <w:color w:val="000000"/>
                <w:sz w:val="18"/>
                <w:szCs w:val="18"/>
              </w:rPr>
              <w:t>12.77</w:t>
            </w:r>
          </w:p>
        </w:tc>
        <w:tc>
          <w:tcPr>
            <w:tcW w:w="1208" w:type="dxa"/>
            <w:tcBorders>
              <w:top w:val="nil"/>
              <w:left w:val="nil"/>
              <w:bottom w:val="single" w:sz="4" w:space="0" w:color="auto"/>
              <w:right w:val="single" w:sz="4" w:space="0" w:color="auto"/>
            </w:tcBorders>
            <w:vAlign w:val="center"/>
          </w:tcPr>
          <w:p w14:paraId="0522CD7D" w14:textId="77777777" w:rsidR="006B4F45" w:rsidRDefault="00292E9C" w:rsidP="00D93F9F">
            <w:pPr>
              <w:spacing w:line="276" w:lineRule="auto"/>
              <w:jc w:val="center"/>
              <w:rPr>
                <w:rFonts w:cs="宋体"/>
                <w:color w:val="000000"/>
                <w:sz w:val="18"/>
                <w:szCs w:val="18"/>
              </w:rPr>
            </w:pPr>
            <w:r>
              <w:rPr>
                <w:rFonts w:cs="宋体"/>
                <w:color w:val="000000"/>
                <w:sz w:val="18"/>
                <w:szCs w:val="18"/>
              </w:rPr>
              <w:t>4.52</w:t>
            </w:r>
          </w:p>
        </w:tc>
        <w:tc>
          <w:tcPr>
            <w:tcW w:w="1208" w:type="dxa"/>
            <w:tcBorders>
              <w:top w:val="nil"/>
              <w:left w:val="nil"/>
              <w:bottom w:val="single" w:sz="4" w:space="0" w:color="auto"/>
              <w:right w:val="single" w:sz="4" w:space="0" w:color="auto"/>
            </w:tcBorders>
            <w:vAlign w:val="center"/>
          </w:tcPr>
          <w:p w14:paraId="2331D861" w14:textId="77777777" w:rsidR="006B4F45" w:rsidRDefault="00292E9C" w:rsidP="00D93F9F">
            <w:pPr>
              <w:spacing w:line="276" w:lineRule="auto"/>
              <w:jc w:val="center"/>
              <w:rPr>
                <w:rFonts w:cs="宋体"/>
                <w:color w:val="000000"/>
                <w:sz w:val="18"/>
                <w:szCs w:val="18"/>
              </w:rPr>
            </w:pPr>
            <w:r>
              <w:rPr>
                <w:rFonts w:cs="宋体"/>
                <w:color w:val="000000"/>
                <w:sz w:val="18"/>
                <w:szCs w:val="18"/>
              </w:rPr>
              <w:t>9.27</w:t>
            </w:r>
          </w:p>
        </w:tc>
        <w:tc>
          <w:tcPr>
            <w:tcW w:w="1208" w:type="dxa"/>
            <w:tcBorders>
              <w:top w:val="nil"/>
              <w:left w:val="nil"/>
              <w:bottom w:val="single" w:sz="4" w:space="0" w:color="auto"/>
              <w:right w:val="single" w:sz="4" w:space="0" w:color="auto"/>
            </w:tcBorders>
            <w:vAlign w:val="center"/>
          </w:tcPr>
          <w:p w14:paraId="4A46BBE8" w14:textId="77777777" w:rsidR="006B4F45" w:rsidRDefault="00292E9C" w:rsidP="00D93F9F">
            <w:pPr>
              <w:spacing w:line="276" w:lineRule="auto"/>
              <w:jc w:val="center"/>
              <w:rPr>
                <w:rFonts w:cs="宋体"/>
                <w:color w:val="000000"/>
                <w:sz w:val="18"/>
                <w:szCs w:val="18"/>
              </w:rPr>
            </w:pPr>
            <w:r>
              <w:rPr>
                <w:rFonts w:cs="宋体"/>
                <w:color w:val="000000"/>
                <w:sz w:val="18"/>
                <w:szCs w:val="18"/>
              </w:rPr>
              <w:t>18.65</w:t>
            </w:r>
          </w:p>
        </w:tc>
        <w:tc>
          <w:tcPr>
            <w:tcW w:w="1208" w:type="dxa"/>
            <w:tcBorders>
              <w:top w:val="nil"/>
              <w:left w:val="nil"/>
              <w:bottom w:val="single" w:sz="4" w:space="0" w:color="auto"/>
              <w:right w:val="single" w:sz="4" w:space="0" w:color="auto"/>
            </w:tcBorders>
            <w:vAlign w:val="center"/>
          </w:tcPr>
          <w:p w14:paraId="16A395BD" w14:textId="77777777" w:rsidR="006B4F45" w:rsidRDefault="00292E9C" w:rsidP="00D93F9F">
            <w:pPr>
              <w:spacing w:line="276" w:lineRule="auto"/>
              <w:jc w:val="center"/>
              <w:rPr>
                <w:rFonts w:cs="宋体"/>
                <w:color w:val="000000"/>
                <w:sz w:val="18"/>
                <w:szCs w:val="18"/>
              </w:rPr>
            </w:pPr>
            <w:r>
              <w:rPr>
                <w:rFonts w:cs="宋体"/>
                <w:color w:val="000000"/>
                <w:sz w:val="18"/>
                <w:szCs w:val="18"/>
              </w:rPr>
              <w:t>10.42</w:t>
            </w:r>
          </w:p>
        </w:tc>
        <w:tc>
          <w:tcPr>
            <w:tcW w:w="1199" w:type="dxa"/>
            <w:tcBorders>
              <w:top w:val="nil"/>
              <w:left w:val="nil"/>
              <w:bottom w:val="single" w:sz="4" w:space="0" w:color="auto"/>
              <w:right w:val="single" w:sz="4" w:space="0" w:color="auto"/>
            </w:tcBorders>
            <w:vAlign w:val="center"/>
          </w:tcPr>
          <w:p w14:paraId="1CB44110" w14:textId="77777777" w:rsidR="006B4F45" w:rsidRDefault="00292E9C" w:rsidP="00D93F9F">
            <w:pPr>
              <w:spacing w:line="276" w:lineRule="auto"/>
              <w:jc w:val="center"/>
              <w:rPr>
                <w:rFonts w:cs="宋体"/>
                <w:color w:val="000000"/>
                <w:sz w:val="18"/>
                <w:szCs w:val="18"/>
              </w:rPr>
            </w:pPr>
            <w:r>
              <w:rPr>
                <w:rFonts w:cs="宋体"/>
                <w:color w:val="000000"/>
                <w:sz w:val="18"/>
                <w:szCs w:val="18"/>
              </w:rPr>
              <w:t>20.08</w:t>
            </w:r>
          </w:p>
        </w:tc>
      </w:tr>
      <w:tr w:rsidR="006B4F45" w14:paraId="22C757C8"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4D743C86"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7F42BD70" w14:textId="77777777" w:rsidR="006B4F45" w:rsidRDefault="00292E9C" w:rsidP="00D93F9F">
            <w:pPr>
              <w:spacing w:line="276" w:lineRule="auto"/>
              <w:jc w:val="center"/>
              <w:rPr>
                <w:rFonts w:cs="宋体"/>
                <w:color w:val="000000"/>
                <w:sz w:val="18"/>
                <w:szCs w:val="18"/>
              </w:rPr>
            </w:pPr>
            <w:r>
              <w:rPr>
                <w:rFonts w:cs="宋体"/>
                <w:color w:val="000000"/>
                <w:sz w:val="18"/>
                <w:szCs w:val="18"/>
              </w:rPr>
              <w:t>1.26</w:t>
            </w:r>
          </w:p>
        </w:tc>
        <w:tc>
          <w:tcPr>
            <w:tcW w:w="1209" w:type="dxa"/>
            <w:tcBorders>
              <w:top w:val="nil"/>
              <w:left w:val="nil"/>
              <w:bottom w:val="single" w:sz="4" w:space="0" w:color="auto"/>
              <w:right w:val="single" w:sz="4" w:space="0" w:color="auto"/>
            </w:tcBorders>
            <w:vAlign w:val="center"/>
          </w:tcPr>
          <w:p w14:paraId="3E6A6CF2" w14:textId="77777777" w:rsidR="006B4F45" w:rsidRDefault="00292E9C" w:rsidP="00D93F9F">
            <w:pPr>
              <w:spacing w:line="276" w:lineRule="auto"/>
              <w:jc w:val="center"/>
              <w:rPr>
                <w:rFonts w:cs="宋体"/>
                <w:color w:val="000000"/>
                <w:sz w:val="18"/>
                <w:szCs w:val="18"/>
              </w:rPr>
            </w:pPr>
            <w:r>
              <w:rPr>
                <w:rFonts w:cs="宋体"/>
                <w:color w:val="000000"/>
                <w:sz w:val="18"/>
                <w:szCs w:val="18"/>
              </w:rPr>
              <w:t>3.48</w:t>
            </w:r>
          </w:p>
        </w:tc>
        <w:tc>
          <w:tcPr>
            <w:tcW w:w="1208" w:type="dxa"/>
            <w:tcBorders>
              <w:top w:val="nil"/>
              <w:left w:val="nil"/>
              <w:bottom w:val="single" w:sz="4" w:space="0" w:color="auto"/>
              <w:right w:val="single" w:sz="4" w:space="0" w:color="auto"/>
            </w:tcBorders>
            <w:vAlign w:val="center"/>
          </w:tcPr>
          <w:p w14:paraId="13E2521D" w14:textId="77777777" w:rsidR="006B4F45" w:rsidRDefault="00292E9C" w:rsidP="00D93F9F">
            <w:pPr>
              <w:spacing w:line="276" w:lineRule="auto"/>
              <w:jc w:val="center"/>
              <w:rPr>
                <w:rFonts w:cs="宋体"/>
                <w:color w:val="000000"/>
                <w:sz w:val="18"/>
                <w:szCs w:val="18"/>
              </w:rPr>
            </w:pPr>
            <w:r>
              <w:rPr>
                <w:rFonts w:cs="宋体"/>
                <w:color w:val="000000"/>
                <w:sz w:val="18"/>
                <w:szCs w:val="18"/>
              </w:rPr>
              <w:t>7.19</w:t>
            </w:r>
          </w:p>
        </w:tc>
        <w:tc>
          <w:tcPr>
            <w:tcW w:w="1208" w:type="dxa"/>
            <w:tcBorders>
              <w:top w:val="nil"/>
              <w:left w:val="nil"/>
              <w:bottom w:val="single" w:sz="4" w:space="0" w:color="auto"/>
              <w:right w:val="single" w:sz="4" w:space="0" w:color="auto"/>
            </w:tcBorders>
            <w:vAlign w:val="center"/>
          </w:tcPr>
          <w:p w14:paraId="6C74DFF9" w14:textId="77777777" w:rsidR="006B4F45" w:rsidRDefault="00292E9C" w:rsidP="00D93F9F">
            <w:pPr>
              <w:spacing w:line="276" w:lineRule="auto"/>
              <w:jc w:val="center"/>
              <w:rPr>
                <w:rFonts w:cs="宋体"/>
                <w:color w:val="000000"/>
                <w:sz w:val="18"/>
                <w:szCs w:val="18"/>
              </w:rPr>
            </w:pPr>
            <w:r>
              <w:rPr>
                <w:rFonts w:cs="宋体"/>
                <w:color w:val="000000"/>
                <w:sz w:val="18"/>
                <w:szCs w:val="18"/>
              </w:rPr>
              <w:t>2.39</w:t>
            </w:r>
          </w:p>
        </w:tc>
        <w:tc>
          <w:tcPr>
            <w:tcW w:w="1208" w:type="dxa"/>
            <w:tcBorders>
              <w:top w:val="nil"/>
              <w:left w:val="nil"/>
              <w:bottom w:val="single" w:sz="4" w:space="0" w:color="auto"/>
              <w:right w:val="single" w:sz="4" w:space="0" w:color="auto"/>
            </w:tcBorders>
            <w:vAlign w:val="center"/>
          </w:tcPr>
          <w:p w14:paraId="5AC1518F" w14:textId="77777777" w:rsidR="006B4F45" w:rsidRDefault="00292E9C" w:rsidP="00D93F9F">
            <w:pPr>
              <w:spacing w:line="276" w:lineRule="auto"/>
              <w:jc w:val="center"/>
              <w:rPr>
                <w:rFonts w:cs="宋体"/>
                <w:color w:val="000000"/>
                <w:sz w:val="18"/>
                <w:szCs w:val="18"/>
              </w:rPr>
            </w:pPr>
            <w:r>
              <w:rPr>
                <w:rFonts w:cs="宋体"/>
                <w:color w:val="000000"/>
                <w:sz w:val="18"/>
                <w:szCs w:val="18"/>
              </w:rPr>
              <w:t>6.31</w:t>
            </w:r>
          </w:p>
        </w:tc>
        <w:tc>
          <w:tcPr>
            <w:tcW w:w="1208" w:type="dxa"/>
            <w:tcBorders>
              <w:top w:val="nil"/>
              <w:left w:val="nil"/>
              <w:bottom w:val="single" w:sz="4" w:space="0" w:color="auto"/>
              <w:right w:val="single" w:sz="4" w:space="0" w:color="auto"/>
            </w:tcBorders>
            <w:vAlign w:val="center"/>
          </w:tcPr>
          <w:p w14:paraId="4562CFC3" w14:textId="77777777" w:rsidR="006B4F45" w:rsidRDefault="00292E9C" w:rsidP="00D93F9F">
            <w:pPr>
              <w:spacing w:line="276" w:lineRule="auto"/>
              <w:jc w:val="center"/>
              <w:rPr>
                <w:rFonts w:cs="宋体"/>
                <w:color w:val="000000"/>
                <w:sz w:val="18"/>
                <w:szCs w:val="18"/>
              </w:rPr>
            </w:pPr>
            <w:r>
              <w:rPr>
                <w:rFonts w:cs="宋体"/>
                <w:color w:val="000000"/>
                <w:sz w:val="18"/>
                <w:szCs w:val="18"/>
              </w:rPr>
              <w:t>12.85</w:t>
            </w:r>
          </w:p>
        </w:tc>
        <w:tc>
          <w:tcPr>
            <w:tcW w:w="1208" w:type="dxa"/>
            <w:tcBorders>
              <w:top w:val="nil"/>
              <w:left w:val="nil"/>
              <w:bottom w:val="single" w:sz="4" w:space="0" w:color="auto"/>
              <w:right w:val="single" w:sz="4" w:space="0" w:color="auto"/>
            </w:tcBorders>
            <w:vAlign w:val="center"/>
          </w:tcPr>
          <w:p w14:paraId="7AC94C7E" w14:textId="77777777" w:rsidR="006B4F45" w:rsidRDefault="00292E9C" w:rsidP="00D93F9F">
            <w:pPr>
              <w:spacing w:line="276" w:lineRule="auto"/>
              <w:jc w:val="center"/>
              <w:rPr>
                <w:rFonts w:cs="宋体"/>
                <w:color w:val="000000"/>
                <w:sz w:val="18"/>
                <w:szCs w:val="18"/>
              </w:rPr>
            </w:pPr>
            <w:r>
              <w:rPr>
                <w:rFonts w:cs="宋体"/>
                <w:color w:val="000000"/>
                <w:sz w:val="18"/>
                <w:szCs w:val="18"/>
              </w:rPr>
              <w:t>4.62</w:t>
            </w:r>
          </w:p>
        </w:tc>
        <w:tc>
          <w:tcPr>
            <w:tcW w:w="1208" w:type="dxa"/>
            <w:tcBorders>
              <w:top w:val="nil"/>
              <w:left w:val="nil"/>
              <w:bottom w:val="single" w:sz="4" w:space="0" w:color="auto"/>
              <w:right w:val="single" w:sz="4" w:space="0" w:color="auto"/>
            </w:tcBorders>
            <w:vAlign w:val="center"/>
          </w:tcPr>
          <w:p w14:paraId="17888A1E" w14:textId="77777777" w:rsidR="006B4F45" w:rsidRDefault="00292E9C" w:rsidP="00D93F9F">
            <w:pPr>
              <w:spacing w:line="276" w:lineRule="auto"/>
              <w:jc w:val="center"/>
              <w:rPr>
                <w:rFonts w:cs="宋体"/>
                <w:color w:val="000000"/>
                <w:sz w:val="18"/>
                <w:szCs w:val="18"/>
              </w:rPr>
            </w:pPr>
            <w:r>
              <w:rPr>
                <w:rFonts w:cs="宋体"/>
                <w:color w:val="000000"/>
                <w:sz w:val="18"/>
                <w:szCs w:val="18"/>
              </w:rPr>
              <w:t>9.16</w:t>
            </w:r>
          </w:p>
        </w:tc>
        <w:tc>
          <w:tcPr>
            <w:tcW w:w="1208" w:type="dxa"/>
            <w:tcBorders>
              <w:top w:val="nil"/>
              <w:left w:val="nil"/>
              <w:bottom w:val="single" w:sz="4" w:space="0" w:color="auto"/>
              <w:right w:val="single" w:sz="4" w:space="0" w:color="auto"/>
            </w:tcBorders>
            <w:vAlign w:val="center"/>
          </w:tcPr>
          <w:p w14:paraId="6C275C9D" w14:textId="77777777" w:rsidR="006B4F45" w:rsidRDefault="00292E9C" w:rsidP="00D93F9F">
            <w:pPr>
              <w:spacing w:line="276" w:lineRule="auto"/>
              <w:jc w:val="center"/>
              <w:rPr>
                <w:rFonts w:cs="宋体"/>
                <w:color w:val="000000"/>
                <w:sz w:val="18"/>
                <w:szCs w:val="18"/>
              </w:rPr>
            </w:pPr>
            <w:r>
              <w:rPr>
                <w:rFonts w:cs="宋体"/>
                <w:color w:val="000000"/>
                <w:sz w:val="18"/>
                <w:szCs w:val="18"/>
              </w:rPr>
              <w:t>18.64</w:t>
            </w:r>
          </w:p>
        </w:tc>
        <w:tc>
          <w:tcPr>
            <w:tcW w:w="1208" w:type="dxa"/>
            <w:tcBorders>
              <w:top w:val="nil"/>
              <w:left w:val="nil"/>
              <w:bottom w:val="single" w:sz="4" w:space="0" w:color="auto"/>
              <w:right w:val="single" w:sz="4" w:space="0" w:color="auto"/>
            </w:tcBorders>
            <w:vAlign w:val="center"/>
          </w:tcPr>
          <w:p w14:paraId="3D18EA52" w14:textId="77777777" w:rsidR="006B4F45" w:rsidRDefault="00292E9C" w:rsidP="00D93F9F">
            <w:pPr>
              <w:spacing w:line="276" w:lineRule="auto"/>
              <w:jc w:val="center"/>
              <w:rPr>
                <w:rFonts w:cs="宋体"/>
                <w:color w:val="000000"/>
                <w:sz w:val="18"/>
                <w:szCs w:val="18"/>
              </w:rPr>
            </w:pPr>
            <w:r>
              <w:rPr>
                <w:rFonts w:cs="宋体"/>
                <w:color w:val="000000"/>
                <w:sz w:val="18"/>
                <w:szCs w:val="18"/>
              </w:rPr>
              <w:t>10.5</w:t>
            </w:r>
            <w:r>
              <w:rPr>
                <w:rFonts w:cs="宋体" w:hint="eastAsia"/>
                <w:color w:val="000000"/>
                <w:sz w:val="18"/>
                <w:szCs w:val="18"/>
              </w:rPr>
              <w:t>0</w:t>
            </w:r>
          </w:p>
        </w:tc>
        <w:tc>
          <w:tcPr>
            <w:tcW w:w="1199" w:type="dxa"/>
            <w:tcBorders>
              <w:top w:val="nil"/>
              <w:left w:val="nil"/>
              <w:bottom w:val="single" w:sz="4" w:space="0" w:color="auto"/>
              <w:right w:val="single" w:sz="4" w:space="0" w:color="auto"/>
            </w:tcBorders>
            <w:vAlign w:val="center"/>
          </w:tcPr>
          <w:p w14:paraId="7FE22C38" w14:textId="77777777" w:rsidR="006B4F45" w:rsidRDefault="00292E9C" w:rsidP="00D93F9F">
            <w:pPr>
              <w:spacing w:line="276" w:lineRule="auto"/>
              <w:jc w:val="center"/>
              <w:rPr>
                <w:rFonts w:cs="宋体"/>
                <w:color w:val="000000"/>
                <w:sz w:val="18"/>
                <w:szCs w:val="18"/>
              </w:rPr>
            </w:pPr>
            <w:r>
              <w:rPr>
                <w:rFonts w:cs="宋体"/>
                <w:color w:val="000000"/>
                <w:sz w:val="18"/>
                <w:szCs w:val="18"/>
              </w:rPr>
              <w:t>20.42</w:t>
            </w:r>
          </w:p>
        </w:tc>
      </w:tr>
      <w:tr w:rsidR="006B4F45" w14:paraId="5A23056E"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547F5BD0"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34F21155" w14:textId="77777777" w:rsidR="006B4F45" w:rsidRDefault="00292E9C" w:rsidP="00D93F9F">
            <w:pPr>
              <w:spacing w:line="276" w:lineRule="auto"/>
              <w:jc w:val="center"/>
              <w:rPr>
                <w:rFonts w:cs="宋体"/>
                <w:color w:val="000000"/>
                <w:sz w:val="18"/>
                <w:szCs w:val="18"/>
              </w:rPr>
            </w:pPr>
            <w:r>
              <w:rPr>
                <w:rFonts w:cs="宋体"/>
                <w:color w:val="000000"/>
                <w:sz w:val="18"/>
                <w:szCs w:val="18"/>
              </w:rPr>
              <w:t>1.28</w:t>
            </w:r>
          </w:p>
        </w:tc>
        <w:tc>
          <w:tcPr>
            <w:tcW w:w="1209" w:type="dxa"/>
            <w:tcBorders>
              <w:top w:val="nil"/>
              <w:left w:val="nil"/>
              <w:bottom w:val="single" w:sz="4" w:space="0" w:color="auto"/>
              <w:right w:val="single" w:sz="4" w:space="0" w:color="auto"/>
            </w:tcBorders>
            <w:vAlign w:val="center"/>
          </w:tcPr>
          <w:p w14:paraId="458FAA64" w14:textId="77777777" w:rsidR="006B4F45" w:rsidRDefault="00292E9C" w:rsidP="00D93F9F">
            <w:pPr>
              <w:spacing w:line="276" w:lineRule="auto"/>
              <w:jc w:val="center"/>
              <w:rPr>
                <w:rFonts w:cs="宋体"/>
                <w:color w:val="000000"/>
                <w:sz w:val="18"/>
                <w:szCs w:val="18"/>
              </w:rPr>
            </w:pPr>
            <w:r>
              <w:rPr>
                <w:rFonts w:cs="宋体"/>
                <w:color w:val="000000"/>
                <w:sz w:val="18"/>
                <w:szCs w:val="18"/>
              </w:rPr>
              <w:t>3.5</w:t>
            </w:r>
            <w:r>
              <w:rPr>
                <w:rFonts w:cs="宋体" w:hint="eastAsia"/>
                <w:color w:val="000000"/>
                <w:sz w:val="18"/>
                <w:szCs w:val="18"/>
              </w:rPr>
              <w:t>0</w:t>
            </w:r>
          </w:p>
        </w:tc>
        <w:tc>
          <w:tcPr>
            <w:tcW w:w="1208" w:type="dxa"/>
            <w:tcBorders>
              <w:top w:val="nil"/>
              <w:left w:val="nil"/>
              <w:bottom w:val="single" w:sz="4" w:space="0" w:color="auto"/>
              <w:right w:val="single" w:sz="4" w:space="0" w:color="auto"/>
            </w:tcBorders>
            <w:vAlign w:val="center"/>
          </w:tcPr>
          <w:p w14:paraId="3388A73B" w14:textId="77777777" w:rsidR="006B4F45" w:rsidRDefault="00292E9C" w:rsidP="00D93F9F">
            <w:pPr>
              <w:spacing w:line="276" w:lineRule="auto"/>
              <w:jc w:val="center"/>
              <w:rPr>
                <w:rFonts w:cs="宋体"/>
                <w:color w:val="000000"/>
                <w:sz w:val="18"/>
                <w:szCs w:val="18"/>
              </w:rPr>
            </w:pPr>
            <w:r>
              <w:rPr>
                <w:rFonts w:cs="宋体"/>
                <w:color w:val="000000"/>
                <w:sz w:val="18"/>
                <w:szCs w:val="18"/>
              </w:rPr>
              <w:t>7.22</w:t>
            </w:r>
          </w:p>
        </w:tc>
        <w:tc>
          <w:tcPr>
            <w:tcW w:w="1208" w:type="dxa"/>
            <w:tcBorders>
              <w:top w:val="nil"/>
              <w:left w:val="nil"/>
              <w:bottom w:val="single" w:sz="4" w:space="0" w:color="auto"/>
              <w:right w:val="single" w:sz="4" w:space="0" w:color="auto"/>
            </w:tcBorders>
            <w:vAlign w:val="center"/>
          </w:tcPr>
          <w:p w14:paraId="1C84414D" w14:textId="77777777" w:rsidR="006B4F45" w:rsidRDefault="00292E9C" w:rsidP="00D93F9F">
            <w:pPr>
              <w:spacing w:line="276" w:lineRule="auto"/>
              <w:jc w:val="center"/>
              <w:rPr>
                <w:rFonts w:cs="宋体"/>
                <w:color w:val="000000"/>
                <w:sz w:val="18"/>
                <w:szCs w:val="18"/>
              </w:rPr>
            </w:pPr>
            <w:r>
              <w:rPr>
                <w:rFonts w:cs="宋体"/>
                <w:color w:val="000000"/>
                <w:sz w:val="18"/>
                <w:szCs w:val="18"/>
              </w:rPr>
              <w:t>2.46</w:t>
            </w:r>
          </w:p>
        </w:tc>
        <w:tc>
          <w:tcPr>
            <w:tcW w:w="1208" w:type="dxa"/>
            <w:tcBorders>
              <w:top w:val="nil"/>
              <w:left w:val="nil"/>
              <w:bottom w:val="single" w:sz="4" w:space="0" w:color="auto"/>
              <w:right w:val="single" w:sz="4" w:space="0" w:color="auto"/>
            </w:tcBorders>
            <w:vAlign w:val="center"/>
          </w:tcPr>
          <w:p w14:paraId="18C9E9A9" w14:textId="77777777" w:rsidR="006B4F45" w:rsidRDefault="00292E9C" w:rsidP="00D93F9F">
            <w:pPr>
              <w:spacing w:line="276" w:lineRule="auto"/>
              <w:jc w:val="center"/>
              <w:rPr>
                <w:rFonts w:cs="宋体"/>
                <w:color w:val="000000"/>
                <w:sz w:val="18"/>
                <w:szCs w:val="18"/>
              </w:rPr>
            </w:pPr>
            <w:r>
              <w:rPr>
                <w:rFonts w:cs="宋体"/>
                <w:color w:val="000000"/>
                <w:sz w:val="18"/>
                <w:szCs w:val="18"/>
              </w:rPr>
              <w:t>6.28</w:t>
            </w:r>
          </w:p>
        </w:tc>
        <w:tc>
          <w:tcPr>
            <w:tcW w:w="1208" w:type="dxa"/>
            <w:tcBorders>
              <w:top w:val="nil"/>
              <w:left w:val="nil"/>
              <w:bottom w:val="single" w:sz="4" w:space="0" w:color="auto"/>
              <w:right w:val="single" w:sz="4" w:space="0" w:color="auto"/>
            </w:tcBorders>
            <w:vAlign w:val="center"/>
          </w:tcPr>
          <w:p w14:paraId="1515C533" w14:textId="77777777" w:rsidR="006B4F45" w:rsidRDefault="00292E9C" w:rsidP="00D93F9F">
            <w:pPr>
              <w:spacing w:line="276" w:lineRule="auto"/>
              <w:jc w:val="center"/>
              <w:rPr>
                <w:rFonts w:cs="宋体"/>
                <w:color w:val="000000"/>
                <w:sz w:val="18"/>
                <w:szCs w:val="18"/>
              </w:rPr>
            </w:pPr>
            <w:r>
              <w:rPr>
                <w:rFonts w:cs="宋体"/>
                <w:color w:val="000000"/>
                <w:sz w:val="18"/>
                <w:szCs w:val="18"/>
              </w:rPr>
              <w:t>12.96</w:t>
            </w:r>
          </w:p>
        </w:tc>
        <w:tc>
          <w:tcPr>
            <w:tcW w:w="1208" w:type="dxa"/>
            <w:tcBorders>
              <w:top w:val="nil"/>
              <w:left w:val="nil"/>
              <w:bottom w:val="single" w:sz="4" w:space="0" w:color="auto"/>
              <w:right w:val="single" w:sz="4" w:space="0" w:color="auto"/>
            </w:tcBorders>
            <w:vAlign w:val="center"/>
          </w:tcPr>
          <w:p w14:paraId="7F3AEFF8" w14:textId="77777777" w:rsidR="006B4F45" w:rsidRDefault="00292E9C" w:rsidP="00D93F9F">
            <w:pPr>
              <w:spacing w:line="276" w:lineRule="auto"/>
              <w:jc w:val="center"/>
              <w:rPr>
                <w:rFonts w:cs="宋体"/>
                <w:color w:val="000000"/>
                <w:sz w:val="18"/>
                <w:szCs w:val="18"/>
              </w:rPr>
            </w:pPr>
            <w:r>
              <w:rPr>
                <w:rFonts w:cs="宋体"/>
                <w:color w:val="000000"/>
                <w:sz w:val="18"/>
                <w:szCs w:val="18"/>
              </w:rPr>
              <w:t>4.56</w:t>
            </w:r>
          </w:p>
        </w:tc>
        <w:tc>
          <w:tcPr>
            <w:tcW w:w="1208" w:type="dxa"/>
            <w:tcBorders>
              <w:top w:val="nil"/>
              <w:left w:val="nil"/>
              <w:bottom w:val="single" w:sz="4" w:space="0" w:color="auto"/>
              <w:right w:val="single" w:sz="4" w:space="0" w:color="auto"/>
            </w:tcBorders>
            <w:vAlign w:val="center"/>
          </w:tcPr>
          <w:p w14:paraId="1314F103" w14:textId="77777777" w:rsidR="006B4F45" w:rsidRDefault="00292E9C" w:rsidP="00D93F9F">
            <w:pPr>
              <w:spacing w:line="276" w:lineRule="auto"/>
              <w:jc w:val="center"/>
              <w:rPr>
                <w:rFonts w:cs="宋体"/>
                <w:color w:val="000000"/>
                <w:sz w:val="18"/>
                <w:szCs w:val="18"/>
              </w:rPr>
            </w:pPr>
            <w:r>
              <w:rPr>
                <w:rFonts w:cs="宋体"/>
                <w:color w:val="000000"/>
                <w:sz w:val="18"/>
                <w:szCs w:val="18"/>
              </w:rPr>
              <w:t>9.22</w:t>
            </w:r>
          </w:p>
        </w:tc>
        <w:tc>
          <w:tcPr>
            <w:tcW w:w="1208" w:type="dxa"/>
            <w:tcBorders>
              <w:top w:val="nil"/>
              <w:left w:val="nil"/>
              <w:bottom w:val="single" w:sz="4" w:space="0" w:color="auto"/>
              <w:right w:val="single" w:sz="4" w:space="0" w:color="auto"/>
            </w:tcBorders>
            <w:vAlign w:val="center"/>
          </w:tcPr>
          <w:p w14:paraId="256EB391" w14:textId="77777777" w:rsidR="006B4F45" w:rsidRDefault="00292E9C" w:rsidP="00D93F9F">
            <w:pPr>
              <w:spacing w:line="276" w:lineRule="auto"/>
              <w:jc w:val="center"/>
              <w:rPr>
                <w:rFonts w:cs="宋体"/>
                <w:color w:val="000000"/>
                <w:sz w:val="18"/>
                <w:szCs w:val="18"/>
              </w:rPr>
            </w:pPr>
            <w:r>
              <w:rPr>
                <w:rFonts w:cs="宋体"/>
                <w:color w:val="000000"/>
                <w:sz w:val="18"/>
                <w:szCs w:val="18"/>
              </w:rPr>
              <w:t>18.55</w:t>
            </w:r>
          </w:p>
        </w:tc>
        <w:tc>
          <w:tcPr>
            <w:tcW w:w="1208" w:type="dxa"/>
            <w:tcBorders>
              <w:top w:val="nil"/>
              <w:left w:val="nil"/>
              <w:bottom w:val="single" w:sz="4" w:space="0" w:color="auto"/>
              <w:right w:val="single" w:sz="4" w:space="0" w:color="auto"/>
            </w:tcBorders>
            <w:vAlign w:val="center"/>
          </w:tcPr>
          <w:p w14:paraId="22EB935A" w14:textId="77777777" w:rsidR="006B4F45" w:rsidRDefault="00292E9C" w:rsidP="00D93F9F">
            <w:pPr>
              <w:spacing w:line="276" w:lineRule="auto"/>
              <w:jc w:val="center"/>
              <w:rPr>
                <w:rFonts w:cs="宋体"/>
                <w:color w:val="000000"/>
                <w:sz w:val="18"/>
                <w:szCs w:val="18"/>
              </w:rPr>
            </w:pPr>
            <w:r>
              <w:rPr>
                <w:rFonts w:cs="宋体"/>
                <w:color w:val="000000"/>
                <w:sz w:val="18"/>
                <w:szCs w:val="18"/>
              </w:rPr>
              <w:t>10.55</w:t>
            </w:r>
          </w:p>
        </w:tc>
        <w:tc>
          <w:tcPr>
            <w:tcW w:w="1199" w:type="dxa"/>
            <w:tcBorders>
              <w:top w:val="nil"/>
              <w:left w:val="nil"/>
              <w:bottom w:val="single" w:sz="4" w:space="0" w:color="auto"/>
              <w:right w:val="single" w:sz="4" w:space="0" w:color="auto"/>
            </w:tcBorders>
            <w:vAlign w:val="center"/>
          </w:tcPr>
          <w:p w14:paraId="428096B9" w14:textId="77777777" w:rsidR="006B4F45" w:rsidRDefault="00292E9C" w:rsidP="00D93F9F">
            <w:pPr>
              <w:spacing w:line="276" w:lineRule="auto"/>
              <w:jc w:val="center"/>
              <w:rPr>
                <w:rFonts w:cs="宋体"/>
                <w:color w:val="000000"/>
                <w:sz w:val="18"/>
                <w:szCs w:val="18"/>
              </w:rPr>
            </w:pPr>
            <w:r>
              <w:rPr>
                <w:rFonts w:cs="宋体"/>
                <w:color w:val="000000"/>
                <w:sz w:val="18"/>
                <w:szCs w:val="18"/>
              </w:rPr>
              <w:t>20.29</w:t>
            </w:r>
          </w:p>
        </w:tc>
      </w:tr>
      <w:tr w:rsidR="006B4F45" w14:paraId="4AD32457"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0C943F15"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2E44AE3F" w14:textId="77777777" w:rsidR="006B4F45" w:rsidRDefault="00292E9C" w:rsidP="00D93F9F">
            <w:pPr>
              <w:spacing w:line="276" w:lineRule="auto"/>
              <w:jc w:val="center"/>
              <w:rPr>
                <w:rFonts w:cs="宋体"/>
                <w:color w:val="000000"/>
                <w:sz w:val="18"/>
                <w:szCs w:val="18"/>
              </w:rPr>
            </w:pPr>
            <w:r>
              <w:rPr>
                <w:rFonts w:cs="宋体"/>
                <w:color w:val="000000"/>
                <w:sz w:val="18"/>
                <w:szCs w:val="18"/>
              </w:rPr>
              <w:t>1.26</w:t>
            </w:r>
          </w:p>
        </w:tc>
        <w:tc>
          <w:tcPr>
            <w:tcW w:w="1209" w:type="dxa"/>
            <w:tcBorders>
              <w:top w:val="nil"/>
              <w:left w:val="nil"/>
              <w:bottom w:val="single" w:sz="4" w:space="0" w:color="auto"/>
              <w:right w:val="single" w:sz="4" w:space="0" w:color="auto"/>
            </w:tcBorders>
            <w:vAlign w:val="center"/>
          </w:tcPr>
          <w:p w14:paraId="1BDD6169" w14:textId="77777777" w:rsidR="006B4F45" w:rsidRDefault="00292E9C" w:rsidP="00D93F9F">
            <w:pPr>
              <w:spacing w:line="276" w:lineRule="auto"/>
              <w:jc w:val="center"/>
              <w:rPr>
                <w:rFonts w:cs="宋体"/>
                <w:color w:val="000000"/>
                <w:sz w:val="18"/>
                <w:szCs w:val="18"/>
              </w:rPr>
            </w:pPr>
            <w:r>
              <w:rPr>
                <w:rFonts w:cs="宋体"/>
                <w:color w:val="000000"/>
                <w:sz w:val="18"/>
                <w:szCs w:val="18"/>
              </w:rPr>
              <w:t>3.46</w:t>
            </w:r>
          </w:p>
        </w:tc>
        <w:tc>
          <w:tcPr>
            <w:tcW w:w="1208" w:type="dxa"/>
            <w:tcBorders>
              <w:top w:val="nil"/>
              <w:left w:val="nil"/>
              <w:bottom w:val="single" w:sz="4" w:space="0" w:color="auto"/>
              <w:right w:val="single" w:sz="4" w:space="0" w:color="auto"/>
            </w:tcBorders>
            <w:vAlign w:val="center"/>
          </w:tcPr>
          <w:p w14:paraId="16EEA74E" w14:textId="77777777" w:rsidR="006B4F45" w:rsidRDefault="00292E9C" w:rsidP="00D93F9F">
            <w:pPr>
              <w:spacing w:line="276" w:lineRule="auto"/>
              <w:jc w:val="center"/>
              <w:rPr>
                <w:rFonts w:cs="宋体"/>
                <w:color w:val="000000"/>
                <w:sz w:val="18"/>
                <w:szCs w:val="18"/>
              </w:rPr>
            </w:pPr>
            <w:r>
              <w:rPr>
                <w:rFonts w:cs="宋体"/>
                <w:color w:val="000000"/>
                <w:sz w:val="18"/>
                <w:szCs w:val="18"/>
              </w:rPr>
              <w:t>7.29</w:t>
            </w:r>
          </w:p>
        </w:tc>
        <w:tc>
          <w:tcPr>
            <w:tcW w:w="1208" w:type="dxa"/>
            <w:tcBorders>
              <w:top w:val="nil"/>
              <w:left w:val="nil"/>
              <w:bottom w:val="single" w:sz="4" w:space="0" w:color="auto"/>
              <w:right w:val="single" w:sz="4" w:space="0" w:color="auto"/>
            </w:tcBorders>
            <w:vAlign w:val="center"/>
          </w:tcPr>
          <w:p w14:paraId="5C950A9D" w14:textId="77777777" w:rsidR="006B4F45" w:rsidRDefault="00292E9C" w:rsidP="00D93F9F">
            <w:pPr>
              <w:spacing w:line="276" w:lineRule="auto"/>
              <w:jc w:val="center"/>
              <w:rPr>
                <w:rFonts w:cs="宋体"/>
                <w:color w:val="000000"/>
                <w:sz w:val="18"/>
                <w:szCs w:val="18"/>
              </w:rPr>
            </w:pPr>
            <w:r>
              <w:rPr>
                <w:rFonts w:cs="宋体"/>
                <w:color w:val="000000"/>
                <w:sz w:val="18"/>
                <w:szCs w:val="18"/>
              </w:rPr>
              <w:t>2.49</w:t>
            </w:r>
          </w:p>
        </w:tc>
        <w:tc>
          <w:tcPr>
            <w:tcW w:w="1208" w:type="dxa"/>
            <w:tcBorders>
              <w:top w:val="nil"/>
              <w:left w:val="nil"/>
              <w:bottom w:val="single" w:sz="4" w:space="0" w:color="auto"/>
              <w:right w:val="single" w:sz="4" w:space="0" w:color="auto"/>
            </w:tcBorders>
            <w:vAlign w:val="center"/>
          </w:tcPr>
          <w:p w14:paraId="5CC51A7A" w14:textId="77777777" w:rsidR="006B4F45" w:rsidRDefault="00292E9C" w:rsidP="00D93F9F">
            <w:pPr>
              <w:spacing w:line="276" w:lineRule="auto"/>
              <w:jc w:val="center"/>
              <w:rPr>
                <w:rFonts w:cs="宋体"/>
                <w:color w:val="000000"/>
                <w:sz w:val="18"/>
                <w:szCs w:val="18"/>
              </w:rPr>
            </w:pPr>
            <w:r>
              <w:rPr>
                <w:rFonts w:cs="宋体"/>
                <w:color w:val="000000"/>
                <w:sz w:val="18"/>
                <w:szCs w:val="18"/>
              </w:rPr>
              <w:t>6.28</w:t>
            </w:r>
          </w:p>
        </w:tc>
        <w:tc>
          <w:tcPr>
            <w:tcW w:w="1208" w:type="dxa"/>
            <w:tcBorders>
              <w:top w:val="nil"/>
              <w:left w:val="nil"/>
              <w:bottom w:val="single" w:sz="4" w:space="0" w:color="auto"/>
              <w:right w:val="single" w:sz="4" w:space="0" w:color="auto"/>
            </w:tcBorders>
            <w:vAlign w:val="center"/>
          </w:tcPr>
          <w:p w14:paraId="10959450" w14:textId="77777777" w:rsidR="006B4F45" w:rsidRDefault="00292E9C" w:rsidP="00D93F9F">
            <w:pPr>
              <w:spacing w:line="276" w:lineRule="auto"/>
              <w:jc w:val="center"/>
              <w:rPr>
                <w:rFonts w:cs="宋体"/>
                <w:color w:val="000000"/>
                <w:sz w:val="18"/>
                <w:szCs w:val="18"/>
              </w:rPr>
            </w:pPr>
            <w:r>
              <w:rPr>
                <w:rFonts w:cs="宋体"/>
                <w:color w:val="000000"/>
                <w:sz w:val="18"/>
                <w:szCs w:val="18"/>
              </w:rPr>
              <w:t>12.78</w:t>
            </w:r>
          </w:p>
        </w:tc>
        <w:tc>
          <w:tcPr>
            <w:tcW w:w="1208" w:type="dxa"/>
            <w:tcBorders>
              <w:top w:val="nil"/>
              <w:left w:val="nil"/>
              <w:bottom w:val="single" w:sz="4" w:space="0" w:color="auto"/>
              <w:right w:val="single" w:sz="4" w:space="0" w:color="auto"/>
            </w:tcBorders>
            <w:vAlign w:val="center"/>
          </w:tcPr>
          <w:p w14:paraId="55677A4F" w14:textId="77777777" w:rsidR="006B4F45" w:rsidRDefault="00292E9C" w:rsidP="00D93F9F">
            <w:pPr>
              <w:spacing w:line="276" w:lineRule="auto"/>
              <w:jc w:val="center"/>
              <w:rPr>
                <w:rFonts w:cs="宋体"/>
                <w:color w:val="000000"/>
                <w:sz w:val="18"/>
                <w:szCs w:val="18"/>
              </w:rPr>
            </w:pPr>
            <w:r>
              <w:rPr>
                <w:rFonts w:cs="宋体"/>
                <w:color w:val="000000"/>
                <w:sz w:val="18"/>
                <w:szCs w:val="18"/>
              </w:rPr>
              <w:t>4.52</w:t>
            </w:r>
          </w:p>
        </w:tc>
        <w:tc>
          <w:tcPr>
            <w:tcW w:w="1208" w:type="dxa"/>
            <w:tcBorders>
              <w:top w:val="nil"/>
              <w:left w:val="nil"/>
              <w:bottom w:val="single" w:sz="4" w:space="0" w:color="auto"/>
              <w:right w:val="single" w:sz="4" w:space="0" w:color="auto"/>
            </w:tcBorders>
            <w:vAlign w:val="center"/>
          </w:tcPr>
          <w:p w14:paraId="7DCBF9D8" w14:textId="77777777" w:rsidR="006B4F45" w:rsidRDefault="00292E9C" w:rsidP="00D93F9F">
            <w:pPr>
              <w:spacing w:line="276" w:lineRule="auto"/>
              <w:jc w:val="center"/>
              <w:rPr>
                <w:rFonts w:cs="宋体"/>
                <w:color w:val="000000"/>
                <w:sz w:val="18"/>
                <w:szCs w:val="18"/>
              </w:rPr>
            </w:pPr>
            <w:r>
              <w:rPr>
                <w:rFonts w:cs="宋体"/>
                <w:color w:val="000000"/>
                <w:sz w:val="18"/>
                <w:szCs w:val="18"/>
              </w:rPr>
              <w:t>9.28</w:t>
            </w:r>
          </w:p>
        </w:tc>
        <w:tc>
          <w:tcPr>
            <w:tcW w:w="1208" w:type="dxa"/>
            <w:tcBorders>
              <w:top w:val="nil"/>
              <w:left w:val="nil"/>
              <w:bottom w:val="single" w:sz="4" w:space="0" w:color="auto"/>
              <w:right w:val="single" w:sz="4" w:space="0" w:color="auto"/>
            </w:tcBorders>
            <w:vAlign w:val="center"/>
          </w:tcPr>
          <w:p w14:paraId="153CC8CF" w14:textId="77777777" w:rsidR="006B4F45" w:rsidRDefault="00292E9C" w:rsidP="00D93F9F">
            <w:pPr>
              <w:spacing w:line="276" w:lineRule="auto"/>
              <w:jc w:val="center"/>
              <w:rPr>
                <w:rFonts w:cs="宋体"/>
                <w:color w:val="000000"/>
                <w:sz w:val="18"/>
                <w:szCs w:val="18"/>
              </w:rPr>
            </w:pPr>
            <w:r>
              <w:rPr>
                <w:rFonts w:cs="宋体"/>
                <w:color w:val="000000"/>
                <w:sz w:val="18"/>
                <w:szCs w:val="18"/>
              </w:rPr>
              <w:t>18.69</w:t>
            </w:r>
          </w:p>
        </w:tc>
        <w:tc>
          <w:tcPr>
            <w:tcW w:w="1208" w:type="dxa"/>
            <w:tcBorders>
              <w:top w:val="nil"/>
              <w:left w:val="nil"/>
              <w:bottom w:val="single" w:sz="4" w:space="0" w:color="auto"/>
              <w:right w:val="single" w:sz="4" w:space="0" w:color="auto"/>
            </w:tcBorders>
            <w:vAlign w:val="center"/>
          </w:tcPr>
          <w:p w14:paraId="57F0720F" w14:textId="77777777" w:rsidR="006B4F45" w:rsidRDefault="00292E9C" w:rsidP="00D93F9F">
            <w:pPr>
              <w:spacing w:line="276" w:lineRule="auto"/>
              <w:jc w:val="center"/>
              <w:rPr>
                <w:rFonts w:cs="宋体"/>
                <w:color w:val="000000"/>
                <w:sz w:val="18"/>
                <w:szCs w:val="18"/>
              </w:rPr>
            </w:pPr>
            <w:r>
              <w:rPr>
                <w:rFonts w:cs="宋体"/>
                <w:color w:val="000000"/>
                <w:sz w:val="18"/>
                <w:szCs w:val="18"/>
              </w:rPr>
              <w:t>10.52</w:t>
            </w:r>
          </w:p>
        </w:tc>
        <w:tc>
          <w:tcPr>
            <w:tcW w:w="1199" w:type="dxa"/>
            <w:tcBorders>
              <w:top w:val="nil"/>
              <w:left w:val="nil"/>
              <w:bottom w:val="single" w:sz="4" w:space="0" w:color="auto"/>
              <w:right w:val="single" w:sz="4" w:space="0" w:color="auto"/>
            </w:tcBorders>
            <w:vAlign w:val="center"/>
          </w:tcPr>
          <w:p w14:paraId="3E548084" w14:textId="77777777" w:rsidR="006B4F45" w:rsidRDefault="00292E9C" w:rsidP="00D93F9F">
            <w:pPr>
              <w:spacing w:line="276" w:lineRule="auto"/>
              <w:jc w:val="center"/>
              <w:rPr>
                <w:rFonts w:cs="宋体"/>
                <w:color w:val="000000"/>
                <w:sz w:val="18"/>
                <w:szCs w:val="18"/>
              </w:rPr>
            </w:pPr>
            <w:r>
              <w:rPr>
                <w:rFonts w:cs="宋体"/>
                <w:color w:val="000000"/>
                <w:sz w:val="18"/>
                <w:szCs w:val="18"/>
              </w:rPr>
              <w:t>20.59</w:t>
            </w:r>
          </w:p>
        </w:tc>
      </w:tr>
      <w:tr w:rsidR="006B4F45" w14:paraId="105A3948"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2125F606"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485C048B" w14:textId="77777777" w:rsidR="006B4F45" w:rsidRDefault="00292E9C" w:rsidP="00D93F9F">
            <w:pPr>
              <w:spacing w:line="276" w:lineRule="auto"/>
              <w:jc w:val="center"/>
              <w:rPr>
                <w:rFonts w:cs="宋体"/>
                <w:color w:val="000000"/>
                <w:sz w:val="18"/>
                <w:szCs w:val="18"/>
              </w:rPr>
            </w:pPr>
            <w:r>
              <w:rPr>
                <w:rFonts w:cs="宋体"/>
                <w:color w:val="000000"/>
                <w:sz w:val="18"/>
                <w:szCs w:val="18"/>
              </w:rPr>
              <w:t>1.28</w:t>
            </w:r>
          </w:p>
        </w:tc>
        <w:tc>
          <w:tcPr>
            <w:tcW w:w="1209" w:type="dxa"/>
            <w:tcBorders>
              <w:top w:val="nil"/>
              <w:left w:val="nil"/>
              <w:bottom w:val="single" w:sz="4" w:space="0" w:color="auto"/>
              <w:right w:val="single" w:sz="4" w:space="0" w:color="auto"/>
            </w:tcBorders>
            <w:vAlign w:val="center"/>
          </w:tcPr>
          <w:p w14:paraId="0D272376" w14:textId="77777777" w:rsidR="006B4F45" w:rsidRDefault="00292E9C" w:rsidP="00D93F9F">
            <w:pPr>
              <w:spacing w:line="276" w:lineRule="auto"/>
              <w:jc w:val="center"/>
              <w:rPr>
                <w:rFonts w:cs="宋体"/>
                <w:color w:val="000000"/>
                <w:sz w:val="18"/>
                <w:szCs w:val="18"/>
              </w:rPr>
            </w:pPr>
            <w:r>
              <w:rPr>
                <w:rFonts w:cs="宋体"/>
                <w:color w:val="000000"/>
                <w:sz w:val="18"/>
                <w:szCs w:val="18"/>
              </w:rPr>
              <w:t>3.51</w:t>
            </w:r>
          </w:p>
        </w:tc>
        <w:tc>
          <w:tcPr>
            <w:tcW w:w="1208" w:type="dxa"/>
            <w:tcBorders>
              <w:top w:val="nil"/>
              <w:left w:val="nil"/>
              <w:bottom w:val="single" w:sz="4" w:space="0" w:color="auto"/>
              <w:right w:val="single" w:sz="4" w:space="0" w:color="auto"/>
            </w:tcBorders>
            <w:vAlign w:val="center"/>
          </w:tcPr>
          <w:p w14:paraId="31882CFA" w14:textId="77777777" w:rsidR="006B4F45" w:rsidRDefault="00292E9C" w:rsidP="00D93F9F">
            <w:pPr>
              <w:spacing w:line="276" w:lineRule="auto"/>
              <w:jc w:val="center"/>
              <w:rPr>
                <w:rFonts w:cs="宋体"/>
                <w:color w:val="000000"/>
                <w:sz w:val="18"/>
                <w:szCs w:val="18"/>
              </w:rPr>
            </w:pPr>
            <w:r>
              <w:rPr>
                <w:rFonts w:cs="宋体"/>
                <w:color w:val="000000"/>
                <w:sz w:val="18"/>
                <w:szCs w:val="18"/>
              </w:rPr>
              <w:t>7.31</w:t>
            </w:r>
          </w:p>
        </w:tc>
        <w:tc>
          <w:tcPr>
            <w:tcW w:w="1208" w:type="dxa"/>
            <w:tcBorders>
              <w:top w:val="nil"/>
              <w:left w:val="nil"/>
              <w:bottom w:val="single" w:sz="4" w:space="0" w:color="auto"/>
              <w:right w:val="single" w:sz="4" w:space="0" w:color="auto"/>
            </w:tcBorders>
            <w:vAlign w:val="center"/>
          </w:tcPr>
          <w:p w14:paraId="503234C2" w14:textId="77777777" w:rsidR="006B4F45" w:rsidRDefault="00292E9C" w:rsidP="00D93F9F">
            <w:pPr>
              <w:spacing w:line="276" w:lineRule="auto"/>
              <w:jc w:val="center"/>
              <w:rPr>
                <w:rFonts w:cs="宋体"/>
                <w:color w:val="000000"/>
                <w:sz w:val="18"/>
                <w:szCs w:val="18"/>
              </w:rPr>
            </w:pPr>
            <w:r>
              <w:rPr>
                <w:rFonts w:cs="宋体"/>
                <w:color w:val="000000"/>
                <w:sz w:val="18"/>
                <w:szCs w:val="18"/>
              </w:rPr>
              <w:t>2.48</w:t>
            </w:r>
          </w:p>
        </w:tc>
        <w:tc>
          <w:tcPr>
            <w:tcW w:w="1208" w:type="dxa"/>
            <w:tcBorders>
              <w:top w:val="nil"/>
              <w:left w:val="nil"/>
              <w:bottom w:val="single" w:sz="4" w:space="0" w:color="auto"/>
              <w:right w:val="single" w:sz="4" w:space="0" w:color="auto"/>
            </w:tcBorders>
            <w:vAlign w:val="center"/>
          </w:tcPr>
          <w:p w14:paraId="311ECA53" w14:textId="77777777" w:rsidR="006B4F45" w:rsidRDefault="00292E9C" w:rsidP="00D93F9F">
            <w:pPr>
              <w:spacing w:line="276" w:lineRule="auto"/>
              <w:jc w:val="center"/>
              <w:rPr>
                <w:rFonts w:cs="宋体"/>
                <w:color w:val="000000"/>
                <w:sz w:val="18"/>
                <w:szCs w:val="18"/>
              </w:rPr>
            </w:pPr>
            <w:r>
              <w:rPr>
                <w:rFonts w:cs="宋体"/>
                <w:color w:val="000000"/>
                <w:sz w:val="18"/>
                <w:szCs w:val="18"/>
              </w:rPr>
              <w:t>6.33</w:t>
            </w:r>
          </w:p>
        </w:tc>
        <w:tc>
          <w:tcPr>
            <w:tcW w:w="1208" w:type="dxa"/>
            <w:tcBorders>
              <w:top w:val="nil"/>
              <w:left w:val="nil"/>
              <w:bottom w:val="single" w:sz="4" w:space="0" w:color="auto"/>
              <w:right w:val="single" w:sz="4" w:space="0" w:color="auto"/>
            </w:tcBorders>
            <w:vAlign w:val="center"/>
          </w:tcPr>
          <w:p w14:paraId="05448F73" w14:textId="77777777" w:rsidR="006B4F45" w:rsidRDefault="00292E9C" w:rsidP="00D93F9F">
            <w:pPr>
              <w:spacing w:line="276" w:lineRule="auto"/>
              <w:jc w:val="center"/>
              <w:rPr>
                <w:rFonts w:cs="宋体"/>
                <w:color w:val="000000"/>
                <w:sz w:val="18"/>
                <w:szCs w:val="18"/>
              </w:rPr>
            </w:pPr>
            <w:r>
              <w:rPr>
                <w:rFonts w:cs="宋体"/>
                <w:color w:val="000000"/>
                <w:sz w:val="18"/>
                <w:szCs w:val="18"/>
              </w:rPr>
              <w:t>12.59</w:t>
            </w:r>
          </w:p>
        </w:tc>
        <w:tc>
          <w:tcPr>
            <w:tcW w:w="1208" w:type="dxa"/>
            <w:tcBorders>
              <w:top w:val="nil"/>
              <w:left w:val="nil"/>
              <w:bottom w:val="single" w:sz="4" w:space="0" w:color="auto"/>
              <w:right w:val="single" w:sz="4" w:space="0" w:color="auto"/>
            </w:tcBorders>
            <w:vAlign w:val="center"/>
          </w:tcPr>
          <w:p w14:paraId="323FD238" w14:textId="77777777" w:rsidR="006B4F45" w:rsidRDefault="00292E9C" w:rsidP="00D93F9F">
            <w:pPr>
              <w:spacing w:line="276" w:lineRule="auto"/>
              <w:jc w:val="center"/>
              <w:rPr>
                <w:rFonts w:cs="宋体"/>
                <w:color w:val="000000"/>
                <w:sz w:val="18"/>
                <w:szCs w:val="18"/>
              </w:rPr>
            </w:pPr>
            <w:r>
              <w:rPr>
                <w:rFonts w:cs="宋体"/>
                <w:color w:val="000000"/>
                <w:sz w:val="18"/>
                <w:szCs w:val="18"/>
              </w:rPr>
              <w:t>4.56</w:t>
            </w:r>
          </w:p>
        </w:tc>
        <w:tc>
          <w:tcPr>
            <w:tcW w:w="1208" w:type="dxa"/>
            <w:tcBorders>
              <w:top w:val="nil"/>
              <w:left w:val="nil"/>
              <w:bottom w:val="single" w:sz="4" w:space="0" w:color="auto"/>
              <w:right w:val="single" w:sz="4" w:space="0" w:color="auto"/>
            </w:tcBorders>
            <w:vAlign w:val="center"/>
          </w:tcPr>
          <w:p w14:paraId="557084F6" w14:textId="77777777" w:rsidR="006B4F45" w:rsidRDefault="00292E9C" w:rsidP="00D93F9F">
            <w:pPr>
              <w:spacing w:line="276" w:lineRule="auto"/>
              <w:jc w:val="center"/>
              <w:rPr>
                <w:rFonts w:cs="宋体"/>
                <w:color w:val="000000"/>
                <w:sz w:val="18"/>
                <w:szCs w:val="18"/>
              </w:rPr>
            </w:pPr>
            <w:r>
              <w:rPr>
                <w:rFonts w:cs="宋体"/>
                <w:color w:val="000000"/>
                <w:sz w:val="18"/>
                <w:szCs w:val="18"/>
              </w:rPr>
              <w:t>9.46</w:t>
            </w:r>
          </w:p>
        </w:tc>
        <w:tc>
          <w:tcPr>
            <w:tcW w:w="1208" w:type="dxa"/>
            <w:tcBorders>
              <w:top w:val="nil"/>
              <w:left w:val="nil"/>
              <w:bottom w:val="single" w:sz="4" w:space="0" w:color="auto"/>
              <w:right w:val="single" w:sz="4" w:space="0" w:color="auto"/>
            </w:tcBorders>
            <w:vAlign w:val="center"/>
          </w:tcPr>
          <w:p w14:paraId="58A9AA4E" w14:textId="77777777" w:rsidR="006B4F45" w:rsidRDefault="00292E9C" w:rsidP="00D93F9F">
            <w:pPr>
              <w:spacing w:line="276" w:lineRule="auto"/>
              <w:jc w:val="center"/>
              <w:rPr>
                <w:rFonts w:cs="宋体"/>
                <w:color w:val="000000"/>
                <w:sz w:val="18"/>
                <w:szCs w:val="18"/>
              </w:rPr>
            </w:pPr>
            <w:r>
              <w:rPr>
                <w:rFonts w:cs="宋体"/>
                <w:color w:val="000000"/>
                <w:sz w:val="18"/>
                <w:szCs w:val="18"/>
              </w:rPr>
              <w:t>18.45</w:t>
            </w:r>
          </w:p>
        </w:tc>
        <w:tc>
          <w:tcPr>
            <w:tcW w:w="1208" w:type="dxa"/>
            <w:tcBorders>
              <w:top w:val="nil"/>
              <w:left w:val="nil"/>
              <w:bottom w:val="single" w:sz="4" w:space="0" w:color="auto"/>
              <w:right w:val="single" w:sz="4" w:space="0" w:color="auto"/>
            </w:tcBorders>
            <w:vAlign w:val="center"/>
          </w:tcPr>
          <w:p w14:paraId="7FF76379" w14:textId="77777777" w:rsidR="006B4F45" w:rsidRDefault="00292E9C" w:rsidP="00D93F9F">
            <w:pPr>
              <w:spacing w:line="276" w:lineRule="auto"/>
              <w:jc w:val="center"/>
              <w:rPr>
                <w:rFonts w:cs="宋体"/>
                <w:color w:val="000000"/>
                <w:sz w:val="18"/>
                <w:szCs w:val="18"/>
              </w:rPr>
            </w:pPr>
            <w:r>
              <w:rPr>
                <w:rFonts w:cs="宋体"/>
                <w:color w:val="000000"/>
                <w:sz w:val="18"/>
                <w:szCs w:val="18"/>
              </w:rPr>
              <w:t>10.46</w:t>
            </w:r>
          </w:p>
        </w:tc>
        <w:tc>
          <w:tcPr>
            <w:tcW w:w="1199" w:type="dxa"/>
            <w:tcBorders>
              <w:top w:val="nil"/>
              <w:left w:val="nil"/>
              <w:bottom w:val="single" w:sz="4" w:space="0" w:color="auto"/>
              <w:right w:val="single" w:sz="4" w:space="0" w:color="auto"/>
            </w:tcBorders>
            <w:vAlign w:val="center"/>
          </w:tcPr>
          <w:p w14:paraId="50B023CC" w14:textId="77777777" w:rsidR="006B4F45" w:rsidRDefault="00292E9C" w:rsidP="00D93F9F">
            <w:pPr>
              <w:spacing w:line="276" w:lineRule="auto"/>
              <w:jc w:val="center"/>
              <w:rPr>
                <w:rFonts w:cs="宋体"/>
                <w:color w:val="000000"/>
                <w:sz w:val="18"/>
                <w:szCs w:val="18"/>
              </w:rPr>
            </w:pPr>
            <w:r>
              <w:rPr>
                <w:rFonts w:cs="宋体"/>
                <w:color w:val="000000"/>
                <w:sz w:val="18"/>
                <w:szCs w:val="18"/>
              </w:rPr>
              <w:t>20.23</w:t>
            </w:r>
          </w:p>
        </w:tc>
      </w:tr>
      <w:tr w:rsidR="006B4F45" w14:paraId="5A9A242D"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70542F68"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68ABA815" w14:textId="77777777" w:rsidR="006B4F45" w:rsidRDefault="00292E9C" w:rsidP="00D93F9F">
            <w:pPr>
              <w:spacing w:line="276" w:lineRule="auto"/>
              <w:jc w:val="center"/>
              <w:rPr>
                <w:rFonts w:cs="宋体"/>
                <w:color w:val="000000"/>
                <w:sz w:val="18"/>
                <w:szCs w:val="18"/>
              </w:rPr>
            </w:pPr>
            <w:r>
              <w:rPr>
                <w:rFonts w:cs="宋体"/>
                <w:color w:val="000000"/>
                <w:sz w:val="18"/>
                <w:szCs w:val="18"/>
              </w:rPr>
              <w:t>1.23</w:t>
            </w:r>
          </w:p>
        </w:tc>
        <w:tc>
          <w:tcPr>
            <w:tcW w:w="1209" w:type="dxa"/>
            <w:tcBorders>
              <w:top w:val="nil"/>
              <w:left w:val="nil"/>
              <w:bottom w:val="single" w:sz="4" w:space="0" w:color="auto"/>
              <w:right w:val="single" w:sz="4" w:space="0" w:color="auto"/>
            </w:tcBorders>
            <w:vAlign w:val="center"/>
          </w:tcPr>
          <w:p w14:paraId="1C5C1ED9" w14:textId="77777777" w:rsidR="006B4F45" w:rsidRDefault="00292E9C" w:rsidP="00D93F9F">
            <w:pPr>
              <w:spacing w:line="276" w:lineRule="auto"/>
              <w:jc w:val="center"/>
              <w:rPr>
                <w:rFonts w:cs="宋体"/>
                <w:color w:val="000000"/>
                <w:sz w:val="18"/>
                <w:szCs w:val="18"/>
              </w:rPr>
            </w:pPr>
            <w:r>
              <w:rPr>
                <w:rFonts w:cs="宋体"/>
                <w:color w:val="000000"/>
                <w:sz w:val="18"/>
                <w:szCs w:val="18"/>
              </w:rPr>
              <w:t>3.52</w:t>
            </w:r>
          </w:p>
        </w:tc>
        <w:tc>
          <w:tcPr>
            <w:tcW w:w="1208" w:type="dxa"/>
            <w:tcBorders>
              <w:top w:val="nil"/>
              <w:left w:val="nil"/>
              <w:bottom w:val="single" w:sz="4" w:space="0" w:color="auto"/>
              <w:right w:val="single" w:sz="4" w:space="0" w:color="auto"/>
            </w:tcBorders>
            <w:vAlign w:val="center"/>
          </w:tcPr>
          <w:p w14:paraId="15182FEB" w14:textId="77777777" w:rsidR="006B4F45" w:rsidRDefault="00292E9C" w:rsidP="00D93F9F">
            <w:pPr>
              <w:spacing w:line="276" w:lineRule="auto"/>
              <w:jc w:val="center"/>
              <w:rPr>
                <w:rFonts w:cs="宋体"/>
                <w:color w:val="000000"/>
                <w:sz w:val="18"/>
                <w:szCs w:val="18"/>
              </w:rPr>
            </w:pPr>
            <w:r>
              <w:rPr>
                <w:rFonts w:cs="宋体"/>
                <w:color w:val="000000"/>
                <w:sz w:val="18"/>
                <w:szCs w:val="18"/>
              </w:rPr>
              <w:t>7.28</w:t>
            </w:r>
          </w:p>
        </w:tc>
        <w:tc>
          <w:tcPr>
            <w:tcW w:w="1208" w:type="dxa"/>
            <w:tcBorders>
              <w:top w:val="nil"/>
              <w:left w:val="nil"/>
              <w:bottom w:val="single" w:sz="4" w:space="0" w:color="auto"/>
              <w:right w:val="single" w:sz="4" w:space="0" w:color="auto"/>
            </w:tcBorders>
            <w:vAlign w:val="center"/>
          </w:tcPr>
          <w:p w14:paraId="5BF30FFA" w14:textId="77777777" w:rsidR="006B4F45" w:rsidRDefault="00292E9C" w:rsidP="00D93F9F">
            <w:pPr>
              <w:spacing w:line="276" w:lineRule="auto"/>
              <w:jc w:val="center"/>
              <w:rPr>
                <w:rFonts w:cs="宋体"/>
                <w:color w:val="000000"/>
                <w:sz w:val="18"/>
                <w:szCs w:val="18"/>
              </w:rPr>
            </w:pPr>
            <w:r>
              <w:rPr>
                <w:rFonts w:cs="宋体"/>
                <w:color w:val="000000"/>
                <w:sz w:val="18"/>
                <w:szCs w:val="18"/>
              </w:rPr>
              <w:t>2.45</w:t>
            </w:r>
          </w:p>
        </w:tc>
        <w:tc>
          <w:tcPr>
            <w:tcW w:w="1208" w:type="dxa"/>
            <w:tcBorders>
              <w:top w:val="nil"/>
              <w:left w:val="nil"/>
              <w:bottom w:val="single" w:sz="4" w:space="0" w:color="auto"/>
              <w:right w:val="single" w:sz="4" w:space="0" w:color="auto"/>
            </w:tcBorders>
            <w:vAlign w:val="center"/>
          </w:tcPr>
          <w:p w14:paraId="16B8E036" w14:textId="77777777" w:rsidR="006B4F45" w:rsidRDefault="00292E9C" w:rsidP="00D93F9F">
            <w:pPr>
              <w:spacing w:line="276" w:lineRule="auto"/>
              <w:jc w:val="center"/>
              <w:rPr>
                <w:rFonts w:cs="宋体"/>
                <w:color w:val="000000"/>
                <w:sz w:val="18"/>
                <w:szCs w:val="18"/>
              </w:rPr>
            </w:pPr>
            <w:r>
              <w:rPr>
                <w:rFonts w:cs="宋体"/>
                <w:color w:val="000000"/>
                <w:sz w:val="18"/>
                <w:szCs w:val="18"/>
              </w:rPr>
              <w:t>6.18</w:t>
            </w:r>
          </w:p>
        </w:tc>
        <w:tc>
          <w:tcPr>
            <w:tcW w:w="1208" w:type="dxa"/>
            <w:tcBorders>
              <w:top w:val="nil"/>
              <w:left w:val="nil"/>
              <w:bottom w:val="single" w:sz="4" w:space="0" w:color="auto"/>
              <w:right w:val="single" w:sz="4" w:space="0" w:color="auto"/>
            </w:tcBorders>
            <w:vAlign w:val="center"/>
          </w:tcPr>
          <w:p w14:paraId="4D7E2ACB" w14:textId="77777777" w:rsidR="006B4F45" w:rsidRDefault="00292E9C" w:rsidP="00D93F9F">
            <w:pPr>
              <w:spacing w:line="276" w:lineRule="auto"/>
              <w:jc w:val="center"/>
              <w:rPr>
                <w:rFonts w:cs="宋体"/>
                <w:color w:val="000000"/>
                <w:sz w:val="18"/>
                <w:szCs w:val="18"/>
              </w:rPr>
            </w:pPr>
            <w:r>
              <w:rPr>
                <w:rFonts w:cs="宋体"/>
                <w:color w:val="000000"/>
                <w:sz w:val="18"/>
                <w:szCs w:val="18"/>
              </w:rPr>
              <w:t>12.65</w:t>
            </w:r>
          </w:p>
        </w:tc>
        <w:tc>
          <w:tcPr>
            <w:tcW w:w="1208" w:type="dxa"/>
            <w:tcBorders>
              <w:top w:val="nil"/>
              <w:left w:val="nil"/>
              <w:bottom w:val="single" w:sz="4" w:space="0" w:color="auto"/>
              <w:right w:val="single" w:sz="4" w:space="0" w:color="auto"/>
            </w:tcBorders>
            <w:vAlign w:val="center"/>
          </w:tcPr>
          <w:p w14:paraId="7C3C89E8" w14:textId="77777777" w:rsidR="006B4F45" w:rsidRDefault="00292E9C" w:rsidP="00D93F9F">
            <w:pPr>
              <w:spacing w:line="276" w:lineRule="auto"/>
              <w:jc w:val="center"/>
              <w:rPr>
                <w:rFonts w:cs="宋体"/>
                <w:color w:val="000000"/>
                <w:sz w:val="18"/>
                <w:szCs w:val="18"/>
              </w:rPr>
            </w:pPr>
            <w:r>
              <w:rPr>
                <w:rFonts w:cs="宋体"/>
                <w:color w:val="000000"/>
                <w:sz w:val="18"/>
                <w:szCs w:val="18"/>
              </w:rPr>
              <w:t>4.61</w:t>
            </w:r>
          </w:p>
        </w:tc>
        <w:tc>
          <w:tcPr>
            <w:tcW w:w="1208" w:type="dxa"/>
            <w:tcBorders>
              <w:top w:val="nil"/>
              <w:left w:val="nil"/>
              <w:bottom w:val="single" w:sz="4" w:space="0" w:color="auto"/>
              <w:right w:val="single" w:sz="4" w:space="0" w:color="auto"/>
            </w:tcBorders>
            <w:vAlign w:val="center"/>
          </w:tcPr>
          <w:p w14:paraId="39837328" w14:textId="77777777" w:rsidR="006B4F45" w:rsidRDefault="00292E9C" w:rsidP="00D93F9F">
            <w:pPr>
              <w:spacing w:line="276" w:lineRule="auto"/>
              <w:jc w:val="center"/>
              <w:rPr>
                <w:rFonts w:cs="宋体"/>
                <w:color w:val="000000"/>
                <w:sz w:val="18"/>
                <w:szCs w:val="18"/>
              </w:rPr>
            </w:pPr>
            <w:r>
              <w:rPr>
                <w:rFonts w:cs="宋体"/>
                <w:color w:val="000000"/>
                <w:sz w:val="18"/>
                <w:szCs w:val="18"/>
              </w:rPr>
              <w:t>9.16</w:t>
            </w:r>
          </w:p>
        </w:tc>
        <w:tc>
          <w:tcPr>
            <w:tcW w:w="1208" w:type="dxa"/>
            <w:tcBorders>
              <w:top w:val="nil"/>
              <w:left w:val="nil"/>
              <w:bottom w:val="single" w:sz="4" w:space="0" w:color="auto"/>
              <w:right w:val="single" w:sz="4" w:space="0" w:color="auto"/>
            </w:tcBorders>
            <w:vAlign w:val="center"/>
          </w:tcPr>
          <w:p w14:paraId="02E59256" w14:textId="77777777" w:rsidR="006B4F45" w:rsidRDefault="00292E9C" w:rsidP="00D93F9F">
            <w:pPr>
              <w:spacing w:line="276" w:lineRule="auto"/>
              <w:jc w:val="center"/>
              <w:rPr>
                <w:rFonts w:cs="宋体"/>
                <w:color w:val="000000"/>
                <w:sz w:val="18"/>
                <w:szCs w:val="18"/>
              </w:rPr>
            </w:pPr>
            <w:r>
              <w:rPr>
                <w:rFonts w:cs="宋体"/>
                <w:color w:val="000000"/>
                <w:sz w:val="18"/>
                <w:szCs w:val="18"/>
              </w:rPr>
              <w:t>18.83</w:t>
            </w:r>
          </w:p>
        </w:tc>
        <w:tc>
          <w:tcPr>
            <w:tcW w:w="1208" w:type="dxa"/>
            <w:tcBorders>
              <w:top w:val="nil"/>
              <w:left w:val="nil"/>
              <w:bottom w:val="single" w:sz="4" w:space="0" w:color="auto"/>
              <w:right w:val="single" w:sz="4" w:space="0" w:color="auto"/>
            </w:tcBorders>
            <w:vAlign w:val="center"/>
          </w:tcPr>
          <w:p w14:paraId="3C2BA7B0" w14:textId="77777777" w:rsidR="006B4F45" w:rsidRDefault="00292E9C" w:rsidP="00D93F9F">
            <w:pPr>
              <w:spacing w:line="276" w:lineRule="auto"/>
              <w:jc w:val="center"/>
              <w:rPr>
                <w:rFonts w:cs="宋体"/>
                <w:color w:val="000000"/>
                <w:sz w:val="18"/>
                <w:szCs w:val="18"/>
              </w:rPr>
            </w:pPr>
            <w:r>
              <w:rPr>
                <w:rFonts w:cs="宋体"/>
                <w:color w:val="000000"/>
                <w:sz w:val="18"/>
                <w:szCs w:val="18"/>
              </w:rPr>
              <w:t>10.48</w:t>
            </w:r>
          </w:p>
        </w:tc>
        <w:tc>
          <w:tcPr>
            <w:tcW w:w="1199" w:type="dxa"/>
            <w:tcBorders>
              <w:top w:val="nil"/>
              <w:left w:val="nil"/>
              <w:bottom w:val="single" w:sz="4" w:space="0" w:color="auto"/>
              <w:right w:val="single" w:sz="4" w:space="0" w:color="auto"/>
            </w:tcBorders>
            <w:vAlign w:val="center"/>
          </w:tcPr>
          <w:p w14:paraId="71CCD87D" w14:textId="77777777" w:rsidR="006B4F45" w:rsidRDefault="00292E9C" w:rsidP="00D93F9F">
            <w:pPr>
              <w:spacing w:line="276" w:lineRule="auto"/>
              <w:jc w:val="center"/>
              <w:rPr>
                <w:rFonts w:cs="宋体"/>
                <w:color w:val="000000"/>
                <w:sz w:val="18"/>
                <w:szCs w:val="18"/>
              </w:rPr>
            </w:pPr>
            <w:r>
              <w:rPr>
                <w:rFonts w:cs="宋体"/>
                <w:color w:val="000000"/>
                <w:sz w:val="18"/>
                <w:szCs w:val="18"/>
              </w:rPr>
              <w:t>20.62</w:t>
            </w:r>
          </w:p>
        </w:tc>
      </w:tr>
      <w:tr w:rsidR="006B4F45" w14:paraId="5EA0928B" w14:textId="77777777">
        <w:trPr>
          <w:trHeight w:hRule="exact" w:val="342"/>
          <w:jc w:val="center"/>
        </w:trPr>
        <w:tc>
          <w:tcPr>
            <w:tcW w:w="1382" w:type="dxa"/>
            <w:vMerge w:val="restart"/>
            <w:tcBorders>
              <w:top w:val="nil"/>
              <w:left w:val="single" w:sz="4" w:space="0" w:color="auto"/>
              <w:bottom w:val="single" w:sz="4" w:space="0" w:color="auto"/>
              <w:right w:val="single" w:sz="4" w:space="0" w:color="auto"/>
            </w:tcBorders>
            <w:vAlign w:val="center"/>
          </w:tcPr>
          <w:p w14:paraId="666ABA6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中化地质矿山总局浙江地质勘察院</w:t>
            </w:r>
          </w:p>
        </w:tc>
        <w:tc>
          <w:tcPr>
            <w:tcW w:w="1209" w:type="dxa"/>
            <w:tcBorders>
              <w:top w:val="nil"/>
              <w:left w:val="nil"/>
              <w:bottom w:val="single" w:sz="4" w:space="0" w:color="auto"/>
              <w:right w:val="single" w:sz="4" w:space="0" w:color="auto"/>
            </w:tcBorders>
            <w:vAlign w:val="center"/>
          </w:tcPr>
          <w:p w14:paraId="277EA68A" w14:textId="77777777" w:rsidR="006B4F45" w:rsidRDefault="00292E9C" w:rsidP="00D93F9F">
            <w:pPr>
              <w:spacing w:line="276" w:lineRule="auto"/>
              <w:jc w:val="center"/>
              <w:rPr>
                <w:rFonts w:cs="宋体"/>
                <w:color w:val="000000"/>
                <w:sz w:val="18"/>
                <w:szCs w:val="18"/>
              </w:rPr>
            </w:pPr>
            <w:r>
              <w:rPr>
                <w:rFonts w:cs="宋体"/>
                <w:color w:val="000000"/>
                <w:sz w:val="18"/>
                <w:szCs w:val="18"/>
              </w:rPr>
              <w:t>1.19</w:t>
            </w:r>
          </w:p>
        </w:tc>
        <w:tc>
          <w:tcPr>
            <w:tcW w:w="1209" w:type="dxa"/>
            <w:tcBorders>
              <w:top w:val="nil"/>
              <w:left w:val="nil"/>
              <w:bottom w:val="single" w:sz="4" w:space="0" w:color="auto"/>
              <w:right w:val="single" w:sz="4" w:space="0" w:color="auto"/>
            </w:tcBorders>
            <w:vAlign w:val="center"/>
          </w:tcPr>
          <w:p w14:paraId="40C7C5CA" w14:textId="77777777" w:rsidR="006B4F45" w:rsidRDefault="00292E9C" w:rsidP="00D93F9F">
            <w:pPr>
              <w:spacing w:line="276" w:lineRule="auto"/>
              <w:jc w:val="center"/>
              <w:rPr>
                <w:rFonts w:cs="宋体"/>
                <w:color w:val="000000"/>
                <w:sz w:val="18"/>
                <w:szCs w:val="18"/>
              </w:rPr>
            </w:pPr>
            <w:r>
              <w:rPr>
                <w:rFonts w:cs="宋体"/>
                <w:color w:val="000000"/>
                <w:sz w:val="18"/>
                <w:szCs w:val="18"/>
              </w:rPr>
              <w:t>3.52</w:t>
            </w:r>
          </w:p>
        </w:tc>
        <w:tc>
          <w:tcPr>
            <w:tcW w:w="1208" w:type="dxa"/>
            <w:tcBorders>
              <w:top w:val="nil"/>
              <w:left w:val="nil"/>
              <w:bottom w:val="single" w:sz="4" w:space="0" w:color="auto"/>
              <w:right w:val="single" w:sz="4" w:space="0" w:color="auto"/>
            </w:tcBorders>
            <w:vAlign w:val="center"/>
          </w:tcPr>
          <w:p w14:paraId="4AFB9F10" w14:textId="77777777" w:rsidR="006B4F45" w:rsidRDefault="00292E9C" w:rsidP="00D93F9F">
            <w:pPr>
              <w:spacing w:line="276" w:lineRule="auto"/>
              <w:jc w:val="center"/>
              <w:rPr>
                <w:rFonts w:cs="宋体"/>
                <w:color w:val="000000"/>
                <w:sz w:val="18"/>
                <w:szCs w:val="18"/>
              </w:rPr>
            </w:pPr>
            <w:r>
              <w:rPr>
                <w:rFonts w:cs="宋体"/>
                <w:color w:val="000000"/>
                <w:sz w:val="18"/>
                <w:szCs w:val="18"/>
              </w:rPr>
              <w:t>7.19</w:t>
            </w:r>
          </w:p>
        </w:tc>
        <w:tc>
          <w:tcPr>
            <w:tcW w:w="1208" w:type="dxa"/>
            <w:tcBorders>
              <w:top w:val="nil"/>
              <w:left w:val="nil"/>
              <w:bottom w:val="single" w:sz="4" w:space="0" w:color="auto"/>
              <w:right w:val="single" w:sz="4" w:space="0" w:color="auto"/>
            </w:tcBorders>
            <w:vAlign w:val="center"/>
          </w:tcPr>
          <w:p w14:paraId="321209FF" w14:textId="77777777" w:rsidR="006B4F45" w:rsidRDefault="00292E9C" w:rsidP="00D93F9F">
            <w:pPr>
              <w:spacing w:line="276" w:lineRule="auto"/>
              <w:jc w:val="center"/>
              <w:rPr>
                <w:rFonts w:cs="宋体"/>
                <w:color w:val="000000"/>
                <w:sz w:val="18"/>
                <w:szCs w:val="18"/>
              </w:rPr>
            </w:pPr>
            <w:r>
              <w:rPr>
                <w:rFonts w:cs="宋体"/>
                <w:color w:val="000000"/>
                <w:sz w:val="18"/>
                <w:szCs w:val="18"/>
              </w:rPr>
              <w:t>2.04</w:t>
            </w:r>
          </w:p>
        </w:tc>
        <w:tc>
          <w:tcPr>
            <w:tcW w:w="1208" w:type="dxa"/>
            <w:tcBorders>
              <w:top w:val="nil"/>
              <w:left w:val="nil"/>
              <w:bottom w:val="single" w:sz="4" w:space="0" w:color="auto"/>
              <w:right w:val="single" w:sz="4" w:space="0" w:color="auto"/>
            </w:tcBorders>
            <w:vAlign w:val="center"/>
          </w:tcPr>
          <w:p w14:paraId="791645AA" w14:textId="77777777" w:rsidR="006B4F45" w:rsidRDefault="00292E9C" w:rsidP="00D93F9F">
            <w:pPr>
              <w:spacing w:line="276" w:lineRule="auto"/>
              <w:jc w:val="center"/>
              <w:rPr>
                <w:rFonts w:cs="宋体"/>
                <w:color w:val="000000"/>
                <w:sz w:val="18"/>
                <w:szCs w:val="18"/>
              </w:rPr>
            </w:pPr>
            <w:r>
              <w:rPr>
                <w:rFonts w:cs="宋体"/>
                <w:color w:val="000000"/>
                <w:sz w:val="18"/>
                <w:szCs w:val="18"/>
              </w:rPr>
              <w:t>6.08</w:t>
            </w:r>
          </w:p>
        </w:tc>
        <w:tc>
          <w:tcPr>
            <w:tcW w:w="1208" w:type="dxa"/>
            <w:tcBorders>
              <w:top w:val="nil"/>
              <w:left w:val="nil"/>
              <w:bottom w:val="single" w:sz="4" w:space="0" w:color="auto"/>
              <w:right w:val="single" w:sz="4" w:space="0" w:color="auto"/>
            </w:tcBorders>
            <w:vAlign w:val="center"/>
          </w:tcPr>
          <w:p w14:paraId="667B7647" w14:textId="77777777" w:rsidR="006B4F45" w:rsidRDefault="00292E9C" w:rsidP="00D93F9F">
            <w:pPr>
              <w:spacing w:line="276" w:lineRule="auto"/>
              <w:jc w:val="center"/>
              <w:rPr>
                <w:rFonts w:cs="宋体"/>
                <w:color w:val="000000"/>
                <w:sz w:val="18"/>
                <w:szCs w:val="18"/>
              </w:rPr>
            </w:pPr>
            <w:r>
              <w:rPr>
                <w:rFonts w:cs="宋体"/>
                <w:color w:val="000000"/>
                <w:sz w:val="18"/>
                <w:szCs w:val="18"/>
              </w:rPr>
              <w:t>12.80</w:t>
            </w:r>
          </w:p>
        </w:tc>
        <w:tc>
          <w:tcPr>
            <w:tcW w:w="1208" w:type="dxa"/>
            <w:tcBorders>
              <w:top w:val="nil"/>
              <w:left w:val="nil"/>
              <w:bottom w:val="single" w:sz="4" w:space="0" w:color="auto"/>
              <w:right w:val="single" w:sz="4" w:space="0" w:color="auto"/>
            </w:tcBorders>
            <w:vAlign w:val="center"/>
          </w:tcPr>
          <w:p w14:paraId="297574CF" w14:textId="77777777" w:rsidR="006B4F45" w:rsidRDefault="00292E9C" w:rsidP="00D93F9F">
            <w:pPr>
              <w:spacing w:line="276" w:lineRule="auto"/>
              <w:jc w:val="center"/>
              <w:rPr>
                <w:rFonts w:cs="宋体"/>
                <w:color w:val="000000"/>
                <w:sz w:val="18"/>
                <w:szCs w:val="18"/>
              </w:rPr>
            </w:pPr>
            <w:r>
              <w:rPr>
                <w:rFonts w:cs="宋体"/>
                <w:color w:val="000000"/>
                <w:sz w:val="18"/>
                <w:szCs w:val="18"/>
              </w:rPr>
              <w:t>4.45</w:t>
            </w:r>
          </w:p>
        </w:tc>
        <w:tc>
          <w:tcPr>
            <w:tcW w:w="1208" w:type="dxa"/>
            <w:tcBorders>
              <w:top w:val="nil"/>
              <w:left w:val="nil"/>
              <w:bottom w:val="single" w:sz="4" w:space="0" w:color="auto"/>
              <w:right w:val="single" w:sz="4" w:space="0" w:color="auto"/>
            </w:tcBorders>
            <w:vAlign w:val="center"/>
          </w:tcPr>
          <w:p w14:paraId="1A0EFC13" w14:textId="77777777" w:rsidR="006B4F45" w:rsidRDefault="00292E9C" w:rsidP="00D93F9F">
            <w:pPr>
              <w:spacing w:line="276" w:lineRule="auto"/>
              <w:jc w:val="center"/>
              <w:rPr>
                <w:rFonts w:cs="宋体"/>
                <w:color w:val="000000"/>
                <w:sz w:val="18"/>
                <w:szCs w:val="18"/>
              </w:rPr>
            </w:pPr>
            <w:r>
              <w:rPr>
                <w:rFonts w:cs="宋体"/>
                <w:color w:val="000000"/>
                <w:sz w:val="18"/>
                <w:szCs w:val="18"/>
              </w:rPr>
              <w:t>9.76</w:t>
            </w:r>
          </w:p>
        </w:tc>
        <w:tc>
          <w:tcPr>
            <w:tcW w:w="1208" w:type="dxa"/>
            <w:tcBorders>
              <w:top w:val="nil"/>
              <w:left w:val="nil"/>
              <w:bottom w:val="single" w:sz="4" w:space="0" w:color="auto"/>
              <w:right w:val="single" w:sz="4" w:space="0" w:color="auto"/>
            </w:tcBorders>
            <w:vAlign w:val="center"/>
          </w:tcPr>
          <w:p w14:paraId="4BE91455" w14:textId="77777777" w:rsidR="006B4F45" w:rsidRDefault="00292E9C" w:rsidP="00D93F9F">
            <w:pPr>
              <w:spacing w:line="276" w:lineRule="auto"/>
              <w:jc w:val="center"/>
              <w:rPr>
                <w:rFonts w:cs="宋体"/>
                <w:color w:val="000000"/>
                <w:sz w:val="18"/>
                <w:szCs w:val="18"/>
              </w:rPr>
            </w:pPr>
            <w:r>
              <w:rPr>
                <w:rFonts w:cs="宋体"/>
                <w:color w:val="000000"/>
                <w:sz w:val="18"/>
                <w:szCs w:val="18"/>
              </w:rPr>
              <w:t>19.85</w:t>
            </w:r>
          </w:p>
        </w:tc>
        <w:tc>
          <w:tcPr>
            <w:tcW w:w="1208" w:type="dxa"/>
            <w:tcBorders>
              <w:top w:val="nil"/>
              <w:left w:val="nil"/>
              <w:bottom w:val="single" w:sz="4" w:space="0" w:color="auto"/>
              <w:right w:val="single" w:sz="4" w:space="0" w:color="auto"/>
            </w:tcBorders>
            <w:vAlign w:val="center"/>
          </w:tcPr>
          <w:p w14:paraId="47BDD9E5" w14:textId="77777777" w:rsidR="006B4F45" w:rsidRDefault="00292E9C" w:rsidP="00D93F9F">
            <w:pPr>
              <w:spacing w:line="276" w:lineRule="auto"/>
              <w:jc w:val="center"/>
              <w:rPr>
                <w:rFonts w:cs="宋体"/>
                <w:color w:val="000000"/>
                <w:sz w:val="18"/>
                <w:szCs w:val="18"/>
              </w:rPr>
            </w:pPr>
            <w:r>
              <w:rPr>
                <w:rFonts w:cs="宋体"/>
                <w:color w:val="000000"/>
                <w:sz w:val="18"/>
                <w:szCs w:val="18"/>
              </w:rPr>
              <w:t>10.37</w:t>
            </w:r>
          </w:p>
        </w:tc>
        <w:tc>
          <w:tcPr>
            <w:tcW w:w="1199" w:type="dxa"/>
            <w:tcBorders>
              <w:top w:val="nil"/>
              <w:left w:val="nil"/>
              <w:bottom w:val="single" w:sz="4" w:space="0" w:color="auto"/>
              <w:right w:val="single" w:sz="4" w:space="0" w:color="auto"/>
            </w:tcBorders>
          </w:tcPr>
          <w:p w14:paraId="595CF7F0" w14:textId="77777777" w:rsidR="006B4F45" w:rsidRDefault="00292E9C" w:rsidP="00D93F9F">
            <w:pPr>
              <w:spacing w:line="276" w:lineRule="auto"/>
              <w:jc w:val="center"/>
              <w:rPr>
                <w:rFonts w:cs="宋体"/>
                <w:color w:val="000000"/>
                <w:sz w:val="18"/>
                <w:szCs w:val="18"/>
              </w:rPr>
            </w:pPr>
            <w:r>
              <w:rPr>
                <w:rFonts w:cs="宋体"/>
                <w:color w:val="000000"/>
                <w:sz w:val="18"/>
                <w:szCs w:val="18"/>
              </w:rPr>
              <w:t>19.77</w:t>
            </w:r>
          </w:p>
        </w:tc>
      </w:tr>
      <w:tr w:rsidR="006B4F45" w14:paraId="28E82E95"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5122CEF6"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3F6AA5DC" w14:textId="77777777" w:rsidR="006B4F45" w:rsidRDefault="00292E9C" w:rsidP="00D93F9F">
            <w:pPr>
              <w:spacing w:line="276" w:lineRule="auto"/>
              <w:jc w:val="center"/>
              <w:rPr>
                <w:rFonts w:cs="宋体"/>
                <w:color w:val="000000"/>
                <w:sz w:val="18"/>
                <w:szCs w:val="18"/>
              </w:rPr>
            </w:pPr>
            <w:r>
              <w:rPr>
                <w:rFonts w:cs="宋体"/>
                <w:color w:val="000000"/>
                <w:sz w:val="18"/>
                <w:szCs w:val="18"/>
              </w:rPr>
              <w:t>1.20</w:t>
            </w:r>
          </w:p>
        </w:tc>
        <w:tc>
          <w:tcPr>
            <w:tcW w:w="1209" w:type="dxa"/>
            <w:tcBorders>
              <w:top w:val="nil"/>
              <w:left w:val="nil"/>
              <w:bottom w:val="single" w:sz="4" w:space="0" w:color="auto"/>
              <w:right w:val="single" w:sz="4" w:space="0" w:color="auto"/>
            </w:tcBorders>
            <w:vAlign w:val="center"/>
          </w:tcPr>
          <w:p w14:paraId="7969B160" w14:textId="77777777" w:rsidR="006B4F45" w:rsidRDefault="00292E9C" w:rsidP="00D93F9F">
            <w:pPr>
              <w:spacing w:line="276" w:lineRule="auto"/>
              <w:jc w:val="center"/>
              <w:rPr>
                <w:rFonts w:cs="宋体"/>
                <w:color w:val="000000"/>
                <w:sz w:val="18"/>
                <w:szCs w:val="18"/>
              </w:rPr>
            </w:pPr>
            <w:r>
              <w:rPr>
                <w:rFonts w:cs="宋体"/>
                <w:color w:val="000000"/>
                <w:sz w:val="18"/>
                <w:szCs w:val="18"/>
              </w:rPr>
              <w:t>3.52</w:t>
            </w:r>
          </w:p>
        </w:tc>
        <w:tc>
          <w:tcPr>
            <w:tcW w:w="1208" w:type="dxa"/>
            <w:tcBorders>
              <w:top w:val="nil"/>
              <w:left w:val="nil"/>
              <w:bottom w:val="single" w:sz="4" w:space="0" w:color="auto"/>
              <w:right w:val="single" w:sz="4" w:space="0" w:color="auto"/>
            </w:tcBorders>
            <w:vAlign w:val="center"/>
          </w:tcPr>
          <w:p w14:paraId="66C6A283" w14:textId="77777777" w:rsidR="006B4F45" w:rsidRDefault="00292E9C" w:rsidP="00D93F9F">
            <w:pPr>
              <w:spacing w:line="276" w:lineRule="auto"/>
              <w:jc w:val="center"/>
              <w:rPr>
                <w:rFonts w:cs="宋体"/>
                <w:color w:val="000000"/>
                <w:sz w:val="18"/>
                <w:szCs w:val="18"/>
              </w:rPr>
            </w:pPr>
            <w:r>
              <w:rPr>
                <w:rFonts w:cs="宋体"/>
                <w:color w:val="000000"/>
                <w:sz w:val="18"/>
                <w:szCs w:val="18"/>
              </w:rPr>
              <w:t>7.32</w:t>
            </w:r>
          </w:p>
        </w:tc>
        <w:tc>
          <w:tcPr>
            <w:tcW w:w="1208" w:type="dxa"/>
            <w:tcBorders>
              <w:top w:val="nil"/>
              <w:left w:val="nil"/>
              <w:bottom w:val="single" w:sz="4" w:space="0" w:color="auto"/>
              <w:right w:val="single" w:sz="4" w:space="0" w:color="auto"/>
            </w:tcBorders>
            <w:vAlign w:val="center"/>
          </w:tcPr>
          <w:p w14:paraId="6D55787E" w14:textId="77777777" w:rsidR="006B4F45" w:rsidRDefault="00292E9C" w:rsidP="00D93F9F">
            <w:pPr>
              <w:spacing w:line="276" w:lineRule="auto"/>
              <w:jc w:val="center"/>
              <w:rPr>
                <w:rFonts w:cs="宋体"/>
                <w:color w:val="000000"/>
                <w:sz w:val="18"/>
                <w:szCs w:val="18"/>
              </w:rPr>
            </w:pPr>
            <w:r>
              <w:rPr>
                <w:rFonts w:cs="宋体"/>
                <w:color w:val="000000"/>
                <w:sz w:val="18"/>
                <w:szCs w:val="18"/>
              </w:rPr>
              <w:t>1.98</w:t>
            </w:r>
          </w:p>
        </w:tc>
        <w:tc>
          <w:tcPr>
            <w:tcW w:w="1208" w:type="dxa"/>
            <w:tcBorders>
              <w:top w:val="nil"/>
              <w:left w:val="nil"/>
              <w:bottom w:val="single" w:sz="4" w:space="0" w:color="auto"/>
              <w:right w:val="single" w:sz="4" w:space="0" w:color="auto"/>
            </w:tcBorders>
            <w:vAlign w:val="center"/>
          </w:tcPr>
          <w:p w14:paraId="02FC721D" w14:textId="77777777" w:rsidR="006B4F45" w:rsidRDefault="00292E9C" w:rsidP="00D93F9F">
            <w:pPr>
              <w:spacing w:line="276" w:lineRule="auto"/>
              <w:jc w:val="center"/>
              <w:rPr>
                <w:rFonts w:cs="宋体"/>
                <w:color w:val="000000"/>
                <w:sz w:val="18"/>
                <w:szCs w:val="18"/>
              </w:rPr>
            </w:pPr>
            <w:r>
              <w:rPr>
                <w:rFonts w:cs="宋体"/>
                <w:color w:val="000000"/>
                <w:sz w:val="18"/>
                <w:szCs w:val="18"/>
              </w:rPr>
              <w:t>6.17</w:t>
            </w:r>
          </w:p>
        </w:tc>
        <w:tc>
          <w:tcPr>
            <w:tcW w:w="1208" w:type="dxa"/>
            <w:tcBorders>
              <w:top w:val="nil"/>
              <w:left w:val="nil"/>
              <w:bottom w:val="single" w:sz="4" w:space="0" w:color="auto"/>
              <w:right w:val="single" w:sz="4" w:space="0" w:color="auto"/>
            </w:tcBorders>
            <w:vAlign w:val="center"/>
          </w:tcPr>
          <w:p w14:paraId="29B26B39" w14:textId="77777777" w:rsidR="006B4F45" w:rsidRDefault="00292E9C" w:rsidP="00D93F9F">
            <w:pPr>
              <w:spacing w:line="276" w:lineRule="auto"/>
              <w:jc w:val="center"/>
              <w:rPr>
                <w:rFonts w:cs="宋体"/>
                <w:color w:val="000000"/>
                <w:sz w:val="18"/>
                <w:szCs w:val="18"/>
              </w:rPr>
            </w:pPr>
            <w:r>
              <w:rPr>
                <w:rFonts w:cs="宋体"/>
                <w:color w:val="000000"/>
                <w:sz w:val="18"/>
                <w:szCs w:val="18"/>
              </w:rPr>
              <w:t>13.00</w:t>
            </w:r>
          </w:p>
        </w:tc>
        <w:tc>
          <w:tcPr>
            <w:tcW w:w="1208" w:type="dxa"/>
            <w:tcBorders>
              <w:top w:val="nil"/>
              <w:left w:val="nil"/>
              <w:bottom w:val="single" w:sz="4" w:space="0" w:color="auto"/>
              <w:right w:val="single" w:sz="4" w:space="0" w:color="auto"/>
            </w:tcBorders>
            <w:vAlign w:val="center"/>
          </w:tcPr>
          <w:p w14:paraId="3CC83563" w14:textId="77777777" w:rsidR="006B4F45" w:rsidRDefault="00292E9C" w:rsidP="00D93F9F">
            <w:pPr>
              <w:spacing w:line="276" w:lineRule="auto"/>
              <w:jc w:val="center"/>
              <w:rPr>
                <w:rFonts w:cs="宋体"/>
                <w:color w:val="000000"/>
                <w:sz w:val="18"/>
                <w:szCs w:val="18"/>
              </w:rPr>
            </w:pPr>
            <w:r>
              <w:rPr>
                <w:rFonts w:cs="宋体"/>
                <w:color w:val="000000"/>
                <w:sz w:val="18"/>
                <w:szCs w:val="18"/>
              </w:rPr>
              <w:t>4.40</w:t>
            </w:r>
          </w:p>
        </w:tc>
        <w:tc>
          <w:tcPr>
            <w:tcW w:w="1208" w:type="dxa"/>
            <w:tcBorders>
              <w:top w:val="nil"/>
              <w:left w:val="nil"/>
              <w:bottom w:val="single" w:sz="4" w:space="0" w:color="auto"/>
              <w:right w:val="single" w:sz="4" w:space="0" w:color="auto"/>
            </w:tcBorders>
            <w:vAlign w:val="center"/>
          </w:tcPr>
          <w:p w14:paraId="67B4F2FA" w14:textId="77777777" w:rsidR="006B4F45" w:rsidRDefault="00292E9C" w:rsidP="00D93F9F">
            <w:pPr>
              <w:spacing w:line="276" w:lineRule="auto"/>
              <w:jc w:val="center"/>
              <w:rPr>
                <w:rFonts w:cs="宋体"/>
                <w:color w:val="000000"/>
                <w:sz w:val="18"/>
                <w:szCs w:val="18"/>
              </w:rPr>
            </w:pPr>
            <w:r>
              <w:rPr>
                <w:rFonts w:cs="宋体"/>
                <w:color w:val="000000"/>
                <w:sz w:val="18"/>
                <w:szCs w:val="18"/>
              </w:rPr>
              <w:t>9.74</w:t>
            </w:r>
          </w:p>
        </w:tc>
        <w:tc>
          <w:tcPr>
            <w:tcW w:w="1208" w:type="dxa"/>
            <w:tcBorders>
              <w:top w:val="nil"/>
              <w:left w:val="nil"/>
              <w:bottom w:val="single" w:sz="4" w:space="0" w:color="auto"/>
              <w:right w:val="single" w:sz="4" w:space="0" w:color="auto"/>
            </w:tcBorders>
            <w:vAlign w:val="center"/>
          </w:tcPr>
          <w:p w14:paraId="23DA3CC2" w14:textId="77777777" w:rsidR="006B4F45" w:rsidRDefault="00292E9C" w:rsidP="00D93F9F">
            <w:pPr>
              <w:spacing w:line="276" w:lineRule="auto"/>
              <w:jc w:val="center"/>
              <w:rPr>
                <w:rFonts w:cs="宋体"/>
                <w:color w:val="000000"/>
                <w:sz w:val="18"/>
                <w:szCs w:val="18"/>
              </w:rPr>
            </w:pPr>
            <w:r>
              <w:rPr>
                <w:rFonts w:cs="宋体"/>
                <w:color w:val="000000"/>
                <w:sz w:val="18"/>
                <w:szCs w:val="18"/>
              </w:rPr>
              <w:t>19.87</w:t>
            </w:r>
          </w:p>
        </w:tc>
        <w:tc>
          <w:tcPr>
            <w:tcW w:w="1208" w:type="dxa"/>
            <w:tcBorders>
              <w:top w:val="nil"/>
              <w:left w:val="nil"/>
              <w:bottom w:val="single" w:sz="4" w:space="0" w:color="auto"/>
              <w:right w:val="single" w:sz="4" w:space="0" w:color="auto"/>
            </w:tcBorders>
            <w:vAlign w:val="center"/>
          </w:tcPr>
          <w:p w14:paraId="0659B373" w14:textId="77777777" w:rsidR="006B4F45" w:rsidRDefault="00292E9C" w:rsidP="00D93F9F">
            <w:pPr>
              <w:spacing w:line="276" w:lineRule="auto"/>
              <w:jc w:val="center"/>
              <w:rPr>
                <w:rFonts w:cs="宋体"/>
                <w:color w:val="000000"/>
                <w:sz w:val="18"/>
                <w:szCs w:val="18"/>
              </w:rPr>
            </w:pPr>
            <w:r>
              <w:rPr>
                <w:rFonts w:cs="宋体"/>
                <w:color w:val="000000"/>
                <w:sz w:val="18"/>
                <w:szCs w:val="18"/>
              </w:rPr>
              <w:t>10.46</w:t>
            </w:r>
          </w:p>
        </w:tc>
        <w:tc>
          <w:tcPr>
            <w:tcW w:w="1199" w:type="dxa"/>
            <w:tcBorders>
              <w:top w:val="nil"/>
              <w:left w:val="nil"/>
              <w:bottom w:val="single" w:sz="4" w:space="0" w:color="auto"/>
              <w:right w:val="single" w:sz="4" w:space="0" w:color="auto"/>
            </w:tcBorders>
          </w:tcPr>
          <w:p w14:paraId="3A45F581" w14:textId="77777777" w:rsidR="006B4F45" w:rsidRDefault="00292E9C" w:rsidP="00D93F9F">
            <w:pPr>
              <w:spacing w:line="276" w:lineRule="auto"/>
              <w:jc w:val="center"/>
              <w:rPr>
                <w:rFonts w:cs="宋体"/>
                <w:color w:val="000000"/>
                <w:sz w:val="18"/>
                <w:szCs w:val="18"/>
              </w:rPr>
            </w:pPr>
            <w:r>
              <w:rPr>
                <w:rFonts w:cs="宋体"/>
                <w:color w:val="000000"/>
                <w:sz w:val="18"/>
                <w:szCs w:val="18"/>
              </w:rPr>
              <w:t>19.99</w:t>
            </w:r>
          </w:p>
        </w:tc>
      </w:tr>
      <w:tr w:rsidR="006B4F45" w14:paraId="05318AD8"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6E4FC000"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0485B0D9" w14:textId="77777777" w:rsidR="006B4F45" w:rsidRDefault="00292E9C" w:rsidP="00D93F9F">
            <w:pPr>
              <w:spacing w:line="276" w:lineRule="auto"/>
              <w:jc w:val="center"/>
              <w:rPr>
                <w:rFonts w:cs="宋体"/>
                <w:color w:val="000000"/>
                <w:sz w:val="18"/>
                <w:szCs w:val="18"/>
              </w:rPr>
            </w:pPr>
            <w:r>
              <w:rPr>
                <w:rFonts w:cs="宋体"/>
                <w:color w:val="000000"/>
                <w:sz w:val="18"/>
                <w:szCs w:val="18"/>
              </w:rPr>
              <w:t>1.20</w:t>
            </w:r>
          </w:p>
        </w:tc>
        <w:tc>
          <w:tcPr>
            <w:tcW w:w="1209" w:type="dxa"/>
            <w:tcBorders>
              <w:top w:val="nil"/>
              <w:left w:val="nil"/>
              <w:bottom w:val="single" w:sz="4" w:space="0" w:color="auto"/>
              <w:right w:val="single" w:sz="4" w:space="0" w:color="auto"/>
            </w:tcBorders>
            <w:vAlign w:val="center"/>
          </w:tcPr>
          <w:p w14:paraId="17DE173A" w14:textId="77777777" w:rsidR="006B4F45" w:rsidRDefault="00292E9C" w:rsidP="00D93F9F">
            <w:pPr>
              <w:spacing w:line="276" w:lineRule="auto"/>
              <w:jc w:val="center"/>
              <w:rPr>
                <w:rFonts w:cs="宋体"/>
                <w:color w:val="000000"/>
                <w:sz w:val="18"/>
                <w:szCs w:val="18"/>
              </w:rPr>
            </w:pPr>
            <w:r>
              <w:rPr>
                <w:rFonts w:cs="宋体"/>
                <w:color w:val="000000"/>
                <w:sz w:val="18"/>
                <w:szCs w:val="18"/>
              </w:rPr>
              <w:t>3.60</w:t>
            </w:r>
          </w:p>
        </w:tc>
        <w:tc>
          <w:tcPr>
            <w:tcW w:w="1208" w:type="dxa"/>
            <w:tcBorders>
              <w:top w:val="nil"/>
              <w:left w:val="nil"/>
              <w:bottom w:val="single" w:sz="4" w:space="0" w:color="auto"/>
              <w:right w:val="single" w:sz="4" w:space="0" w:color="auto"/>
            </w:tcBorders>
            <w:vAlign w:val="center"/>
          </w:tcPr>
          <w:p w14:paraId="3E2DCDDC" w14:textId="77777777" w:rsidR="006B4F45" w:rsidRDefault="00292E9C" w:rsidP="00D93F9F">
            <w:pPr>
              <w:spacing w:line="276" w:lineRule="auto"/>
              <w:jc w:val="center"/>
              <w:rPr>
                <w:rFonts w:cs="宋体"/>
                <w:color w:val="000000"/>
                <w:sz w:val="18"/>
                <w:szCs w:val="18"/>
              </w:rPr>
            </w:pPr>
            <w:r>
              <w:rPr>
                <w:rFonts w:cs="宋体"/>
                <w:color w:val="000000"/>
                <w:sz w:val="18"/>
                <w:szCs w:val="18"/>
              </w:rPr>
              <w:t>7.25</w:t>
            </w:r>
          </w:p>
        </w:tc>
        <w:tc>
          <w:tcPr>
            <w:tcW w:w="1208" w:type="dxa"/>
            <w:tcBorders>
              <w:top w:val="nil"/>
              <w:left w:val="nil"/>
              <w:bottom w:val="single" w:sz="4" w:space="0" w:color="auto"/>
              <w:right w:val="single" w:sz="4" w:space="0" w:color="auto"/>
            </w:tcBorders>
            <w:vAlign w:val="center"/>
          </w:tcPr>
          <w:p w14:paraId="7E3F36D4" w14:textId="77777777" w:rsidR="006B4F45" w:rsidRDefault="00292E9C" w:rsidP="00D93F9F">
            <w:pPr>
              <w:spacing w:line="276" w:lineRule="auto"/>
              <w:jc w:val="center"/>
              <w:rPr>
                <w:rFonts w:cs="宋体"/>
                <w:color w:val="000000"/>
                <w:sz w:val="18"/>
                <w:szCs w:val="18"/>
              </w:rPr>
            </w:pPr>
            <w:r>
              <w:rPr>
                <w:rFonts w:cs="宋体"/>
                <w:color w:val="000000"/>
                <w:sz w:val="18"/>
                <w:szCs w:val="18"/>
              </w:rPr>
              <w:t>1.98</w:t>
            </w:r>
          </w:p>
        </w:tc>
        <w:tc>
          <w:tcPr>
            <w:tcW w:w="1208" w:type="dxa"/>
            <w:tcBorders>
              <w:top w:val="nil"/>
              <w:left w:val="nil"/>
              <w:bottom w:val="single" w:sz="4" w:space="0" w:color="auto"/>
              <w:right w:val="single" w:sz="4" w:space="0" w:color="auto"/>
            </w:tcBorders>
            <w:vAlign w:val="center"/>
          </w:tcPr>
          <w:p w14:paraId="5A274EE9" w14:textId="77777777" w:rsidR="006B4F45" w:rsidRDefault="00292E9C" w:rsidP="00D93F9F">
            <w:pPr>
              <w:spacing w:line="276" w:lineRule="auto"/>
              <w:jc w:val="center"/>
              <w:rPr>
                <w:rFonts w:cs="宋体"/>
                <w:color w:val="000000"/>
                <w:sz w:val="18"/>
                <w:szCs w:val="18"/>
              </w:rPr>
            </w:pPr>
            <w:r>
              <w:rPr>
                <w:rFonts w:cs="宋体"/>
                <w:color w:val="000000"/>
                <w:sz w:val="18"/>
                <w:szCs w:val="18"/>
              </w:rPr>
              <w:t>6.13</w:t>
            </w:r>
          </w:p>
        </w:tc>
        <w:tc>
          <w:tcPr>
            <w:tcW w:w="1208" w:type="dxa"/>
            <w:tcBorders>
              <w:top w:val="nil"/>
              <w:left w:val="nil"/>
              <w:bottom w:val="single" w:sz="4" w:space="0" w:color="auto"/>
              <w:right w:val="single" w:sz="4" w:space="0" w:color="auto"/>
            </w:tcBorders>
            <w:vAlign w:val="center"/>
          </w:tcPr>
          <w:p w14:paraId="310B3010" w14:textId="77777777" w:rsidR="006B4F45" w:rsidRDefault="00292E9C" w:rsidP="00D93F9F">
            <w:pPr>
              <w:spacing w:line="276" w:lineRule="auto"/>
              <w:jc w:val="center"/>
              <w:rPr>
                <w:rFonts w:cs="宋体"/>
                <w:color w:val="000000"/>
                <w:sz w:val="18"/>
                <w:szCs w:val="18"/>
              </w:rPr>
            </w:pPr>
            <w:r>
              <w:rPr>
                <w:rFonts w:cs="宋体"/>
                <w:color w:val="000000"/>
                <w:sz w:val="18"/>
                <w:szCs w:val="18"/>
              </w:rPr>
              <w:t>12.95</w:t>
            </w:r>
          </w:p>
        </w:tc>
        <w:tc>
          <w:tcPr>
            <w:tcW w:w="1208" w:type="dxa"/>
            <w:tcBorders>
              <w:top w:val="nil"/>
              <w:left w:val="nil"/>
              <w:bottom w:val="single" w:sz="4" w:space="0" w:color="auto"/>
              <w:right w:val="single" w:sz="4" w:space="0" w:color="auto"/>
            </w:tcBorders>
            <w:vAlign w:val="center"/>
          </w:tcPr>
          <w:p w14:paraId="153FB37A" w14:textId="77777777" w:rsidR="006B4F45" w:rsidRDefault="00292E9C" w:rsidP="00D93F9F">
            <w:pPr>
              <w:spacing w:line="276" w:lineRule="auto"/>
              <w:jc w:val="center"/>
              <w:rPr>
                <w:rFonts w:cs="宋体"/>
                <w:color w:val="000000"/>
                <w:sz w:val="18"/>
                <w:szCs w:val="18"/>
              </w:rPr>
            </w:pPr>
            <w:r>
              <w:rPr>
                <w:rFonts w:cs="宋体"/>
                <w:color w:val="000000"/>
                <w:sz w:val="18"/>
                <w:szCs w:val="18"/>
              </w:rPr>
              <w:t>4.46</w:t>
            </w:r>
          </w:p>
        </w:tc>
        <w:tc>
          <w:tcPr>
            <w:tcW w:w="1208" w:type="dxa"/>
            <w:tcBorders>
              <w:top w:val="nil"/>
              <w:left w:val="nil"/>
              <w:bottom w:val="single" w:sz="4" w:space="0" w:color="auto"/>
              <w:right w:val="single" w:sz="4" w:space="0" w:color="auto"/>
            </w:tcBorders>
            <w:vAlign w:val="center"/>
          </w:tcPr>
          <w:p w14:paraId="47D504BE" w14:textId="77777777" w:rsidR="006B4F45" w:rsidRDefault="00292E9C" w:rsidP="00D93F9F">
            <w:pPr>
              <w:spacing w:line="276" w:lineRule="auto"/>
              <w:jc w:val="center"/>
              <w:rPr>
                <w:rFonts w:cs="宋体"/>
                <w:color w:val="000000"/>
                <w:sz w:val="18"/>
                <w:szCs w:val="18"/>
              </w:rPr>
            </w:pPr>
            <w:r>
              <w:rPr>
                <w:rFonts w:cs="宋体"/>
                <w:color w:val="000000"/>
                <w:sz w:val="18"/>
                <w:szCs w:val="18"/>
              </w:rPr>
              <w:t>9.81</w:t>
            </w:r>
          </w:p>
        </w:tc>
        <w:tc>
          <w:tcPr>
            <w:tcW w:w="1208" w:type="dxa"/>
            <w:tcBorders>
              <w:top w:val="nil"/>
              <w:left w:val="nil"/>
              <w:bottom w:val="single" w:sz="4" w:space="0" w:color="auto"/>
              <w:right w:val="single" w:sz="4" w:space="0" w:color="auto"/>
            </w:tcBorders>
            <w:vAlign w:val="center"/>
          </w:tcPr>
          <w:p w14:paraId="5223DA6B" w14:textId="77777777" w:rsidR="006B4F45" w:rsidRDefault="00292E9C" w:rsidP="00D93F9F">
            <w:pPr>
              <w:spacing w:line="276" w:lineRule="auto"/>
              <w:jc w:val="center"/>
              <w:rPr>
                <w:rFonts w:cs="宋体"/>
                <w:color w:val="000000"/>
                <w:sz w:val="18"/>
                <w:szCs w:val="18"/>
              </w:rPr>
            </w:pPr>
            <w:r>
              <w:rPr>
                <w:rFonts w:cs="宋体"/>
                <w:color w:val="000000"/>
                <w:sz w:val="18"/>
                <w:szCs w:val="18"/>
              </w:rPr>
              <w:t>19.47</w:t>
            </w:r>
          </w:p>
        </w:tc>
        <w:tc>
          <w:tcPr>
            <w:tcW w:w="1208" w:type="dxa"/>
            <w:tcBorders>
              <w:top w:val="nil"/>
              <w:left w:val="nil"/>
              <w:bottom w:val="single" w:sz="4" w:space="0" w:color="auto"/>
              <w:right w:val="single" w:sz="4" w:space="0" w:color="auto"/>
            </w:tcBorders>
            <w:vAlign w:val="center"/>
          </w:tcPr>
          <w:p w14:paraId="447F1C34" w14:textId="77777777" w:rsidR="006B4F45" w:rsidRDefault="00292E9C" w:rsidP="00D93F9F">
            <w:pPr>
              <w:spacing w:line="276" w:lineRule="auto"/>
              <w:jc w:val="center"/>
              <w:rPr>
                <w:rFonts w:cs="宋体"/>
                <w:color w:val="000000"/>
                <w:sz w:val="18"/>
                <w:szCs w:val="18"/>
              </w:rPr>
            </w:pPr>
            <w:r>
              <w:rPr>
                <w:rFonts w:cs="宋体"/>
                <w:color w:val="000000"/>
                <w:sz w:val="18"/>
                <w:szCs w:val="18"/>
              </w:rPr>
              <w:t>10.01</w:t>
            </w:r>
          </w:p>
        </w:tc>
        <w:tc>
          <w:tcPr>
            <w:tcW w:w="1199" w:type="dxa"/>
            <w:tcBorders>
              <w:top w:val="nil"/>
              <w:left w:val="nil"/>
              <w:bottom w:val="single" w:sz="4" w:space="0" w:color="auto"/>
              <w:right w:val="single" w:sz="4" w:space="0" w:color="auto"/>
            </w:tcBorders>
          </w:tcPr>
          <w:p w14:paraId="5B69CEDB" w14:textId="77777777" w:rsidR="006B4F45" w:rsidRDefault="00292E9C" w:rsidP="00D93F9F">
            <w:pPr>
              <w:spacing w:line="276" w:lineRule="auto"/>
              <w:jc w:val="center"/>
              <w:rPr>
                <w:rFonts w:cs="宋体"/>
                <w:color w:val="000000"/>
                <w:sz w:val="18"/>
                <w:szCs w:val="18"/>
              </w:rPr>
            </w:pPr>
            <w:r>
              <w:rPr>
                <w:rFonts w:cs="宋体"/>
                <w:color w:val="000000"/>
                <w:sz w:val="18"/>
                <w:szCs w:val="18"/>
              </w:rPr>
              <w:t>19.93</w:t>
            </w:r>
          </w:p>
        </w:tc>
      </w:tr>
      <w:tr w:rsidR="006B4F45" w14:paraId="15FF08C6"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58A8276E"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45FD922F" w14:textId="77777777" w:rsidR="006B4F45" w:rsidRDefault="00292E9C" w:rsidP="00D93F9F">
            <w:pPr>
              <w:spacing w:line="276" w:lineRule="auto"/>
              <w:jc w:val="center"/>
              <w:rPr>
                <w:rFonts w:cs="宋体"/>
                <w:color w:val="000000"/>
                <w:sz w:val="18"/>
                <w:szCs w:val="18"/>
              </w:rPr>
            </w:pPr>
            <w:r>
              <w:rPr>
                <w:rFonts w:cs="宋体"/>
                <w:color w:val="000000"/>
                <w:sz w:val="18"/>
                <w:szCs w:val="18"/>
              </w:rPr>
              <w:t>1.20</w:t>
            </w:r>
          </w:p>
        </w:tc>
        <w:tc>
          <w:tcPr>
            <w:tcW w:w="1209" w:type="dxa"/>
            <w:tcBorders>
              <w:top w:val="nil"/>
              <w:left w:val="nil"/>
              <w:bottom w:val="single" w:sz="4" w:space="0" w:color="auto"/>
              <w:right w:val="single" w:sz="4" w:space="0" w:color="auto"/>
            </w:tcBorders>
            <w:vAlign w:val="center"/>
          </w:tcPr>
          <w:p w14:paraId="2BDDEC24" w14:textId="77777777" w:rsidR="006B4F45" w:rsidRDefault="00292E9C" w:rsidP="00D93F9F">
            <w:pPr>
              <w:spacing w:line="276" w:lineRule="auto"/>
              <w:jc w:val="center"/>
              <w:rPr>
                <w:rFonts w:cs="宋体"/>
                <w:color w:val="000000"/>
                <w:sz w:val="18"/>
                <w:szCs w:val="18"/>
              </w:rPr>
            </w:pPr>
            <w:r>
              <w:rPr>
                <w:rFonts w:cs="宋体"/>
                <w:color w:val="000000"/>
                <w:sz w:val="18"/>
                <w:szCs w:val="18"/>
              </w:rPr>
              <w:t>3.60</w:t>
            </w:r>
          </w:p>
        </w:tc>
        <w:tc>
          <w:tcPr>
            <w:tcW w:w="1208" w:type="dxa"/>
            <w:tcBorders>
              <w:top w:val="nil"/>
              <w:left w:val="nil"/>
              <w:bottom w:val="single" w:sz="4" w:space="0" w:color="auto"/>
              <w:right w:val="single" w:sz="4" w:space="0" w:color="auto"/>
            </w:tcBorders>
            <w:vAlign w:val="center"/>
          </w:tcPr>
          <w:p w14:paraId="7BB8FD76" w14:textId="77777777" w:rsidR="006B4F45" w:rsidRDefault="00292E9C" w:rsidP="00D93F9F">
            <w:pPr>
              <w:spacing w:line="276" w:lineRule="auto"/>
              <w:jc w:val="center"/>
              <w:rPr>
                <w:rFonts w:cs="宋体"/>
                <w:color w:val="000000"/>
                <w:sz w:val="18"/>
                <w:szCs w:val="18"/>
              </w:rPr>
            </w:pPr>
            <w:r>
              <w:rPr>
                <w:rFonts w:cs="宋体"/>
                <w:color w:val="000000"/>
                <w:sz w:val="18"/>
                <w:szCs w:val="18"/>
              </w:rPr>
              <w:t>7.17</w:t>
            </w:r>
          </w:p>
        </w:tc>
        <w:tc>
          <w:tcPr>
            <w:tcW w:w="1208" w:type="dxa"/>
            <w:tcBorders>
              <w:top w:val="nil"/>
              <w:left w:val="nil"/>
              <w:bottom w:val="single" w:sz="4" w:space="0" w:color="auto"/>
              <w:right w:val="single" w:sz="4" w:space="0" w:color="auto"/>
            </w:tcBorders>
            <w:vAlign w:val="center"/>
          </w:tcPr>
          <w:p w14:paraId="02E096A6" w14:textId="77777777" w:rsidR="006B4F45" w:rsidRDefault="00292E9C" w:rsidP="00D93F9F">
            <w:pPr>
              <w:spacing w:line="276" w:lineRule="auto"/>
              <w:jc w:val="center"/>
              <w:rPr>
                <w:rFonts w:cs="宋体"/>
                <w:color w:val="000000"/>
                <w:sz w:val="18"/>
                <w:szCs w:val="18"/>
              </w:rPr>
            </w:pPr>
            <w:r>
              <w:rPr>
                <w:rFonts w:cs="宋体"/>
                <w:color w:val="000000"/>
                <w:sz w:val="18"/>
                <w:szCs w:val="18"/>
              </w:rPr>
              <w:t>2.05</w:t>
            </w:r>
          </w:p>
        </w:tc>
        <w:tc>
          <w:tcPr>
            <w:tcW w:w="1208" w:type="dxa"/>
            <w:tcBorders>
              <w:top w:val="nil"/>
              <w:left w:val="nil"/>
              <w:bottom w:val="single" w:sz="4" w:space="0" w:color="auto"/>
              <w:right w:val="single" w:sz="4" w:space="0" w:color="auto"/>
            </w:tcBorders>
            <w:vAlign w:val="center"/>
          </w:tcPr>
          <w:p w14:paraId="7D001EAA" w14:textId="77777777" w:rsidR="006B4F45" w:rsidRDefault="00292E9C" w:rsidP="00D93F9F">
            <w:pPr>
              <w:spacing w:line="276" w:lineRule="auto"/>
              <w:jc w:val="center"/>
              <w:rPr>
                <w:rFonts w:cs="宋体"/>
                <w:color w:val="000000"/>
                <w:sz w:val="18"/>
                <w:szCs w:val="18"/>
              </w:rPr>
            </w:pPr>
            <w:r>
              <w:rPr>
                <w:rFonts w:cs="宋体"/>
                <w:color w:val="000000"/>
                <w:sz w:val="18"/>
                <w:szCs w:val="18"/>
              </w:rPr>
              <w:t>6.20</w:t>
            </w:r>
          </w:p>
        </w:tc>
        <w:tc>
          <w:tcPr>
            <w:tcW w:w="1208" w:type="dxa"/>
            <w:tcBorders>
              <w:top w:val="nil"/>
              <w:left w:val="nil"/>
              <w:bottom w:val="single" w:sz="4" w:space="0" w:color="auto"/>
              <w:right w:val="single" w:sz="4" w:space="0" w:color="auto"/>
            </w:tcBorders>
            <w:vAlign w:val="center"/>
          </w:tcPr>
          <w:p w14:paraId="08A56117" w14:textId="77777777" w:rsidR="006B4F45" w:rsidRDefault="00292E9C" w:rsidP="00D93F9F">
            <w:pPr>
              <w:spacing w:line="276" w:lineRule="auto"/>
              <w:jc w:val="center"/>
              <w:rPr>
                <w:rFonts w:cs="宋体"/>
                <w:color w:val="000000"/>
                <w:sz w:val="18"/>
                <w:szCs w:val="18"/>
              </w:rPr>
            </w:pPr>
            <w:r>
              <w:rPr>
                <w:rFonts w:cs="宋体"/>
                <w:color w:val="000000"/>
                <w:sz w:val="18"/>
                <w:szCs w:val="18"/>
              </w:rPr>
              <w:t>12.83</w:t>
            </w:r>
          </w:p>
        </w:tc>
        <w:tc>
          <w:tcPr>
            <w:tcW w:w="1208" w:type="dxa"/>
            <w:tcBorders>
              <w:top w:val="nil"/>
              <w:left w:val="nil"/>
              <w:bottom w:val="single" w:sz="4" w:space="0" w:color="auto"/>
              <w:right w:val="single" w:sz="4" w:space="0" w:color="auto"/>
            </w:tcBorders>
            <w:vAlign w:val="center"/>
          </w:tcPr>
          <w:p w14:paraId="4B8A672D" w14:textId="77777777" w:rsidR="006B4F45" w:rsidRDefault="00292E9C" w:rsidP="00D93F9F">
            <w:pPr>
              <w:spacing w:line="276" w:lineRule="auto"/>
              <w:jc w:val="center"/>
              <w:rPr>
                <w:rFonts w:cs="宋体"/>
                <w:color w:val="000000"/>
                <w:sz w:val="18"/>
                <w:szCs w:val="18"/>
              </w:rPr>
            </w:pPr>
            <w:r>
              <w:rPr>
                <w:rFonts w:cs="宋体"/>
                <w:color w:val="000000"/>
                <w:sz w:val="18"/>
                <w:szCs w:val="18"/>
              </w:rPr>
              <w:t>4.53</w:t>
            </w:r>
          </w:p>
        </w:tc>
        <w:tc>
          <w:tcPr>
            <w:tcW w:w="1208" w:type="dxa"/>
            <w:tcBorders>
              <w:top w:val="nil"/>
              <w:left w:val="nil"/>
              <w:bottom w:val="single" w:sz="4" w:space="0" w:color="auto"/>
              <w:right w:val="single" w:sz="4" w:space="0" w:color="auto"/>
            </w:tcBorders>
            <w:vAlign w:val="center"/>
          </w:tcPr>
          <w:p w14:paraId="17A50F8D" w14:textId="77777777" w:rsidR="006B4F45" w:rsidRDefault="00292E9C" w:rsidP="00D93F9F">
            <w:pPr>
              <w:spacing w:line="276" w:lineRule="auto"/>
              <w:jc w:val="center"/>
              <w:rPr>
                <w:rFonts w:cs="宋体"/>
                <w:color w:val="000000"/>
                <w:sz w:val="18"/>
                <w:szCs w:val="18"/>
              </w:rPr>
            </w:pPr>
            <w:r>
              <w:rPr>
                <w:rFonts w:cs="宋体"/>
                <w:color w:val="000000"/>
                <w:sz w:val="18"/>
                <w:szCs w:val="18"/>
              </w:rPr>
              <w:t>9.80</w:t>
            </w:r>
          </w:p>
        </w:tc>
        <w:tc>
          <w:tcPr>
            <w:tcW w:w="1208" w:type="dxa"/>
            <w:tcBorders>
              <w:top w:val="nil"/>
              <w:left w:val="nil"/>
              <w:bottom w:val="single" w:sz="4" w:space="0" w:color="auto"/>
              <w:right w:val="single" w:sz="4" w:space="0" w:color="auto"/>
            </w:tcBorders>
            <w:vAlign w:val="center"/>
          </w:tcPr>
          <w:p w14:paraId="325264C6" w14:textId="77777777" w:rsidR="006B4F45" w:rsidRDefault="00292E9C" w:rsidP="00D93F9F">
            <w:pPr>
              <w:spacing w:line="276" w:lineRule="auto"/>
              <w:jc w:val="center"/>
              <w:rPr>
                <w:rFonts w:cs="宋体"/>
                <w:color w:val="000000"/>
                <w:sz w:val="18"/>
                <w:szCs w:val="18"/>
              </w:rPr>
            </w:pPr>
            <w:r>
              <w:rPr>
                <w:rFonts w:cs="宋体"/>
                <w:color w:val="000000"/>
                <w:sz w:val="18"/>
                <w:szCs w:val="18"/>
              </w:rPr>
              <w:t>19.56</w:t>
            </w:r>
          </w:p>
        </w:tc>
        <w:tc>
          <w:tcPr>
            <w:tcW w:w="1208" w:type="dxa"/>
            <w:tcBorders>
              <w:top w:val="nil"/>
              <w:left w:val="nil"/>
              <w:bottom w:val="single" w:sz="4" w:space="0" w:color="auto"/>
              <w:right w:val="single" w:sz="4" w:space="0" w:color="auto"/>
            </w:tcBorders>
            <w:vAlign w:val="center"/>
          </w:tcPr>
          <w:p w14:paraId="1DF0BD86" w14:textId="77777777" w:rsidR="006B4F45" w:rsidRDefault="00292E9C" w:rsidP="00D93F9F">
            <w:pPr>
              <w:spacing w:line="276" w:lineRule="auto"/>
              <w:jc w:val="center"/>
              <w:rPr>
                <w:rFonts w:cs="宋体"/>
                <w:color w:val="000000"/>
                <w:sz w:val="18"/>
                <w:szCs w:val="18"/>
              </w:rPr>
            </w:pPr>
            <w:r>
              <w:rPr>
                <w:rFonts w:cs="宋体"/>
                <w:color w:val="000000"/>
                <w:sz w:val="18"/>
                <w:szCs w:val="18"/>
              </w:rPr>
              <w:t>10.3</w:t>
            </w:r>
            <w:r>
              <w:rPr>
                <w:rFonts w:cs="宋体" w:hint="eastAsia"/>
                <w:color w:val="000000"/>
                <w:sz w:val="18"/>
                <w:szCs w:val="18"/>
              </w:rPr>
              <w:t>0</w:t>
            </w:r>
          </w:p>
        </w:tc>
        <w:tc>
          <w:tcPr>
            <w:tcW w:w="1199" w:type="dxa"/>
            <w:tcBorders>
              <w:top w:val="nil"/>
              <w:left w:val="nil"/>
              <w:bottom w:val="single" w:sz="4" w:space="0" w:color="auto"/>
              <w:right w:val="single" w:sz="4" w:space="0" w:color="auto"/>
            </w:tcBorders>
          </w:tcPr>
          <w:p w14:paraId="37A37CFF" w14:textId="77777777" w:rsidR="006B4F45" w:rsidRDefault="00292E9C" w:rsidP="00D93F9F">
            <w:pPr>
              <w:spacing w:line="276" w:lineRule="auto"/>
              <w:jc w:val="center"/>
              <w:rPr>
                <w:rFonts w:cs="宋体"/>
                <w:color w:val="000000"/>
                <w:sz w:val="18"/>
                <w:szCs w:val="18"/>
              </w:rPr>
            </w:pPr>
            <w:r>
              <w:rPr>
                <w:rFonts w:cs="宋体"/>
                <w:color w:val="000000"/>
                <w:sz w:val="18"/>
                <w:szCs w:val="18"/>
              </w:rPr>
              <w:t>19.94</w:t>
            </w:r>
          </w:p>
        </w:tc>
      </w:tr>
      <w:tr w:rsidR="006B4F45" w14:paraId="4A12A2C6"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74004801"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49D7316B" w14:textId="77777777" w:rsidR="006B4F45" w:rsidRDefault="00292E9C" w:rsidP="00D93F9F">
            <w:pPr>
              <w:spacing w:line="276" w:lineRule="auto"/>
              <w:jc w:val="center"/>
              <w:rPr>
                <w:rFonts w:cs="宋体"/>
                <w:color w:val="000000"/>
                <w:sz w:val="18"/>
                <w:szCs w:val="18"/>
              </w:rPr>
            </w:pPr>
            <w:r>
              <w:rPr>
                <w:rFonts w:cs="宋体"/>
                <w:color w:val="000000"/>
                <w:sz w:val="18"/>
                <w:szCs w:val="18"/>
              </w:rPr>
              <w:t>1.20</w:t>
            </w:r>
          </w:p>
        </w:tc>
        <w:tc>
          <w:tcPr>
            <w:tcW w:w="1209" w:type="dxa"/>
            <w:tcBorders>
              <w:top w:val="nil"/>
              <w:left w:val="nil"/>
              <w:bottom w:val="single" w:sz="4" w:space="0" w:color="auto"/>
              <w:right w:val="single" w:sz="4" w:space="0" w:color="auto"/>
            </w:tcBorders>
            <w:vAlign w:val="center"/>
          </w:tcPr>
          <w:p w14:paraId="5F8FB4CE" w14:textId="77777777" w:rsidR="006B4F45" w:rsidRDefault="00292E9C" w:rsidP="00D93F9F">
            <w:pPr>
              <w:spacing w:line="276" w:lineRule="auto"/>
              <w:jc w:val="center"/>
              <w:rPr>
                <w:rFonts w:cs="宋体"/>
                <w:color w:val="000000"/>
                <w:sz w:val="18"/>
                <w:szCs w:val="18"/>
              </w:rPr>
            </w:pPr>
            <w:r>
              <w:rPr>
                <w:rFonts w:cs="宋体"/>
                <w:color w:val="000000"/>
                <w:sz w:val="18"/>
                <w:szCs w:val="18"/>
              </w:rPr>
              <w:t>3.63</w:t>
            </w:r>
          </w:p>
        </w:tc>
        <w:tc>
          <w:tcPr>
            <w:tcW w:w="1208" w:type="dxa"/>
            <w:tcBorders>
              <w:top w:val="nil"/>
              <w:left w:val="nil"/>
              <w:bottom w:val="single" w:sz="4" w:space="0" w:color="auto"/>
              <w:right w:val="single" w:sz="4" w:space="0" w:color="auto"/>
            </w:tcBorders>
            <w:vAlign w:val="center"/>
          </w:tcPr>
          <w:p w14:paraId="271821FF" w14:textId="77777777" w:rsidR="006B4F45" w:rsidRDefault="00292E9C" w:rsidP="00D93F9F">
            <w:pPr>
              <w:spacing w:line="276" w:lineRule="auto"/>
              <w:jc w:val="center"/>
              <w:rPr>
                <w:rFonts w:cs="宋体"/>
                <w:color w:val="000000"/>
                <w:sz w:val="18"/>
                <w:szCs w:val="18"/>
              </w:rPr>
            </w:pPr>
            <w:r>
              <w:rPr>
                <w:rFonts w:cs="宋体"/>
                <w:color w:val="000000"/>
                <w:sz w:val="18"/>
                <w:szCs w:val="18"/>
              </w:rPr>
              <w:t>7.34</w:t>
            </w:r>
          </w:p>
        </w:tc>
        <w:tc>
          <w:tcPr>
            <w:tcW w:w="1208" w:type="dxa"/>
            <w:tcBorders>
              <w:top w:val="nil"/>
              <w:left w:val="nil"/>
              <w:bottom w:val="single" w:sz="4" w:space="0" w:color="auto"/>
              <w:right w:val="single" w:sz="4" w:space="0" w:color="auto"/>
            </w:tcBorders>
            <w:vAlign w:val="center"/>
          </w:tcPr>
          <w:p w14:paraId="63DD0156" w14:textId="77777777" w:rsidR="006B4F45" w:rsidRDefault="00292E9C" w:rsidP="00D93F9F">
            <w:pPr>
              <w:spacing w:line="276" w:lineRule="auto"/>
              <w:jc w:val="center"/>
              <w:rPr>
                <w:rFonts w:cs="宋体"/>
                <w:color w:val="000000"/>
                <w:sz w:val="18"/>
                <w:szCs w:val="18"/>
              </w:rPr>
            </w:pPr>
            <w:r>
              <w:rPr>
                <w:rFonts w:cs="宋体"/>
                <w:color w:val="000000"/>
                <w:sz w:val="18"/>
                <w:szCs w:val="18"/>
              </w:rPr>
              <w:t>2.05</w:t>
            </w:r>
          </w:p>
        </w:tc>
        <w:tc>
          <w:tcPr>
            <w:tcW w:w="1208" w:type="dxa"/>
            <w:tcBorders>
              <w:top w:val="nil"/>
              <w:left w:val="nil"/>
              <w:bottom w:val="single" w:sz="4" w:space="0" w:color="auto"/>
              <w:right w:val="single" w:sz="4" w:space="0" w:color="auto"/>
            </w:tcBorders>
            <w:vAlign w:val="center"/>
          </w:tcPr>
          <w:p w14:paraId="308927F2" w14:textId="77777777" w:rsidR="006B4F45" w:rsidRDefault="00292E9C" w:rsidP="00D93F9F">
            <w:pPr>
              <w:spacing w:line="276" w:lineRule="auto"/>
              <w:jc w:val="center"/>
              <w:rPr>
                <w:rFonts w:cs="宋体"/>
                <w:color w:val="000000"/>
                <w:sz w:val="18"/>
                <w:szCs w:val="18"/>
              </w:rPr>
            </w:pPr>
            <w:r>
              <w:rPr>
                <w:rFonts w:cs="宋体"/>
                <w:color w:val="000000"/>
                <w:sz w:val="18"/>
                <w:szCs w:val="18"/>
              </w:rPr>
              <w:t>6.19</w:t>
            </w:r>
          </w:p>
        </w:tc>
        <w:tc>
          <w:tcPr>
            <w:tcW w:w="1208" w:type="dxa"/>
            <w:tcBorders>
              <w:top w:val="nil"/>
              <w:left w:val="nil"/>
              <w:bottom w:val="single" w:sz="4" w:space="0" w:color="auto"/>
              <w:right w:val="single" w:sz="4" w:space="0" w:color="auto"/>
            </w:tcBorders>
            <w:vAlign w:val="center"/>
          </w:tcPr>
          <w:p w14:paraId="18CE3161" w14:textId="77777777" w:rsidR="006B4F45" w:rsidRDefault="00292E9C" w:rsidP="00D93F9F">
            <w:pPr>
              <w:spacing w:line="276" w:lineRule="auto"/>
              <w:jc w:val="center"/>
              <w:rPr>
                <w:rFonts w:cs="宋体"/>
                <w:color w:val="000000"/>
                <w:sz w:val="18"/>
                <w:szCs w:val="18"/>
              </w:rPr>
            </w:pPr>
            <w:r>
              <w:rPr>
                <w:rFonts w:cs="宋体"/>
                <w:color w:val="000000"/>
                <w:sz w:val="18"/>
                <w:szCs w:val="18"/>
              </w:rPr>
              <w:t>13.25</w:t>
            </w:r>
          </w:p>
        </w:tc>
        <w:tc>
          <w:tcPr>
            <w:tcW w:w="1208" w:type="dxa"/>
            <w:tcBorders>
              <w:top w:val="nil"/>
              <w:left w:val="nil"/>
              <w:bottom w:val="single" w:sz="4" w:space="0" w:color="auto"/>
              <w:right w:val="single" w:sz="4" w:space="0" w:color="auto"/>
            </w:tcBorders>
            <w:vAlign w:val="center"/>
          </w:tcPr>
          <w:p w14:paraId="39490E23" w14:textId="77777777" w:rsidR="006B4F45" w:rsidRDefault="00292E9C" w:rsidP="00D93F9F">
            <w:pPr>
              <w:spacing w:line="276" w:lineRule="auto"/>
              <w:jc w:val="center"/>
              <w:rPr>
                <w:rFonts w:cs="宋体"/>
                <w:color w:val="000000"/>
                <w:sz w:val="18"/>
                <w:szCs w:val="18"/>
              </w:rPr>
            </w:pPr>
            <w:r>
              <w:rPr>
                <w:rFonts w:cs="宋体"/>
                <w:color w:val="000000"/>
                <w:sz w:val="18"/>
                <w:szCs w:val="18"/>
              </w:rPr>
              <w:t>4.53</w:t>
            </w:r>
          </w:p>
        </w:tc>
        <w:tc>
          <w:tcPr>
            <w:tcW w:w="1208" w:type="dxa"/>
            <w:tcBorders>
              <w:top w:val="nil"/>
              <w:left w:val="nil"/>
              <w:bottom w:val="single" w:sz="4" w:space="0" w:color="auto"/>
              <w:right w:val="single" w:sz="4" w:space="0" w:color="auto"/>
            </w:tcBorders>
            <w:vAlign w:val="center"/>
          </w:tcPr>
          <w:p w14:paraId="42B01B86" w14:textId="77777777" w:rsidR="006B4F45" w:rsidRDefault="00292E9C" w:rsidP="00D93F9F">
            <w:pPr>
              <w:spacing w:line="276" w:lineRule="auto"/>
              <w:jc w:val="center"/>
              <w:rPr>
                <w:rFonts w:cs="宋体"/>
                <w:color w:val="000000"/>
                <w:sz w:val="18"/>
                <w:szCs w:val="18"/>
              </w:rPr>
            </w:pPr>
            <w:r>
              <w:rPr>
                <w:rFonts w:cs="宋体"/>
                <w:color w:val="000000"/>
                <w:sz w:val="18"/>
                <w:szCs w:val="18"/>
              </w:rPr>
              <w:t>9.98</w:t>
            </w:r>
          </w:p>
        </w:tc>
        <w:tc>
          <w:tcPr>
            <w:tcW w:w="1208" w:type="dxa"/>
            <w:tcBorders>
              <w:top w:val="nil"/>
              <w:left w:val="nil"/>
              <w:bottom w:val="single" w:sz="4" w:space="0" w:color="auto"/>
              <w:right w:val="single" w:sz="4" w:space="0" w:color="auto"/>
            </w:tcBorders>
            <w:vAlign w:val="center"/>
          </w:tcPr>
          <w:p w14:paraId="791CB01A" w14:textId="77777777" w:rsidR="006B4F45" w:rsidRDefault="00292E9C" w:rsidP="00D93F9F">
            <w:pPr>
              <w:spacing w:line="276" w:lineRule="auto"/>
              <w:jc w:val="center"/>
              <w:rPr>
                <w:rFonts w:cs="宋体"/>
                <w:color w:val="000000"/>
                <w:sz w:val="18"/>
                <w:szCs w:val="18"/>
              </w:rPr>
            </w:pPr>
            <w:r>
              <w:rPr>
                <w:rFonts w:cs="宋体"/>
                <w:color w:val="000000"/>
                <w:sz w:val="18"/>
                <w:szCs w:val="18"/>
              </w:rPr>
              <w:t>19.47</w:t>
            </w:r>
          </w:p>
        </w:tc>
        <w:tc>
          <w:tcPr>
            <w:tcW w:w="1208" w:type="dxa"/>
            <w:tcBorders>
              <w:top w:val="nil"/>
              <w:left w:val="nil"/>
              <w:bottom w:val="single" w:sz="4" w:space="0" w:color="auto"/>
              <w:right w:val="single" w:sz="4" w:space="0" w:color="auto"/>
            </w:tcBorders>
            <w:vAlign w:val="center"/>
          </w:tcPr>
          <w:p w14:paraId="5C9CE023" w14:textId="77777777" w:rsidR="006B4F45" w:rsidRDefault="00292E9C" w:rsidP="00D93F9F">
            <w:pPr>
              <w:spacing w:line="276" w:lineRule="auto"/>
              <w:jc w:val="center"/>
              <w:rPr>
                <w:rFonts w:cs="宋体"/>
                <w:color w:val="000000"/>
                <w:sz w:val="18"/>
                <w:szCs w:val="18"/>
              </w:rPr>
            </w:pPr>
            <w:r>
              <w:rPr>
                <w:rFonts w:cs="宋体"/>
                <w:color w:val="000000"/>
                <w:sz w:val="18"/>
                <w:szCs w:val="18"/>
              </w:rPr>
              <w:t>10.29</w:t>
            </w:r>
          </w:p>
        </w:tc>
        <w:tc>
          <w:tcPr>
            <w:tcW w:w="1199" w:type="dxa"/>
            <w:tcBorders>
              <w:top w:val="nil"/>
              <w:left w:val="nil"/>
              <w:bottom w:val="single" w:sz="4" w:space="0" w:color="auto"/>
              <w:right w:val="single" w:sz="4" w:space="0" w:color="auto"/>
            </w:tcBorders>
          </w:tcPr>
          <w:p w14:paraId="094F80F3" w14:textId="77777777" w:rsidR="006B4F45" w:rsidRDefault="00292E9C" w:rsidP="00D93F9F">
            <w:pPr>
              <w:spacing w:line="276" w:lineRule="auto"/>
              <w:jc w:val="center"/>
              <w:rPr>
                <w:rFonts w:cs="宋体"/>
                <w:color w:val="000000"/>
                <w:sz w:val="18"/>
                <w:szCs w:val="18"/>
              </w:rPr>
            </w:pPr>
            <w:r>
              <w:rPr>
                <w:rFonts w:cs="宋体"/>
                <w:color w:val="000000"/>
                <w:sz w:val="18"/>
                <w:szCs w:val="18"/>
              </w:rPr>
              <w:t>20.61</w:t>
            </w:r>
          </w:p>
        </w:tc>
      </w:tr>
      <w:tr w:rsidR="006B4F45" w14:paraId="24CE8412"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47FB5E1F"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11569D16" w14:textId="77777777" w:rsidR="006B4F45" w:rsidRDefault="00292E9C" w:rsidP="00D93F9F">
            <w:pPr>
              <w:spacing w:line="276" w:lineRule="auto"/>
              <w:jc w:val="center"/>
              <w:rPr>
                <w:rFonts w:cs="宋体"/>
                <w:color w:val="000000"/>
                <w:sz w:val="18"/>
                <w:szCs w:val="18"/>
              </w:rPr>
            </w:pPr>
            <w:r>
              <w:rPr>
                <w:rFonts w:cs="宋体"/>
                <w:color w:val="000000"/>
                <w:sz w:val="18"/>
                <w:szCs w:val="18"/>
              </w:rPr>
              <w:t>1.22</w:t>
            </w:r>
          </w:p>
        </w:tc>
        <w:tc>
          <w:tcPr>
            <w:tcW w:w="1209" w:type="dxa"/>
            <w:tcBorders>
              <w:top w:val="nil"/>
              <w:left w:val="nil"/>
              <w:bottom w:val="single" w:sz="4" w:space="0" w:color="auto"/>
              <w:right w:val="single" w:sz="4" w:space="0" w:color="auto"/>
            </w:tcBorders>
            <w:vAlign w:val="center"/>
          </w:tcPr>
          <w:p w14:paraId="42D515F5" w14:textId="77777777" w:rsidR="006B4F45" w:rsidRDefault="00292E9C" w:rsidP="00D93F9F">
            <w:pPr>
              <w:spacing w:line="276" w:lineRule="auto"/>
              <w:jc w:val="center"/>
              <w:rPr>
                <w:rFonts w:cs="宋体"/>
                <w:color w:val="000000"/>
                <w:sz w:val="18"/>
                <w:szCs w:val="18"/>
              </w:rPr>
            </w:pPr>
            <w:r>
              <w:rPr>
                <w:rFonts w:cs="宋体"/>
                <w:color w:val="000000"/>
                <w:sz w:val="18"/>
                <w:szCs w:val="18"/>
              </w:rPr>
              <w:t>3.73</w:t>
            </w:r>
          </w:p>
        </w:tc>
        <w:tc>
          <w:tcPr>
            <w:tcW w:w="1208" w:type="dxa"/>
            <w:tcBorders>
              <w:top w:val="nil"/>
              <w:left w:val="nil"/>
              <w:bottom w:val="single" w:sz="4" w:space="0" w:color="auto"/>
              <w:right w:val="single" w:sz="4" w:space="0" w:color="auto"/>
            </w:tcBorders>
            <w:vAlign w:val="center"/>
          </w:tcPr>
          <w:p w14:paraId="03B81DFE" w14:textId="77777777" w:rsidR="006B4F45" w:rsidRDefault="00292E9C" w:rsidP="00D93F9F">
            <w:pPr>
              <w:spacing w:line="276" w:lineRule="auto"/>
              <w:jc w:val="center"/>
              <w:rPr>
                <w:rFonts w:cs="宋体"/>
                <w:color w:val="000000"/>
                <w:sz w:val="18"/>
                <w:szCs w:val="18"/>
              </w:rPr>
            </w:pPr>
            <w:r>
              <w:rPr>
                <w:rFonts w:cs="宋体"/>
                <w:color w:val="000000"/>
                <w:sz w:val="18"/>
                <w:szCs w:val="18"/>
              </w:rPr>
              <w:t>7.37</w:t>
            </w:r>
          </w:p>
        </w:tc>
        <w:tc>
          <w:tcPr>
            <w:tcW w:w="1208" w:type="dxa"/>
            <w:tcBorders>
              <w:top w:val="nil"/>
              <w:left w:val="nil"/>
              <w:bottom w:val="single" w:sz="4" w:space="0" w:color="auto"/>
              <w:right w:val="single" w:sz="4" w:space="0" w:color="auto"/>
            </w:tcBorders>
            <w:vAlign w:val="center"/>
          </w:tcPr>
          <w:p w14:paraId="49633F69" w14:textId="77777777" w:rsidR="006B4F45" w:rsidRDefault="00292E9C" w:rsidP="00D93F9F">
            <w:pPr>
              <w:spacing w:line="276" w:lineRule="auto"/>
              <w:jc w:val="center"/>
              <w:rPr>
                <w:rFonts w:cs="宋体"/>
                <w:color w:val="000000"/>
                <w:sz w:val="18"/>
                <w:szCs w:val="18"/>
              </w:rPr>
            </w:pPr>
            <w:r>
              <w:rPr>
                <w:rFonts w:cs="宋体"/>
                <w:color w:val="000000"/>
                <w:sz w:val="18"/>
                <w:szCs w:val="18"/>
              </w:rPr>
              <w:t>2.03</w:t>
            </w:r>
          </w:p>
        </w:tc>
        <w:tc>
          <w:tcPr>
            <w:tcW w:w="1208" w:type="dxa"/>
            <w:tcBorders>
              <w:top w:val="nil"/>
              <w:left w:val="nil"/>
              <w:bottom w:val="single" w:sz="4" w:space="0" w:color="auto"/>
              <w:right w:val="single" w:sz="4" w:space="0" w:color="auto"/>
            </w:tcBorders>
            <w:vAlign w:val="center"/>
          </w:tcPr>
          <w:p w14:paraId="7F848A70" w14:textId="77777777" w:rsidR="006B4F45" w:rsidRDefault="00292E9C" w:rsidP="00D93F9F">
            <w:pPr>
              <w:spacing w:line="276" w:lineRule="auto"/>
              <w:jc w:val="center"/>
              <w:rPr>
                <w:rFonts w:cs="宋体"/>
                <w:color w:val="000000"/>
                <w:sz w:val="18"/>
                <w:szCs w:val="18"/>
              </w:rPr>
            </w:pPr>
            <w:r>
              <w:rPr>
                <w:rFonts w:cs="宋体"/>
                <w:color w:val="000000"/>
                <w:sz w:val="18"/>
                <w:szCs w:val="18"/>
              </w:rPr>
              <w:t>6.43</w:t>
            </w:r>
          </w:p>
        </w:tc>
        <w:tc>
          <w:tcPr>
            <w:tcW w:w="1208" w:type="dxa"/>
            <w:tcBorders>
              <w:top w:val="nil"/>
              <w:left w:val="nil"/>
              <w:bottom w:val="single" w:sz="4" w:space="0" w:color="auto"/>
              <w:right w:val="single" w:sz="4" w:space="0" w:color="auto"/>
            </w:tcBorders>
            <w:vAlign w:val="center"/>
          </w:tcPr>
          <w:p w14:paraId="1ABFEF17" w14:textId="77777777" w:rsidR="006B4F45" w:rsidRDefault="00292E9C" w:rsidP="00D93F9F">
            <w:pPr>
              <w:spacing w:line="276" w:lineRule="auto"/>
              <w:jc w:val="center"/>
              <w:rPr>
                <w:rFonts w:cs="宋体"/>
                <w:color w:val="000000"/>
                <w:sz w:val="18"/>
                <w:szCs w:val="18"/>
              </w:rPr>
            </w:pPr>
            <w:r>
              <w:rPr>
                <w:rFonts w:cs="宋体"/>
                <w:color w:val="000000"/>
                <w:sz w:val="18"/>
                <w:szCs w:val="18"/>
              </w:rPr>
              <w:t>13.20</w:t>
            </w:r>
          </w:p>
        </w:tc>
        <w:tc>
          <w:tcPr>
            <w:tcW w:w="1208" w:type="dxa"/>
            <w:tcBorders>
              <w:top w:val="nil"/>
              <w:left w:val="nil"/>
              <w:bottom w:val="single" w:sz="4" w:space="0" w:color="auto"/>
              <w:right w:val="single" w:sz="4" w:space="0" w:color="auto"/>
            </w:tcBorders>
            <w:vAlign w:val="center"/>
          </w:tcPr>
          <w:p w14:paraId="5043F755" w14:textId="77777777" w:rsidR="006B4F45" w:rsidRDefault="00292E9C" w:rsidP="00D93F9F">
            <w:pPr>
              <w:spacing w:line="276" w:lineRule="auto"/>
              <w:jc w:val="center"/>
              <w:rPr>
                <w:rFonts w:cs="宋体"/>
                <w:color w:val="000000"/>
                <w:sz w:val="18"/>
                <w:szCs w:val="18"/>
              </w:rPr>
            </w:pPr>
            <w:r>
              <w:rPr>
                <w:rFonts w:cs="宋体"/>
                <w:color w:val="000000"/>
                <w:sz w:val="18"/>
                <w:szCs w:val="18"/>
              </w:rPr>
              <w:t>4.46</w:t>
            </w:r>
          </w:p>
        </w:tc>
        <w:tc>
          <w:tcPr>
            <w:tcW w:w="1208" w:type="dxa"/>
            <w:tcBorders>
              <w:top w:val="nil"/>
              <w:left w:val="nil"/>
              <w:bottom w:val="single" w:sz="4" w:space="0" w:color="auto"/>
              <w:right w:val="single" w:sz="4" w:space="0" w:color="auto"/>
            </w:tcBorders>
            <w:vAlign w:val="center"/>
          </w:tcPr>
          <w:p w14:paraId="5A7457A3" w14:textId="77777777" w:rsidR="006B4F45" w:rsidRDefault="00292E9C" w:rsidP="00D93F9F">
            <w:pPr>
              <w:spacing w:line="276" w:lineRule="auto"/>
              <w:jc w:val="center"/>
              <w:rPr>
                <w:rFonts w:cs="宋体"/>
                <w:color w:val="000000"/>
                <w:sz w:val="18"/>
                <w:szCs w:val="18"/>
              </w:rPr>
            </w:pPr>
            <w:r>
              <w:rPr>
                <w:rFonts w:cs="宋体"/>
                <w:color w:val="000000"/>
                <w:sz w:val="18"/>
                <w:szCs w:val="18"/>
              </w:rPr>
              <w:t>10.00</w:t>
            </w:r>
          </w:p>
        </w:tc>
        <w:tc>
          <w:tcPr>
            <w:tcW w:w="1208" w:type="dxa"/>
            <w:tcBorders>
              <w:top w:val="nil"/>
              <w:left w:val="nil"/>
              <w:bottom w:val="single" w:sz="4" w:space="0" w:color="auto"/>
              <w:right w:val="single" w:sz="4" w:space="0" w:color="auto"/>
            </w:tcBorders>
            <w:vAlign w:val="center"/>
          </w:tcPr>
          <w:p w14:paraId="3C52E74D" w14:textId="77777777" w:rsidR="006B4F45" w:rsidRDefault="00292E9C" w:rsidP="00D93F9F">
            <w:pPr>
              <w:spacing w:line="276" w:lineRule="auto"/>
              <w:jc w:val="center"/>
              <w:rPr>
                <w:rFonts w:cs="宋体"/>
                <w:color w:val="000000"/>
                <w:sz w:val="18"/>
                <w:szCs w:val="18"/>
              </w:rPr>
            </w:pPr>
            <w:r>
              <w:rPr>
                <w:rFonts w:cs="宋体"/>
                <w:color w:val="000000"/>
                <w:sz w:val="18"/>
                <w:szCs w:val="18"/>
              </w:rPr>
              <w:t>18.93</w:t>
            </w:r>
          </w:p>
        </w:tc>
        <w:tc>
          <w:tcPr>
            <w:tcW w:w="1208" w:type="dxa"/>
            <w:tcBorders>
              <w:top w:val="nil"/>
              <w:left w:val="nil"/>
              <w:bottom w:val="single" w:sz="4" w:space="0" w:color="auto"/>
              <w:right w:val="single" w:sz="4" w:space="0" w:color="auto"/>
            </w:tcBorders>
            <w:vAlign w:val="center"/>
          </w:tcPr>
          <w:p w14:paraId="53803BB4" w14:textId="77777777" w:rsidR="006B4F45" w:rsidRDefault="00292E9C" w:rsidP="00D93F9F">
            <w:pPr>
              <w:spacing w:line="276" w:lineRule="auto"/>
              <w:jc w:val="center"/>
              <w:rPr>
                <w:rFonts w:cs="宋体"/>
                <w:color w:val="000000"/>
                <w:sz w:val="18"/>
                <w:szCs w:val="18"/>
              </w:rPr>
            </w:pPr>
            <w:r>
              <w:rPr>
                <w:rFonts w:cs="宋体"/>
                <w:color w:val="000000"/>
                <w:sz w:val="18"/>
                <w:szCs w:val="18"/>
              </w:rPr>
              <w:t>10.36</w:t>
            </w:r>
          </w:p>
        </w:tc>
        <w:tc>
          <w:tcPr>
            <w:tcW w:w="1199" w:type="dxa"/>
            <w:tcBorders>
              <w:top w:val="nil"/>
              <w:left w:val="nil"/>
              <w:bottom w:val="single" w:sz="4" w:space="0" w:color="auto"/>
              <w:right w:val="single" w:sz="4" w:space="0" w:color="auto"/>
            </w:tcBorders>
          </w:tcPr>
          <w:p w14:paraId="797F5436" w14:textId="77777777" w:rsidR="006B4F45" w:rsidRDefault="00292E9C" w:rsidP="00D93F9F">
            <w:pPr>
              <w:spacing w:line="276" w:lineRule="auto"/>
              <w:jc w:val="center"/>
              <w:rPr>
                <w:rFonts w:cs="宋体"/>
                <w:color w:val="000000"/>
                <w:sz w:val="18"/>
                <w:szCs w:val="18"/>
              </w:rPr>
            </w:pPr>
            <w:r>
              <w:rPr>
                <w:rFonts w:cs="宋体"/>
                <w:color w:val="000000"/>
                <w:sz w:val="18"/>
                <w:szCs w:val="18"/>
              </w:rPr>
              <w:t>20.43</w:t>
            </w:r>
          </w:p>
        </w:tc>
      </w:tr>
      <w:tr w:rsidR="006B4F45" w14:paraId="0F5352FC"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21AD621C"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13998F29" w14:textId="77777777" w:rsidR="006B4F45" w:rsidRDefault="00292E9C" w:rsidP="00D93F9F">
            <w:pPr>
              <w:spacing w:line="276" w:lineRule="auto"/>
              <w:jc w:val="center"/>
              <w:rPr>
                <w:rFonts w:cs="宋体"/>
                <w:color w:val="000000"/>
                <w:sz w:val="18"/>
                <w:szCs w:val="18"/>
              </w:rPr>
            </w:pPr>
            <w:r>
              <w:rPr>
                <w:rFonts w:cs="宋体"/>
                <w:color w:val="000000"/>
                <w:sz w:val="18"/>
                <w:szCs w:val="18"/>
              </w:rPr>
              <w:t>1.16</w:t>
            </w:r>
          </w:p>
        </w:tc>
        <w:tc>
          <w:tcPr>
            <w:tcW w:w="1209" w:type="dxa"/>
            <w:tcBorders>
              <w:top w:val="nil"/>
              <w:left w:val="nil"/>
              <w:bottom w:val="single" w:sz="4" w:space="0" w:color="auto"/>
              <w:right w:val="single" w:sz="4" w:space="0" w:color="auto"/>
            </w:tcBorders>
            <w:vAlign w:val="center"/>
          </w:tcPr>
          <w:p w14:paraId="0515DA36" w14:textId="77777777" w:rsidR="006B4F45" w:rsidRDefault="00292E9C" w:rsidP="00D93F9F">
            <w:pPr>
              <w:spacing w:line="276" w:lineRule="auto"/>
              <w:jc w:val="center"/>
              <w:rPr>
                <w:rFonts w:cs="宋体"/>
                <w:color w:val="000000"/>
                <w:sz w:val="18"/>
                <w:szCs w:val="18"/>
              </w:rPr>
            </w:pPr>
            <w:r>
              <w:rPr>
                <w:rFonts w:cs="宋体"/>
                <w:color w:val="000000"/>
                <w:sz w:val="18"/>
                <w:szCs w:val="18"/>
              </w:rPr>
              <w:t>3.77</w:t>
            </w:r>
          </w:p>
        </w:tc>
        <w:tc>
          <w:tcPr>
            <w:tcW w:w="1208" w:type="dxa"/>
            <w:tcBorders>
              <w:top w:val="nil"/>
              <w:left w:val="nil"/>
              <w:bottom w:val="single" w:sz="4" w:space="0" w:color="auto"/>
              <w:right w:val="single" w:sz="4" w:space="0" w:color="auto"/>
            </w:tcBorders>
            <w:vAlign w:val="center"/>
          </w:tcPr>
          <w:p w14:paraId="3260F394" w14:textId="77777777" w:rsidR="006B4F45" w:rsidRDefault="00292E9C" w:rsidP="00D93F9F">
            <w:pPr>
              <w:spacing w:line="276" w:lineRule="auto"/>
              <w:jc w:val="center"/>
              <w:rPr>
                <w:rFonts w:cs="宋体"/>
                <w:color w:val="000000"/>
                <w:sz w:val="18"/>
                <w:szCs w:val="18"/>
              </w:rPr>
            </w:pPr>
            <w:r>
              <w:rPr>
                <w:rFonts w:cs="宋体"/>
                <w:color w:val="000000"/>
                <w:sz w:val="18"/>
                <w:szCs w:val="18"/>
              </w:rPr>
              <w:t>7.33</w:t>
            </w:r>
          </w:p>
        </w:tc>
        <w:tc>
          <w:tcPr>
            <w:tcW w:w="1208" w:type="dxa"/>
            <w:tcBorders>
              <w:top w:val="nil"/>
              <w:left w:val="nil"/>
              <w:bottom w:val="single" w:sz="4" w:space="0" w:color="auto"/>
              <w:right w:val="single" w:sz="4" w:space="0" w:color="auto"/>
            </w:tcBorders>
            <w:vAlign w:val="center"/>
          </w:tcPr>
          <w:p w14:paraId="4C6D43D1" w14:textId="77777777" w:rsidR="006B4F45" w:rsidRDefault="00292E9C" w:rsidP="00D93F9F">
            <w:pPr>
              <w:spacing w:line="276" w:lineRule="auto"/>
              <w:jc w:val="center"/>
              <w:rPr>
                <w:rFonts w:cs="宋体"/>
                <w:color w:val="000000"/>
                <w:sz w:val="18"/>
                <w:szCs w:val="18"/>
              </w:rPr>
            </w:pPr>
            <w:r>
              <w:rPr>
                <w:rFonts w:cs="宋体"/>
                <w:color w:val="000000"/>
                <w:sz w:val="18"/>
                <w:szCs w:val="18"/>
              </w:rPr>
              <w:t>1.99</w:t>
            </w:r>
          </w:p>
        </w:tc>
        <w:tc>
          <w:tcPr>
            <w:tcW w:w="1208" w:type="dxa"/>
            <w:tcBorders>
              <w:top w:val="nil"/>
              <w:left w:val="nil"/>
              <w:bottom w:val="single" w:sz="4" w:space="0" w:color="auto"/>
              <w:right w:val="single" w:sz="4" w:space="0" w:color="auto"/>
            </w:tcBorders>
            <w:vAlign w:val="center"/>
          </w:tcPr>
          <w:p w14:paraId="16CF749B" w14:textId="77777777" w:rsidR="006B4F45" w:rsidRDefault="00292E9C" w:rsidP="00D93F9F">
            <w:pPr>
              <w:spacing w:line="276" w:lineRule="auto"/>
              <w:jc w:val="center"/>
              <w:rPr>
                <w:rFonts w:cs="宋体"/>
                <w:color w:val="000000"/>
                <w:sz w:val="18"/>
                <w:szCs w:val="18"/>
              </w:rPr>
            </w:pPr>
            <w:r>
              <w:rPr>
                <w:rFonts w:cs="宋体"/>
                <w:color w:val="000000"/>
                <w:sz w:val="18"/>
                <w:szCs w:val="18"/>
              </w:rPr>
              <w:t>6.44</w:t>
            </w:r>
          </w:p>
        </w:tc>
        <w:tc>
          <w:tcPr>
            <w:tcW w:w="1208" w:type="dxa"/>
            <w:tcBorders>
              <w:top w:val="nil"/>
              <w:left w:val="nil"/>
              <w:bottom w:val="single" w:sz="4" w:space="0" w:color="auto"/>
              <w:right w:val="single" w:sz="4" w:space="0" w:color="auto"/>
            </w:tcBorders>
            <w:vAlign w:val="center"/>
          </w:tcPr>
          <w:p w14:paraId="2FB92352" w14:textId="77777777" w:rsidR="006B4F45" w:rsidRDefault="00292E9C" w:rsidP="00D93F9F">
            <w:pPr>
              <w:spacing w:line="276" w:lineRule="auto"/>
              <w:jc w:val="center"/>
              <w:rPr>
                <w:rFonts w:cs="宋体"/>
                <w:color w:val="000000"/>
                <w:sz w:val="18"/>
                <w:szCs w:val="18"/>
              </w:rPr>
            </w:pPr>
            <w:r>
              <w:rPr>
                <w:rFonts w:cs="宋体"/>
                <w:color w:val="000000"/>
                <w:sz w:val="18"/>
                <w:szCs w:val="18"/>
              </w:rPr>
              <w:t>13.29</w:t>
            </w:r>
          </w:p>
        </w:tc>
        <w:tc>
          <w:tcPr>
            <w:tcW w:w="1208" w:type="dxa"/>
            <w:tcBorders>
              <w:top w:val="nil"/>
              <w:left w:val="nil"/>
              <w:bottom w:val="single" w:sz="4" w:space="0" w:color="auto"/>
              <w:right w:val="single" w:sz="4" w:space="0" w:color="auto"/>
            </w:tcBorders>
            <w:vAlign w:val="center"/>
          </w:tcPr>
          <w:p w14:paraId="6C8CBF6D" w14:textId="77777777" w:rsidR="006B4F45" w:rsidRDefault="00292E9C" w:rsidP="00D93F9F">
            <w:pPr>
              <w:spacing w:line="276" w:lineRule="auto"/>
              <w:jc w:val="center"/>
              <w:rPr>
                <w:rFonts w:cs="宋体"/>
                <w:color w:val="000000"/>
                <w:sz w:val="18"/>
                <w:szCs w:val="18"/>
              </w:rPr>
            </w:pPr>
            <w:r>
              <w:rPr>
                <w:rFonts w:cs="宋体"/>
                <w:color w:val="000000"/>
                <w:sz w:val="18"/>
                <w:szCs w:val="18"/>
              </w:rPr>
              <w:t>4.47</w:t>
            </w:r>
          </w:p>
        </w:tc>
        <w:tc>
          <w:tcPr>
            <w:tcW w:w="1208" w:type="dxa"/>
            <w:tcBorders>
              <w:top w:val="nil"/>
              <w:left w:val="nil"/>
              <w:bottom w:val="single" w:sz="4" w:space="0" w:color="auto"/>
              <w:right w:val="single" w:sz="4" w:space="0" w:color="auto"/>
            </w:tcBorders>
            <w:vAlign w:val="center"/>
          </w:tcPr>
          <w:p w14:paraId="6E98B31A" w14:textId="77777777" w:rsidR="006B4F45" w:rsidRDefault="00292E9C" w:rsidP="00D93F9F">
            <w:pPr>
              <w:spacing w:line="276" w:lineRule="auto"/>
              <w:jc w:val="center"/>
              <w:rPr>
                <w:rFonts w:cs="宋体"/>
                <w:color w:val="000000"/>
                <w:sz w:val="18"/>
                <w:szCs w:val="18"/>
              </w:rPr>
            </w:pPr>
            <w:r>
              <w:rPr>
                <w:rFonts w:cs="宋体"/>
                <w:color w:val="000000"/>
                <w:sz w:val="18"/>
                <w:szCs w:val="18"/>
              </w:rPr>
              <w:t>10.11</w:t>
            </w:r>
          </w:p>
        </w:tc>
        <w:tc>
          <w:tcPr>
            <w:tcW w:w="1208" w:type="dxa"/>
            <w:tcBorders>
              <w:top w:val="nil"/>
              <w:left w:val="nil"/>
              <w:bottom w:val="single" w:sz="4" w:space="0" w:color="auto"/>
              <w:right w:val="single" w:sz="4" w:space="0" w:color="auto"/>
            </w:tcBorders>
            <w:vAlign w:val="center"/>
          </w:tcPr>
          <w:p w14:paraId="731BEC0C" w14:textId="77777777" w:rsidR="006B4F45" w:rsidRDefault="00292E9C" w:rsidP="00D93F9F">
            <w:pPr>
              <w:spacing w:line="276" w:lineRule="auto"/>
              <w:jc w:val="center"/>
              <w:rPr>
                <w:rFonts w:cs="宋体"/>
                <w:color w:val="000000"/>
                <w:sz w:val="18"/>
                <w:szCs w:val="18"/>
              </w:rPr>
            </w:pPr>
            <w:r>
              <w:rPr>
                <w:rFonts w:cs="宋体"/>
                <w:color w:val="000000"/>
                <w:sz w:val="18"/>
                <w:szCs w:val="18"/>
              </w:rPr>
              <w:t>19.06</w:t>
            </w:r>
          </w:p>
        </w:tc>
        <w:tc>
          <w:tcPr>
            <w:tcW w:w="1208" w:type="dxa"/>
            <w:tcBorders>
              <w:top w:val="nil"/>
              <w:left w:val="nil"/>
              <w:bottom w:val="single" w:sz="4" w:space="0" w:color="auto"/>
              <w:right w:val="single" w:sz="4" w:space="0" w:color="auto"/>
            </w:tcBorders>
            <w:vAlign w:val="center"/>
          </w:tcPr>
          <w:p w14:paraId="113B6F17" w14:textId="77777777" w:rsidR="006B4F45" w:rsidRDefault="00292E9C" w:rsidP="00D93F9F">
            <w:pPr>
              <w:spacing w:line="276" w:lineRule="auto"/>
              <w:jc w:val="center"/>
              <w:rPr>
                <w:rFonts w:cs="宋体"/>
                <w:color w:val="000000"/>
                <w:sz w:val="18"/>
                <w:szCs w:val="18"/>
              </w:rPr>
            </w:pPr>
            <w:r>
              <w:rPr>
                <w:rFonts w:cs="宋体"/>
                <w:color w:val="000000"/>
                <w:sz w:val="18"/>
                <w:szCs w:val="18"/>
              </w:rPr>
              <w:t>10.39</w:t>
            </w:r>
          </w:p>
        </w:tc>
        <w:tc>
          <w:tcPr>
            <w:tcW w:w="1199" w:type="dxa"/>
            <w:tcBorders>
              <w:top w:val="nil"/>
              <w:left w:val="nil"/>
              <w:bottom w:val="single" w:sz="4" w:space="0" w:color="auto"/>
              <w:right w:val="single" w:sz="4" w:space="0" w:color="auto"/>
            </w:tcBorders>
          </w:tcPr>
          <w:p w14:paraId="30217A08" w14:textId="77777777" w:rsidR="006B4F45" w:rsidRDefault="00292E9C" w:rsidP="00D93F9F">
            <w:pPr>
              <w:spacing w:line="276" w:lineRule="auto"/>
              <w:jc w:val="center"/>
              <w:rPr>
                <w:rFonts w:cs="宋体"/>
                <w:color w:val="000000"/>
                <w:sz w:val="18"/>
                <w:szCs w:val="18"/>
              </w:rPr>
            </w:pPr>
            <w:r>
              <w:rPr>
                <w:rFonts w:cs="宋体"/>
                <w:color w:val="000000"/>
                <w:sz w:val="18"/>
                <w:szCs w:val="18"/>
              </w:rPr>
              <w:t>20.29</w:t>
            </w:r>
          </w:p>
        </w:tc>
      </w:tr>
      <w:tr w:rsidR="006B4F45" w14:paraId="74975FAD"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0AA34B5E"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358F0301" w14:textId="77777777" w:rsidR="006B4F45" w:rsidRDefault="00292E9C" w:rsidP="00D93F9F">
            <w:pPr>
              <w:spacing w:line="276" w:lineRule="auto"/>
              <w:jc w:val="center"/>
              <w:rPr>
                <w:rFonts w:cs="宋体"/>
                <w:color w:val="000000"/>
                <w:sz w:val="18"/>
                <w:szCs w:val="18"/>
              </w:rPr>
            </w:pPr>
            <w:r>
              <w:rPr>
                <w:rFonts w:cs="宋体"/>
                <w:color w:val="000000"/>
                <w:sz w:val="18"/>
                <w:szCs w:val="18"/>
              </w:rPr>
              <w:t>1.15</w:t>
            </w:r>
          </w:p>
        </w:tc>
        <w:tc>
          <w:tcPr>
            <w:tcW w:w="1209" w:type="dxa"/>
            <w:tcBorders>
              <w:top w:val="nil"/>
              <w:left w:val="nil"/>
              <w:bottom w:val="single" w:sz="4" w:space="0" w:color="auto"/>
              <w:right w:val="single" w:sz="4" w:space="0" w:color="auto"/>
            </w:tcBorders>
            <w:vAlign w:val="center"/>
          </w:tcPr>
          <w:p w14:paraId="4A731D7F" w14:textId="77777777" w:rsidR="006B4F45" w:rsidRDefault="00292E9C" w:rsidP="00D93F9F">
            <w:pPr>
              <w:spacing w:line="276" w:lineRule="auto"/>
              <w:jc w:val="center"/>
              <w:rPr>
                <w:rFonts w:cs="宋体"/>
                <w:color w:val="000000"/>
                <w:sz w:val="18"/>
                <w:szCs w:val="18"/>
              </w:rPr>
            </w:pPr>
            <w:r>
              <w:rPr>
                <w:rFonts w:cs="宋体"/>
                <w:color w:val="000000"/>
                <w:sz w:val="18"/>
                <w:szCs w:val="18"/>
              </w:rPr>
              <w:t>3.69</w:t>
            </w:r>
          </w:p>
        </w:tc>
        <w:tc>
          <w:tcPr>
            <w:tcW w:w="1208" w:type="dxa"/>
            <w:tcBorders>
              <w:top w:val="nil"/>
              <w:left w:val="nil"/>
              <w:bottom w:val="single" w:sz="4" w:space="0" w:color="auto"/>
              <w:right w:val="single" w:sz="4" w:space="0" w:color="auto"/>
            </w:tcBorders>
            <w:vAlign w:val="center"/>
          </w:tcPr>
          <w:p w14:paraId="3D3F6CB3" w14:textId="77777777" w:rsidR="006B4F45" w:rsidRDefault="00292E9C" w:rsidP="00D93F9F">
            <w:pPr>
              <w:spacing w:line="276" w:lineRule="auto"/>
              <w:jc w:val="center"/>
              <w:rPr>
                <w:rFonts w:cs="宋体"/>
                <w:color w:val="000000"/>
                <w:sz w:val="18"/>
                <w:szCs w:val="18"/>
              </w:rPr>
            </w:pPr>
            <w:r>
              <w:rPr>
                <w:rFonts w:cs="宋体"/>
                <w:color w:val="000000"/>
                <w:sz w:val="18"/>
                <w:szCs w:val="18"/>
              </w:rPr>
              <w:t>7.21</w:t>
            </w:r>
          </w:p>
        </w:tc>
        <w:tc>
          <w:tcPr>
            <w:tcW w:w="1208" w:type="dxa"/>
            <w:tcBorders>
              <w:top w:val="nil"/>
              <w:left w:val="nil"/>
              <w:bottom w:val="single" w:sz="4" w:space="0" w:color="auto"/>
              <w:right w:val="single" w:sz="4" w:space="0" w:color="auto"/>
            </w:tcBorders>
            <w:vAlign w:val="center"/>
          </w:tcPr>
          <w:p w14:paraId="4539E785" w14:textId="77777777" w:rsidR="006B4F45" w:rsidRDefault="00292E9C" w:rsidP="00D93F9F">
            <w:pPr>
              <w:spacing w:line="276" w:lineRule="auto"/>
              <w:jc w:val="center"/>
              <w:rPr>
                <w:rFonts w:cs="宋体"/>
                <w:color w:val="000000"/>
                <w:sz w:val="18"/>
                <w:szCs w:val="18"/>
              </w:rPr>
            </w:pPr>
            <w:r>
              <w:rPr>
                <w:rFonts w:cs="宋体"/>
                <w:color w:val="000000"/>
                <w:sz w:val="18"/>
                <w:szCs w:val="18"/>
              </w:rPr>
              <w:t>2.00</w:t>
            </w:r>
          </w:p>
        </w:tc>
        <w:tc>
          <w:tcPr>
            <w:tcW w:w="1208" w:type="dxa"/>
            <w:tcBorders>
              <w:top w:val="nil"/>
              <w:left w:val="nil"/>
              <w:bottom w:val="single" w:sz="4" w:space="0" w:color="auto"/>
              <w:right w:val="single" w:sz="4" w:space="0" w:color="auto"/>
            </w:tcBorders>
            <w:vAlign w:val="center"/>
          </w:tcPr>
          <w:p w14:paraId="5973A0A6" w14:textId="77777777" w:rsidR="006B4F45" w:rsidRDefault="00292E9C" w:rsidP="00D93F9F">
            <w:pPr>
              <w:spacing w:line="276" w:lineRule="auto"/>
              <w:jc w:val="center"/>
              <w:rPr>
                <w:rFonts w:cs="宋体"/>
                <w:color w:val="000000"/>
                <w:sz w:val="18"/>
                <w:szCs w:val="18"/>
              </w:rPr>
            </w:pPr>
            <w:r>
              <w:rPr>
                <w:rFonts w:cs="宋体"/>
                <w:color w:val="000000"/>
                <w:sz w:val="18"/>
                <w:szCs w:val="18"/>
              </w:rPr>
              <w:t>6.24</w:t>
            </w:r>
          </w:p>
        </w:tc>
        <w:tc>
          <w:tcPr>
            <w:tcW w:w="1208" w:type="dxa"/>
            <w:tcBorders>
              <w:top w:val="nil"/>
              <w:left w:val="nil"/>
              <w:bottom w:val="single" w:sz="4" w:space="0" w:color="auto"/>
              <w:right w:val="single" w:sz="4" w:space="0" w:color="auto"/>
            </w:tcBorders>
            <w:vAlign w:val="center"/>
          </w:tcPr>
          <w:p w14:paraId="43E6D726" w14:textId="77777777" w:rsidR="006B4F45" w:rsidRDefault="00292E9C" w:rsidP="00D93F9F">
            <w:pPr>
              <w:spacing w:line="276" w:lineRule="auto"/>
              <w:jc w:val="center"/>
              <w:rPr>
                <w:rFonts w:cs="宋体"/>
                <w:color w:val="000000"/>
                <w:sz w:val="18"/>
                <w:szCs w:val="18"/>
              </w:rPr>
            </w:pPr>
            <w:r>
              <w:rPr>
                <w:rFonts w:cs="宋体"/>
                <w:color w:val="000000"/>
                <w:sz w:val="18"/>
                <w:szCs w:val="18"/>
              </w:rPr>
              <w:t>13.02</w:t>
            </w:r>
          </w:p>
        </w:tc>
        <w:tc>
          <w:tcPr>
            <w:tcW w:w="1208" w:type="dxa"/>
            <w:tcBorders>
              <w:top w:val="nil"/>
              <w:left w:val="nil"/>
              <w:bottom w:val="single" w:sz="4" w:space="0" w:color="auto"/>
              <w:right w:val="single" w:sz="4" w:space="0" w:color="auto"/>
            </w:tcBorders>
            <w:vAlign w:val="center"/>
          </w:tcPr>
          <w:p w14:paraId="09D8944A" w14:textId="77777777" w:rsidR="006B4F45" w:rsidRDefault="00292E9C" w:rsidP="00D93F9F">
            <w:pPr>
              <w:spacing w:line="276" w:lineRule="auto"/>
              <w:jc w:val="center"/>
              <w:rPr>
                <w:rFonts w:cs="宋体"/>
                <w:color w:val="000000"/>
                <w:sz w:val="18"/>
                <w:szCs w:val="18"/>
              </w:rPr>
            </w:pPr>
            <w:r>
              <w:rPr>
                <w:rFonts w:cs="宋体"/>
                <w:color w:val="000000"/>
                <w:sz w:val="18"/>
                <w:szCs w:val="18"/>
              </w:rPr>
              <w:t>4.49</w:t>
            </w:r>
          </w:p>
        </w:tc>
        <w:tc>
          <w:tcPr>
            <w:tcW w:w="1208" w:type="dxa"/>
            <w:tcBorders>
              <w:top w:val="nil"/>
              <w:left w:val="nil"/>
              <w:bottom w:val="single" w:sz="4" w:space="0" w:color="auto"/>
              <w:right w:val="single" w:sz="4" w:space="0" w:color="auto"/>
            </w:tcBorders>
            <w:vAlign w:val="center"/>
          </w:tcPr>
          <w:p w14:paraId="54BD994C" w14:textId="77777777" w:rsidR="006B4F45" w:rsidRDefault="00292E9C" w:rsidP="00D93F9F">
            <w:pPr>
              <w:spacing w:line="276" w:lineRule="auto"/>
              <w:jc w:val="center"/>
              <w:rPr>
                <w:rFonts w:cs="宋体"/>
                <w:color w:val="000000"/>
                <w:sz w:val="18"/>
                <w:szCs w:val="18"/>
              </w:rPr>
            </w:pPr>
            <w:r>
              <w:rPr>
                <w:rFonts w:cs="宋体"/>
                <w:color w:val="000000"/>
                <w:sz w:val="18"/>
                <w:szCs w:val="18"/>
              </w:rPr>
              <w:t>10.08</w:t>
            </w:r>
          </w:p>
        </w:tc>
        <w:tc>
          <w:tcPr>
            <w:tcW w:w="1208" w:type="dxa"/>
            <w:tcBorders>
              <w:top w:val="nil"/>
              <w:left w:val="nil"/>
              <w:bottom w:val="single" w:sz="4" w:space="0" w:color="auto"/>
              <w:right w:val="single" w:sz="4" w:space="0" w:color="auto"/>
            </w:tcBorders>
            <w:vAlign w:val="center"/>
          </w:tcPr>
          <w:p w14:paraId="08AEDE37" w14:textId="77777777" w:rsidR="006B4F45" w:rsidRDefault="00292E9C" w:rsidP="00D93F9F">
            <w:pPr>
              <w:spacing w:line="276" w:lineRule="auto"/>
              <w:jc w:val="center"/>
              <w:rPr>
                <w:rFonts w:cs="宋体"/>
                <w:color w:val="000000"/>
                <w:sz w:val="18"/>
                <w:szCs w:val="18"/>
              </w:rPr>
            </w:pPr>
            <w:r>
              <w:rPr>
                <w:rFonts w:cs="宋体"/>
                <w:color w:val="000000"/>
                <w:sz w:val="18"/>
                <w:szCs w:val="18"/>
              </w:rPr>
              <w:t>19.10</w:t>
            </w:r>
          </w:p>
        </w:tc>
        <w:tc>
          <w:tcPr>
            <w:tcW w:w="1208" w:type="dxa"/>
            <w:tcBorders>
              <w:top w:val="nil"/>
              <w:left w:val="nil"/>
              <w:bottom w:val="single" w:sz="4" w:space="0" w:color="auto"/>
              <w:right w:val="single" w:sz="4" w:space="0" w:color="auto"/>
            </w:tcBorders>
            <w:vAlign w:val="center"/>
          </w:tcPr>
          <w:p w14:paraId="378FA325" w14:textId="77777777" w:rsidR="006B4F45" w:rsidRDefault="00292E9C" w:rsidP="00D93F9F">
            <w:pPr>
              <w:spacing w:line="276" w:lineRule="auto"/>
              <w:jc w:val="center"/>
              <w:rPr>
                <w:rFonts w:cs="宋体"/>
                <w:color w:val="000000"/>
                <w:sz w:val="18"/>
                <w:szCs w:val="18"/>
              </w:rPr>
            </w:pPr>
            <w:r>
              <w:rPr>
                <w:rFonts w:cs="宋体"/>
                <w:color w:val="000000"/>
                <w:sz w:val="18"/>
                <w:szCs w:val="18"/>
              </w:rPr>
              <w:t>10.4</w:t>
            </w:r>
            <w:r>
              <w:rPr>
                <w:rFonts w:cs="宋体" w:hint="eastAsia"/>
                <w:color w:val="000000"/>
                <w:sz w:val="18"/>
                <w:szCs w:val="18"/>
              </w:rPr>
              <w:t>0</w:t>
            </w:r>
          </w:p>
        </w:tc>
        <w:tc>
          <w:tcPr>
            <w:tcW w:w="1199" w:type="dxa"/>
            <w:tcBorders>
              <w:top w:val="nil"/>
              <w:left w:val="nil"/>
              <w:bottom w:val="single" w:sz="4" w:space="0" w:color="auto"/>
              <w:right w:val="single" w:sz="4" w:space="0" w:color="auto"/>
            </w:tcBorders>
          </w:tcPr>
          <w:p w14:paraId="1C72A101" w14:textId="77777777" w:rsidR="006B4F45" w:rsidRDefault="00292E9C" w:rsidP="00D93F9F">
            <w:pPr>
              <w:spacing w:line="276" w:lineRule="auto"/>
              <w:jc w:val="center"/>
              <w:rPr>
                <w:rFonts w:cs="宋体"/>
                <w:color w:val="000000"/>
                <w:sz w:val="18"/>
                <w:szCs w:val="18"/>
              </w:rPr>
            </w:pPr>
            <w:r>
              <w:rPr>
                <w:rFonts w:cs="宋体"/>
                <w:color w:val="000000"/>
                <w:sz w:val="18"/>
                <w:szCs w:val="18"/>
              </w:rPr>
              <w:t>19.61</w:t>
            </w:r>
          </w:p>
        </w:tc>
      </w:tr>
      <w:tr w:rsidR="006B4F45" w14:paraId="1393D0B3"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6E3E7884"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6DA245C7" w14:textId="77777777" w:rsidR="006B4F45" w:rsidRDefault="00292E9C" w:rsidP="00D93F9F">
            <w:pPr>
              <w:spacing w:line="276" w:lineRule="auto"/>
              <w:jc w:val="center"/>
              <w:rPr>
                <w:rFonts w:cs="宋体"/>
                <w:color w:val="000000"/>
                <w:sz w:val="18"/>
                <w:szCs w:val="18"/>
              </w:rPr>
            </w:pPr>
            <w:r>
              <w:rPr>
                <w:rFonts w:cs="宋体"/>
                <w:color w:val="000000"/>
                <w:sz w:val="18"/>
                <w:szCs w:val="18"/>
              </w:rPr>
              <w:t>1.16</w:t>
            </w:r>
          </w:p>
        </w:tc>
        <w:tc>
          <w:tcPr>
            <w:tcW w:w="1209" w:type="dxa"/>
            <w:tcBorders>
              <w:top w:val="nil"/>
              <w:left w:val="nil"/>
              <w:bottom w:val="single" w:sz="4" w:space="0" w:color="auto"/>
              <w:right w:val="single" w:sz="4" w:space="0" w:color="auto"/>
            </w:tcBorders>
            <w:vAlign w:val="center"/>
          </w:tcPr>
          <w:p w14:paraId="055BDDCE" w14:textId="77777777" w:rsidR="006B4F45" w:rsidRDefault="00292E9C" w:rsidP="00D93F9F">
            <w:pPr>
              <w:spacing w:line="276" w:lineRule="auto"/>
              <w:jc w:val="center"/>
              <w:rPr>
                <w:rFonts w:cs="宋体"/>
                <w:color w:val="000000"/>
                <w:sz w:val="18"/>
                <w:szCs w:val="18"/>
              </w:rPr>
            </w:pPr>
            <w:r>
              <w:rPr>
                <w:rFonts w:cs="宋体"/>
                <w:color w:val="000000"/>
                <w:sz w:val="18"/>
                <w:szCs w:val="18"/>
              </w:rPr>
              <w:t>3.79</w:t>
            </w:r>
          </w:p>
        </w:tc>
        <w:tc>
          <w:tcPr>
            <w:tcW w:w="1208" w:type="dxa"/>
            <w:tcBorders>
              <w:top w:val="nil"/>
              <w:left w:val="nil"/>
              <w:bottom w:val="single" w:sz="4" w:space="0" w:color="auto"/>
              <w:right w:val="single" w:sz="4" w:space="0" w:color="auto"/>
            </w:tcBorders>
            <w:vAlign w:val="center"/>
          </w:tcPr>
          <w:p w14:paraId="3058DAB7" w14:textId="77777777" w:rsidR="006B4F45" w:rsidRDefault="00292E9C" w:rsidP="00D93F9F">
            <w:pPr>
              <w:spacing w:line="276" w:lineRule="auto"/>
              <w:jc w:val="center"/>
              <w:rPr>
                <w:rFonts w:cs="宋体"/>
                <w:color w:val="000000"/>
                <w:sz w:val="18"/>
                <w:szCs w:val="18"/>
              </w:rPr>
            </w:pPr>
            <w:r>
              <w:rPr>
                <w:rFonts w:cs="宋体"/>
                <w:color w:val="000000"/>
                <w:sz w:val="18"/>
                <w:szCs w:val="18"/>
              </w:rPr>
              <w:t>7.13</w:t>
            </w:r>
          </w:p>
        </w:tc>
        <w:tc>
          <w:tcPr>
            <w:tcW w:w="1208" w:type="dxa"/>
            <w:tcBorders>
              <w:top w:val="nil"/>
              <w:left w:val="nil"/>
              <w:bottom w:val="single" w:sz="4" w:space="0" w:color="auto"/>
              <w:right w:val="single" w:sz="4" w:space="0" w:color="auto"/>
            </w:tcBorders>
            <w:vAlign w:val="center"/>
          </w:tcPr>
          <w:p w14:paraId="5BCB5EC4" w14:textId="77777777" w:rsidR="006B4F45" w:rsidRDefault="00292E9C" w:rsidP="00D93F9F">
            <w:pPr>
              <w:spacing w:line="276" w:lineRule="auto"/>
              <w:jc w:val="center"/>
              <w:rPr>
                <w:rFonts w:cs="宋体"/>
                <w:color w:val="000000"/>
                <w:sz w:val="18"/>
                <w:szCs w:val="18"/>
              </w:rPr>
            </w:pPr>
            <w:r>
              <w:rPr>
                <w:rFonts w:cs="宋体"/>
                <w:color w:val="000000"/>
                <w:sz w:val="18"/>
                <w:szCs w:val="18"/>
              </w:rPr>
              <w:t>1.91</w:t>
            </w:r>
          </w:p>
        </w:tc>
        <w:tc>
          <w:tcPr>
            <w:tcW w:w="1208" w:type="dxa"/>
            <w:tcBorders>
              <w:top w:val="nil"/>
              <w:left w:val="nil"/>
              <w:bottom w:val="single" w:sz="4" w:space="0" w:color="auto"/>
              <w:right w:val="single" w:sz="4" w:space="0" w:color="auto"/>
            </w:tcBorders>
            <w:vAlign w:val="center"/>
          </w:tcPr>
          <w:p w14:paraId="23FF7F90" w14:textId="77777777" w:rsidR="006B4F45" w:rsidRDefault="00292E9C" w:rsidP="00D93F9F">
            <w:pPr>
              <w:spacing w:line="276" w:lineRule="auto"/>
              <w:jc w:val="center"/>
              <w:rPr>
                <w:rFonts w:cs="宋体"/>
                <w:color w:val="000000"/>
                <w:sz w:val="18"/>
                <w:szCs w:val="18"/>
              </w:rPr>
            </w:pPr>
            <w:r>
              <w:rPr>
                <w:rFonts w:cs="宋体"/>
                <w:color w:val="000000"/>
                <w:sz w:val="18"/>
                <w:szCs w:val="18"/>
              </w:rPr>
              <w:t>6.10</w:t>
            </w:r>
          </w:p>
        </w:tc>
        <w:tc>
          <w:tcPr>
            <w:tcW w:w="1208" w:type="dxa"/>
            <w:tcBorders>
              <w:top w:val="nil"/>
              <w:left w:val="nil"/>
              <w:bottom w:val="single" w:sz="4" w:space="0" w:color="auto"/>
              <w:right w:val="single" w:sz="4" w:space="0" w:color="auto"/>
            </w:tcBorders>
            <w:vAlign w:val="center"/>
          </w:tcPr>
          <w:p w14:paraId="1BCD828B" w14:textId="77777777" w:rsidR="006B4F45" w:rsidRDefault="00292E9C" w:rsidP="00D93F9F">
            <w:pPr>
              <w:spacing w:line="276" w:lineRule="auto"/>
              <w:jc w:val="center"/>
              <w:rPr>
                <w:rFonts w:cs="宋体"/>
                <w:color w:val="000000"/>
                <w:sz w:val="18"/>
                <w:szCs w:val="18"/>
              </w:rPr>
            </w:pPr>
            <w:r>
              <w:rPr>
                <w:rFonts w:cs="宋体"/>
                <w:color w:val="000000"/>
                <w:sz w:val="18"/>
                <w:szCs w:val="18"/>
              </w:rPr>
              <w:t>13.02</w:t>
            </w:r>
          </w:p>
        </w:tc>
        <w:tc>
          <w:tcPr>
            <w:tcW w:w="1208" w:type="dxa"/>
            <w:tcBorders>
              <w:top w:val="nil"/>
              <w:left w:val="nil"/>
              <w:bottom w:val="single" w:sz="4" w:space="0" w:color="auto"/>
              <w:right w:val="single" w:sz="4" w:space="0" w:color="auto"/>
            </w:tcBorders>
            <w:vAlign w:val="center"/>
          </w:tcPr>
          <w:p w14:paraId="3615D00F" w14:textId="77777777" w:rsidR="006B4F45" w:rsidRDefault="00292E9C" w:rsidP="00D93F9F">
            <w:pPr>
              <w:spacing w:line="276" w:lineRule="auto"/>
              <w:jc w:val="center"/>
              <w:rPr>
                <w:rFonts w:cs="宋体"/>
                <w:color w:val="000000"/>
                <w:sz w:val="18"/>
                <w:szCs w:val="18"/>
              </w:rPr>
            </w:pPr>
            <w:r>
              <w:rPr>
                <w:rFonts w:cs="宋体"/>
                <w:color w:val="000000"/>
                <w:sz w:val="18"/>
                <w:szCs w:val="18"/>
              </w:rPr>
              <w:t>4.53</w:t>
            </w:r>
          </w:p>
        </w:tc>
        <w:tc>
          <w:tcPr>
            <w:tcW w:w="1208" w:type="dxa"/>
            <w:tcBorders>
              <w:top w:val="nil"/>
              <w:left w:val="nil"/>
              <w:bottom w:val="single" w:sz="4" w:space="0" w:color="auto"/>
              <w:right w:val="single" w:sz="4" w:space="0" w:color="auto"/>
            </w:tcBorders>
            <w:vAlign w:val="center"/>
          </w:tcPr>
          <w:p w14:paraId="7DDBA6D0" w14:textId="77777777" w:rsidR="006B4F45" w:rsidRDefault="00292E9C" w:rsidP="00D93F9F">
            <w:pPr>
              <w:spacing w:line="276" w:lineRule="auto"/>
              <w:jc w:val="center"/>
              <w:rPr>
                <w:rFonts w:cs="宋体"/>
                <w:color w:val="000000"/>
                <w:sz w:val="18"/>
                <w:szCs w:val="18"/>
              </w:rPr>
            </w:pPr>
            <w:r>
              <w:rPr>
                <w:rFonts w:cs="宋体"/>
                <w:color w:val="000000"/>
                <w:sz w:val="18"/>
                <w:szCs w:val="18"/>
              </w:rPr>
              <w:t>10.11</w:t>
            </w:r>
          </w:p>
        </w:tc>
        <w:tc>
          <w:tcPr>
            <w:tcW w:w="1208" w:type="dxa"/>
            <w:tcBorders>
              <w:top w:val="nil"/>
              <w:left w:val="nil"/>
              <w:bottom w:val="single" w:sz="4" w:space="0" w:color="auto"/>
              <w:right w:val="single" w:sz="4" w:space="0" w:color="auto"/>
            </w:tcBorders>
            <w:vAlign w:val="center"/>
          </w:tcPr>
          <w:p w14:paraId="6E9B71D2" w14:textId="77777777" w:rsidR="006B4F45" w:rsidRDefault="00292E9C" w:rsidP="00D93F9F">
            <w:pPr>
              <w:spacing w:line="276" w:lineRule="auto"/>
              <w:jc w:val="center"/>
              <w:rPr>
                <w:rFonts w:cs="宋体"/>
                <w:color w:val="000000"/>
                <w:sz w:val="18"/>
                <w:szCs w:val="18"/>
              </w:rPr>
            </w:pPr>
            <w:r>
              <w:rPr>
                <w:rFonts w:cs="宋体"/>
                <w:color w:val="000000"/>
                <w:sz w:val="18"/>
                <w:szCs w:val="18"/>
              </w:rPr>
              <w:t>18.92</w:t>
            </w:r>
          </w:p>
        </w:tc>
        <w:tc>
          <w:tcPr>
            <w:tcW w:w="1208" w:type="dxa"/>
            <w:tcBorders>
              <w:top w:val="nil"/>
              <w:left w:val="nil"/>
              <w:bottom w:val="single" w:sz="4" w:space="0" w:color="auto"/>
              <w:right w:val="single" w:sz="4" w:space="0" w:color="auto"/>
            </w:tcBorders>
            <w:vAlign w:val="center"/>
          </w:tcPr>
          <w:p w14:paraId="5C6A73A8" w14:textId="77777777" w:rsidR="006B4F45" w:rsidRDefault="00292E9C" w:rsidP="00D93F9F">
            <w:pPr>
              <w:spacing w:line="276" w:lineRule="auto"/>
              <w:jc w:val="center"/>
              <w:rPr>
                <w:rFonts w:cs="宋体"/>
                <w:color w:val="000000"/>
                <w:sz w:val="18"/>
                <w:szCs w:val="18"/>
              </w:rPr>
            </w:pPr>
            <w:r>
              <w:rPr>
                <w:rFonts w:cs="宋体"/>
                <w:color w:val="000000"/>
                <w:sz w:val="18"/>
                <w:szCs w:val="18"/>
              </w:rPr>
              <w:t>10.36</w:t>
            </w:r>
          </w:p>
        </w:tc>
        <w:tc>
          <w:tcPr>
            <w:tcW w:w="1199" w:type="dxa"/>
            <w:tcBorders>
              <w:top w:val="nil"/>
              <w:left w:val="nil"/>
              <w:bottom w:val="single" w:sz="4" w:space="0" w:color="auto"/>
              <w:right w:val="single" w:sz="4" w:space="0" w:color="auto"/>
            </w:tcBorders>
          </w:tcPr>
          <w:p w14:paraId="7AE3E34C" w14:textId="77777777" w:rsidR="006B4F45" w:rsidRDefault="00292E9C" w:rsidP="00D93F9F">
            <w:pPr>
              <w:spacing w:line="276" w:lineRule="auto"/>
              <w:jc w:val="center"/>
              <w:rPr>
                <w:rFonts w:cs="宋体"/>
                <w:color w:val="000000"/>
                <w:sz w:val="18"/>
                <w:szCs w:val="18"/>
              </w:rPr>
            </w:pPr>
            <w:r>
              <w:rPr>
                <w:rFonts w:cs="宋体"/>
                <w:color w:val="000000"/>
                <w:sz w:val="18"/>
                <w:szCs w:val="18"/>
              </w:rPr>
              <w:t>19.99</w:t>
            </w:r>
          </w:p>
        </w:tc>
      </w:tr>
      <w:tr w:rsidR="006B4F45" w14:paraId="19233F80"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28BA20B2"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078512F3" w14:textId="77777777" w:rsidR="006B4F45" w:rsidRDefault="00292E9C" w:rsidP="00D93F9F">
            <w:pPr>
              <w:spacing w:line="276" w:lineRule="auto"/>
              <w:jc w:val="center"/>
              <w:rPr>
                <w:rFonts w:cs="宋体"/>
                <w:color w:val="000000"/>
                <w:sz w:val="18"/>
                <w:szCs w:val="18"/>
              </w:rPr>
            </w:pPr>
            <w:r>
              <w:rPr>
                <w:rFonts w:cs="宋体"/>
                <w:color w:val="000000"/>
                <w:sz w:val="18"/>
                <w:szCs w:val="18"/>
              </w:rPr>
              <w:t>1.16</w:t>
            </w:r>
          </w:p>
        </w:tc>
        <w:tc>
          <w:tcPr>
            <w:tcW w:w="1209" w:type="dxa"/>
            <w:tcBorders>
              <w:top w:val="nil"/>
              <w:left w:val="nil"/>
              <w:bottom w:val="single" w:sz="4" w:space="0" w:color="auto"/>
              <w:right w:val="single" w:sz="4" w:space="0" w:color="auto"/>
            </w:tcBorders>
            <w:vAlign w:val="center"/>
          </w:tcPr>
          <w:p w14:paraId="1734B64B" w14:textId="77777777" w:rsidR="006B4F45" w:rsidRDefault="00292E9C" w:rsidP="00D93F9F">
            <w:pPr>
              <w:spacing w:line="276" w:lineRule="auto"/>
              <w:jc w:val="center"/>
              <w:rPr>
                <w:rFonts w:cs="宋体"/>
                <w:color w:val="000000"/>
                <w:sz w:val="18"/>
                <w:szCs w:val="18"/>
              </w:rPr>
            </w:pPr>
            <w:r>
              <w:rPr>
                <w:rFonts w:cs="宋体"/>
                <w:color w:val="000000"/>
                <w:sz w:val="18"/>
                <w:szCs w:val="18"/>
              </w:rPr>
              <w:t>3.64</w:t>
            </w:r>
          </w:p>
        </w:tc>
        <w:tc>
          <w:tcPr>
            <w:tcW w:w="1208" w:type="dxa"/>
            <w:tcBorders>
              <w:top w:val="nil"/>
              <w:left w:val="nil"/>
              <w:bottom w:val="single" w:sz="4" w:space="0" w:color="auto"/>
              <w:right w:val="single" w:sz="4" w:space="0" w:color="auto"/>
            </w:tcBorders>
            <w:vAlign w:val="center"/>
          </w:tcPr>
          <w:p w14:paraId="5C420FB2" w14:textId="77777777" w:rsidR="006B4F45" w:rsidRDefault="00292E9C" w:rsidP="00D93F9F">
            <w:pPr>
              <w:spacing w:line="276" w:lineRule="auto"/>
              <w:jc w:val="center"/>
              <w:rPr>
                <w:rFonts w:cs="宋体"/>
                <w:color w:val="000000"/>
                <w:sz w:val="18"/>
                <w:szCs w:val="18"/>
              </w:rPr>
            </w:pPr>
            <w:r>
              <w:rPr>
                <w:rFonts w:cs="宋体"/>
                <w:color w:val="000000"/>
                <w:sz w:val="18"/>
                <w:szCs w:val="18"/>
              </w:rPr>
              <w:t>7.13</w:t>
            </w:r>
          </w:p>
        </w:tc>
        <w:tc>
          <w:tcPr>
            <w:tcW w:w="1208" w:type="dxa"/>
            <w:tcBorders>
              <w:top w:val="nil"/>
              <w:left w:val="nil"/>
              <w:bottom w:val="single" w:sz="4" w:space="0" w:color="auto"/>
              <w:right w:val="single" w:sz="4" w:space="0" w:color="auto"/>
            </w:tcBorders>
            <w:vAlign w:val="center"/>
          </w:tcPr>
          <w:p w14:paraId="6D60FF32" w14:textId="77777777" w:rsidR="006B4F45" w:rsidRDefault="00292E9C" w:rsidP="00D93F9F">
            <w:pPr>
              <w:spacing w:line="276" w:lineRule="auto"/>
              <w:jc w:val="center"/>
              <w:rPr>
                <w:rFonts w:cs="宋体"/>
                <w:color w:val="000000"/>
                <w:sz w:val="18"/>
                <w:szCs w:val="18"/>
              </w:rPr>
            </w:pPr>
            <w:r>
              <w:rPr>
                <w:rFonts w:cs="宋体"/>
                <w:color w:val="000000"/>
                <w:sz w:val="18"/>
                <w:szCs w:val="18"/>
              </w:rPr>
              <w:t>1.91</w:t>
            </w:r>
          </w:p>
        </w:tc>
        <w:tc>
          <w:tcPr>
            <w:tcW w:w="1208" w:type="dxa"/>
            <w:tcBorders>
              <w:top w:val="nil"/>
              <w:left w:val="nil"/>
              <w:bottom w:val="single" w:sz="4" w:space="0" w:color="auto"/>
              <w:right w:val="single" w:sz="4" w:space="0" w:color="auto"/>
            </w:tcBorders>
            <w:vAlign w:val="center"/>
          </w:tcPr>
          <w:p w14:paraId="3D2B11B5" w14:textId="77777777" w:rsidR="006B4F45" w:rsidRDefault="00292E9C" w:rsidP="00D93F9F">
            <w:pPr>
              <w:spacing w:line="276" w:lineRule="auto"/>
              <w:jc w:val="center"/>
              <w:rPr>
                <w:rFonts w:cs="宋体"/>
                <w:color w:val="000000"/>
                <w:sz w:val="18"/>
                <w:szCs w:val="18"/>
              </w:rPr>
            </w:pPr>
            <w:r>
              <w:rPr>
                <w:rFonts w:cs="宋体"/>
                <w:color w:val="000000"/>
                <w:sz w:val="18"/>
                <w:szCs w:val="18"/>
              </w:rPr>
              <w:t>6.16</w:t>
            </w:r>
          </w:p>
        </w:tc>
        <w:tc>
          <w:tcPr>
            <w:tcW w:w="1208" w:type="dxa"/>
            <w:tcBorders>
              <w:top w:val="nil"/>
              <w:left w:val="nil"/>
              <w:bottom w:val="single" w:sz="4" w:space="0" w:color="auto"/>
              <w:right w:val="single" w:sz="4" w:space="0" w:color="auto"/>
            </w:tcBorders>
            <w:vAlign w:val="center"/>
          </w:tcPr>
          <w:p w14:paraId="38532000" w14:textId="77777777" w:rsidR="006B4F45" w:rsidRDefault="00292E9C" w:rsidP="00D93F9F">
            <w:pPr>
              <w:spacing w:line="276" w:lineRule="auto"/>
              <w:jc w:val="center"/>
              <w:rPr>
                <w:rFonts w:cs="宋体"/>
                <w:color w:val="000000"/>
                <w:sz w:val="18"/>
                <w:szCs w:val="18"/>
              </w:rPr>
            </w:pPr>
            <w:r>
              <w:rPr>
                <w:rFonts w:cs="宋体"/>
                <w:color w:val="000000"/>
                <w:sz w:val="18"/>
                <w:szCs w:val="18"/>
              </w:rPr>
              <w:t>13.09</w:t>
            </w:r>
          </w:p>
        </w:tc>
        <w:tc>
          <w:tcPr>
            <w:tcW w:w="1208" w:type="dxa"/>
            <w:tcBorders>
              <w:top w:val="nil"/>
              <w:left w:val="nil"/>
              <w:bottom w:val="single" w:sz="4" w:space="0" w:color="auto"/>
              <w:right w:val="single" w:sz="4" w:space="0" w:color="auto"/>
            </w:tcBorders>
            <w:vAlign w:val="center"/>
          </w:tcPr>
          <w:p w14:paraId="67FF7245" w14:textId="77777777" w:rsidR="006B4F45" w:rsidRDefault="00292E9C" w:rsidP="00D93F9F">
            <w:pPr>
              <w:spacing w:line="276" w:lineRule="auto"/>
              <w:jc w:val="center"/>
              <w:rPr>
                <w:rFonts w:cs="宋体"/>
                <w:color w:val="000000"/>
                <w:sz w:val="18"/>
                <w:szCs w:val="18"/>
              </w:rPr>
            </w:pPr>
            <w:r>
              <w:rPr>
                <w:rFonts w:cs="宋体"/>
                <w:color w:val="000000"/>
                <w:sz w:val="18"/>
                <w:szCs w:val="18"/>
              </w:rPr>
              <w:t>4.56</w:t>
            </w:r>
          </w:p>
        </w:tc>
        <w:tc>
          <w:tcPr>
            <w:tcW w:w="1208" w:type="dxa"/>
            <w:tcBorders>
              <w:top w:val="nil"/>
              <w:left w:val="nil"/>
              <w:bottom w:val="single" w:sz="4" w:space="0" w:color="auto"/>
              <w:right w:val="single" w:sz="4" w:space="0" w:color="auto"/>
            </w:tcBorders>
            <w:vAlign w:val="center"/>
          </w:tcPr>
          <w:p w14:paraId="4DCFABD7" w14:textId="77777777" w:rsidR="006B4F45" w:rsidRDefault="00292E9C" w:rsidP="00D93F9F">
            <w:pPr>
              <w:spacing w:line="276" w:lineRule="auto"/>
              <w:jc w:val="center"/>
              <w:rPr>
                <w:rFonts w:cs="宋体"/>
                <w:color w:val="000000"/>
                <w:sz w:val="18"/>
                <w:szCs w:val="18"/>
              </w:rPr>
            </w:pPr>
            <w:r>
              <w:rPr>
                <w:rFonts w:cs="宋体"/>
                <w:color w:val="000000"/>
                <w:sz w:val="18"/>
                <w:szCs w:val="18"/>
              </w:rPr>
              <w:t>10.17</w:t>
            </w:r>
          </w:p>
        </w:tc>
        <w:tc>
          <w:tcPr>
            <w:tcW w:w="1208" w:type="dxa"/>
            <w:tcBorders>
              <w:top w:val="nil"/>
              <w:left w:val="nil"/>
              <w:bottom w:val="single" w:sz="4" w:space="0" w:color="auto"/>
              <w:right w:val="single" w:sz="4" w:space="0" w:color="auto"/>
            </w:tcBorders>
            <w:vAlign w:val="center"/>
          </w:tcPr>
          <w:p w14:paraId="33002ABA" w14:textId="77777777" w:rsidR="006B4F45" w:rsidRDefault="00292E9C" w:rsidP="00D93F9F">
            <w:pPr>
              <w:spacing w:line="276" w:lineRule="auto"/>
              <w:jc w:val="center"/>
              <w:rPr>
                <w:rFonts w:cs="宋体"/>
                <w:color w:val="000000"/>
                <w:sz w:val="18"/>
                <w:szCs w:val="18"/>
              </w:rPr>
            </w:pPr>
            <w:r>
              <w:rPr>
                <w:rFonts w:cs="宋体"/>
                <w:color w:val="000000"/>
                <w:sz w:val="18"/>
                <w:szCs w:val="18"/>
              </w:rPr>
              <w:t>19.25</w:t>
            </w:r>
          </w:p>
        </w:tc>
        <w:tc>
          <w:tcPr>
            <w:tcW w:w="1208" w:type="dxa"/>
            <w:tcBorders>
              <w:top w:val="nil"/>
              <w:left w:val="nil"/>
              <w:bottom w:val="single" w:sz="4" w:space="0" w:color="auto"/>
              <w:right w:val="single" w:sz="4" w:space="0" w:color="auto"/>
            </w:tcBorders>
            <w:vAlign w:val="center"/>
          </w:tcPr>
          <w:p w14:paraId="2873F052" w14:textId="77777777" w:rsidR="006B4F45" w:rsidRDefault="00292E9C" w:rsidP="00D93F9F">
            <w:pPr>
              <w:spacing w:line="276" w:lineRule="auto"/>
              <w:jc w:val="center"/>
              <w:rPr>
                <w:rFonts w:cs="宋体"/>
                <w:color w:val="000000"/>
                <w:sz w:val="18"/>
                <w:szCs w:val="18"/>
              </w:rPr>
            </w:pPr>
            <w:r>
              <w:rPr>
                <w:rFonts w:cs="宋体"/>
                <w:color w:val="000000"/>
                <w:sz w:val="18"/>
                <w:szCs w:val="18"/>
              </w:rPr>
              <w:t>10.33</w:t>
            </w:r>
          </w:p>
        </w:tc>
        <w:tc>
          <w:tcPr>
            <w:tcW w:w="1199" w:type="dxa"/>
            <w:tcBorders>
              <w:top w:val="nil"/>
              <w:left w:val="nil"/>
              <w:bottom w:val="single" w:sz="4" w:space="0" w:color="auto"/>
              <w:right w:val="single" w:sz="4" w:space="0" w:color="auto"/>
            </w:tcBorders>
          </w:tcPr>
          <w:p w14:paraId="02D74FF6" w14:textId="77777777" w:rsidR="006B4F45" w:rsidRDefault="00292E9C" w:rsidP="00D93F9F">
            <w:pPr>
              <w:spacing w:line="276" w:lineRule="auto"/>
              <w:jc w:val="center"/>
              <w:rPr>
                <w:rFonts w:cs="宋体"/>
                <w:color w:val="000000"/>
                <w:sz w:val="18"/>
                <w:szCs w:val="18"/>
              </w:rPr>
            </w:pPr>
            <w:r>
              <w:rPr>
                <w:rFonts w:cs="宋体"/>
                <w:color w:val="000000"/>
                <w:sz w:val="18"/>
                <w:szCs w:val="18"/>
              </w:rPr>
              <w:t>19.88</w:t>
            </w:r>
          </w:p>
        </w:tc>
      </w:tr>
      <w:tr w:rsidR="006B4F45" w14:paraId="55CD9321" w14:textId="77777777">
        <w:trPr>
          <w:trHeight w:hRule="exact" w:val="342"/>
          <w:jc w:val="center"/>
        </w:trPr>
        <w:tc>
          <w:tcPr>
            <w:tcW w:w="1382" w:type="dxa"/>
            <w:vMerge/>
            <w:tcBorders>
              <w:top w:val="nil"/>
              <w:left w:val="single" w:sz="4" w:space="0" w:color="auto"/>
              <w:bottom w:val="single" w:sz="4" w:space="0" w:color="auto"/>
              <w:right w:val="single" w:sz="4" w:space="0" w:color="auto"/>
            </w:tcBorders>
            <w:vAlign w:val="center"/>
          </w:tcPr>
          <w:p w14:paraId="7847CEA4" w14:textId="77777777" w:rsidR="006B4F45" w:rsidRDefault="006B4F45" w:rsidP="00D93F9F">
            <w:pPr>
              <w:spacing w:line="276" w:lineRule="auto"/>
            </w:pPr>
          </w:p>
        </w:tc>
        <w:tc>
          <w:tcPr>
            <w:tcW w:w="1209" w:type="dxa"/>
            <w:tcBorders>
              <w:top w:val="nil"/>
              <w:left w:val="nil"/>
              <w:bottom w:val="single" w:sz="4" w:space="0" w:color="auto"/>
              <w:right w:val="single" w:sz="4" w:space="0" w:color="auto"/>
            </w:tcBorders>
            <w:vAlign w:val="center"/>
          </w:tcPr>
          <w:p w14:paraId="75CF62CF" w14:textId="77777777" w:rsidR="006B4F45" w:rsidRDefault="00292E9C" w:rsidP="00D93F9F">
            <w:pPr>
              <w:spacing w:line="276" w:lineRule="auto"/>
              <w:jc w:val="center"/>
              <w:rPr>
                <w:rFonts w:cs="宋体"/>
                <w:color w:val="000000"/>
                <w:sz w:val="18"/>
                <w:szCs w:val="18"/>
              </w:rPr>
            </w:pPr>
            <w:r>
              <w:rPr>
                <w:rFonts w:cs="宋体"/>
                <w:color w:val="000000"/>
                <w:sz w:val="18"/>
                <w:szCs w:val="18"/>
              </w:rPr>
              <w:t>1.15</w:t>
            </w:r>
          </w:p>
        </w:tc>
        <w:tc>
          <w:tcPr>
            <w:tcW w:w="1209" w:type="dxa"/>
            <w:tcBorders>
              <w:top w:val="nil"/>
              <w:left w:val="nil"/>
              <w:bottom w:val="single" w:sz="4" w:space="0" w:color="auto"/>
              <w:right w:val="single" w:sz="4" w:space="0" w:color="auto"/>
            </w:tcBorders>
            <w:vAlign w:val="center"/>
          </w:tcPr>
          <w:p w14:paraId="300E9B82" w14:textId="77777777" w:rsidR="006B4F45" w:rsidRDefault="00292E9C" w:rsidP="00D93F9F">
            <w:pPr>
              <w:spacing w:line="276" w:lineRule="auto"/>
              <w:jc w:val="center"/>
              <w:rPr>
                <w:rFonts w:cs="宋体"/>
                <w:color w:val="000000"/>
                <w:sz w:val="18"/>
                <w:szCs w:val="18"/>
              </w:rPr>
            </w:pPr>
            <w:r>
              <w:rPr>
                <w:rFonts w:cs="宋体"/>
                <w:color w:val="000000"/>
                <w:sz w:val="18"/>
                <w:szCs w:val="18"/>
              </w:rPr>
              <w:t>3.67</w:t>
            </w:r>
          </w:p>
        </w:tc>
        <w:tc>
          <w:tcPr>
            <w:tcW w:w="1208" w:type="dxa"/>
            <w:tcBorders>
              <w:top w:val="nil"/>
              <w:left w:val="nil"/>
              <w:bottom w:val="single" w:sz="4" w:space="0" w:color="auto"/>
              <w:right w:val="single" w:sz="4" w:space="0" w:color="auto"/>
            </w:tcBorders>
            <w:vAlign w:val="center"/>
          </w:tcPr>
          <w:p w14:paraId="3B708AE4" w14:textId="77777777" w:rsidR="006B4F45" w:rsidRDefault="00292E9C" w:rsidP="00D93F9F">
            <w:pPr>
              <w:spacing w:line="276" w:lineRule="auto"/>
              <w:jc w:val="center"/>
              <w:rPr>
                <w:rFonts w:cs="宋体"/>
                <w:color w:val="000000"/>
                <w:sz w:val="18"/>
                <w:szCs w:val="18"/>
              </w:rPr>
            </w:pPr>
            <w:r>
              <w:rPr>
                <w:rFonts w:cs="宋体"/>
                <w:color w:val="000000"/>
                <w:sz w:val="18"/>
                <w:szCs w:val="18"/>
              </w:rPr>
              <w:t>7.16</w:t>
            </w:r>
          </w:p>
        </w:tc>
        <w:tc>
          <w:tcPr>
            <w:tcW w:w="1208" w:type="dxa"/>
            <w:tcBorders>
              <w:top w:val="nil"/>
              <w:left w:val="nil"/>
              <w:bottom w:val="single" w:sz="4" w:space="0" w:color="auto"/>
              <w:right w:val="single" w:sz="4" w:space="0" w:color="auto"/>
            </w:tcBorders>
            <w:vAlign w:val="center"/>
          </w:tcPr>
          <w:p w14:paraId="678D1D4D" w14:textId="77777777" w:rsidR="006B4F45" w:rsidRDefault="00292E9C" w:rsidP="00D93F9F">
            <w:pPr>
              <w:spacing w:line="276" w:lineRule="auto"/>
              <w:jc w:val="center"/>
              <w:rPr>
                <w:rFonts w:cs="宋体"/>
                <w:color w:val="000000"/>
                <w:sz w:val="18"/>
                <w:szCs w:val="18"/>
              </w:rPr>
            </w:pPr>
            <w:r>
              <w:rPr>
                <w:rFonts w:cs="宋体"/>
                <w:color w:val="000000"/>
                <w:sz w:val="18"/>
                <w:szCs w:val="18"/>
              </w:rPr>
              <w:t>2.00</w:t>
            </w:r>
          </w:p>
        </w:tc>
        <w:tc>
          <w:tcPr>
            <w:tcW w:w="1208" w:type="dxa"/>
            <w:tcBorders>
              <w:top w:val="nil"/>
              <w:left w:val="nil"/>
              <w:bottom w:val="single" w:sz="4" w:space="0" w:color="auto"/>
              <w:right w:val="single" w:sz="4" w:space="0" w:color="auto"/>
            </w:tcBorders>
            <w:vAlign w:val="center"/>
          </w:tcPr>
          <w:p w14:paraId="2BA9EFF6" w14:textId="77777777" w:rsidR="006B4F45" w:rsidRDefault="00292E9C" w:rsidP="00D93F9F">
            <w:pPr>
              <w:spacing w:line="276" w:lineRule="auto"/>
              <w:jc w:val="center"/>
              <w:rPr>
                <w:rFonts w:cs="宋体"/>
                <w:color w:val="000000"/>
                <w:sz w:val="18"/>
                <w:szCs w:val="18"/>
              </w:rPr>
            </w:pPr>
            <w:r>
              <w:rPr>
                <w:rFonts w:cs="宋体"/>
                <w:color w:val="000000"/>
                <w:sz w:val="18"/>
                <w:szCs w:val="18"/>
              </w:rPr>
              <w:t>6.13</w:t>
            </w:r>
          </w:p>
        </w:tc>
        <w:tc>
          <w:tcPr>
            <w:tcW w:w="1208" w:type="dxa"/>
            <w:tcBorders>
              <w:top w:val="nil"/>
              <w:left w:val="nil"/>
              <w:bottom w:val="single" w:sz="4" w:space="0" w:color="auto"/>
              <w:right w:val="single" w:sz="4" w:space="0" w:color="auto"/>
            </w:tcBorders>
            <w:vAlign w:val="center"/>
          </w:tcPr>
          <w:p w14:paraId="316773CE" w14:textId="77777777" w:rsidR="006B4F45" w:rsidRDefault="00292E9C" w:rsidP="00D93F9F">
            <w:pPr>
              <w:spacing w:line="276" w:lineRule="auto"/>
              <w:jc w:val="center"/>
              <w:rPr>
                <w:rFonts w:cs="宋体"/>
                <w:color w:val="000000"/>
                <w:sz w:val="18"/>
                <w:szCs w:val="18"/>
              </w:rPr>
            </w:pPr>
            <w:r>
              <w:rPr>
                <w:rFonts w:cs="宋体"/>
                <w:color w:val="000000"/>
                <w:sz w:val="18"/>
                <w:szCs w:val="18"/>
              </w:rPr>
              <w:t>13.14</w:t>
            </w:r>
          </w:p>
        </w:tc>
        <w:tc>
          <w:tcPr>
            <w:tcW w:w="1208" w:type="dxa"/>
            <w:tcBorders>
              <w:top w:val="nil"/>
              <w:left w:val="nil"/>
              <w:bottom w:val="single" w:sz="4" w:space="0" w:color="auto"/>
              <w:right w:val="single" w:sz="4" w:space="0" w:color="auto"/>
            </w:tcBorders>
            <w:vAlign w:val="center"/>
          </w:tcPr>
          <w:p w14:paraId="68D26B98" w14:textId="77777777" w:rsidR="006B4F45" w:rsidRDefault="00292E9C" w:rsidP="00D93F9F">
            <w:pPr>
              <w:spacing w:line="276" w:lineRule="auto"/>
              <w:jc w:val="center"/>
              <w:rPr>
                <w:rFonts w:cs="宋体"/>
                <w:color w:val="000000"/>
                <w:sz w:val="18"/>
                <w:szCs w:val="18"/>
              </w:rPr>
            </w:pPr>
            <w:r>
              <w:rPr>
                <w:rFonts w:cs="宋体"/>
                <w:color w:val="000000"/>
                <w:sz w:val="18"/>
                <w:szCs w:val="18"/>
              </w:rPr>
              <w:t>4.56</w:t>
            </w:r>
          </w:p>
        </w:tc>
        <w:tc>
          <w:tcPr>
            <w:tcW w:w="1208" w:type="dxa"/>
            <w:tcBorders>
              <w:top w:val="nil"/>
              <w:left w:val="nil"/>
              <w:bottom w:val="single" w:sz="4" w:space="0" w:color="auto"/>
              <w:right w:val="single" w:sz="4" w:space="0" w:color="auto"/>
            </w:tcBorders>
            <w:vAlign w:val="center"/>
          </w:tcPr>
          <w:p w14:paraId="6B76842D" w14:textId="77777777" w:rsidR="006B4F45" w:rsidRDefault="00292E9C" w:rsidP="00D93F9F">
            <w:pPr>
              <w:spacing w:line="276" w:lineRule="auto"/>
              <w:jc w:val="center"/>
              <w:rPr>
                <w:rFonts w:cs="宋体"/>
                <w:color w:val="000000"/>
                <w:sz w:val="18"/>
                <w:szCs w:val="18"/>
              </w:rPr>
            </w:pPr>
            <w:r>
              <w:rPr>
                <w:rFonts w:cs="宋体"/>
                <w:color w:val="000000"/>
                <w:sz w:val="18"/>
                <w:szCs w:val="18"/>
              </w:rPr>
              <w:t>9.99</w:t>
            </w:r>
          </w:p>
        </w:tc>
        <w:tc>
          <w:tcPr>
            <w:tcW w:w="1208" w:type="dxa"/>
            <w:tcBorders>
              <w:top w:val="nil"/>
              <w:left w:val="nil"/>
              <w:bottom w:val="single" w:sz="4" w:space="0" w:color="auto"/>
              <w:right w:val="single" w:sz="4" w:space="0" w:color="auto"/>
            </w:tcBorders>
            <w:vAlign w:val="center"/>
          </w:tcPr>
          <w:p w14:paraId="3CB9AA02" w14:textId="77777777" w:rsidR="006B4F45" w:rsidRDefault="00292E9C" w:rsidP="00D93F9F">
            <w:pPr>
              <w:spacing w:line="276" w:lineRule="auto"/>
              <w:jc w:val="center"/>
              <w:rPr>
                <w:rFonts w:cs="宋体"/>
                <w:color w:val="000000"/>
                <w:sz w:val="18"/>
                <w:szCs w:val="18"/>
              </w:rPr>
            </w:pPr>
            <w:r>
              <w:rPr>
                <w:rFonts w:cs="宋体"/>
                <w:color w:val="000000"/>
                <w:sz w:val="18"/>
                <w:szCs w:val="18"/>
              </w:rPr>
              <w:t>19.17</w:t>
            </w:r>
          </w:p>
        </w:tc>
        <w:tc>
          <w:tcPr>
            <w:tcW w:w="1208" w:type="dxa"/>
            <w:tcBorders>
              <w:top w:val="nil"/>
              <w:left w:val="nil"/>
              <w:bottom w:val="single" w:sz="4" w:space="0" w:color="auto"/>
              <w:right w:val="single" w:sz="4" w:space="0" w:color="auto"/>
            </w:tcBorders>
            <w:vAlign w:val="center"/>
          </w:tcPr>
          <w:p w14:paraId="39BBEBB7" w14:textId="77777777" w:rsidR="006B4F45" w:rsidRDefault="00292E9C" w:rsidP="00D93F9F">
            <w:pPr>
              <w:spacing w:line="276" w:lineRule="auto"/>
              <w:jc w:val="center"/>
              <w:rPr>
                <w:rFonts w:cs="宋体"/>
                <w:color w:val="000000"/>
                <w:sz w:val="18"/>
                <w:szCs w:val="18"/>
              </w:rPr>
            </w:pPr>
            <w:r>
              <w:rPr>
                <w:rFonts w:cs="宋体"/>
                <w:color w:val="000000"/>
                <w:sz w:val="18"/>
                <w:szCs w:val="18"/>
              </w:rPr>
              <w:t>10.29</w:t>
            </w:r>
          </w:p>
        </w:tc>
        <w:tc>
          <w:tcPr>
            <w:tcW w:w="1199" w:type="dxa"/>
            <w:tcBorders>
              <w:top w:val="nil"/>
              <w:left w:val="nil"/>
              <w:bottom w:val="single" w:sz="4" w:space="0" w:color="auto"/>
              <w:right w:val="single" w:sz="4" w:space="0" w:color="auto"/>
            </w:tcBorders>
          </w:tcPr>
          <w:p w14:paraId="794E8EEA" w14:textId="77777777" w:rsidR="006B4F45" w:rsidRDefault="00292E9C" w:rsidP="00D93F9F">
            <w:pPr>
              <w:spacing w:line="276" w:lineRule="auto"/>
              <w:jc w:val="center"/>
              <w:rPr>
                <w:rFonts w:cs="宋体"/>
                <w:color w:val="000000"/>
                <w:sz w:val="18"/>
                <w:szCs w:val="18"/>
              </w:rPr>
            </w:pPr>
            <w:r>
              <w:rPr>
                <w:rFonts w:cs="宋体"/>
                <w:color w:val="000000"/>
                <w:sz w:val="18"/>
                <w:szCs w:val="18"/>
              </w:rPr>
              <w:t>19.86</w:t>
            </w:r>
          </w:p>
        </w:tc>
      </w:tr>
    </w:tbl>
    <w:p w14:paraId="4A923706" w14:textId="77777777" w:rsidR="006B4F45" w:rsidRDefault="006B4F45" w:rsidP="00D93F9F">
      <w:pPr>
        <w:snapToGrid w:val="0"/>
        <w:spacing w:line="276" w:lineRule="auto"/>
        <w:jc w:val="left"/>
      </w:pPr>
    </w:p>
    <w:p w14:paraId="6655B971" w14:textId="77777777" w:rsidR="00D93F9F" w:rsidRDefault="00D93F9F" w:rsidP="00D93F9F">
      <w:pPr>
        <w:snapToGrid w:val="0"/>
        <w:spacing w:line="276" w:lineRule="auto"/>
        <w:jc w:val="left"/>
      </w:pPr>
    </w:p>
    <w:p w14:paraId="01B82335" w14:textId="77777777" w:rsidR="006B4F45" w:rsidRDefault="006B4F45" w:rsidP="00D93F9F">
      <w:pPr>
        <w:snapToGrid w:val="0"/>
        <w:spacing w:line="276" w:lineRule="auto"/>
        <w:jc w:val="left"/>
        <w:rPr>
          <w:rFonts w:ascii="Arial" w:hAnsi="Arial" w:cs="Arial"/>
        </w:rPr>
      </w:pPr>
    </w:p>
    <w:p w14:paraId="102B6519" w14:textId="77777777" w:rsidR="006B4F45" w:rsidRDefault="00292E9C" w:rsidP="00D93F9F">
      <w:pPr>
        <w:spacing w:line="276" w:lineRule="auto"/>
        <w:jc w:val="center"/>
      </w:pPr>
      <w:r>
        <w:rPr>
          <w:rFonts w:hint="eastAsia"/>
        </w:rPr>
        <w:lastRenderedPageBreak/>
        <w:t>表</w:t>
      </w:r>
      <w:r>
        <w:rPr>
          <w:rFonts w:hint="eastAsia"/>
        </w:rPr>
        <w:t>C.</w:t>
      </w:r>
      <w:r>
        <w:t>2</w:t>
      </w:r>
      <w:r>
        <w:rPr>
          <w:rFonts w:hint="eastAsia"/>
        </w:rPr>
        <w:t xml:space="preserve"> </w:t>
      </w:r>
      <w:r>
        <w:rPr>
          <w:rFonts w:hint="eastAsia"/>
        </w:rPr>
        <w:t>各单元平均值（</w:t>
      </w:r>
      <w:r>
        <w:rPr>
          <w:rFonts w:hint="eastAsia"/>
        </w:rPr>
        <w:t>%</w:t>
      </w:r>
      <w:r>
        <w:rPr>
          <w:rFonts w:hint="eastAsia"/>
        </w:rPr>
        <w:t>）</w:t>
      </w:r>
    </w:p>
    <w:tbl>
      <w:tblPr>
        <w:tblW w:w="14692" w:type="dxa"/>
        <w:jc w:val="center"/>
        <w:tblLayout w:type="fixed"/>
        <w:tblLook w:val="0000" w:firstRow="0" w:lastRow="0" w:firstColumn="0" w:lastColumn="0" w:noHBand="0" w:noVBand="0"/>
      </w:tblPr>
      <w:tblGrid>
        <w:gridCol w:w="3636"/>
        <w:gridCol w:w="711"/>
        <w:gridCol w:w="804"/>
        <w:gridCol w:w="822"/>
        <w:gridCol w:w="972"/>
        <w:gridCol w:w="972"/>
        <w:gridCol w:w="977"/>
        <w:gridCol w:w="1287"/>
        <w:gridCol w:w="1134"/>
        <w:gridCol w:w="1290"/>
        <w:gridCol w:w="976"/>
        <w:gridCol w:w="1111"/>
      </w:tblGrid>
      <w:tr w:rsidR="006B4F45" w14:paraId="2454C131" w14:textId="77777777">
        <w:trPr>
          <w:trHeight w:val="395"/>
          <w:tblHeader/>
          <w:jc w:val="center"/>
        </w:trPr>
        <w:tc>
          <w:tcPr>
            <w:tcW w:w="3636" w:type="dxa"/>
            <w:vMerge w:val="restart"/>
            <w:tcBorders>
              <w:top w:val="single" w:sz="4" w:space="0" w:color="auto"/>
              <w:left w:val="single" w:sz="4" w:space="0" w:color="auto"/>
              <w:bottom w:val="single" w:sz="4" w:space="0" w:color="auto"/>
              <w:right w:val="single" w:sz="4" w:space="0" w:color="auto"/>
            </w:tcBorders>
            <w:vAlign w:val="center"/>
          </w:tcPr>
          <w:p w14:paraId="6BD23671" w14:textId="77777777" w:rsidR="006B4F45" w:rsidRDefault="00292E9C" w:rsidP="00D93F9F">
            <w:pPr>
              <w:spacing w:line="276" w:lineRule="auto"/>
              <w:jc w:val="center"/>
              <w:rPr>
                <w:sz w:val="18"/>
                <w:szCs w:val="18"/>
              </w:rPr>
            </w:pPr>
            <w:r>
              <w:rPr>
                <w:rFonts w:hint="eastAsia"/>
                <w:sz w:val="18"/>
                <w:szCs w:val="18"/>
              </w:rPr>
              <w:t>实验室</w:t>
            </w:r>
          </w:p>
        </w:tc>
        <w:tc>
          <w:tcPr>
            <w:tcW w:w="2337" w:type="dxa"/>
            <w:gridSpan w:val="3"/>
            <w:tcBorders>
              <w:top w:val="single" w:sz="4" w:space="0" w:color="auto"/>
              <w:left w:val="nil"/>
              <w:bottom w:val="single" w:sz="4" w:space="0" w:color="auto"/>
              <w:right w:val="single" w:sz="4" w:space="0" w:color="auto"/>
            </w:tcBorders>
          </w:tcPr>
          <w:p w14:paraId="7A7F6D08" w14:textId="77777777" w:rsidR="006B4F45" w:rsidRDefault="00292E9C" w:rsidP="00D93F9F">
            <w:pPr>
              <w:spacing w:line="276" w:lineRule="auto"/>
              <w:jc w:val="center"/>
              <w:rPr>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-La</w:t>
            </w:r>
          </w:p>
        </w:tc>
        <w:tc>
          <w:tcPr>
            <w:tcW w:w="2921" w:type="dxa"/>
            <w:gridSpan w:val="3"/>
            <w:tcBorders>
              <w:top w:val="single" w:sz="4" w:space="0" w:color="auto"/>
              <w:left w:val="nil"/>
              <w:bottom w:val="single" w:sz="4" w:space="0" w:color="auto"/>
              <w:right w:val="single" w:sz="4" w:space="0" w:color="auto"/>
            </w:tcBorders>
          </w:tcPr>
          <w:p w14:paraId="0586BFF9" w14:textId="77777777" w:rsidR="006B4F45" w:rsidRDefault="00292E9C" w:rsidP="00D93F9F">
            <w:pPr>
              <w:spacing w:line="276" w:lineRule="auto"/>
              <w:jc w:val="center"/>
              <w:rPr>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-Ce</w:t>
            </w:r>
          </w:p>
        </w:tc>
        <w:tc>
          <w:tcPr>
            <w:tcW w:w="3711" w:type="dxa"/>
            <w:gridSpan w:val="3"/>
            <w:tcBorders>
              <w:top w:val="single" w:sz="4" w:space="0" w:color="auto"/>
              <w:left w:val="nil"/>
              <w:bottom w:val="single" w:sz="4" w:space="0" w:color="auto"/>
              <w:right w:val="single" w:sz="4" w:space="0" w:color="auto"/>
            </w:tcBorders>
          </w:tcPr>
          <w:p w14:paraId="1D7F74DF" w14:textId="77777777" w:rsidR="006B4F45" w:rsidRDefault="00292E9C" w:rsidP="00D93F9F">
            <w:pPr>
              <w:spacing w:line="276" w:lineRule="auto"/>
              <w:jc w:val="center"/>
              <w:rPr>
                <w:sz w:val="18"/>
                <w:szCs w:val="18"/>
              </w:rPr>
            </w:pPr>
            <w:r>
              <w:rPr>
                <w:rFonts w:cs="宋体" w:hint="eastAsia"/>
                <w:color w:val="000000"/>
                <w:sz w:val="18"/>
                <w:szCs w:val="18"/>
              </w:rPr>
              <w:t>镧铁</w:t>
            </w:r>
            <w:r>
              <w:rPr>
                <w:rFonts w:cs="宋体" w:hint="eastAsia"/>
                <w:color w:val="000000"/>
                <w:sz w:val="18"/>
                <w:szCs w:val="18"/>
              </w:rPr>
              <w:t>-La</w:t>
            </w:r>
          </w:p>
        </w:tc>
        <w:tc>
          <w:tcPr>
            <w:tcW w:w="2087" w:type="dxa"/>
            <w:gridSpan w:val="2"/>
            <w:tcBorders>
              <w:top w:val="single" w:sz="4" w:space="0" w:color="auto"/>
              <w:left w:val="nil"/>
              <w:bottom w:val="single" w:sz="4" w:space="0" w:color="auto"/>
              <w:right w:val="single" w:sz="4" w:space="0" w:color="auto"/>
            </w:tcBorders>
          </w:tcPr>
          <w:p w14:paraId="3DB35871" w14:textId="77777777" w:rsidR="006B4F45" w:rsidRDefault="00292E9C" w:rsidP="00D93F9F">
            <w:pPr>
              <w:spacing w:line="276" w:lineRule="auto"/>
              <w:jc w:val="center"/>
              <w:rPr>
                <w:sz w:val="18"/>
                <w:szCs w:val="18"/>
              </w:rPr>
            </w:pPr>
            <w:r>
              <w:rPr>
                <w:rFonts w:cs="宋体" w:hint="eastAsia"/>
                <w:color w:val="000000"/>
                <w:sz w:val="18"/>
                <w:szCs w:val="18"/>
              </w:rPr>
              <w:t>铈铁</w:t>
            </w:r>
            <w:r>
              <w:rPr>
                <w:rFonts w:cs="宋体" w:hint="eastAsia"/>
                <w:color w:val="000000"/>
                <w:sz w:val="18"/>
                <w:szCs w:val="18"/>
              </w:rPr>
              <w:t>-Ce</w:t>
            </w:r>
          </w:p>
        </w:tc>
      </w:tr>
      <w:tr w:rsidR="006B4F45" w14:paraId="4E000FC1" w14:textId="77777777">
        <w:trPr>
          <w:trHeight w:val="489"/>
          <w:jc w:val="center"/>
        </w:trPr>
        <w:tc>
          <w:tcPr>
            <w:tcW w:w="3636" w:type="dxa"/>
            <w:vMerge/>
            <w:tcBorders>
              <w:top w:val="single" w:sz="4" w:space="0" w:color="auto"/>
              <w:left w:val="single" w:sz="4" w:space="0" w:color="auto"/>
              <w:bottom w:val="single" w:sz="4" w:space="0" w:color="auto"/>
              <w:right w:val="single" w:sz="4" w:space="0" w:color="auto"/>
            </w:tcBorders>
            <w:vAlign w:val="center"/>
          </w:tcPr>
          <w:p w14:paraId="62843BFB" w14:textId="77777777" w:rsidR="006B4F45" w:rsidRDefault="006B4F45" w:rsidP="00D93F9F">
            <w:pPr>
              <w:spacing w:line="276" w:lineRule="auto"/>
            </w:pPr>
          </w:p>
        </w:tc>
        <w:tc>
          <w:tcPr>
            <w:tcW w:w="711" w:type="dxa"/>
            <w:tcBorders>
              <w:top w:val="single" w:sz="4" w:space="0" w:color="auto"/>
              <w:left w:val="nil"/>
              <w:bottom w:val="single" w:sz="4" w:space="0" w:color="auto"/>
              <w:right w:val="single" w:sz="4" w:space="0" w:color="auto"/>
            </w:tcBorders>
            <w:vAlign w:val="center"/>
          </w:tcPr>
          <w:p w14:paraId="05FDFB75"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804" w:type="dxa"/>
            <w:tcBorders>
              <w:top w:val="single" w:sz="4" w:space="0" w:color="auto"/>
              <w:left w:val="nil"/>
              <w:bottom w:val="single" w:sz="4" w:space="0" w:color="auto"/>
              <w:right w:val="single" w:sz="4" w:space="0" w:color="auto"/>
            </w:tcBorders>
            <w:vAlign w:val="center"/>
          </w:tcPr>
          <w:p w14:paraId="7BA460DC"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822" w:type="dxa"/>
            <w:tcBorders>
              <w:top w:val="single" w:sz="4" w:space="0" w:color="auto"/>
              <w:left w:val="nil"/>
              <w:bottom w:val="single" w:sz="4" w:space="0" w:color="auto"/>
              <w:right w:val="single" w:sz="4" w:space="0" w:color="auto"/>
            </w:tcBorders>
            <w:vAlign w:val="center"/>
          </w:tcPr>
          <w:p w14:paraId="6C24E250"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972" w:type="dxa"/>
            <w:tcBorders>
              <w:top w:val="single" w:sz="4" w:space="0" w:color="auto"/>
              <w:left w:val="nil"/>
              <w:bottom w:val="single" w:sz="4" w:space="0" w:color="auto"/>
              <w:right w:val="single" w:sz="4" w:space="0" w:color="auto"/>
            </w:tcBorders>
            <w:vAlign w:val="center"/>
          </w:tcPr>
          <w:p w14:paraId="5E0B03C8"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972" w:type="dxa"/>
            <w:tcBorders>
              <w:top w:val="single" w:sz="4" w:space="0" w:color="auto"/>
              <w:left w:val="nil"/>
              <w:bottom w:val="single" w:sz="4" w:space="0" w:color="auto"/>
              <w:right w:val="single" w:sz="4" w:space="0" w:color="auto"/>
            </w:tcBorders>
            <w:vAlign w:val="center"/>
          </w:tcPr>
          <w:p w14:paraId="679CFF13"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977" w:type="dxa"/>
            <w:tcBorders>
              <w:top w:val="single" w:sz="4" w:space="0" w:color="auto"/>
              <w:left w:val="nil"/>
              <w:bottom w:val="single" w:sz="4" w:space="0" w:color="auto"/>
              <w:right w:val="single" w:sz="4" w:space="0" w:color="auto"/>
            </w:tcBorders>
            <w:vAlign w:val="center"/>
          </w:tcPr>
          <w:p w14:paraId="0CF25991"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1287" w:type="dxa"/>
            <w:tcBorders>
              <w:top w:val="single" w:sz="4" w:space="0" w:color="auto"/>
              <w:left w:val="nil"/>
              <w:bottom w:val="single" w:sz="4" w:space="0" w:color="auto"/>
              <w:right w:val="single" w:sz="4" w:space="0" w:color="auto"/>
            </w:tcBorders>
            <w:vAlign w:val="center"/>
          </w:tcPr>
          <w:p w14:paraId="4862C519"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134" w:type="dxa"/>
            <w:tcBorders>
              <w:top w:val="single" w:sz="4" w:space="0" w:color="auto"/>
              <w:left w:val="nil"/>
              <w:bottom w:val="single" w:sz="4" w:space="0" w:color="auto"/>
              <w:right w:val="single" w:sz="4" w:space="0" w:color="auto"/>
            </w:tcBorders>
            <w:vAlign w:val="center"/>
          </w:tcPr>
          <w:p w14:paraId="10303D7B"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1290" w:type="dxa"/>
            <w:tcBorders>
              <w:top w:val="single" w:sz="4" w:space="0" w:color="auto"/>
              <w:left w:val="nil"/>
              <w:bottom w:val="single" w:sz="4" w:space="0" w:color="auto"/>
              <w:right w:val="single" w:sz="4" w:space="0" w:color="auto"/>
            </w:tcBorders>
            <w:vAlign w:val="center"/>
          </w:tcPr>
          <w:p w14:paraId="25B352A7"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976" w:type="dxa"/>
            <w:tcBorders>
              <w:top w:val="single" w:sz="4" w:space="0" w:color="auto"/>
              <w:left w:val="nil"/>
              <w:bottom w:val="single" w:sz="4" w:space="0" w:color="auto"/>
              <w:right w:val="single" w:sz="4" w:space="0" w:color="auto"/>
            </w:tcBorders>
            <w:vAlign w:val="center"/>
          </w:tcPr>
          <w:p w14:paraId="6B76A8A2"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111" w:type="dxa"/>
            <w:tcBorders>
              <w:top w:val="single" w:sz="4" w:space="0" w:color="auto"/>
              <w:left w:val="nil"/>
              <w:bottom w:val="single" w:sz="4" w:space="0" w:color="auto"/>
              <w:right w:val="single" w:sz="4" w:space="0" w:color="auto"/>
            </w:tcBorders>
            <w:vAlign w:val="center"/>
          </w:tcPr>
          <w:p w14:paraId="42303222"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r>
      <w:tr w:rsidR="006B4F45" w14:paraId="358F6A9F" w14:textId="77777777">
        <w:trPr>
          <w:trHeight w:val="489"/>
          <w:jc w:val="center"/>
        </w:trPr>
        <w:tc>
          <w:tcPr>
            <w:tcW w:w="3636" w:type="dxa"/>
            <w:tcBorders>
              <w:top w:val="nil"/>
              <w:left w:val="single" w:sz="4" w:space="0" w:color="auto"/>
              <w:bottom w:val="single" w:sz="4" w:space="0" w:color="auto"/>
              <w:right w:val="single" w:sz="4" w:space="0" w:color="auto"/>
            </w:tcBorders>
            <w:vAlign w:val="center"/>
          </w:tcPr>
          <w:p w14:paraId="73692AF0" w14:textId="77777777" w:rsidR="006B4F45" w:rsidRDefault="00292E9C" w:rsidP="00D93F9F">
            <w:pPr>
              <w:spacing w:line="276" w:lineRule="auto"/>
              <w:jc w:val="center"/>
              <w:rPr>
                <w:rFonts w:cs="宋体"/>
                <w:color w:val="000000"/>
                <w:sz w:val="18"/>
                <w:szCs w:val="18"/>
              </w:rPr>
            </w:pPr>
            <w:r>
              <w:rPr>
                <w:rFonts w:hint="eastAsia"/>
                <w:color w:val="000000"/>
                <w:sz w:val="18"/>
                <w:szCs w:val="18"/>
              </w:rPr>
              <w:t>包头稀土研究研究</w:t>
            </w:r>
          </w:p>
        </w:tc>
        <w:tc>
          <w:tcPr>
            <w:tcW w:w="711" w:type="dxa"/>
            <w:tcBorders>
              <w:top w:val="nil"/>
              <w:left w:val="nil"/>
              <w:bottom w:val="single" w:sz="4" w:space="0" w:color="auto"/>
              <w:right w:val="single" w:sz="4" w:space="0" w:color="auto"/>
            </w:tcBorders>
            <w:vAlign w:val="center"/>
          </w:tcPr>
          <w:p w14:paraId="24A13280" w14:textId="77777777" w:rsidR="006B4F45" w:rsidRDefault="00292E9C" w:rsidP="00D93F9F">
            <w:pPr>
              <w:spacing w:line="276" w:lineRule="auto"/>
              <w:jc w:val="center"/>
              <w:rPr>
                <w:color w:val="000000"/>
                <w:sz w:val="18"/>
                <w:szCs w:val="18"/>
              </w:rPr>
            </w:pPr>
            <w:r>
              <w:rPr>
                <w:color w:val="000000"/>
                <w:sz w:val="18"/>
                <w:szCs w:val="18"/>
              </w:rPr>
              <w:t>1.2536</w:t>
            </w:r>
          </w:p>
        </w:tc>
        <w:tc>
          <w:tcPr>
            <w:tcW w:w="804" w:type="dxa"/>
            <w:tcBorders>
              <w:top w:val="nil"/>
              <w:left w:val="nil"/>
              <w:bottom w:val="single" w:sz="4" w:space="0" w:color="auto"/>
              <w:right w:val="single" w:sz="4" w:space="0" w:color="auto"/>
            </w:tcBorders>
            <w:vAlign w:val="center"/>
          </w:tcPr>
          <w:p w14:paraId="571B0EF9" w14:textId="77777777" w:rsidR="006B4F45" w:rsidRDefault="00292E9C" w:rsidP="00D93F9F">
            <w:pPr>
              <w:spacing w:line="276" w:lineRule="auto"/>
              <w:jc w:val="center"/>
              <w:rPr>
                <w:color w:val="000000"/>
                <w:sz w:val="18"/>
                <w:szCs w:val="18"/>
              </w:rPr>
            </w:pPr>
            <w:r>
              <w:rPr>
                <w:color w:val="000000"/>
                <w:sz w:val="18"/>
                <w:szCs w:val="18"/>
              </w:rPr>
              <w:t>3.4764</w:t>
            </w:r>
          </w:p>
        </w:tc>
        <w:tc>
          <w:tcPr>
            <w:tcW w:w="822" w:type="dxa"/>
            <w:tcBorders>
              <w:top w:val="nil"/>
              <w:left w:val="nil"/>
              <w:bottom w:val="single" w:sz="4" w:space="0" w:color="auto"/>
              <w:right w:val="single" w:sz="4" w:space="0" w:color="auto"/>
            </w:tcBorders>
            <w:vAlign w:val="center"/>
          </w:tcPr>
          <w:p w14:paraId="441A4252" w14:textId="77777777" w:rsidR="006B4F45" w:rsidRDefault="00292E9C" w:rsidP="00D93F9F">
            <w:pPr>
              <w:spacing w:line="276" w:lineRule="auto"/>
              <w:jc w:val="center"/>
              <w:rPr>
                <w:color w:val="000000"/>
                <w:sz w:val="18"/>
                <w:szCs w:val="18"/>
              </w:rPr>
            </w:pPr>
            <w:r>
              <w:rPr>
                <w:color w:val="000000"/>
                <w:sz w:val="18"/>
                <w:szCs w:val="18"/>
              </w:rPr>
              <w:t>7.1973</w:t>
            </w:r>
          </w:p>
        </w:tc>
        <w:tc>
          <w:tcPr>
            <w:tcW w:w="972" w:type="dxa"/>
            <w:tcBorders>
              <w:top w:val="nil"/>
              <w:left w:val="nil"/>
              <w:bottom w:val="single" w:sz="4" w:space="0" w:color="auto"/>
              <w:right w:val="single" w:sz="4" w:space="0" w:color="auto"/>
            </w:tcBorders>
            <w:vAlign w:val="center"/>
          </w:tcPr>
          <w:p w14:paraId="3E6F11CA" w14:textId="77777777" w:rsidR="006B4F45" w:rsidRDefault="00292E9C" w:rsidP="00D93F9F">
            <w:pPr>
              <w:spacing w:line="276" w:lineRule="auto"/>
              <w:jc w:val="center"/>
              <w:rPr>
                <w:color w:val="000000"/>
                <w:sz w:val="18"/>
                <w:szCs w:val="18"/>
              </w:rPr>
            </w:pPr>
            <w:r>
              <w:rPr>
                <w:color w:val="000000"/>
                <w:sz w:val="18"/>
                <w:szCs w:val="18"/>
              </w:rPr>
              <w:t>2.4236</w:t>
            </w:r>
          </w:p>
        </w:tc>
        <w:tc>
          <w:tcPr>
            <w:tcW w:w="972" w:type="dxa"/>
            <w:tcBorders>
              <w:top w:val="nil"/>
              <w:left w:val="nil"/>
              <w:bottom w:val="single" w:sz="4" w:space="0" w:color="auto"/>
              <w:right w:val="single" w:sz="4" w:space="0" w:color="auto"/>
            </w:tcBorders>
            <w:vAlign w:val="center"/>
          </w:tcPr>
          <w:p w14:paraId="460A4F98"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6.2582</w:t>
            </w:r>
          </w:p>
        </w:tc>
        <w:tc>
          <w:tcPr>
            <w:tcW w:w="977" w:type="dxa"/>
            <w:tcBorders>
              <w:top w:val="nil"/>
              <w:left w:val="nil"/>
              <w:bottom w:val="single" w:sz="4" w:space="0" w:color="auto"/>
              <w:right w:val="single" w:sz="4" w:space="0" w:color="auto"/>
            </w:tcBorders>
            <w:vAlign w:val="center"/>
          </w:tcPr>
          <w:p w14:paraId="149C5290"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12.7918</w:t>
            </w:r>
          </w:p>
        </w:tc>
        <w:tc>
          <w:tcPr>
            <w:tcW w:w="1287" w:type="dxa"/>
            <w:tcBorders>
              <w:top w:val="nil"/>
              <w:left w:val="nil"/>
              <w:bottom w:val="single" w:sz="4" w:space="0" w:color="auto"/>
              <w:right w:val="single" w:sz="4" w:space="0" w:color="auto"/>
            </w:tcBorders>
            <w:vAlign w:val="center"/>
          </w:tcPr>
          <w:p w14:paraId="4C1817B5"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4.5582</w:t>
            </w:r>
          </w:p>
        </w:tc>
        <w:tc>
          <w:tcPr>
            <w:tcW w:w="1134" w:type="dxa"/>
            <w:tcBorders>
              <w:top w:val="nil"/>
              <w:left w:val="nil"/>
              <w:bottom w:val="single" w:sz="4" w:space="0" w:color="auto"/>
              <w:right w:val="single" w:sz="4" w:space="0" w:color="auto"/>
            </w:tcBorders>
            <w:vAlign w:val="center"/>
          </w:tcPr>
          <w:p w14:paraId="535259D6"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9.2855</w:t>
            </w:r>
          </w:p>
        </w:tc>
        <w:tc>
          <w:tcPr>
            <w:tcW w:w="1290" w:type="dxa"/>
            <w:tcBorders>
              <w:top w:val="nil"/>
              <w:left w:val="nil"/>
              <w:bottom w:val="single" w:sz="4" w:space="0" w:color="auto"/>
              <w:right w:val="single" w:sz="4" w:space="0" w:color="auto"/>
            </w:tcBorders>
            <w:vAlign w:val="center"/>
          </w:tcPr>
          <w:p w14:paraId="194D53D7"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18.5064</w:t>
            </w:r>
          </w:p>
        </w:tc>
        <w:tc>
          <w:tcPr>
            <w:tcW w:w="976" w:type="dxa"/>
            <w:tcBorders>
              <w:top w:val="nil"/>
              <w:left w:val="nil"/>
              <w:bottom w:val="single" w:sz="4" w:space="0" w:color="auto"/>
              <w:right w:val="single" w:sz="4" w:space="0" w:color="auto"/>
            </w:tcBorders>
            <w:vAlign w:val="center"/>
          </w:tcPr>
          <w:p w14:paraId="46962490" w14:textId="77777777" w:rsidR="006B4F45" w:rsidRDefault="00292E9C" w:rsidP="00D93F9F">
            <w:pPr>
              <w:spacing w:line="276" w:lineRule="auto"/>
              <w:jc w:val="center"/>
              <w:rPr>
                <w:sz w:val="18"/>
                <w:szCs w:val="18"/>
              </w:rPr>
            </w:pPr>
            <w:r>
              <w:rPr>
                <w:sz w:val="18"/>
                <w:szCs w:val="18"/>
              </w:rPr>
              <w:t>10.5082</w:t>
            </w:r>
          </w:p>
        </w:tc>
        <w:tc>
          <w:tcPr>
            <w:tcW w:w="1111" w:type="dxa"/>
            <w:tcBorders>
              <w:top w:val="nil"/>
              <w:left w:val="nil"/>
              <w:bottom w:val="single" w:sz="4" w:space="0" w:color="auto"/>
              <w:right w:val="single" w:sz="4" w:space="0" w:color="auto"/>
            </w:tcBorders>
            <w:vAlign w:val="center"/>
          </w:tcPr>
          <w:p w14:paraId="090590C4" w14:textId="77777777" w:rsidR="006B4F45" w:rsidRDefault="00292E9C" w:rsidP="00D93F9F">
            <w:pPr>
              <w:spacing w:line="276" w:lineRule="auto"/>
              <w:jc w:val="center"/>
              <w:rPr>
                <w:sz w:val="18"/>
                <w:szCs w:val="18"/>
              </w:rPr>
            </w:pPr>
            <w:r>
              <w:rPr>
                <w:sz w:val="18"/>
                <w:szCs w:val="18"/>
              </w:rPr>
              <w:t>20.3491</w:t>
            </w:r>
          </w:p>
        </w:tc>
      </w:tr>
      <w:tr w:rsidR="006B4F45" w14:paraId="64268FAB" w14:textId="77777777">
        <w:trPr>
          <w:trHeight w:val="489"/>
          <w:jc w:val="center"/>
        </w:trPr>
        <w:tc>
          <w:tcPr>
            <w:tcW w:w="3636" w:type="dxa"/>
            <w:tcBorders>
              <w:top w:val="nil"/>
              <w:left w:val="single" w:sz="4" w:space="0" w:color="auto"/>
              <w:bottom w:val="single" w:sz="4" w:space="0" w:color="auto"/>
              <w:right w:val="single" w:sz="4" w:space="0" w:color="auto"/>
            </w:tcBorders>
            <w:vAlign w:val="center"/>
          </w:tcPr>
          <w:p w14:paraId="59FA312C"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中国北方稀土（集团）高科技股份有限公司</w:t>
            </w:r>
          </w:p>
        </w:tc>
        <w:tc>
          <w:tcPr>
            <w:tcW w:w="711" w:type="dxa"/>
            <w:tcBorders>
              <w:top w:val="nil"/>
              <w:left w:val="nil"/>
              <w:bottom w:val="single" w:sz="4" w:space="0" w:color="auto"/>
              <w:right w:val="single" w:sz="4" w:space="0" w:color="auto"/>
            </w:tcBorders>
            <w:vAlign w:val="center"/>
          </w:tcPr>
          <w:p w14:paraId="6E3D55E6" w14:textId="77777777" w:rsidR="006B4F45" w:rsidRDefault="00292E9C" w:rsidP="00D93F9F">
            <w:pPr>
              <w:spacing w:line="276" w:lineRule="auto"/>
              <w:jc w:val="center"/>
              <w:rPr>
                <w:color w:val="000000"/>
                <w:sz w:val="18"/>
                <w:szCs w:val="18"/>
              </w:rPr>
            </w:pPr>
            <w:r>
              <w:rPr>
                <w:color w:val="000000"/>
                <w:sz w:val="18"/>
                <w:szCs w:val="18"/>
              </w:rPr>
              <w:t>1.2509</w:t>
            </w:r>
          </w:p>
        </w:tc>
        <w:tc>
          <w:tcPr>
            <w:tcW w:w="804" w:type="dxa"/>
            <w:tcBorders>
              <w:top w:val="nil"/>
              <w:left w:val="nil"/>
              <w:bottom w:val="single" w:sz="4" w:space="0" w:color="auto"/>
              <w:right w:val="single" w:sz="4" w:space="0" w:color="auto"/>
            </w:tcBorders>
            <w:vAlign w:val="center"/>
          </w:tcPr>
          <w:p w14:paraId="42154E7E" w14:textId="77777777" w:rsidR="006B4F45" w:rsidRDefault="00292E9C" w:rsidP="00D93F9F">
            <w:pPr>
              <w:spacing w:line="276" w:lineRule="auto"/>
              <w:jc w:val="center"/>
              <w:rPr>
                <w:color w:val="000000"/>
                <w:sz w:val="18"/>
                <w:szCs w:val="18"/>
              </w:rPr>
            </w:pPr>
            <w:r>
              <w:rPr>
                <w:color w:val="000000"/>
                <w:sz w:val="18"/>
                <w:szCs w:val="18"/>
              </w:rPr>
              <w:t>3.4573</w:t>
            </w:r>
          </w:p>
        </w:tc>
        <w:tc>
          <w:tcPr>
            <w:tcW w:w="822" w:type="dxa"/>
            <w:tcBorders>
              <w:top w:val="nil"/>
              <w:left w:val="nil"/>
              <w:bottom w:val="single" w:sz="4" w:space="0" w:color="auto"/>
              <w:right w:val="single" w:sz="4" w:space="0" w:color="auto"/>
            </w:tcBorders>
            <w:vAlign w:val="center"/>
          </w:tcPr>
          <w:p w14:paraId="46710E04" w14:textId="77777777" w:rsidR="006B4F45" w:rsidRDefault="00292E9C" w:rsidP="00D93F9F">
            <w:pPr>
              <w:spacing w:line="276" w:lineRule="auto"/>
              <w:jc w:val="center"/>
              <w:rPr>
                <w:color w:val="000000"/>
                <w:sz w:val="18"/>
                <w:szCs w:val="18"/>
              </w:rPr>
            </w:pPr>
            <w:r>
              <w:rPr>
                <w:color w:val="000000"/>
                <w:sz w:val="18"/>
                <w:szCs w:val="18"/>
              </w:rPr>
              <w:t>7.1655</w:t>
            </w:r>
          </w:p>
        </w:tc>
        <w:tc>
          <w:tcPr>
            <w:tcW w:w="972" w:type="dxa"/>
            <w:tcBorders>
              <w:top w:val="nil"/>
              <w:left w:val="nil"/>
              <w:bottom w:val="single" w:sz="4" w:space="0" w:color="auto"/>
              <w:right w:val="single" w:sz="4" w:space="0" w:color="auto"/>
            </w:tcBorders>
            <w:vAlign w:val="center"/>
          </w:tcPr>
          <w:p w14:paraId="7A338BE9" w14:textId="77777777" w:rsidR="006B4F45" w:rsidRDefault="00292E9C" w:rsidP="00D93F9F">
            <w:pPr>
              <w:spacing w:line="276" w:lineRule="auto"/>
              <w:jc w:val="center"/>
              <w:rPr>
                <w:color w:val="000000"/>
                <w:sz w:val="18"/>
                <w:szCs w:val="18"/>
              </w:rPr>
            </w:pPr>
            <w:r>
              <w:rPr>
                <w:color w:val="000000"/>
                <w:sz w:val="18"/>
                <w:szCs w:val="18"/>
              </w:rPr>
              <w:t>2.4018</w:t>
            </w:r>
          </w:p>
        </w:tc>
        <w:tc>
          <w:tcPr>
            <w:tcW w:w="972" w:type="dxa"/>
            <w:tcBorders>
              <w:top w:val="nil"/>
              <w:left w:val="nil"/>
              <w:bottom w:val="single" w:sz="4" w:space="0" w:color="auto"/>
              <w:right w:val="single" w:sz="4" w:space="0" w:color="auto"/>
            </w:tcBorders>
            <w:vAlign w:val="center"/>
          </w:tcPr>
          <w:p w14:paraId="268B6F65"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6.2845</w:t>
            </w:r>
          </w:p>
        </w:tc>
        <w:tc>
          <w:tcPr>
            <w:tcW w:w="977" w:type="dxa"/>
            <w:tcBorders>
              <w:top w:val="nil"/>
              <w:left w:val="nil"/>
              <w:bottom w:val="single" w:sz="4" w:space="0" w:color="auto"/>
              <w:right w:val="single" w:sz="4" w:space="0" w:color="auto"/>
            </w:tcBorders>
            <w:vAlign w:val="center"/>
          </w:tcPr>
          <w:p w14:paraId="4E3D3202"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12.7927</w:t>
            </w:r>
          </w:p>
        </w:tc>
        <w:tc>
          <w:tcPr>
            <w:tcW w:w="1287" w:type="dxa"/>
            <w:tcBorders>
              <w:top w:val="nil"/>
              <w:left w:val="nil"/>
              <w:bottom w:val="single" w:sz="4" w:space="0" w:color="auto"/>
              <w:right w:val="single" w:sz="4" w:space="0" w:color="auto"/>
            </w:tcBorders>
            <w:vAlign w:val="center"/>
          </w:tcPr>
          <w:p w14:paraId="1CB45909"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4.5564</w:t>
            </w:r>
          </w:p>
        </w:tc>
        <w:tc>
          <w:tcPr>
            <w:tcW w:w="1134" w:type="dxa"/>
            <w:tcBorders>
              <w:top w:val="nil"/>
              <w:left w:val="nil"/>
              <w:bottom w:val="single" w:sz="4" w:space="0" w:color="auto"/>
              <w:right w:val="single" w:sz="4" w:space="0" w:color="auto"/>
            </w:tcBorders>
            <w:vAlign w:val="center"/>
          </w:tcPr>
          <w:p w14:paraId="4DC86DBC"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9.3291</w:t>
            </w:r>
          </w:p>
        </w:tc>
        <w:tc>
          <w:tcPr>
            <w:tcW w:w="1290" w:type="dxa"/>
            <w:tcBorders>
              <w:top w:val="nil"/>
              <w:left w:val="nil"/>
              <w:bottom w:val="single" w:sz="4" w:space="0" w:color="auto"/>
              <w:right w:val="single" w:sz="4" w:space="0" w:color="auto"/>
            </w:tcBorders>
            <w:vAlign w:val="center"/>
          </w:tcPr>
          <w:p w14:paraId="1D26995E"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18.5218</w:t>
            </w:r>
          </w:p>
        </w:tc>
        <w:tc>
          <w:tcPr>
            <w:tcW w:w="976" w:type="dxa"/>
            <w:tcBorders>
              <w:top w:val="nil"/>
              <w:left w:val="nil"/>
              <w:bottom w:val="single" w:sz="4" w:space="0" w:color="auto"/>
              <w:right w:val="single" w:sz="4" w:space="0" w:color="auto"/>
            </w:tcBorders>
            <w:vAlign w:val="center"/>
          </w:tcPr>
          <w:p w14:paraId="6CD67D58" w14:textId="77777777" w:rsidR="006B4F45" w:rsidRDefault="00292E9C" w:rsidP="00D93F9F">
            <w:pPr>
              <w:spacing w:line="276" w:lineRule="auto"/>
              <w:jc w:val="center"/>
              <w:rPr>
                <w:sz w:val="18"/>
                <w:szCs w:val="18"/>
              </w:rPr>
            </w:pPr>
            <w:r>
              <w:rPr>
                <w:sz w:val="18"/>
                <w:szCs w:val="18"/>
              </w:rPr>
              <w:t>10.5318</w:t>
            </w:r>
          </w:p>
        </w:tc>
        <w:tc>
          <w:tcPr>
            <w:tcW w:w="1111" w:type="dxa"/>
            <w:tcBorders>
              <w:top w:val="nil"/>
              <w:left w:val="nil"/>
              <w:bottom w:val="single" w:sz="4" w:space="0" w:color="auto"/>
              <w:right w:val="single" w:sz="4" w:space="0" w:color="auto"/>
            </w:tcBorders>
            <w:vAlign w:val="center"/>
          </w:tcPr>
          <w:p w14:paraId="7B937CC5" w14:textId="77777777" w:rsidR="006B4F45" w:rsidRDefault="00292E9C" w:rsidP="00D93F9F">
            <w:pPr>
              <w:spacing w:line="276" w:lineRule="auto"/>
              <w:jc w:val="center"/>
              <w:rPr>
                <w:sz w:val="18"/>
                <w:szCs w:val="18"/>
              </w:rPr>
            </w:pPr>
            <w:r>
              <w:rPr>
                <w:sz w:val="18"/>
                <w:szCs w:val="18"/>
              </w:rPr>
              <w:t>20.3236</w:t>
            </w:r>
          </w:p>
        </w:tc>
      </w:tr>
      <w:tr w:rsidR="006B4F45" w14:paraId="55418744" w14:textId="77777777">
        <w:trPr>
          <w:trHeight w:val="489"/>
          <w:jc w:val="center"/>
        </w:trPr>
        <w:tc>
          <w:tcPr>
            <w:tcW w:w="3636" w:type="dxa"/>
            <w:tcBorders>
              <w:top w:val="nil"/>
              <w:left w:val="single" w:sz="4" w:space="0" w:color="auto"/>
              <w:bottom w:val="single" w:sz="4" w:space="0" w:color="auto"/>
              <w:right w:val="single" w:sz="4" w:space="0" w:color="auto"/>
            </w:tcBorders>
            <w:vAlign w:val="center"/>
          </w:tcPr>
          <w:p w14:paraId="366287E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内蒙古自治区稀土产品质量监督检验研究院</w:t>
            </w:r>
          </w:p>
        </w:tc>
        <w:tc>
          <w:tcPr>
            <w:tcW w:w="711" w:type="dxa"/>
            <w:tcBorders>
              <w:top w:val="nil"/>
              <w:left w:val="nil"/>
              <w:bottom w:val="single" w:sz="4" w:space="0" w:color="auto"/>
              <w:right w:val="single" w:sz="4" w:space="0" w:color="auto"/>
            </w:tcBorders>
            <w:vAlign w:val="center"/>
          </w:tcPr>
          <w:p w14:paraId="7D05BC7A" w14:textId="77777777" w:rsidR="006B4F45" w:rsidRDefault="00292E9C" w:rsidP="00D93F9F">
            <w:pPr>
              <w:spacing w:line="276" w:lineRule="auto"/>
              <w:jc w:val="center"/>
              <w:rPr>
                <w:color w:val="000000"/>
                <w:sz w:val="18"/>
                <w:szCs w:val="18"/>
              </w:rPr>
            </w:pPr>
            <w:r>
              <w:rPr>
                <w:color w:val="000000"/>
                <w:sz w:val="18"/>
                <w:szCs w:val="18"/>
              </w:rPr>
              <w:t>1.2418</w:t>
            </w:r>
          </w:p>
        </w:tc>
        <w:tc>
          <w:tcPr>
            <w:tcW w:w="804" w:type="dxa"/>
            <w:tcBorders>
              <w:top w:val="nil"/>
              <w:left w:val="nil"/>
              <w:bottom w:val="single" w:sz="4" w:space="0" w:color="auto"/>
              <w:right w:val="single" w:sz="4" w:space="0" w:color="auto"/>
            </w:tcBorders>
            <w:vAlign w:val="center"/>
          </w:tcPr>
          <w:p w14:paraId="601CA0A9" w14:textId="77777777" w:rsidR="006B4F45" w:rsidRDefault="00292E9C" w:rsidP="00D93F9F">
            <w:pPr>
              <w:spacing w:line="276" w:lineRule="auto"/>
              <w:jc w:val="center"/>
              <w:rPr>
                <w:color w:val="000000"/>
                <w:sz w:val="18"/>
                <w:szCs w:val="18"/>
              </w:rPr>
            </w:pPr>
            <w:r>
              <w:rPr>
                <w:color w:val="000000"/>
                <w:sz w:val="18"/>
                <w:szCs w:val="18"/>
              </w:rPr>
              <w:t>3.5100</w:t>
            </w:r>
          </w:p>
        </w:tc>
        <w:tc>
          <w:tcPr>
            <w:tcW w:w="822" w:type="dxa"/>
            <w:tcBorders>
              <w:top w:val="nil"/>
              <w:left w:val="nil"/>
              <w:bottom w:val="single" w:sz="4" w:space="0" w:color="auto"/>
              <w:right w:val="single" w:sz="4" w:space="0" w:color="auto"/>
            </w:tcBorders>
            <w:vAlign w:val="center"/>
          </w:tcPr>
          <w:p w14:paraId="454C557A" w14:textId="77777777" w:rsidR="006B4F45" w:rsidRDefault="00292E9C" w:rsidP="00D93F9F">
            <w:pPr>
              <w:spacing w:line="276" w:lineRule="auto"/>
              <w:jc w:val="center"/>
              <w:rPr>
                <w:color w:val="000000"/>
                <w:sz w:val="18"/>
                <w:szCs w:val="18"/>
              </w:rPr>
            </w:pPr>
            <w:r>
              <w:rPr>
                <w:color w:val="000000"/>
                <w:sz w:val="18"/>
                <w:szCs w:val="18"/>
              </w:rPr>
              <w:t>7.2627</w:t>
            </w:r>
          </w:p>
        </w:tc>
        <w:tc>
          <w:tcPr>
            <w:tcW w:w="972" w:type="dxa"/>
            <w:tcBorders>
              <w:top w:val="nil"/>
              <w:left w:val="nil"/>
              <w:bottom w:val="single" w:sz="4" w:space="0" w:color="auto"/>
              <w:right w:val="single" w:sz="4" w:space="0" w:color="auto"/>
            </w:tcBorders>
            <w:vAlign w:val="center"/>
          </w:tcPr>
          <w:p w14:paraId="1C77FA3F" w14:textId="77777777" w:rsidR="006B4F45" w:rsidRDefault="00292E9C" w:rsidP="00D93F9F">
            <w:pPr>
              <w:spacing w:line="276" w:lineRule="auto"/>
              <w:jc w:val="center"/>
              <w:rPr>
                <w:color w:val="000000"/>
                <w:sz w:val="18"/>
                <w:szCs w:val="18"/>
              </w:rPr>
            </w:pPr>
            <w:r>
              <w:rPr>
                <w:color w:val="000000"/>
                <w:sz w:val="18"/>
                <w:szCs w:val="18"/>
              </w:rPr>
              <w:t>2.3609</w:t>
            </w:r>
          </w:p>
        </w:tc>
        <w:tc>
          <w:tcPr>
            <w:tcW w:w="972" w:type="dxa"/>
            <w:tcBorders>
              <w:top w:val="nil"/>
              <w:left w:val="nil"/>
              <w:bottom w:val="single" w:sz="4" w:space="0" w:color="auto"/>
              <w:right w:val="single" w:sz="4" w:space="0" w:color="auto"/>
            </w:tcBorders>
            <w:vAlign w:val="center"/>
          </w:tcPr>
          <w:p w14:paraId="41C7FCF5"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6.3218</w:t>
            </w:r>
          </w:p>
        </w:tc>
        <w:tc>
          <w:tcPr>
            <w:tcW w:w="977" w:type="dxa"/>
            <w:tcBorders>
              <w:top w:val="nil"/>
              <w:left w:val="nil"/>
              <w:bottom w:val="single" w:sz="4" w:space="0" w:color="auto"/>
              <w:right w:val="single" w:sz="4" w:space="0" w:color="auto"/>
            </w:tcBorders>
            <w:vAlign w:val="center"/>
          </w:tcPr>
          <w:p w14:paraId="30401414"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12.8655</w:t>
            </w:r>
          </w:p>
        </w:tc>
        <w:tc>
          <w:tcPr>
            <w:tcW w:w="1287" w:type="dxa"/>
            <w:tcBorders>
              <w:top w:val="nil"/>
              <w:left w:val="nil"/>
              <w:bottom w:val="single" w:sz="4" w:space="0" w:color="auto"/>
              <w:right w:val="single" w:sz="4" w:space="0" w:color="auto"/>
            </w:tcBorders>
            <w:vAlign w:val="center"/>
          </w:tcPr>
          <w:p w14:paraId="254F0B46"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4.5927</w:t>
            </w:r>
          </w:p>
        </w:tc>
        <w:tc>
          <w:tcPr>
            <w:tcW w:w="1134" w:type="dxa"/>
            <w:tcBorders>
              <w:top w:val="nil"/>
              <w:left w:val="nil"/>
              <w:bottom w:val="single" w:sz="4" w:space="0" w:color="auto"/>
              <w:right w:val="single" w:sz="4" w:space="0" w:color="auto"/>
            </w:tcBorders>
            <w:vAlign w:val="center"/>
          </w:tcPr>
          <w:p w14:paraId="64704542"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9.5055</w:t>
            </w:r>
          </w:p>
        </w:tc>
        <w:tc>
          <w:tcPr>
            <w:tcW w:w="1290" w:type="dxa"/>
            <w:tcBorders>
              <w:top w:val="nil"/>
              <w:left w:val="nil"/>
              <w:bottom w:val="single" w:sz="4" w:space="0" w:color="auto"/>
              <w:right w:val="single" w:sz="4" w:space="0" w:color="auto"/>
            </w:tcBorders>
            <w:vAlign w:val="center"/>
          </w:tcPr>
          <w:p w14:paraId="421DE418"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18.6736</w:t>
            </w:r>
          </w:p>
        </w:tc>
        <w:tc>
          <w:tcPr>
            <w:tcW w:w="976" w:type="dxa"/>
            <w:tcBorders>
              <w:top w:val="nil"/>
              <w:left w:val="nil"/>
              <w:bottom w:val="single" w:sz="4" w:space="0" w:color="auto"/>
              <w:right w:val="single" w:sz="4" w:space="0" w:color="auto"/>
            </w:tcBorders>
            <w:vAlign w:val="center"/>
          </w:tcPr>
          <w:p w14:paraId="0FC454DF" w14:textId="77777777" w:rsidR="006B4F45" w:rsidRDefault="00292E9C" w:rsidP="00D93F9F">
            <w:pPr>
              <w:spacing w:line="276" w:lineRule="auto"/>
              <w:jc w:val="center"/>
              <w:rPr>
                <w:sz w:val="18"/>
                <w:szCs w:val="18"/>
              </w:rPr>
            </w:pPr>
            <w:r>
              <w:rPr>
                <w:sz w:val="18"/>
                <w:szCs w:val="18"/>
              </w:rPr>
              <w:t>10.5555</w:t>
            </w:r>
          </w:p>
        </w:tc>
        <w:tc>
          <w:tcPr>
            <w:tcW w:w="1111" w:type="dxa"/>
            <w:tcBorders>
              <w:top w:val="nil"/>
              <w:left w:val="nil"/>
              <w:bottom w:val="single" w:sz="4" w:space="0" w:color="auto"/>
              <w:right w:val="single" w:sz="4" w:space="0" w:color="auto"/>
            </w:tcBorders>
            <w:vAlign w:val="center"/>
          </w:tcPr>
          <w:p w14:paraId="79F8B4EB" w14:textId="77777777" w:rsidR="006B4F45" w:rsidRDefault="00292E9C" w:rsidP="00D93F9F">
            <w:pPr>
              <w:spacing w:line="276" w:lineRule="auto"/>
              <w:jc w:val="center"/>
              <w:rPr>
                <w:sz w:val="18"/>
                <w:szCs w:val="18"/>
              </w:rPr>
            </w:pPr>
            <w:r>
              <w:rPr>
                <w:sz w:val="18"/>
                <w:szCs w:val="18"/>
              </w:rPr>
              <w:t>20.5073</w:t>
            </w:r>
          </w:p>
        </w:tc>
      </w:tr>
      <w:tr w:rsidR="006B4F45" w14:paraId="79FC1221" w14:textId="77777777">
        <w:trPr>
          <w:trHeight w:val="489"/>
          <w:jc w:val="center"/>
        </w:trPr>
        <w:tc>
          <w:tcPr>
            <w:tcW w:w="3636" w:type="dxa"/>
            <w:tcBorders>
              <w:top w:val="nil"/>
              <w:left w:val="single" w:sz="4" w:space="0" w:color="auto"/>
              <w:bottom w:val="single" w:sz="4" w:space="0" w:color="auto"/>
              <w:right w:val="single" w:sz="4" w:space="0" w:color="auto"/>
            </w:tcBorders>
            <w:vAlign w:val="center"/>
          </w:tcPr>
          <w:p w14:paraId="4DEF2B1F"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有研稀土新材料股份有限公司</w:t>
            </w:r>
          </w:p>
        </w:tc>
        <w:tc>
          <w:tcPr>
            <w:tcW w:w="711" w:type="dxa"/>
            <w:tcBorders>
              <w:top w:val="nil"/>
              <w:left w:val="nil"/>
              <w:bottom w:val="single" w:sz="4" w:space="0" w:color="auto"/>
              <w:right w:val="single" w:sz="4" w:space="0" w:color="auto"/>
            </w:tcBorders>
            <w:vAlign w:val="center"/>
          </w:tcPr>
          <w:p w14:paraId="6B5621EB" w14:textId="77777777" w:rsidR="006B4F45" w:rsidRDefault="00292E9C" w:rsidP="00D93F9F">
            <w:pPr>
              <w:spacing w:line="276" w:lineRule="auto"/>
              <w:jc w:val="center"/>
              <w:rPr>
                <w:color w:val="000000"/>
                <w:sz w:val="18"/>
                <w:szCs w:val="18"/>
              </w:rPr>
            </w:pPr>
            <w:r>
              <w:rPr>
                <w:color w:val="000000"/>
                <w:sz w:val="18"/>
                <w:szCs w:val="18"/>
              </w:rPr>
              <w:t>1.2436</w:t>
            </w:r>
          </w:p>
        </w:tc>
        <w:tc>
          <w:tcPr>
            <w:tcW w:w="804" w:type="dxa"/>
            <w:tcBorders>
              <w:top w:val="nil"/>
              <w:left w:val="nil"/>
              <w:bottom w:val="single" w:sz="4" w:space="0" w:color="auto"/>
              <w:right w:val="single" w:sz="4" w:space="0" w:color="auto"/>
            </w:tcBorders>
            <w:vAlign w:val="center"/>
          </w:tcPr>
          <w:p w14:paraId="62603685" w14:textId="77777777" w:rsidR="006B4F45" w:rsidRDefault="00292E9C" w:rsidP="00D93F9F">
            <w:pPr>
              <w:spacing w:line="276" w:lineRule="auto"/>
              <w:jc w:val="center"/>
              <w:rPr>
                <w:color w:val="000000"/>
                <w:sz w:val="18"/>
                <w:szCs w:val="18"/>
              </w:rPr>
            </w:pPr>
            <w:r>
              <w:rPr>
                <w:color w:val="000000"/>
                <w:sz w:val="18"/>
                <w:szCs w:val="18"/>
              </w:rPr>
              <w:t>3.5482</w:t>
            </w:r>
          </w:p>
        </w:tc>
        <w:tc>
          <w:tcPr>
            <w:tcW w:w="822" w:type="dxa"/>
            <w:tcBorders>
              <w:top w:val="nil"/>
              <w:left w:val="nil"/>
              <w:bottom w:val="single" w:sz="4" w:space="0" w:color="auto"/>
              <w:right w:val="single" w:sz="4" w:space="0" w:color="auto"/>
            </w:tcBorders>
            <w:vAlign w:val="center"/>
          </w:tcPr>
          <w:p w14:paraId="201879CA" w14:textId="77777777" w:rsidR="006B4F45" w:rsidRDefault="00292E9C" w:rsidP="00D93F9F">
            <w:pPr>
              <w:spacing w:line="276" w:lineRule="auto"/>
              <w:jc w:val="center"/>
              <w:rPr>
                <w:color w:val="000000"/>
                <w:sz w:val="18"/>
                <w:szCs w:val="18"/>
              </w:rPr>
            </w:pPr>
            <w:r>
              <w:rPr>
                <w:color w:val="000000"/>
                <w:sz w:val="18"/>
                <w:szCs w:val="18"/>
              </w:rPr>
              <w:t>7.3573</w:t>
            </w:r>
          </w:p>
        </w:tc>
        <w:tc>
          <w:tcPr>
            <w:tcW w:w="972" w:type="dxa"/>
            <w:tcBorders>
              <w:top w:val="nil"/>
              <w:left w:val="nil"/>
              <w:bottom w:val="single" w:sz="4" w:space="0" w:color="auto"/>
              <w:right w:val="single" w:sz="4" w:space="0" w:color="auto"/>
            </w:tcBorders>
            <w:vAlign w:val="center"/>
          </w:tcPr>
          <w:p w14:paraId="6604FC51" w14:textId="77777777" w:rsidR="006B4F45" w:rsidRDefault="00292E9C" w:rsidP="00D93F9F">
            <w:pPr>
              <w:spacing w:line="276" w:lineRule="auto"/>
              <w:jc w:val="center"/>
              <w:rPr>
                <w:color w:val="000000"/>
                <w:sz w:val="18"/>
                <w:szCs w:val="18"/>
              </w:rPr>
            </w:pPr>
            <w:r>
              <w:rPr>
                <w:color w:val="000000"/>
                <w:sz w:val="18"/>
                <w:szCs w:val="18"/>
              </w:rPr>
              <w:t>2.2891</w:t>
            </w:r>
          </w:p>
        </w:tc>
        <w:tc>
          <w:tcPr>
            <w:tcW w:w="972" w:type="dxa"/>
            <w:tcBorders>
              <w:top w:val="nil"/>
              <w:left w:val="nil"/>
              <w:bottom w:val="single" w:sz="4" w:space="0" w:color="auto"/>
              <w:right w:val="single" w:sz="4" w:space="0" w:color="auto"/>
            </w:tcBorders>
            <w:vAlign w:val="center"/>
          </w:tcPr>
          <w:p w14:paraId="6850A9A2"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6.2773</w:t>
            </w:r>
          </w:p>
        </w:tc>
        <w:tc>
          <w:tcPr>
            <w:tcW w:w="977" w:type="dxa"/>
            <w:tcBorders>
              <w:top w:val="nil"/>
              <w:left w:val="nil"/>
              <w:bottom w:val="single" w:sz="4" w:space="0" w:color="auto"/>
              <w:right w:val="single" w:sz="4" w:space="0" w:color="auto"/>
            </w:tcBorders>
            <w:vAlign w:val="center"/>
          </w:tcPr>
          <w:p w14:paraId="79888F81"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13.0018</w:t>
            </w:r>
          </w:p>
        </w:tc>
        <w:tc>
          <w:tcPr>
            <w:tcW w:w="1287" w:type="dxa"/>
            <w:tcBorders>
              <w:top w:val="nil"/>
              <w:left w:val="nil"/>
              <w:bottom w:val="single" w:sz="4" w:space="0" w:color="auto"/>
              <w:right w:val="single" w:sz="4" w:space="0" w:color="auto"/>
            </w:tcBorders>
            <w:vAlign w:val="center"/>
          </w:tcPr>
          <w:p w14:paraId="06F63809"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4.7727</w:t>
            </w:r>
          </w:p>
        </w:tc>
        <w:tc>
          <w:tcPr>
            <w:tcW w:w="1134" w:type="dxa"/>
            <w:tcBorders>
              <w:top w:val="nil"/>
              <w:left w:val="nil"/>
              <w:bottom w:val="single" w:sz="4" w:space="0" w:color="auto"/>
              <w:right w:val="single" w:sz="4" w:space="0" w:color="auto"/>
            </w:tcBorders>
            <w:vAlign w:val="center"/>
          </w:tcPr>
          <w:p w14:paraId="2ED0619A"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9.3691</w:t>
            </w:r>
          </w:p>
        </w:tc>
        <w:tc>
          <w:tcPr>
            <w:tcW w:w="1290" w:type="dxa"/>
            <w:tcBorders>
              <w:top w:val="nil"/>
              <w:left w:val="nil"/>
              <w:bottom w:val="single" w:sz="4" w:space="0" w:color="auto"/>
              <w:right w:val="single" w:sz="4" w:space="0" w:color="auto"/>
            </w:tcBorders>
            <w:vAlign w:val="center"/>
          </w:tcPr>
          <w:p w14:paraId="0B3D0A7E"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18.9027</w:t>
            </w:r>
          </w:p>
        </w:tc>
        <w:tc>
          <w:tcPr>
            <w:tcW w:w="976" w:type="dxa"/>
            <w:tcBorders>
              <w:top w:val="nil"/>
              <w:left w:val="nil"/>
              <w:bottom w:val="single" w:sz="4" w:space="0" w:color="auto"/>
              <w:right w:val="single" w:sz="4" w:space="0" w:color="auto"/>
            </w:tcBorders>
            <w:vAlign w:val="center"/>
          </w:tcPr>
          <w:p w14:paraId="3FC84A6E" w14:textId="77777777" w:rsidR="006B4F45" w:rsidRDefault="00292E9C" w:rsidP="00D93F9F">
            <w:pPr>
              <w:spacing w:line="276" w:lineRule="auto"/>
              <w:jc w:val="center"/>
              <w:rPr>
                <w:sz w:val="18"/>
                <w:szCs w:val="18"/>
              </w:rPr>
            </w:pPr>
            <w:r>
              <w:rPr>
                <w:sz w:val="18"/>
                <w:szCs w:val="18"/>
              </w:rPr>
              <w:t>10.6273</w:t>
            </w:r>
          </w:p>
        </w:tc>
        <w:tc>
          <w:tcPr>
            <w:tcW w:w="1111" w:type="dxa"/>
            <w:tcBorders>
              <w:top w:val="nil"/>
              <w:left w:val="nil"/>
              <w:bottom w:val="single" w:sz="4" w:space="0" w:color="auto"/>
              <w:right w:val="single" w:sz="4" w:space="0" w:color="auto"/>
            </w:tcBorders>
            <w:vAlign w:val="center"/>
          </w:tcPr>
          <w:p w14:paraId="01DC42D2" w14:textId="77777777" w:rsidR="006B4F45" w:rsidRDefault="00292E9C" w:rsidP="00D93F9F">
            <w:pPr>
              <w:spacing w:line="276" w:lineRule="auto"/>
              <w:jc w:val="center"/>
              <w:rPr>
                <w:sz w:val="18"/>
                <w:szCs w:val="18"/>
              </w:rPr>
            </w:pPr>
            <w:r>
              <w:rPr>
                <w:sz w:val="18"/>
                <w:szCs w:val="18"/>
              </w:rPr>
              <w:t>20.2745</w:t>
            </w:r>
          </w:p>
        </w:tc>
      </w:tr>
      <w:tr w:rsidR="006B4F45" w14:paraId="5883F017" w14:textId="77777777">
        <w:trPr>
          <w:trHeight w:val="489"/>
          <w:jc w:val="center"/>
        </w:trPr>
        <w:tc>
          <w:tcPr>
            <w:tcW w:w="3636" w:type="dxa"/>
            <w:tcBorders>
              <w:top w:val="nil"/>
              <w:left w:val="single" w:sz="4" w:space="0" w:color="auto"/>
              <w:bottom w:val="single" w:sz="4" w:space="0" w:color="auto"/>
              <w:right w:val="single" w:sz="4" w:space="0" w:color="auto"/>
            </w:tcBorders>
            <w:vAlign w:val="center"/>
          </w:tcPr>
          <w:p w14:paraId="565083C2"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江苏金石稀土有限公司</w:t>
            </w:r>
          </w:p>
        </w:tc>
        <w:tc>
          <w:tcPr>
            <w:tcW w:w="711" w:type="dxa"/>
            <w:tcBorders>
              <w:top w:val="nil"/>
              <w:left w:val="nil"/>
              <w:bottom w:val="single" w:sz="4" w:space="0" w:color="auto"/>
              <w:right w:val="single" w:sz="4" w:space="0" w:color="auto"/>
            </w:tcBorders>
            <w:vAlign w:val="center"/>
          </w:tcPr>
          <w:p w14:paraId="69DB9F7D" w14:textId="77777777" w:rsidR="006B4F45" w:rsidRDefault="00292E9C" w:rsidP="00D93F9F">
            <w:pPr>
              <w:spacing w:line="276" w:lineRule="auto"/>
              <w:jc w:val="center"/>
              <w:rPr>
                <w:color w:val="000000"/>
                <w:sz w:val="18"/>
                <w:szCs w:val="18"/>
              </w:rPr>
            </w:pPr>
            <w:r>
              <w:rPr>
                <w:color w:val="000000"/>
                <w:sz w:val="18"/>
                <w:szCs w:val="18"/>
              </w:rPr>
              <w:t>1.2664</w:t>
            </w:r>
          </w:p>
        </w:tc>
        <w:tc>
          <w:tcPr>
            <w:tcW w:w="804" w:type="dxa"/>
            <w:tcBorders>
              <w:top w:val="nil"/>
              <w:left w:val="nil"/>
              <w:bottom w:val="single" w:sz="4" w:space="0" w:color="auto"/>
              <w:right w:val="single" w:sz="4" w:space="0" w:color="auto"/>
            </w:tcBorders>
            <w:vAlign w:val="center"/>
          </w:tcPr>
          <w:p w14:paraId="29825B79" w14:textId="77777777" w:rsidR="006B4F45" w:rsidRDefault="00292E9C" w:rsidP="00D93F9F">
            <w:pPr>
              <w:spacing w:line="276" w:lineRule="auto"/>
              <w:jc w:val="center"/>
              <w:rPr>
                <w:color w:val="000000"/>
                <w:sz w:val="18"/>
                <w:szCs w:val="18"/>
              </w:rPr>
            </w:pPr>
            <w:r>
              <w:rPr>
                <w:color w:val="000000"/>
                <w:sz w:val="18"/>
                <w:szCs w:val="18"/>
              </w:rPr>
              <w:t>3.4782</w:t>
            </w:r>
          </w:p>
        </w:tc>
        <w:tc>
          <w:tcPr>
            <w:tcW w:w="822" w:type="dxa"/>
            <w:tcBorders>
              <w:top w:val="nil"/>
              <w:left w:val="nil"/>
              <w:bottom w:val="single" w:sz="4" w:space="0" w:color="auto"/>
              <w:right w:val="single" w:sz="4" w:space="0" w:color="auto"/>
            </w:tcBorders>
            <w:vAlign w:val="center"/>
          </w:tcPr>
          <w:p w14:paraId="08FBFB5D" w14:textId="77777777" w:rsidR="006B4F45" w:rsidRDefault="00292E9C" w:rsidP="00D93F9F">
            <w:pPr>
              <w:spacing w:line="276" w:lineRule="auto"/>
              <w:jc w:val="center"/>
              <w:rPr>
                <w:color w:val="000000"/>
                <w:sz w:val="18"/>
                <w:szCs w:val="18"/>
              </w:rPr>
            </w:pPr>
            <w:r>
              <w:rPr>
                <w:color w:val="000000"/>
                <w:sz w:val="18"/>
                <w:szCs w:val="18"/>
              </w:rPr>
              <w:t>7.2245</w:t>
            </w:r>
          </w:p>
        </w:tc>
        <w:tc>
          <w:tcPr>
            <w:tcW w:w="972" w:type="dxa"/>
            <w:tcBorders>
              <w:top w:val="nil"/>
              <w:left w:val="nil"/>
              <w:bottom w:val="single" w:sz="4" w:space="0" w:color="auto"/>
              <w:right w:val="single" w:sz="4" w:space="0" w:color="auto"/>
            </w:tcBorders>
            <w:vAlign w:val="center"/>
          </w:tcPr>
          <w:p w14:paraId="45E6E06C" w14:textId="77777777" w:rsidR="006B4F45" w:rsidRDefault="00292E9C" w:rsidP="00D93F9F">
            <w:pPr>
              <w:spacing w:line="276" w:lineRule="auto"/>
              <w:jc w:val="center"/>
              <w:rPr>
                <w:color w:val="000000"/>
                <w:sz w:val="18"/>
                <w:szCs w:val="18"/>
              </w:rPr>
            </w:pPr>
            <w:r>
              <w:rPr>
                <w:color w:val="000000"/>
                <w:sz w:val="18"/>
                <w:szCs w:val="18"/>
              </w:rPr>
              <w:t>2.4491</w:t>
            </w:r>
          </w:p>
        </w:tc>
        <w:tc>
          <w:tcPr>
            <w:tcW w:w="972" w:type="dxa"/>
            <w:tcBorders>
              <w:top w:val="nil"/>
              <w:left w:val="nil"/>
              <w:bottom w:val="single" w:sz="4" w:space="0" w:color="auto"/>
              <w:right w:val="single" w:sz="4" w:space="0" w:color="auto"/>
            </w:tcBorders>
            <w:vAlign w:val="center"/>
          </w:tcPr>
          <w:p w14:paraId="453C6D92"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6.2864</w:t>
            </w:r>
          </w:p>
        </w:tc>
        <w:tc>
          <w:tcPr>
            <w:tcW w:w="977" w:type="dxa"/>
            <w:tcBorders>
              <w:top w:val="nil"/>
              <w:left w:val="nil"/>
              <w:bottom w:val="single" w:sz="4" w:space="0" w:color="auto"/>
              <w:right w:val="single" w:sz="4" w:space="0" w:color="auto"/>
            </w:tcBorders>
            <w:vAlign w:val="center"/>
          </w:tcPr>
          <w:p w14:paraId="3A4447D1"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12.7809</w:t>
            </w:r>
          </w:p>
        </w:tc>
        <w:tc>
          <w:tcPr>
            <w:tcW w:w="1287" w:type="dxa"/>
            <w:tcBorders>
              <w:top w:val="nil"/>
              <w:left w:val="nil"/>
              <w:bottom w:val="single" w:sz="4" w:space="0" w:color="auto"/>
              <w:right w:val="single" w:sz="4" w:space="0" w:color="auto"/>
            </w:tcBorders>
            <w:vAlign w:val="center"/>
          </w:tcPr>
          <w:p w14:paraId="6883E53B"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4.5455</w:t>
            </w:r>
          </w:p>
        </w:tc>
        <w:tc>
          <w:tcPr>
            <w:tcW w:w="1134" w:type="dxa"/>
            <w:tcBorders>
              <w:top w:val="nil"/>
              <w:left w:val="nil"/>
              <w:bottom w:val="single" w:sz="4" w:space="0" w:color="auto"/>
              <w:right w:val="single" w:sz="4" w:space="0" w:color="auto"/>
            </w:tcBorders>
            <w:vAlign w:val="center"/>
          </w:tcPr>
          <w:p w14:paraId="26FDED24"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9.2745</w:t>
            </w:r>
          </w:p>
        </w:tc>
        <w:tc>
          <w:tcPr>
            <w:tcW w:w="1290" w:type="dxa"/>
            <w:tcBorders>
              <w:top w:val="nil"/>
              <w:left w:val="nil"/>
              <w:bottom w:val="single" w:sz="4" w:space="0" w:color="auto"/>
              <w:right w:val="single" w:sz="4" w:space="0" w:color="auto"/>
            </w:tcBorders>
            <w:vAlign w:val="center"/>
          </w:tcPr>
          <w:p w14:paraId="767F3659"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18.5609</w:t>
            </w:r>
          </w:p>
        </w:tc>
        <w:tc>
          <w:tcPr>
            <w:tcW w:w="976" w:type="dxa"/>
            <w:tcBorders>
              <w:top w:val="nil"/>
              <w:left w:val="nil"/>
              <w:bottom w:val="single" w:sz="4" w:space="0" w:color="auto"/>
              <w:right w:val="single" w:sz="4" w:space="0" w:color="auto"/>
            </w:tcBorders>
            <w:vAlign w:val="center"/>
          </w:tcPr>
          <w:p w14:paraId="0954DDFC" w14:textId="77777777" w:rsidR="006B4F45" w:rsidRDefault="00292E9C" w:rsidP="00D93F9F">
            <w:pPr>
              <w:spacing w:line="276" w:lineRule="auto"/>
              <w:jc w:val="center"/>
              <w:rPr>
                <w:sz w:val="18"/>
                <w:szCs w:val="18"/>
              </w:rPr>
            </w:pPr>
            <w:r>
              <w:rPr>
                <w:sz w:val="18"/>
                <w:szCs w:val="18"/>
              </w:rPr>
              <w:t>10.4827</w:t>
            </w:r>
          </w:p>
        </w:tc>
        <w:tc>
          <w:tcPr>
            <w:tcW w:w="1111" w:type="dxa"/>
            <w:tcBorders>
              <w:top w:val="nil"/>
              <w:left w:val="nil"/>
              <w:bottom w:val="single" w:sz="4" w:space="0" w:color="auto"/>
              <w:right w:val="single" w:sz="4" w:space="0" w:color="auto"/>
            </w:tcBorders>
            <w:vAlign w:val="center"/>
          </w:tcPr>
          <w:p w14:paraId="17D4C485" w14:textId="77777777" w:rsidR="006B4F45" w:rsidRDefault="00292E9C" w:rsidP="00D93F9F">
            <w:pPr>
              <w:spacing w:line="276" w:lineRule="auto"/>
              <w:jc w:val="center"/>
              <w:rPr>
                <w:sz w:val="18"/>
                <w:szCs w:val="18"/>
              </w:rPr>
            </w:pPr>
            <w:r>
              <w:rPr>
                <w:sz w:val="18"/>
                <w:szCs w:val="18"/>
              </w:rPr>
              <w:t>20.4000</w:t>
            </w:r>
          </w:p>
        </w:tc>
      </w:tr>
      <w:tr w:rsidR="006B4F45" w14:paraId="6470F313" w14:textId="77777777">
        <w:trPr>
          <w:trHeight w:val="489"/>
          <w:jc w:val="center"/>
        </w:trPr>
        <w:tc>
          <w:tcPr>
            <w:tcW w:w="3636" w:type="dxa"/>
            <w:tcBorders>
              <w:top w:val="nil"/>
              <w:left w:val="single" w:sz="4" w:space="0" w:color="auto"/>
              <w:bottom w:val="single" w:sz="4" w:space="0" w:color="auto"/>
              <w:right w:val="single" w:sz="4" w:space="0" w:color="auto"/>
            </w:tcBorders>
            <w:vAlign w:val="center"/>
          </w:tcPr>
          <w:p w14:paraId="589E910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中化地质矿山总局浙江地质勘察院</w:t>
            </w:r>
          </w:p>
        </w:tc>
        <w:tc>
          <w:tcPr>
            <w:tcW w:w="711" w:type="dxa"/>
            <w:tcBorders>
              <w:top w:val="nil"/>
              <w:left w:val="nil"/>
              <w:bottom w:val="single" w:sz="4" w:space="0" w:color="auto"/>
              <w:right w:val="single" w:sz="4" w:space="0" w:color="auto"/>
            </w:tcBorders>
            <w:vAlign w:val="center"/>
          </w:tcPr>
          <w:p w14:paraId="562E77E2" w14:textId="77777777" w:rsidR="006B4F45" w:rsidRDefault="00292E9C" w:rsidP="00D93F9F">
            <w:pPr>
              <w:spacing w:line="276" w:lineRule="auto"/>
              <w:jc w:val="center"/>
              <w:rPr>
                <w:color w:val="000000"/>
                <w:sz w:val="18"/>
                <w:szCs w:val="18"/>
              </w:rPr>
            </w:pPr>
            <w:r>
              <w:rPr>
                <w:color w:val="000000"/>
                <w:sz w:val="18"/>
                <w:szCs w:val="18"/>
              </w:rPr>
              <w:t>1.1809</w:t>
            </w:r>
          </w:p>
        </w:tc>
        <w:tc>
          <w:tcPr>
            <w:tcW w:w="804" w:type="dxa"/>
            <w:tcBorders>
              <w:top w:val="nil"/>
              <w:left w:val="nil"/>
              <w:bottom w:val="single" w:sz="4" w:space="0" w:color="auto"/>
              <w:right w:val="single" w:sz="4" w:space="0" w:color="auto"/>
            </w:tcBorders>
            <w:vAlign w:val="center"/>
          </w:tcPr>
          <w:p w14:paraId="4FB9F7BC" w14:textId="77777777" w:rsidR="006B4F45" w:rsidRDefault="00292E9C" w:rsidP="00D93F9F">
            <w:pPr>
              <w:spacing w:line="276" w:lineRule="auto"/>
              <w:jc w:val="center"/>
              <w:rPr>
                <w:color w:val="000000"/>
                <w:sz w:val="18"/>
                <w:szCs w:val="18"/>
              </w:rPr>
            </w:pPr>
            <w:r>
              <w:rPr>
                <w:color w:val="000000"/>
                <w:sz w:val="18"/>
                <w:szCs w:val="18"/>
              </w:rPr>
              <w:t>3.6509</w:t>
            </w:r>
          </w:p>
        </w:tc>
        <w:tc>
          <w:tcPr>
            <w:tcW w:w="822" w:type="dxa"/>
            <w:tcBorders>
              <w:top w:val="nil"/>
              <w:left w:val="nil"/>
              <w:bottom w:val="single" w:sz="4" w:space="0" w:color="auto"/>
              <w:right w:val="single" w:sz="4" w:space="0" w:color="auto"/>
            </w:tcBorders>
            <w:vAlign w:val="center"/>
          </w:tcPr>
          <w:p w14:paraId="2C61D0F3" w14:textId="77777777" w:rsidR="006B4F45" w:rsidRDefault="00292E9C" w:rsidP="00D93F9F">
            <w:pPr>
              <w:spacing w:line="276" w:lineRule="auto"/>
              <w:jc w:val="center"/>
              <w:rPr>
                <w:color w:val="000000"/>
                <w:sz w:val="18"/>
                <w:szCs w:val="18"/>
              </w:rPr>
            </w:pPr>
            <w:r>
              <w:rPr>
                <w:color w:val="000000"/>
                <w:sz w:val="18"/>
                <w:szCs w:val="18"/>
              </w:rPr>
              <w:t>7.2364</w:t>
            </w:r>
          </w:p>
        </w:tc>
        <w:tc>
          <w:tcPr>
            <w:tcW w:w="972" w:type="dxa"/>
            <w:tcBorders>
              <w:top w:val="nil"/>
              <w:left w:val="nil"/>
              <w:bottom w:val="single" w:sz="4" w:space="0" w:color="auto"/>
              <w:right w:val="single" w:sz="4" w:space="0" w:color="auto"/>
            </w:tcBorders>
            <w:vAlign w:val="center"/>
          </w:tcPr>
          <w:p w14:paraId="3F99B219" w14:textId="77777777" w:rsidR="006B4F45" w:rsidRDefault="00292E9C" w:rsidP="00D93F9F">
            <w:pPr>
              <w:spacing w:line="276" w:lineRule="auto"/>
              <w:jc w:val="center"/>
              <w:rPr>
                <w:color w:val="000000"/>
                <w:sz w:val="18"/>
                <w:szCs w:val="18"/>
              </w:rPr>
            </w:pPr>
            <w:r>
              <w:rPr>
                <w:color w:val="000000"/>
                <w:sz w:val="18"/>
                <w:szCs w:val="18"/>
              </w:rPr>
              <w:t>1.9945</w:t>
            </w:r>
          </w:p>
        </w:tc>
        <w:tc>
          <w:tcPr>
            <w:tcW w:w="972" w:type="dxa"/>
            <w:tcBorders>
              <w:top w:val="nil"/>
              <w:left w:val="nil"/>
              <w:bottom w:val="single" w:sz="4" w:space="0" w:color="auto"/>
              <w:right w:val="single" w:sz="4" w:space="0" w:color="auto"/>
            </w:tcBorders>
            <w:vAlign w:val="center"/>
          </w:tcPr>
          <w:p w14:paraId="06524F4A"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6.2064</w:t>
            </w:r>
          </w:p>
        </w:tc>
        <w:tc>
          <w:tcPr>
            <w:tcW w:w="977" w:type="dxa"/>
            <w:tcBorders>
              <w:top w:val="nil"/>
              <w:left w:val="nil"/>
              <w:bottom w:val="single" w:sz="4" w:space="0" w:color="auto"/>
              <w:right w:val="single" w:sz="4" w:space="0" w:color="auto"/>
            </w:tcBorders>
            <w:vAlign w:val="center"/>
          </w:tcPr>
          <w:p w14:paraId="1EB87412"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13.0536</w:t>
            </w:r>
          </w:p>
        </w:tc>
        <w:tc>
          <w:tcPr>
            <w:tcW w:w="1287" w:type="dxa"/>
            <w:tcBorders>
              <w:top w:val="nil"/>
              <w:left w:val="nil"/>
              <w:bottom w:val="single" w:sz="4" w:space="0" w:color="auto"/>
              <w:right w:val="single" w:sz="4" w:space="0" w:color="auto"/>
            </w:tcBorders>
            <w:vAlign w:val="center"/>
          </w:tcPr>
          <w:p w14:paraId="25499422"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4.4945</w:t>
            </w:r>
          </w:p>
        </w:tc>
        <w:tc>
          <w:tcPr>
            <w:tcW w:w="1134" w:type="dxa"/>
            <w:tcBorders>
              <w:top w:val="nil"/>
              <w:left w:val="nil"/>
              <w:bottom w:val="single" w:sz="4" w:space="0" w:color="auto"/>
              <w:right w:val="single" w:sz="4" w:space="0" w:color="auto"/>
            </w:tcBorders>
            <w:vAlign w:val="center"/>
          </w:tcPr>
          <w:p w14:paraId="12C49BAB"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9.9591</w:t>
            </w:r>
          </w:p>
        </w:tc>
        <w:tc>
          <w:tcPr>
            <w:tcW w:w="1290" w:type="dxa"/>
            <w:tcBorders>
              <w:top w:val="nil"/>
              <w:left w:val="nil"/>
              <w:bottom w:val="single" w:sz="4" w:space="0" w:color="auto"/>
              <w:right w:val="single" w:sz="4" w:space="0" w:color="auto"/>
            </w:tcBorders>
            <w:vAlign w:val="center"/>
          </w:tcPr>
          <w:p w14:paraId="1B94B542"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19.3318</w:t>
            </w:r>
          </w:p>
        </w:tc>
        <w:tc>
          <w:tcPr>
            <w:tcW w:w="976" w:type="dxa"/>
            <w:tcBorders>
              <w:top w:val="nil"/>
              <w:left w:val="nil"/>
              <w:bottom w:val="single" w:sz="4" w:space="0" w:color="auto"/>
              <w:right w:val="single" w:sz="4" w:space="0" w:color="auto"/>
            </w:tcBorders>
            <w:vAlign w:val="center"/>
          </w:tcPr>
          <w:p w14:paraId="32FA590E" w14:textId="77777777" w:rsidR="006B4F45" w:rsidRDefault="00292E9C" w:rsidP="00D93F9F">
            <w:pPr>
              <w:spacing w:line="276" w:lineRule="auto"/>
              <w:jc w:val="center"/>
              <w:rPr>
                <w:sz w:val="18"/>
                <w:szCs w:val="18"/>
              </w:rPr>
            </w:pPr>
            <w:r>
              <w:rPr>
                <w:sz w:val="18"/>
                <w:szCs w:val="18"/>
              </w:rPr>
              <w:t>10.3236</w:t>
            </w:r>
          </w:p>
        </w:tc>
        <w:tc>
          <w:tcPr>
            <w:tcW w:w="1111" w:type="dxa"/>
            <w:tcBorders>
              <w:top w:val="nil"/>
              <w:left w:val="nil"/>
              <w:bottom w:val="single" w:sz="4" w:space="0" w:color="auto"/>
              <w:right w:val="single" w:sz="4" w:space="0" w:color="auto"/>
            </w:tcBorders>
            <w:vAlign w:val="center"/>
          </w:tcPr>
          <w:p w14:paraId="49372AC7" w14:textId="77777777" w:rsidR="006B4F45" w:rsidRDefault="00292E9C" w:rsidP="00D93F9F">
            <w:pPr>
              <w:spacing w:line="276" w:lineRule="auto"/>
              <w:jc w:val="center"/>
              <w:rPr>
                <w:sz w:val="18"/>
                <w:szCs w:val="18"/>
              </w:rPr>
            </w:pPr>
            <w:r>
              <w:rPr>
                <w:sz w:val="18"/>
                <w:szCs w:val="18"/>
              </w:rPr>
              <w:t>20.0273</w:t>
            </w:r>
          </w:p>
        </w:tc>
      </w:tr>
    </w:tbl>
    <w:p w14:paraId="5C2A177D" w14:textId="77777777" w:rsidR="006B4F45" w:rsidRDefault="006B4F45" w:rsidP="00D93F9F">
      <w:pPr>
        <w:spacing w:line="276" w:lineRule="auto"/>
        <w:jc w:val="center"/>
      </w:pPr>
    </w:p>
    <w:p w14:paraId="55D3EC5A" w14:textId="77777777" w:rsidR="006B4F45" w:rsidRDefault="00292E9C" w:rsidP="00D93F9F">
      <w:pPr>
        <w:spacing w:line="276" w:lineRule="auto"/>
        <w:jc w:val="center"/>
      </w:pPr>
      <w:r>
        <w:rPr>
          <w:rFonts w:hint="eastAsia"/>
        </w:rPr>
        <w:t>表</w:t>
      </w:r>
      <w:r>
        <w:rPr>
          <w:rFonts w:hint="eastAsia"/>
        </w:rPr>
        <w:t>C.</w:t>
      </w:r>
      <w:r>
        <w:t>3</w:t>
      </w:r>
      <w:r>
        <w:rPr>
          <w:rFonts w:hint="eastAsia"/>
        </w:rPr>
        <w:t xml:space="preserve"> </w:t>
      </w:r>
      <w:r>
        <w:rPr>
          <w:rFonts w:hint="eastAsia"/>
        </w:rPr>
        <w:t>各单元的标准差</w:t>
      </w:r>
    </w:p>
    <w:tbl>
      <w:tblPr>
        <w:tblW w:w="14736" w:type="dxa"/>
        <w:jc w:val="center"/>
        <w:tblLayout w:type="fixed"/>
        <w:tblLook w:val="0000" w:firstRow="0" w:lastRow="0" w:firstColumn="0" w:lastColumn="0" w:noHBand="0" w:noVBand="0"/>
      </w:tblPr>
      <w:tblGrid>
        <w:gridCol w:w="3643"/>
        <w:gridCol w:w="925"/>
        <w:gridCol w:w="978"/>
        <w:gridCol w:w="981"/>
        <w:gridCol w:w="981"/>
        <w:gridCol w:w="978"/>
        <w:gridCol w:w="981"/>
        <w:gridCol w:w="917"/>
        <w:gridCol w:w="1135"/>
        <w:gridCol w:w="1135"/>
        <w:gridCol w:w="996"/>
        <w:gridCol w:w="1086"/>
      </w:tblGrid>
      <w:tr w:rsidR="006B4F45" w14:paraId="11C55656" w14:textId="77777777">
        <w:trPr>
          <w:trHeight w:val="391"/>
          <w:tblHeader/>
          <w:jc w:val="center"/>
        </w:trPr>
        <w:tc>
          <w:tcPr>
            <w:tcW w:w="3643" w:type="dxa"/>
            <w:vMerge w:val="restart"/>
            <w:tcBorders>
              <w:top w:val="single" w:sz="4" w:space="0" w:color="auto"/>
              <w:left w:val="single" w:sz="4" w:space="0" w:color="auto"/>
              <w:bottom w:val="single" w:sz="4" w:space="0" w:color="auto"/>
              <w:right w:val="single" w:sz="4" w:space="0" w:color="auto"/>
            </w:tcBorders>
            <w:vAlign w:val="center"/>
          </w:tcPr>
          <w:p w14:paraId="3E1F1FA6" w14:textId="77777777" w:rsidR="006B4F45" w:rsidRDefault="00292E9C" w:rsidP="00D93F9F">
            <w:pPr>
              <w:spacing w:line="276" w:lineRule="auto"/>
              <w:jc w:val="center"/>
              <w:rPr>
                <w:sz w:val="18"/>
                <w:szCs w:val="18"/>
              </w:rPr>
            </w:pPr>
            <w:r>
              <w:rPr>
                <w:rFonts w:hint="eastAsia"/>
                <w:sz w:val="18"/>
                <w:szCs w:val="18"/>
              </w:rPr>
              <w:t>实验室</w:t>
            </w:r>
          </w:p>
        </w:tc>
        <w:tc>
          <w:tcPr>
            <w:tcW w:w="2884" w:type="dxa"/>
            <w:gridSpan w:val="3"/>
            <w:tcBorders>
              <w:top w:val="single" w:sz="4" w:space="0" w:color="auto"/>
              <w:left w:val="nil"/>
              <w:bottom w:val="single" w:sz="4" w:space="0" w:color="auto"/>
              <w:right w:val="single" w:sz="4" w:space="0" w:color="auto"/>
            </w:tcBorders>
          </w:tcPr>
          <w:p w14:paraId="4B0DECCF" w14:textId="77777777" w:rsidR="006B4F45" w:rsidRDefault="00292E9C" w:rsidP="00D93F9F">
            <w:pPr>
              <w:spacing w:line="276" w:lineRule="auto"/>
              <w:jc w:val="center"/>
              <w:rPr>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-La</w:t>
            </w:r>
          </w:p>
        </w:tc>
        <w:tc>
          <w:tcPr>
            <w:tcW w:w="2940" w:type="dxa"/>
            <w:gridSpan w:val="3"/>
            <w:tcBorders>
              <w:top w:val="single" w:sz="4" w:space="0" w:color="auto"/>
              <w:left w:val="nil"/>
              <w:bottom w:val="single" w:sz="4" w:space="0" w:color="auto"/>
              <w:right w:val="single" w:sz="4" w:space="0" w:color="auto"/>
            </w:tcBorders>
          </w:tcPr>
          <w:p w14:paraId="7042A24E" w14:textId="77777777" w:rsidR="006B4F45" w:rsidRDefault="00292E9C" w:rsidP="00D93F9F">
            <w:pPr>
              <w:spacing w:line="276" w:lineRule="auto"/>
              <w:jc w:val="center"/>
              <w:rPr>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-Ce</w:t>
            </w:r>
          </w:p>
        </w:tc>
        <w:tc>
          <w:tcPr>
            <w:tcW w:w="3187" w:type="dxa"/>
            <w:gridSpan w:val="3"/>
            <w:tcBorders>
              <w:top w:val="single" w:sz="4" w:space="0" w:color="auto"/>
              <w:left w:val="nil"/>
              <w:bottom w:val="single" w:sz="4" w:space="0" w:color="auto"/>
              <w:right w:val="single" w:sz="4" w:space="0" w:color="auto"/>
            </w:tcBorders>
          </w:tcPr>
          <w:p w14:paraId="475973C3" w14:textId="77777777" w:rsidR="006B4F45" w:rsidRDefault="00292E9C" w:rsidP="00D93F9F">
            <w:pPr>
              <w:spacing w:line="276" w:lineRule="auto"/>
              <w:jc w:val="center"/>
              <w:rPr>
                <w:sz w:val="18"/>
                <w:szCs w:val="18"/>
              </w:rPr>
            </w:pPr>
            <w:r>
              <w:rPr>
                <w:rFonts w:cs="宋体" w:hint="eastAsia"/>
                <w:color w:val="000000"/>
                <w:sz w:val="18"/>
                <w:szCs w:val="18"/>
              </w:rPr>
              <w:t>镧铁</w:t>
            </w:r>
            <w:r>
              <w:rPr>
                <w:rFonts w:cs="宋体" w:hint="eastAsia"/>
                <w:color w:val="000000"/>
                <w:sz w:val="18"/>
                <w:szCs w:val="18"/>
              </w:rPr>
              <w:t>-La</w:t>
            </w:r>
          </w:p>
        </w:tc>
        <w:tc>
          <w:tcPr>
            <w:tcW w:w="2082" w:type="dxa"/>
            <w:gridSpan w:val="2"/>
            <w:tcBorders>
              <w:top w:val="single" w:sz="4" w:space="0" w:color="auto"/>
              <w:left w:val="nil"/>
              <w:bottom w:val="single" w:sz="4" w:space="0" w:color="auto"/>
              <w:right w:val="single" w:sz="4" w:space="0" w:color="auto"/>
            </w:tcBorders>
          </w:tcPr>
          <w:p w14:paraId="4DBAC932" w14:textId="77777777" w:rsidR="006B4F45" w:rsidRDefault="00292E9C" w:rsidP="00D93F9F">
            <w:pPr>
              <w:spacing w:line="276" w:lineRule="auto"/>
              <w:jc w:val="center"/>
              <w:rPr>
                <w:sz w:val="18"/>
                <w:szCs w:val="18"/>
              </w:rPr>
            </w:pPr>
            <w:r>
              <w:rPr>
                <w:rFonts w:cs="宋体" w:hint="eastAsia"/>
                <w:color w:val="000000"/>
                <w:sz w:val="18"/>
                <w:szCs w:val="18"/>
              </w:rPr>
              <w:t>铈铁</w:t>
            </w:r>
            <w:r>
              <w:rPr>
                <w:rFonts w:cs="宋体" w:hint="eastAsia"/>
                <w:color w:val="000000"/>
                <w:sz w:val="18"/>
                <w:szCs w:val="18"/>
              </w:rPr>
              <w:t>-Ce</w:t>
            </w:r>
          </w:p>
        </w:tc>
      </w:tr>
      <w:tr w:rsidR="006B4F45" w14:paraId="572B2E73" w14:textId="77777777">
        <w:trPr>
          <w:trHeight w:val="484"/>
          <w:jc w:val="center"/>
        </w:trPr>
        <w:tc>
          <w:tcPr>
            <w:tcW w:w="3643" w:type="dxa"/>
            <w:vMerge/>
            <w:tcBorders>
              <w:top w:val="single" w:sz="4" w:space="0" w:color="auto"/>
              <w:left w:val="single" w:sz="4" w:space="0" w:color="auto"/>
              <w:bottom w:val="single" w:sz="4" w:space="0" w:color="auto"/>
              <w:right w:val="single" w:sz="4" w:space="0" w:color="auto"/>
            </w:tcBorders>
            <w:vAlign w:val="center"/>
          </w:tcPr>
          <w:p w14:paraId="5A8DEC8B" w14:textId="77777777" w:rsidR="006B4F45" w:rsidRDefault="006B4F45" w:rsidP="00D93F9F">
            <w:pPr>
              <w:spacing w:line="276" w:lineRule="auto"/>
            </w:pPr>
          </w:p>
        </w:tc>
        <w:tc>
          <w:tcPr>
            <w:tcW w:w="925" w:type="dxa"/>
            <w:tcBorders>
              <w:top w:val="single" w:sz="4" w:space="0" w:color="auto"/>
              <w:left w:val="nil"/>
              <w:bottom w:val="single" w:sz="4" w:space="0" w:color="auto"/>
              <w:right w:val="single" w:sz="4" w:space="0" w:color="auto"/>
            </w:tcBorders>
            <w:vAlign w:val="center"/>
          </w:tcPr>
          <w:p w14:paraId="11B87F65"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978" w:type="dxa"/>
            <w:tcBorders>
              <w:top w:val="single" w:sz="4" w:space="0" w:color="auto"/>
              <w:left w:val="nil"/>
              <w:bottom w:val="single" w:sz="4" w:space="0" w:color="auto"/>
              <w:right w:val="single" w:sz="4" w:space="0" w:color="auto"/>
            </w:tcBorders>
            <w:vAlign w:val="center"/>
          </w:tcPr>
          <w:p w14:paraId="6DFBF292"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981" w:type="dxa"/>
            <w:tcBorders>
              <w:top w:val="single" w:sz="4" w:space="0" w:color="auto"/>
              <w:left w:val="nil"/>
              <w:bottom w:val="single" w:sz="4" w:space="0" w:color="auto"/>
              <w:right w:val="single" w:sz="4" w:space="0" w:color="auto"/>
            </w:tcBorders>
            <w:vAlign w:val="center"/>
          </w:tcPr>
          <w:p w14:paraId="7595C3AC"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981" w:type="dxa"/>
            <w:tcBorders>
              <w:top w:val="single" w:sz="4" w:space="0" w:color="auto"/>
              <w:left w:val="nil"/>
              <w:bottom w:val="single" w:sz="4" w:space="0" w:color="auto"/>
              <w:right w:val="single" w:sz="4" w:space="0" w:color="auto"/>
            </w:tcBorders>
            <w:vAlign w:val="center"/>
          </w:tcPr>
          <w:p w14:paraId="0D808869"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978" w:type="dxa"/>
            <w:tcBorders>
              <w:top w:val="single" w:sz="4" w:space="0" w:color="auto"/>
              <w:left w:val="nil"/>
              <w:bottom w:val="single" w:sz="4" w:space="0" w:color="auto"/>
              <w:right w:val="single" w:sz="4" w:space="0" w:color="auto"/>
            </w:tcBorders>
            <w:vAlign w:val="center"/>
          </w:tcPr>
          <w:p w14:paraId="16FDDF6A"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981" w:type="dxa"/>
            <w:tcBorders>
              <w:top w:val="single" w:sz="4" w:space="0" w:color="auto"/>
              <w:left w:val="nil"/>
              <w:bottom w:val="single" w:sz="4" w:space="0" w:color="auto"/>
              <w:right w:val="single" w:sz="4" w:space="0" w:color="auto"/>
            </w:tcBorders>
            <w:vAlign w:val="center"/>
          </w:tcPr>
          <w:p w14:paraId="2470B2FC"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917" w:type="dxa"/>
            <w:tcBorders>
              <w:top w:val="single" w:sz="4" w:space="0" w:color="auto"/>
              <w:left w:val="nil"/>
              <w:bottom w:val="single" w:sz="4" w:space="0" w:color="auto"/>
              <w:right w:val="single" w:sz="4" w:space="0" w:color="auto"/>
            </w:tcBorders>
            <w:vAlign w:val="center"/>
          </w:tcPr>
          <w:p w14:paraId="128F4059"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135" w:type="dxa"/>
            <w:tcBorders>
              <w:top w:val="single" w:sz="4" w:space="0" w:color="auto"/>
              <w:left w:val="nil"/>
              <w:bottom w:val="single" w:sz="4" w:space="0" w:color="auto"/>
              <w:right w:val="single" w:sz="4" w:space="0" w:color="auto"/>
            </w:tcBorders>
            <w:vAlign w:val="center"/>
          </w:tcPr>
          <w:p w14:paraId="1CA43ECC"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1135" w:type="dxa"/>
            <w:tcBorders>
              <w:top w:val="single" w:sz="4" w:space="0" w:color="auto"/>
              <w:left w:val="nil"/>
              <w:bottom w:val="single" w:sz="4" w:space="0" w:color="auto"/>
              <w:right w:val="single" w:sz="4" w:space="0" w:color="auto"/>
            </w:tcBorders>
            <w:vAlign w:val="center"/>
          </w:tcPr>
          <w:p w14:paraId="6409CEE1"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996" w:type="dxa"/>
            <w:tcBorders>
              <w:top w:val="single" w:sz="4" w:space="0" w:color="auto"/>
              <w:left w:val="nil"/>
              <w:bottom w:val="single" w:sz="4" w:space="0" w:color="auto"/>
              <w:right w:val="single" w:sz="4" w:space="0" w:color="auto"/>
            </w:tcBorders>
            <w:vAlign w:val="center"/>
          </w:tcPr>
          <w:p w14:paraId="67528579"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086" w:type="dxa"/>
            <w:tcBorders>
              <w:top w:val="single" w:sz="4" w:space="0" w:color="auto"/>
              <w:left w:val="nil"/>
              <w:bottom w:val="single" w:sz="4" w:space="0" w:color="auto"/>
              <w:right w:val="single" w:sz="4" w:space="0" w:color="auto"/>
            </w:tcBorders>
            <w:vAlign w:val="center"/>
          </w:tcPr>
          <w:p w14:paraId="63D756D6"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r>
      <w:tr w:rsidR="006B4F45" w14:paraId="261D60F6" w14:textId="77777777">
        <w:trPr>
          <w:trHeight w:val="484"/>
          <w:jc w:val="center"/>
        </w:trPr>
        <w:tc>
          <w:tcPr>
            <w:tcW w:w="3643" w:type="dxa"/>
            <w:tcBorders>
              <w:top w:val="nil"/>
              <w:left w:val="single" w:sz="4" w:space="0" w:color="auto"/>
              <w:bottom w:val="single" w:sz="4" w:space="0" w:color="auto"/>
              <w:right w:val="single" w:sz="4" w:space="0" w:color="auto"/>
            </w:tcBorders>
            <w:vAlign w:val="center"/>
          </w:tcPr>
          <w:p w14:paraId="2EA1E265" w14:textId="77777777" w:rsidR="006B4F45" w:rsidRDefault="00292E9C" w:rsidP="00D93F9F">
            <w:pPr>
              <w:spacing w:line="276" w:lineRule="auto"/>
              <w:jc w:val="center"/>
              <w:rPr>
                <w:rFonts w:cs="宋体"/>
                <w:color w:val="000000"/>
                <w:sz w:val="18"/>
                <w:szCs w:val="18"/>
              </w:rPr>
            </w:pPr>
            <w:r>
              <w:rPr>
                <w:rFonts w:hint="eastAsia"/>
                <w:color w:val="000000"/>
                <w:sz w:val="18"/>
                <w:szCs w:val="18"/>
              </w:rPr>
              <w:t>包头稀土研究研究</w:t>
            </w:r>
          </w:p>
        </w:tc>
        <w:tc>
          <w:tcPr>
            <w:tcW w:w="925" w:type="dxa"/>
            <w:tcBorders>
              <w:top w:val="nil"/>
              <w:left w:val="nil"/>
              <w:bottom w:val="single" w:sz="4" w:space="0" w:color="auto"/>
              <w:right w:val="single" w:sz="4" w:space="0" w:color="auto"/>
            </w:tcBorders>
            <w:vAlign w:val="center"/>
          </w:tcPr>
          <w:p w14:paraId="137716C2" w14:textId="77777777" w:rsidR="006B4F45" w:rsidRDefault="00292E9C" w:rsidP="00D93F9F">
            <w:pPr>
              <w:spacing w:line="276" w:lineRule="auto"/>
              <w:jc w:val="center"/>
              <w:rPr>
                <w:color w:val="000000"/>
                <w:sz w:val="18"/>
                <w:szCs w:val="18"/>
              </w:rPr>
            </w:pPr>
            <w:r>
              <w:rPr>
                <w:color w:val="000000"/>
                <w:sz w:val="18"/>
                <w:szCs w:val="18"/>
              </w:rPr>
              <w:t xml:space="preserve">0.032641 </w:t>
            </w:r>
          </w:p>
        </w:tc>
        <w:tc>
          <w:tcPr>
            <w:tcW w:w="978" w:type="dxa"/>
            <w:tcBorders>
              <w:top w:val="nil"/>
              <w:left w:val="nil"/>
              <w:bottom w:val="single" w:sz="4" w:space="0" w:color="auto"/>
              <w:right w:val="single" w:sz="4" w:space="0" w:color="auto"/>
            </w:tcBorders>
            <w:vAlign w:val="center"/>
          </w:tcPr>
          <w:p w14:paraId="5AB0D0B0" w14:textId="77777777" w:rsidR="006B4F45" w:rsidRDefault="00292E9C" w:rsidP="00D93F9F">
            <w:pPr>
              <w:spacing w:line="276" w:lineRule="auto"/>
              <w:jc w:val="center"/>
              <w:rPr>
                <w:color w:val="000000"/>
                <w:sz w:val="18"/>
                <w:szCs w:val="18"/>
              </w:rPr>
            </w:pPr>
            <w:r>
              <w:rPr>
                <w:color w:val="000000"/>
                <w:sz w:val="18"/>
                <w:szCs w:val="18"/>
              </w:rPr>
              <w:t xml:space="preserve">0.036407 </w:t>
            </w:r>
          </w:p>
        </w:tc>
        <w:tc>
          <w:tcPr>
            <w:tcW w:w="981" w:type="dxa"/>
            <w:tcBorders>
              <w:top w:val="nil"/>
              <w:left w:val="nil"/>
              <w:bottom w:val="single" w:sz="4" w:space="0" w:color="auto"/>
              <w:right w:val="single" w:sz="4" w:space="0" w:color="auto"/>
            </w:tcBorders>
            <w:vAlign w:val="center"/>
          </w:tcPr>
          <w:p w14:paraId="4C42E354" w14:textId="77777777" w:rsidR="006B4F45" w:rsidRDefault="00292E9C" w:rsidP="00D93F9F">
            <w:pPr>
              <w:spacing w:line="276" w:lineRule="auto"/>
              <w:jc w:val="center"/>
              <w:rPr>
                <w:color w:val="000000"/>
                <w:sz w:val="18"/>
                <w:szCs w:val="18"/>
              </w:rPr>
            </w:pPr>
            <w:r>
              <w:rPr>
                <w:color w:val="000000"/>
                <w:sz w:val="18"/>
                <w:szCs w:val="18"/>
              </w:rPr>
              <w:t xml:space="preserve">0.078114 </w:t>
            </w:r>
          </w:p>
        </w:tc>
        <w:tc>
          <w:tcPr>
            <w:tcW w:w="981" w:type="dxa"/>
            <w:tcBorders>
              <w:top w:val="nil"/>
              <w:left w:val="nil"/>
              <w:bottom w:val="single" w:sz="4" w:space="0" w:color="auto"/>
              <w:right w:val="single" w:sz="4" w:space="0" w:color="auto"/>
            </w:tcBorders>
            <w:vAlign w:val="center"/>
          </w:tcPr>
          <w:p w14:paraId="3D17DCDD" w14:textId="77777777" w:rsidR="006B4F45" w:rsidRDefault="00292E9C" w:rsidP="00D93F9F">
            <w:pPr>
              <w:spacing w:line="276" w:lineRule="auto"/>
              <w:jc w:val="center"/>
              <w:rPr>
                <w:color w:val="000000"/>
                <w:sz w:val="18"/>
                <w:szCs w:val="18"/>
              </w:rPr>
            </w:pPr>
            <w:r>
              <w:rPr>
                <w:color w:val="000000"/>
                <w:sz w:val="18"/>
                <w:szCs w:val="18"/>
              </w:rPr>
              <w:t xml:space="preserve">0.070182 </w:t>
            </w:r>
          </w:p>
        </w:tc>
        <w:tc>
          <w:tcPr>
            <w:tcW w:w="978" w:type="dxa"/>
            <w:tcBorders>
              <w:top w:val="nil"/>
              <w:left w:val="nil"/>
              <w:bottom w:val="single" w:sz="4" w:space="0" w:color="auto"/>
              <w:right w:val="single" w:sz="4" w:space="0" w:color="auto"/>
            </w:tcBorders>
            <w:vAlign w:val="center"/>
          </w:tcPr>
          <w:p w14:paraId="5780F1D6"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0.075209 </w:t>
            </w:r>
          </w:p>
        </w:tc>
        <w:tc>
          <w:tcPr>
            <w:tcW w:w="981" w:type="dxa"/>
            <w:tcBorders>
              <w:top w:val="nil"/>
              <w:left w:val="nil"/>
              <w:bottom w:val="single" w:sz="4" w:space="0" w:color="auto"/>
              <w:right w:val="single" w:sz="4" w:space="0" w:color="auto"/>
            </w:tcBorders>
            <w:vAlign w:val="center"/>
          </w:tcPr>
          <w:p w14:paraId="08CA79A2"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0.130063 </w:t>
            </w:r>
          </w:p>
        </w:tc>
        <w:tc>
          <w:tcPr>
            <w:tcW w:w="917" w:type="dxa"/>
            <w:tcBorders>
              <w:top w:val="nil"/>
              <w:left w:val="nil"/>
              <w:bottom w:val="single" w:sz="4" w:space="0" w:color="auto"/>
              <w:right w:val="single" w:sz="4" w:space="0" w:color="auto"/>
            </w:tcBorders>
            <w:vAlign w:val="center"/>
          </w:tcPr>
          <w:p w14:paraId="5AA8FBFD"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0.073867 </w:t>
            </w:r>
          </w:p>
        </w:tc>
        <w:tc>
          <w:tcPr>
            <w:tcW w:w="1135" w:type="dxa"/>
            <w:tcBorders>
              <w:top w:val="nil"/>
              <w:left w:val="nil"/>
              <w:bottom w:val="single" w:sz="4" w:space="0" w:color="auto"/>
              <w:right w:val="single" w:sz="4" w:space="0" w:color="auto"/>
            </w:tcBorders>
            <w:vAlign w:val="center"/>
          </w:tcPr>
          <w:p w14:paraId="1FD80555"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0.115617 </w:t>
            </w:r>
          </w:p>
        </w:tc>
        <w:tc>
          <w:tcPr>
            <w:tcW w:w="1135" w:type="dxa"/>
            <w:tcBorders>
              <w:top w:val="nil"/>
              <w:left w:val="nil"/>
              <w:bottom w:val="single" w:sz="4" w:space="0" w:color="auto"/>
              <w:right w:val="single" w:sz="4" w:space="0" w:color="auto"/>
            </w:tcBorders>
            <w:vAlign w:val="center"/>
          </w:tcPr>
          <w:p w14:paraId="3D516159"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0.204170 </w:t>
            </w:r>
          </w:p>
        </w:tc>
        <w:tc>
          <w:tcPr>
            <w:tcW w:w="996" w:type="dxa"/>
            <w:tcBorders>
              <w:top w:val="nil"/>
              <w:left w:val="nil"/>
              <w:bottom w:val="single" w:sz="4" w:space="0" w:color="auto"/>
              <w:right w:val="single" w:sz="4" w:space="0" w:color="auto"/>
            </w:tcBorders>
            <w:vAlign w:val="center"/>
          </w:tcPr>
          <w:p w14:paraId="76107A81" w14:textId="77777777" w:rsidR="006B4F45" w:rsidRDefault="00292E9C" w:rsidP="00D93F9F">
            <w:pPr>
              <w:spacing w:line="276" w:lineRule="auto"/>
              <w:jc w:val="center"/>
              <w:rPr>
                <w:sz w:val="18"/>
                <w:szCs w:val="18"/>
              </w:rPr>
            </w:pPr>
            <w:r>
              <w:rPr>
                <w:sz w:val="18"/>
                <w:szCs w:val="18"/>
              </w:rPr>
              <w:t>0.103906</w:t>
            </w:r>
          </w:p>
        </w:tc>
        <w:tc>
          <w:tcPr>
            <w:tcW w:w="1086" w:type="dxa"/>
            <w:tcBorders>
              <w:top w:val="nil"/>
              <w:left w:val="nil"/>
              <w:bottom w:val="single" w:sz="4" w:space="0" w:color="auto"/>
              <w:right w:val="single" w:sz="4" w:space="0" w:color="auto"/>
            </w:tcBorders>
            <w:vAlign w:val="center"/>
          </w:tcPr>
          <w:p w14:paraId="7138ABA2" w14:textId="77777777" w:rsidR="006B4F45" w:rsidRDefault="00292E9C" w:rsidP="00D93F9F">
            <w:pPr>
              <w:spacing w:line="276" w:lineRule="auto"/>
              <w:jc w:val="center"/>
              <w:rPr>
                <w:sz w:val="18"/>
                <w:szCs w:val="18"/>
              </w:rPr>
            </w:pPr>
            <w:r>
              <w:rPr>
                <w:sz w:val="18"/>
                <w:szCs w:val="18"/>
              </w:rPr>
              <w:t>0.238430</w:t>
            </w:r>
          </w:p>
        </w:tc>
      </w:tr>
      <w:tr w:rsidR="006B4F45" w14:paraId="3D24A939" w14:textId="77777777">
        <w:trPr>
          <w:trHeight w:val="484"/>
          <w:jc w:val="center"/>
        </w:trPr>
        <w:tc>
          <w:tcPr>
            <w:tcW w:w="3643" w:type="dxa"/>
            <w:tcBorders>
              <w:top w:val="nil"/>
              <w:left w:val="single" w:sz="4" w:space="0" w:color="auto"/>
              <w:bottom w:val="single" w:sz="4" w:space="0" w:color="auto"/>
              <w:right w:val="single" w:sz="4" w:space="0" w:color="auto"/>
            </w:tcBorders>
            <w:vAlign w:val="center"/>
          </w:tcPr>
          <w:p w14:paraId="501D81A0"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中国北方稀土（集团）高科技股份有限公司</w:t>
            </w:r>
          </w:p>
        </w:tc>
        <w:tc>
          <w:tcPr>
            <w:tcW w:w="925" w:type="dxa"/>
            <w:tcBorders>
              <w:top w:val="nil"/>
              <w:left w:val="nil"/>
              <w:bottom w:val="single" w:sz="4" w:space="0" w:color="auto"/>
              <w:right w:val="single" w:sz="4" w:space="0" w:color="auto"/>
            </w:tcBorders>
            <w:vAlign w:val="center"/>
          </w:tcPr>
          <w:p w14:paraId="1702C32D" w14:textId="77777777" w:rsidR="006B4F45" w:rsidRDefault="00292E9C" w:rsidP="00D93F9F">
            <w:pPr>
              <w:spacing w:line="276" w:lineRule="auto"/>
              <w:jc w:val="center"/>
              <w:rPr>
                <w:color w:val="000000"/>
                <w:sz w:val="18"/>
                <w:szCs w:val="18"/>
              </w:rPr>
            </w:pPr>
            <w:r>
              <w:rPr>
                <w:color w:val="000000"/>
                <w:sz w:val="18"/>
                <w:szCs w:val="18"/>
              </w:rPr>
              <w:t xml:space="preserve">0.034772 </w:t>
            </w:r>
          </w:p>
        </w:tc>
        <w:tc>
          <w:tcPr>
            <w:tcW w:w="978" w:type="dxa"/>
            <w:tcBorders>
              <w:top w:val="nil"/>
              <w:left w:val="nil"/>
              <w:bottom w:val="single" w:sz="4" w:space="0" w:color="auto"/>
              <w:right w:val="single" w:sz="4" w:space="0" w:color="auto"/>
            </w:tcBorders>
            <w:vAlign w:val="center"/>
          </w:tcPr>
          <w:p w14:paraId="600645F9" w14:textId="77777777" w:rsidR="006B4F45" w:rsidRDefault="00292E9C" w:rsidP="00D93F9F">
            <w:pPr>
              <w:spacing w:line="276" w:lineRule="auto"/>
              <w:jc w:val="center"/>
              <w:rPr>
                <w:color w:val="000000"/>
                <w:sz w:val="18"/>
                <w:szCs w:val="18"/>
              </w:rPr>
            </w:pPr>
            <w:r>
              <w:rPr>
                <w:color w:val="000000"/>
                <w:sz w:val="18"/>
                <w:szCs w:val="18"/>
              </w:rPr>
              <w:t xml:space="preserve">0.043380 </w:t>
            </w:r>
          </w:p>
        </w:tc>
        <w:tc>
          <w:tcPr>
            <w:tcW w:w="981" w:type="dxa"/>
            <w:tcBorders>
              <w:top w:val="nil"/>
              <w:left w:val="nil"/>
              <w:bottom w:val="single" w:sz="4" w:space="0" w:color="auto"/>
              <w:right w:val="single" w:sz="4" w:space="0" w:color="auto"/>
            </w:tcBorders>
            <w:vAlign w:val="center"/>
          </w:tcPr>
          <w:p w14:paraId="6BB75D3C" w14:textId="77777777" w:rsidR="006B4F45" w:rsidRDefault="00292E9C" w:rsidP="00D93F9F">
            <w:pPr>
              <w:spacing w:line="276" w:lineRule="auto"/>
              <w:jc w:val="center"/>
              <w:rPr>
                <w:color w:val="000000"/>
                <w:sz w:val="18"/>
                <w:szCs w:val="18"/>
              </w:rPr>
            </w:pPr>
            <w:r>
              <w:rPr>
                <w:color w:val="000000"/>
                <w:sz w:val="18"/>
                <w:szCs w:val="18"/>
              </w:rPr>
              <w:t xml:space="preserve">0.080668 </w:t>
            </w:r>
          </w:p>
        </w:tc>
        <w:tc>
          <w:tcPr>
            <w:tcW w:w="981" w:type="dxa"/>
            <w:tcBorders>
              <w:top w:val="nil"/>
              <w:left w:val="nil"/>
              <w:bottom w:val="single" w:sz="4" w:space="0" w:color="auto"/>
              <w:right w:val="single" w:sz="4" w:space="0" w:color="auto"/>
            </w:tcBorders>
            <w:vAlign w:val="center"/>
          </w:tcPr>
          <w:p w14:paraId="7480C9B2" w14:textId="77777777" w:rsidR="006B4F45" w:rsidRDefault="00292E9C" w:rsidP="00D93F9F">
            <w:pPr>
              <w:spacing w:line="276" w:lineRule="auto"/>
              <w:jc w:val="center"/>
              <w:rPr>
                <w:color w:val="000000"/>
                <w:sz w:val="18"/>
                <w:szCs w:val="18"/>
              </w:rPr>
            </w:pPr>
            <w:r>
              <w:rPr>
                <w:color w:val="000000"/>
                <w:sz w:val="18"/>
                <w:szCs w:val="18"/>
              </w:rPr>
              <w:t xml:space="preserve">0.072363 </w:t>
            </w:r>
          </w:p>
        </w:tc>
        <w:tc>
          <w:tcPr>
            <w:tcW w:w="978" w:type="dxa"/>
            <w:tcBorders>
              <w:top w:val="nil"/>
              <w:left w:val="nil"/>
              <w:bottom w:val="single" w:sz="4" w:space="0" w:color="auto"/>
              <w:right w:val="single" w:sz="4" w:space="0" w:color="auto"/>
            </w:tcBorders>
            <w:vAlign w:val="center"/>
          </w:tcPr>
          <w:p w14:paraId="0BC69818"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0.050865 </w:t>
            </w:r>
          </w:p>
        </w:tc>
        <w:tc>
          <w:tcPr>
            <w:tcW w:w="981" w:type="dxa"/>
            <w:tcBorders>
              <w:top w:val="nil"/>
              <w:left w:val="nil"/>
              <w:bottom w:val="single" w:sz="4" w:space="0" w:color="auto"/>
              <w:right w:val="single" w:sz="4" w:space="0" w:color="auto"/>
            </w:tcBorders>
            <w:vAlign w:val="center"/>
          </w:tcPr>
          <w:p w14:paraId="5CC58FE2"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0.114899 </w:t>
            </w:r>
          </w:p>
        </w:tc>
        <w:tc>
          <w:tcPr>
            <w:tcW w:w="917" w:type="dxa"/>
            <w:tcBorders>
              <w:top w:val="nil"/>
              <w:left w:val="nil"/>
              <w:bottom w:val="single" w:sz="4" w:space="0" w:color="auto"/>
              <w:right w:val="single" w:sz="4" w:space="0" w:color="auto"/>
            </w:tcBorders>
            <w:vAlign w:val="center"/>
          </w:tcPr>
          <w:p w14:paraId="222DAFAA"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0.084412 </w:t>
            </w:r>
          </w:p>
        </w:tc>
        <w:tc>
          <w:tcPr>
            <w:tcW w:w="1135" w:type="dxa"/>
            <w:tcBorders>
              <w:top w:val="nil"/>
              <w:left w:val="nil"/>
              <w:bottom w:val="single" w:sz="4" w:space="0" w:color="auto"/>
              <w:right w:val="single" w:sz="4" w:space="0" w:color="auto"/>
            </w:tcBorders>
            <w:vAlign w:val="center"/>
          </w:tcPr>
          <w:p w14:paraId="4DB8C913"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0.147476 </w:t>
            </w:r>
          </w:p>
        </w:tc>
        <w:tc>
          <w:tcPr>
            <w:tcW w:w="1135" w:type="dxa"/>
            <w:tcBorders>
              <w:top w:val="nil"/>
              <w:left w:val="nil"/>
              <w:bottom w:val="single" w:sz="4" w:space="0" w:color="auto"/>
              <w:right w:val="single" w:sz="4" w:space="0" w:color="auto"/>
            </w:tcBorders>
            <w:vAlign w:val="center"/>
          </w:tcPr>
          <w:p w14:paraId="4506C035"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0.182801 </w:t>
            </w:r>
          </w:p>
        </w:tc>
        <w:tc>
          <w:tcPr>
            <w:tcW w:w="996" w:type="dxa"/>
            <w:tcBorders>
              <w:top w:val="nil"/>
              <w:left w:val="nil"/>
              <w:bottom w:val="single" w:sz="4" w:space="0" w:color="auto"/>
              <w:right w:val="single" w:sz="4" w:space="0" w:color="auto"/>
            </w:tcBorders>
            <w:vAlign w:val="center"/>
          </w:tcPr>
          <w:p w14:paraId="2F089715" w14:textId="77777777" w:rsidR="006B4F45" w:rsidRDefault="00292E9C" w:rsidP="00D93F9F">
            <w:pPr>
              <w:spacing w:line="276" w:lineRule="auto"/>
              <w:jc w:val="center"/>
              <w:rPr>
                <w:sz w:val="18"/>
                <w:szCs w:val="18"/>
              </w:rPr>
            </w:pPr>
            <w:r>
              <w:rPr>
                <w:sz w:val="18"/>
                <w:szCs w:val="18"/>
              </w:rPr>
              <w:t>0.173598</w:t>
            </w:r>
          </w:p>
        </w:tc>
        <w:tc>
          <w:tcPr>
            <w:tcW w:w="1086" w:type="dxa"/>
            <w:tcBorders>
              <w:top w:val="nil"/>
              <w:left w:val="nil"/>
              <w:bottom w:val="single" w:sz="4" w:space="0" w:color="auto"/>
              <w:right w:val="single" w:sz="4" w:space="0" w:color="auto"/>
            </w:tcBorders>
            <w:vAlign w:val="center"/>
          </w:tcPr>
          <w:p w14:paraId="7798D4B2" w14:textId="77777777" w:rsidR="006B4F45" w:rsidRDefault="00292E9C" w:rsidP="00D93F9F">
            <w:pPr>
              <w:spacing w:line="276" w:lineRule="auto"/>
              <w:jc w:val="center"/>
              <w:rPr>
                <w:sz w:val="18"/>
                <w:szCs w:val="18"/>
              </w:rPr>
            </w:pPr>
            <w:r>
              <w:rPr>
                <w:sz w:val="18"/>
                <w:szCs w:val="18"/>
              </w:rPr>
              <w:t>0.242457</w:t>
            </w:r>
          </w:p>
        </w:tc>
      </w:tr>
      <w:tr w:rsidR="006B4F45" w14:paraId="40B3D981" w14:textId="77777777">
        <w:trPr>
          <w:trHeight w:val="484"/>
          <w:jc w:val="center"/>
        </w:trPr>
        <w:tc>
          <w:tcPr>
            <w:tcW w:w="3643" w:type="dxa"/>
            <w:tcBorders>
              <w:top w:val="nil"/>
              <w:left w:val="single" w:sz="4" w:space="0" w:color="auto"/>
              <w:bottom w:val="single" w:sz="4" w:space="0" w:color="auto"/>
              <w:right w:val="single" w:sz="4" w:space="0" w:color="auto"/>
            </w:tcBorders>
            <w:vAlign w:val="center"/>
          </w:tcPr>
          <w:p w14:paraId="427CD39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内蒙古自治区稀土产品质量监督检验研究院</w:t>
            </w:r>
          </w:p>
        </w:tc>
        <w:tc>
          <w:tcPr>
            <w:tcW w:w="925" w:type="dxa"/>
            <w:tcBorders>
              <w:top w:val="nil"/>
              <w:left w:val="nil"/>
              <w:bottom w:val="single" w:sz="4" w:space="0" w:color="auto"/>
              <w:right w:val="single" w:sz="4" w:space="0" w:color="auto"/>
            </w:tcBorders>
            <w:vAlign w:val="center"/>
          </w:tcPr>
          <w:p w14:paraId="49CE0034" w14:textId="77777777" w:rsidR="006B4F45" w:rsidRDefault="00292E9C" w:rsidP="00D93F9F">
            <w:pPr>
              <w:spacing w:line="276" w:lineRule="auto"/>
              <w:jc w:val="center"/>
              <w:rPr>
                <w:color w:val="000000"/>
                <w:sz w:val="18"/>
                <w:szCs w:val="18"/>
              </w:rPr>
            </w:pPr>
            <w:r>
              <w:rPr>
                <w:color w:val="000000"/>
                <w:sz w:val="18"/>
                <w:szCs w:val="18"/>
              </w:rPr>
              <w:t xml:space="preserve">0.040204 </w:t>
            </w:r>
          </w:p>
        </w:tc>
        <w:tc>
          <w:tcPr>
            <w:tcW w:w="978" w:type="dxa"/>
            <w:tcBorders>
              <w:top w:val="nil"/>
              <w:left w:val="nil"/>
              <w:bottom w:val="single" w:sz="4" w:space="0" w:color="auto"/>
              <w:right w:val="single" w:sz="4" w:space="0" w:color="auto"/>
            </w:tcBorders>
            <w:vAlign w:val="center"/>
          </w:tcPr>
          <w:p w14:paraId="7EEA9524" w14:textId="77777777" w:rsidR="006B4F45" w:rsidRDefault="00292E9C" w:rsidP="00D93F9F">
            <w:pPr>
              <w:spacing w:line="276" w:lineRule="auto"/>
              <w:jc w:val="center"/>
              <w:rPr>
                <w:color w:val="000000"/>
                <w:sz w:val="18"/>
                <w:szCs w:val="18"/>
              </w:rPr>
            </w:pPr>
            <w:r>
              <w:rPr>
                <w:color w:val="000000"/>
                <w:sz w:val="18"/>
                <w:szCs w:val="18"/>
              </w:rPr>
              <w:t xml:space="preserve">0.098691 </w:t>
            </w:r>
          </w:p>
        </w:tc>
        <w:tc>
          <w:tcPr>
            <w:tcW w:w="981" w:type="dxa"/>
            <w:tcBorders>
              <w:top w:val="nil"/>
              <w:left w:val="nil"/>
              <w:bottom w:val="single" w:sz="4" w:space="0" w:color="auto"/>
              <w:right w:val="single" w:sz="4" w:space="0" w:color="auto"/>
            </w:tcBorders>
            <w:vAlign w:val="center"/>
          </w:tcPr>
          <w:p w14:paraId="08688682" w14:textId="77777777" w:rsidR="006B4F45" w:rsidRDefault="00292E9C" w:rsidP="00D93F9F">
            <w:pPr>
              <w:spacing w:line="276" w:lineRule="auto"/>
              <w:jc w:val="center"/>
              <w:rPr>
                <w:color w:val="000000"/>
                <w:sz w:val="18"/>
                <w:szCs w:val="18"/>
              </w:rPr>
            </w:pPr>
            <w:r>
              <w:rPr>
                <w:color w:val="000000"/>
                <w:sz w:val="18"/>
                <w:szCs w:val="18"/>
              </w:rPr>
              <w:t xml:space="preserve">0.105555 </w:t>
            </w:r>
          </w:p>
        </w:tc>
        <w:tc>
          <w:tcPr>
            <w:tcW w:w="981" w:type="dxa"/>
            <w:tcBorders>
              <w:top w:val="nil"/>
              <w:left w:val="nil"/>
              <w:bottom w:val="single" w:sz="4" w:space="0" w:color="auto"/>
              <w:right w:val="single" w:sz="4" w:space="0" w:color="auto"/>
            </w:tcBorders>
            <w:vAlign w:val="center"/>
          </w:tcPr>
          <w:p w14:paraId="2CFCE997" w14:textId="77777777" w:rsidR="006B4F45" w:rsidRDefault="00292E9C" w:rsidP="00D93F9F">
            <w:pPr>
              <w:spacing w:line="276" w:lineRule="auto"/>
              <w:jc w:val="center"/>
              <w:rPr>
                <w:color w:val="000000"/>
                <w:sz w:val="18"/>
                <w:szCs w:val="18"/>
              </w:rPr>
            </w:pPr>
            <w:r>
              <w:rPr>
                <w:color w:val="000000"/>
                <w:sz w:val="18"/>
                <w:szCs w:val="18"/>
              </w:rPr>
              <w:t xml:space="preserve">0.061230 </w:t>
            </w:r>
          </w:p>
        </w:tc>
        <w:tc>
          <w:tcPr>
            <w:tcW w:w="978" w:type="dxa"/>
            <w:tcBorders>
              <w:top w:val="nil"/>
              <w:left w:val="nil"/>
              <w:bottom w:val="single" w:sz="4" w:space="0" w:color="auto"/>
              <w:right w:val="single" w:sz="4" w:space="0" w:color="auto"/>
            </w:tcBorders>
            <w:vAlign w:val="center"/>
          </w:tcPr>
          <w:p w14:paraId="7D9A20D1"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0.062260 </w:t>
            </w:r>
          </w:p>
        </w:tc>
        <w:tc>
          <w:tcPr>
            <w:tcW w:w="981" w:type="dxa"/>
            <w:tcBorders>
              <w:top w:val="nil"/>
              <w:left w:val="nil"/>
              <w:bottom w:val="single" w:sz="4" w:space="0" w:color="auto"/>
              <w:right w:val="single" w:sz="4" w:space="0" w:color="auto"/>
            </w:tcBorders>
            <w:vAlign w:val="center"/>
          </w:tcPr>
          <w:p w14:paraId="1CE9DF66"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0.119194 </w:t>
            </w:r>
          </w:p>
        </w:tc>
        <w:tc>
          <w:tcPr>
            <w:tcW w:w="917" w:type="dxa"/>
            <w:tcBorders>
              <w:top w:val="nil"/>
              <w:left w:val="nil"/>
              <w:bottom w:val="single" w:sz="4" w:space="0" w:color="auto"/>
              <w:right w:val="single" w:sz="4" w:space="0" w:color="auto"/>
            </w:tcBorders>
            <w:vAlign w:val="center"/>
          </w:tcPr>
          <w:p w14:paraId="532C0E11"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0.086266 </w:t>
            </w:r>
          </w:p>
        </w:tc>
        <w:tc>
          <w:tcPr>
            <w:tcW w:w="1135" w:type="dxa"/>
            <w:tcBorders>
              <w:top w:val="nil"/>
              <w:left w:val="nil"/>
              <w:bottom w:val="single" w:sz="4" w:space="0" w:color="auto"/>
              <w:right w:val="single" w:sz="4" w:space="0" w:color="auto"/>
            </w:tcBorders>
            <w:vAlign w:val="center"/>
          </w:tcPr>
          <w:p w14:paraId="5C247CFD"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0.088472 </w:t>
            </w:r>
          </w:p>
        </w:tc>
        <w:tc>
          <w:tcPr>
            <w:tcW w:w="1135" w:type="dxa"/>
            <w:tcBorders>
              <w:top w:val="nil"/>
              <w:left w:val="nil"/>
              <w:bottom w:val="single" w:sz="4" w:space="0" w:color="auto"/>
              <w:right w:val="single" w:sz="4" w:space="0" w:color="auto"/>
            </w:tcBorders>
            <w:vAlign w:val="center"/>
          </w:tcPr>
          <w:p w14:paraId="7EDBD571"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0.263828 </w:t>
            </w:r>
          </w:p>
        </w:tc>
        <w:tc>
          <w:tcPr>
            <w:tcW w:w="996" w:type="dxa"/>
            <w:tcBorders>
              <w:top w:val="nil"/>
              <w:left w:val="nil"/>
              <w:bottom w:val="single" w:sz="4" w:space="0" w:color="auto"/>
              <w:right w:val="single" w:sz="4" w:space="0" w:color="auto"/>
            </w:tcBorders>
            <w:vAlign w:val="center"/>
          </w:tcPr>
          <w:p w14:paraId="52984098" w14:textId="77777777" w:rsidR="006B4F45" w:rsidRDefault="00292E9C" w:rsidP="00D93F9F">
            <w:pPr>
              <w:spacing w:line="276" w:lineRule="auto"/>
              <w:jc w:val="center"/>
              <w:rPr>
                <w:sz w:val="18"/>
                <w:szCs w:val="18"/>
              </w:rPr>
            </w:pPr>
            <w:r>
              <w:rPr>
                <w:sz w:val="18"/>
                <w:szCs w:val="18"/>
              </w:rPr>
              <w:t>0.162010</w:t>
            </w:r>
          </w:p>
        </w:tc>
        <w:tc>
          <w:tcPr>
            <w:tcW w:w="1086" w:type="dxa"/>
            <w:tcBorders>
              <w:top w:val="nil"/>
              <w:left w:val="nil"/>
              <w:bottom w:val="single" w:sz="4" w:space="0" w:color="auto"/>
              <w:right w:val="single" w:sz="4" w:space="0" w:color="auto"/>
            </w:tcBorders>
            <w:vAlign w:val="center"/>
          </w:tcPr>
          <w:p w14:paraId="35F2DA77" w14:textId="77777777" w:rsidR="006B4F45" w:rsidRDefault="00292E9C" w:rsidP="00D93F9F">
            <w:pPr>
              <w:spacing w:line="276" w:lineRule="auto"/>
              <w:jc w:val="center"/>
              <w:rPr>
                <w:sz w:val="18"/>
                <w:szCs w:val="18"/>
              </w:rPr>
            </w:pPr>
            <w:r>
              <w:rPr>
                <w:sz w:val="18"/>
                <w:szCs w:val="18"/>
              </w:rPr>
              <w:t>0.245768</w:t>
            </w:r>
          </w:p>
        </w:tc>
      </w:tr>
      <w:tr w:rsidR="006B4F45" w14:paraId="6FC5DEBA" w14:textId="77777777">
        <w:trPr>
          <w:trHeight w:val="484"/>
          <w:jc w:val="center"/>
        </w:trPr>
        <w:tc>
          <w:tcPr>
            <w:tcW w:w="3643" w:type="dxa"/>
            <w:tcBorders>
              <w:top w:val="nil"/>
              <w:left w:val="single" w:sz="4" w:space="0" w:color="auto"/>
              <w:bottom w:val="single" w:sz="4" w:space="0" w:color="auto"/>
              <w:right w:val="single" w:sz="4" w:space="0" w:color="auto"/>
            </w:tcBorders>
            <w:vAlign w:val="center"/>
          </w:tcPr>
          <w:p w14:paraId="4EABEE46"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有研稀土新材料股份有限公司</w:t>
            </w:r>
          </w:p>
        </w:tc>
        <w:tc>
          <w:tcPr>
            <w:tcW w:w="925" w:type="dxa"/>
            <w:tcBorders>
              <w:top w:val="nil"/>
              <w:left w:val="nil"/>
              <w:bottom w:val="single" w:sz="4" w:space="0" w:color="auto"/>
              <w:right w:val="single" w:sz="4" w:space="0" w:color="auto"/>
            </w:tcBorders>
            <w:vAlign w:val="center"/>
          </w:tcPr>
          <w:p w14:paraId="34E0C70D" w14:textId="77777777" w:rsidR="006B4F45" w:rsidRDefault="00292E9C" w:rsidP="00D93F9F">
            <w:pPr>
              <w:spacing w:line="276" w:lineRule="auto"/>
              <w:jc w:val="center"/>
              <w:rPr>
                <w:color w:val="000000"/>
                <w:sz w:val="18"/>
                <w:szCs w:val="18"/>
              </w:rPr>
            </w:pPr>
            <w:r>
              <w:rPr>
                <w:color w:val="000000"/>
                <w:sz w:val="18"/>
                <w:szCs w:val="18"/>
              </w:rPr>
              <w:t xml:space="preserve">0.015667 </w:t>
            </w:r>
          </w:p>
        </w:tc>
        <w:tc>
          <w:tcPr>
            <w:tcW w:w="978" w:type="dxa"/>
            <w:tcBorders>
              <w:top w:val="nil"/>
              <w:left w:val="nil"/>
              <w:bottom w:val="single" w:sz="4" w:space="0" w:color="auto"/>
              <w:right w:val="single" w:sz="4" w:space="0" w:color="auto"/>
            </w:tcBorders>
            <w:vAlign w:val="center"/>
          </w:tcPr>
          <w:p w14:paraId="2E410C79" w14:textId="77777777" w:rsidR="006B4F45" w:rsidRDefault="00292E9C" w:rsidP="00D93F9F">
            <w:pPr>
              <w:spacing w:line="276" w:lineRule="auto"/>
              <w:jc w:val="center"/>
              <w:rPr>
                <w:color w:val="000000"/>
                <w:sz w:val="18"/>
                <w:szCs w:val="18"/>
              </w:rPr>
            </w:pPr>
            <w:r>
              <w:rPr>
                <w:color w:val="000000"/>
                <w:sz w:val="18"/>
                <w:szCs w:val="18"/>
              </w:rPr>
              <w:t xml:space="preserve">0.066606 </w:t>
            </w:r>
          </w:p>
        </w:tc>
        <w:tc>
          <w:tcPr>
            <w:tcW w:w="981" w:type="dxa"/>
            <w:tcBorders>
              <w:top w:val="nil"/>
              <w:left w:val="nil"/>
              <w:bottom w:val="single" w:sz="4" w:space="0" w:color="auto"/>
              <w:right w:val="single" w:sz="4" w:space="0" w:color="auto"/>
            </w:tcBorders>
            <w:vAlign w:val="center"/>
          </w:tcPr>
          <w:p w14:paraId="10885421" w14:textId="77777777" w:rsidR="006B4F45" w:rsidRDefault="00292E9C" w:rsidP="00D93F9F">
            <w:pPr>
              <w:spacing w:line="276" w:lineRule="auto"/>
              <w:jc w:val="center"/>
              <w:rPr>
                <w:color w:val="000000"/>
                <w:sz w:val="18"/>
                <w:szCs w:val="18"/>
              </w:rPr>
            </w:pPr>
            <w:r>
              <w:rPr>
                <w:color w:val="000000"/>
                <w:sz w:val="18"/>
                <w:szCs w:val="18"/>
              </w:rPr>
              <w:t xml:space="preserve">0.070013 </w:t>
            </w:r>
          </w:p>
        </w:tc>
        <w:tc>
          <w:tcPr>
            <w:tcW w:w="981" w:type="dxa"/>
            <w:tcBorders>
              <w:top w:val="nil"/>
              <w:left w:val="nil"/>
              <w:bottom w:val="single" w:sz="4" w:space="0" w:color="auto"/>
              <w:right w:val="single" w:sz="4" w:space="0" w:color="auto"/>
            </w:tcBorders>
            <w:vAlign w:val="center"/>
          </w:tcPr>
          <w:p w14:paraId="5910251E" w14:textId="77777777" w:rsidR="006B4F45" w:rsidRDefault="00292E9C" w:rsidP="00D93F9F">
            <w:pPr>
              <w:spacing w:line="276" w:lineRule="auto"/>
              <w:jc w:val="center"/>
              <w:rPr>
                <w:color w:val="000000"/>
                <w:sz w:val="18"/>
                <w:szCs w:val="18"/>
              </w:rPr>
            </w:pPr>
            <w:r>
              <w:rPr>
                <w:color w:val="000000"/>
                <w:sz w:val="18"/>
                <w:szCs w:val="18"/>
              </w:rPr>
              <w:t xml:space="preserve">0.037001 </w:t>
            </w:r>
          </w:p>
        </w:tc>
        <w:tc>
          <w:tcPr>
            <w:tcW w:w="978" w:type="dxa"/>
            <w:tcBorders>
              <w:top w:val="nil"/>
              <w:left w:val="nil"/>
              <w:bottom w:val="single" w:sz="4" w:space="0" w:color="auto"/>
              <w:right w:val="single" w:sz="4" w:space="0" w:color="auto"/>
            </w:tcBorders>
            <w:vAlign w:val="center"/>
          </w:tcPr>
          <w:p w14:paraId="5B6CD367"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0.090453 </w:t>
            </w:r>
          </w:p>
        </w:tc>
        <w:tc>
          <w:tcPr>
            <w:tcW w:w="981" w:type="dxa"/>
            <w:tcBorders>
              <w:top w:val="nil"/>
              <w:left w:val="nil"/>
              <w:bottom w:val="single" w:sz="4" w:space="0" w:color="auto"/>
              <w:right w:val="single" w:sz="4" w:space="0" w:color="auto"/>
            </w:tcBorders>
            <w:vAlign w:val="center"/>
          </w:tcPr>
          <w:p w14:paraId="78F6F8A5"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0.200640 </w:t>
            </w:r>
          </w:p>
        </w:tc>
        <w:tc>
          <w:tcPr>
            <w:tcW w:w="917" w:type="dxa"/>
            <w:tcBorders>
              <w:top w:val="nil"/>
              <w:left w:val="nil"/>
              <w:bottom w:val="single" w:sz="4" w:space="0" w:color="auto"/>
              <w:right w:val="single" w:sz="4" w:space="0" w:color="auto"/>
            </w:tcBorders>
            <w:vAlign w:val="center"/>
          </w:tcPr>
          <w:p w14:paraId="35ADD72A"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0.057461 </w:t>
            </w:r>
          </w:p>
        </w:tc>
        <w:tc>
          <w:tcPr>
            <w:tcW w:w="1135" w:type="dxa"/>
            <w:tcBorders>
              <w:top w:val="nil"/>
              <w:left w:val="nil"/>
              <w:bottom w:val="single" w:sz="4" w:space="0" w:color="auto"/>
              <w:right w:val="single" w:sz="4" w:space="0" w:color="auto"/>
            </w:tcBorders>
            <w:vAlign w:val="center"/>
          </w:tcPr>
          <w:p w14:paraId="69243E99"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0.154432 </w:t>
            </w:r>
          </w:p>
        </w:tc>
        <w:tc>
          <w:tcPr>
            <w:tcW w:w="1135" w:type="dxa"/>
            <w:tcBorders>
              <w:top w:val="nil"/>
              <w:left w:val="nil"/>
              <w:bottom w:val="single" w:sz="4" w:space="0" w:color="auto"/>
              <w:right w:val="single" w:sz="4" w:space="0" w:color="auto"/>
            </w:tcBorders>
            <w:vAlign w:val="center"/>
          </w:tcPr>
          <w:p w14:paraId="2E825357"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0.137120 </w:t>
            </w:r>
          </w:p>
        </w:tc>
        <w:tc>
          <w:tcPr>
            <w:tcW w:w="996" w:type="dxa"/>
            <w:tcBorders>
              <w:top w:val="nil"/>
              <w:left w:val="nil"/>
              <w:bottom w:val="single" w:sz="4" w:space="0" w:color="auto"/>
              <w:right w:val="single" w:sz="4" w:space="0" w:color="auto"/>
            </w:tcBorders>
            <w:vAlign w:val="center"/>
          </w:tcPr>
          <w:p w14:paraId="58C40FB0" w14:textId="77777777" w:rsidR="006B4F45" w:rsidRDefault="00292E9C" w:rsidP="00D93F9F">
            <w:pPr>
              <w:spacing w:line="276" w:lineRule="auto"/>
              <w:jc w:val="center"/>
              <w:rPr>
                <w:sz w:val="18"/>
                <w:szCs w:val="18"/>
              </w:rPr>
            </w:pPr>
            <w:r>
              <w:rPr>
                <w:sz w:val="18"/>
                <w:szCs w:val="18"/>
              </w:rPr>
              <w:t>0.168172</w:t>
            </w:r>
          </w:p>
        </w:tc>
        <w:tc>
          <w:tcPr>
            <w:tcW w:w="1086" w:type="dxa"/>
            <w:tcBorders>
              <w:top w:val="nil"/>
              <w:left w:val="nil"/>
              <w:bottom w:val="single" w:sz="4" w:space="0" w:color="auto"/>
              <w:right w:val="single" w:sz="4" w:space="0" w:color="auto"/>
            </w:tcBorders>
            <w:vAlign w:val="center"/>
          </w:tcPr>
          <w:p w14:paraId="749AC008" w14:textId="77777777" w:rsidR="006B4F45" w:rsidRDefault="00292E9C" w:rsidP="00D93F9F">
            <w:pPr>
              <w:spacing w:line="276" w:lineRule="auto"/>
              <w:jc w:val="center"/>
              <w:rPr>
                <w:sz w:val="18"/>
                <w:szCs w:val="18"/>
              </w:rPr>
            </w:pPr>
            <w:r>
              <w:rPr>
                <w:sz w:val="18"/>
                <w:szCs w:val="18"/>
              </w:rPr>
              <w:t>0.252759</w:t>
            </w:r>
          </w:p>
        </w:tc>
      </w:tr>
      <w:tr w:rsidR="006B4F45" w14:paraId="1FE6FD4E" w14:textId="77777777">
        <w:trPr>
          <w:trHeight w:val="484"/>
          <w:jc w:val="center"/>
        </w:trPr>
        <w:tc>
          <w:tcPr>
            <w:tcW w:w="3643" w:type="dxa"/>
            <w:tcBorders>
              <w:top w:val="nil"/>
              <w:left w:val="single" w:sz="4" w:space="0" w:color="auto"/>
              <w:bottom w:val="single" w:sz="4" w:space="0" w:color="auto"/>
              <w:right w:val="single" w:sz="4" w:space="0" w:color="auto"/>
            </w:tcBorders>
            <w:vAlign w:val="center"/>
          </w:tcPr>
          <w:p w14:paraId="14FE6E19"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江苏金石稀土有限公司</w:t>
            </w:r>
          </w:p>
        </w:tc>
        <w:tc>
          <w:tcPr>
            <w:tcW w:w="925" w:type="dxa"/>
            <w:tcBorders>
              <w:top w:val="nil"/>
              <w:left w:val="nil"/>
              <w:bottom w:val="single" w:sz="4" w:space="0" w:color="auto"/>
              <w:right w:val="single" w:sz="4" w:space="0" w:color="auto"/>
            </w:tcBorders>
            <w:vAlign w:val="center"/>
          </w:tcPr>
          <w:p w14:paraId="7FD2778A" w14:textId="77777777" w:rsidR="006B4F45" w:rsidRDefault="00292E9C" w:rsidP="00D93F9F">
            <w:pPr>
              <w:spacing w:line="276" w:lineRule="auto"/>
              <w:jc w:val="center"/>
              <w:rPr>
                <w:color w:val="000000"/>
                <w:sz w:val="18"/>
                <w:szCs w:val="18"/>
              </w:rPr>
            </w:pPr>
            <w:r>
              <w:rPr>
                <w:color w:val="000000"/>
                <w:sz w:val="18"/>
                <w:szCs w:val="18"/>
              </w:rPr>
              <w:t xml:space="preserve">0.020136 </w:t>
            </w:r>
          </w:p>
        </w:tc>
        <w:tc>
          <w:tcPr>
            <w:tcW w:w="978" w:type="dxa"/>
            <w:tcBorders>
              <w:top w:val="nil"/>
              <w:left w:val="nil"/>
              <w:bottom w:val="single" w:sz="4" w:space="0" w:color="auto"/>
              <w:right w:val="single" w:sz="4" w:space="0" w:color="auto"/>
            </w:tcBorders>
            <w:vAlign w:val="center"/>
          </w:tcPr>
          <w:p w14:paraId="4840EDC1" w14:textId="77777777" w:rsidR="006B4F45" w:rsidRDefault="00292E9C" w:rsidP="00D93F9F">
            <w:pPr>
              <w:spacing w:line="276" w:lineRule="auto"/>
              <w:jc w:val="center"/>
              <w:rPr>
                <w:color w:val="000000"/>
                <w:sz w:val="18"/>
                <w:szCs w:val="18"/>
              </w:rPr>
            </w:pPr>
            <w:r>
              <w:rPr>
                <w:color w:val="000000"/>
                <w:sz w:val="18"/>
                <w:szCs w:val="18"/>
              </w:rPr>
              <w:t xml:space="preserve">0.030271 </w:t>
            </w:r>
          </w:p>
        </w:tc>
        <w:tc>
          <w:tcPr>
            <w:tcW w:w="981" w:type="dxa"/>
            <w:tcBorders>
              <w:top w:val="nil"/>
              <w:left w:val="nil"/>
              <w:bottom w:val="single" w:sz="4" w:space="0" w:color="auto"/>
              <w:right w:val="single" w:sz="4" w:space="0" w:color="auto"/>
            </w:tcBorders>
            <w:vAlign w:val="center"/>
          </w:tcPr>
          <w:p w14:paraId="7DEDF26E" w14:textId="77777777" w:rsidR="006B4F45" w:rsidRDefault="00292E9C" w:rsidP="00D93F9F">
            <w:pPr>
              <w:spacing w:line="276" w:lineRule="auto"/>
              <w:jc w:val="center"/>
              <w:rPr>
                <w:color w:val="000000"/>
                <w:sz w:val="18"/>
                <w:szCs w:val="18"/>
              </w:rPr>
            </w:pPr>
            <w:r>
              <w:rPr>
                <w:color w:val="000000"/>
                <w:sz w:val="18"/>
                <w:szCs w:val="18"/>
              </w:rPr>
              <w:t xml:space="preserve">0.062827 </w:t>
            </w:r>
          </w:p>
        </w:tc>
        <w:tc>
          <w:tcPr>
            <w:tcW w:w="981" w:type="dxa"/>
            <w:tcBorders>
              <w:top w:val="nil"/>
              <w:left w:val="nil"/>
              <w:bottom w:val="single" w:sz="4" w:space="0" w:color="auto"/>
              <w:right w:val="single" w:sz="4" w:space="0" w:color="auto"/>
            </w:tcBorders>
            <w:vAlign w:val="center"/>
          </w:tcPr>
          <w:p w14:paraId="2C7A66B0" w14:textId="77777777" w:rsidR="006B4F45" w:rsidRDefault="00292E9C" w:rsidP="00D93F9F">
            <w:pPr>
              <w:spacing w:line="276" w:lineRule="auto"/>
              <w:jc w:val="center"/>
              <w:rPr>
                <w:color w:val="000000"/>
                <w:sz w:val="18"/>
                <w:szCs w:val="18"/>
              </w:rPr>
            </w:pPr>
            <w:r>
              <w:rPr>
                <w:color w:val="000000"/>
                <w:sz w:val="18"/>
                <w:szCs w:val="18"/>
              </w:rPr>
              <w:t xml:space="preserve">0.044149 </w:t>
            </w:r>
          </w:p>
        </w:tc>
        <w:tc>
          <w:tcPr>
            <w:tcW w:w="978" w:type="dxa"/>
            <w:tcBorders>
              <w:top w:val="nil"/>
              <w:left w:val="nil"/>
              <w:bottom w:val="single" w:sz="4" w:space="0" w:color="auto"/>
              <w:right w:val="single" w:sz="4" w:space="0" w:color="auto"/>
            </w:tcBorders>
            <w:vAlign w:val="center"/>
          </w:tcPr>
          <w:p w14:paraId="6EC24A2C"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0.058013 </w:t>
            </w:r>
          </w:p>
        </w:tc>
        <w:tc>
          <w:tcPr>
            <w:tcW w:w="981" w:type="dxa"/>
            <w:tcBorders>
              <w:top w:val="nil"/>
              <w:left w:val="nil"/>
              <w:bottom w:val="single" w:sz="4" w:space="0" w:color="auto"/>
              <w:right w:val="single" w:sz="4" w:space="0" w:color="auto"/>
            </w:tcBorders>
            <w:vAlign w:val="center"/>
          </w:tcPr>
          <w:p w14:paraId="2EA46AD4"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0.119871 </w:t>
            </w:r>
          </w:p>
        </w:tc>
        <w:tc>
          <w:tcPr>
            <w:tcW w:w="917" w:type="dxa"/>
            <w:tcBorders>
              <w:top w:val="nil"/>
              <w:left w:val="nil"/>
              <w:bottom w:val="single" w:sz="4" w:space="0" w:color="auto"/>
              <w:right w:val="single" w:sz="4" w:space="0" w:color="auto"/>
            </w:tcBorders>
            <w:vAlign w:val="center"/>
          </w:tcPr>
          <w:p w14:paraId="74A30FC5"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0.064244 </w:t>
            </w:r>
          </w:p>
        </w:tc>
        <w:tc>
          <w:tcPr>
            <w:tcW w:w="1135" w:type="dxa"/>
            <w:tcBorders>
              <w:top w:val="nil"/>
              <w:left w:val="nil"/>
              <w:bottom w:val="single" w:sz="4" w:space="0" w:color="auto"/>
              <w:right w:val="single" w:sz="4" w:space="0" w:color="auto"/>
            </w:tcBorders>
            <w:vAlign w:val="center"/>
          </w:tcPr>
          <w:p w14:paraId="2EA0E0B8"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0.095537 </w:t>
            </w:r>
          </w:p>
        </w:tc>
        <w:tc>
          <w:tcPr>
            <w:tcW w:w="1135" w:type="dxa"/>
            <w:tcBorders>
              <w:top w:val="nil"/>
              <w:left w:val="nil"/>
              <w:bottom w:val="single" w:sz="4" w:space="0" w:color="auto"/>
              <w:right w:val="single" w:sz="4" w:space="0" w:color="auto"/>
            </w:tcBorders>
            <w:vAlign w:val="center"/>
          </w:tcPr>
          <w:p w14:paraId="6CD9B8E6" w14:textId="77777777" w:rsidR="006B4F45" w:rsidRDefault="00292E9C" w:rsidP="00D93F9F">
            <w:pPr>
              <w:spacing w:line="276" w:lineRule="auto"/>
              <w:jc w:val="center"/>
              <w:rPr>
                <w:rFonts w:ascii="宋体" w:hAnsi="宋体" w:cs="宋体"/>
                <w:sz w:val="18"/>
                <w:szCs w:val="18"/>
              </w:rPr>
            </w:pPr>
            <w:r>
              <w:rPr>
                <w:rFonts w:hint="eastAsia"/>
                <w:sz w:val="18"/>
                <w:szCs w:val="18"/>
              </w:rPr>
              <w:t xml:space="preserve">0.148960 </w:t>
            </w:r>
          </w:p>
        </w:tc>
        <w:tc>
          <w:tcPr>
            <w:tcW w:w="996" w:type="dxa"/>
            <w:tcBorders>
              <w:top w:val="nil"/>
              <w:left w:val="nil"/>
              <w:bottom w:val="single" w:sz="4" w:space="0" w:color="auto"/>
              <w:right w:val="single" w:sz="4" w:space="0" w:color="auto"/>
            </w:tcBorders>
            <w:vAlign w:val="center"/>
          </w:tcPr>
          <w:p w14:paraId="77974963" w14:textId="77777777" w:rsidR="006B4F45" w:rsidRDefault="00292E9C" w:rsidP="00D93F9F">
            <w:pPr>
              <w:spacing w:line="276" w:lineRule="auto"/>
              <w:jc w:val="center"/>
              <w:rPr>
                <w:sz w:val="18"/>
                <w:szCs w:val="18"/>
              </w:rPr>
            </w:pPr>
            <w:r>
              <w:rPr>
                <w:sz w:val="18"/>
                <w:szCs w:val="18"/>
              </w:rPr>
              <w:t>0.069727</w:t>
            </w:r>
          </w:p>
        </w:tc>
        <w:tc>
          <w:tcPr>
            <w:tcW w:w="1086" w:type="dxa"/>
            <w:tcBorders>
              <w:top w:val="nil"/>
              <w:left w:val="nil"/>
              <w:bottom w:val="single" w:sz="4" w:space="0" w:color="auto"/>
              <w:right w:val="single" w:sz="4" w:space="0" w:color="auto"/>
            </w:tcBorders>
            <w:vAlign w:val="center"/>
          </w:tcPr>
          <w:p w14:paraId="01E7424C" w14:textId="77777777" w:rsidR="006B4F45" w:rsidRDefault="00292E9C" w:rsidP="00D93F9F">
            <w:pPr>
              <w:spacing w:line="276" w:lineRule="auto"/>
              <w:jc w:val="center"/>
              <w:rPr>
                <w:sz w:val="18"/>
                <w:szCs w:val="18"/>
              </w:rPr>
            </w:pPr>
            <w:r>
              <w:rPr>
                <w:sz w:val="18"/>
                <w:szCs w:val="18"/>
              </w:rPr>
              <w:t>0.186976</w:t>
            </w:r>
          </w:p>
        </w:tc>
      </w:tr>
      <w:tr w:rsidR="006B4F45" w14:paraId="20F852C8" w14:textId="77777777">
        <w:trPr>
          <w:trHeight w:val="484"/>
          <w:jc w:val="center"/>
        </w:trPr>
        <w:tc>
          <w:tcPr>
            <w:tcW w:w="3643" w:type="dxa"/>
            <w:tcBorders>
              <w:top w:val="nil"/>
              <w:left w:val="single" w:sz="4" w:space="0" w:color="auto"/>
              <w:bottom w:val="single" w:sz="4" w:space="0" w:color="auto"/>
              <w:right w:val="single" w:sz="4" w:space="0" w:color="auto"/>
            </w:tcBorders>
            <w:vAlign w:val="center"/>
          </w:tcPr>
          <w:p w14:paraId="7B906CCE"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中化地质矿山总局浙江地质勘察院</w:t>
            </w:r>
          </w:p>
        </w:tc>
        <w:tc>
          <w:tcPr>
            <w:tcW w:w="925" w:type="dxa"/>
            <w:tcBorders>
              <w:top w:val="nil"/>
              <w:left w:val="nil"/>
              <w:bottom w:val="single" w:sz="4" w:space="0" w:color="auto"/>
              <w:right w:val="single" w:sz="4" w:space="0" w:color="auto"/>
            </w:tcBorders>
            <w:vAlign w:val="center"/>
          </w:tcPr>
          <w:p w14:paraId="6EAB1903" w14:textId="77777777" w:rsidR="006B4F45" w:rsidRDefault="00292E9C" w:rsidP="00D93F9F">
            <w:pPr>
              <w:spacing w:line="276" w:lineRule="auto"/>
              <w:jc w:val="center"/>
              <w:rPr>
                <w:color w:val="000000"/>
                <w:sz w:val="18"/>
                <w:szCs w:val="18"/>
              </w:rPr>
            </w:pPr>
            <w:r>
              <w:rPr>
                <w:color w:val="000000"/>
                <w:sz w:val="18"/>
                <w:szCs w:val="18"/>
              </w:rPr>
              <w:t xml:space="preserve">0.025082 </w:t>
            </w:r>
          </w:p>
        </w:tc>
        <w:tc>
          <w:tcPr>
            <w:tcW w:w="978" w:type="dxa"/>
            <w:tcBorders>
              <w:top w:val="nil"/>
              <w:left w:val="nil"/>
              <w:bottom w:val="single" w:sz="4" w:space="0" w:color="auto"/>
              <w:right w:val="single" w:sz="4" w:space="0" w:color="auto"/>
            </w:tcBorders>
            <w:vAlign w:val="center"/>
          </w:tcPr>
          <w:p w14:paraId="34EB83CC" w14:textId="77777777" w:rsidR="006B4F45" w:rsidRDefault="00292E9C" w:rsidP="00D93F9F">
            <w:pPr>
              <w:spacing w:line="276" w:lineRule="auto"/>
              <w:jc w:val="center"/>
              <w:rPr>
                <w:color w:val="000000"/>
                <w:sz w:val="18"/>
                <w:szCs w:val="18"/>
              </w:rPr>
            </w:pPr>
            <w:r>
              <w:rPr>
                <w:color w:val="000000"/>
                <w:sz w:val="18"/>
                <w:szCs w:val="18"/>
              </w:rPr>
              <w:t xml:space="preserve">0.090383 </w:t>
            </w:r>
          </w:p>
        </w:tc>
        <w:tc>
          <w:tcPr>
            <w:tcW w:w="981" w:type="dxa"/>
            <w:tcBorders>
              <w:top w:val="nil"/>
              <w:left w:val="nil"/>
              <w:bottom w:val="single" w:sz="4" w:space="0" w:color="auto"/>
              <w:right w:val="single" w:sz="4" w:space="0" w:color="auto"/>
            </w:tcBorders>
            <w:vAlign w:val="center"/>
          </w:tcPr>
          <w:p w14:paraId="4A2BFEC1" w14:textId="77777777" w:rsidR="006B4F45" w:rsidRDefault="00292E9C" w:rsidP="00D93F9F">
            <w:pPr>
              <w:spacing w:line="276" w:lineRule="auto"/>
              <w:jc w:val="center"/>
              <w:rPr>
                <w:color w:val="000000"/>
                <w:sz w:val="18"/>
                <w:szCs w:val="18"/>
              </w:rPr>
            </w:pPr>
            <w:r>
              <w:rPr>
                <w:color w:val="000000"/>
                <w:sz w:val="18"/>
                <w:szCs w:val="18"/>
              </w:rPr>
              <w:t xml:space="preserve">0.089585 </w:t>
            </w:r>
          </w:p>
        </w:tc>
        <w:tc>
          <w:tcPr>
            <w:tcW w:w="981" w:type="dxa"/>
            <w:tcBorders>
              <w:top w:val="nil"/>
              <w:left w:val="nil"/>
              <w:bottom w:val="single" w:sz="4" w:space="0" w:color="auto"/>
              <w:right w:val="single" w:sz="4" w:space="0" w:color="auto"/>
            </w:tcBorders>
            <w:vAlign w:val="center"/>
          </w:tcPr>
          <w:p w14:paraId="14D8FD32" w14:textId="77777777" w:rsidR="006B4F45" w:rsidRDefault="00292E9C" w:rsidP="00D93F9F">
            <w:pPr>
              <w:spacing w:line="276" w:lineRule="auto"/>
              <w:jc w:val="center"/>
              <w:rPr>
                <w:color w:val="000000"/>
                <w:sz w:val="18"/>
                <w:szCs w:val="18"/>
              </w:rPr>
            </w:pPr>
            <w:r>
              <w:rPr>
                <w:color w:val="000000"/>
                <w:sz w:val="18"/>
                <w:szCs w:val="18"/>
              </w:rPr>
              <w:t xml:space="preserve">0.049267 </w:t>
            </w:r>
          </w:p>
        </w:tc>
        <w:tc>
          <w:tcPr>
            <w:tcW w:w="978" w:type="dxa"/>
            <w:tcBorders>
              <w:top w:val="nil"/>
              <w:left w:val="nil"/>
              <w:bottom w:val="single" w:sz="4" w:space="0" w:color="auto"/>
              <w:right w:val="single" w:sz="4" w:space="0" w:color="auto"/>
            </w:tcBorders>
            <w:vAlign w:val="center"/>
          </w:tcPr>
          <w:p w14:paraId="63761ACA"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0.121842 </w:t>
            </w:r>
          </w:p>
        </w:tc>
        <w:tc>
          <w:tcPr>
            <w:tcW w:w="981" w:type="dxa"/>
            <w:tcBorders>
              <w:top w:val="nil"/>
              <w:left w:val="nil"/>
              <w:bottom w:val="single" w:sz="4" w:space="0" w:color="auto"/>
              <w:right w:val="single" w:sz="4" w:space="0" w:color="auto"/>
            </w:tcBorders>
            <w:vAlign w:val="center"/>
          </w:tcPr>
          <w:p w14:paraId="44EE96FE"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0.159642 </w:t>
            </w:r>
          </w:p>
        </w:tc>
        <w:tc>
          <w:tcPr>
            <w:tcW w:w="917" w:type="dxa"/>
            <w:tcBorders>
              <w:top w:val="nil"/>
              <w:left w:val="nil"/>
              <w:bottom w:val="single" w:sz="4" w:space="0" w:color="auto"/>
              <w:right w:val="single" w:sz="4" w:space="0" w:color="auto"/>
            </w:tcBorders>
            <w:vAlign w:val="center"/>
          </w:tcPr>
          <w:p w14:paraId="10235F6D"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0.051257 </w:t>
            </w:r>
          </w:p>
        </w:tc>
        <w:tc>
          <w:tcPr>
            <w:tcW w:w="1135" w:type="dxa"/>
            <w:tcBorders>
              <w:top w:val="nil"/>
              <w:left w:val="nil"/>
              <w:bottom w:val="single" w:sz="4" w:space="0" w:color="auto"/>
              <w:right w:val="single" w:sz="4" w:space="0" w:color="auto"/>
            </w:tcBorders>
            <w:vAlign w:val="center"/>
          </w:tcPr>
          <w:p w14:paraId="38108136"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0.155850 </w:t>
            </w:r>
          </w:p>
        </w:tc>
        <w:tc>
          <w:tcPr>
            <w:tcW w:w="1135" w:type="dxa"/>
            <w:tcBorders>
              <w:top w:val="nil"/>
              <w:left w:val="nil"/>
              <w:bottom w:val="single" w:sz="4" w:space="0" w:color="auto"/>
              <w:right w:val="single" w:sz="4" w:space="0" w:color="auto"/>
            </w:tcBorders>
            <w:vAlign w:val="center"/>
          </w:tcPr>
          <w:p w14:paraId="6C39B953"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0.337633 </w:t>
            </w:r>
          </w:p>
        </w:tc>
        <w:tc>
          <w:tcPr>
            <w:tcW w:w="996" w:type="dxa"/>
            <w:tcBorders>
              <w:top w:val="nil"/>
              <w:left w:val="nil"/>
              <w:bottom w:val="single" w:sz="4" w:space="0" w:color="auto"/>
              <w:right w:val="single" w:sz="4" w:space="0" w:color="auto"/>
            </w:tcBorders>
            <w:vAlign w:val="center"/>
          </w:tcPr>
          <w:p w14:paraId="7D8794A4" w14:textId="77777777" w:rsidR="006B4F45" w:rsidRDefault="00292E9C" w:rsidP="00D93F9F">
            <w:pPr>
              <w:spacing w:line="276" w:lineRule="auto"/>
              <w:jc w:val="center"/>
              <w:rPr>
                <w:sz w:val="18"/>
                <w:szCs w:val="18"/>
              </w:rPr>
            </w:pPr>
            <w:r>
              <w:rPr>
                <w:sz w:val="18"/>
                <w:szCs w:val="18"/>
              </w:rPr>
              <w:t>0.116127</w:t>
            </w:r>
          </w:p>
        </w:tc>
        <w:tc>
          <w:tcPr>
            <w:tcW w:w="1086" w:type="dxa"/>
            <w:tcBorders>
              <w:top w:val="nil"/>
              <w:left w:val="nil"/>
              <w:bottom w:val="single" w:sz="4" w:space="0" w:color="auto"/>
              <w:right w:val="single" w:sz="4" w:space="0" w:color="auto"/>
            </w:tcBorders>
            <w:vAlign w:val="center"/>
          </w:tcPr>
          <w:p w14:paraId="555E6292" w14:textId="77777777" w:rsidR="006B4F45" w:rsidRDefault="00292E9C" w:rsidP="00D93F9F">
            <w:pPr>
              <w:spacing w:line="276" w:lineRule="auto"/>
              <w:jc w:val="center"/>
              <w:rPr>
                <w:sz w:val="18"/>
                <w:szCs w:val="18"/>
              </w:rPr>
            </w:pPr>
            <w:r>
              <w:rPr>
                <w:sz w:val="18"/>
                <w:szCs w:val="18"/>
              </w:rPr>
              <w:t>0.296752</w:t>
            </w:r>
          </w:p>
        </w:tc>
      </w:tr>
    </w:tbl>
    <w:p w14:paraId="718C9107" w14:textId="77777777" w:rsidR="006B4F45" w:rsidRDefault="006B4F45" w:rsidP="00D93F9F">
      <w:pPr>
        <w:spacing w:line="276" w:lineRule="auto"/>
        <w:jc w:val="center"/>
      </w:pPr>
    </w:p>
    <w:p w14:paraId="38A4B999" w14:textId="77777777" w:rsidR="00D93F9F" w:rsidRDefault="00D93F9F" w:rsidP="00D93F9F">
      <w:pPr>
        <w:spacing w:line="276" w:lineRule="auto"/>
        <w:jc w:val="center"/>
      </w:pPr>
    </w:p>
    <w:p w14:paraId="2270E665" w14:textId="77777777" w:rsidR="006B4F45" w:rsidRDefault="00292E9C" w:rsidP="00D93F9F">
      <w:pPr>
        <w:spacing w:line="276" w:lineRule="auto"/>
        <w:rPr>
          <w:rFonts w:ascii="黑体" w:eastAsia="黑体" w:hAnsi="黑体"/>
        </w:rPr>
      </w:pPr>
      <w:r>
        <w:rPr>
          <w:rFonts w:ascii="黑体" w:eastAsia="黑体" w:hAnsi="黑体"/>
        </w:rPr>
        <w:lastRenderedPageBreak/>
        <w:t xml:space="preserve">2 </w:t>
      </w:r>
      <w:r>
        <w:rPr>
          <w:rFonts w:ascii="黑体" w:eastAsia="黑体" w:hAnsi="黑体" w:hint="eastAsia"/>
        </w:rPr>
        <w:t xml:space="preserve"> </w:t>
      </w:r>
      <w:r>
        <w:rPr>
          <w:rFonts w:ascii="黑体" w:eastAsia="黑体" w:hAnsi="黑体"/>
        </w:rPr>
        <w:t>一致性和离群值的检查</w:t>
      </w:r>
    </w:p>
    <w:p w14:paraId="604372ED" w14:textId="77777777" w:rsidR="006B4F45" w:rsidRDefault="00292E9C" w:rsidP="00D93F9F">
      <w:pPr>
        <w:spacing w:line="276" w:lineRule="auto"/>
        <w:rPr>
          <w:rFonts w:ascii="黑体" w:eastAsia="黑体" w:hAnsi="黑体"/>
        </w:rPr>
      </w:pPr>
      <w:r>
        <w:rPr>
          <w:rFonts w:ascii="黑体" w:eastAsia="黑体" w:hAnsi="黑体"/>
        </w:rPr>
        <w:t xml:space="preserve">2.1 </w:t>
      </w:r>
      <w:r>
        <w:rPr>
          <w:rFonts w:ascii="黑体" w:eastAsia="黑体" w:hAnsi="黑体" w:hint="eastAsia"/>
        </w:rPr>
        <w:t xml:space="preserve"> </w:t>
      </w:r>
      <w:r>
        <w:rPr>
          <w:rFonts w:ascii="黑体" w:eastAsia="黑体" w:hAnsi="黑体"/>
        </w:rPr>
        <w:t>柯克伦检验</w:t>
      </w:r>
    </w:p>
    <w:p w14:paraId="169CDDD2" w14:textId="77777777" w:rsidR="006B4F45" w:rsidRDefault="00292E9C" w:rsidP="00D93F9F">
      <w:pPr>
        <w:spacing w:line="276" w:lineRule="auto"/>
        <w:ind w:firstLine="200"/>
      </w:pPr>
      <w:r>
        <w:rPr>
          <w:rFonts w:hint="eastAsia"/>
        </w:rPr>
        <w:t>按柯克伦检验统计量计算结果如表</w:t>
      </w:r>
      <w:r>
        <w:rPr>
          <w:rFonts w:hint="eastAsia"/>
        </w:rPr>
        <w:t>A.</w:t>
      </w:r>
      <w:r>
        <w:t>4</w:t>
      </w:r>
      <w:r>
        <w:rPr>
          <w:rFonts w:hint="eastAsia"/>
        </w:rPr>
        <w:t>。</w:t>
      </w:r>
    </w:p>
    <w:p w14:paraId="1AF66E19" w14:textId="77777777" w:rsidR="006B4F45" w:rsidRDefault="00292E9C" w:rsidP="00D93F9F">
      <w:pPr>
        <w:spacing w:line="276" w:lineRule="auto"/>
        <w:jc w:val="center"/>
      </w:pPr>
      <w:r>
        <w:rPr>
          <w:rFonts w:hint="eastAsia"/>
        </w:rPr>
        <w:t>表</w:t>
      </w:r>
      <w:r>
        <w:rPr>
          <w:rFonts w:hint="eastAsia"/>
        </w:rPr>
        <w:t>C.</w:t>
      </w:r>
      <w:r>
        <w:t>4</w:t>
      </w:r>
      <w:r>
        <w:rPr>
          <w:rFonts w:hint="eastAsia"/>
        </w:rPr>
        <w:t xml:space="preserve"> </w:t>
      </w:r>
      <w:r>
        <w:rPr>
          <w:rFonts w:hint="eastAsia"/>
        </w:rPr>
        <w:t>柯克伦检验</w:t>
      </w:r>
    </w:p>
    <w:tbl>
      <w:tblPr>
        <w:tblW w:w="14769" w:type="dxa"/>
        <w:jc w:val="center"/>
        <w:tblLayout w:type="fixed"/>
        <w:tblLook w:val="0000" w:firstRow="0" w:lastRow="0" w:firstColumn="0" w:lastColumn="0" w:noHBand="0" w:noVBand="0"/>
      </w:tblPr>
      <w:tblGrid>
        <w:gridCol w:w="2620"/>
        <w:gridCol w:w="1066"/>
        <w:gridCol w:w="1114"/>
        <w:gridCol w:w="1143"/>
        <w:gridCol w:w="1066"/>
        <w:gridCol w:w="1093"/>
        <w:gridCol w:w="1119"/>
        <w:gridCol w:w="1134"/>
        <w:gridCol w:w="1155"/>
        <w:gridCol w:w="1102"/>
        <w:gridCol w:w="1066"/>
        <w:gridCol w:w="1091"/>
      </w:tblGrid>
      <w:tr w:rsidR="006B4F45" w14:paraId="1C60E1A4" w14:textId="77777777">
        <w:trPr>
          <w:trHeight w:val="337"/>
          <w:tblHeader/>
          <w:jc w:val="center"/>
        </w:trPr>
        <w:tc>
          <w:tcPr>
            <w:tcW w:w="2620" w:type="dxa"/>
            <w:vMerge w:val="restart"/>
            <w:tcBorders>
              <w:top w:val="single" w:sz="4" w:space="0" w:color="auto"/>
              <w:left w:val="single" w:sz="4" w:space="0" w:color="auto"/>
              <w:bottom w:val="single" w:sz="4" w:space="0" w:color="auto"/>
              <w:right w:val="single" w:sz="4" w:space="0" w:color="auto"/>
            </w:tcBorders>
            <w:vAlign w:val="center"/>
          </w:tcPr>
          <w:p w14:paraId="7AEA8062" w14:textId="77777777" w:rsidR="006B4F45" w:rsidRDefault="00292E9C" w:rsidP="00D93F9F">
            <w:pPr>
              <w:spacing w:line="276" w:lineRule="auto"/>
              <w:jc w:val="center"/>
              <w:rPr>
                <w:sz w:val="18"/>
                <w:szCs w:val="18"/>
              </w:rPr>
            </w:pPr>
            <w:r>
              <w:rPr>
                <w:rFonts w:hint="eastAsia"/>
                <w:sz w:val="18"/>
                <w:szCs w:val="18"/>
              </w:rPr>
              <w:t>实验室</w:t>
            </w:r>
          </w:p>
        </w:tc>
        <w:tc>
          <w:tcPr>
            <w:tcW w:w="3323" w:type="dxa"/>
            <w:gridSpan w:val="3"/>
            <w:tcBorders>
              <w:top w:val="single" w:sz="4" w:space="0" w:color="auto"/>
              <w:left w:val="nil"/>
              <w:bottom w:val="single" w:sz="4" w:space="0" w:color="auto"/>
              <w:right w:val="single" w:sz="4" w:space="0" w:color="auto"/>
            </w:tcBorders>
          </w:tcPr>
          <w:p w14:paraId="114C1E80" w14:textId="77777777" w:rsidR="006B4F45" w:rsidRDefault="00292E9C" w:rsidP="00D93F9F">
            <w:pPr>
              <w:spacing w:line="276" w:lineRule="auto"/>
              <w:jc w:val="center"/>
              <w:rPr>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-La</w:t>
            </w:r>
          </w:p>
        </w:tc>
        <w:tc>
          <w:tcPr>
            <w:tcW w:w="3278" w:type="dxa"/>
            <w:gridSpan w:val="3"/>
            <w:tcBorders>
              <w:top w:val="single" w:sz="4" w:space="0" w:color="auto"/>
              <w:left w:val="nil"/>
              <w:bottom w:val="single" w:sz="4" w:space="0" w:color="auto"/>
              <w:right w:val="single" w:sz="4" w:space="0" w:color="auto"/>
            </w:tcBorders>
          </w:tcPr>
          <w:p w14:paraId="303AC162" w14:textId="77777777" w:rsidR="006B4F45" w:rsidRDefault="00292E9C" w:rsidP="00D93F9F">
            <w:pPr>
              <w:spacing w:line="276" w:lineRule="auto"/>
              <w:jc w:val="center"/>
              <w:rPr>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-Ce</w:t>
            </w:r>
          </w:p>
        </w:tc>
        <w:tc>
          <w:tcPr>
            <w:tcW w:w="3391" w:type="dxa"/>
            <w:gridSpan w:val="3"/>
            <w:tcBorders>
              <w:top w:val="single" w:sz="4" w:space="0" w:color="auto"/>
              <w:left w:val="nil"/>
              <w:bottom w:val="single" w:sz="4" w:space="0" w:color="auto"/>
              <w:right w:val="single" w:sz="4" w:space="0" w:color="auto"/>
            </w:tcBorders>
          </w:tcPr>
          <w:p w14:paraId="59199EDF" w14:textId="77777777" w:rsidR="006B4F45" w:rsidRDefault="00292E9C" w:rsidP="00D93F9F">
            <w:pPr>
              <w:spacing w:line="276" w:lineRule="auto"/>
              <w:jc w:val="center"/>
              <w:rPr>
                <w:sz w:val="18"/>
                <w:szCs w:val="18"/>
              </w:rPr>
            </w:pPr>
            <w:r>
              <w:rPr>
                <w:rFonts w:cs="宋体" w:hint="eastAsia"/>
                <w:color w:val="000000"/>
                <w:sz w:val="18"/>
                <w:szCs w:val="18"/>
              </w:rPr>
              <w:t>镧铁</w:t>
            </w:r>
            <w:r>
              <w:rPr>
                <w:rFonts w:cs="宋体" w:hint="eastAsia"/>
                <w:color w:val="000000"/>
                <w:sz w:val="18"/>
                <w:szCs w:val="18"/>
              </w:rPr>
              <w:t>-La</w:t>
            </w:r>
          </w:p>
        </w:tc>
        <w:tc>
          <w:tcPr>
            <w:tcW w:w="2157" w:type="dxa"/>
            <w:gridSpan w:val="2"/>
            <w:tcBorders>
              <w:top w:val="single" w:sz="4" w:space="0" w:color="auto"/>
              <w:left w:val="nil"/>
              <w:bottom w:val="single" w:sz="4" w:space="0" w:color="auto"/>
              <w:right w:val="single" w:sz="4" w:space="0" w:color="auto"/>
            </w:tcBorders>
          </w:tcPr>
          <w:p w14:paraId="46F0BBC9" w14:textId="77777777" w:rsidR="006B4F45" w:rsidRDefault="00292E9C" w:rsidP="00D93F9F">
            <w:pPr>
              <w:spacing w:line="276" w:lineRule="auto"/>
              <w:jc w:val="center"/>
              <w:rPr>
                <w:sz w:val="18"/>
                <w:szCs w:val="18"/>
              </w:rPr>
            </w:pPr>
            <w:r>
              <w:rPr>
                <w:rFonts w:cs="宋体" w:hint="eastAsia"/>
                <w:color w:val="000000"/>
                <w:sz w:val="18"/>
                <w:szCs w:val="18"/>
              </w:rPr>
              <w:t>铈铁</w:t>
            </w:r>
            <w:r>
              <w:rPr>
                <w:rFonts w:cs="宋体" w:hint="eastAsia"/>
                <w:color w:val="000000"/>
                <w:sz w:val="18"/>
                <w:szCs w:val="18"/>
              </w:rPr>
              <w:t>-Ce</w:t>
            </w:r>
          </w:p>
        </w:tc>
      </w:tr>
      <w:tr w:rsidR="006B4F45" w14:paraId="0B6EFFF6" w14:textId="77777777">
        <w:trPr>
          <w:trHeight w:val="417"/>
          <w:jc w:val="center"/>
        </w:trPr>
        <w:tc>
          <w:tcPr>
            <w:tcW w:w="2620" w:type="dxa"/>
            <w:vMerge/>
            <w:tcBorders>
              <w:top w:val="single" w:sz="4" w:space="0" w:color="auto"/>
              <w:left w:val="single" w:sz="4" w:space="0" w:color="auto"/>
              <w:bottom w:val="single" w:sz="4" w:space="0" w:color="auto"/>
              <w:right w:val="single" w:sz="4" w:space="0" w:color="auto"/>
            </w:tcBorders>
            <w:vAlign w:val="center"/>
          </w:tcPr>
          <w:p w14:paraId="4BBD1F54" w14:textId="77777777" w:rsidR="006B4F45" w:rsidRDefault="006B4F45" w:rsidP="00D93F9F">
            <w:pPr>
              <w:spacing w:line="276" w:lineRule="auto"/>
            </w:pPr>
          </w:p>
        </w:tc>
        <w:tc>
          <w:tcPr>
            <w:tcW w:w="1066" w:type="dxa"/>
            <w:tcBorders>
              <w:top w:val="single" w:sz="4" w:space="0" w:color="auto"/>
              <w:left w:val="nil"/>
              <w:bottom w:val="single" w:sz="4" w:space="0" w:color="auto"/>
              <w:right w:val="single" w:sz="4" w:space="0" w:color="auto"/>
            </w:tcBorders>
            <w:vAlign w:val="center"/>
          </w:tcPr>
          <w:p w14:paraId="3167AFAF"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114" w:type="dxa"/>
            <w:tcBorders>
              <w:top w:val="single" w:sz="4" w:space="0" w:color="auto"/>
              <w:left w:val="nil"/>
              <w:bottom w:val="single" w:sz="4" w:space="0" w:color="auto"/>
              <w:right w:val="single" w:sz="4" w:space="0" w:color="auto"/>
            </w:tcBorders>
            <w:vAlign w:val="center"/>
          </w:tcPr>
          <w:p w14:paraId="71CBA211"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1143" w:type="dxa"/>
            <w:tcBorders>
              <w:top w:val="single" w:sz="4" w:space="0" w:color="auto"/>
              <w:left w:val="nil"/>
              <w:bottom w:val="single" w:sz="4" w:space="0" w:color="auto"/>
              <w:right w:val="single" w:sz="4" w:space="0" w:color="auto"/>
            </w:tcBorders>
            <w:vAlign w:val="center"/>
          </w:tcPr>
          <w:p w14:paraId="2C1549AF"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1066" w:type="dxa"/>
            <w:tcBorders>
              <w:top w:val="single" w:sz="4" w:space="0" w:color="auto"/>
              <w:left w:val="nil"/>
              <w:bottom w:val="single" w:sz="4" w:space="0" w:color="auto"/>
              <w:right w:val="single" w:sz="4" w:space="0" w:color="auto"/>
            </w:tcBorders>
            <w:vAlign w:val="center"/>
          </w:tcPr>
          <w:p w14:paraId="47B87A71"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093" w:type="dxa"/>
            <w:tcBorders>
              <w:top w:val="single" w:sz="4" w:space="0" w:color="auto"/>
              <w:left w:val="nil"/>
              <w:bottom w:val="single" w:sz="4" w:space="0" w:color="auto"/>
              <w:right w:val="single" w:sz="4" w:space="0" w:color="auto"/>
            </w:tcBorders>
            <w:vAlign w:val="center"/>
          </w:tcPr>
          <w:p w14:paraId="0B3E1FEA"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1119" w:type="dxa"/>
            <w:tcBorders>
              <w:top w:val="single" w:sz="4" w:space="0" w:color="auto"/>
              <w:left w:val="nil"/>
              <w:bottom w:val="single" w:sz="4" w:space="0" w:color="auto"/>
              <w:right w:val="single" w:sz="4" w:space="0" w:color="auto"/>
            </w:tcBorders>
            <w:vAlign w:val="center"/>
          </w:tcPr>
          <w:p w14:paraId="695B05D5"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1134" w:type="dxa"/>
            <w:tcBorders>
              <w:top w:val="single" w:sz="4" w:space="0" w:color="auto"/>
              <w:left w:val="nil"/>
              <w:bottom w:val="single" w:sz="4" w:space="0" w:color="auto"/>
              <w:right w:val="single" w:sz="4" w:space="0" w:color="auto"/>
            </w:tcBorders>
            <w:vAlign w:val="center"/>
          </w:tcPr>
          <w:p w14:paraId="63FBB490"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155" w:type="dxa"/>
            <w:tcBorders>
              <w:top w:val="single" w:sz="4" w:space="0" w:color="auto"/>
              <w:left w:val="nil"/>
              <w:bottom w:val="single" w:sz="4" w:space="0" w:color="auto"/>
              <w:right w:val="single" w:sz="4" w:space="0" w:color="auto"/>
            </w:tcBorders>
            <w:vAlign w:val="center"/>
          </w:tcPr>
          <w:p w14:paraId="4A4ADFA3"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1102" w:type="dxa"/>
            <w:tcBorders>
              <w:top w:val="single" w:sz="4" w:space="0" w:color="auto"/>
              <w:left w:val="nil"/>
              <w:bottom w:val="single" w:sz="4" w:space="0" w:color="auto"/>
              <w:right w:val="single" w:sz="4" w:space="0" w:color="auto"/>
            </w:tcBorders>
            <w:vAlign w:val="center"/>
          </w:tcPr>
          <w:p w14:paraId="35725C90"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1066" w:type="dxa"/>
            <w:tcBorders>
              <w:top w:val="single" w:sz="4" w:space="0" w:color="auto"/>
              <w:left w:val="nil"/>
              <w:bottom w:val="single" w:sz="4" w:space="0" w:color="auto"/>
              <w:right w:val="single" w:sz="4" w:space="0" w:color="auto"/>
            </w:tcBorders>
            <w:vAlign w:val="center"/>
          </w:tcPr>
          <w:p w14:paraId="7F55CCD0"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091" w:type="dxa"/>
            <w:tcBorders>
              <w:top w:val="single" w:sz="4" w:space="0" w:color="auto"/>
              <w:left w:val="nil"/>
              <w:bottom w:val="single" w:sz="4" w:space="0" w:color="auto"/>
              <w:right w:val="single" w:sz="4" w:space="0" w:color="auto"/>
            </w:tcBorders>
            <w:vAlign w:val="center"/>
          </w:tcPr>
          <w:p w14:paraId="199F32DD"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r>
      <w:tr w:rsidR="006B4F45" w14:paraId="49735060" w14:textId="77777777">
        <w:trPr>
          <w:trHeight w:val="417"/>
          <w:jc w:val="center"/>
        </w:trPr>
        <w:tc>
          <w:tcPr>
            <w:tcW w:w="2620" w:type="dxa"/>
            <w:tcBorders>
              <w:top w:val="nil"/>
              <w:left w:val="single" w:sz="4" w:space="0" w:color="auto"/>
              <w:bottom w:val="single" w:sz="4" w:space="0" w:color="auto"/>
              <w:right w:val="single" w:sz="4" w:space="0" w:color="auto"/>
            </w:tcBorders>
            <w:vAlign w:val="center"/>
          </w:tcPr>
          <w:p w14:paraId="3C5E3245" w14:textId="77777777" w:rsidR="006B4F45" w:rsidRDefault="00292E9C" w:rsidP="00D93F9F">
            <w:pPr>
              <w:spacing w:line="276" w:lineRule="auto"/>
              <w:jc w:val="center"/>
              <w:rPr>
                <w:rFonts w:cs="宋体"/>
                <w:color w:val="000000"/>
                <w:sz w:val="18"/>
                <w:szCs w:val="18"/>
              </w:rPr>
            </w:pPr>
            <w:r>
              <w:rPr>
                <w:rFonts w:hint="eastAsia"/>
                <w:sz w:val="18"/>
                <w:szCs w:val="18"/>
              </w:rPr>
              <w:t>Smax</w:t>
            </w:r>
            <w:r>
              <w:rPr>
                <w:rFonts w:hint="eastAsia"/>
                <w:sz w:val="18"/>
                <w:szCs w:val="18"/>
              </w:rPr>
              <w:t>值</w:t>
            </w:r>
          </w:p>
        </w:tc>
        <w:tc>
          <w:tcPr>
            <w:tcW w:w="1066" w:type="dxa"/>
            <w:tcBorders>
              <w:top w:val="nil"/>
              <w:left w:val="nil"/>
              <w:bottom w:val="single" w:sz="4" w:space="0" w:color="auto"/>
              <w:right w:val="single" w:sz="4" w:space="0" w:color="auto"/>
            </w:tcBorders>
            <w:vAlign w:val="center"/>
          </w:tcPr>
          <w:p w14:paraId="04BB59DC" w14:textId="77777777" w:rsidR="006B4F45" w:rsidRDefault="00292E9C" w:rsidP="00D93F9F">
            <w:pPr>
              <w:spacing w:line="276" w:lineRule="auto"/>
              <w:jc w:val="center"/>
              <w:rPr>
                <w:rFonts w:cs="宋体"/>
                <w:color w:val="000000"/>
                <w:sz w:val="18"/>
                <w:szCs w:val="18"/>
              </w:rPr>
            </w:pPr>
            <w:r>
              <w:rPr>
                <w:color w:val="000000"/>
                <w:sz w:val="18"/>
                <w:szCs w:val="18"/>
              </w:rPr>
              <w:t xml:space="preserve">0.040204 </w:t>
            </w:r>
          </w:p>
        </w:tc>
        <w:tc>
          <w:tcPr>
            <w:tcW w:w="1114" w:type="dxa"/>
            <w:tcBorders>
              <w:top w:val="nil"/>
              <w:left w:val="nil"/>
              <w:bottom w:val="single" w:sz="4" w:space="0" w:color="auto"/>
              <w:right w:val="single" w:sz="4" w:space="0" w:color="auto"/>
            </w:tcBorders>
            <w:vAlign w:val="center"/>
          </w:tcPr>
          <w:p w14:paraId="227309C4" w14:textId="77777777" w:rsidR="006B4F45" w:rsidRDefault="00292E9C" w:rsidP="00D93F9F">
            <w:pPr>
              <w:spacing w:line="276" w:lineRule="auto"/>
              <w:jc w:val="center"/>
              <w:rPr>
                <w:rFonts w:cs="宋体"/>
                <w:color w:val="000000"/>
                <w:sz w:val="18"/>
                <w:szCs w:val="18"/>
              </w:rPr>
            </w:pPr>
            <w:r>
              <w:rPr>
                <w:color w:val="000000"/>
                <w:sz w:val="18"/>
                <w:szCs w:val="18"/>
              </w:rPr>
              <w:t xml:space="preserve">0.098691 </w:t>
            </w:r>
          </w:p>
        </w:tc>
        <w:tc>
          <w:tcPr>
            <w:tcW w:w="1143" w:type="dxa"/>
            <w:tcBorders>
              <w:top w:val="nil"/>
              <w:left w:val="nil"/>
              <w:bottom w:val="single" w:sz="4" w:space="0" w:color="auto"/>
              <w:right w:val="single" w:sz="4" w:space="0" w:color="auto"/>
            </w:tcBorders>
            <w:vAlign w:val="center"/>
          </w:tcPr>
          <w:p w14:paraId="324A6A90" w14:textId="77777777" w:rsidR="006B4F45" w:rsidRDefault="00292E9C" w:rsidP="00D93F9F">
            <w:pPr>
              <w:spacing w:line="276" w:lineRule="auto"/>
              <w:jc w:val="center"/>
              <w:rPr>
                <w:rFonts w:cs="宋体"/>
                <w:color w:val="000000"/>
                <w:sz w:val="18"/>
                <w:szCs w:val="18"/>
              </w:rPr>
            </w:pPr>
            <w:r>
              <w:rPr>
                <w:color w:val="000000"/>
                <w:sz w:val="18"/>
                <w:szCs w:val="18"/>
              </w:rPr>
              <w:t xml:space="preserve">0.105555 </w:t>
            </w:r>
          </w:p>
        </w:tc>
        <w:tc>
          <w:tcPr>
            <w:tcW w:w="1066" w:type="dxa"/>
            <w:tcBorders>
              <w:top w:val="nil"/>
              <w:left w:val="nil"/>
              <w:bottom w:val="single" w:sz="4" w:space="0" w:color="auto"/>
              <w:right w:val="single" w:sz="4" w:space="0" w:color="auto"/>
            </w:tcBorders>
            <w:vAlign w:val="center"/>
          </w:tcPr>
          <w:p w14:paraId="6BE6DF4A" w14:textId="77777777" w:rsidR="006B4F45" w:rsidRDefault="00292E9C" w:rsidP="00D93F9F">
            <w:pPr>
              <w:spacing w:line="276" w:lineRule="auto"/>
              <w:jc w:val="center"/>
              <w:rPr>
                <w:rFonts w:cs="宋体"/>
                <w:color w:val="000000"/>
                <w:sz w:val="18"/>
                <w:szCs w:val="18"/>
              </w:rPr>
            </w:pPr>
            <w:r>
              <w:rPr>
                <w:color w:val="000000"/>
                <w:sz w:val="18"/>
                <w:szCs w:val="18"/>
              </w:rPr>
              <w:t xml:space="preserve">0.072363 </w:t>
            </w:r>
          </w:p>
        </w:tc>
        <w:tc>
          <w:tcPr>
            <w:tcW w:w="1093" w:type="dxa"/>
            <w:tcBorders>
              <w:top w:val="nil"/>
              <w:left w:val="nil"/>
              <w:bottom w:val="single" w:sz="4" w:space="0" w:color="auto"/>
              <w:right w:val="single" w:sz="4" w:space="0" w:color="auto"/>
            </w:tcBorders>
            <w:vAlign w:val="center"/>
          </w:tcPr>
          <w:p w14:paraId="131116F1" w14:textId="77777777" w:rsidR="006B4F45" w:rsidRDefault="00292E9C" w:rsidP="00D93F9F">
            <w:pPr>
              <w:spacing w:line="276" w:lineRule="auto"/>
              <w:jc w:val="center"/>
              <w:rPr>
                <w:color w:val="000000"/>
                <w:sz w:val="18"/>
                <w:szCs w:val="18"/>
              </w:rPr>
            </w:pPr>
            <w:r>
              <w:rPr>
                <w:color w:val="000000"/>
                <w:sz w:val="18"/>
                <w:szCs w:val="18"/>
              </w:rPr>
              <w:t xml:space="preserve">0.121842 </w:t>
            </w:r>
          </w:p>
        </w:tc>
        <w:tc>
          <w:tcPr>
            <w:tcW w:w="1119" w:type="dxa"/>
            <w:tcBorders>
              <w:top w:val="nil"/>
              <w:left w:val="nil"/>
              <w:bottom w:val="single" w:sz="4" w:space="0" w:color="auto"/>
              <w:right w:val="single" w:sz="4" w:space="0" w:color="auto"/>
            </w:tcBorders>
            <w:vAlign w:val="center"/>
          </w:tcPr>
          <w:p w14:paraId="11A9D52C" w14:textId="77777777" w:rsidR="006B4F45" w:rsidRDefault="00292E9C" w:rsidP="00D93F9F">
            <w:pPr>
              <w:spacing w:line="276" w:lineRule="auto"/>
              <w:jc w:val="center"/>
              <w:rPr>
                <w:color w:val="000000"/>
                <w:sz w:val="18"/>
                <w:szCs w:val="18"/>
              </w:rPr>
            </w:pPr>
            <w:r>
              <w:rPr>
                <w:color w:val="000000"/>
                <w:sz w:val="18"/>
                <w:szCs w:val="18"/>
              </w:rPr>
              <w:t xml:space="preserve">0.200640 </w:t>
            </w:r>
          </w:p>
        </w:tc>
        <w:tc>
          <w:tcPr>
            <w:tcW w:w="1134" w:type="dxa"/>
            <w:tcBorders>
              <w:top w:val="nil"/>
              <w:left w:val="nil"/>
              <w:bottom w:val="single" w:sz="4" w:space="0" w:color="auto"/>
              <w:right w:val="single" w:sz="4" w:space="0" w:color="auto"/>
            </w:tcBorders>
            <w:vAlign w:val="center"/>
          </w:tcPr>
          <w:p w14:paraId="3B63C69C" w14:textId="77777777" w:rsidR="006B4F45" w:rsidRDefault="00292E9C" w:rsidP="00D93F9F">
            <w:pPr>
              <w:spacing w:line="276" w:lineRule="auto"/>
              <w:jc w:val="center"/>
              <w:rPr>
                <w:color w:val="000000"/>
                <w:sz w:val="18"/>
                <w:szCs w:val="18"/>
              </w:rPr>
            </w:pPr>
            <w:r>
              <w:rPr>
                <w:color w:val="000000"/>
                <w:sz w:val="18"/>
                <w:szCs w:val="18"/>
              </w:rPr>
              <w:t xml:space="preserve">0.086266 </w:t>
            </w:r>
          </w:p>
        </w:tc>
        <w:tc>
          <w:tcPr>
            <w:tcW w:w="1155" w:type="dxa"/>
            <w:tcBorders>
              <w:top w:val="nil"/>
              <w:left w:val="nil"/>
              <w:bottom w:val="single" w:sz="4" w:space="0" w:color="auto"/>
              <w:right w:val="single" w:sz="4" w:space="0" w:color="auto"/>
            </w:tcBorders>
            <w:vAlign w:val="center"/>
          </w:tcPr>
          <w:p w14:paraId="7DC72F67" w14:textId="77777777" w:rsidR="006B4F45" w:rsidRDefault="00292E9C" w:rsidP="00D93F9F">
            <w:pPr>
              <w:spacing w:line="276" w:lineRule="auto"/>
              <w:jc w:val="center"/>
              <w:rPr>
                <w:color w:val="000000"/>
                <w:sz w:val="18"/>
                <w:szCs w:val="18"/>
              </w:rPr>
            </w:pPr>
            <w:r>
              <w:rPr>
                <w:color w:val="000000"/>
                <w:sz w:val="18"/>
                <w:szCs w:val="18"/>
              </w:rPr>
              <w:t xml:space="preserve">0.155850 </w:t>
            </w:r>
          </w:p>
        </w:tc>
        <w:tc>
          <w:tcPr>
            <w:tcW w:w="1102" w:type="dxa"/>
            <w:tcBorders>
              <w:top w:val="nil"/>
              <w:left w:val="nil"/>
              <w:bottom w:val="single" w:sz="4" w:space="0" w:color="auto"/>
              <w:right w:val="single" w:sz="4" w:space="0" w:color="auto"/>
            </w:tcBorders>
          </w:tcPr>
          <w:p w14:paraId="5D726F5D" w14:textId="77777777" w:rsidR="006B4F45" w:rsidRDefault="00292E9C" w:rsidP="00D93F9F">
            <w:pPr>
              <w:spacing w:line="276" w:lineRule="auto"/>
              <w:jc w:val="center"/>
              <w:rPr>
                <w:color w:val="000000"/>
                <w:sz w:val="18"/>
                <w:szCs w:val="18"/>
              </w:rPr>
            </w:pPr>
            <w:r>
              <w:rPr>
                <w:color w:val="000000"/>
                <w:sz w:val="18"/>
                <w:szCs w:val="18"/>
              </w:rPr>
              <w:t xml:space="preserve">0.337633 </w:t>
            </w:r>
          </w:p>
        </w:tc>
        <w:tc>
          <w:tcPr>
            <w:tcW w:w="1066" w:type="dxa"/>
            <w:tcBorders>
              <w:top w:val="nil"/>
              <w:left w:val="nil"/>
              <w:bottom w:val="single" w:sz="4" w:space="0" w:color="auto"/>
              <w:right w:val="single" w:sz="4" w:space="0" w:color="auto"/>
            </w:tcBorders>
          </w:tcPr>
          <w:p w14:paraId="0A2720D3" w14:textId="77777777" w:rsidR="006B4F45" w:rsidRDefault="00292E9C" w:rsidP="00D93F9F">
            <w:pPr>
              <w:spacing w:line="276" w:lineRule="auto"/>
              <w:rPr>
                <w:sz w:val="18"/>
                <w:szCs w:val="18"/>
              </w:rPr>
            </w:pPr>
            <w:r>
              <w:rPr>
                <w:sz w:val="18"/>
                <w:szCs w:val="18"/>
              </w:rPr>
              <w:t xml:space="preserve">0.173598 </w:t>
            </w:r>
          </w:p>
        </w:tc>
        <w:tc>
          <w:tcPr>
            <w:tcW w:w="1091" w:type="dxa"/>
            <w:tcBorders>
              <w:top w:val="nil"/>
              <w:left w:val="nil"/>
              <w:bottom w:val="single" w:sz="4" w:space="0" w:color="auto"/>
              <w:right w:val="single" w:sz="4" w:space="0" w:color="auto"/>
            </w:tcBorders>
          </w:tcPr>
          <w:p w14:paraId="1A22F08F" w14:textId="77777777" w:rsidR="006B4F45" w:rsidRDefault="00292E9C" w:rsidP="00D93F9F">
            <w:pPr>
              <w:spacing w:line="276" w:lineRule="auto"/>
              <w:rPr>
                <w:sz w:val="18"/>
                <w:szCs w:val="18"/>
              </w:rPr>
            </w:pPr>
            <w:r>
              <w:rPr>
                <w:sz w:val="18"/>
                <w:szCs w:val="18"/>
              </w:rPr>
              <w:t xml:space="preserve">0.296752 </w:t>
            </w:r>
          </w:p>
        </w:tc>
      </w:tr>
      <w:tr w:rsidR="006B4F45" w14:paraId="09308A0D" w14:textId="77777777">
        <w:trPr>
          <w:trHeight w:val="417"/>
          <w:jc w:val="center"/>
        </w:trPr>
        <w:tc>
          <w:tcPr>
            <w:tcW w:w="2620" w:type="dxa"/>
            <w:tcBorders>
              <w:top w:val="nil"/>
              <w:left w:val="single" w:sz="4" w:space="0" w:color="auto"/>
              <w:bottom w:val="single" w:sz="4" w:space="0" w:color="auto"/>
              <w:right w:val="single" w:sz="4" w:space="0" w:color="auto"/>
            </w:tcBorders>
            <w:vAlign w:val="center"/>
          </w:tcPr>
          <w:p w14:paraId="67DF5614" w14:textId="77777777" w:rsidR="006B4F45" w:rsidRDefault="00292E9C" w:rsidP="00D93F9F">
            <w:pPr>
              <w:spacing w:line="276" w:lineRule="auto"/>
              <w:jc w:val="center"/>
              <w:rPr>
                <w:rFonts w:cs="宋体"/>
                <w:color w:val="000000"/>
                <w:sz w:val="18"/>
                <w:szCs w:val="18"/>
              </w:rPr>
            </w:pPr>
            <w:r>
              <w:rPr>
                <w:rFonts w:hint="eastAsia"/>
                <w:sz w:val="18"/>
                <w:szCs w:val="18"/>
              </w:rPr>
              <w:t>∑</w:t>
            </w:r>
            <w:r>
              <w:rPr>
                <w:rFonts w:hint="eastAsia"/>
                <w:sz w:val="18"/>
                <w:szCs w:val="18"/>
              </w:rPr>
              <w:t>S</w:t>
            </w:r>
            <w:r>
              <w:rPr>
                <w:sz w:val="18"/>
                <w:szCs w:val="18"/>
                <w:vertAlign w:val="superscript"/>
              </w:rPr>
              <w:t>2</w:t>
            </w:r>
          </w:p>
        </w:tc>
        <w:tc>
          <w:tcPr>
            <w:tcW w:w="1066" w:type="dxa"/>
            <w:tcBorders>
              <w:top w:val="nil"/>
              <w:left w:val="nil"/>
              <w:bottom w:val="single" w:sz="4" w:space="0" w:color="auto"/>
              <w:right w:val="single" w:sz="4" w:space="0" w:color="auto"/>
            </w:tcBorders>
            <w:vAlign w:val="center"/>
          </w:tcPr>
          <w:p w14:paraId="7DF629FC" w14:textId="77777777" w:rsidR="006B4F45" w:rsidRDefault="00292E9C" w:rsidP="00D93F9F">
            <w:pPr>
              <w:spacing w:line="276" w:lineRule="auto"/>
              <w:jc w:val="center"/>
              <w:rPr>
                <w:color w:val="000000"/>
                <w:sz w:val="18"/>
                <w:szCs w:val="18"/>
              </w:rPr>
            </w:pPr>
            <w:r>
              <w:rPr>
                <w:color w:val="000000"/>
                <w:sz w:val="18"/>
                <w:szCs w:val="18"/>
              </w:rPr>
              <w:t>5.1709E-03</w:t>
            </w:r>
          </w:p>
        </w:tc>
        <w:tc>
          <w:tcPr>
            <w:tcW w:w="1114" w:type="dxa"/>
            <w:tcBorders>
              <w:top w:val="nil"/>
              <w:left w:val="nil"/>
              <w:bottom w:val="single" w:sz="4" w:space="0" w:color="auto"/>
              <w:right w:val="single" w:sz="4" w:space="0" w:color="auto"/>
            </w:tcBorders>
            <w:vAlign w:val="center"/>
          </w:tcPr>
          <w:p w14:paraId="67B597E3" w14:textId="77777777" w:rsidR="006B4F45" w:rsidRDefault="00292E9C" w:rsidP="00D93F9F">
            <w:pPr>
              <w:spacing w:line="276" w:lineRule="auto"/>
              <w:jc w:val="center"/>
              <w:rPr>
                <w:color w:val="000000"/>
                <w:sz w:val="18"/>
                <w:szCs w:val="18"/>
              </w:rPr>
            </w:pPr>
            <w:r>
              <w:rPr>
                <w:color w:val="000000"/>
                <w:sz w:val="18"/>
                <w:szCs w:val="18"/>
              </w:rPr>
              <w:t>2.6469E-02</w:t>
            </w:r>
          </w:p>
        </w:tc>
        <w:tc>
          <w:tcPr>
            <w:tcW w:w="1143" w:type="dxa"/>
            <w:tcBorders>
              <w:top w:val="nil"/>
              <w:left w:val="nil"/>
              <w:bottom w:val="single" w:sz="4" w:space="0" w:color="auto"/>
              <w:right w:val="single" w:sz="4" w:space="0" w:color="auto"/>
            </w:tcBorders>
            <w:vAlign w:val="center"/>
          </w:tcPr>
          <w:p w14:paraId="3C90DCAC" w14:textId="77777777" w:rsidR="006B4F45" w:rsidRDefault="00292E9C" w:rsidP="00D93F9F">
            <w:pPr>
              <w:spacing w:line="276" w:lineRule="auto"/>
              <w:jc w:val="center"/>
              <w:rPr>
                <w:color w:val="000000"/>
                <w:sz w:val="18"/>
                <w:szCs w:val="18"/>
              </w:rPr>
            </w:pPr>
            <w:r>
              <w:rPr>
                <w:color w:val="000000"/>
                <w:sz w:val="18"/>
                <w:szCs w:val="18"/>
              </w:rPr>
              <w:t>4.0625E-02</w:t>
            </w:r>
          </w:p>
        </w:tc>
        <w:tc>
          <w:tcPr>
            <w:tcW w:w="1066" w:type="dxa"/>
            <w:tcBorders>
              <w:top w:val="nil"/>
              <w:left w:val="nil"/>
              <w:bottom w:val="single" w:sz="4" w:space="0" w:color="auto"/>
              <w:right w:val="single" w:sz="4" w:space="0" w:color="auto"/>
            </w:tcBorders>
            <w:vAlign w:val="center"/>
          </w:tcPr>
          <w:p w14:paraId="1C6E79F8" w14:textId="77777777" w:rsidR="006B4F45" w:rsidRDefault="00292E9C" w:rsidP="00D93F9F">
            <w:pPr>
              <w:spacing w:line="276" w:lineRule="auto"/>
              <w:jc w:val="center"/>
              <w:rPr>
                <w:color w:val="000000"/>
                <w:sz w:val="18"/>
                <w:szCs w:val="18"/>
              </w:rPr>
            </w:pPr>
            <w:r>
              <w:rPr>
                <w:color w:val="000000"/>
                <w:sz w:val="18"/>
                <w:szCs w:val="18"/>
              </w:rPr>
              <w:t>1.9656E-02</w:t>
            </w:r>
          </w:p>
        </w:tc>
        <w:tc>
          <w:tcPr>
            <w:tcW w:w="1093" w:type="dxa"/>
            <w:tcBorders>
              <w:top w:val="nil"/>
              <w:left w:val="nil"/>
              <w:bottom w:val="single" w:sz="4" w:space="0" w:color="auto"/>
              <w:right w:val="single" w:sz="4" w:space="0" w:color="auto"/>
            </w:tcBorders>
            <w:vAlign w:val="center"/>
          </w:tcPr>
          <w:p w14:paraId="5549DD82"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3.8513E-02</w:t>
            </w:r>
          </w:p>
        </w:tc>
        <w:tc>
          <w:tcPr>
            <w:tcW w:w="1119" w:type="dxa"/>
            <w:tcBorders>
              <w:top w:val="nil"/>
              <w:left w:val="nil"/>
              <w:bottom w:val="single" w:sz="4" w:space="0" w:color="auto"/>
              <w:right w:val="single" w:sz="4" w:space="0" w:color="auto"/>
            </w:tcBorders>
            <w:vAlign w:val="center"/>
          </w:tcPr>
          <w:p w14:paraId="0DC3A9D5"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1.2444E-01</w:t>
            </w:r>
          </w:p>
        </w:tc>
        <w:tc>
          <w:tcPr>
            <w:tcW w:w="1134" w:type="dxa"/>
            <w:tcBorders>
              <w:top w:val="nil"/>
              <w:left w:val="nil"/>
              <w:bottom w:val="single" w:sz="4" w:space="0" w:color="auto"/>
              <w:right w:val="single" w:sz="4" w:space="0" w:color="auto"/>
            </w:tcBorders>
            <w:vAlign w:val="center"/>
          </w:tcPr>
          <w:p w14:paraId="26570F8C"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3.0080E-02</w:t>
            </w:r>
          </w:p>
        </w:tc>
        <w:tc>
          <w:tcPr>
            <w:tcW w:w="1155" w:type="dxa"/>
            <w:tcBorders>
              <w:top w:val="nil"/>
              <w:left w:val="nil"/>
              <w:bottom w:val="single" w:sz="4" w:space="0" w:color="auto"/>
              <w:right w:val="single" w:sz="4" w:space="0" w:color="auto"/>
            </w:tcBorders>
            <w:vAlign w:val="center"/>
          </w:tcPr>
          <w:p w14:paraId="74FC260D"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1.0021E-01</w:t>
            </w:r>
          </w:p>
        </w:tc>
        <w:tc>
          <w:tcPr>
            <w:tcW w:w="1102" w:type="dxa"/>
            <w:tcBorders>
              <w:top w:val="nil"/>
              <w:left w:val="nil"/>
              <w:bottom w:val="single" w:sz="4" w:space="0" w:color="auto"/>
              <w:right w:val="single" w:sz="4" w:space="0" w:color="auto"/>
            </w:tcBorders>
          </w:tcPr>
          <w:p w14:paraId="084CC9C5"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2.9969E-01</w:t>
            </w:r>
          </w:p>
        </w:tc>
        <w:tc>
          <w:tcPr>
            <w:tcW w:w="1066" w:type="dxa"/>
            <w:tcBorders>
              <w:top w:val="nil"/>
              <w:left w:val="nil"/>
              <w:bottom w:val="single" w:sz="4" w:space="0" w:color="auto"/>
              <w:right w:val="single" w:sz="4" w:space="0" w:color="auto"/>
            </w:tcBorders>
          </w:tcPr>
          <w:p w14:paraId="04E54697" w14:textId="77777777" w:rsidR="006B4F45" w:rsidRDefault="00292E9C" w:rsidP="00D93F9F">
            <w:pPr>
              <w:spacing w:line="276" w:lineRule="auto"/>
              <w:rPr>
                <w:sz w:val="18"/>
                <w:szCs w:val="18"/>
              </w:rPr>
            </w:pPr>
            <w:r>
              <w:rPr>
                <w:sz w:val="18"/>
                <w:szCs w:val="18"/>
              </w:rPr>
              <w:t>1.1381E-01</w:t>
            </w:r>
          </w:p>
        </w:tc>
        <w:tc>
          <w:tcPr>
            <w:tcW w:w="1091" w:type="dxa"/>
            <w:tcBorders>
              <w:top w:val="nil"/>
              <w:left w:val="nil"/>
              <w:bottom w:val="single" w:sz="4" w:space="0" w:color="auto"/>
              <w:right w:val="single" w:sz="4" w:space="0" w:color="auto"/>
            </w:tcBorders>
          </w:tcPr>
          <w:p w14:paraId="6AD1AEEC" w14:textId="77777777" w:rsidR="006B4F45" w:rsidRDefault="00292E9C" w:rsidP="00D93F9F">
            <w:pPr>
              <w:spacing w:line="276" w:lineRule="auto"/>
              <w:rPr>
                <w:sz w:val="18"/>
                <w:szCs w:val="18"/>
              </w:rPr>
            </w:pPr>
            <w:r>
              <w:rPr>
                <w:sz w:val="18"/>
                <w:szCs w:val="18"/>
              </w:rPr>
              <w:t>3.6295E-01</w:t>
            </w:r>
          </w:p>
        </w:tc>
      </w:tr>
      <w:tr w:rsidR="006B4F45" w14:paraId="70BA94F3" w14:textId="77777777">
        <w:trPr>
          <w:trHeight w:val="417"/>
          <w:jc w:val="center"/>
        </w:trPr>
        <w:tc>
          <w:tcPr>
            <w:tcW w:w="2620" w:type="dxa"/>
            <w:tcBorders>
              <w:top w:val="nil"/>
              <w:left w:val="single" w:sz="4" w:space="0" w:color="auto"/>
              <w:bottom w:val="single" w:sz="4" w:space="0" w:color="auto"/>
              <w:right w:val="single" w:sz="4" w:space="0" w:color="auto"/>
            </w:tcBorders>
            <w:vAlign w:val="center"/>
          </w:tcPr>
          <w:p w14:paraId="262CC102" w14:textId="77777777" w:rsidR="006B4F45" w:rsidRDefault="00292E9C" w:rsidP="00D93F9F">
            <w:pPr>
              <w:spacing w:line="276" w:lineRule="auto"/>
              <w:jc w:val="center"/>
              <w:rPr>
                <w:rFonts w:cs="宋体"/>
                <w:color w:val="000000"/>
                <w:sz w:val="18"/>
                <w:szCs w:val="18"/>
              </w:rPr>
            </w:pPr>
            <w:r>
              <w:rPr>
                <w:sz w:val="18"/>
                <w:szCs w:val="18"/>
              </w:rPr>
              <w:t>C</w:t>
            </w:r>
          </w:p>
        </w:tc>
        <w:tc>
          <w:tcPr>
            <w:tcW w:w="1066" w:type="dxa"/>
            <w:tcBorders>
              <w:top w:val="nil"/>
              <w:left w:val="nil"/>
              <w:bottom w:val="single" w:sz="4" w:space="0" w:color="auto"/>
              <w:right w:val="single" w:sz="4" w:space="0" w:color="auto"/>
            </w:tcBorders>
            <w:vAlign w:val="center"/>
          </w:tcPr>
          <w:p w14:paraId="1DF52A9E" w14:textId="77777777" w:rsidR="006B4F45" w:rsidRDefault="00292E9C" w:rsidP="00D93F9F">
            <w:pPr>
              <w:spacing w:line="276" w:lineRule="auto"/>
              <w:jc w:val="center"/>
              <w:rPr>
                <w:color w:val="000000"/>
                <w:sz w:val="18"/>
                <w:szCs w:val="18"/>
              </w:rPr>
            </w:pPr>
            <w:r>
              <w:rPr>
                <w:color w:val="000000"/>
                <w:sz w:val="18"/>
                <w:szCs w:val="18"/>
              </w:rPr>
              <w:t>0.3126</w:t>
            </w:r>
          </w:p>
        </w:tc>
        <w:tc>
          <w:tcPr>
            <w:tcW w:w="1114" w:type="dxa"/>
            <w:tcBorders>
              <w:top w:val="nil"/>
              <w:left w:val="nil"/>
              <w:bottom w:val="single" w:sz="4" w:space="0" w:color="auto"/>
              <w:right w:val="single" w:sz="4" w:space="0" w:color="auto"/>
            </w:tcBorders>
            <w:vAlign w:val="center"/>
          </w:tcPr>
          <w:p w14:paraId="6170AE69" w14:textId="77777777" w:rsidR="006B4F45" w:rsidRDefault="00292E9C" w:rsidP="00D93F9F">
            <w:pPr>
              <w:spacing w:line="276" w:lineRule="auto"/>
              <w:jc w:val="center"/>
              <w:rPr>
                <w:color w:val="000000"/>
                <w:sz w:val="18"/>
                <w:szCs w:val="18"/>
              </w:rPr>
            </w:pPr>
            <w:r>
              <w:rPr>
                <w:color w:val="000000"/>
                <w:sz w:val="18"/>
                <w:szCs w:val="18"/>
              </w:rPr>
              <w:t>0.3680</w:t>
            </w:r>
          </w:p>
        </w:tc>
        <w:tc>
          <w:tcPr>
            <w:tcW w:w="1143" w:type="dxa"/>
            <w:tcBorders>
              <w:top w:val="nil"/>
              <w:left w:val="nil"/>
              <w:bottom w:val="single" w:sz="4" w:space="0" w:color="auto"/>
              <w:right w:val="single" w:sz="4" w:space="0" w:color="auto"/>
            </w:tcBorders>
            <w:vAlign w:val="center"/>
          </w:tcPr>
          <w:p w14:paraId="3ADFE922" w14:textId="77777777" w:rsidR="006B4F45" w:rsidRDefault="00292E9C" w:rsidP="00D93F9F">
            <w:pPr>
              <w:spacing w:line="276" w:lineRule="auto"/>
              <w:jc w:val="center"/>
              <w:rPr>
                <w:color w:val="000000"/>
                <w:sz w:val="18"/>
                <w:szCs w:val="18"/>
              </w:rPr>
            </w:pPr>
            <w:r>
              <w:rPr>
                <w:color w:val="000000"/>
                <w:sz w:val="18"/>
                <w:szCs w:val="18"/>
              </w:rPr>
              <w:t>0.2743</w:t>
            </w:r>
          </w:p>
        </w:tc>
        <w:tc>
          <w:tcPr>
            <w:tcW w:w="1066" w:type="dxa"/>
            <w:tcBorders>
              <w:top w:val="nil"/>
              <w:left w:val="nil"/>
              <w:bottom w:val="single" w:sz="4" w:space="0" w:color="auto"/>
              <w:right w:val="single" w:sz="4" w:space="0" w:color="auto"/>
            </w:tcBorders>
            <w:vAlign w:val="center"/>
          </w:tcPr>
          <w:p w14:paraId="3AFF81E9" w14:textId="77777777" w:rsidR="006B4F45" w:rsidRDefault="00292E9C" w:rsidP="00D93F9F">
            <w:pPr>
              <w:spacing w:line="276" w:lineRule="auto"/>
              <w:jc w:val="center"/>
              <w:rPr>
                <w:color w:val="000000"/>
                <w:sz w:val="18"/>
                <w:szCs w:val="18"/>
              </w:rPr>
            </w:pPr>
            <w:r>
              <w:rPr>
                <w:color w:val="000000"/>
                <w:sz w:val="18"/>
                <w:szCs w:val="18"/>
              </w:rPr>
              <w:t>0.2664</w:t>
            </w:r>
          </w:p>
        </w:tc>
        <w:tc>
          <w:tcPr>
            <w:tcW w:w="1093" w:type="dxa"/>
            <w:tcBorders>
              <w:top w:val="nil"/>
              <w:left w:val="nil"/>
              <w:bottom w:val="single" w:sz="4" w:space="0" w:color="auto"/>
              <w:right w:val="single" w:sz="4" w:space="0" w:color="auto"/>
            </w:tcBorders>
            <w:vAlign w:val="center"/>
          </w:tcPr>
          <w:p w14:paraId="7727A933"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0.3855</w:t>
            </w:r>
          </w:p>
        </w:tc>
        <w:tc>
          <w:tcPr>
            <w:tcW w:w="1119" w:type="dxa"/>
            <w:tcBorders>
              <w:top w:val="nil"/>
              <w:left w:val="nil"/>
              <w:bottom w:val="single" w:sz="4" w:space="0" w:color="auto"/>
              <w:right w:val="single" w:sz="4" w:space="0" w:color="auto"/>
            </w:tcBorders>
            <w:vAlign w:val="center"/>
          </w:tcPr>
          <w:p w14:paraId="4792F666"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0.3235</w:t>
            </w:r>
          </w:p>
        </w:tc>
        <w:tc>
          <w:tcPr>
            <w:tcW w:w="1134" w:type="dxa"/>
            <w:tcBorders>
              <w:top w:val="nil"/>
              <w:left w:val="nil"/>
              <w:bottom w:val="single" w:sz="4" w:space="0" w:color="auto"/>
              <w:right w:val="single" w:sz="4" w:space="0" w:color="auto"/>
            </w:tcBorders>
            <w:vAlign w:val="center"/>
          </w:tcPr>
          <w:p w14:paraId="6C037E0B"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0.2474</w:t>
            </w:r>
          </w:p>
        </w:tc>
        <w:tc>
          <w:tcPr>
            <w:tcW w:w="1155" w:type="dxa"/>
            <w:tcBorders>
              <w:top w:val="nil"/>
              <w:left w:val="nil"/>
              <w:bottom w:val="single" w:sz="4" w:space="0" w:color="auto"/>
              <w:right w:val="single" w:sz="4" w:space="0" w:color="auto"/>
            </w:tcBorders>
            <w:vAlign w:val="center"/>
          </w:tcPr>
          <w:p w14:paraId="5D0767C7"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0.2424</w:t>
            </w:r>
          </w:p>
        </w:tc>
        <w:tc>
          <w:tcPr>
            <w:tcW w:w="1102" w:type="dxa"/>
            <w:tcBorders>
              <w:top w:val="nil"/>
              <w:left w:val="nil"/>
              <w:bottom w:val="single" w:sz="4" w:space="0" w:color="auto"/>
              <w:right w:val="single" w:sz="4" w:space="0" w:color="auto"/>
            </w:tcBorders>
          </w:tcPr>
          <w:p w14:paraId="002519D5"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0.3804</w:t>
            </w:r>
          </w:p>
        </w:tc>
        <w:tc>
          <w:tcPr>
            <w:tcW w:w="1066" w:type="dxa"/>
            <w:tcBorders>
              <w:top w:val="nil"/>
              <w:left w:val="nil"/>
              <w:bottom w:val="single" w:sz="4" w:space="0" w:color="auto"/>
              <w:right w:val="single" w:sz="4" w:space="0" w:color="auto"/>
            </w:tcBorders>
          </w:tcPr>
          <w:p w14:paraId="2A5CC05F" w14:textId="77777777" w:rsidR="006B4F45" w:rsidRDefault="00292E9C" w:rsidP="00D93F9F">
            <w:pPr>
              <w:spacing w:line="276" w:lineRule="auto"/>
              <w:jc w:val="center"/>
              <w:rPr>
                <w:sz w:val="18"/>
                <w:szCs w:val="18"/>
              </w:rPr>
            </w:pPr>
            <w:r>
              <w:rPr>
                <w:sz w:val="18"/>
                <w:szCs w:val="18"/>
              </w:rPr>
              <w:t>0.2648</w:t>
            </w:r>
          </w:p>
        </w:tc>
        <w:tc>
          <w:tcPr>
            <w:tcW w:w="1091" w:type="dxa"/>
            <w:tcBorders>
              <w:top w:val="nil"/>
              <w:left w:val="nil"/>
              <w:bottom w:val="single" w:sz="4" w:space="0" w:color="auto"/>
              <w:right w:val="single" w:sz="4" w:space="0" w:color="auto"/>
            </w:tcBorders>
          </w:tcPr>
          <w:p w14:paraId="434CB4A2" w14:textId="77777777" w:rsidR="006B4F45" w:rsidRDefault="00292E9C" w:rsidP="00D93F9F">
            <w:pPr>
              <w:spacing w:line="276" w:lineRule="auto"/>
              <w:jc w:val="center"/>
              <w:rPr>
                <w:sz w:val="18"/>
                <w:szCs w:val="18"/>
              </w:rPr>
            </w:pPr>
            <w:r>
              <w:rPr>
                <w:sz w:val="18"/>
                <w:szCs w:val="18"/>
              </w:rPr>
              <w:t>0.2426</w:t>
            </w:r>
          </w:p>
        </w:tc>
      </w:tr>
      <w:tr w:rsidR="006B4F45" w14:paraId="072C6D9A" w14:textId="77777777">
        <w:trPr>
          <w:trHeight w:val="417"/>
          <w:jc w:val="center"/>
        </w:trPr>
        <w:tc>
          <w:tcPr>
            <w:tcW w:w="2620" w:type="dxa"/>
            <w:tcBorders>
              <w:top w:val="nil"/>
              <w:left w:val="single" w:sz="4" w:space="0" w:color="auto"/>
              <w:bottom w:val="single" w:sz="4" w:space="0" w:color="auto"/>
              <w:right w:val="single" w:sz="4" w:space="0" w:color="auto"/>
            </w:tcBorders>
            <w:vAlign w:val="center"/>
          </w:tcPr>
          <w:p w14:paraId="40F10FE9" w14:textId="77777777" w:rsidR="006B4F45" w:rsidRDefault="00292E9C" w:rsidP="00D93F9F">
            <w:pPr>
              <w:spacing w:line="276" w:lineRule="auto"/>
              <w:jc w:val="center"/>
              <w:rPr>
                <w:rFonts w:cs="宋体"/>
                <w:color w:val="000000"/>
                <w:sz w:val="18"/>
                <w:szCs w:val="18"/>
              </w:rPr>
            </w:pPr>
            <w:r>
              <w:rPr>
                <w:rFonts w:hint="eastAsia"/>
                <w:sz w:val="18"/>
                <w:szCs w:val="18"/>
              </w:rPr>
              <w:t>离群值（</w:t>
            </w:r>
            <w:r>
              <w:rPr>
                <w:rFonts w:hint="eastAsia"/>
                <w:sz w:val="18"/>
                <w:szCs w:val="18"/>
              </w:rPr>
              <w:t>Y/N</w:t>
            </w:r>
            <w:r>
              <w:rPr>
                <w:rFonts w:hint="eastAsia"/>
                <w:sz w:val="18"/>
                <w:szCs w:val="18"/>
              </w:rPr>
              <w:t>）</w:t>
            </w:r>
          </w:p>
        </w:tc>
        <w:tc>
          <w:tcPr>
            <w:tcW w:w="1066" w:type="dxa"/>
            <w:tcBorders>
              <w:top w:val="nil"/>
              <w:left w:val="nil"/>
              <w:bottom w:val="single" w:sz="4" w:space="0" w:color="auto"/>
              <w:right w:val="single" w:sz="4" w:space="0" w:color="auto"/>
            </w:tcBorders>
            <w:vAlign w:val="center"/>
          </w:tcPr>
          <w:p w14:paraId="7AFC2B31" w14:textId="77777777" w:rsidR="006B4F45" w:rsidRDefault="00292E9C" w:rsidP="00D93F9F">
            <w:pPr>
              <w:spacing w:line="276" w:lineRule="auto"/>
              <w:jc w:val="center"/>
              <w:rPr>
                <w:rFonts w:cs="宋体"/>
                <w:color w:val="000000"/>
                <w:sz w:val="18"/>
                <w:szCs w:val="18"/>
              </w:rPr>
            </w:pPr>
            <w:r>
              <w:rPr>
                <w:sz w:val="18"/>
                <w:szCs w:val="18"/>
              </w:rPr>
              <w:t>N</w:t>
            </w:r>
          </w:p>
        </w:tc>
        <w:tc>
          <w:tcPr>
            <w:tcW w:w="1114" w:type="dxa"/>
            <w:tcBorders>
              <w:top w:val="nil"/>
              <w:left w:val="nil"/>
              <w:bottom w:val="single" w:sz="4" w:space="0" w:color="auto"/>
              <w:right w:val="single" w:sz="4" w:space="0" w:color="auto"/>
            </w:tcBorders>
            <w:vAlign w:val="center"/>
          </w:tcPr>
          <w:p w14:paraId="3711F6EE" w14:textId="77777777" w:rsidR="006B4F45" w:rsidRDefault="00292E9C" w:rsidP="00D93F9F">
            <w:pPr>
              <w:spacing w:line="276" w:lineRule="auto"/>
              <w:jc w:val="center"/>
              <w:rPr>
                <w:rFonts w:cs="宋体"/>
                <w:color w:val="000000"/>
                <w:sz w:val="18"/>
                <w:szCs w:val="18"/>
              </w:rPr>
            </w:pPr>
            <w:r>
              <w:rPr>
                <w:sz w:val="18"/>
                <w:szCs w:val="18"/>
              </w:rPr>
              <w:t>N</w:t>
            </w:r>
          </w:p>
        </w:tc>
        <w:tc>
          <w:tcPr>
            <w:tcW w:w="1143" w:type="dxa"/>
            <w:tcBorders>
              <w:top w:val="nil"/>
              <w:left w:val="nil"/>
              <w:bottom w:val="single" w:sz="4" w:space="0" w:color="auto"/>
              <w:right w:val="single" w:sz="4" w:space="0" w:color="auto"/>
            </w:tcBorders>
            <w:vAlign w:val="center"/>
          </w:tcPr>
          <w:p w14:paraId="473AD350" w14:textId="77777777" w:rsidR="006B4F45" w:rsidRDefault="00292E9C" w:rsidP="00D93F9F">
            <w:pPr>
              <w:spacing w:line="276" w:lineRule="auto"/>
              <w:jc w:val="center"/>
              <w:rPr>
                <w:rFonts w:cs="宋体"/>
                <w:color w:val="000000"/>
                <w:sz w:val="18"/>
                <w:szCs w:val="18"/>
              </w:rPr>
            </w:pPr>
            <w:r>
              <w:rPr>
                <w:sz w:val="18"/>
                <w:szCs w:val="18"/>
              </w:rPr>
              <w:t>N</w:t>
            </w:r>
          </w:p>
        </w:tc>
        <w:tc>
          <w:tcPr>
            <w:tcW w:w="1066" w:type="dxa"/>
            <w:tcBorders>
              <w:top w:val="nil"/>
              <w:left w:val="nil"/>
              <w:bottom w:val="single" w:sz="4" w:space="0" w:color="auto"/>
              <w:right w:val="single" w:sz="4" w:space="0" w:color="auto"/>
            </w:tcBorders>
            <w:vAlign w:val="center"/>
          </w:tcPr>
          <w:p w14:paraId="36C98F83" w14:textId="77777777" w:rsidR="006B4F45" w:rsidRDefault="00292E9C" w:rsidP="00D93F9F">
            <w:pPr>
              <w:spacing w:line="276" w:lineRule="auto"/>
              <w:jc w:val="center"/>
              <w:rPr>
                <w:rFonts w:cs="宋体"/>
                <w:color w:val="000000"/>
                <w:sz w:val="18"/>
                <w:szCs w:val="18"/>
              </w:rPr>
            </w:pPr>
            <w:r>
              <w:rPr>
                <w:sz w:val="18"/>
                <w:szCs w:val="18"/>
              </w:rPr>
              <w:t>N</w:t>
            </w:r>
          </w:p>
        </w:tc>
        <w:tc>
          <w:tcPr>
            <w:tcW w:w="1093" w:type="dxa"/>
            <w:tcBorders>
              <w:top w:val="nil"/>
              <w:left w:val="nil"/>
              <w:bottom w:val="single" w:sz="4" w:space="0" w:color="auto"/>
              <w:right w:val="single" w:sz="4" w:space="0" w:color="auto"/>
            </w:tcBorders>
            <w:vAlign w:val="center"/>
          </w:tcPr>
          <w:p w14:paraId="6D935A32" w14:textId="77777777" w:rsidR="006B4F45" w:rsidRDefault="00292E9C" w:rsidP="00D93F9F">
            <w:pPr>
              <w:spacing w:line="276" w:lineRule="auto"/>
              <w:jc w:val="center"/>
              <w:rPr>
                <w:rFonts w:cs="宋体"/>
                <w:color w:val="000000"/>
                <w:sz w:val="18"/>
                <w:szCs w:val="18"/>
              </w:rPr>
            </w:pPr>
            <w:r>
              <w:rPr>
                <w:sz w:val="18"/>
                <w:szCs w:val="18"/>
              </w:rPr>
              <w:t>N</w:t>
            </w:r>
          </w:p>
        </w:tc>
        <w:tc>
          <w:tcPr>
            <w:tcW w:w="1119" w:type="dxa"/>
            <w:tcBorders>
              <w:top w:val="nil"/>
              <w:left w:val="nil"/>
              <w:bottom w:val="single" w:sz="4" w:space="0" w:color="auto"/>
              <w:right w:val="single" w:sz="4" w:space="0" w:color="auto"/>
            </w:tcBorders>
            <w:vAlign w:val="center"/>
          </w:tcPr>
          <w:p w14:paraId="48F8268D" w14:textId="77777777" w:rsidR="006B4F45" w:rsidRDefault="00292E9C" w:rsidP="00D93F9F">
            <w:pPr>
              <w:spacing w:line="276" w:lineRule="auto"/>
              <w:jc w:val="center"/>
              <w:rPr>
                <w:rFonts w:cs="宋体"/>
                <w:color w:val="000000"/>
                <w:sz w:val="18"/>
                <w:szCs w:val="18"/>
              </w:rPr>
            </w:pPr>
            <w:r>
              <w:rPr>
                <w:sz w:val="18"/>
                <w:szCs w:val="18"/>
              </w:rPr>
              <w:t>N</w:t>
            </w:r>
          </w:p>
        </w:tc>
        <w:tc>
          <w:tcPr>
            <w:tcW w:w="1134" w:type="dxa"/>
            <w:tcBorders>
              <w:top w:val="nil"/>
              <w:left w:val="nil"/>
              <w:bottom w:val="single" w:sz="4" w:space="0" w:color="auto"/>
              <w:right w:val="single" w:sz="4" w:space="0" w:color="auto"/>
            </w:tcBorders>
            <w:vAlign w:val="center"/>
          </w:tcPr>
          <w:p w14:paraId="72EBC8C2" w14:textId="77777777" w:rsidR="006B4F45" w:rsidRDefault="00292E9C" w:rsidP="00D93F9F">
            <w:pPr>
              <w:spacing w:line="276" w:lineRule="auto"/>
              <w:jc w:val="center"/>
              <w:rPr>
                <w:rFonts w:cs="宋体"/>
                <w:color w:val="000000"/>
                <w:sz w:val="18"/>
                <w:szCs w:val="18"/>
              </w:rPr>
            </w:pPr>
            <w:r>
              <w:rPr>
                <w:sz w:val="18"/>
                <w:szCs w:val="18"/>
              </w:rPr>
              <w:t>N</w:t>
            </w:r>
          </w:p>
        </w:tc>
        <w:tc>
          <w:tcPr>
            <w:tcW w:w="1155" w:type="dxa"/>
            <w:tcBorders>
              <w:top w:val="nil"/>
              <w:left w:val="nil"/>
              <w:bottom w:val="single" w:sz="4" w:space="0" w:color="auto"/>
              <w:right w:val="single" w:sz="4" w:space="0" w:color="auto"/>
            </w:tcBorders>
            <w:vAlign w:val="center"/>
          </w:tcPr>
          <w:p w14:paraId="5A81BD00" w14:textId="77777777" w:rsidR="006B4F45" w:rsidRDefault="00292E9C" w:rsidP="00D93F9F">
            <w:pPr>
              <w:spacing w:line="276" w:lineRule="auto"/>
              <w:jc w:val="center"/>
              <w:rPr>
                <w:rFonts w:cs="宋体"/>
                <w:color w:val="000000"/>
                <w:sz w:val="18"/>
                <w:szCs w:val="18"/>
              </w:rPr>
            </w:pPr>
            <w:r>
              <w:rPr>
                <w:sz w:val="18"/>
                <w:szCs w:val="18"/>
              </w:rPr>
              <w:t>N</w:t>
            </w:r>
          </w:p>
        </w:tc>
        <w:tc>
          <w:tcPr>
            <w:tcW w:w="1102" w:type="dxa"/>
            <w:tcBorders>
              <w:top w:val="nil"/>
              <w:left w:val="nil"/>
              <w:bottom w:val="single" w:sz="4" w:space="0" w:color="auto"/>
              <w:right w:val="single" w:sz="4" w:space="0" w:color="auto"/>
            </w:tcBorders>
            <w:vAlign w:val="center"/>
          </w:tcPr>
          <w:p w14:paraId="3E3C9306" w14:textId="77777777" w:rsidR="006B4F45" w:rsidRDefault="00292E9C" w:rsidP="00D93F9F">
            <w:pPr>
              <w:spacing w:line="276" w:lineRule="auto"/>
              <w:jc w:val="center"/>
              <w:rPr>
                <w:rFonts w:cs="宋体"/>
                <w:color w:val="000000"/>
                <w:sz w:val="18"/>
                <w:szCs w:val="18"/>
              </w:rPr>
            </w:pPr>
            <w:r>
              <w:rPr>
                <w:sz w:val="18"/>
                <w:szCs w:val="18"/>
              </w:rPr>
              <w:t>N</w:t>
            </w:r>
          </w:p>
        </w:tc>
        <w:tc>
          <w:tcPr>
            <w:tcW w:w="1066" w:type="dxa"/>
            <w:tcBorders>
              <w:top w:val="nil"/>
              <w:left w:val="nil"/>
              <w:bottom w:val="single" w:sz="4" w:space="0" w:color="auto"/>
              <w:right w:val="single" w:sz="4" w:space="0" w:color="auto"/>
            </w:tcBorders>
            <w:vAlign w:val="center"/>
          </w:tcPr>
          <w:p w14:paraId="34E127D8" w14:textId="77777777" w:rsidR="006B4F45" w:rsidRDefault="00292E9C" w:rsidP="00D93F9F">
            <w:pPr>
              <w:spacing w:line="276" w:lineRule="auto"/>
              <w:jc w:val="center"/>
              <w:rPr>
                <w:rFonts w:cs="宋体"/>
                <w:color w:val="000000"/>
                <w:sz w:val="18"/>
                <w:szCs w:val="18"/>
              </w:rPr>
            </w:pPr>
            <w:r>
              <w:rPr>
                <w:sz w:val="18"/>
                <w:szCs w:val="18"/>
              </w:rPr>
              <w:t>N</w:t>
            </w:r>
          </w:p>
        </w:tc>
        <w:tc>
          <w:tcPr>
            <w:tcW w:w="1091" w:type="dxa"/>
            <w:tcBorders>
              <w:top w:val="nil"/>
              <w:left w:val="nil"/>
              <w:bottom w:val="single" w:sz="4" w:space="0" w:color="auto"/>
              <w:right w:val="single" w:sz="4" w:space="0" w:color="auto"/>
            </w:tcBorders>
            <w:vAlign w:val="center"/>
          </w:tcPr>
          <w:p w14:paraId="3CC25B11" w14:textId="77777777" w:rsidR="006B4F45" w:rsidRDefault="00292E9C" w:rsidP="00D93F9F">
            <w:pPr>
              <w:spacing w:line="276" w:lineRule="auto"/>
              <w:jc w:val="center"/>
              <w:rPr>
                <w:rFonts w:cs="宋体"/>
                <w:color w:val="000000"/>
                <w:sz w:val="18"/>
                <w:szCs w:val="18"/>
              </w:rPr>
            </w:pPr>
            <w:r>
              <w:rPr>
                <w:sz w:val="18"/>
                <w:szCs w:val="18"/>
              </w:rPr>
              <w:t>N</w:t>
            </w:r>
          </w:p>
        </w:tc>
      </w:tr>
      <w:tr w:rsidR="006B4F45" w14:paraId="3B06233F" w14:textId="77777777">
        <w:trPr>
          <w:trHeight w:val="417"/>
          <w:jc w:val="center"/>
        </w:trPr>
        <w:tc>
          <w:tcPr>
            <w:tcW w:w="2620" w:type="dxa"/>
            <w:tcBorders>
              <w:top w:val="single" w:sz="4" w:space="0" w:color="auto"/>
              <w:left w:val="single" w:sz="4" w:space="0" w:color="auto"/>
              <w:bottom w:val="single" w:sz="4" w:space="0" w:color="auto"/>
              <w:right w:val="single" w:sz="4" w:space="0" w:color="auto"/>
            </w:tcBorders>
            <w:vAlign w:val="center"/>
          </w:tcPr>
          <w:p w14:paraId="4E7558ED" w14:textId="77777777" w:rsidR="006B4F45" w:rsidRDefault="00292E9C" w:rsidP="00D93F9F">
            <w:pPr>
              <w:spacing w:line="276" w:lineRule="auto"/>
              <w:jc w:val="center"/>
              <w:rPr>
                <w:rFonts w:cs="宋体"/>
                <w:color w:val="000000"/>
                <w:sz w:val="18"/>
                <w:szCs w:val="18"/>
              </w:rPr>
            </w:pPr>
            <w:r>
              <w:rPr>
                <w:rFonts w:hint="eastAsia"/>
                <w:sz w:val="18"/>
                <w:szCs w:val="18"/>
              </w:rPr>
              <w:t>歧离值（</w:t>
            </w:r>
            <w:r>
              <w:rPr>
                <w:rFonts w:hint="eastAsia"/>
                <w:sz w:val="18"/>
                <w:szCs w:val="18"/>
              </w:rPr>
              <w:t>Y/N</w:t>
            </w:r>
            <w:r>
              <w:rPr>
                <w:rFonts w:hint="eastAsia"/>
                <w:sz w:val="18"/>
                <w:szCs w:val="18"/>
              </w:rPr>
              <w:t>）</w:t>
            </w:r>
          </w:p>
        </w:tc>
        <w:tc>
          <w:tcPr>
            <w:tcW w:w="1066" w:type="dxa"/>
            <w:tcBorders>
              <w:top w:val="single" w:sz="4" w:space="0" w:color="auto"/>
              <w:left w:val="single" w:sz="4" w:space="0" w:color="auto"/>
              <w:bottom w:val="single" w:sz="4" w:space="0" w:color="auto"/>
              <w:right w:val="single" w:sz="4" w:space="0" w:color="auto"/>
            </w:tcBorders>
            <w:vAlign w:val="center"/>
          </w:tcPr>
          <w:p w14:paraId="06E16DD8" w14:textId="77777777" w:rsidR="006B4F45" w:rsidRDefault="00292E9C" w:rsidP="00D93F9F">
            <w:pPr>
              <w:spacing w:line="276" w:lineRule="auto"/>
              <w:jc w:val="center"/>
              <w:rPr>
                <w:rFonts w:cs="宋体"/>
                <w:color w:val="000000"/>
                <w:sz w:val="18"/>
                <w:szCs w:val="18"/>
              </w:rPr>
            </w:pPr>
            <w:r>
              <w:rPr>
                <w:sz w:val="18"/>
                <w:szCs w:val="18"/>
              </w:rPr>
              <w:t>N</w:t>
            </w:r>
          </w:p>
        </w:tc>
        <w:tc>
          <w:tcPr>
            <w:tcW w:w="1114" w:type="dxa"/>
            <w:tcBorders>
              <w:top w:val="single" w:sz="4" w:space="0" w:color="auto"/>
              <w:left w:val="single" w:sz="4" w:space="0" w:color="auto"/>
              <w:bottom w:val="single" w:sz="4" w:space="0" w:color="auto"/>
              <w:right w:val="single" w:sz="4" w:space="0" w:color="auto"/>
            </w:tcBorders>
            <w:vAlign w:val="center"/>
          </w:tcPr>
          <w:p w14:paraId="113FA09C" w14:textId="77777777" w:rsidR="006B4F45" w:rsidRDefault="00292E9C" w:rsidP="00D93F9F">
            <w:pPr>
              <w:spacing w:line="276" w:lineRule="auto"/>
              <w:jc w:val="center"/>
              <w:rPr>
                <w:rFonts w:cs="宋体"/>
                <w:color w:val="000000"/>
                <w:sz w:val="18"/>
                <w:szCs w:val="18"/>
              </w:rPr>
            </w:pPr>
            <w:r>
              <w:rPr>
                <w:rFonts w:hint="eastAsia"/>
                <w:sz w:val="18"/>
                <w:szCs w:val="18"/>
              </w:rPr>
              <w:t>Y</w:t>
            </w:r>
          </w:p>
        </w:tc>
        <w:tc>
          <w:tcPr>
            <w:tcW w:w="1143" w:type="dxa"/>
            <w:tcBorders>
              <w:top w:val="single" w:sz="4" w:space="0" w:color="auto"/>
              <w:left w:val="single" w:sz="4" w:space="0" w:color="auto"/>
              <w:bottom w:val="single" w:sz="4" w:space="0" w:color="auto"/>
              <w:right w:val="single" w:sz="4" w:space="0" w:color="auto"/>
            </w:tcBorders>
            <w:vAlign w:val="center"/>
          </w:tcPr>
          <w:p w14:paraId="5101296F" w14:textId="77777777" w:rsidR="006B4F45" w:rsidRDefault="00292E9C" w:rsidP="00D93F9F">
            <w:pPr>
              <w:spacing w:line="276" w:lineRule="auto"/>
              <w:jc w:val="center"/>
              <w:rPr>
                <w:rFonts w:cs="宋体"/>
                <w:color w:val="000000"/>
                <w:sz w:val="18"/>
                <w:szCs w:val="18"/>
              </w:rPr>
            </w:pPr>
            <w:r>
              <w:rPr>
                <w:sz w:val="18"/>
                <w:szCs w:val="18"/>
              </w:rPr>
              <w:t>N</w:t>
            </w:r>
          </w:p>
        </w:tc>
        <w:tc>
          <w:tcPr>
            <w:tcW w:w="1066" w:type="dxa"/>
            <w:tcBorders>
              <w:top w:val="single" w:sz="4" w:space="0" w:color="auto"/>
              <w:left w:val="single" w:sz="4" w:space="0" w:color="auto"/>
              <w:bottom w:val="single" w:sz="4" w:space="0" w:color="auto"/>
              <w:right w:val="single" w:sz="4" w:space="0" w:color="auto"/>
            </w:tcBorders>
            <w:vAlign w:val="center"/>
          </w:tcPr>
          <w:p w14:paraId="349F59F9" w14:textId="77777777" w:rsidR="006B4F45" w:rsidRDefault="00292E9C" w:rsidP="00D93F9F">
            <w:pPr>
              <w:spacing w:line="276" w:lineRule="auto"/>
              <w:jc w:val="center"/>
              <w:rPr>
                <w:rFonts w:cs="宋体"/>
                <w:color w:val="000000"/>
                <w:sz w:val="18"/>
                <w:szCs w:val="18"/>
              </w:rPr>
            </w:pPr>
            <w:r>
              <w:rPr>
                <w:sz w:val="18"/>
                <w:szCs w:val="18"/>
              </w:rPr>
              <w:t>N</w:t>
            </w:r>
          </w:p>
        </w:tc>
        <w:tc>
          <w:tcPr>
            <w:tcW w:w="1093" w:type="dxa"/>
            <w:tcBorders>
              <w:top w:val="single" w:sz="4" w:space="0" w:color="auto"/>
              <w:left w:val="single" w:sz="4" w:space="0" w:color="auto"/>
              <w:bottom w:val="single" w:sz="4" w:space="0" w:color="auto"/>
              <w:right w:val="single" w:sz="4" w:space="0" w:color="auto"/>
            </w:tcBorders>
            <w:vAlign w:val="center"/>
          </w:tcPr>
          <w:p w14:paraId="604B6658" w14:textId="77777777" w:rsidR="006B4F45" w:rsidRDefault="00292E9C" w:rsidP="00D93F9F">
            <w:pPr>
              <w:spacing w:line="276" w:lineRule="auto"/>
              <w:jc w:val="center"/>
              <w:rPr>
                <w:rFonts w:cs="宋体"/>
                <w:color w:val="000000"/>
                <w:sz w:val="18"/>
                <w:szCs w:val="18"/>
              </w:rPr>
            </w:pPr>
            <w:r>
              <w:rPr>
                <w:rFonts w:hint="eastAsia"/>
                <w:sz w:val="18"/>
                <w:szCs w:val="18"/>
              </w:rPr>
              <w:t>Y</w:t>
            </w:r>
          </w:p>
        </w:tc>
        <w:tc>
          <w:tcPr>
            <w:tcW w:w="1119" w:type="dxa"/>
            <w:tcBorders>
              <w:top w:val="single" w:sz="4" w:space="0" w:color="auto"/>
              <w:left w:val="single" w:sz="4" w:space="0" w:color="auto"/>
              <w:bottom w:val="single" w:sz="4" w:space="0" w:color="auto"/>
              <w:right w:val="single" w:sz="4" w:space="0" w:color="auto"/>
            </w:tcBorders>
            <w:vAlign w:val="center"/>
          </w:tcPr>
          <w:p w14:paraId="47A22359" w14:textId="77777777" w:rsidR="006B4F45" w:rsidRDefault="00292E9C" w:rsidP="00D93F9F">
            <w:pPr>
              <w:spacing w:line="276" w:lineRule="auto"/>
              <w:jc w:val="center"/>
              <w:rPr>
                <w:rFonts w:cs="宋体"/>
                <w:color w:val="000000"/>
                <w:sz w:val="18"/>
                <w:szCs w:val="18"/>
              </w:rPr>
            </w:pPr>
            <w:r>
              <w:rPr>
                <w:rFonts w:hint="eastAsia"/>
                <w:sz w:val="18"/>
                <w:szCs w:val="18"/>
              </w:rPr>
              <w:t>N</w:t>
            </w:r>
          </w:p>
        </w:tc>
        <w:tc>
          <w:tcPr>
            <w:tcW w:w="1134" w:type="dxa"/>
            <w:tcBorders>
              <w:top w:val="single" w:sz="4" w:space="0" w:color="auto"/>
              <w:left w:val="single" w:sz="4" w:space="0" w:color="auto"/>
              <w:bottom w:val="single" w:sz="4" w:space="0" w:color="auto"/>
              <w:right w:val="single" w:sz="4" w:space="0" w:color="auto"/>
            </w:tcBorders>
            <w:vAlign w:val="center"/>
          </w:tcPr>
          <w:p w14:paraId="3232DDF5" w14:textId="77777777" w:rsidR="006B4F45" w:rsidRDefault="00292E9C" w:rsidP="00D93F9F">
            <w:pPr>
              <w:spacing w:line="276" w:lineRule="auto"/>
              <w:jc w:val="center"/>
              <w:rPr>
                <w:rFonts w:cs="宋体"/>
                <w:color w:val="000000"/>
                <w:sz w:val="18"/>
                <w:szCs w:val="18"/>
              </w:rPr>
            </w:pPr>
            <w:r>
              <w:rPr>
                <w:sz w:val="18"/>
                <w:szCs w:val="18"/>
              </w:rPr>
              <w:t>N</w:t>
            </w:r>
          </w:p>
        </w:tc>
        <w:tc>
          <w:tcPr>
            <w:tcW w:w="1155" w:type="dxa"/>
            <w:tcBorders>
              <w:top w:val="single" w:sz="4" w:space="0" w:color="auto"/>
              <w:left w:val="single" w:sz="4" w:space="0" w:color="auto"/>
              <w:bottom w:val="single" w:sz="4" w:space="0" w:color="auto"/>
              <w:right w:val="single" w:sz="4" w:space="0" w:color="auto"/>
            </w:tcBorders>
            <w:vAlign w:val="center"/>
          </w:tcPr>
          <w:p w14:paraId="6479C490" w14:textId="77777777" w:rsidR="006B4F45" w:rsidRDefault="00292E9C" w:rsidP="00D93F9F">
            <w:pPr>
              <w:spacing w:line="276" w:lineRule="auto"/>
              <w:jc w:val="center"/>
              <w:rPr>
                <w:rFonts w:cs="宋体"/>
                <w:color w:val="000000"/>
                <w:sz w:val="18"/>
                <w:szCs w:val="18"/>
              </w:rPr>
            </w:pPr>
            <w:r>
              <w:rPr>
                <w:sz w:val="18"/>
                <w:szCs w:val="18"/>
              </w:rPr>
              <w:t>N</w:t>
            </w:r>
          </w:p>
        </w:tc>
        <w:tc>
          <w:tcPr>
            <w:tcW w:w="1102" w:type="dxa"/>
            <w:tcBorders>
              <w:top w:val="single" w:sz="4" w:space="0" w:color="auto"/>
              <w:left w:val="single" w:sz="4" w:space="0" w:color="auto"/>
              <w:bottom w:val="single" w:sz="4" w:space="0" w:color="auto"/>
              <w:right w:val="single" w:sz="4" w:space="0" w:color="auto"/>
            </w:tcBorders>
            <w:vAlign w:val="center"/>
          </w:tcPr>
          <w:p w14:paraId="2E76A9DF" w14:textId="77777777" w:rsidR="006B4F45" w:rsidRDefault="00292E9C" w:rsidP="00D93F9F">
            <w:pPr>
              <w:spacing w:line="276" w:lineRule="auto"/>
              <w:jc w:val="center"/>
              <w:rPr>
                <w:rFonts w:cs="宋体"/>
                <w:color w:val="000000"/>
                <w:sz w:val="18"/>
                <w:szCs w:val="18"/>
              </w:rPr>
            </w:pPr>
            <w:r>
              <w:rPr>
                <w:rFonts w:hint="eastAsia"/>
                <w:sz w:val="18"/>
                <w:szCs w:val="18"/>
              </w:rPr>
              <w:t>Y</w:t>
            </w:r>
          </w:p>
        </w:tc>
        <w:tc>
          <w:tcPr>
            <w:tcW w:w="1066" w:type="dxa"/>
            <w:tcBorders>
              <w:top w:val="single" w:sz="4" w:space="0" w:color="auto"/>
              <w:left w:val="single" w:sz="4" w:space="0" w:color="auto"/>
              <w:bottom w:val="single" w:sz="4" w:space="0" w:color="auto"/>
              <w:right w:val="single" w:sz="4" w:space="0" w:color="auto"/>
            </w:tcBorders>
            <w:vAlign w:val="center"/>
          </w:tcPr>
          <w:p w14:paraId="195F9686" w14:textId="77777777" w:rsidR="006B4F45" w:rsidRDefault="00292E9C" w:rsidP="00D93F9F">
            <w:pPr>
              <w:spacing w:line="276" w:lineRule="auto"/>
              <w:jc w:val="center"/>
              <w:rPr>
                <w:rFonts w:cs="宋体"/>
                <w:color w:val="000000"/>
                <w:sz w:val="18"/>
                <w:szCs w:val="18"/>
              </w:rPr>
            </w:pPr>
            <w:r>
              <w:rPr>
                <w:sz w:val="18"/>
                <w:szCs w:val="18"/>
              </w:rPr>
              <w:t>N</w:t>
            </w:r>
          </w:p>
        </w:tc>
        <w:tc>
          <w:tcPr>
            <w:tcW w:w="1091" w:type="dxa"/>
            <w:tcBorders>
              <w:top w:val="single" w:sz="4" w:space="0" w:color="auto"/>
              <w:left w:val="single" w:sz="4" w:space="0" w:color="auto"/>
              <w:bottom w:val="single" w:sz="4" w:space="0" w:color="auto"/>
              <w:right w:val="single" w:sz="4" w:space="0" w:color="auto"/>
            </w:tcBorders>
            <w:vAlign w:val="center"/>
          </w:tcPr>
          <w:p w14:paraId="031E433D" w14:textId="77777777" w:rsidR="006B4F45" w:rsidRDefault="00292E9C" w:rsidP="00D93F9F">
            <w:pPr>
              <w:spacing w:line="276" w:lineRule="auto"/>
              <w:jc w:val="center"/>
              <w:rPr>
                <w:rFonts w:cs="宋体"/>
                <w:color w:val="000000"/>
                <w:sz w:val="18"/>
                <w:szCs w:val="18"/>
              </w:rPr>
            </w:pPr>
            <w:r>
              <w:rPr>
                <w:sz w:val="18"/>
                <w:szCs w:val="18"/>
              </w:rPr>
              <w:t>N</w:t>
            </w:r>
          </w:p>
        </w:tc>
      </w:tr>
      <w:tr w:rsidR="006B4F45" w14:paraId="74375642" w14:textId="77777777">
        <w:trPr>
          <w:trHeight w:val="417"/>
          <w:jc w:val="center"/>
        </w:trPr>
        <w:tc>
          <w:tcPr>
            <w:tcW w:w="2620" w:type="dxa"/>
            <w:tcBorders>
              <w:top w:val="single" w:sz="4" w:space="0" w:color="auto"/>
              <w:left w:val="single" w:sz="4" w:space="0" w:color="auto"/>
              <w:bottom w:val="single" w:sz="4" w:space="0" w:color="auto"/>
              <w:right w:val="single" w:sz="4" w:space="0" w:color="auto"/>
            </w:tcBorders>
            <w:vAlign w:val="center"/>
          </w:tcPr>
          <w:p w14:paraId="7583088B" w14:textId="77777777" w:rsidR="006B4F45" w:rsidRDefault="00292E9C" w:rsidP="00D93F9F">
            <w:pPr>
              <w:spacing w:line="276" w:lineRule="auto"/>
              <w:jc w:val="center"/>
              <w:rPr>
                <w:sz w:val="18"/>
                <w:szCs w:val="18"/>
              </w:rPr>
            </w:pPr>
            <w:r>
              <w:rPr>
                <w:rFonts w:hint="eastAsia"/>
                <w:sz w:val="18"/>
                <w:szCs w:val="18"/>
              </w:rPr>
              <w:t>C</w:t>
            </w:r>
            <w:r>
              <w:rPr>
                <w:rFonts w:hint="eastAsia"/>
                <w:sz w:val="18"/>
                <w:szCs w:val="18"/>
              </w:rPr>
              <w:t>临界</w:t>
            </w:r>
          </w:p>
        </w:tc>
        <w:tc>
          <w:tcPr>
            <w:tcW w:w="12149" w:type="dxa"/>
            <w:gridSpan w:val="11"/>
            <w:tcBorders>
              <w:top w:val="single" w:sz="4" w:space="0" w:color="auto"/>
              <w:left w:val="single" w:sz="4" w:space="0" w:color="auto"/>
              <w:bottom w:val="single" w:sz="4" w:space="0" w:color="auto"/>
              <w:right w:val="single" w:sz="4" w:space="0" w:color="auto"/>
            </w:tcBorders>
            <w:vAlign w:val="center"/>
          </w:tcPr>
          <w:p w14:paraId="3EEBB97A" w14:textId="77777777" w:rsidR="006B4F45" w:rsidRDefault="00292E9C" w:rsidP="00D93F9F">
            <w:pPr>
              <w:spacing w:line="276" w:lineRule="auto"/>
              <w:jc w:val="center"/>
              <w:rPr>
                <w:sz w:val="18"/>
                <w:szCs w:val="18"/>
              </w:rPr>
            </w:pPr>
            <w:r>
              <w:rPr>
                <w:rFonts w:hint="eastAsia"/>
                <w:sz w:val="18"/>
                <w:szCs w:val="18"/>
              </w:rPr>
              <w:t>实验室数</w:t>
            </w:r>
            <w:r>
              <w:rPr>
                <w:rFonts w:hint="eastAsia"/>
                <w:sz w:val="18"/>
                <w:szCs w:val="18"/>
              </w:rPr>
              <w:t>p=6</w:t>
            </w:r>
            <w:r>
              <w:rPr>
                <w:rFonts w:hint="eastAsia"/>
                <w:sz w:val="18"/>
                <w:szCs w:val="18"/>
              </w:rPr>
              <w:t>，</w:t>
            </w:r>
            <w:r>
              <w:rPr>
                <w:rFonts w:hint="eastAsia"/>
                <w:sz w:val="18"/>
                <w:szCs w:val="18"/>
              </w:rPr>
              <w:t>n=11</w:t>
            </w:r>
            <w:r>
              <w:rPr>
                <w:rFonts w:hint="eastAsia"/>
                <w:sz w:val="18"/>
                <w:szCs w:val="18"/>
              </w:rPr>
              <w:t>时，科克伦检验</w:t>
            </w:r>
            <w:r>
              <w:rPr>
                <w:rFonts w:hint="eastAsia"/>
                <w:sz w:val="18"/>
                <w:szCs w:val="18"/>
              </w:rPr>
              <w:t>5%</w:t>
            </w:r>
            <w:r>
              <w:rPr>
                <w:rFonts w:hint="eastAsia"/>
                <w:sz w:val="18"/>
                <w:szCs w:val="18"/>
              </w:rPr>
              <w:t>临界值为</w:t>
            </w:r>
            <w:r>
              <w:rPr>
                <w:rFonts w:hint="eastAsia"/>
                <w:sz w:val="18"/>
                <w:szCs w:val="18"/>
              </w:rPr>
              <w:t>0.3568</w:t>
            </w:r>
            <w:r>
              <w:rPr>
                <w:rFonts w:hint="eastAsia"/>
                <w:sz w:val="18"/>
                <w:szCs w:val="18"/>
              </w:rPr>
              <w:t>，</w:t>
            </w:r>
            <w:r>
              <w:rPr>
                <w:rFonts w:hint="eastAsia"/>
                <w:sz w:val="18"/>
                <w:szCs w:val="18"/>
              </w:rPr>
              <w:t>1%</w:t>
            </w:r>
            <w:r>
              <w:rPr>
                <w:rFonts w:hint="eastAsia"/>
                <w:sz w:val="18"/>
                <w:szCs w:val="18"/>
              </w:rPr>
              <w:t>临界值为</w:t>
            </w:r>
            <w:r>
              <w:rPr>
                <w:rFonts w:hint="eastAsia"/>
                <w:sz w:val="18"/>
                <w:szCs w:val="18"/>
              </w:rPr>
              <w:t>0.4068</w:t>
            </w:r>
            <w:r>
              <w:rPr>
                <w:rFonts w:hint="eastAsia"/>
                <w:sz w:val="18"/>
                <w:szCs w:val="18"/>
              </w:rPr>
              <w:t>。</w:t>
            </w:r>
          </w:p>
        </w:tc>
      </w:tr>
    </w:tbl>
    <w:p w14:paraId="09F5131F" w14:textId="77777777" w:rsidR="006B4F45" w:rsidRDefault="00292E9C" w:rsidP="00D93F9F">
      <w:pPr>
        <w:spacing w:line="276" w:lineRule="auto"/>
        <w:ind w:firstLine="200"/>
        <w:jc w:val="left"/>
      </w:pPr>
      <w:r>
        <w:rPr>
          <w:rFonts w:hint="eastAsia"/>
        </w:rPr>
        <w:t>柯克伦检验的结果表明，所有实验室的</w:t>
      </w:r>
      <w:r>
        <w:t>所有水平均为</w:t>
      </w:r>
      <w:r>
        <w:rPr>
          <w:rFonts w:hint="eastAsia"/>
        </w:rPr>
        <w:t>正确值</w:t>
      </w:r>
      <w:r>
        <w:t>，</w:t>
      </w:r>
      <w:r>
        <w:rPr>
          <w:rFonts w:hint="eastAsia"/>
        </w:rPr>
        <w:t>有歧离值，无</w:t>
      </w:r>
      <w:r>
        <w:t>离群值。</w:t>
      </w:r>
    </w:p>
    <w:p w14:paraId="19EB4A88" w14:textId="77777777" w:rsidR="006B4F45" w:rsidRDefault="00292E9C" w:rsidP="00D93F9F">
      <w:pPr>
        <w:spacing w:line="276" w:lineRule="auto"/>
        <w:rPr>
          <w:rFonts w:ascii="黑体" w:eastAsia="黑体" w:hAnsi="黑体"/>
        </w:rPr>
      </w:pPr>
      <w:r>
        <w:rPr>
          <w:rFonts w:ascii="黑体" w:eastAsia="黑体" w:hAnsi="黑体"/>
        </w:rPr>
        <w:t>2.2</w:t>
      </w:r>
      <w:r>
        <w:rPr>
          <w:rFonts w:ascii="黑体" w:eastAsia="黑体" w:hAnsi="黑体" w:hint="eastAsia"/>
        </w:rPr>
        <w:t xml:space="preserve"> </w:t>
      </w:r>
      <w:r>
        <w:rPr>
          <w:rFonts w:ascii="黑体" w:eastAsia="黑体" w:hAnsi="黑体"/>
        </w:rPr>
        <w:t xml:space="preserve"> 格拉布斯检验</w:t>
      </w:r>
    </w:p>
    <w:p w14:paraId="7296F4B5" w14:textId="77777777" w:rsidR="006B4F45" w:rsidRDefault="00292E9C" w:rsidP="00D93F9F">
      <w:pPr>
        <w:spacing w:line="276" w:lineRule="auto"/>
        <w:jc w:val="center"/>
      </w:pPr>
      <w:r>
        <w:t>表</w:t>
      </w:r>
      <w:r>
        <w:rPr>
          <w:rFonts w:hint="eastAsia"/>
        </w:rPr>
        <w:t>C.</w:t>
      </w:r>
      <w:r>
        <w:t>5</w:t>
      </w:r>
      <w:r>
        <w:rPr>
          <w:rFonts w:hint="eastAsia"/>
        </w:rPr>
        <w:t xml:space="preserve"> </w:t>
      </w:r>
      <w:r>
        <w:t xml:space="preserve"> </w:t>
      </w:r>
      <w:r>
        <w:t>格拉布斯检验</w:t>
      </w:r>
    </w:p>
    <w:tbl>
      <w:tblPr>
        <w:tblW w:w="14707" w:type="dxa"/>
        <w:jc w:val="center"/>
        <w:tblLayout w:type="fixed"/>
        <w:tblLook w:val="0000" w:firstRow="0" w:lastRow="0" w:firstColumn="0" w:lastColumn="0" w:noHBand="0" w:noVBand="0"/>
      </w:tblPr>
      <w:tblGrid>
        <w:gridCol w:w="2602"/>
        <w:gridCol w:w="1061"/>
        <w:gridCol w:w="1111"/>
        <w:gridCol w:w="1128"/>
        <w:gridCol w:w="1061"/>
        <w:gridCol w:w="1093"/>
        <w:gridCol w:w="1111"/>
        <w:gridCol w:w="1128"/>
        <w:gridCol w:w="1147"/>
        <w:gridCol w:w="1094"/>
        <w:gridCol w:w="1076"/>
        <w:gridCol w:w="1074"/>
        <w:gridCol w:w="21"/>
      </w:tblGrid>
      <w:tr w:rsidR="006B4F45" w14:paraId="75D9D734" w14:textId="77777777">
        <w:trPr>
          <w:trHeight w:val="291"/>
          <w:tblHeader/>
          <w:jc w:val="center"/>
        </w:trPr>
        <w:tc>
          <w:tcPr>
            <w:tcW w:w="2602" w:type="dxa"/>
            <w:vMerge w:val="restart"/>
            <w:tcBorders>
              <w:top w:val="single" w:sz="4" w:space="0" w:color="auto"/>
              <w:left w:val="single" w:sz="4" w:space="0" w:color="auto"/>
              <w:bottom w:val="single" w:sz="4" w:space="0" w:color="auto"/>
              <w:right w:val="single" w:sz="4" w:space="0" w:color="auto"/>
            </w:tcBorders>
            <w:vAlign w:val="center"/>
          </w:tcPr>
          <w:p w14:paraId="2436B187" w14:textId="77777777" w:rsidR="006B4F45" w:rsidRDefault="00292E9C" w:rsidP="00D93F9F">
            <w:pPr>
              <w:spacing w:line="276" w:lineRule="auto"/>
              <w:jc w:val="center"/>
              <w:rPr>
                <w:sz w:val="18"/>
                <w:szCs w:val="18"/>
              </w:rPr>
            </w:pPr>
            <w:r>
              <w:rPr>
                <w:rFonts w:hint="eastAsia"/>
                <w:sz w:val="18"/>
                <w:szCs w:val="18"/>
              </w:rPr>
              <w:t>统计量</w:t>
            </w:r>
          </w:p>
        </w:tc>
        <w:tc>
          <w:tcPr>
            <w:tcW w:w="3300" w:type="dxa"/>
            <w:gridSpan w:val="3"/>
            <w:tcBorders>
              <w:top w:val="single" w:sz="4" w:space="0" w:color="auto"/>
              <w:left w:val="nil"/>
              <w:bottom w:val="single" w:sz="4" w:space="0" w:color="auto"/>
              <w:right w:val="single" w:sz="4" w:space="0" w:color="auto"/>
            </w:tcBorders>
          </w:tcPr>
          <w:p w14:paraId="61453F90" w14:textId="77777777" w:rsidR="006B4F45" w:rsidRDefault="00292E9C" w:rsidP="00D93F9F">
            <w:pPr>
              <w:spacing w:line="276" w:lineRule="auto"/>
              <w:jc w:val="center"/>
              <w:rPr>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-La</w:t>
            </w:r>
          </w:p>
        </w:tc>
        <w:tc>
          <w:tcPr>
            <w:tcW w:w="3265" w:type="dxa"/>
            <w:gridSpan w:val="3"/>
            <w:tcBorders>
              <w:top w:val="single" w:sz="4" w:space="0" w:color="auto"/>
              <w:left w:val="nil"/>
              <w:bottom w:val="single" w:sz="4" w:space="0" w:color="auto"/>
              <w:right w:val="single" w:sz="4" w:space="0" w:color="auto"/>
            </w:tcBorders>
          </w:tcPr>
          <w:p w14:paraId="38A46801" w14:textId="77777777" w:rsidR="006B4F45" w:rsidRDefault="00292E9C" w:rsidP="00D93F9F">
            <w:pPr>
              <w:spacing w:line="276" w:lineRule="auto"/>
              <w:jc w:val="center"/>
              <w:rPr>
                <w:sz w:val="18"/>
                <w:szCs w:val="18"/>
              </w:rPr>
            </w:pPr>
            <w:r>
              <w:rPr>
                <w:rFonts w:cs="宋体" w:hint="eastAsia"/>
                <w:color w:val="000000"/>
                <w:sz w:val="18"/>
                <w:szCs w:val="18"/>
              </w:rPr>
              <w:t xml:space="preserve"> </w:t>
            </w:r>
            <w:r>
              <w:rPr>
                <w:rFonts w:cs="宋体" w:hint="eastAsia"/>
                <w:color w:val="000000"/>
                <w:sz w:val="18"/>
                <w:szCs w:val="18"/>
              </w:rPr>
              <w:t>镧铈铁</w:t>
            </w:r>
            <w:r>
              <w:rPr>
                <w:rFonts w:cs="宋体" w:hint="eastAsia"/>
                <w:color w:val="000000"/>
                <w:sz w:val="18"/>
                <w:szCs w:val="18"/>
              </w:rPr>
              <w:t>-Ce</w:t>
            </w:r>
          </w:p>
        </w:tc>
        <w:tc>
          <w:tcPr>
            <w:tcW w:w="3369" w:type="dxa"/>
            <w:gridSpan w:val="3"/>
            <w:tcBorders>
              <w:top w:val="single" w:sz="4" w:space="0" w:color="auto"/>
              <w:left w:val="nil"/>
              <w:bottom w:val="single" w:sz="4" w:space="0" w:color="auto"/>
              <w:right w:val="single" w:sz="4" w:space="0" w:color="auto"/>
            </w:tcBorders>
          </w:tcPr>
          <w:p w14:paraId="1636CF66" w14:textId="77777777" w:rsidR="006B4F45" w:rsidRDefault="00292E9C" w:rsidP="00D93F9F">
            <w:pPr>
              <w:spacing w:line="276" w:lineRule="auto"/>
              <w:jc w:val="center"/>
              <w:rPr>
                <w:sz w:val="18"/>
                <w:szCs w:val="18"/>
              </w:rPr>
            </w:pPr>
            <w:r>
              <w:rPr>
                <w:rFonts w:cs="宋体" w:hint="eastAsia"/>
                <w:color w:val="000000"/>
                <w:sz w:val="18"/>
                <w:szCs w:val="18"/>
              </w:rPr>
              <w:t>镧铁</w:t>
            </w:r>
            <w:r>
              <w:rPr>
                <w:rFonts w:cs="宋体" w:hint="eastAsia"/>
                <w:color w:val="000000"/>
                <w:sz w:val="18"/>
                <w:szCs w:val="18"/>
              </w:rPr>
              <w:t>-La</w:t>
            </w:r>
          </w:p>
        </w:tc>
        <w:tc>
          <w:tcPr>
            <w:tcW w:w="2171" w:type="dxa"/>
            <w:gridSpan w:val="3"/>
            <w:tcBorders>
              <w:top w:val="single" w:sz="4" w:space="0" w:color="auto"/>
              <w:left w:val="nil"/>
              <w:bottom w:val="single" w:sz="4" w:space="0" w:color="auto"/>
              <w:right w:val="single" w:sz="4" w:space="0" w:color="auto"/>
            </w:tcBorders>
          </w:tcPr>
          <w:p w14:paraId="4FBF3826" w14:textId="77777777" w:rsidR="006B4F45" w:rsidRDefault="00292E9C" w:rsidP="00D93F9F">
            <w:pPr>
              <w:spacing w:line="276" w:lineRule="auto"/>
              <w:jc w:val="center"/>
              <w:rPr>
                <w:sz w:val="18"/>
                <w:szCs w:val="18"/>
              </w:rPr>
            </w:pPr>
            <w:r>
              <w:rPr>
                <w:rFonts w:cs="宋体" w:hint="eastAsia"/>
                <w:color w:val="000000"/>
                <w:sz w:val="18"/>
                <w:szCs w:val="18"/>
              </w:rPr>
              <w:t>铈铁</w:t>
            </w:r>
            <w:r>
              <w:rPr>
                <w:rFonts w:cs="宋体" w:hint="eastAsia"/>
                <w:color w:val="000000"/>
                <w:sz w:val="18"/>
                <w:szCs w:val="18"/>
              </w:rPr>
              <w:t>-Ce</w:t>
            </w:r>
          </w:p>
        </w:tc>
      </w:tr>
      <w:tr w:rsidR="006B4F45" w14:paraId="05394682" w14:textId="77777777">
        <w:trPr>
          <w:gridAfter w:val="1"/>
          <w:wAfter w:w="21" w:type="dxa"/>
          <w:trHeight w:val="360"/>
          <w:jc w:val="center"/>
        </w:trPr>
        <w:tc>
          <w:tcPr>
            <w:tcW w:w="2602" w:type="dxa"/>
            <w:vMerge/>
            <w:tcBorders>
              <w:top w:val="single" w:sz="4" w:space="0" w:color="auto"/>
              <w:left w:val="single" w:sz="4" w:space="0" w:color="auto"/>
              <w:bottom w:val="single" w:sz="4" w:space="0" w:color="auto"/>
              <w:right w:val="single" w:sz="4" w:space="0" w:color="auto"/>
            </w:tcBorders>
            <w:vAlign w:val="center"/>
          </w:tcPr>
          <w:p w14:paraId="4121D815" w14:textId="77777777" w:rsidR="006B4F45" w:rsidRDefault="006B4F45" w:rsidP="00D93F9F">
            <w:pPr>
              <w:spacing w:line="276" w:lineRule="auto"/>
            </w:pPr>
          </w:p>
        </w:tc>
        <w:tc>
          <w:tcPr>
            <w:tcW w:w="1061" w:type="dxa"/>
            <w:tcBorders>
              <w:top w:val="single" w:sz="4" w:space="0" w:color="auto"/>
              <w:left w:val="nil"/>
              <w:bottom w:val="single" w:sz="4" w:space="0" w:color="auto"/>
              <w:right w:val="single" w:sz="4" w:space="0" w:color="auto"/>
            </w:tcBorders>
            <w:vAlign w:val="center"/>
          </w:tcPr>
          <w:p w14:paraId="4A6B7093"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111" w:type="dxa"/>
            <w:tcBorders>
              <w:top w:val="single" w:sz="4" w:space="0" w:color="auto"/>
              <w:left w:val="nil"/>
              <w:bottom w:val="single" w:sz="4" w:space="0" w:color="auto"/>
              <w:right w:val="single" w:sz="4" w:space="0" w:color="auto"/>
            </w:tcBorders>
            <w:vAlign w:val="center"/>
          </w:tcPr>
          <w:p w14:paraId="16CA942B"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1128" w:type="dxa"/>
            <w:tcBorders>
              <w:top w:val="single" w:sz="4" w:space="0" w:color="auto"/>
              <w:left w:val="nil"/>
              <w:bottom w:val="single" w:sz="4" w:space="0" w:color="auto"/>
              <w:right w:val="single" w:sz="4" w:space="0" w:color="auto"/>
            </w:tcBorders>
            <w:vAlign w:val="center"/>
          </w:tcPr>
          <w:p w14:paraId="74A2E426"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1061" w:type="dxa"/>
            <w:tcBorders>
              <w:top w:val="single" w:sz="4" w:space="0" w:color="auto"/>
              <w:left w:val="nil"/>
              <w:bottom w:val="single" w:sz="4" w:space="0" w:color="auto"/>
              <w:right w:val="single" w:sz="4" w:space="0" w:color="auto"/>
            </w:tcBorders>
            <w:vAlign w:val="center"/>
          </w:tcPr>
          <w:p w14:paraId="28177E4B"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093" w:type="dxa"/>
            <w:tcBorders>
              <w:top w:val="single" w:sz="4" w:space="0" w:color="auto"/>
              <w:left w:val="nil"/>
              <w:bottom w:val="single" w:sz="4" w:space="0" w:color="auto"/>
              <w:right w:val="single" w:sz="4" w:space="0" w:color="auto"/>
            </w:tcBorders>
            <w:vAlign w:val="center"/>
          </w:tcPr>
          <w:p w14:paraId="2854B9B9"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1111" w:type="dxa"/>
            <w:tcBorders>
              <w:top w:val="single" w:sz="4" w:space="0" w:color="auto"/>
              <w:left w:val="nil"/>
              <w:bottom w:val="single" w:sz="4" w:space="0" w:color="auto"/>
              <w:right w:val="single" w:sz="4" w:space="0" w:color="auto"/>
            </w:tcBorders>
            <w:vAlign w:val="center"/>
          </w:tcPr>
          <w:p w14:paraId="5565A3B4"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1128" w:type="dxa"/>
            <w:tcBorders>
              <w:top w:val="single" w:sz="4" w:space="0" w:color="auto"/>
              <w:left w:val="nil"/>
              <w:bottom w:val="single" w:sz="4" w:space="0" w:color="auto"/>
              <w:right w:val="single" w:sz="4" w:space="0" w:color="auto"/>
            </w:tcBorders>
            <w:vAlign w:val="center"/>
          </w:tcPr>
          <w:p w14:paraId="374624C1"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147" w:type="dxa"/>
            <w:tcBorders>
              <w:top w:val="single" w:sz="4" w:space="0" w:color="auto"/>
              <w:left w:val="nil"/>
              <w:bottom w:val="single" w:sz="4" w:space="0" w:color="auto"/>
              <w:right w:val="single" w:sz="4" w:space="0" w:color="auto"/>
            </w:tcBorders>
            <w:vAlign w:val="center"/>
          </w:tcPr>
          <w:p w14:paraId="18FCDD54"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1094" w:type="dxa"/>
            <w:tcBorders>
              <w:top w:val="single" w:sz="4" w:space="0" w:color="auto"/>
              <w:left w:val="nil"/>
              <w:bottom w:val="single" w:sz="4" w:space="0" w:color="auto"/>
              <w:right w:val="single" w:sz="4" w:space="0" w:color="auto"/>
            </w:tcBorders>
            <w:vAlign w:val="center"/>
          </w:tcPr>
          <w:p w14:paraId="37C3917E"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1076" w:type="dxa"/>
            <w:tcBorders>
              <w:top w:val="single" w:sz="4" w:space="0" w:color="auto"/>
              <w:left w:val="nil"/>
              <w:bottom w:val="single" w:sz="4" w:space="0" w:color="auto"/>
              <w:right w:val="single" w:sz="4" w:space="0" w:color="auto"/>
            </w:tcBorders>
            <w:vAlign w:val="center"/>
          </w:tcPr>
          <w:p w14:paraId="64B16E88"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074" w:type="dxa"/>
            <w:tcBorders>
              <w:top w:val="single" w:sz="4" w:space="0" w:color="auto"/>
              <w:left w:val="nil"/>
              <w:bottom w:val="single" w:sz="4" w:space="0" w:color="auto"/>
              <w:right w:val="single" w:sz="4" w:space="0" w:color="auto"/>
            </w:tcBorders>
            <w:vAlign w:val="center"/>
          </w:tcPr>
          <w:p w14:paraId="05EA367E"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r>
      <w:tr w:rsidR="006B4F45" w14:paraId="4A2DA3A2" w14:textId="77777777">
        <w:trPr>
          <w:gridAfter w:val="1"/>
          <w:wAfter w:w="21" w:type="dxa"/>
          <w:trHeight w:val="360"/>
          <w:jc w:val="center"/>
        </w:trPr>
        <w:tc>
          <w:tcPr>
            <w:tcW w:w="2602" w:type="dxa"/>
            <w:tcBorders>
              <w:top w:val="nil"/>
              <w:left w:val="single" w:sz="4" w:space="0" w:color="auto"/>
              <w:bottom w:val="single" w:sz="4" w:space="0" w:color="auto"/>
              <w:right w:val="single" w:sz="4" w:space="0" w:color="auto"/>
            </w:tcBorders>
            <w:vAlign w:val="center"/>
          </w:tcPr>
          <w:p w14:paraId="0152AEB0" w14:textId="77777777" w:rsidR="006B4F45" w:rsidRDefault="00292E9C" w:rsidP="00D93F9F">
            <w:pPr>
              <w:spacing w:line="276" w:lineRule="auto"/>
              <w:jc w:val="center"/>
              <w:rPr>
                <w:rFonts w:cs="宋体"/>
                <w:color w:val="000000"/>
                <w:sz w:val="18"/>
                <w:szCs w:val="18"/>
              </w:rPr>
            </w:pPr>
            <w:r>
              <w:rPr>
                <w:rFonts w:hint="eastAsia"/>
                <w:sz w:val="18"/>
                <w:szCs w:val="18"/>
              </w:rPr>
              <w:t>均值的平均值</w:t>
            </w:r>
          </w:p>
        </w:tc>
        <w:tc>
          <w:tcPr>
            <w:tcW w:w="1061" w:type="dxa"/>
            <w:tcBorders>
              <w:top w:val="nil"/>
              <w:left w:val="nil"/>
              <w:bottom w:val="single" w:sz="4" w:space="0" w:color="auto"/>
              <w:right w:val="single" w:sz="4" w:space="0" w:color="auto"/>
            </w:tcBorders>
            <w:vAlign w:val="center"/>
          </w:tcPr>
          <w:p w14:paraId="5C045806" w14:textId="77777777" w:rsidR="006B4F45" w:rsidRDefault="00292E9C" w:rsidP="00D93F9F">
            <w:pPr>
              <w:spacing w:line="276" w:lineRule="auto"/>
              <w:jc w:val="center"/>
              <w:rPr>
                <w:color w:val="000000"/>
                <w:sz w:val="18"/>
                <w:szCs w:val="18"/>
              </w:rPr>
            </w:pPr>
            <w:r>
              <w:rPr>
                <w:color w:val="000000"/>
                <w:sz w:val="18"/>
                <w:szCs w:val="18"/>
              </w:rPr>
              <w:t>1.23955</w:t>
            </w:r>
          </w:p>
        </w:tc>
        <w:tc>
          <w:tcPr>
            <w:tcW w:w="1111" w:type="dxa"/>
            <w:tcBorders>
              <w:top w:val="nil"/>
              <w:left w:val="nil"/>
              <w:bottom w:val="single" w:sz="4" w:space="0" w:color="auto"/>
              <w:right w:val="single" w:sz="4" w:space="0" w:color="auto"/>
            </w:tcBorders>
            <w:vAlign w:val="center"/>
          </w:tcPr>
          <w:p w14:paraId="2DB1BFF7" w14:textId="77777777" w:rsidR="006B4F45" w:rsidRDefault="00292E9C" w:rsidP="00D93F9F">
            <w:pPr>
              <w:spacing w:line="276" w:lineRule="auto"/>
              <w:jc w:val="center"/>
              <w:rPr>
                <w:color w:val="000000"/>
                <w:sz w:val="18"/>
                <w:szCs w:val="18"/>
              </w:rPr>
            </w:pPr>
            <w:r>
              <w:rPr>
                <w:color w:val="000000"/>
                <w:sz w:val="18"/>
                <w:szCs w:val="18"/>
              </w:rPr>
              <w:t>3.52015</w:t>
            </w:r>
          </w:p>
        </w:tc>
        <w:tc>
          <w:tcPr>
            <w:tcW w:w="1128" w:type="dxa"/>
            <w:tcBorders>
              <w:top w:val="nil"/>
              <w:left w:val="nil"/>
              <w:bottom w:val="single" w:sz="4" w:space="0" w:color="auto"/>
              <w:right w:val="single" w:sz="4" w:space="0" w:color="auto"/>
            </w:tcBorders>
            <w:vAlign w:val="center"/>
          </w:tcPr>
          <w:p w14:paraId="171E273F" w14:textId="77777777" w:rsidR="006B4F45" w:rsidRDefault="00292E9C" w:rsidP="00D93F9F">
            <w:pPr>
              <w:spacing w:line="276" w:lineRule="auto"/>
              <w:jc w:val="center"/>
              <w:rPr>
                <w:color w:val="000000"/>
                <w:sz w:val="18"/>
                <w:szCs w:val="18"/>
              </w:rPr>
            </w:pPr>
            <w:r>
              <w:rPr>
                <w:color w:val="000000"/>
                <w:sz w:val="18"/>
                <w:szCs w:val="18"/>
              </w:rPr>
              <w:t>7.24061</w:t>
            </w:r>
          </w:p>
        </w:tc>
        <w:tc>
          <w:tcPr>
            <w:tcW w:w="1061" w:type="dxa"/>
            <w:tcBorders>
              <w:top w:val="nil"/>
              <w:left w:val="nil"/>
              <w:bottom w:val="single" w:sz="4" w:space="0" w:color="auto"/>
              <w:right w:val="single" w:sz="4" w:space="0" w:color="auto"/>
            </w:tcBorders>
            <w:vAlign w:val="center"/>
          </w:tcPr>
          <w:p w14:paraId="7AD45E6B" w14:textId="77777777" w:rsidR="006B4F45" w:rsidRDefault="00292E9C" w:rsidP="00D93F9F">
            <w:pPr>
              <w:spacing w:line="276" w:lineRule="auto"/>
              <w:jc w:val="center"/>
              <w:rPr>
                <w:color w:val="000000"/>
                <w:sz w:val="18"/>
                <w:szCs w:val="18"/>
              </w:rPr>
            </w:pPr>
            <w:r>
              <w:rPr>
                <w:color w:val="000000"/>
                <w:sz w:val="18"/>
                <w:szCs w:val="18"/>
              </w:rPr>
              <w:t>2.319848</w:t>
            </w:r>
          </w:p>
        </w:tc>
        <w:tc>
          <w:tcPr>
            <w:tcW w:w="1093" w:type="dxa"/>
            <w:tcBorders>
              <w:top w:val="nil"/>
              <w:left w:val="nil"/>
              <w:bottom w:val="single" w:sz="4" w:space="0" w:color="auto"/>
              <w:right w:val="single" w:sz="4" w:space="0" w:color="auto"/>
            </w:tcBorders>
            <w:vAlign w:val="center"/>
          </w:tcPr>
          <w:p w14:paraId="40373A76"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6.27242</w:t>
            </w:r>
          </w:p>
        </w:tc>
        <w:tc>
          <w:tcPr>
            <w:tcW w:w="1111" w:type="dxa"/>
            <w:tcBorders>
              <w:top w:val="nil"/>
              <w:left w:val="nil"/>
              <w:bottom w:val="single" w:sz="4" w:space="0" w:color="auto"/>
              <w:right w:val="single" w:sz="4" w:space="0" w:color="auto"/>
            </w:tcBorders>
            <w:vAlign w:val="center"/>
          </w:tcPr>
          <w:p w14:paraId="21CAA9FE"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12.88106</w:t>
            </w:r>
          </w:p>
        </w:tc>
        <w:tc>
          <w:tcPr>
            <w:tcW w:w="1128" w:type="dxa"/>
            <w:tcBorders>
              <w:top w:val="nil"/>
              <w:left w:val="nil"/>
              <w:bottom w:val="single" w:sz="4" w:space="0" w:color="auto"/>
              <w:right w:val="single" w:sz="4" w:space="0" w:color="auto"/>
            </w:tcBorders>
            <w:vAlign w:val="center"/>
          </w:tcPr>
          <w:p w14:paraId="76E8490A"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4.58667</w:t>
            </w:r>
          </w:p>
        </w:tc>
        <w:tc>
          <w:tcPr>
            <w:tcW w:w="1147" w:type="dxa"/>
            <w:tcBorders>
              <w:top w:val="nil"/>
              <w:left w:val="nil"/>
              <w:bottom w:val="single" w:sz="4" w:space="0" w:color="auto"/>
              <w:right w:val="single" w:sz="4" w:space="0" w:color="auto"/>
            </w:tcBorders>
            <w:vAlign w:val="center"/>
          </w:tcPr>
          <w:p w14:paraId="484707AF"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9.453788</w:t>
            </w:r>
          </w:p>
        </w:tc>
        <w:tc>
          <w:tcPr>
            <w:tcW w:w="1094" w:type="dxa"/>
            <w:tcBorders>
              <w:top w:val="nil"/>
              <w:left w:val="nil"/>
              <w:bottom w:val="single" w:sz="4" w:space="0" w:color="auto"/>
              <w:right w:val="single" w:sz="4" w:space="0" w:color="auto"/>
            </w:tcBorders>
            <w:vAlign w:val="center"/>
          </w:tcPr>
          <w:p w14:paraId="67FE9293"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18.74955</w:t>
            </w:r>
          </w:p>
        </w:tc>
        <w:tc>
          <w:tcPr>
            <w:tcW w:w="1076" w:type="dxa"/>
            <w:tcBorders>
              <w:top w:val="nil"/>
              <w:left w:val="nil"/>
              <w:bottom w:val="single" w:sz="4" w:space="0" w:color="auto"/>
              <w:right w:val="single" w:sz="4" w:space="0" w:color="auto"/>
            </w:tcBorders>
          </w:tcPr>
          <w:p w14:paraId="2C49EE9D" w14:textId="77777777" w:rsidR="006B4F45" w:rsidRDefault="00292E9C" w:rsidP="00D93F9F">
            <w:pPr>
              <w:spacing w:line="276" w:lineRule="auto"/>
              <w:jc w:val="center"/>
              <w:rPr>
                <w:sz w:val="18"/>
                <w:szCs w:val="18"/>
              </w:rPr>
            </w:pPr>
            <w:r>
              <w:rPr>
                <w:sz w:val="18"/>
                <w:szCs w:val="18"/>
              </w:rPr>
              <w:t>10.50485</w:t>
            </w:r>
          </w:p>
        </w:tc>
        <w:tc>
          <w:tcPr>
            <w:tcW w:w="1074" w:type="dxa"/>
            <w:tcBorders>
              <w:top w:val="nil"/>
              <w:left w:val="nil"/>
              <w:bottom w:val="single" w:sz="4" w:space="0" w:color="auto"/>
              <w:right w:val="single" w:sz="4" w:space="0" w:color="auto"/>
            </w:tcBorders>
          </w:tcPr>
          <w:p w14:paraId="2B53D561" w14:textId="77777777" w:rsidR="006B4F45" w:rsidRDefault="00292E9C" w:rsidP="00D93F9F">
            <w:pPr>
              <w:spacing w:line="276" w:lineRule="auto"/>
              <w:jc w:val="center"/>
              <w:rPr>
                <w:sz w:val="18"/>
                <w:szCs w:val="18"/>
              </w:rPr>
            </w:pPr>
            <w:r>
              <w:rPr>
                <w:sz w:val="18"/>
                <w:szCs w:val="18"/>
              </w:rPr>
              <w:t>20.313636</w:t>
            </w:r>
          </w:p>
        </w:tc>
      </w:tr>
      <w:tr w:rsidR="006B4F45" w14:paraId="570E59DA" w14:textId="77777777">
        <w:trPr>
          <w:gridAfter w:val="1"/>
          <w:wAfter w:w="21" w:type="dxa"/>
          <w:trHeight w:val="360"/>
          <w:jc w:val="center"/>
        </w:trPr>
        <w:tc>
          <w:tcPr>
            <w:tcW w:w="2602" w:type="dxa"/>
            <w:tcBorders>
              <w:top w:val="nil"/>
              <w:left w:val="single" w:sz="4" w:space="0" w:color="auto"/>
              <w:bottom w:val="single" w:sz="4" w:space="0" w:color="auto"/>
              <w:right w:val="single" w:sz="4" w:space="0" w:color="auto"/>
            </w:tcBorders>
            <w:vAlign w:val="center"/>
          </w:tcPr>
          <w:p w14:paraId="53EB5CEF" w14:textId="77777777" w:rsidR="006B4F45" w:rsidRDefault="00292E9C" w:rsidP="00D93F9F">
            <w:pPr>
              <w:spacing w:line="276" w:lineRule="auto"/>
              <w:jc w:val="center"/>
              <w:rPr>
                <w:rFonts w:cs="宋体"/>
                <w:color w:val="000000"/>
                <w:sz w:val="18"/>
                <w:szCs w:val="18"/>
              </w:rPr>
            </w:pPr>
            <w:r>
              <w:rPr>
                <w:rFonts w:hint="eastAsia"/>
                <w:sz w:val="18"/>
                <w:szCs w:val="18"/>
              </w:rPr>
              <w:t>均值的标准差</w:t>
            </w:r>
          </w:p>
        </w:tc>
        <w:tc>
          <w:tcPr>
            <w:tcW w:w="1061" w:type="dxa"/>
            <w:tcBorders>
              <w:top w:val="nil"/>
              <w:left w:val="nil"/>
              <w:bottom w:val="single" w:sz="4" w:space="0" w:color="auto"/>
              <w:right w:val="single" w:sz="4" w:space="0" w:color="auto"/>
            </w:tcBorders>
            <w:vAlign w:val="center"/>
          </w:tcPr>
          <w:p w14:paraId="075929EC" w14:textId="77777777" w:rsidR="006B4F45" w:rsidRDefault="00292E9C" w:rsidP="00D93F9F">
            <w:pPr>
              <w:spacing w:line="276" w:lineRule="auto"/>
              <w:jc w:val="center"/>
              <w:rPr>
                <w:color w:val="000000"/>
                <w:sz w:val="18"/>
                <w:szCs w:val="18"/>
              </w:rPr>
            </w:pPr>
            <w:r>
              <w:rPr>
                <w:color w:val="000000"/>
                <w:sz w:val="18"/>
                <w:szCs w:val="18"/>
              </w:rPr>
              <w:t>3.0023E-02</w:t>
            </w:r>
          </w:p>
        </w:tc>
        <w:tc>
          <w:tcPr>
            <w:tcW w:w="1111" w:type="dxa"/>
            <w:tcBorders>
              <w:top w:val="nil"/>
              <w:left w:val="nil"/>
              <w:bottom w:val="single" w:sz="4" w:space="0" w:color="auto"/>
              <w:right w:val="single" w:sz="4" w:space="0" w:color="auto"/>
            </w:tcBorders>
            <w:vAlign w:val="center"/>
          </w:tcPr>
          <w:p w14:paraId="02AA0832" w14:textId="77777777" w:rsidR="006B4F45" w:rsidRDefault="00292E9C" w:rsidP="00D93F9F">
            <w:pPr>
              <w:spacing w:line="276" w:lineRule="auto"/>
              <w:jc w:val="center"/>
              <w:rPr>
                <w:color w:val="000000"/>
                <w:sz w:val="18"/>
                <w:szCs w:val="18"/>
              </w:rPr>
            </w:pPr>
            <w:r>
              <w:rPr>
                <w:color w:val="000000"/>
                <w:sz w:val="18"/>
                <w:szCs w:val="18"/>
              </w:rPr>
              <w:t>7.1581E-02</w:t>
            </w:r>
          </w:p>
        </w:tc>
        <w:tc>
          <w:tcPr>
            <w:tcW w:w="1128" w:type="dxa"/>
            <w:tcBorders>
              <w:top w:val="nil"/>
              <w:left w:val="nil"/>
              <w:bottom w:val="single" w:sz="4" w:space="0" w:color="auto"/>
              <w:right w:val="single" w:sz="4" w:space="0" w:color="auto"/>
            </w:tcBorders>
            <w:vAlign w:val="center"/>
          </w:tcPr>
          <w:p w14:paraId="50092840" w14:textId="77777777" w:rsidR="006B4F45" w:rsidRDefault="00292E9C" w:rsidP="00D93F9F">
            <w:pPr>
              <w:spacing w:line="276" w:lineRule="auto"/>
              <w:jc w:val="center"/>
              <w:rPr>
                <w:color w:val="000000"/>
                <w:sz w:val="18"/>
                <w:szCs w:val="18"/>
              </w:rPr>
            </w:pPr>
            <w:r>
              <w:rPr>
                <w:color w:val="000000"/>
                <w:sz w:val="18"/>
                <w:szCs w:val="18"/>
              </w:rPr>
              <w:t>6.6184E-02</w:t>
            </w:r>
          </w:p>
        </w:tc>
        <w:tc>
          <w:tcPr>
            <w:tcW w:w="1061" w:type="dxa"/>
            <w:tcBorders>
              <w:top w:val="nil"/>
              <w:left w:val="nil"/>
              <w:bottom w:val="single" w:sz="4" w:space="0" w:color="auto"/>
              <w:right w:val="single" w:sz="4" w:space="0" w:color="auto"/>
            </w:tcBorders>
            <w:vAlign w:val="center"/>
          </w:tcPr>
          <w:p w14:paraId="0A5A010A" w14:textId="77777777" w:rsidR="006B4F45" w:rsidRDefault="00292E9C" w:rsidP="00D93F9F">
            <w:pPr>
              <w:spacing w:line="276" w:lineRule="auto"/>
              <w:jc w:val="center"/>
              <w:rPr>
                <w:color w:val="000000"/>
                <w:sz w:val="18"/>
                <w:szCs w:val="18"/>
              </w:rPr>
            </w:pPr>
            <w:r>
              <w:rPr>
                <w:color w:val="000000"/>
                <w:sz w:val="18"/>
                <w:szCs w:val="18"/>
              </w:rPr>
              <w:t>1.6891E-01</w:t>
            </w:r>
          </w:p>
        </w:tc>
        <w:tc>
          <w:tcPr>
            <w:tcW w:w="1093" w:type="dxa"/>
            <w:tcBorders>
              <w:top w:val="nil"/>
              <w:left w:val="nil"/>
              <w:bottom w:val="single" w:sz="4" w:space="0" w:color="auto"/>
              <w:right w:val="single" w:sz="4" w:space="0" w:color="auto"/>
            </w:tcBorders>
            <w:vAlign w:val="center"/>
          </w:tcPr>
          <w:p w14:paraId="39E68253"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3.8396E-02</w:t>
            </w:r>
          </w:p>
        </w:tc>
        <w:tc>
          <w:tcPr>
            <w:tcW w:w="1111" w:type="dxa"/>
            <w:tcBorders>
              <w:top w:val="nil"/>
              <w:left w:val="nil"/>
              <w:bottom w:val="single" w:sz="4" w:space="0" w:color="auto"/>
              <w:right w:val="single" w:sz="4" w:space="0" w:color="auto"/>
            </w:tcBorders>
            <w:vAlign w:val="center"/>
          </w:tcPr>
          <w:p w14:paraId="5B226BA3"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1.1866E-01</w:t>
            </w:r>
          </w:p>
        </w:tc>
        <w:tc>
          <w:tcPr>
            <w:tcW w:w="1128" w:type="dxa"/>
            <w:tcBorders>
              <w:top w:val="nil"/>
              <w:left w:val="nil"/>
              <w:bottom w:val="single" w:sz="4" w:space="0" w:color="auto"/>
              <w:right w:val="single" w:sz="4" w:space="0" w:color="auto"/>
            </w:tcBorders>
            <w:vAlign w:val="center"/>
          </w:tcPr>
          <w:p w14:paraId="528842FA"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9.6509E-02</w:t>
            </w:r>
          </w:p>
        </w:tc>
        <w:tc>
          <w:tcPr>
            <w:tcW w:w="1147" w:type="dxa"/>
            <w:tcBorders>
              <w:top w:val="nil"/>
              <w:left w:val="nil"/>
              <w:bottom w:val="single" w:sz="4" w:space="0" w:color="auto"/>
              <w:right w:val="single" w:sz="4" w:space="0" w:color="auto"/>
            </w:tcBorders>
            <w:vAlign w:val="center"/>
          </w:tcPr>
          <w:p w14:paraId="507E46D6"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2.6122E-01</w:t>
            </w:r>
          </w:p>
        </w:tc>
        <w:tc>
          <w:tcPr>
            <w:tcW w:w="1094" w:type="dxa"/>
            <w:tcBorders>
              <w:top w:val="nil"/>
              <w:left w:val="nil"/>
              <w:bottom w:val="single" w:sz="4" w:space="0" w:color="auto"/>
              <w:right w:val="single" w:sz="4" w:space="0" w:color="auto"/>
            </w:tcBorders>
            <w:vAlign w:val="center"/>
          </w:tcPr>
          <w:p w14:paraId="17706DAA"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3.2089E-01</w:t>
            </w:r>
          </w:p>
        </w:tc>
        <w:tc>
          <w:tcPr>
            <w:tcW w:w="1076" w:type="dxa"/>
            <w:tcBorders>
              <w:top w:val="nil"/>
              <w:left w:val="nil"/>
              <w:bottom w:val="single" w:sz="4" w:space="0" w:color="auto"/>
              <w:right w:val="single" w:sz="4" w:space="0" w:color="auto"/>
            </w:tcBorders>
          </w:tcPr>
          <w:p w14:paraId="4F2BD824" w14:textId="77777777" w:rsidR="006B4F45" w:rsidRDefault="00292E9C" w:rsidP="00D93F9F">
            <w:pPr>
              <w:spacing w:line="276" w:lineRule="auto"/>
              <w:jc w:val="center"/>
              <w:rPr>
                <w:sz w:val="18"/>
                <w:szCs w:val="18"/>
              </w:rPr>
            </w:pPr>
            <w:r>
              <w:rPr>
                <w:sz w:val="18"/>
                <w:szCs w:val="18"/>
              </w:rPr>
              <w:t>1.0160E-01</w:t>
            </w:r>
          </w:p>
        </w:tc>
        <w:tc>
          <w:tcPr>
            <w:tcW w:w="1074" w:type="dxa"/>
            <w:tcBorders>
              <w:top w:val="nil"/>
              <w:left w:val="nil"/>
              <w:bottom w:val="single" w:sz="4" w:space="0" w:color="auto"/>
              <w:right w:val="single" w:sz="4" w:space="0" w:color="auto"/>
            </w:tcBorders>
          </w:tcPr>
          <w:p w14:paraId="600FBE8F" w14:textId="77777777" w:rsidR="006B4F45" w:rsidRDefault="00292E9C" w:rsidP="00D93F9F">
            <w:pPr>
              <w:spacing w:line="276" w:lineRule="auto"/>
              <w:jc w:val="center"/>
              <w:rPr>
                <w:sz w:val="18"/>
                <w:szCs w:val="18"/>
              </w:rPr>
            </w:pPr>
            <w:r>
              <w:rPr>
                <w:sz w:val="18"/>
                <w:szCs w:val="18"/>
              </w:rPr>
              <w:t>1.6115E-01</w:t>
            </w:r>
          </w:p>
        </w:tc>
      </w:tr>
      <w:tr w:rsidR="006B4F45" w14:paraId="6B1D7319" w14:textId="77777777">
        <w:trPr>
          <w:gridAfter w:val="1"/>
          <w:wAfter w:w="21" w:type="dxa"/>
          <w:trHeight w:val="360"/>
          <w:jc w:val="center"/>
        </w:trPr>
        <w:tc>
          <w:tcPr>
            <w:tcW w:w="2602" w:type="dxa"/>
            <w:tcBorders>
              <w:top w:val="nil"/>
              <w:left w:val="single" w:sz="4" w:space="0" w:color="auto"/>
              <w:bottom w:val="single" w:sz="4" w:space="0" w:color="auto"/>
              <w:right w:val="single" w:sz="4" w:space="0" w:color="auto"/>
            </w:tcBorders>
            <w:vAlign w:val="center"/>
          </w:tcPr>
          <w:p w14:paraId="5C99DB3B" w14:textId="77777777" w:rsidR="006B4F45" w:rsidRDefault="00292E9C" w:rsidP="00D93F9F">
            <w:pPr>
              <w:spacing w:line="276" w:lineRule="auto"/>
              <w:jc w:val="center"/>
              <w:rPr>
                <w:rFonts w:cs="宋体"/>
                <w:color w:val="000000"/>
                <w:sz w:val="18"/>
                <w:szCs w:val="18"/>
              </w:rPr>
            </w:pPr>
            <w:r>
              <w:rPr>
                <w:rFonts w:hint="eastAsia"/>
                <w:sz w:val="18"/>
                <w:szCs w:val="18"/>
              </w:rPr>
              <w:t>最大均值</w:t>
            </w:r>
          </w:p>
        </w:tc>
        <w:tc>
          <w:tcPr>
            <w:tcW w:w="1061" w:type="dxa"/>
            <w:tcBorders>
              <w:top w:val="nil"/>
              <w:left w:val="nil"/>
              <w:bottom w:val="single" w:sz="4" w:space="0" w:color="auto"/>
              <w:right w:val="single" w:sz="4" w:space="0" w:color="auto"/>
            </w:tcBorders>
            <w:vAlign w:val="center"/>
          </w:tcPr>
          <w:p w14:paraId="157C5AE0" w14:textId="77777777" w:rsidR="006B4F45" w:rsidRDefault="00292E9C" w:rsidP="00D93F9F">
            <w:pPr>
              <w:spacing w:line="276" w:lineRule="auto"/>
              <w:jc w:val="center"/>
              <w:rPr>
                <w:color w:val="000000"/>
                <w:sz w:val="18"/>
                <w:szCs w:val="18"/>
              </w:rPr>
            </w:pPr>
            <w:r>
              <w:rPr>
                <w:color w:val="000000"/>
                <w:sz w:val="18"/>
                <w:szCs w:val="18"/>
              </w:rPr>
              <w:t>1.2664</w:t>
            </w:r>
          </w:p>
        </w:tc>
        <w:tc>
          <w:tcPr>
            <w:tcW w:w="1111" w:type="dxa"/>
            <w:tcBorders>
              <w:top w:val="nil"/>
              <w:left w:val="nil"/>
              <w:bottom w:val="single" w:sz="4" w:space="0" w:color="auto"/>
              <w:right w:val="single" w:sz="4" w:space="0" w:color="auto"/>
            </w:tcBorders>
            <w:vAlign w:val="center"/>
          </w:tcPr>
          <w:p w14:paraId="5EB70130" w14:textId="77777777" w:rsidR="006B4F45" w:rsidRDefault="00292E9C" w:rsidP="00D93F9F">
            <w:pPr>
              <w:spacing w:line="276" w:lineRule="auto"/>
              <w:jc w:val="center"/>
              <w:rPr>
                <w:color w:val="000000"/>
                <w:sz w:val="18"/>
                <w:szCs w:val="18"/>
              </w:rPr>
            </w:pPr>
            <w:r>
              <w:rPr>
                <w:color w:val="000000"/>
                <w:sz w:val="18"/>
                <w:szCs w:val="18"/>
              </w:rPr>
              <w:t>3.6509</w:t>
            </w:r>
          </w:p>
        </w:tc>
        <w:tc>
          <w:tcPr>
            <w:tcW w:w="1128" w:type="dxa"/>
            <w:tcBorders>
              <w:top w:val="nil"/>
              <w:left w:val="nil"/>
              <w:bottom w:val="single" w:sz="4" w:space="0" w:color="auto"/>
              <w:right w:val="single" w:sz="4" w:space="0" w:color="auto"/>
            </w:tcBorders>
            <w:vAlign w:val="center"/>
          </w:tcPr>
          <w:p w14:paraId="2DB58906"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7.3573</w:t>
            </w:r>
          </w:p>
        </w:tc>
        <w:tc>
          <w:tcPr>
            <w:tcW w:w="1061" w:type="dxa"/>
            <w:tcBorders>
              <w:top w:val="nil"/>
              <w:left w:val="nil"/>
              <w:bottom w:val="single" w:sz="4" w:space="0" w:color="auto"/>
              <w:right w:val="single" w:sz="4" w:space="0" w:color="auto"/>
            </w:tcBorders>
            <w:vAlign w:val="center"/>
          </w:tcPr>
          <w:p w14:paraId="285664F4"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2.4491</w:t>
            </w:r>
          </w:p>
        </w:tc>
        <w:tc>
          <w:tcPr>
            <w:tcW w:w="1093" w:type="dxa"/>
            <w:tcBorders>
              <w:top w:val="nil"/>
              <w:left w:val="nil"/>
              <w:bottom w:val="single" w:sz="4" w:space="0" w:color="auto"/>
              <w:right w:val="single" w:sz="4" w:space="0" w:color="auto"/>
            </w:tcBorders>
            <w:vAlign w:val="center"/>
          </w:tcPr>
          <w:p w14:paraId="156B99D8"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6.3218</w:t>
            </w:r>
          </w:p>
        </w:tc>
        <w:tc>
          <w:tcPr>
            <w:tcW w:w="1111" w:type="dxa"/>
            <w:tcBorders>
              <w:top w:val="nil"/>
              <w:left w:val="nil"/>
              <w:bottom w:val="single" w:sz="4" w:space="0" w:color="auto"/>
              <w:right w:val="single" w:sz="4" w:space="0" w:color="auto"/>
            </w:tcBorders>
            <w:vAlign w:val="center"/>
          </w:tcPr>
          <w:p w14:paraId="5BF9A598"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13.0536</w:t>
            </w:r>
          </w:p>
        </w:tc>
        <w:tc>
          <w:tcPr>
            <w:tcW w:w="1128" w:type="dxa"/>
            <w:tcBorders>
              <w:top w:val="nil"/>
              <w:left w:val="nil"/>
              <w:bottom w:val="single" w:sz="4" w:space="0" w:color="auto"/>
              <w:right w:val="single" w:sz="4" w:space="0" w:color="auto"/>
            </w:tcBorders>
            <w:vAlign w:val="center"/>
          </w:tcPr>
          <w:p w14:paraId="1352A5EB"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4.7727</w:t>
            </w:r>
          </w:p>
        </w:tc>
        <w:tc>
          <w:tcPr>
            <w:tcW w:w="1147" w:type="dxa"/>
            <w:tcBorders>
              <w:top w:val="nil"/>
              <w:left w:val="nil"/>
              <w:bottom w:val="single" w:sz="4" w:space="0" w:color="auto"/>
              <w:right w:val="single" w:sz="4" w:space="0" w:color="auto"/>
            </w:tcBorders>
            <w:vAlign w:val="center"/>
          </w:tcPr>
          <w:p w14:paraId="64B3D8D9"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9.9591</w:t>
            </w:r>
          </w:p>
        </w:tc>
        <w:tc>
          <w:tcPr>
            <w:tcW w:w="1094" w:type="dxa"/>
            <w:tcBorders>
              <w:top w:val="nil"/>
              <w:left w:val="nil"/>
              <w:bottom w:val="single" w:sz="4" w:space="0" w:color="auto"/>
              <w:right w:val="single" w:sz="4" w:space="0" w:color="auto"/>
            </w:tcBorders>
            <w:vAlign w:val="center"/>
          </w:tcPr>
          <w:p w14:paraId="6292EAAD"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19.3318</w:t>
            </w:r>
          </w:p>
        </w:tc>
        <w:tc>
          <w:tcPr>
            <w:tcW w:w="1076" w:type="dxa"/>
            <w:tcBorders>
              <w:top w:val="nil"/>
              <w:left w:val="nil"/>
              <w:bottom w:val="single" w:sz="4" w:space="0" w:color="auto"/>
              <w:right w:val="single" w:sz="4" w:space="0" w:color="auto"/>
            </w:tcBorders>
          </w:tcPr>
          <w:p w14:paraId="3941D3A0" w14:textId="77777777" w:rsidR="006B4F45" w:rsidRDefault="00292E9C" w:rsidP="00D93F9F">
            <w:pPr>
              <w:spacing w:line="276" w:lineRule="auto"/>
              <w:jc w:val="center"/>
              <w:rPr>
                <w:sz w:val="18"/>
                <w:szCs w:val="18"/>
              </w:rPr>
            </w:pPr>
            <w:r>
              <w:rPr>
                <w:sz w:val="18"/>
                <w:szCs w:val="18"/>
              </w:rPr>
              <w:t>10.6273</w:t>
            </w:r>
          </w:p>
        </w:tc>
        <w:tc>
          <w:tcPr>
            <w:tcW w:w="1074" w:type="dxa"/>
            <w:tcBorders>
              <w:top w:val="nil"/>
              <w:left w:val="nil"/>
              <w:bottom w:val="single" w:sz="4" w:space="0" w:color="auto"/>
              <w:right w:val="single" w:sz="4" w:space="0" w:color="auto"/>
            </w:tcBorders>
          </w:tcPr>
          <w:p w14:paraId="2D6086BB" w14:textId="77777777" w:rsidR="006B4F45" w:rsidRDefault="00292E9C" w:rsidP="00D93F9F">
            <w:pPr>
              <w:spacing w:line="276" w:lineRule="auto"/>
              <w:jc w:val="center"/>
              <w:rPr>
                <w:sz w:val="18"/>
                <w:szCs w:val="18"/>
              </w:rPr>
            </w:pPr>
            <w:r>
              <w:rPr>
                <w:sz w:val="18"/>
                <w:szCs w:val="18"/>
              </w:rPr>
              <w:t>20.5073</w:t>
            </w:r>
          </w:p>
        </w:tc>
      </w:tr>
      <w:tr w:rsidR="006B4F45" w14:paraId="0DB3ACC7" w14:textId="77777777">
        <w:trPr>
          <w:gridAfter w:val="1"/>
          <w:wAfter w:w="21" w:type="dxa"/>
          <w:trHeight w:val="360"/>
          <w:jc w:val="center"/>
        </w:trPr>
        <w:tc>
          <w:tcPr>
            <w:tcW w:w="2602" w:type="dxa"/>
            <w:tcBorders>
              <w:top w:val="nil"/>
              <w:left w:val="single" w:sz="4" w:space="0" w:color="auto"/>
              <w:bottom w:val="single" w:sz="4" w:space="0" w:color="auto"/>
              <w:right w:val="single" w:sz="4" w:space="0" w:color="auto"/>
            </w:tcBorders>
            <w:vAlign w:val="center"/>
          </w:tcPr>
          <w:p w14:paraId="63D564A4" w14:textId="77777777" w:rsidR="006B4F45" w:rsidRDefault="00292E9C" w:rsidP="00D93F9F">
            <w:pPr>
              <w:spacing w:line="276" w:lineRule="auto"/>
              <w:jc w:val="center"/>
              <w:rPr>
                <w:rFonts w:cs="宋体"/>
                <w:color w:val="000000"/>
                <w:sz w:val="18"/>
                <w:szCs w:val="18"/>
              </w:rPr>
            </w:pPr>
            <w:r>
              <w:rPr>
                <w:rFonts w:hint="eastAsia"/>
                <w:sz w:val="18"/>
                <w:szCs w:val="18"/>
              </w:rPr>
              <w:t>最小均值</w:t>
            </w:r>
          </w:p>
        </w:tc>
        <w:tc>
          <w:tcPr>
            <w:tcW w:w="1061" w:type="dxa"/>
            <w:tcBorders>
              <w:top w:val="nil"/>
              <w:left w:val="nil"/>
              <w:bottom w:val="single" w:sz="4" w:space="0" w:color="auto"/>
              <w:right w:val="single" w:sz="4" w:space="0" w:color="auto"/>
            </w:tcBorders>
            <w:vAlign w:val="center"/>
          </w:tcPr>
          <w:p w14:paraId="0C82CA69" w14:textId="77777777" w:rsidR="006B4F45" w:rsidRDefault="00292E9C" w:rsidP="00D93F9F">
            <w:pPr>
              <w:spacing w:line="276" w:lineRule="auto"/>
              <w:jc w:val="center"/>
              <w:rPr>
                <w:color w:val="000000"/>
                <w:sz w:val="18"/>
                <w:szCs w:val="18"/>
              </w:rPr>
            </w:pPr>
            <w:r>
              <w:rPr>
                <w:color w:val="000000"/>
                <w:sz w:val="18"/>
                <w:szCs w:val="18"/>
              </w:rPr>
              <w:t>1.1809</w:t>
            </w:r>
          </w:p>
        </w:tc>
        <w:tc>
          <w:tcPr>
            <w:tcW w:w="1111" w:type="dxa"/>
            <w:tcBorders>
              <w:top w:val="nil"/>
              <w:left w:val="nil"/>
              <w:bottom w:val="single" w:sz="4" w:space="0" w:color="auto"/>
              <w:right w:val="single" w:sz="4" w:space="0" w:color="auto"/>
            </w:tcBorders>
            <w:vAlign w:val="center"/>
          </w:tcPr>
          <w:p w14:paraId="109BE807" w14:textId="77777777" w:rsidR="006B4F45" w:rsidRDefault="00292E9C" w:rsidP="00D93F9F">
            <w:pPr>
              <w:spacing w:line="276" w:lineRule="auto"/>
              <w:jc w:val="center"/>
              <w:rPr>
                <w:color w:val="000000"/>
                <w:sz w:val="18"/>
                <w:szCs w:val="18"/>
              </w:rPr>
            </w:pPr>
            <w:r>
              <w:rPr>
                <w:color w:val="000000"/>
                <w:sz w:val="18"/>
                <w:szCs w:val="18"/>
              </w:rPr>
              <w:t>3.4573</w:t>
            </w:r>
          </w:p>
        </w:tc>
        <w:tc>
          <w:tcPr>
            <w:tcW w:w="1128" w:type="dxa"/>
            <w:tcBorders>
              <w:top w:val="nil"/>
              <w:left w:val="nil"/>
              <w:bottom w:val="single" w:sz="4" w:space="0" w:color="auto"/>
              <w:right w:val="single" w:sz="4" w:space="0" w:color="auto"/>
            </w:tcBorders>
            <w:vAlign w:val="center"/>
          </w:tcPr>
          <w:p w14:paraId="48210BC4"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7.1655</w:t>
            </w:r>
          </w:p>
        </w:tc>
        <w:tc>
          <w:tcPr>
            <w:tcW w:w="1061" w:type="dxa"/>
            <w:tcBorders>
              <w:top w:val="nil"/>
              <w:left w:val="nil"/>
              <w:bottom w:val="single" w:sz="4" w:space="0" w:color="auto"/>
              <w:right w:val="single" w:sz="4" w:space="0" w:color="auto"/>
            </w:tcBorders>
            <w:vAlign w:val="center"/>
          </w:tcPr>
          <w:p w14:paraId="36CD3306"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1.9945</w:t>
            </w:r>
          </w:p>
        </w:tc>
        <w:tc>
          <w:tcPr>
            <w:tcW w:w="1093" w:type="dxa"/>
            <w:tcBorders>
              <w:top w:val="nil"/>
              <w:left w:val="nil"/>
              <w:bottom w:val="single" w:sz="4" w:space="0" w:color="auto"/>
              <w:right w:val="single" w:sz="4" w:space="0" w:color="auto"/>
            </w:tcBorders>
            <w:vAlign w:val="center"/>
          </w:tcPr>
          <w:p w14:paraId="792B3854"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6.2064</w:t>
            </w:r>
          </w:p>
        </w:tc>
        <w:tc>
          <w:tcPr>
            <w:tcW w:w="1111" w:type="dxa"/>
            <w:tcBorders>
              <w:top w:val="nil"/>
              <w:left w:val="nil"/>
              <w:bottom w:val="single" w:sz="4" w:space="0" w:color="auto"/>
              <w:right w:val="single" w:sz="4" w:space="0" w:color="auto"/>
            </w:tcBorders>
            <w:vAlign w:val="center"/>
          </w:tcPr>
          <w:p w14:paraId="0A1CF5D7"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12.7809</w:t>
            </w:r>
          </w:p>
        </w:tc>
        <w:tc>
          <w:tcPr>
            <w:tcW w:w="1128" w:type="dxa"/>
            <w:tcBorders>
              <w:top w:val="nil"/>
              <w:left w:val="nil"/>
              <w:bottom w:val="single" w:sz="4" w:space="0" w:color="auto"/>
              <w:right w:val="single" w:sz="4" w:space="0" w:color="auto"/>
            </w:tcBorders>
            <w:vAlign w:val="center"/>
          </w:tcPr>
          <w:p w14:paraId="140FEE62"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4.4945</w:t>
            </w:r>
          </w:p>
        </w:tc>
        <w:tc>
          <w:tcPr>
            <w:tcW w:w="1147" w:type="dxa"/>
            <w:tcBorders>
              <w:top w:val="nil"/>
              <w:left w:val="nil"/>
              <w:bottom w:val="single" w:sz="4" w:space="0" w:color="auto"/>
              <w:right w:val="single" w:sz="4" w:space="0" w:color="auto"/>
            </w:tcBorders>
            <w:vAlign w:val="center"/>
          </w:tcPr>
          <w:p w14:paraId="4238DEB2"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9.2745</w:t>
            </w:r>
          </w:p>
        </w:tc>
        <w:tc>
          <w:tcPr>
            <w:tcW w:w="1094" w:type="dxa"/>
            <w:tcBorders>
              <w:top w:val="nil"/>
              <w:left w:val="nil"/>
              <w:bottom w:val="single" w:sz="4" w:space="0" w:color="auto"/>
              <w:right w:val="single" w:sz="4" w:space="0" w:color="auto"/>
            </w:tcBorders>
            <w:vAlign w:val="center"/>
          </w:tcPr>
          <w:p w14:paraId="1AC43C3E"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18.5064</w:t>
            </w:r>
          </w:p>
        </w:tc>
        <w:tc>
          <w:tcPr>
            <w:tcW w:w="1076" w:type="dxa"/>
            <w:tcBorders>
              <w:top w:val="nil"/>
              <w:left w:val="nil"/>
              <w:bottom w:val="single" w:sz="4" w:space="0" w:color="auto"/>
              <w:right w:val="single" w:sz="4" w:space="0" w:color="auto"/>
            </w:tcBorders>
          </w:tcPr>
          <w:p w14:paraId="7547C760" w14:textId="77777777" w:rsidR="006B4F45" w:rsidRDefault="00292E9C" w:rsidP="00D93F9F">
            <w:pPr>
              <w:spacing w:line="276" w:lineRule="auto"/>
              <w:jc w:val="center"/>
              <w:rPr>
                <w:sz w:val="18"/>
                <w:szCs w:val="18"/>
              </w:rPr>
            </w:pPr>
            <w:r>
              <w:rPr>
                <w:sz w:val="18"/>
                <w:szCs w:val="18"/>
              </w:rPr>
              <w:t>10.3236</w:t>
            </w:r>
          </w:p>
        </w:tc>
        <w:tc>
          <w:tcPr>
            <w:tcW w:w="1074" w:type="dxa"/>
            <w:tcBorders>
              <w:top w:val="nil"/>
              <w:left w:val="nil"/>
              <w:bottom w:val="single" w:sz="4" w:space="0" w:color="auto"/>
              <w:right w:val="single" w:sz="4" w:space="0" w:color="auto"/>
            </w:tcBorders>
          </w:tcPr>
          <w:p w14:paraId="5DB89832" w14:textId="77777777" w:rsidR="006B4F45" w:rsidRDefault="00292E9C" w:rsidP="00D93F9F">
            <w:pPr>
              <w:spacing w:line="276" w:lineRule="auto"/>
              <w:jc w:val="center"/>
              <w:rPr>
                <w:sz w:val="18"/>
                <w:szCs w:val="18"/>
              </w:rPr>
            </w:pPr>
            <w:r>
              <w:rPr>
                <w:sz w:val="18"/>
                <w:szCs w:val="18"/>
              </w:rPr>
              <w:t>20.0273</w:t>
            </w:r>
          </w:p>
        </w:tc>
      </w:tr>
      <w:tr w:rsidR="006B4F45" w14:paraId="58D26449" w14:textId="77777777">
        <w:trPr>
          <w:gridAfter w:val="1"/>
          <w:wAfter w:w="21" w:type="dxa"/>
          <w:trHeight w:val="360"/>
          <w:jc w:val="center"/>
        </w:trPr>
        <w:tc>
          <w:tcPr>
            <w:tcW w:w="2602" w:type="dxa"/>
            <w:tcBorders>
              <w:top w:val="nil"/>
              <w:left w:val="single" w:sz="4" w:space="0" w:color="auto"/>
              <w:bottom w:val="single" w:sz="4" w:space="0" w:color="auto"/>
              <w:right w:val="single" w:sz="4" w:space="0" w:color="auto"/>
            </w:tcBorders>
            <w:vAlign w:val="center"/>
          </w:tcPr>
          <w:p w14:paraId="40F81660" w14:textId="77777777" w:rsidR="006B4F45" w:rsidRDefault="00292E9C" w:rsidP="00D93F9F">
            <w:pPr>
              <w:spacing w:line="276" w:lineRule="auto"/>
              <w:jc w:val="center"/>
              <w:rPr>
                <w:rFonts w:cs="宋体"/>
                <w:color w:val="000000"/>
                <w:sz w:val="18"/>
                <w:szCs w:val="18"/>
              </w:rPr>
            </w:pPr>
            <w:proofErr w:type="spellStart"/>
            <w:r>
              <w:rPr>
                <w:sz w:val="18"/>
                <w:szCs w:val="18"/>
              </w:rPr>
              <w:t>Gmax</w:t>
            </w:r>
            <w:proofErr w:type="spellEnd"/>
          </w:p>
        </w:tc>
        <w:tc>
          <w:tcPr>
            <w:tcW w:w="1061" w:type="dxa"/>
            <w:tcBorders>
              <w:top w:val="nil"/>
              <w:left w:val="nil"/>
              <w:bottom w:val="single" w:sz="4" w:space="0" w:color="auto"/>
              <w:right w:val="single" w:sz="4" w:space="0" w:color="auto"/>
            </w:tcBorders>
            <w:vAlign w:val="center"/>
          </w:tcPr>
          <w:p w14:paraId="087F30AD" w14:textId="77777777" w:rsidR="006B4F45" w:rsidRDefault="00292E9C" w:rsidP="00D93F9F">
            <w:pPr>
              <w:spacing w:line="276" w:lineRule="auto"/>
              <w:jc w:val="center"/>
              <w:rPr>
                <w:color w:val="000000"/>
                <w:sz w:val="18"/>
                <w:szCs w:val="18"/>
              </w:rPr>
            </w:pPr>
            <w:r>
              <w:rPr>
                <w:color w:val="000000"/>
                <w:sz w:val="18"/>
                <w:szCs w:val="18"/>
              </w:rPr>
              <w:t xml:space="preserve">0.893 </w:t>
            </w:r>
          </w:p>
        </w:tc>
        <w:tc>
          <w:tcPr>
            <w:tcW w:w="1111" w:type="dxa"/>
            <w:tcBorders>
              <w:top w:val="nil"/>
              <w:left w:val="nil"/>
              <w:bottom w:val="single" w:sz="4" w:space="0" w:color="auto"/>
              <w:right w:val="single" w:sz="4" w:space="0" w:color="auto"/>
            </w:tcBorders>
            <w:vAlign w:val="center"/>
          </w:tcPr>
          <w:p w14:paraId="127B217C" w14:textId="77777777" w:rsidR="006B4F45" w:rsidRDefault="00292E9C" w:rsidP="00D93F9F">
            <w:pPr>
              <w:spacing w:line="276" w:lineRule="auto"/>
              <w:jc w:val="center"/>
              <w:rPr>
                <w:color w:val="000000"/>
                <w:sz w:val="18"/>
                <w:szCs w:val="18"/>
              </w:rPr>
            </w:pPr>
            <w:r>
              <w:rPr>
                <w:color w:val="000000"/>
                <w:sz w:val="18"/>
                <w:szCs w:val="18"/>
              </w:rPr>
              <w:t xml:space="preserve">1.827 </w:t>
            </w:r>
          </w:p>
        </w:tc>
        <w:tc>
          <w:tcPr>
            <w:tcW w:w="1128" w:type="dxa"/>
            <w:tcBorders>
              <w:top w:val="nil"/>
              <w:left w:val="nil"/>
              <w:bottom w:val="single" w:sz="4" w:space="0" w:color="auto"/>
              <w:right w:val="single" w:sz="4" w:space="0" w:color="auto"/>
            </w:tcBorders>
            <w:vAlign w:val="center"/>
          </w:tcPr>
          <w:p w14:paraId="18C05436" w14:textId="77777777" w:rsidR="006B4F45" w:rsidRDefault="00292E9C" w:rsidP="00D93F9F">
            <w:pPr>
              <w:spacing w:line="276" w:lineRule="auto"/>
              <w:jc w:val="center"/>
              <w:rPr>
                <w:color w:val="000000"/>
                <w:sz w:val="18"/>
                <w:szCs w:val="18"/>
              </w:rPr>
            </w:pPr>
            <w:r>
              <w:rPr>
                <w:color w:val="000000"/>
                <w:sz w:val="18"/>
                <w:szCs w:val="18"/>
              </w:rPr>
              <w:t xml:space="preserve">1.763 </w:t>
            </w:r>
          </w:p>
        </w:tc>
        <w:tc>
          <w:tcPr>
            <w:tcW w:w="1061" w:type="dxa"/>
            <w:tcBorders>
              <w:top w:val="nil"/>
              <w:left w:val="nil"/>
              <w:bottom w:val="single" w:sz="4" w:space="0" w:color="auto"/>
              <w:right w:val="single" w:sz="4" w:space="0" w:color="auto"/>
            </w:tcBorders>
            <w:vAlign w:val="center"/>
          </w:tcPr>
          <w:p w14:paraId="256B5E01" w14:textId="77777777" w:rsidR="006B4F45" w:rsidRDefault="00292E9C" w:rsidP="00D93F9F">
            <w:pPr>
              <w:spacing w:line="276" w:lineRule="auto"/>
              <w:jc w:val="center"/>
              <w:rPr>
                <w:color w:val="000000"/>
                <w:sz w:val="18"/>
                <w:szCs w:val="18"/>
              </w:rPr>
            </w:pPr>
            <w:r>
              <w:rPr>
                <w:color w:val="000000"/>
                <w:sz w:val="18"/>
                <w:szCs w:val="18"/>
              </w:rPr>
              <w:t xml:space="preserve">0.765 </w:t>
            </w:r>
          </w:p>
        </w:tc>
        <w:tc>
          <w:tcPr>
            <w:tcW w:w="1093" w:type="dxa"/>
            <w:tcBorders>
              <w:top w:val="nil"/>
              <w:left w:val="nil"/>
              <w:bottom w:val="single" w:sz="4" w:space="0" w:color="auto"/>
              <w:right w:val="single" w:sz="4" w:space="0" w:color="auto"/>
            </w:tcBorders>
            <w:vAlign w:val="center"/>
          </w:tcPr>
          <w:p w14:paraId="230223A8"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1.286 </w:t>
            </w:r>
          </w:p>
        </w:tc>
        <w:tc>
          <w:tcPr>
            <w:tcW w:w="1111" w:type="dxa"/>
            <w:tcBorders>
              <w:top w:val="nil"/>
              <w:left w:val="nil"/>
              <w:bottom w:val="single" w:sz="4" w:space="0" w:color="auto"/>
              <w:right w:val="single" w:sz="4" w:space="0" w:color="auto"/>
            </w:tcBorders>
            <w:vAlign w:val="center"/>
          </w:tcPr>
          <w:p w14:paraId="241EAEF6"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1.454 </w:t>
            </w:r>
          </w:p>
        </w:tc>
        <w:tc>
          <w:tcPr>
            <w:tcW w:w="1128" w:type="dxa"/>
            <w:tcBorders>
              <w:top w:val="nil"/>
              <w:left w:val="nil"/>
              <w:bottom w:val="single" w:sz="4" w:space="0" w:color="auto"/>
              <w:right w:val="single" w:sz="4" w:space="0" w:color="auto"/>
            </w:tcBorders>
            <w:vAlign w:val="center"/>
          </w:tcPr>
          <w:p w14:paraId="482ADF6B"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1.928 </w:t>
            </w:r>
          </w:p>
        </w:tc>
        <w:tc>
          <w:tcPr>
            <w:tcW w:w="1147" w:type="dxa"/>
            <w:tcBorders>
              <w:top w:val="nil"/>
              <w:left w:val="nil"/>
              <w:bottom w:val="single" w:sz="4" w:space="0" w:color="auto"/>
              <w:right w:val="single" w:sz="4" w:space="0" w:color="auto"/>
            </w:tcBorders>
            <w:vAlign w:val="center"/>
          </w:tcPr>
          <w:p w14:paraId="2FC9F3B9"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1.934 </w:t>
            </w:r>
          </w:p>
        </w:tc>
        <w:tc>
          <w:tcPr>
            <w:tcW w:w="1094" w:type="dxa"/>
            <w:tcBorders>
              <w:top w:val="nil"/>
              <w:left w:val="nil"/>
              <w:bottom w:val="single" w:sz="4" w:space="0" w:color="auto"/>
              <w:right w:val="single" w:sz="4" w:space="0" w:color="auto"/>
            </w:tcBorders>
            <w:vAlign w:val="center"/>
          </w:tcPr>
          <w:p w14:paraId="7197D09A"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1.815 </w:t>
            </w:r>
          </w:p>
        </w:tc>
        <w:tc>
          <w:tcPr>
            <w:tcW w:w="1076" w:type="dxa"/>
            <w:tcBorders>
              <w:top w:val="nil"/>
              <w:left w:val="nil"/>
              <w:bottom w:val="single" w:sz="4" w:space="0" w:color="auto"/>
              <w:right w:val="single" w:sz="4" w:space="0" w:color="auto"/>
            </w:tcBorders>
          </w:tcPr>
          <w:p w14:paraId="682AA053" w14:textId="77777777" w:rsidR="006B4F45" w:rsidRDefault="00292E9C" w:rsidP="00D93F9F">
            <w:pPr>
              <w:spacing w:line="276" w:lineRule="auto"/>
              <w:jc w:val="center"/>
              <w:rPr>
                <w:sz w:val="18"/>
                <w:szCs w:val="18"/>
              </w:rPr>
            </w:pPr>
            <w:r>
              <w:rPr>
                <w:sz w:val="18"/>
                <w:szCs w:val="18"/>
              </w:rPr>
              <w:t>1.205</w:t>
            </w:r>
          </w:p>
        </w:tc>
        <w:tc>
          <w:tcPr>
            <w:tcW w:w="1074" w:type="dxa"/>
            <w:tcBorders>
              <w:top w:val="nil"/>
              <w:left w:val="nil"/>
              <w:bottom w:val="single" w:sz="4" w:space="0" w:color="auto"/>
              <w:right w:val="single" w:sz="4" w:space="0" w:color="auto"/>
            </w:tcBorders>
          </w:tcPr>
          <w:p w14:paraId="46557E12" w14:textId="77777777" w:rsidR="006B4F45" w:rsidRDefault="00292E9C" w:rsidP="00D93F9F">
            <w:pPr>
              <w:spacing w:line="276" w:lineRule="auto"/>
              <w:jc w:val="center"/>
              <w:rPr>
                <w:sz w:val="18"/>
                <w:szCs w:val="18"/>
              </w:rPr>
            </w:pPr>
            <w:r>
              <w:rPr>
                <w:sz w:val="18"/>
                <w:szCs w:val="18"/>
              </w:rPr>
              <w:t>1.202</w:t>
            </w:r>
          </w:p>
        </w:tc>
      </w:tr>
      <w:tr w:rsidR="006B4F45" w14:paraId="5B54FEA7" w14:textId="77777777">
        <w:trPr>
          <w:gridAfter w:val="1"/>
          <w:wAfter w:w="21" w:type="dxa"/>
          <w:trHeight w:val="360"/>
          <w:jc w:val="center"/>
        </w:trPr>
        <w:tc>
          <w:tcPr>
            <w:tcW w:w="2602" w:type="dxa"/>
            <w:tcBorders>
              <w:top w:val="single" w:sz="4" w:space="0" w:color="auto"/>
              <w:left w:val="single" w:sz="4" w:space="0" w:color="auto"/>
              <w:bottom w:val="single" w:sz="4" w:space="0" w:color="auto"/>
              <w:right w:val="single" w:sz="4" w:space="0" w:color="auto"/>
            </w:tcBorders>
            <w:vAlign w:val="center"/>
          </w:tcPr>
          <w:p w14:paraId="1A5E2601" w14:textId="77777777" w:rsidR="006B4F45" w:rsidRDefault="00292E9C" w:rsidP="00D93F9F">
            <w:pPr>
              <w:spacing w:line="276" w:lineRule="auto"/>
              <w:jc w:val="center"/>
              <w:rPr>
                <w:rFonts w:cs="宋体"/>
                <w:color w:val="000000"/>
                <w:sz w:val="18"/>
                <w:szCs w:val="18"/>
              </w:rPr>
            </w:pPr>
            <w:proofErr w:type="spellStart"/>
            <w:r>
              <w:rPr>
                <w:sz w:val="18"/>
                <w:szCs w:val="18"/>
              </w:rPr>
              <w:t>Gmin</w:t>
            </w:r>
            <w:proofErr w:type="spellEnd"/>
          </w:p>
        </w:tc>
        <w:tc>
          <w:tcPr>
            <w:tcW w:w="1061" w:type="dxa"/>
            <w:tcBorders>
              <w:top w:val="single" w:sz="4" w:space="0" w:color="auto"/>
              <w:left w:val="single" w:sz="4" w:space="0" w:color="auto"/>
              <w:bottom w:val="single" w:sz="4" w:space="0" w:color="auto"/>
              <w:right w:val="single" w:sz="4" w:space="0" w:color="auto"/>
            </w:tcBorders>
            <w:vAlign w:val="center"/>
          </w:tcPr>
          <w:p w14:paraId="28E4B3E7" w14:textId="77777777" w:rsidR="006B4F45" w:rsidRDefault="00292E9C" w:rsidP="00D93F9F">
            <w:pPr>
              <w:spacing w:line="276" w:lineRule="auto"/>
              <w:jc w:val="center"/>
              <w:rPr>
                <w:color w:val="000000"/>
                <w:sz w:val="18"/>
                <w:szCs w:val="18"/>
              </w:rPr>
            </w:pPr>
            <w:r>
              <w:rPr>
                <w:color w:val="000000"/>
                <w:sz w:val="18"/>
                <w:szCs w:val="18"/>
              </w:rPr>
              <w:t xml:space="preserve">1.953 </w:t>
            </w:r>
          </w:p>
        </w:tc>
        <w:tc>
          <w:tcPr>
            <w:tcW w:w="1111" w:type="dxa"/>
            <w:tcBorders>
              <w:top w:val="single" w:sz="4" w:space="0" w:color="auto"/>
              <w:left w:val="single" w:sz="4" w:space="0" w:color="auto"/>
              <w:bottom w:val="single" w:sz="4" w:space="0" w:color="auto"/>
              <w:right w:val="single" w:sz="4" w:space="0" w:color="auto"/>
            </w:tcBorders>
            <w:vAlign w:val="center"/>
          </w:tcPr>
          <w:p w14:paraId="68D67FF4" w14:textId="77777777" w:rsidR="006B4F45" w:rsidRDefault="00292E9C" w:rsidP="00D93F9F">
            <w:pPr>
              <w:spacing w:line="276" w:lineRule="auto"/>
              <w:jc w:val="center"/>
              <w:rPr>
                <w:color w:val="000000"/>
                <w:sz w:val="18"/>
                <w:szCs w:val="18"/>
              </w:rPr>
            </w:pPr>
            <w:r>
              <w:rPr>
                <w:color w:val="000000"/>
                <w:sz w:val="18"/>
                <w:szCs w:val="18"/>
              </w:rPr>
              <w:t xml:space="preserve">0.878 </w:t>
            </w:r>
          </w:p>
        </w:tc>
        <w:tc>
          <w:tcPr>
            <w:tcW w:w="1128" w:type="dxa"/>
            <w:tcBorders>
              <w:top w:val="single" w:sz="4" w:space="0" w:color="auto"/>
              <w:left w:val="single" w:sz="4" w:space="0" w:color="auto"/>
              <w:bottom w:val="single" w:sz="4" w:space="0" w:color="auto"/>
              <w:right w:val="single" w:sz="4" w:space="0" w:color="auto"/>
            </w:tcBorders>
            <w:vAlign w:val="center"/>
          </w:tcPr>
          <w:p w14:paraId="07F7A815" w14:textId="77777777" w:rsidR="006B4F45" w:rsidRDefault="00292E9C" w:rsidP="00D93F9F">
            <w:pPr>
              <w:spacing w:line="276" w:lineRule="auto"/>
              <w:jc w:val="center"/>
              <w:rPr>
                <w:color w:val="000000"/>
                <w:sz w:val="18"/>
                <w:szCs w:val="18"/>
              </w:rPr>
            </w:pPr>
            <w:r>
              <w:rPr>
                <w:color w:val="000000"/>
                <w:sz w:val="18"/>
                <w:szCs w:val="18"/>
              </w:rPr>
              <w:t xml:space="preserve">1.135 </w:t>
            </w:r>
          </w:p>
        </w:tc>
        <w:tc>
          <w:tcPr>
            <w:tcW w:w="1061" w:type="dxa"/>
            <w:tcBorders>
              <w:top w:val="single" w:sz="4" w:space="0" w:color="auto"/>
              <w:left w:val="single" w:sz="4" w:space="0" w:color="auto"/>
              <w:bottom w:val="single" w:sz="4" w:space="0" w:color="auto"/>
              <w:right w:val="single" w:sz="4" w:space="0" w:color="auto"/>
            </w:tcBorders>
            <w:vAlign w:val="center"/>
          </w:tcPr>
          <w:p w14:paraId="42F7EB72" w14:textId="77777777" w:rsidR="006B4F45" w:rsidRDefault="00292E9C" w:rsidP="00D93F9F">
            <w:pPr>
              <w:spacing w:line="276" w:lineRule="auto"/>
              <w:jc w:val="center"/>
              <w:rPr>
                <w:color w:val="000000"/>
                <w:sz w:val="18"/>
                <w:szCs w:val="18"/>
              </w:rPr>
            </w:pPr>
            <w:r>
              <w:rPr>
                <w:color w:val="000000"/>
                <w:sz w:val="18"/>
                <w:szCs w:val="18"/>
              </w:rPr>
              <w:t xml:space="preserve">1.926 </w:t>
            </w:r>
          </w:p>
        </w:tc>
        <w:tc>
          <w:tcPr>
            <w:tcW w:w="1093" w:type="dxa"/>
            <w:tcBorders>
              <w:top w:val="single" w:sz="4" w:space="0" w:color="auto"/>
              <w:left w:val="single" w:sz="4" w:space="0" w:color="auto"/>
              <w:bottom w:val="single" w:sz="4" w:space="0" w:color="auto"/>
              <w:right w:val="single" w:sz="4" w:space="0" w:color="auto"/>
            </w:tcBorders>
            <w:vAlign w:val="center"/>
          </w:tcPr>
          <w:p w14:paraId="3C1048A2"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1.720 </w:t>
            </w:r>
          </w:p>
        </w:tc>
        <w:tc>
          <w:tcPr>
            <w:tcW w:w="1111" w:type="dxa"/>
            <w:tcBorders>
              <w:top w:val="single" w:sz="4" w:space="0" w:color="auto"/>
              <w:left w:val="single" w:sz="4" w:space="0" w:color="auto"/>
              <w:bottom w:val="single" w:sz="4" w:space="0" w:color="auto"/>
              <w:right w:val="single" w:sz="4" w:space="0" w:color="auto"/>
            </w:tcBorders>
            <w:vAlign w:val="center"/>
          </w:tcPr>
          <w:p w14:paraId="57BF4EFC"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0.844 </w:t>
            </w:r>
          </w:p>
        </w:tc>
        <w:tc>
          <w:tcPr>
            <w:tcW w:w="1128" w:type="dxa"/>
            <w:tcBorders>
              <w:top w:val="single" w:sz="4" w:space="0" w:color="auto"/>
              <w:left w:val="single" w:sz="4" w:space="0" w:color="auto"/>
              <w:bottom w:val="single" w:sz="4" w:space="0" w:color="auto"/>
              <w:right w:val="single" w:sz="4" w:space="0" w:color="auto"/>
            </w:tcBorders>
            <w:vAlign w:val="center"/>
          </w:tcPr>
          <w:p w14:paraId="6145F51C"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0.955 </w:t>
            </w:r>
          </w:p>
        </w:tc>
        <w:tc>
          <w:tcPr>
            <w:tcW w:w="1147" w:type="dxa"/>
            <w:tcBorders>
              <w:top w:val="single" w:sz="4" w:space="0" w:color="auto"/>
              <w:left w:val="single" w:sz="4" w:space="0" w:color="auto"/>
              <w:bottom w:val="single" w:sz="4" w:space="0" w:color="auto"/>
              <w:right w:val="single" w:sz="4" w:space="0" w:color="auto"/>
            </w:tcBorders>
            <w:vAlign w:val="center"/>
          </w:tcPr>
          <w:p w14:paraId="53D90BA9"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0.686 </w:t>
            </w:r>
          </w:p>
        </w:tc>
        <w:tc>
          <w:tcPr>
            <w:tcW w:w="1094" w:type="dxa"/>
            <w:tcBorders>
              <w:top w:val="single" w:sz="4" w:space="0" w:color="auto"/>
              <w:left w:val="single" w:sz="4" w:space="0" w:color="auto"/>
              <w:bottom w:val="single" w:sz="4" w:space="0" w:color="auto"/>
              <w:right w:val="single" w:sz="4" w:space="0" w:color="auto"/>
            </w:tcBorders>
            <w:vAlign w:val="center"/>
          </w:tcPr>
          <w:p w14:paraId="48A14017"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 xml:space="preserve">0.758 </w:t>
            </w:r>
          </w:p>
        </w:tc>
        <w:tc>
          <w:tcPr>
            <w:tcW w:w="1076" w:type="dxa"/>
            <w:tcBorders>
              <w:top w:val="single" w:sz="4" w:space="0" w:color="auto"/>
              <w:left w:val="single" w:sz="4" w:space="0" w:color="auto"/>
              <w:bottom w:val="single" w:sz="4" w:space="0" w:color="auto"/>
              <w:right w:val="single" w:sz="4" w:space="0" w:color="auto"/>
            </w:tcBorders>
          </w:tcPr>
          <w:p w14:paraId="6D248932" w14:textId="77777777" w:rsidR="006B4F45" w:rsidRDefault="00292E9C" w:rsidP="00D93F9F">
            <w:pPr>
              <w:spacing w:line="276" w:lineRule="auto"/>
              <w:jc w:val="center"/>
              <w:rPr>
                <w:sz w:val="18"/>
                <w:szCs w:val="18"/>
              </w:rPr>
            </w:pPr>
            <w:r>
              <w:rPr>
                <w:sz w:val="18"/>
                <w:szCs w:val="18"/>
              </w:rPr>
              <w:t>1.784</w:t>
            </w:r>
          </w:p>
        </w:tc>
        <w:tc>
          <w:tcPr>
            <w:tcW w:w="1074" w:type="dxa"/>
            <w:tcBorders>
              <w:top w:val="single" w:sz="4" w:space="0" w:color="auto"/>
              <w:left w:val="single" w:sz="4" w:space="0" w:color="auto"/>
              <w:bottom w:val="single" w:sz="4" w:space="0" w:color="auto"/>
              <w:right w:val="single" w:sz="4" w:space="0" w:color="auto"/>
            </w:tcBorders>
          </w:tcPr>
          <w:p w14:paraId="2DB03103" w14:textId="77777777" w:rsidR="006B4F45" w:rsidRDefault="00292E9C" w:rsidP="00D93F9F">
            <w:pPr>
              <w:spacing w:line="276" w:lineRule="auto"/>
              <w:jc w:val="center"/>
              <w:rPr>
                <w:sz w:val="18"/>
                <w:szCs w:val="18"/>
              </w:rPr>
            </w:pPr>
            <w:r>
              <w:rPr>
                <w:sz w:val="18"/>
                <w:szCs w:val="18"/>
              </w:rPr>
              <w:t>1.777</w:t>
            </w:r>
          </w:p>
        </w:tc>
      </w:tr>
      <w:tr w:rsidR="006B4F45" w14:paraId="71C0A370" w14:textId="77777777">
        <w:trPr>
          <w:gridAfter w:val="1"/>
          <w:wAfter w:w="21" w:type="dxa"/>
          <w:trHeight w:val="360"/>
          <w:jc w:val="center"/>
        </w:trPr>
        <w:tc>
          <w:tcPr>
            <w:tcW w:w="2602" w:type="dxa"/>
            <w:tcBorders>
              <w:top w:val="single" w:sz="4" w:space="0" w:color="auto"/>
              <w:left w:val="single" w:sz="4" w:space="0" w:color="auto"/>
              <w:bottom w:val="single" w:sz="4" w:space="0" w:color="auto"/>
              <w:right w:val="single" w:sz="4" w:space="0" w:color="auto"/>
            </w:tcBorders>
            <w:vAlign w:val="center"/>
          </w:tcPr>
          <w:p w14:paraId="66BA4035" w14:textId="77777777" w:rsidR="006B4F45" w:rsidRDefault="00292E9C" w:rsidP="00D93F9F">
            <w:pPr>
              <w:spacing w:line="276" w:lineRule="auto"/>
              <w:jc w:val="center"/>
              <w:rPr>
                <w:sz w:val="18"/>
                <w:szCs w:val="18"/>
              </w:rPr>
            </w:pPr>
            <w:r>
              <w:rPr>
                <w:rFonts w:hint="eastAsia"/>
                <w:sz w:val="18"/>
                <w:szCs w:val="18"/>
              </w:rPr>
              <w:t>G</w:t>
            </w:r>
            <w:r>
              <w:rPr>
                <w:rFonts w:hint="eastAsia"/>
                <w:sz w:val="18"/>
                <w:szCs w:val="18"/>
              </w:rPr>
              <w:t>临界值</w:t>
            </w:r>
          </w:p>
        </w:tc>
        <w:tc>
          <w:tcPr>
            <w:tcW w:w="12084" w:type="dxa"/>
            <w:gridSpan w:val="11"/>
            <w:tcBorders>
              <w:top w:val="single" w:sz="4" w:space="0" w:color="auto"/>
              <w:left w:val="single" w:sz="4" w:space="0" w:color="auto"/>
              <w:bottom w:val="single" w:sz="4" w:space="0" w:color="auto"/>
              <w:right w:val="single" w:sz="4" w:space="0" w:color="auto"/>
            </w:tcBorders>
            <w:vAlign w:val="center"/>
          </w:tcPr>
          <w:p w14:paraId="123E0E8B" w14:textId="77777777" w:rsidR="006B4F45" w:rsidRDefault="00292E9C" w:rsidP="00D93F9F">
            <w:pPr>
              <w:spacing w:line="276" w:lineRule="auto"/>
              <w:jc w:val="center"/>
              <w:rPr>
                <w:rFonts w:cs="宋体"/>
                <w:color w:val="000000"/>
                <w:sz w:val="18"/>
                <w:szCs w:val="18"/>
              </w:rPr>
            </w:pPr>
            <w:r>
              <w:rPr>
                <w:rFonts w:cs="宋体" w:hint="eastAsia"/>
                <w:color w:val="000000"/>
                <w:sz w:val="18"/>
                <w:szCs w:val="18"/>
              </w:rPr>
              <w:t>实验室数</w:t>
            </w:r>
            <w:r>
              <w:rPr>
                <w:rFonts w:cs="宋体" w:hint="eastAsia"/>
                <w:color w:val="000000"/>
                <w:sz w:val="18"/>
                <w:szCs w:val="18"/>
              </w:rPr>
              <w:t>p=6</w:t>
            </w:r>
            <w:r>
              <w:rPr>
                <w:rFonts w:cs="宋体" w:hint="eastAsia"/>
                <w:color w:val="000000"/>
                <w:sz w:val="18"/>
                <w:szCs w:val="18"/>
              </w:rPr>
              <w:t>时，</w:t>
            </w:r>
            <w:r>
              <w:rPr>
                <w:rFonts w:cs="宋体" w:hint="eastAsia"/>
                <w:color w:val="000000"/>
                <w:sz w:val="18"/>
                <w:szCs w:val="18"/>
              </w:rPr>
              <w:t>G</w:t>
            </w:r>
            <w:r>
              <w:rPr>
                <w:rFonts w:cs="宋体" w:hint="eastAsia"/>
                <w:color w:val="000000"/>
                <w:sz w:val="18"/>
                <w:szCs w:val="18"/>
              </w:rPr>
              <w:t>临界值：上</w:t>
            </w:r>
            <w:r>
              <w:rPr>
                <w:rFonts w:cs="宋体" w:hint="eastAsia"/>
                <w:color w:val="000000"/>
                <w:sz w:val="18"/>
                <w:szCs w:val="18"/>
              </w:rPr>
              <w:t>1%</w:t>
            </w:r>
            <w:r>
              <w:rPr>
                <w:rFonts w:cs="宋体" w:hint="eastAsia"/>
                <w:color w:val="000000"/>
                <w:sz w:val="18"/>
                <w:szCs w:val="18"/>
              </w:rPr>
              <w:t>点时为</w:t>
            </w:r>
            <w:r>
              <w:rPr>
                <w:rFonts w:cs="宋体" w:hint="eastAsia"/>
                <w:color w:val="000000"/>
                <w:sz w:val="18"/>
                <w:szCs w:val="18"/>
              </w:rPr>
              <w:t>1.973</w:t>
            </w:r>
            <w:r>
              <w:rPr>
                <w:rFonts w:cs="宋体" w:hint="eastAsia"/>
                <w:color w:val="000000"/>
                <w:sz w:val="18"/>
                <w:szCs w:val="18"/>
              </w:rPr>
              <w:t>；上</w:t>
            </w:r>
            <w:r>
              <w:rPr>
                <w:rFonts w:cs="宋体" w:hint="eastAsia"/>
                <w:color w:val="000000"/>
                <w:sz w:val="18"/>
                <w:szCs w:val="18"/>
              </w:rPr>
              <w:t>5%</w:t>
            </w:r>
            <w:r>
              <w:rPr>
                <w:rFonts w:cs="宋体" w:hint="eastAsia"/>
                <w:color w:val="000000"/>
                <w:sz w:val="18"/>
                <w:szCs w:val="18"/>
              </w:rPr>
              <w:t>点时为</w:t>
            </w:r>
            <w:r>
              <w:rPr>
                <w:rFonts w:cs="宋体" w:hint="eastAsia"/>
                <w:color w:val="000000"/>
                <w:sz w:val="18"/>
                <w:szCs w:val="18"/>
              </w:rPr>
              <w:t>1.887</w:t>
            </w:r>
            <w:r>
              <w:rPr>
                <w:rFonts w:cs="宋体" w:hint="eastAsia"/>
                <w:color w:val="000000"/>
                <w:sz w:val="18"/>
                <w:szCs w:val="18"/>
              </w:rPr>
              <w:t>。</w:t>
            </w:r>
          </w:p>
        </w:tc>
      </w:tr>
    </w:tbl>
    <w:p w14:paraId="064B01B1" w14:textId="77777777" w:rsidR="006B4F45" w:rsidRDefault="00292E9C" w:rsidP="00D93F9F">
      <w:pPr>
        <w:spacing w:line="276" w:lineRule="auto"/>
        <w:ind w:firstLine="200"/>
      </w:pPr>
      <w:r>
        <w:t>格拉布斯检验显示，</w:t>
      </w:r>
      <w:r>
        <w:rPr>
          <w:rFonts w:hint="eastAsia"/>
        </w:rPr>
        <w:t>无离群值，有歧离值。</w:t>
      </w:r>
    </w:p>
    <w:p w14:paraId="068C9C7A" w14:textId="77777777" w:rsidR="006B4F45" w:rsidRDefault="00292E9C" w:rsidP="00D93F9F">
      <w:pPr>
        <w:spacing w:before="120" w:after="120" w:line="276" w:lineRule="auto"/>
        <w:rPr>
          <w:rFonts w:ascii="黑体" w:eastAsia="黑体" w:hAnsi="黑体"/>
        </w:rPr>
      </w:pPr>
      <w:r>
        <w:rPr>
          <w:rFonts w:ascii="黑体" w:eastAsia="黑体" w:hAnsi="黑体"/>
        </w:rPr>
        <w:lastRenderedPageBreak/>
        <w:t>2</w:t>
      </w:r>
      <w:r>
        <w:rPr>
          <w:rFonts w:ascii="黑体" w:eastAsia="黑体" w:hAnsi="黑体" w:hint="eastAsia"/>
        </w:rPr>
        <w:t>.3</w:t>
      </w:r>
      <w:r>
        <w:rPr>
          <w:rFonts w:ascii="黑体" w:eastAsia="黑体" w:hAnsi="黑体" w:hint="eastAsia"/>
        </w:rPr>
        <w:tab/>
      </w:r>
      <w:r>
        <w:rPr>
          <w:rFonts w:eastAsia="黑体"/>
        </w:rPr>
        <w:t>S</w:t>
      </w:r>
      <w:r>
        <w:rPr>
          <w:rFonts w:eastAsia="黑体"/>
          <w:vertAlign w:val="subscript"/>
        </w:rPr>
        <w:t>r</w:t>
      </w:r>
      <w:r>
        <w:rPr>
          <w:rFonts w:eastAsia="黑体" w:hAnsi="黑体"/>
        </w:rPr>
        <w:t>、</w:t>
      </w:r>
      <w:r>
        <w:rPr>
          <w:rFonts w:eastAsia="黑体"/>
        </w:rPr>
        <w:t>S</w:t>
      </w:r>
      <w:r>
        <w:rPr>
          <w:rFonts w:eastAsia="黑体"/>
          <w:vertAlign w:val="subscript"/>
        </w:rPr>
        <w:t>R</w:t>
      </w:r>
      <w:r>
        <w:rPr>
          <w:rFonts w:eastAsia="黑体" w:hAnsi="黑体"/>
        </w:rPr>
        <w:t>、</w:t>
      </w:r>
      <w:r>
        <w:rPr>
          <w:rFonts w:eastAsia="黑体"/>
        </w:rPr>
        <w:t>r</w:t>
      </w:r>
      <w:r>
        <w:rPr>
          <w:rFonts w:eastAsia="黑体" w:hAnsi="黑体"/>
        </w:rPr>
        <w:t>与</w:t>
      </w:r>
      <w:r>
        <w:rPr>
          <w:rFonts w:eastAsia="黑体"/>
        </w:rPr>
        <w:t>R</w:t>
      </w:r>
      <w:r>
        <w:rPr>
          <w:rFonts w:ascii="黑体" w:eastAsia="黑体" w:hAnsi="黑体" w:hint="eastAsia"/>
        </w:rPr>
        <w:t>的计算</w:t>
      </w:r>
    </w:p>
    <w:p w14:paraId="5B5B9822" w14:textId="77777777" w:rsidR="006B4F45" w:rsidRDefault="00292E9C" w:rsidP="00D93F9F">
      <w:pPr>
        <w:spacing w:line="276" w:lineRule="auto"/>
        <w:jc w:val="center"/>
      </w:pPr>
      <w:r>
        <w:rPr>
          <w:rFonts w:hint="eastAsia"/>
        </w:rPr>
        <w:t>表</w:t>
      </w:r>
      <w:r>
        <w:rPr>
          <w:rFonts w:hint="eastAsia"/>
        </w:rPr>
        <w:t>C.</w:t>
      </w:r>
      <w:r>
        <w:t>6</w:t>
      </w:r>
      <w:r>
        <w:rPr>
          <w:rFonts w:hint="eastAsia"/>
        </w:rPr>
        <w:t xml:space="preserve"> </w:t>
      </w:r>
      <w:r>
        <w:rPr>
          <w:rFonts w:hint="eastAsia"/>
        </w:rPr>
        <w:t>精密度计算数据</w:t>
      </w:r>
    </w:p>
    <w:tbl>
      <w:tblPr>
        <w:tblW w:w="14678" w:type="dxa"/>
        <w:jc w:val="center"/>
        <w:tblLayout w:type="fixed"/>
        <w:tblLook w:val="0000" w:firstRow="0" w:lastRow="0" w:firstColumn="0" w:lastColumn="0" w:noHBand="0" w:noVBand="0"/>
      </w:tblPr>
      <w:tblGrid>
        <w:gridCol w:w="2232"/>
        <w:gridCol w:w="1187"/>
        <w:gridCol w:w="1071"/>
        <w:gridCol w:w="1161"/>
        <w:gridCol w:w="1237"/>
        <w:gridCol w:w="1081"/>
        <w:gridCol w:w="1161"/>
        <w:gridCol w:w="1161"/>
        <w:gridCol w:w="1161"/>
        <w:gridCol w:w="1082"/>
        <w:gridCol w:w="1073"/>
        <w:gridCol w:w="1071"/>
      </w:tblGrid>
      <w:tr w:rsidR="006B4F45" w14:paraId="51274AE3" w14:textId="77777777">
        <w:trPr>
          <w:trHeight w:val="324"/>
          <w:tblHeader/>
          <w:jc w:val="center"/>
        </w:trPr>
        <w:tc>
          <w:tcPr>
            <w:tcW w:w="2232" w:type="dxa"/>
            <w:vMerge w:val="restart"/>
            <w:tcBorders>
              <w:top w:val="single" w:sz="4" w:space="0" w:color="auto"/>
              <w:left w:val="single" w:sz="4" w:space="0" w:color="auto"/>
              <w:bottom w:val="single" w:sz="4" w:space="0" w:color="auto"/>
              <w:right w:val="single" w:sz="4" w:space="0" w:color="auto"/>
            </w:tcBorders>
            <w:vAlign w:val="center"/>
          </w:tcPr>
          <w:p w14:paraId="63E849CF" w14:textId="77777777" w:rsidR="006B4F45" w:rsidRDefault="00292E9C" w:rsidP="00D93F9F">
            <w:pPr>
              <w:spacing w:line="276" w:lineRule="auto"/>
              <w:jc w:val="center"/>
              <w:rPr>
                <w:sz w:val="18"/>
                <w:szCs w:val="18"/>
              </w:rPr>
            </w:pPr>
            <w:r>
              <w:rPr>
                <w:rFonts w:hint="eastAsia"/>
                <w:sz w:val="18"/>
                <w:szCs w:val="18"/>
              </w:rPr>
              <w:t>统计量</w:t>
            </w:r>
          </w:p>
        </w:tc>
        <w:tc>
          <w:tcPr>
            <w:tcW w:w="3419" w:type="dxa"/>
            <w:gridSpan w:val="3"/>
            <w:tcBorders>
              <w:top w:val="single" w:sz="4" w:space="0" w:color="auto"/>
              <w:left w:val="nil"/>
              <w:bottom w:val="single" w:sz="4" w:space="0" w:color="auto"/>
              <w:right w:val="single" w:sz="4" w:space="0" w:color="auto"/>
            </w:tcBorders>
            <w:vAlign w:val="center"/>
          </w:tcPr>
          <w:p w14:paraId="616474E5" w14:textId="77777777" w:rsidR="006B4F45" w:rsidRDefault="00292E9C" w:rsidP="00D93F9F">
            <w:pPr>
              <w:spacing w:line="276" w:lineRule="auto"/>
              <w:jc w:val="center"/>
              <w:rPr>
                <w:sz w:val="18"/>
                <w:szCs w:val="18"/>
              </w:rPr>
            </w:pPr>
            <w:r>
              <w:rPr>
                <w:rFonts w:cs="宋体" w:hint="eastAsia"/>
                <w:color w:val="000000"/>
                <w:sz w:val="18"/>
                <w:szCs w:val="18"/>
              </w:rPr>
              <w:t>镧铈铁</w:t>
            </w:r>
            <w:r>
              <w:rPr>
                <w:rFonts w:cs="宋体" w:hint="eastAsia"/>
                <w:color w:val="000000"/>
                <w:sz w:val="18"/>
                <w:szCs w:val="18"/>
              </w:rPr>
              <w:t>-La</w:t>
            </w:r>
          </w:p>
        </w:tc>
        <w:tc>
          <w:tcPr>
            <w:tcW w:w="3479" w:type="dxa"/>
            <w:gridSpan w:val="3"/>
            <w:tcBorders>
              <w:top w:val="single" w:sz="4" w:space="0" w:color="auto"/>
              <w:left w:val="nil"/>
              <w:bottom w:val="single" w:sz="4" w:space="0" w:color="auto"/>
              <w:right w:val="single" w:sz="4" w:space="0" w:color="auto"/>
            </w:tcBorders>
            <w:vAlign w:val="center"/>
          </w:tcPr>
          <w:p w14:paraId="65E56834" w14:textId="77777777" w:rsidR="006B4F45" w:rsidRDefault="00292E9C" w:rsidP="00D93F9F">
            <w:pPr>
              <w:spacing w:line="276" w:lineRule="auto"/>
              <w:jc w:val="center"/>
              <w:rPr>
                <w:sz w:val="18"/>
                <w:szCs w:val="18"/>
              </w:rPr>
            </w:pPr>
            <w:r>
              <w:rPr>
                <w:rFonts w:cs="宋体" w:hint="eastAsia"/>
                <w:color w:val="000000"/>
                <w:sz w:val="18"/>
                <w:szCs w:val="18"/>
              </w:rPr>
              <w:t>镧铈铁</w:t>
            </w:r>
            <w:r>
              <w:rPr>
                <w:rFonts w:cs="宋体" w:hint="eastAsia"/>
                <w:color w:val="000000"/>
                <w:sz w:val="18"/>
                <w:szCs w:val="18"/>
              </w:rPr>
              <w:t>-Ce</w:t>
            </w:r>
          </w:p>
        </w:tc>
        <w:tc>
          <w:tcPr>
            <w:tcW w:w="3404" w:type="dxa"/>
            <w:gridSpan w:val="3"/>
            <w:tcBorders>
              <w:top w:val="single" w:sz="4" w:space="0" w:color="auto"/>
              <w:left w:val="nil"/>
              <w:bottom w:val="single" w:sz="4" w:space="0" w:color="auto"/>
              <w:right w:val="single" w:sz="4" w:space="0" w:color="auto"/>
            </w:tcBorders>
            <w:vAlign w:val="center"/>
          </w:tcPr>
          <w:p w14:paraId="2CDB8C20" w14:textId="77777777" w:rsidR="006B4F45" w:rsidRDefault="00292E9C" w:rsidP="00D93F9F">
            <w:pPr>
              <w:spacing w:line="276" w:lineRule="auto"/>
              <w:jc w:val="center"/>
              <w:rPr>
                <w:sz w:val="18"/>
                <w:szCs w:val="18"/>
              </w:rPr>
            </w:pPr>
            <w:r>
              <w:rPr>
                <w:rFonts w:cs="宋体" w:hint="eastAsia"/>
                <w:color w:val="000000"/>
                <w:sz w:val="18"/>
                <w:szCs w:val="18"/>
              </w:rPr>
              <w:t>镧铁</w:t>
            </w:r>
            <w:r>
              <w:rPr>
                <w:rFonts w:cs="宋体" w:hint="eastAsia"/>
                <w:color w:val="000000"/>
                <w:sz w:val="18"/>
                <w:szCs w:val="18"/>
              </w:rPr>
              <w:t>-La</w:t>
            </w:r>
          </w:p>
        </w:tc>
        <w:tc>
          <w:tcPr>
            <w:tcW w:w="2144" w:type="dxa"/>
            <w:gridSpan w:val="2"/>
            <w:tcBorders>
              <w:top w:val="single" w:sz="4" w:space="0" w:color="auto"/>
              <w:left w:val="nil"/>
              <w:bottom w:val="single" w:sz="4" w:space="0" w:color="auto"/>
              <w:right w:val="single" w:sz="4" w:space="0" w:color="auto"/>
            </w:tcBorders>
            <w:vAlign w:val="center"/>
          </w:tcPr>
          <w:p w14:paraId="7D9B7D6A" w14:textId="77777777" w:rsidR="006B4F45" w:rsidRDefault="00292E9C" w:rsidP="00D93F9F">
            <w:pPr>
              <w:spacing w:line="276" w:lineRule="auto"/>
              <w:jc w:val="center"/>
              <w:rPr>
                <w:sz w:val="18"/>
                <w:szCs w:val="18"/>
              </w:rPr>
            </w:pPr>
            <w:r>
              <w:rPr>
                <w:rFonts w:hint="eastAsia"/>
                <w:sz w:val="18"/>
                <w:szCs w:val="18"/>
              </w:rPr>
              <w:t>铈铁</w:t>
            </w:r>
            <w:r>
              <w:rPr>
                <w:rFonts w:hint="eastAsia"/>
                <w:sz w:val="18"/>
                <w:szCs w:val="18"/>
              </w:rPr>
              <w:t>-Ce</w:t>
            </w:r>
          </w:p>
        </w:tc>
      </w:tr>
      <w:tr w:rsidR="006B4F45" w14:paraId="651001C3" w14:textId="77777777">
        <w:trPr>
          <w:trHeight w:val="401"/>
          <w:jc w:val="center"/>
        </w:trPr>
        <w:tc>
          <w:tcPr>
            <w:tcW w:w="2232" w:type="dxa"/>
            <w:vMerge/>
            <w:tcBorders>
              <w:top w:val="single" w:sz="4" w:space="0" w:color="auto"/>
              <w:left w:val="single" w:sz="4" w:space="0" w:color="auto"/>
              <w:bottom w:val="single" w:sz="4" w:space="0" w:color="auto"/>
              <w:right w:val="single" w:sz="4" w:space="0" w:color="auto"/>
            </w:tcBorders>
            <w:vAlign w:val="center"/>
          </w:tcPr>
          <w:p w14:paraId="6B70B836" w14:textId="77777777" w:rsidR="006B4F45" w:rsidRDefault="006B4F45" w:rsidP="00D93F9F">
            <w:pPr>
              <w:spacing w:line="276" w:lineRule="auto"/>
            </w:pPr>
          </w:p>
        </w:tc>
        <w:tc>
          <w:tcPr>
            <w:tcW w:w="1187" w:type="dxa"/>
            <w:tcBorders>
              <w:top w:val="single" w:sz="4" w:space="0" w:color="auto"/>
              <w:left w:val="nil"/>
              <w:bottom w:val="single" w:sz="4" w:space="0" w:color="auto"/>
              <w:right w:val="single" w:sz="4" w:space="0" w:color="auto"/>
            </w:tcBorders>
            <w:vAlign w:val="center"/>
          </w:tcPr>
          <w:p w14:paraId="5E57CFF9"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071" w:type="dxa"/>
            <w:tcBorders>
              <w:top w:val="single" w:sz="4" w:space="0" w:color="auto"/>
              <w:left w:val="nil"/>
              <w:bottom w:val="single" w:sz="4" w:space="0" w:color="auto"/>
              <w:right w:val="single" w:sz="4" w:space="0" w:color="auto"/>
            </w:tcBorders>
            <w:vAlign w:val="center"/>
          </w:tcPr>
          <w:p w14:paraId="69D27412"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1161" w:type="dxa"/>
            <w:tcBorders>
              <w:top w:val="single" w:sz="4" w:space="0" w:color="auto"/>
              <w:left w:val="nil"/>
              <w:bottom w:val="single" w:sz="4" w:space="0" w:color="auto"/>
              <w:right w:val="single" w:sz="4" w:space="0" w:color="auto"/>
            </w:tcBorders>
            <w:vAlign w:val="center"/>
          </w:tcPr>
          <w:p w14:paraId="49BBD6F7"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1237" w:type="dxa"/>
            <w:tcBorders>
              <w:top w:val="single" w:sz="4" w:space="0" w:color="auto"/>
              <w:left w:val="nil"/>
              <w:bottom w:val="single" w:sz="4" w:space="0" w:color="auto"/>
              <w:right w:val="single" w:sz="4" w:space="0" w:color="auto"/>
            </w:tcBorders>
            <w:vAlign w:val="center"/>
          </w:tcPr>
          <w:p w14:paraId="4632A84F"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081" w:type="dxa"/>
            <w:tcBorders>
              <w:top w:val="single" w:sz="4" w:space="0" w:color="auto"/>
              <w:left w:val="nil"/>
              <w:bottom w:val="single" w:sz="4" w:space="0" w:color="auto"/>
              <w:right w:val="single" w:sz="4" w:space="0" w:color="auto"/>
            </w:tcBorders>
            <w:vAlign w:val="center"/>
          </w:tcPr>
          <w:p w14:paraId="206FABBA"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1161" w:type="dxa"/>
            <w:tcBorders>
              <w:top w:val="single" w:sz="4" w:space="0" w:color="auto"/>
              <w:left w:val="nil"/>
              <w:bottom w:val="single" w:sz="4" w:space="0" w:color="auto"/>
              <w:right w:val="single" w:sz="4" w:space="0" w:color="auto"/>
            </w:tcBorders>
            <w:vAlign w:val="center"/>
          </w:tcPr>
          <w:p w14:paraId="771BCDEB"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1161" w:type="dxa"/>
            <w:tcBorders>
              <w:top w:val="single" w:sz="4" w:space="0" w:color="auto"/>
              <w:left w:val="nil"/>
              <w:bottom w:val="single" w:sz="4" w:space="0" w:color="auto"/>
              <w:right w:val="single" w:sz="4" w:space="0" w:color="auto"/>
            </w:tcBorders>
            <w:vAlign w:val="center"/>
          </w:tcPr>
          <w:p w14:paraId="00B797ED"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161" w:type="dxa"/>
            <w:tcBorders>
              <w:top w:val="single" w:sz="4" w:space="0" w:color="auto"/>
              <w:left w:val="nil"/>
              <w:bottom w:val="single" w:sz="4" w:space="0" w:color="auto"/>
              <w:right w:val="single" w:sz="4" w:space="0" w:color="auto"/>
            </w:tcBorders>
            <w:vAlign w:val="center"/>
          </w:tcPr>
          <w:p w14:paraId="1E4C13C6"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c>
          <w:tcPr>
            <w:tcW w:w="1082" w:type="dxa"/>
            <w:tcBorders>
              <w:top w:val="single" w:sz="4" w:space="0" w:color="auto"/>
              <w:left w:val="nil"/>
              <w:bottom w:val="single" w:sz="4" w:space="0" w:color="auto"/>
              <w:right w:val="single" w:sz="4" w:space="0" w:color="auto"/>
            </w:tcBorders>
            <w:vAlign w:val="center"/>
          </w:tcPr>
          <w:p w14:paraId="679F6101"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3</w:t>
            </w:r>
          </w:p>
        </w:tc>
        <w:tc>
          <w:tcPr>
            <w:tcW w:w="1073" w:type="dxa"/>
            <w:tcBorders>
              <w:top w:val="single" w:sz="4" w:space="0" w:color="auto"/>
              <w:left w:val="nil"/>
              <w:bottom w:val="single" w:sz="4" w:space="0" w:color="auto"/>
              <w:right w:val="single" w:sz="4" w:space="0" w:color="auto"/>
            </w:tcBorders>
            <w:vAlign w:val="center"/>
          </w:tcPr>
          <w:p w14:paraId="6859530B"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1</w:t>
            </w:r>
          </w:p>
        </w:tc>
        <w:tc>
          <w:tcPr>
            <w:tcW w:w="1071" w:type="dxa"/>
            <w:tcBorders>
              <w:top w:val="single" w:sz="4" w:space="0" w:color="auto"/>
              <w:left w:val="nil"/>
              <w:bottom w:val="single" w:sz="4" w:space="0" w:color="auto"/>
              <w:right w:val="single" w:sz="4" w:space="0" w:color="auto"/>
            </w:tcBorders>
            <w:vAlign w:val="center"/>
          </w:tcPr>
          <w:p w14:paraId="45D3AFE7" w14:textId="77777777" w:rsidR="006B4F45" w:rsidRDefault="00292E9C" w:rsidP="00D93F9F">
            <w:pPr>
              <w:spacing w:line="276" w:lineRule="auto"/>
              <w:jc w:val="center"/>
              <w:rPr>
                <w:sz w:val="18"/>
                <w:szCs w:val="18"/>
              </w:rPr>
            </w:pPr>
            <w:r>
              <w:rPr>
                <w:rFonts w:hint="eastAsia"/>
                <w:sz w:val="18"/>
                <w:szCs w:val="18"/>
              </w:rPr>
              <w:t>水平</w:t>
            </w:r>
            <w:r>
              <w:rPr>
                <w:rFonts w:hint="eastAsia"/>
                <w:sz w:val="18"/>
                <w:szCs w:val="18"/>
              </w:rPr>
              <w:t>2</w:t>
            </w:r>
          </w:p>
        </w:tc>
      </w:tr>
      <w:tr w:rsidR="006B4F45" w14:paraId="29CD5321" w14:textId="77777777">
        <w:trPr>
          <w:trHeight w:val="401"/>
          <w:jc w:val="center"/>
        </w:trPr>
        <w:tc>
          <w:tcPr>
            <w:tcW w:w="2232" w:type="dxa"/>
            <w:tcBorders>
              <w:top w:val="nil"/>
              <w:left w:val="single" w:sz="4" w:space="0" w:color="auto"/>
              <w:bottom w:val="single" w:sz="4" w:space="0" w:color="auto"/>
              <w:right w:val="single" w:sz="4" w:space="0" w:color="auto"/>
            </w:tcBorders>
            <w:vAlign w:val="center"/>
          </w:tcPr>
          <w:p w14:paraId="322095AB" w14:textId="77777777" w:rsidR="006B4F45" w:rsidRDefault="00292E9C" w:rsidP="00D93F9F">
            <w:pPr>
              <w:spacing w:line="276" w:lineRule="auto"/>
              <w:jc w:val="center"/>
              <w:rPr>
                <w:rFonts w:cs="宋体"/>
                <w:color w:val="000000"/>
                <w:sz w:val="18"/>
                <w:szCs w:val="18"/>
              </w:rPr>
            </w:pPr>
            <w:r>
              <w:rPr>
                <w:rFonts w:hint="eastAsia"/>
                <w:sz w:val="18"/>
                <w:szCs w:val="18"/>
              </w:rPr>
              <w:t>总平均值</w:t>
            </w:r>
          </w:p>
        </w:tc>
        <w:tc>
          <w:tcPr>
            <w:tcW w:w="1187" w:type="dxa"/>
            <w:tcBorders>
              <w:top w:val="nil"/>
              <w:left w:val="nil"/>
              <w:bottom w:val="single" w:sz="4" w:space="0" w:color="auto"/>
              <w:right w:val="single" w:sz="4" w:space="0" w:color="auto"/>
            </w:tcBorders>
            <w:vAlign w:val="center"/>
          </w:tcPr>
          <w:p w14:paraId="271A9651" w14:textId="77777777" w:rsidR="006B4F45" w:rsidRDefault="00292E9C" w:rsidP="00D93F9F">
            <w:pPr>
              <w:spacing w:line="276" w:lineRule="auto"/>
              <w:jc w:val="center"/>
              <w:rPr>
                <w:color w:val="000000"/>
                <w:sz w:val="18"/>
                <w:szCs w:val="18"/>
              </w:rPr>
            </w:pPr>
            <w:r>
              <w:rPr>
                <w:color w:val="000000"/>
                <w:sz w:val="18"/>
                <w:szCs w:val="18"/>
              </w:rPr>
              <w:t>1.2396</w:t>
            </w:r>
          </w:p>
        </w:tc>
        <w:tc>
          <w:tcPr>
            <w:tcW w:w="1071" w:type="dxa"/>
            <w:tcBorders>
              <w:top w:val="nil"/>
              <w:left w:val="nil"/>
              <w:bottom w:val="single" w:sz="4" w:space="0" w:color="auto"/>
              <w:right w:val="single" w:sz="4" w:space="0" w:color="auto"/>
            </w:tcBorders>
            <w:vAlign w:val="center"/>
          </w:tcPr>
          <w:p w14:paraId="4205690F" w14:textId="77777777" w:rsidR="006B4F45" w:rsidRDefault="00292E9C" w:rsidP="00D93F9F">
            <w:pPr>
              <w:spacing w:line="276" w:lineRule="auto"/>
              <w:jc w:val="center"/>
              <w:rPr>
                <w:color w:val="000000"/>
                <w:sz w:val="18"/>
                <w:szCs w:val="18"/>
              </w:rPr>
            </w:pPr>
            <w:r>
              <w:rPr>
                <w:color w:val="000000"/>
                <w:sz w:val="18"/>
                <w:szCs w:val="18"/>
              </w:rPr>
              <w:t>3.5202</w:t>
            </w:r>
          </w:p>
        </w:tc>
        <w:tc>
          <w:tcPr>
            <w:tcW w:w="1161" w:type="dxa"/>
            <w:tcBorders>
              <w:top w:val="nil"/>
              <w:left w:val="nil"/>
              <w:bottom w:val="single" w:sz="4" w:space="0" w:color="auto"/>
              <w:right w:val="single" w:sz="4" w:space="0" w:color="auto"/>
            </w:tcBorders>
            <w:vAlign w:val="center"/>
          </w:tcPr>
          <w:p w14:paraId="649C30CD" w14:textId="77777777" w:rsidR="006B4F45" w:rsidRDefault="00292E9C" w:rsidP="00D93F9F">
            <w:pPr>
              <w:spacing w:line="276" w:lineRule="auto"/>
              <w:jc w:val="center"/>
              <w:rPr>
                <w:color w:val="000000"/>
                <w:sz w:val="18"/>
                <w:szCs w:val="18"/>
              </w:rPr>
            </w:pPr>
            <w:r>
              <w:rPr>
                <w:color w:val="000000"/>
                <w:sz w:val="18"/>
                <w:szCs w:val="18"/>
              </w:rPr>
              <w:t>7.2407</w:t>
            </w:r>
          </w:p>
        </w:tc>
        <w:tc>
          <w:tcPr>
            <w:tcW w:w="1237" w:type="dxa"/>
            <w:tcBorders>
              <w:top w:val="nil"/>
              <w:left w:val="nil"/>
              <w:bottom w:val="single" w:sz="4" w:space="0" w:color="auto"/>
              <w:right w:val="single" w:sz="4" w:space="0" w:color="auto"/>
            </w:tcBorders>
            <w:vAlign w:val="center"/>
          </w:tcPr>
          <w:p w14:paraId="570905D5" w14:textId="77777777" w:rsidR="006B4F45" w:rsidRDefault="00292E9C" w:rsidP="00D93F9F">
            <w:pPr>
              <w:spacing w:line="276" w:lineRule="auto"/>
              <w:jc w:val="center"/>
              <w:rPr>
                <w:color w:val="000000"/>
                <w:sz w:val="18"/>
                <w:szCs w:val="18"/>
              </w:rPr>
            </w:pPr>
            <w:r>
              <w:rPr>
                <w:color w:val="000000"/>
                <w:sz w:val="18"/>
                <w:szCs w:val="18"/>
              </w:rPr>
              <w:t>2.3200</w:t>
            </w:r>
          </w:p>
        </w:tc>
        <w:tc>
          <w:tcPr>
            <w:tcW w:w="1081" w:type="dxa"/>
            <w:tcBorders>
              <w:top w:val="nil"/>
              <w:left w:val="nil"/>
              <w:bottom w:val="single" w:sz="4" w:space="0" w:color="auto"/>
              <w:right w:val="single" w:sz="4" w:space="0" w:color="auto"/>
            </w:tcBorders>
            <w:vAlign w:val="center"/>
          </w:tcPr>
          <w:p w14:paraId="1031A2A9" w14:textId="77777777" w:rsidR="006B4F45" w:rsidRDefault="00292E9C" w:rsidP="00D93F9F">
            <w:pPr>
              <w:spacing w:line="276" w:lineRule="auto"/>
              <w:jc w:val="center"/>
              <w:rPr>
                <w:color w:val="000000"/>
                <w:sz w:val="18"/>
                <w:szCs w:val="18"/>
              </w:rPr>
            </w:pPr>
            <w:r>
              <w:rPr>
                <w:color w:val="000000"/>
                <w:sz w:val="18"/>
                <w:szCs w:val="18"/>
              </w:rPr>
              <w:t>6.2725</w:t>
            </w:r>
          </w:p>
        </w:tc>
        <w:tc>
          <w:tcPr>
            <w:tcW w:w="1161" w:type="dxa"/>
            <w:tcBorders>
              <w:top w:val="nil"/>
              <w:left w:val="nil"/>
              <w:bottom w:val="single" w:sz="4" w:space="0" w:color="auto"/>
              <w:right w:val="single" w:sz="4" w:space="0" w:color="auto"/>
            </w:tcBorders>
            <w:vAlign w:val="center"/>
          </w:tcPr>
          <w:p w14:paraId="5B39DE8C" w14:textId="77777777" w:rsidR="006B4F45" w:rsidRDefault="00292E9C" w:rsidP="00D93F9F">
            <w:pPr>
              <w:spacing w:line="276" w:lineRule="auto"/>
              <w:jc w:val="center"/>
              <w:rPr>
                <w:color w:val="000000"/>
                <w:sz w:val="18"/>
                <w:szCs w:val="18"/>
              </w:rPr>
            </w:pPr>
            <w:r>
              <w:rPr>
                <w:color w:val="000000"/>
                <w:sz w:val="18"/>
                <w:szCs w:val="18"/>
              </w:rPr>
              <w:t>12.8812</w:t>
            </w:r>
          </w:p>
        </w:tc>
        <w:tc>
          <w:tcPr>
            <w:tcW w:w="1161" w:type="dxa"/>
            <w:tcBorders>
              <w:top w:val="nil"/>
              <w:left w:val="nil"/>
              <w:bottom w:val="single" w:sz="4" w:space="0" w:color="auto"/>
              <w:right w:val="single" w:sz="4" w:space="0" w:color="auto"/>
            </w:tcBorders>
            <w:vAlign w:val="center"/>
          </w:tcPr>
          <w:p w14:paraId="561B80B1" w14:textId="77777777" w:rsidR="006B4F45" w:rsidRDefault="00292E9C" w:rsidP="00D93F9F">
            <w:pPr>
              <w:spacing w:line="276" w:lineRule="auto"/>
              <w:jc w:val="center"/>
              <w:rPr>
                <w:color w:val="000000"/>
                <w:sz w:val="18"/>
                <w:szCs w:val="18"/>
              </w:rPr>
            </w:pPr>
            <w:r>
              <w:rPr>
                <w:color w:val="000000"/>
                <w:sz w:val="18"/>
                <w:szCs w:val="18"/>
              </w:rPr>
              <w:t>4.5868</w:t>
            </w:r>
          </w:p>
        </w:tc>
        <w:tc>
          <w:tcPr>
            <w:tcW w:w="1161" w:type="dxa"/>
            <w:tcBorders>
              <w:top w:val="nil"/>
              <w:left w:val="nil"/>
              <w:bottom w:val="single" w:sz="4" w:space="0" w:color="auto"/>
              <w:right w:val="single" w:sz="4" w:space="0" w:color="auto"/>
            </w:tcBorders>
            <w:vAlign w:val="center"/>
          </w:tcPr>
          <w:p w14:paraId="7824EC5A" w14:textId="77777777" w:rsidR="006B4F45" w:rsidRDefault="00292E9C" w:rsidP="00D93F9F">
            <w:pPr>
              <w:spacing w:line="276" w:lineRule="auto"/>
              <w:jc w:val="center"/>
              <w:rPr>
                <w:color w:val="000000"/>
                <w:sz w:val="18"/>
                <w:szCs w:val="18"/>
              </w:rPr>
            </w:pPr>
            <w:r>
              <w:rPr>
                <w:color w:val="000000"/>
                <w:sz w:val="18"/>
                <w:szCs w:val="18"/>
              </w:rPr>
              <w:t>9.4539</w:t>
            </w:r>
          </w:p>
        </w:tc>
        <w:tc>
          <w:tcPr>
            <w:tcW w:w="1082" w:type="dxa"/>
            <w:tcBorders>
              <w:top w:val="nil"/>
              <w:left w:val="nil"/>
              <w:bottom w:val="single" w:sz="4" w:space="0" w:color="auto"/>
              <w:right w:val="single" w:sz="4" w:space="0" w:color="auto"/>
            </w:tcBorders>
            <w:vAlign w:val="center"/>
          </w:tcPr>
          <w:p w14:paraId="3B8C21AC"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18.7497</w:t>
            </w:r>
          </w:p>
        </w:tc>
        <w:tc>
          <w:tcPr>
            <w:tcW w:w="1073" w:type="dxa"/>
            <w:tcBorders>
              <w:top w:val="nil"/>
              <w:left w:val="nil"/>
              <w:bottom w:val="single" w:sz="4" w:space="0" w:color="auto"/>
              <w:right w:val="single" w:sz="4" w:space="0" w:color="auto"/>
            </w:tcBorders>
            <w:vAlign w:val="center"/>
          </w:tcPr>
          <w:p w14:paraId="09F48965"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10.5050</w:t>
            </w:r>
          </w:p>
        </w:tc>
        <w:tc>
          <w:tcPr>
            <w:tcW w:w="1071" w:type="dxa"/>
            <w:tcBorders>
              <w:top w:val="nil"/>
              <w:left w:val="nil"/>
              <w:bottom w:val="single" w:sz="4" w:space="0" w:color="auto"/>
              <w:right w:val="single" w:sz="4" w:space="0" w:color="auto"/>
            </w:tcBorders>
            <w:vAlign w:val="center"/>
          </w:tcPr>
          <w:p w14:paraId="0547AD3B"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20.3138</w:t>
            </w:r>
          </w:p>
        </w:tc>
      </w:tr>
      <w:tr w:rsidR="006B4F45" w14:paraId="5E759EB1" w14:textId="77777777">
        <w:trPr>
          <w:trHeight w:val="401"/>
          <w:jc w:val="center"/>
        </w:trPr>
        <w:tc>
          <w:tcPr>
            <w:tcW w:w="2232" w:type="dxa"/>
            <w:tcBorders>
              <w:top w:val="nil"/>
              <w:left w:val="single" w:sz="4" w:space="0" w:color="auto"/>
              <w:bottom w:val="single" w:sz="4" w:space="0" w:color="auto"/>
              <w:right w:val="single" w:sz="4" w:space="0" w:color="auto"/>
            </w:tcBorders>
            <w:vAlign w:val="center"/>
          </w:tcPr>
          <w:p w14:paraId="44FAD049" w14:textId="77777777" w:rsidR="006B4F45" w:rsidRDefault="00292E9C" w:rsidP="00D93F9F">
            <w:pPr>
              <w:spacing w:line="276" w:lineRule="auto"/>
              <w:jc w:val="center"/>
              <w:rPr>
                <w:rFonts w:cs="宋体"/>
                <w:color w:val="000000"/>
                <w:sz w:val="18"/>
                <w:szCs w:val="18"/>
              </w:rPr>
            </w:pPr>
            <w:r>
              <w:rPr>
                <w:sz w:val="18"/>
                <w:szCs w:val="18"/>
              </w:rPr>
              <w:t>T1</w:t>
            </w:r>
          </w:p>
        </w:tc>
        <w:tc>
          <w:tcPr>
            <w:tcW w:w="1187" w:type="dxa"/>
            <w:tcBorders>
              <w:top w:val="nil"/>
              <w:left w:val="nil"/>
              <w:bottom w:val="single" w:sz="4" w:space="0" w:color="auto"/>
              <w:right w:val="single" w:sz="4" w:space="0" w:color="auto"/>
            </w:tcBorders>
            <w:vAlign w:val="center"/>
          </w:tcPr>
          <w:p w14:paraId="65155C4E" w14:textId="77777777" w:rsidR="006B4F45" w:rsidRDefault="00292E9C" w:rsidP="00D93F9F">
            <w:pPr>
              <w:spacing w:line="276" w:lineRule="auto"/>
              <w:jc w:val="center"/>
              <w:rPr>
                <w:sz w:val="18"/>
                <w:szCs w:val="18"/>
              </w:rPr>
            </w:pPr>
            <w:r>
              <w:rPr>
                <w:sz w:val="18"/>
                <w:szCs w:val="18"/>
              </w:rPr>
              <w:t>81.81</w:t>
            </w:r>
          </w:p>
        </w:tc>
        <w:tc>
          <w:tcPr>
            <w:tcW w:w="1071" w:type="dxa"/>
            <w:tcBorders>
              <w:top w:val="nil"/>
              <w:left w:val="nil"/>
              <w:bottom w:val="single" w:sz="4" w:space="0" w:color="auto"/>
              <w:right w:val="single" w:sz="4" w:space="0" w:color="auto"/>
            </w:tcBorders>
            <w:vAlign w:val="center"/>
          </w:tcPr>
          <w:p w14:paraId="7F8309BA" w14:textId="77777777" w:rsidR="006B4F45" w:rsidRDefault="00292E9C" w:rsidP="00D93F9F">
            <w:pPr>
              <w:spacing w:line="276" w:lineRule="auto"/>
              <w:jc w:val="center"/>
              <w:rPr>
                <w:sz w:val="18"/>
                <w:szCs w:val="18"/>
              </w:rPr>
            </w:pPr>
            <w:r>
              <w:rPr>
                <w:sz w:val="18"/>
                <w:szCs w:val="18"/>
              </w:rPr>
              <w:t>232.33</w:t>
            </w:r>
          </w:p>
        </w:tc>
        <w:tc>
          <w:tcPr>
            <w:tcW w:w="1161" w:type="dxa"/>
            <w:tcBorders>
              <w:top w:val="nil"/>
              <w:left w:val="nil"/>
              <w:bottom w:val="single" w:sz="4" w:space="0" w:color="auto"/>
              <w:right w:val="single" w:sz="4" w:space="0" w:color="auto"/>
            </w:tcBorders>
            <w:vAlign w:val="center"/>
          </w:tcPr>
          <w:p w14:paraId="61192C44" w14:textId="77777777" w:rsidR="006B4F45" w:rsidRDefault="00292E9C" w:rsidP="00D93F9F">
            <w:pPr>
              <w:spacing w:line="276" w:lineRule="auto"/>
              <w:jc w:val="center"/>
              <w:rPr>
                <w:sz w:val="18"/>
                <w:szCs w:val="18"/>
              </w:rPr>
            </w:pPr>
            <w:r>
              <w:rPr>
                <w:sz w:val="18"/>
                <w:szCs w:val="18"/>
              </w:rPr>
              <w:t>477.88</w:t>
            </w:r>
          </w:p>
        </w:tc>
        <w:tc>
          <w:tcPr>
            <w:tcW w:w="1237" w:type="dxa"/>
            <w:tcBorders>
              <w:top w:val="nil"/>
              <w:left w:val="nil"/>
              <w:bottom w:val="single" w:sz="4" w:space="0" w:color="auto"/>
              <w:right w:val="single" w:sz="4" w:space="0" w:color="auto"/>
            </w:tcBorders>
            <w:vAlign w:val="center"/>
          </w:tcPr>
          <w:p w14:paraId="1DC404BF" w14:textId="77777777" w:rsidR="006B4F45" w:rsidRDefault="00292E9C" w:rsidP="00D93F9F">
            <w:pPr>
              <w:spacing w:line="276" w:lineRule="auto"/>
              <w:jc w:val="center"/>
              <w:rPr>
                <w:sz w:val="18"/>
                <w:szCs w:val="18"/>
              </w:rPr>
            </w:pPr>
            <w:r>
              <w:rPr>
                <w:sz w:val="18"/>
                <w:szCs w:val="18"/>
              </w:rPr>
              <w:t>153.11</w:t>
            </w:r>
          </w:p>
        </w:tc>
        <w:tc>
          <w:tcPr>
            <w:tcW w:w="1081" w:type="dxa"/>
            <w:tcBorders>
              <w:top w:val="nil"/>
              <w:left w:val="nil"/>
              <w:bottom w:val="single" w:sz="4" w:space="0" w:color="auto"/>
              <w:right w:val="single" w:sz="4" w:space="0" w:color="auto"/>
            </w:tcBorders>
            <w:vAlign w:val="center"/>
          </w:tcPr>
          <w:p w14:paraId="03F6D747" w14:textId="77777777" w:rsidR="006B4F45" w:rsidRDefault="00292E9C" w:rsidP="00D93F9F">
            <w:pPr>
              <w:spacing w:line="276" w:lineRule="auto"/>
              <w:jc w:val="center"/>
              <w:rPr>
                <w:sz w:val="18"/>
                <w:szCs w:val="18"/>
              </w:rPr>
            </w:pPr>
            <w:r>
              <w:rPr>
                <w:sz w:val="18"/>
                <w:szCs w:val="18"/>
              </w:rPr>
              <w:t>413.98</w:t>
            </w:r>
          </w:p>
        </w:tc>
        <w:tc>
          <w:tcPr>
            <w:tcW w:w="1161" w:type="dxa"/>
            <w:tcBorders>
              <w:top w:val="nil"/>
              <w:left w:val="nil"/>
              <w:bottom w:val="single" w:sz="4" w:space="0" w:color="auto"/>
              <w:right w:val="single" w:sz="4" w:space="0" w:color="auto"/>
            </w:tcBorders>
            <w:vAlign w:val="center"/>
          </w:tcPr>
          <w:p w14:paraId="2FAD61A3" w14:textId="77777777" w:rsidR="006B4F45" w:rsidRDefault="00292E9C" w:rsidP="00D93F9F">
            <w:pPr>
              <w:spacing w:line="276" w:lineRule="auto"/>
              <w:jc w:val="center"/>
              <w:rPr>
                <w:sz w:val="18"/>
                <w:szCs w:val="18"/>
              </w:rPr>
            </w:pPr>
            <w:r>
              <w:rPr>
                <w:sz w:val="18"/>
                <w:szCs w:val="18"/>
              </w:rPr>
              <w:t>850.15</w:t>
            </w:r>
          </w:p>
        </w:tc>
        <w:tc>
          <w:tcPr>
            <w:tcW w:w="1161" w:type="dxa"/>
            <w:tcBorders>
              <w:top w:val="nil"/>
              <w:left w:val="nil"/>
              <w:bottom w:val="single" w:sz="4" w:space="0" w:color="auto"/>
              <w:right w:val="single" w:sz="4" w:space="0" w:color="auto"/>
            </w:tcBorders>
            <w:vAlign w:val="center"/>
          </w:tcPr>
          <w:p w14:paraId="29876F73" w14:textId="77777777" w:rsidR="006B4F45" w:rsidRDefault="00292E9C" w:rsidP="00D93F9F">
            <w:pPr>
              <w:spacing w:line="276" w:lineRule="auto"/>
              <w:jc w:val="center"/>
              <w:rPr>
                <w:sz w:val="18"/>
                <w:szCs w:val="18"/>
              </w:rPr>
            </w:pPr>
            <w:r>
              <w:rPr>
                <w:sz w:val="18"/>
                <w:szCs w:val="18"/>
              </w:rPr>
              <w:t>302.72</w:t>
            </w:r>
          </w:p>
        </w:tc>
        <w:tc>
          <w:tcPr>
            <w:tcW w:w="1161" w:type="dxa"/>
            <w:tcBorders>
              <w:top w:val="nil"/>
              <w:left w:val="nil"/>
              <w:bottom w:val="single" w:sz="4" w:space="0" w:color="auto"/>
              <w:right w:val="single" w:sz="4" w:space="0" w:color="auto"/>
            </w:tcBorders>
            <w:vAlign w:val="center"/>
          </w:tcPr>
          <w:p w14:paraId="4BCB6252" w14:textId="77777777" w:rsidR="006B4F45" w:rsidRDefault="00292E9C" w:rsidP="00D93F9F">
            <w:pPr>
              <w:spacing w:line="276" w:lineRule="auto"/>
              <w:jc w:val="center"/>
              <w:rPr>
                <w:sz w:val="18"/>
                <w:szCs w:val="18"/>
              </w:rPr>
            </w:pPr>
            <w:r>
              <w:rPr>
                <w:sz w:val="18"/>
                <w:szCs w:val="18"/>
              </w:rPr>
              <w:t>623.95</w:t>
            </w:r>
          </w:p>
        </w:tc>
        <w:tc>
          <w:tcPr>
            <w:tcW w:w="1082" w:type="dxa"/>
            <w:tcBorders>
              <w:top w:val="nil"/>
              <w:left w:val="nil"/>
              <w:bottom w:val="single" w:sz="4" w:space="0" w:color="auto"/>
              <w:right w:val="single" w:sz="4" w:space="0" w:color="auto"/>
            </w:tcBorders>
            <w:vAlign w:val="center"/>
          </w:tcPr>
          <w:p w14:paraId="5487D1EF"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1237.47</w:t>
            </w:r>
          </w:p>
        </w:tc>
        <w:tc>
          <w:tcPr>
            <w:tcW w:w="1073" w:type="dxa"/>
            <w:tcBorders>
              <w:top w:val="nil"/>
              <w:left w:val="nil"/>
              <w:bottom w:val="single" w:sz="4" w:space="0" w:color="auto"/>
              <w:right w:val="single" w:sz="4" w:space="0" w:color="auto"/>
            </w:tcBorders>
            <w:vAlign w:val="center"/>
          </w:tcPr>
          <w:p w14:paraId="798D981C"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693.32</w:t>
            </w:r>
          </w:p>
        </w:tc>
        <w:tc>
          <w:tcPr>
            <w:tcW w:w="1071" w:type="dxa"/>
            <w:tcBorders>
              <w:top w:val="nil"/>
              <w:left w:val="nil"/>
              <w:bottom w:val="single" w:sz="4" w:space="0" w:color="auto"/>
              <w:right w:val="single" w:sz="4" w:space="0" w:color="auto"/>
            </w:tcBorders>
            <w:vAlign w:val="center"/>
          </w:tcPr>
          <w:p w14:paraId="481165A7"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1340.7</w:t>
            </w:r>
          </w:p>
        </w:tc>
      </w:tr>
      <w:tr w:rsidR="006B4F45" w14:paraId="79071432" w14:textId="77777777">
        <w:trPr>
          <w:trHeight w:val="401"/>
          <w:jc w:val="center"/>
        </w:trPr>
        <w:tc>
          <w:tcPr>
            <w:tcW w:w="2232" w:type="dxa"/>
            <w:tcBorders>
              <w:top w:val="nil"/>
              <w:left w:val="single" w:sz="4" w:space="0" w:color="auto"/>
              <w:bottom w:val="single" w:sz="4" w:space="0" w:color="auto"/>
              <w:right w:val="single" w:sz="4" w:space="0" w:color="auto"/>
            </w:tcBorders>
            <w:vAlign w:val="center"/>
          </w:tcPr>
          <w:p w14:paraId="6155E323" w14:textId="77777777" w:rsidR="006B4F45" w:rsidRDefault="00292E9C" w:rsidP="00D93F9F">
            <w:pPr>
              <w:spacing w:line="276" w:lineRule="auto"/>
              <w:jc w:val="center"/>
              <w:rPr>
                <w:rFonts w:cs="宋体"/>
                <w:color w:val="000000"/>
                <w:sz w:val="18"/>
                <w:szCs w:val="18"/>
              </w:rPr>
            </w:pPr>
            <w:r>
              <w:rPr>
                <w:sz w:val="18"/>
                <w:szCs w:val="18"/>
              </w:rPr>
              <w:t>T2</w:t>
            </w:r>
          </w:p>
        </w:tc>
        <w:tc>
          <w:tcPr>
            <w:tcW w:w="1187" w:type="dxa"/>
            <w:tcBorders>
              <w:top w:val="nil"/>
              <w:left w:val="nil"/>
              <w:bottom w:val="single" w:sz="4" w:space="0" w:color="auto"/>
              <w:right w:val="single" w:sz="4" w:space="0" w:color="auto"/>
            </w:tcBorders>
            <w:vAlign w:val="center"/>
          </w:tcPr>
          <w:p w14:paraId="36F792B4" w14:textId="77777777" w:rsidR="006B4F45" w:rsidRDefault="00292E9C" w:rsidP="00D93F9F">
            <w:pPr>
              <w:spacing w:line="276" w:lineRule="auto"/>
              <w:jc w:val="center"/>
              <w:rPr>
                <w:sz w:val="18"/>
                <w:szCs w:val="18"/>
              </w:rPr>
            </w:pPr>
            <w:r>
              <w:rPr>
                <w:sz w:val="18"/>
                <w:szCs w:val="18"/>
              </w:rPr>
              <w:t>101.4161386</w:t>
            </w:r>
          </w:p>
        </w:tc>
        <w:tc>
          <w:tcPr>
            <w:tcW w:w="1071" w:type="dxa"/>
            <w:tcBorders>
              <w:top w:val="nil"/>
              <w:left w:val="nil"/>
              <w:bottom w:val="single" w:sz="4" w:space="0" w:color="auto"/>
              <w:right w:val="single" w:sz="4" w:space="0" w:color="auto"/>
            </w:tcBorders>
            <w:vAlign w:val="center"/>
          </w:tcPr>
          <w:p w14:paraId="52C3C6D3" w14:textId="77777777" w:rsidR="006B4F45" w:rsidRDefault="00292E9C" w:rsidP="00D93F9F">
            <w:pPr>
              <w:spacing w:line="276" w:lineRule="auto"/>
              <w:jc w:val="center"/>
              <w:rPr>
                <w:sz w:val="18"/>
                <w:szCs w:val="18"/>
              </w:rPr>
            </w:pPr>
            <w:r>
              <w:rPr>
                <w:sz w:val="18"/>
                <w:szCs w:val="18"/>
              </w:rPr>
              <w:t>817.85933</w:t>
            </w:r>
          </w:p>
        </w:tc>
        <w:tc>
          <w:tcPr>
            <w:tcW w:w="1161" w:type="dxa"/>
            <w:tcBorders>
              <w:top w:val="nil"/>
              <w:left w:val="nil"/>
              <w:bottom w:val="single" w:sz="4" w:space="0" w:color="auto"/>
              <w:right w:val="single" w:sz="4" w:space="0" w:color="auto"/>
            </w:tcBorders>
            <w:vAlign w:val="center"/>
          </w:tcPr>
          <w:p w14:paraId="3BAF78C6" w14:textId="77777777" w:rsidR="006B4F45" w:rsidRDefault="00292E9C" w:rsidP="00D93F9F">
            <w:pPr>
              <w:spacing w:line="276" w:lineRule="auto"/>
              <w:jc w:val="center"/>
              <w:rPr>
                <w:sz w:val="18"/>
                <w:szCs w:val="18"/>
              </w:rPr>
            </w:pPr>
            <w:r>
              <w:rPr>
                <w:sz w:val="18"/>
                <w:szCs w:val="18"/>
              </w:rPr>
              <w:t>3460.230608</w:t>
            </w:r>
          </w:p>
        </w:tc>
        <w:tc>
          <w:tcPr>
            <w:tcW w:w="1237" w:type="dxa"/>
            <w:tcBorders>
              <w:top w:val="nil"/>
              <w:left w:val="nil"/>
              <w:bottom w:val="single" w:sz="4" w:space="0" w:color="auto"/>
              <w:right w:val="single" w:sz="4" w:space="0" w:color="auto"/>
            </w:tcBorders>
            <w:vAlign w:val="center"/>
          </w:tcPr>
          <w:p w14:paraId="55B921E4" w14:textId="77777777" w:rsidR="006B4F45" w:rsidRDefault="00292E9C" w:rsidP="00D93F9F">
            <w:pPr>
              <w:spacing w:line="276" w:lineRule="auto"/>
              <w:jc w:val="center"/>
              <w:rPr>
                <w:sz w:val="18"/>
                <w:szCs w:val="18"/>
              </w:rPr>
            </w:pPr>
            <w:r>
              <w:rPr>
                <w:sz w:val="18"/>
                <w:szCs w:val="18"/>
              </w:rPr>
              <w:t>355.2384</w:t>
            </w:r>
          </w:p>
        </w:tc>
        <w:tc>
          <w:tcPr>
            <w:tcW w:w="1081" w:type="dxa"/>
            <w:tcBorders>
              <w:top w:val="nil"/>
              <w:left w:val="nil"/>
              <w:bottom w:val="single" w:sz="4" w:space="0" w:color="auto"/>
              <w:right w:val="single" w:sz="4" w:space="0" w:color="auto"/>
            </w:tcBorders>
            <w:vAlign w:val="center"/>
          </w:tcPr>
          <w:p w14:paraId="3A55F920" w14:textId="77777777" w:rsidR="006B4F45" w:rsidRDefault="00292E9C" w:rsidP="00D93F9F">
            <w:pPr>
              <w:spacing w:line="276" w:lineRule="auto"/>
              <w:jc w:val="center"/>
              <w:rPr>
                <w:sz w:val="18"/>
                <w:szCs w:val="18"/>
              </w:rPr>
            </w:pPr>
            <w:r>
              <w:rPr>
                <w:sz w:val="18"/>
                <w:szCs w:val="18"/>
              </w:rPr>
              <w:t>2596.7209</w:t>
            </w:r>
          </w:p>
        </w:tc>
        <w:tc>
          <w:tcPr>
            <w:tcW w:w="1161" w:type="dxa"/>
            <w:tcBorders>
              <w:top w:val="nil"/>
              <w:left w:val="nil"/>
              <w:bottom w:val="single" w:sz="4" w:space="0" w:color="auto"/>
              <w:right w:val="single" w:sz="4" w:space="0" w:color="auto"/>
            </w:tcBorders>
            <w:vAlign w:val="center"/>
          </w:tcPr>
          <w:p w14:paraId="0F431D8A" w14:textId="77777777" w:rsidR="006B4F45" w:rsidRDefault="00292E9C" w:rsidP="00D93F9F">
            <w:pPr>
              <w:spacing w:line="276" w:lineRule="auto"/>
              <w:jc w:val="center"/>
              <w:rPr>
                <w:sz w:val="18"/>
                <w:szCs w:val="18"/>
              </w:rPr>
            </w:pPr>
            <w:r>
              <w:rPr>
                <w:sz w:val="18"/>
                <w:szCs w:val="18"/>
              </w:rPr>
              <w:t>10951.07069</w:t>
            </w:r>
          </w:p>
        </w:tc>
        <w:tc>
          <w:tcPr>
            <w:tcW w:w="1161" w:type="dxa"/>
            <w:tcBorders>
              <w:top w:val="nil"/>
              <w:left w:val="nil"/>
              <w:bottom w:val="single" w:sz="4" w:space="0" w:color="auto"/>
              <w:right w:val="single" w:sz="4" w:space="0" w:color="auto"/>
            </w:tcBorders>
            <w:vAlign w:val="center"/>
          </w:tcPr>
          <w:p w14:paraId="1CD0F39A" w14:textId="77777777" w:rsidR="006B4F45" w:rsidRDefault="00292E9C" w:rsidP="00D93F9F">
            <w:pPr>
              <w:spacing w:line="276" w:lineRule="auto"/>
              <w:jc w:val="center"/>
              <w:rPr>
                <w:sz w:val="18"/>
                <w:szCs w:val="18"/>
              </w:rPr>
            </w:pPr>
            <w:r>
              <w:rPr>
                <w:sz w:val="18"/>
                <w:szCs w:val="18"/>
              </w:rPr>
              <w:t>1388.55646</w:t>
            </w:r>
          </w:p>
        </w:tc>
        <w:tc>
          <w:tcPr>
            <w:tcW w:w="1161" w:type="dxa"/>
            <w:tcBorders>
              <w:top w:val="nil"/>
              <w:left w:val="nil"/>
              <w:bottom w:val="single" w:sz="4" w:space="0" w:color="auto"/>
              <w:right w:val="single" w:sz="4" w:space="0" w:color="auto"/>
            </w:tcBorders>
            <w:vAlign w:val="center"/>
          </w:tcPr>
          <w:p w14:paraId="171E24D4" w14:textId="77777777" w:rsidR="006B4F45" w:rsidRDefault="00292E9C" w:rsidP="00D93F9F">
            <w:pPr>
              <w:spacing w:line="276" w:lineRule="auto"/>
              <w:jc w:val="center"/>
              <w:rPr>
                <w:sz w:val="18"/>
                <w:szCs w:val="18"/>
              </w:rPr>
            </w:pPr>
            <w:r>
              <w:rPr>
                <w:sz w:val="18"/>
                <w:szCs w:val="18"/>
              </w:rPr>
              <w:t>5898.830864</w:t>
            </w:r>
          </w:p>
        </w:tc>
        <w:tc>
          <w:tcPr>
            <w:tcW w:w="1082" w:type="dxa"/>
            <w:tcBorders>
              <w:top w:val="nil"/>
              <w:left w:val="nil"/>
              <w:bottom w:val="single" w:sz="4" w:space="0" w:color="auto"/>
              <w:right w:val="single" w:sz="4" w:space="0" w:color="auto"/>
            </w:tcBorders>
            <w:vAlign w:val="center"/>
          </w:tcPr>
          <w:p w14:paraId="7A77903C"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23202.382</w:t>
            </w:r>
          </w:p>
        </w:tc>
        <w:tc>
          <w:tcPr>
            <w:tcW w:w="1073" w:type="dxa"/>
            <w:tcBorders>
              <w:top w:val="nil"/>
              <w:left w:val="nil"/>
              <w:bottom w:val="single" w:sz="4" w:space="0" w:color="auto"/>
              <w:right w:val="single" w:sz="4" w:space="0" w:color="auto"/>
            </w:tcBorders>
            <w:vAlign w:val="center"/>
          </w:tcPr>
          <w:p w14:paraId="57E548FA"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7283.43165</w:t>
            </w:r>
          </w:p>
        </w:tc>
        <w:tc>
          <w:tcPr>
            <w:tcW w:w="1071" w:type="dxa"/>
            <w:tcBorders>
              <w:top w:val="nil"/>
              <w:left w:val="nil"/>
              <w:bottom w:val="single" w:sz="4" w:space="0" w:color="auto"/>
              <w:right w:val="single" w:sz="4" w:space="0" w:color="auto"/>
            </w:tcBorders>
            <w:vAlign w:val="center"/>
          </w:tcPr>
          <w:p w14:paraId="122D9057"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27234.931</w:t>
            </w:r>
          </w:p>
        </w:tc>
      </w:tr>
      <w:tr w:rsidR="006B4F45" w14:paraId="317548A9" w14:textId="77777777">
        <w:trPr>
          <w:trHeight w:val="401"/>
          <w:jc w:val="center"/>
        </w:trPr>
        <w:tc>
          <w:tcPr>
            <w:tcW w:w="2232" w:type="dxa"/>
            <w:tcBorders>
              <w:top w:val="nil"/>
              <w:left w:val="single" w:sz="4" w:space="0" w:color="auto"/>
              <w:bottom w:val="single" w:sz="4" w:space="0" w:color="auto"/>
              <w:right w:val="single" w:sz="4" w:space="0" w:color="auto"/>
            </w:tcBorders>
            <w:vAlign w:val="center"/>
          </w:tcPr>
          <w:p w14:paraId="1F9EC404" w14:textId="77777777" w:rsidR="006B4F45" w:rsidRDefault="00292E9C" w:rsidP="00D93F9F">
            <w:pPr>
              <w:spacing w:line="276" w:lineRule="auto"/>
              <w:jc w:val="center"/>
              <w:rPr>
                <w:rFonts w:cs="宋体"/>
                <w:color w:val="000000"/>
                <w:sz w:val="18"/>
                <w:szCs w:val="18"/>
              </w:rPr>
            </w:pPr>
            <w:r>
              <w:rPr>
                <w:sz w:val="18"/>
                <w:szCs w:val="18"/>
              </w:rPr>
              <w:t>T3</w:t>
            </w:r>
          </w:p>
        </w:tc>
        <w:tc>
          <w:tcPr>
            <w:tcW w:w="1187" w:type="dxa"/>
            <w:tcBorders>
              <w:top w:val="nil"/>
              <w:left w:val="nil"/>
              <w:bottom w:val="single" w:sz="4" w:space="0" w:color="auto"/>
              <w:right w:val="single" w:sz="4" w:space="0" w:color="auto"/>
            </w:tcBorders>
            <w:vAlign w:val="center"/>
          </w:tcPr>
          <w:p w14:paraId="28D29F0D" w14:textId="77777777" w:rsidR="006B4F45" w:rsidRDefault="00292E9C" w:rsidP="00D93F9F">
            <w:pPr>
              <w:spacing w:line="276" w:lineRule="auto"/>
              <w:jc w:val="center"/>
              <w:rPr>
                <w:sz w:val="18"/>
                <w:szCs w:val="18"/>
              </w:rPr>
            </w:pPr>
            <w:r>
              <w:rPr>
                <w:sz w:val="18"/>
                <w:szCs w:val="18"/>
              </w:rPr>
              <w:t>66</w:t>
            </w:r>
          </w:p>
        </w:tc>
        <w:tc>
          <w:tcPr>
            <w:tcW w:w="1071" w:type="dxa"/>
            <w:tcBorders>
              <w:top w:val="nil"/>
              <w:left w:val="nil"/>
              <w:bottom w:val="single" w:sz="4" w:space="0" w:color="auto"/>
              <w:right w:val="single" w:sz="4" w:space="0" w:color="auto"/>
            </w:tcBorders>
            <w:vAlign w:val="center"/>
          </w:tcPr>
          <w:p w14:paraId="332C8825" w14:textId="77777777" w:rsidR="006B4F45" w:rsidRDefault="00292E9C" w:rsidP="00D93F9F">
            <w:pPr>
              <w:spacing w:line="276" w:lineRule="auto"/>
              <w:jc w:val="center"/>
              <w:rPr>
                <w:sz w:val="18"/>
                <w:szCs w:val="18"/>
              </w:rPr>
            </w:pPr>
            <w:r>
              <w:rPr>
                <w:sz w:val="18"/>
                <w:szCs w:val="18"/>
              </w:rPr>
              <w:t>66</w:t>
            </w:r>
          </w:p>
        </w:tc>
        <w:tc>
          <w:tcPr>
            <w:tcW w:w="1161" w:type="dxa"/>
            <w:tcBorders>
              <w:top w:val="nil"/>
              <w:left w:val="nil"/>
              <w:bottom w:val="single" w:sz="4" w:space="0" w:color="auto"/>
              <w:right w:val="single" w:sz="4" w:space="0" w:color="auto"/>
            </w:tcBorders>
            <w:vAlign w:val="center"/>
          </w:tcPr>
          <w:p w14:paraId="4E6FC5C9" w14:textId="77777777" w:rsidR="006B4F45" w:rsidRDefault="00292E9C" w:rsidP="00D93F9F">
            <w:pPr>
              <w:spacing w:line="276" w:lineRule="auto"/>
              <w:jc w:val="center"/>
              <w:rPr>
                <w:sz w:val="18"/>
                <w:szCs w:val="18"/>
              </w:rPr>
            </w:pPr>
            <w:r>
              <w:rPr>
                <w:sz w:val="18"/>
                <w:szCs w:val="18"/>
              </w:rPr>
              <w:t>66</w:t>
            </w:r>
          </w:p>
        </w:tc>
        <w:tc>
          <w:tcPr>
            <w:tcW w:w="1237" w:type="dxa"/>
            <w:tcBorders>
              <w:top w:val="nil"/>
              <w:left w:val="nil"/>
              <w:bottom w:val="single" w:sz="4" w:space="0" w:color="auto"/>
              <w:right w:val="single" w:sz="4" w:space="0" w:color="auto"/>
            </w:tcBorders>
            <w:vAlign w:val="center"/>
          </w:tcPr>
          <w:p w14:paraId="3103A1C3" w14:textId="77777777" w:rsidR="006B4F45" w:rsidRDefault="00292E9C" w:rsidP="00D93F9F">
            <w:pPr>
              <w:spacing w:line="276" w:lineRule="auto"/>
              <w:jc w:val="center"/>
              <w:rPr>
                <w:sz w:val="18"/>
                <w:szCs w:val="18"/>
              </w:rPr>
            </w:pPr>
            <w:r>
              <w:rPr>
                <w:sz w:val="18"/>
                <w:szCs w:val="18"/>
              </w:rPr>
              <w:t>66</w:t>
            </w:r>
          </w:p>
        </w:tc>
        <w:tc>
          <w:tcPr>
            <w:tcW w:w="1081" w:type="dxa"/>
            <w:tcBorders>
              <w:top w:val="nil"/>
              <w:left w:val="nil"/>
              <w:bottom w:val="single" w:sz="4" w:space="0" w:color="auto"/>
              <w:right w:val="single" w:sz="4" w:space="0" w:color="auto"/>
            </w:tcBorders>
            <w:vAlign w:val="center"/>
          </w:tcPr>
          <w:p w14:paraId="73618556" w14:textId="77777777" w:rsidR="006B4F45" w:rsidRDefault="00292E9C" w:rsidP="00D93F9F">
            <w:pPr>
              <w:spacing w:line="276" w:lineRule="auto"/>
              <w:jc w:val="center"/>
              <w:rPr>
                <w:sz w:val="18"/>
                <w:szCs w:val="18"/>
              </w:rPr>
            </w:pPr>
            <w:r>
              <w:rPr>
                <w:sz w:val="18"/>
                <w:szCs w:val="18"/>
              </w:rPr>
              <w:t>66</w:t>
            </w:r>
          </w:p>
        </w:tc>
        <w:tc>
          <w:tcPr>
            <w:tcW w:w="1161" w:type="dxa"/>
            <w:tcBorders>
              <w:top w:val="nil"/>
              <w:left w:val="nil"/>
              <w:bottom w:val="single" w:sz="4" w:space="0" w:color="auto"/>
              <w:right w:val="single" w:sz="4" w:space="0" w:color="auto"/>
            </w:tcBorders>
            <w:vAlign w:val="center"/>
          </w:tcPr>
          <w:p w14:paraId="7F4529BA" w14:textId="77777777" w:rsidR="006B4F45" w:rsidRDefault="00292E9C" w:rsidP="00D93F9F">
            <w:pPr>
              <w:spacing w:line="276" w:lineRule="auto"/>
              <w:jc w:val="center"/>
              <w:rPr>
                <w:sz w:val="18"/>
                <w:szCs w:val="18"/>
              </w:rPr>
            </w:pPr>
            <w:r>
              <w:rPr>
                <w:sz w:val="18"/>
                <w:szCs w:val="18"/>
              </w:rPr>
              <w:t>66</w:t>
            </w:r>
          </w:p>
        </w:tc>
        <w:tc>
          <w:tcPr>
            <w:tcW w:w="1161" w:type="dxa"/>
            <w:tcBorders>
              <w:top w:val="nil"/>
              <w:left w:val="nil"/>
              <w:bottom w:val="single" w:sz="4" w:space="0" w:color="auto"/>
              <w:right w:val="single" w:sz="4" w:space="0" w:color="auto"/>
            </w:tcBorders>
            <w:vAlign w:val="center"/>
          </w:tcPr>
          <w:p w14:paraId="1B5EBD95" w14:textId="77777777" w:rsidR="006B4F45" w:rsidRDefault="00292E9C" w:rsidP="00D93F9F">
            <w:pPr>
              <w:spacing w:line="276" w:lineRule="auto"/>
              <w:jc w:val="center"/>
              <w:rPr>
                <w:sz w:val="18"/>
                <w:szCs w:val="18"/>
              </w:rPr>
            </w:pPr>
            <w:r>
              <w:rPr>
                <w:sz w:val="18"/>
                <w:szCs w:val="18"/>
              </w:rPr>
              <w:t>66</w:t>
            </w:r>
          </w:p>
        </w:tc>
        <w:tc>
          <w:tcPr>
            <w:tcW w:w="1161" w:type="dxa"/>
            <w:tcBorders>
              <w:top w:val="nil"/>
              <w:left w:val="nil"/>
              <w:bottom w:val="single" w:sz="4" w:space="0" w:color="auto"/>
              <w:right w:val="single" w:sz="4" w:space="0" w:color="auto"/>
            </w:tcBorders>
            <w:vAlign w:val="center"/>
          </w:tcPr>
          <w:p w14:paraId="1C9BBE18" w14:textId="77777777" w:rsidR="006B4F45" w:rsidRDefault="00292E9C" w:rsidP="00D93F9F">
            <w:pPr>
              <w:spacing w:line="276" w:lineRule="auto"/>
              <w:jc w:val="center"/>
              <w:rPr>
                <w:sz w:val="18"/>
                <w:szCs w:val="18"/>
              </w:rPr>
            </w:pPr>
            <w:r>
              <w:rPr>
                <w:sz w:val="18"/>
                <w:szCs w:val="18"/>
              </w:rPr>
              <w:t>66</w:t>
            </w:r>
          </w:p>
        </w:tc>
        <w:tc>
          <w:tcPr>
            <w:tcW w:w="1082" w:type="dxa"/>
            <w:tcBorders>
              <w:top w:val="nil"/>
              <w:left w:val="nil"/>
              <w:bottom w:val="single" w:sz="4" w:space="0" w:color="auto"/>
              <w:right w:val="single" w:sz="4" w:space="0" w:color="auto"/>
            </w:tcBorders>
            <w:vAlign w:val="center"/>
          </w:tcPr>
          <w:p w14:paraId="1DD864B4"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66</w:t>
            </w:r>
          </w:p>
        </w:tc>
        <w:tc>
          <w:tcPr>
            <w:tcW w:w="1073" w:type="dxa"/>
            <w:tcBorders>
              <w:top w:val="nil"/>
              <w:left w:val="nil"/>
              <w:bottom w:val="single" w:sz="4" w:space="0" w:color="auto"/>
              <w:right w:val="single" w:sz="4" w:space="0" w:color="auto"/>
            </w:tcBorders>
            <w:vAlign w:val="center"/>
          </w:tcPr>
          <w:p w14:paraId="119C19E5"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66</w:t>
            </w:r>
          </w:p>
        </w:tc>
        <w:tc>
          <w:tcPr>
            <w:tcW w:w="1071" w:type="dxa"/>
            <w:tcBorders>
              <w:top w:val="nil"/>
              <w:left w:val="nil"/>
              <w:bottom w:val="single" w:sz="4" w:space="0" w:color="auto"/>
              <w:right w:val="single" w:sz="4" w:space="0" w:color="auto"/>
            </w:tcBorders>
            <w:vAlign w:val="center"/>
          </w:tcPr>
          <w:p w14:paraId="2C9A2B20"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66</w:t>
            </w:r>
          </w:p>
        </w:tc>
      </w:tr>
      <w:tr w:rsidR="006B4F45" w14:paraId="06E01A97" w14:textId="77777777">
        <w:trPr>
          <w:trHeight w:val="401"/>
          <w:jc w:val="center"/>
        </w:trPr>
        <w:tc>
          <w:tcPr>
            <w:tcW w:w="2232" w:type="dxa"/>
            <w:tcBorders>
              <w:top w:val="nil"/>
              <w:left w:val="single" w:sz="4" w:space="0" w:color="auto"/>
              <w:bottom w:val="single" w:sz="4" w:space="0" w:color="auto"/>
              <w:right w:val="single" w:sz="4" w:space="0" w:color="auto"/>
            </w:tcBorders>
            <w:vAlign w:val="center"/>
          </w:tcPr>
          <w:p w14:paraId="7B7153A8" w14:textId="77777777" w:rsidR="006B4F45" w:rsidRDefault="00292E9C" w:rsidP="00D93F9F">
            <w:pPr>
              <w:spacing w:line="276" w:lineRule="auto"/>
              <w:jc w:val="center"/>
              <w:rPr>
                <w:rFonts w:cs="宋体"/>
                <w:color w:val="000000"/>
                <w:sz w:val="18"/>
                <w:szCs w:val="18"/>
              </w:rPr>
            </w:pPr>
            <w:r>
              <w:rPr>
                <w:sz w:val="18"/>
                <w:szCs w:val="18"/>
              </w:rPr>
              <w:t>T4</w:t>
            </w:r>
          </w:p>
        </w:tc>
        <w:tc>
          <w:tcPr>
            <w:tcW w:w="1187" w:type="dxa"/>
            <w:tcBorders>
              <w:top w:val="nil"/>
              <w:left w:val="nil"/>
              <w:bottom w:val="single" w:sz="4" w:space="0" w:color="auto"/>
              <w:right w:val="single" w:sz="4" w:space="0" w:color="auto"/>
            </w:tcBorders>
            <w:vAlign w:val="center"/>
          </w:tcPr>
          <w:p w14:paraId="45A3532F" w14:textId="77777777" w:rsidR="006B4F45" w:rsidRDefault="00292E9C" w:rsidP="00D93F9F">
            <w:pPr>
              <w:spacing w:line="276" w:lineRule="auto"/>
              <w:jc w:val="center"/>
              <w:rPr>
                <w:sz w:val="18"/>
                <w:szCs w:val="18"/>
              </w:rPr>
            </w:pPr>
            <w:r>
              <w:rPr>
                <w:sz w:val="18"/>
                <w:szCs w:val="18"/>
              </w:rPr>
              <w:t>726</w:t>
            </w:r>
          </w:p>
        </w:tc>
        <w:tc>
          <w:tcPr>
            <w:tcW w:w="1071" w:type="dxa"/>
            <w:tcBorders>
              <w:top w:val="nil"/>
              <w:left w:val="nil"/>
              <w:bottom w:val="single" w:sz="4" w:space="0" w:color="auto"/>
              <w:right w:val="single" w:sz="4" w:space="0" w:color="auto"/>
            </w:tcBorders>
            <w:vAlign w:val="center"/>
          </w:tcPr>
          <w:p w14:paraId="25BB155B" w14:textId="77777777" w:rsidR="006B4F45" w:rsidRDefault="00292E9C" w:rsidP="00D93F9F">
            <w:pPr>
              <w:spacing w:line="276" w:lineRule="auto"/>
              <w:jc w:val="center"/>
              <w:rPr>
                <w:sz w:val="18"/>
                <w:szCs w:val="18"/>
              </w:rPr>
            </w:pPr>
            <w:r>
              <w:rPr>
                <w:sz w:val="18"/>
                <w:szCs w:val="18"/>
              </w:rPr>
              <w:t>726</w:t>
            </w:r>
          </w:p>
        </w:tc>
        <w:tc>
          <w:tcPr>
            <w:tcW w:w="1161" w:type="dxa"/>
            <w:tcBorders>
              <w:top w:val="nil"/>
              <w:left w:val="nil"/>
              <w:bottom w:val="single" w:sz="4" w:space="0" w:color="auto"/>
              <w:right w:val="single" w:sz="4" w:space="0" w:color="auto"/>
            </w:tcBorders>
            <w:vAlign w:val="center"/>
          </w:tcPr>
          <w:p w14:paraId="152F1163" w14:textId="77777777" w:rsidR="006B4F45" w:rsidRDefault="00292E9C" w:rsidP="00D93F9F">
            <w:pPr>
              <w:spacing w:line="276" w:lineRule="auto"/>
              <w:jc w:val="center"/>
              <w:rPr>
                <w:sz w:val="18"/>
                <w:szCs w:val="18"/>
              </w:rPr>
            </w:pPr>
            <w:r>
              <w:rPr>
                <w:sz w:val="18"/>
                <w:szCs w:val="18"/>
              </w:rPr>
              <w:t>726</w:t>
            </w:r>
          </w:p>
        </w:tc>
        <w:tc>
          <w:tcPr>
            <w:tcW w:w="1237" w:type="dxa"/>
            <w:tcBorders>
              <w:top w:val="nil"/>
              <w:left w:val="nil"/>
              <w:bottom w:val="single" w:sz="4" w:space="0" w:color="auto"/>
              <w:right w:val="single" w:sz="4" w:space="0" w:color="auto"/>
            </w:tcBorders>
            <w:vAlign w:val="center"/>
          </w:tcPr>
          <w:p w14:paraId="49BAC7D3" w14:textId="77777777" w:rsidR="006B4F45" w:rsidRDefault="00292E9C" w:rsidP="00D93F9F">
            <w:pPr>
              <w:spacing w:line="276" w:lineRule="auto"/>
              <w:jc w:val="center"/>
              <w:rPr>
                <w:sz w:val="18"/>
                <w:szCs w:val="18"/>
              </w:rPr>
            </w:pPr>
            <w:r>
              <w:rPr>
                <w:sz w:val="18"/>
                <w:szCs w:val="18"/>
              </w:rPr>
              <w:t>726</w:t>
            </w:r>
          </w:p>
        </w:tc>
        <w:tc>
          <w:tcPr>
            <w:tcW w:w="1081" w:type="dxa"/>
            <w:tcBorders>
              <w:top w:val="nil"/>
              <w:left w:val="nil"/>
              <w:bottom w:val="single" w:sz="4" w:space="0" w:color="auto"/>
              <w:right w:val="single" w:sz="4" w:space="0" w:color="auto"/>
            </w:tcBorders>
            <w:vAlign w:val="center"/>
          </w:tcPr>
          <w:p w14:paraId="1D90C0B9" w14:textId="77777777" w:rsidR="006B4F45" w:rsidRDefault="00292E9C" w:rsidP="00D93F9F">
            <w:pPr>
              <w:spacing w:line="276" w:lineRule="auto"/>
              <w:jc w:val="center"/>
              <w:rPr>
                <w:sz w:val="18"/>
                <w:szCs w:val="18"/>
              </w:rPr>
            </w:pPr>
            <w:r>
              <w:rPr>
                <w:sz w:val="18"/>
                <w:szCs w:val="18"/>
              </w:rPr>
              <w:t>726</w:t>
            </w:r>
          </w:p>
        </w:tc>
        <w:tc>
          <w:tcPr>
            <w:tcW w:w="1161" w:type="dxa"/>
            <w:tcBorders>
              <w:top w:val="nil"/>
              <w:left w:val="nil"/>
              <w:bottom w:val="single" w:sz="4" w:space="0" w:color="auto"/>
              <w:right w:val="single" w:sz="4" w:space="0" w:color="auto"/>
            </w:tcBorders>
            <w:vAlign w:val="center"/>
          </w:tcPr>
          <w:p w14:paraId="553E2F3B" w14:textId="77777777" w:rsidR="006B4F45" w:rsidRDefault="00292E9C" w:rsidP="00D93F9F">
            <w:pPr>
              <w:spacing w:line="276" w:lineRule="auto"/>
              <w:jc w:val="center"/>
              <w:rPr>
                <w:sz w:val="18"/>
                <w:szCs w:val="18"/>
              </w:rPr>
            </w:pPr>
            <w:r>
              <w:rPr>
                <w:sz w:val="18"/>
                <w:szCs w:val="18"/>
              </w:rPr>
              <w:t>726</w:t>
            </w:r>
          </w:p>
        </w:tc>
        <w:tc>
          <w:tcPr>
            <w:tcW w:w="1161" w:type="dxa"/>
            <w:tcBorders>
              <w:top w:val="nil"/>
              <w:left w:val="nil"/>
              <w:bottom w:val="single" w:sz="4" w:space="0" w:color="auto"/>
              <w:right w:val="single" w:sz="4" w:space="0" w:color="auto"/>
            </w:tcBorders>
            <w:vAlign w:val="center"/>
          </w:tcPr>
          <w:p w14:paraId="4DA6C2D9" w14:textId="77777777" w:rsidR="006B4F45" w:rsidRDefault="00292E9C" w:rsidP="00D93F9F">
            <w:pPr>
              <w:spacing w:line="276" w:lineRule="auto"/>
              <w:jc w:val="center"/>
              <w:rPr>
                <w:sz w:val="18"/>
                <w:szCs w:val="18"/>
              </w:rPr>
            </w:pPr>
            <w:r>
              <w:rPr>
                <w:sz w:val="18"/>
                <w:szCs w:val="18"/>
              </w:rPr>
              <w:t>726</w:t>
            </w:r>
          </w:p>
        </w:tc>
        <w:tc>
          <w:tcPr>
            <w:tcW w:w="1161" w:type="dxa"/>
            <w:tcBorders>
              <w:top w:val="nil"/>
              <w:left w:val="nil"/>
              <w:bottom w:val="single" w:sz="4" w:space="0" w:color="auto"/>
              <w:right w:val="single" w:sz="4" w:space="0" w:color="auto"/>
            </w:tcBorders>
            <w:vAlign w:val="center"/>
          </w:tcPr>
          <w:p w14:paraId="118DE590" w14:textId="77777777" w:rsidR="006B4F45" w:rsidRDefault="00292E9C" w:rsidP="00D93F9F">
            <w:pPr>
              <w:spacing w:line="276" w:lineRule="auto"/>
              <w:jc w:val="center"/>
              <w:rPr>
                <w:sz w:val="18"/>
                <w:szCs w:val="18"/>
              </w:rPr>
            </w:pPr>
            <w:r>
              <w:rPr>
                <w:sz w:val="18"/>
                <w:szCs w:val="18"/>
              </w:rPr>
              <w:t>726</w:t>
            </w:r>
          </w:p>
        </w:tc>
        <w:tc>
          <w:tcPr>
            <w:tcW w:w="1082" w:type="dxa"/>
            <w:tcBorders>
              <w:top w:val="nil"/>
              <w:left w:val="nil"/>
              <w:bottom w:val="single" w:sz="4" w:space="0" w:color="auto"/>
              <w:right w:val="single" w:sz="4" w:space="0" w:color="auto"/>
            </w:tcBorders>
            <w:vAlign w:val="center"/>
          </w:tcPr>
          <w:p w14:paraId="0BAC79EA"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726</w:t>
            </w:r>
          </w:p>
        </w:tc>
        <w:tc>
          <w:tcPr>
            <w:tcW w:w="1073" w:type="dxa"/>
            <w:tcBorders>
              <w:top w:val="nil"/>
              <w:left w:val="nil"/>
              <w:bottom w:val="single" w:sz="4" w:space="0" w:color="auto"/>
              <w:right w:val="single" w:sz="4" w:space="0" w:color="auto"/>
            </w:tcBorders>
            <w:vAlign w:val="center"/>
          </w:tcPr>
          <w:p w14:paraId="72CDCD1D"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726</w:t>
            </w:r>
          </w:p>
        </w:tc>
        <w:tc>
          <w:tcPr>
            <w:tcW w:w="1071" w:type="dxa"/>
            <w:tcBorders>
              <w:top w:val="nil"/>
              <w:left w:val="nil"/>
              <w:bottom w:val="single" w:sz="4" w:space="0" w:color="auto"/>
              <w:right w:val="single" w:sz="4" w:space="0" w:color="auto"/>
            </w:tcBorders>
            <w:vAlign w:val="center"/>
          </w:tcPr>
          <w:p w14:paraId="5C42B9D5"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726</w:t>
            </w:r>
          </w:p>
        </w:tc>
      </w:tr>
      <w:tr w:rsidR="006B4F45" w14:paraId="6478B131" w14:textId="77777777">
        <w:trPr>
          <w:trHeight w:val="401"/>
          <w:jc w:val="center"/>
        </w:trPr>
        <w:tc>
          <w:tcPr>
            <w:tcW w:w="2232" w:type="dxa"/>
            <w:tcBorders>
              <w:top w:val="single" w:sz="4" w:space="0" w:color="auto"/>
              <w:left w:val="single" w:sz="4" w:space="0" w:color="auto"/>
              <w:bottom w:val="single" w:sz="4" w:space="0" w:color="auto"/>
              <w:right w:val="single" w:sz="4" w:space="0" w:color="auto"/>
            </w:tcBorders>
            <w:vAlign w:val="center"/>
          </w:tcPr>
          <w:p w14:paraId="5E68D025" w14:textId="77777777" w:rsidR="006B4F45" w:rsidRDefault="00292E9C" w:rsidP="00D93F9F">
            <w:pPr>
              <w:spacing w:line="276" w:lineRule="auto"/>
              <w:jc w:val="center"/>
              <w:rPr>
                <w:rFonts w:cs="宋体"/>
                <w:color w:val="000000"/>
                <w:sz w:val="18"/>
                <w:szCs w:val="18"/>
              </w:rPr>
            </w:pPr>
            <w:r>
              <w:rPr>
                <w:sz w:val="18"/>
                <w:szCs w:val="18"/>
              </w:rPr>
              <w:t>T5</w:t>
            </w:r>
          </w:p>
        </w:tc>
        <w:tc>
          <w:tcPr>
            <w:tcW w:w="1187" w:type="dxa"/>
            <w:tcBorders>
              <w:top w:val="single" w:sz="4" w:space="0" w:color="auto"/>
              <w:left w:val="single" w:sz="4" w:space="0" w:color="auto"/>
              <w:bottom w:val="single" w:sz="4" w:space="0" w:color="auto"/>
              <w:right w:val="single" w:sz="4" w:space="0" w:color="auto"/>
            </w:tcBorders>
            <w:vAlign w:val="center"/>
          </w:tcPr>
          <w:p w14:paraId="76060B9B" w14:textId="77777777" w:rsidR="006B4F45" w:rsidRDefault="00292E9C" w:rsidP="00D93F9F">
            <w:pPr>
              <w:spacing w:line="276" w:lineRule="auto"/>
              <w:jc w:val="center"/>
              <w:rPr>
                <w:sz w:val="18"/>
                <w:szCs w:val="18"/>
              </w:rPr>
            </w:pPr>
            <w:r>
              <w:rPr>
                <w:sz w:val="18"/>
                <w:szCs w:val="18"/>
              </w:rPr>
              <w:t>0.051709091</w:t>
            </w:r>
          </w:p>
        </w:tc>
        <w:tc>
          <w:tcPr>
            <w:tcW w:w="1071" w:type="dxa"/>
            <w:tcBorders>
              <w:top w:val="single" w:sz="4" w:space="0" w:color="auto"/>
              <w:left w:val="single" w:sz="4" w:space="0" w:color="auto"/>
              <w:bottom w:val="single" w:sz="4" w:space="0" w:color="auto"/>
              <w:right w:val="single" w:sz="4" w:space="0" w:color="auto"/>
            </w:tcBorders>
            <w:vAlign w:val="center"/>
          </w:tcPr>
          <w:p w14:paraId="60F8364A" w14:textId="77777777" w:rsidR="006B4F45" w:rsidRDefault="00292E9C" w:rsidP="00D93F9F">
            <w:pPr>
              <w:spacing w:line="276" w:lineRule="auto"/>
              <w:jc w:val="center"/>
              <w:rPr>
                <w:sz w:val="18"/>
                <w:szCs w:val="18"/>
              </w:rPr>
            </w:pPr>
            <w:r>
              <w:rPr>
                <w:sz w:val="18"/>
                <w:szCs w:val="18"/>
              </w:rPr>
              <w:t>0.2646909</w:t>
            </w:r>
          </w:p>
        </w:tc>
        <w:tc>
          <w:tcPr>
            <w:tcW w:w="1161" w:type="dxa"/>
            <w:tcBorders>
              <w:top w:val="single" w:sz="4" w:space="0" w:color="auto"/>
              <w:left w:val="single" w:sz="4" w:space="0" w:color="auto"/>
              <w:bottom w:val="single" w:sz="4" w:space="0" w:color="auto"/>
              <w:right w:val="single" w:sz="4" w:space="0" w:color="auto"/>
            </w:tcBorders>
            <w:vAlign w:val="center"/>
          </w:tcPr>
          <w:p w14:paraId="2D478DD3" w14:textId="77777777" w:rsidR="006B4F45" w:rsidRDefault="00292E9C" w:rsidP="00D93F9F">
            <w:pPr>
              <w:spacing w:line="276" w:lineRule="auto"/>
              <w:jc w:val="center"/>
              <w:rPr>
                <w:sz w:val="18"/>
                <w:szCs w:val="18"/>
              </w:rPr>
            </w:pPr>
            <w:r>
              <w:rPr>
                <w:sz w:val="18"/>
                <w:szCs w:val="18"/>
              </w:rPr>
              <w:t>0.406254545</w:t>
            </w:r>
          </w:p>
        </w:tc>
        <w:tc>
          <w:tcPr>
            <w:tcW w:w="1237" w:type="dxa"/>
            <w:tcBorders>
              <w:top w:val="single" w:sz="4" w:space="0" w:color="auto"/>
              <w:left w:val="single" w:sz="4" w:space="0" w:color="auto"/>
              <w:bottom w:val="single" w:sz="4" w:space="0" w:color="auto"/>
              <w:right w:val="single" w:sz="4" w:space="0" w:color="auto"/>
            </w:tcBorders>
            <w:vAlign w:val="center"/>
          </w:tcPr>
          <w:p w14:paraId="2D18A26F" w14:textId="77777777" w:rsidR="006B4F45" w:rsidRDefault="00292E9C" w:rsidP="00D93F9F">
            <w:pPr>
              <w:spacing w:line="276" w:lineRule="auto"/>
              <w:jc w:val="center"/>
              <w:rPr>
                <w:sz w:val="18"/>
                <w:szCs w:val="18"/>
              </w:rPr>
            </w:pPr>
            <w:r>
              <w:rPr>
                <w:sz w:val="18"/>
                <w:szCs w:val="18"/>
              </w:rPr>
              <w:t>0.196563636</w:t>
            </w:r>
          </w:p>
        </w:tc>
        <w:tc>
          <w:tcPr>
            <w:tcW w:w="1081" w:type="dxa"/>
            <w:tcBorders>
              <w:top w:val="single" w:sz="4" w:space="0" w:color="auto"/>
              <w:left w:val="single" w:sz="4" w:space="0" w:color="auto"/>
              <w:bottom w:val="single" w:sz="4" w:space="0" w:color="auto"/>
              <w:right w:val="single" w:sz="4" w:space="0" w:color="auto"/>
            </w:tcBorders>
            <w:vAlign w:val="center"/>
          </w:tcPr>
          <w:p w14:paraId="251C3A71" w14:textId="77777777" w:rsidR="006B4F45" w:rsidRDefault="00292E9C" w:rsidP="00D93F9F">
            <w:pPr>
              <w:spacing w:line="276" w:lineRule="auto"/>
              <w:jc w:val="center"/>
              <w:rPr>
                <w:sz w:val="18"/>
                <w:szCs w:val="18"/>
              </w:rPr>
            </w:pPr>
            <w:r>
              <w:rPr>
                <w:sz w:val="18"/>
                <w:szCs w:val="18"/>
              </w:rPr>
              <w:t>0.385127</w:t>
            </w:r>
          </w:p>
        </w:tc>
        <w:tc>
          <w:tcPr>
            <w:tcW w:w="1161" w:type="dxa"/>
            <w:tcBorders>
              <w:top w:val="single" w:sz="4" w:space="0" w:color="auto"/>
              <w:left w:val="single" w:sz="4" w:space="0" w:color="auto"/>
              <w:bottom w:val="single" w:sz="4" w:space="0" w:color="auto"/>
              <w:right w:val="single" w:sz="4" w:space="0" w:color="auto"/>
            </w:tcBorders>
            <w:vAlign w:val="center"/>
          </w:tcPr>
          <w:p w14:paraId="46FACAC8" w14:textId="77777777" w:rsidR="006B4F45" w:rsidRDefault="00292E9C" w:rsidP="00D93F9F">
            <w:pPr>
              <w:spacing w:line="276" w:lineRule="auto"/>
              <w:jc w:val="center"/>
              <w:rPr>
                <w:sz w:val="18"/>
                <w:szCs w:val="18"/>
              </w:rPr>
            </w:pPr>
            <w:r>
              <w:rPr>
                <w:sz w:val="18"/>
                <w:szCs w:val="18"/>
              </w:rPr>
              <w:t>1.244363636</w:t>
            </w:r>
          </w:p>
        </w:tc>
        <w:tc>
          <w:tcPr>
            <w:tcW w:w="1161" w:type="dxa"/>
            <w:tcBorders>
              <w:top w:val="single" w:sz="4" w:space="0" w:color="auto"/>
              <w:left w:val="single" w:sz="4" w:space="0" w:color="auto"/>
              <w:bottom w:val="single" w:sz="4" w:space="0" w:color="auto"/>
              <w:right w:val="single" w:sz="4" w:space="0" w:color="auto"/>
            </w:tcBorders>
            <w:vAlign w:val="center"/>
          </w:tcPr>
          <w:p w14:paraId="1E422A4F" w14:textId="77777777" w:rsidR="006B4F45" w:rsidRDefault="00292E9C" w:rsidP="00D93F9F">
            <w:pPr>
              <w:spacing w:line="276" w:lineRule="auto"/>
              <w:jc w:val="center"/>
              <w:rPr>
                <w:sz w:val="18"/>
                <w:szCs w:val="18"/>
              </w:rPr>
            </w:pPr>
            <w:r>
              <w:rPr>
                <w:sz w:val="18"/>
                <w:szCs w:val="18"/>
              </w:rPr>
              <w:t>0.3008</w:t>
            </w:r>
          </w:p>
        </w:tc>
        <w:tc>
          <w:tcPr>
            <w:tcW w:w="1161" w:type="dxa"/>
            <w:tcBorders>
              <w:top w:val="single" w:sz="4" w:space="0" w:color="auto"/>
              <w:left w:val="single" w:sz="4" w:space="0" w:color="auto"/>
              <w:bottom w:val="single" w:sz="4" w:space="0" w:color="auto"/>
              <w:right w:val="single" w:sz="4" w:space="0" w:color="auto"/>
            </w:tcBorders>
            <w:vAlign w:val="center"/>
          </w:tcPr>
          <w:p w14:paraId="6B5DCF65" w14:textId="77777777" w:rsidR="006B4F45" w:rsidRDefault="00292E9C" w:rsidP="00D93F9F">
            <w:pPr>
              <w:spacing w:line="276" w:lineRule="auto"/>
              <w:jc w:val="center"/>
              <w:rPr>
                <w:sz w:val="18"/>
                <w:szCs w:val="18"/>
              </w:rPr>
            </w:pPr>
            <w:r>
              <w:rPr>
                <w:sz w:val="18"/>
                <w:szCs w:val="18"/>
              </w:rPr>
              <w:t>1.002090909</w:t>
            </w:r>
          </w:p>
        </w:tc>
        <w:tc>
          <w:tcPr>
            <w:tcW w:w="1082" w:type="dxa"/>
            <w:tcBorders>
              <w:top w:val="single" w:sz="4" w:space="0" w:color="auto"/>
              <w:left w:val="single" w:sz="4" w:space="0" w:color="auto"/>
              <w:bottom w:val="single" w:sz="4" w:space="0" w:color="auto"/>
              <w:right w:val="single" w:sz="4" w:space="0" w:color="auto"/>
            </w:tcBorders>
            <w:vAlign w:val="center"/>
          </w:tcPr>
          <w:p w14:paraId="08EA4676"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2.9969454</w:t>
            </w:r>
          </w:p>
        </w:tc>
        <w:tc>
          <w:tcPr>
            <w:tcW w:w="1073" w:type="dxa"/>
            <w:tcBorders>
              <w:top w:val="single" w:sz="4" w:space="0" w:color="auto"/>
              <w:left w:val="single" w:sz="4" w:space="0" w:color="auto"/>
              <w:bottom w:val="single" w:sz="4" w:space="0" w:color="auto"/>
              <w:right w:val="single" w:sz="4" w:space="0" w:color="auto"/>
            </w:tcBorders>
            <w:vAlign w:val="center"/>
          </w:tcPr>
          <w:p w14:paraId="1E9DDE95"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1.1380909</w:t>
            </w:r>
          </w:p>
        </w:tc>
        <w:tc>
          <w:tcPr>
            <w:tcW w:w="1071" w:type="dxa"/>
            <w:tcBorders>
              <w:top w:val="single" w:sz="4" w:space="0" w:color="auto"/>
              <w:left w:val="single" w:sz="4" w:space="0" w:color="auto"/>
              <w:bottom w:val="single" w:sz="4" w:space="0" w:color="auto"/>
              <w:right w:val="single" w:sz="4" w:space="0" w:color="auto"/>
            </w:tcBorders>
            <w:vAlign w:val="center"/>
          </w:tcPr>
          <w:p w14:paraId="2970B912" w14:textId="77777777" w:rsidR="006B4F45" w:rsidRDefault="00292E9C" w:rsidP="00D93F9F">
            <w:pPr>
              <w:spacing w:line="276" w:lineRule="auto"/>
              <w:jc w:val="center"/>
              <w:rPr>
                <w:rFonts w:ascii="宋体" w:hAnsi="宋体" w:cs="宋体"/>
                <w:color w:val="000000"/>
                <w:sz w:val="18"/>
                <w:szCs w:val="18"/>
              </w:rPr>
            </w:pPr>
            <w:r>
              <w:rPr>
                <w:rFonts w:hint="eastAsia"/>
                <w:color w:val="000000"/>
                <w:sz w:val="18"/>
                <w:szCs w:val="18"/>
              </w:rPr>
              <w:t>3.6294545</w:t>
            </w:r>
          </w:p>
        </w:tc>
      </w:tr>
      <w:tr w:rsidR="006B4F45" w14:paraId="4112986A" w14:textId="77777777">
        <w:trPr>
          <w:trHeight w:val="401"/>
          <w:jc w:val="center"/>
        </w:trPr>
        <w:tc>
          <w:tcPr>
            <w:tcW w:w="2232" w:type="dxa"/>
            <w:tcBorders>
              <w:top w:val="single" w:sz="4" w:space="0" w:color="auto"/>
              <w:left w:val="single" w:sz="4" w:space="0" w:color="auto"/>
              <w:bottom w:val="single" w:sz="4" w:space="0" w:color="auto"/>
              <w:right w:val="single" w:sz="4" w:space="0" w:color="auto"/>
            </w:tcBorders>
            <w:vAlign w:val="center"/>
          </w:tcPr>
          <w:p w14:paraId="053293D9" w14:textId="77777777" w:rsidR="006B4F45" w:rsidRDefault="00292E9C" w:rsidP="00D93F9F">
            <w:pPr>
              <w:spacing w:line="276" w:lineRule="auto"/>
              <w:jc w:val="center"/>
              <w:rPr>
                <w:sz w:val="18"/>
                <w:szCs w:val="18"/>
              </w:rPr>
            </w:pPr>
            <w:r>
              <w:rPr>
                <w:sz w:val="18"/>
                <w:szCs w:val="18"/>
              </w:rPr>
              <w:t>P</w:t>
            </w:r>
          </w:p>
        </w:tc>
        <w:tc>
          <w:tcPr>
            <w:tcW w:w="1187" w:type="dxa"/>
            <w:tcBorders>
              <w:top w:val="single" w:sz="4" w:space="0" w:color="auto"/>
              <w:left w:val="single" w:sz="4" w:space="0" w:color="auto"/>
              <w:bottom w:val="single" w:sz="4" w:space="0" w:color="auto"/>
              <w:right w:val="single" w:sz="4" w:space="0" w:color="auto"/>
            </w:tcBorders>
            <w:vAlign w:val="center"/>
          </w:tcPr>
          <w:p w14:paraId="005EA6A8" w14:textId="77777777" w:rsidR="006B4F45" w:rsidRDefault="00292E9C" w:rsidP="00D93F9F">
            <w:pPr>
              <w:spacing w:line="276" w:lineRule="auto"/>
              <w:jc w:val="center"/>
              <w:rPr>
                <w:color w:val="000000"/>
                <w:sz w:val="18"/>
                <w:szCs w:val="18"/>
              </w:rPr>
            </w:pPr>
            <w:r>
              <w:rPr>
                <w:rFonts w:hint="eastAsia"/>
                <w:color w:val="000000"/>
                <w:sz w:val="18"/>
                <w:szCs w:val="18"/>
              </w:rPr>
              <w:t>6</w:t>
            </w:r>
          </w:p>
        </w:tc>
        <w:tc>
          <w:tcPr>
            <w:tcW w:w="1071" w:type="dxa"/>
            <w:tcBorders>
              <w:top w:val="single" w:sz="4" w:space="0" w:color="auto"/>
              <w:left w:val="single" w:sz="4" w:space="0" w:color="auto"/>
              <w:bottom w:val="single" w:sz="4" w:space="0" w:color="auto"/>
              <w:right w:val="single" w:sz="4" w:space="0" w:color="auto"/>
            </w:tcBorders>
            <w:vAlign w:val="center"/>
          </w:tcPr>
          <w:p w14:paraId="4A2C1EB2" w14:textId="77777777" w:rsidR="006B4F45" w:rsidRDefault="00292E9C" w:rsidP="00D93F9F">
            <w:pPr>
              <w:spacing w:line="276" w:lineRule="auto"/>
              <w:jc w:val="center"/>
              <w:rPr>
                <w:sz w:val="18"/>
                <w:szCs w:val="18"/>
              </w:rPr>
            </w:pPr>
            <w:r>
              <w:rPr>
                <w:sz w:val="18"/>
                <w:szCs w:val="18"/>
              </w:rPr>
              <w:t>6</w:t>
            </w:r>
          </w:p>
        </w:tc>
        <w:tc>
          <w:tcPr>
            <w:tcW w:w="1161" w:type="dxa"/>
            <w:tcBorders>
              <w:top w:val="single" w:sz="4" w:space="0" w:color="auto"/>
              <w:left w:val="single" w:sz="4" w:space="0" w:color="auto"/>
              <w:bottom w:val="single" w:sz="4" w:space="0" w:color="auto"/>
              <w:right w:val="single" w:sz="4" w:space="0" w:color="auto"/>
            </w:tcBorders>
            <w:vAlign w:val="center"/>
          </w:tcPr>
          <w:p w14:paraId="19A27E31" w14:textId="77777777" w:rsidR="006B4F45" w:rsidRDefault="00292E9C" w:rsidP="00D93F9F">
            <w:pPr>
              <w:spacing w:line="276" w:lineRule="auto"/>
              <w:jc w:val="center"/>
              <w:rPr>
                <w:sz w:val="18"/>
                <w:szCs w:val="18"/>
              </w:rPr>
            </w:pPr>
            <w:r>
              <w:rPr>
                <w:sz w:val="18"/>
                <w:szCs w:val="18"/>
              </w:rPr>
              <w:t>6</w:t>
            </w:r>
          </w:p>
        </w:tc>
        <w:tc>
          <w:tcPr>
            <w:tcW w:w="1237" w:type="dxa"/>
            <w:tcBorders>
              <w:top w:val="single" w:sz="4" w:space="0" w:color="auto"/>
              <w:left w:val="single" w:sz="4" w:space="0" w:color="auto"/>
              <w:bottom w:val="single" w:sz="4" w:space="0" w:color="auto"/>
              <w:right w:val="single" w:sz="4" w:space="0" w:color="auto"/>
            </w:tcBorders>
            <w:vAlign w:val="center"/>
          </w:tcPr>
          <w:p w14:paraId="09CFD267" w14:textId="77777777" w:rsidR="006B4F45" w:rsidRDefault="00292E9C" w:rsidP="00D93F9F">
            <w:pPr>
              <w:spacing w:line="276" w:lineRule="auto"/>
              <w:jc w:val="center"/>
              <w:rPr>
                <w:sz w:val="18"/>
                <w:szCs w:val="18"/>
              </w:rPr>
            </w:pPr>
            <w:r>
              <w:rPr>
                <w:sz w:val="18"/>
                <w:szCs w:val="18"/>
              </w:rPr>
              <w:t>6</w:t>
            </w:r>
          </w:p>
        </w:tc>
        <w:tc>
          <w:tcPr>
            <w:tcW w:w="1081" w:type="dxa"/>
            <w:tcBorders>
              <w:top w:val="single" w:sz="4" w:space="0" w:color="auto"/>
              <w:left w:val="single" w:sz="4" w:space="0" w:color="auto"/>
              <w:bottom w:val="single" w:sz="4" w:space="0" w:color="auto"/>
              <w:right w:val="single" w:sz="4" w:space="0" w:color="auto"/>
            </w:tcBorders>
            <w:vAlign w:val="center"/>
          </w:tcPr>
          <w:p w14:paraId="04C78087" w14:textId="77777777" w:rsidR="006B4F45" w:rsidRDefault="00292E9C" w:rsidP="00D93F9F">
            <w:pPr>
              <w:spacing w:line="276" w:lineRule="auto"/>
              <w:jc w:val="center"/>
              <w:rPr>
                <w:sz w:val="18"/>
                <w:szCs w:val="18"/>
              </w:rPr>
            </w:pPr>
            <w:r>
              <w:rPr>
                <w:sz w:val="18"/>
                <w:szCs w:val="18"/>
              </w:rPr>
              <w:t>6</w:t>
            </w:r>
          </w:p>
        </w:tc>
        <w:tc>
          <w:tcPr>
            <w:tcW w:w="1161" w:type="dxa"/>
            <w:tcBorders>
              <w:top w:val="single" w:sz="4" w:space="0" w:color="auto"/>
              <w:left w:val="single" w:sz="4" w:space="0" w:color="auto"/>
              <w:bottom w:val="single" w:sz="4" w:space="0" w:color="auto"/>
              <w:right w:val="single" w:sz="4" w:space="0" w:color="auto"/>
            </w:tcBorders>
            <w:vAlign w:val="center"/>
          </w:tcPr>
          <w:p w14:paraId="749A7CFA" w14:textId="77777777" w:rsidR="006B4F45" w:rsidRDefault="00292E9C" w:rsidP="00D93F9F">
            <w:pPr>
              <w:spacing w:line="276" w:lineRule="auto"/>
              <w:jc w:val="center"/>
              <w:rPr>
                <w:sz w:val="18"/>
                <w:szCs w:val="18"/>
              </w:rPr>
            </w:pPr>
            <w:r>
              <w:rPr>
                <w:sz w:val="18"/>
                <w:szCs w:val="18"/>
              </w:rPr>
              <w:t>6</w:t>
            </w:r>
          </w:p>
        </w:tc>
        <w:tc>
          <w:tcPr>
            <w:tcW w:w="1161" w:type="dxa"/>
            <w:tcBorders>
              <w:top w:val="single" w:sz="4" w:space="0" w:color="auto"/>
              <w:left w:val="single" w:sz="4" w:space="0" w:color="auto"/>
              <w:bottom w:val="single" w:sz="4" w:space="0" w:color="auto"/>
              <w:right w:val="single" w:sz="4" w:space="0" w:color="auto"/>
            </w:tcBorders>
            <w:vAlign w:val="center"/>
          </w:tcPr>
          <w:p w14:paraId="65B97D07" w14:textId="77777777" w:rsidR="006B4F45" w:rsidRDefault="00292E9C" w:rsidP="00D93F9F">
            <w:pPr>
              <w:spacing w:line="276" w:lineRule="auto"/>
              <w:jc w:val="center"/>
              <w:rPr>
                <w:sz w:val="18"/>
                <w:szCs w:val="18"/>
              </w:rPr>
            </w:pPr>
            <w:r>
              <w:rPr>
                <w:sz w:val="18"/>
                <w:szCs w:val="18"/>
              </w:rPr>
              <w:t>6</w:t>
            </w:r>
          </w:p>
        </w:tc>
        <w:tc>
          <w:tcPr>
            <w:tcW w:w="1161" w:type="dxa"/>
            <w:tcBorders>
              <w:top w:val="single" w:sz="4" w:space="0" w:color="auto"/>
              <w:left w:val="single" w:sz="4" w:space="0" w:color="auto"/>
              <w:bottom w:val="single" w:sz="4" w:space="0" w:color="auto"/>
              <w:right w:val="single" w:sz="4" w:space="0" w:color="auto"/>
            </w:tcBorders>
            <w:vAlign w:val="center"/>
          </w:tcPr>
          <w:p w14:paraId="17FE5946" w14:textId="77777777" w:rsidR="006B4F45" w:rsidRDefault="00292E9C" w:rsidP="00D93F9F">
            <w:pPr>
              <w:spacing w:line="276" w:lineRule="auto"/>
              <w:jc w:val="center"/>
              <w:rPr>
                <w:sz w:val="18"/>
                <w:szCs w:val="18"/>
              </w:rPr>
            </w:pPr>
            <w:r>
              <w:rPr>
                <w:sz w:val="18"/>
                <w:szCs w:val="18"/>
              </w:rPr>
              <w:t>6</w:t>
            </w:r>
          </w:p>
        </w:tc>
        <w:tc>
          <w:tcPr>
            <w:tcW w:w="1082" w:type="dxa"/>
            <w:tcBorders>
              <w:top w:val="single" w:sz="4" w:space="0" w:color="auto"/>
              <w:left w:val="single" w:sz="4" w:space="0" w:color="auto"/>
              <w:bottom w:val="single" w:sz="4" w:space="0" w:color="auto"/>
              <w:right w:val="single" w:sz="4" w:space="0" w:color="auto"/>
            </w:tcBorders>
            <w:vAlign w:val="center"/>
          </w:tcPr>
          <w:p w14:paraId="13B3A335" w14:textId="77777777" w:rsidR="006B4F45" w:rsidRDefault="00292E9C" w:rsidP="00D93F9F">
            <w:pPr>
              <w:spacing w:line="276" w:lineRule="auto"/>
              <w:jc w:val="center"/>
              <w:rPr>
                <w:sz w:val="18"/>
                <w:szCs w:val="18"/>
              </w:rPr>
            </w:pPr>
            <w:r>
              <w:rPr>
                <w:sz w:val="18"/>
                <w:szCs w:val="18"/>
              </w:rPr>
              <w:t>6</w:t>
            </w:r>
          </w:p>
        </w:tc>
        <w:tc>
          <w:tcPr>
            <w:tcW w:w="1073" w:type="dxa"/>
            <w:tcBorders>
              <w:top w:val="single" w:sz="4" w:space="0" w:color="auto"/>
              <w:left w:val="single" w:sz="4" w:space="0" w:color="auto"/>
              <w:bottom w:val="single" w:sz="4" w:space="0" w:color="auto"/>
              <w:right w:val="single" w:sz="4" w:space="0" w:color="auto"/>
            </w:tcBorders>
            <w:vAlign w:val="center"/>
          </w:tcPr>
          <w:p w14:paraId="6D88D462" w14:textId="77777777" w:rsidR="006B4F45" w:rsidRDefault="00292E9C" w:rsidP="00D93F9F">
            <w:pPr>
              <w:spacing w:line="276" w:lineRule="auto"/>
              <w:jc w:val="center"/>
              <w:rPr>
                <w:sz w:val="18"/>
                <w:szCs w:val="18"/>
              </w:rPr>
            </w:pPr>
            <w:r>
              <w:rPr>
                <w:sz w:val="18"/>
                <w:szCs w:val="18"/>
              </w:rPr>
              <w:t>6</w:t>
            </w:r>
          </w:p>
        </w:tc>
        <w:tc>
          <w:tcPr>
            <w:tcW w:w="1071" w:type="dxa"/>
            <w:tcBorders>
              <w:top w:val="single" w:sz="4" w:space="0" w:color="auto"/>
              <w:left w:val="single" w:sz="4" w:space="0" w:color="auto"/>
              <w:bottom w:val="single" w:sz="4" w:space="0" w:color="auto"/>
              <w:right w:val="single" w:sz="4" w:space="0" w:color="auto"/>
            </w:tcBorders>
            <w:vAlign w:val="center"/>
          </w:tcPr>
          <w:p w14:paraId="3548B348" w14:textId="77777777" w:rsidR="006B4F45" w:rsidRDefault="00292E9C" w:rsidP="00D93F9F">
            <w:pPr>
              <w:spacing w:line="276" w:lineRule="auto"/>
              <w:jc w:val="center"/>
              <w:rPr>
                <w:sz w:val="18"/>
                <w:szCs w:val="18"/>
              </w:rPr>
            </w:pPr>
            <w:r>
              <w:rPr>
                <w:sz w:val="18"/>
                <w:szCs w:val="18"/>
              </w:rPr>
              <w:t>6</w:t>
            </w:r>
          </w:p>
        </w:tc>
      </w:tr>
      <w:tr w:rsidR="006B4F45" w14:paraId="3D03749E" w14:textId="77777777">
        <w:trPr>
          <w:trHeight w:val="401"/>
          <w:jc w:val="center"/>
        </w:trPr>
        <w:tc>
          <w:tcPr>
            <w:tcW w:w="2232" w:type="dxa"/>
            <w:tcBorders>
              <w:top w:val="single" w:sz="4" w:space="0" w:color="auto"/>
              <w:left w:val="single" w:sz="4" w:space="0" w:color="auto"/>
              <w:bottom w:val="single" w:sz="4" w:space="0" w:color="auto"/>
              <w:right w:val="single" w:sz="4" w:space="0" w:color="auto"/>
            </w:tcBorders>
            <w:vAlign w:val="center"/>
          </w:tcPr>
          <w:p w14:paraId="016DEA63" w14:textId="77777777" w:rsidR="006B4F45" w:rsidRDefault="00292E9C" w:rsidP="00D93F9F">
            <w:pPr>
              <w:spacing w:line="276" w:lineRule="auto"/>
              <w:jc w:val="center"/>
              <w:rPr>
                <w:sz w:val="18"/>
                <w:szCs w:val="18"/>
              </w:rPr>
            </w:pPr>
            <w:r>
              <w:rPr>
                <w:sz w:val="18"/>
                <w:szCs w:val="18"/>
              </w:rPr>
              <w:t>S</w:t>
            </w:r>
            <w:r>
              <w:rPr>
                <w:sz w:val="18"/>
                <w:szCs w:val="18"/>
                <w:vertAlign w:val="subscript"/>
              </w:rPr>
              <w:t>r</w:t>
            </w:r>
            <w:r>
              <w:rPr>
                <w:sz w:val="18"/>
                <w:szCs w:val="18"/>
                <w:vertAlign w:val="superscript"/>
              </w:rPr>
              <w:t>2</w:t>
            </w:r>
          </w:p>
        </w:tc>
        <w:tc>
          <w:tcPr>
            <w:tcW w:w="1187" w:type="dxa"/>
            <w:tcBorders>
              <w:top w:val="single" w:sz="4" w:space="0" w:color="auto"/>
              <w:left w:val="single" w:sz="4" w:space="0" w:color="auto"/>
              <w:bottom w:val="single" w:sz="4" w:space="0" w:color="auto"/>
              <w:right w:val="single" w:sz="4" w:space="0" w:color="auto"/>
            </w:tcBorders>
            <w:vAlign w:val="center"/>
          </w:tcPr>
          <w:p w14:paraId="70C57D34" w14:textId="77777777" w:rsidR="006B4F45" w:rsidRDefault="00292E9C" w:rsidP="00D93F9F">
            <w:pPr>
              <w:spacing w:line="276" w:lineRule="auto"/>
              <w:jc w:val="center"/>
              <w:rPr>
                <w:sz w:val="18"/>
                <w:szCs w:val="18"/>
              </w:rPr>
            </w:pPr>
            <w:r>
              <w:rPr>
                <w:sz w:val="18"/>
                <w:szCs w:val="18"/>
              </w:rPr>
              <w:t>0.000861818</w:t>
            </w:r>
          </w:p>
        </w:tc>
        <w:tc>
          <w:tcPr>
            <w:tcW w:w="1071" w:type="dxa"/>
            <w:tcBorders>
              <w:top w:val="single" w:sz="4" w:space="0" w:color="auto"/>
              <w:left w:val="single" w:sz="4" w:space="0" w:color="auto"/>
              <w:bottom w:val="single" w:sz="4" w:space="0" w:color="auto"/>
              <w:right w:val="single" w:sz="4" w:space="0" w:color="auto"/>
            </w:tcBorders>
            <w:vAlign w:val="center"/>
          </w:tcPr>
          <w:p w14:paraId="6361184B" w14:textId="77777777" w:rsidR="006B4F45" w:rsidRDefault="00292E9C" w:rsidP="00D93F9F">
            <w:pPr>
              <w:spacing w:line="276" w:lineRule="auto"/>
              <w:jc w:val="center"/>
              <w:rPr>
                <w:sz w:val="18"/>
                <w:szCs w:val="18"/>
              </w:rPr>
            </w:pPr>
            <w:r>
              <w:rPr>
                <w:sz w:val="18"/>
                <w:szCs w:val="18"/>
              </w:rPr>
              <w:t>0.0044115</w:t>
            </w:r>
            <w:r>
              <w:rPr>
                <w:rFonts w:hint="eastAsia"/>
                <w:sz w:val="18"/>
                <w:szCs w:val="18"/>
              </w:rPr>
              <w:t>2</w:t>
            </w:r>
          </w:p>
        </w:tc>
        <w:tc>
          <w:tcPr>
            <w:tcW w:w="1161" w:type="dxa"/>
            <w:tcBorders>
              <w:top w:val="single" w:sz="4" w:space="0" w:color="auto"/>
              <w:left w:val="single" w:sz="4" w:space="0" w:color="auto"/>
              <w:bottom w:val="single" w:sz="4" w:space="0" w:color="auto"/>
              <w:right w:val="single" w:sz="4" w:space="0" w:color="auto"/>
            </w:tcBorders>
            <w:vAlign w:val="center"/>
          </w:tcPr>
          <w:p w14:paraId="1EEDE9E9" w14:textId="77777777" w:rsidR="006B4F45" w:rsidRDefault="00292E9C" w:rsidP="00D93F9F">
            <w:pPr>
              <w:spacing w:line="276" w:lineRule="auto"/>
              <w:jc w:val="center"/>
              <w:rPr>
                <w:sz w:val="18"/>
                <w:szCs w:val="18"/>
              </w:rPr>
            </w:pPr>
            <w:r>
              <w:rPr>
                <w:sz w:val="18"/>
                <w:szCs w:val="18"/>
              </w:rPr>
              <w:t>0.006770909</w:t>
            </w:r>
          </w:p>
        </w:tc>
        <w:tc>
          <w:tcPr>
            <w:tcW w:w="1237" w:type="dxa"/>
            <w:tcBorders>
              <w:top w:val="single" w:sz="4" w:space="0" w:color="auto"/>
              <w:left w:val="single" w:sz="4" w:space="0" w:color="auto"/>
              <w:bottom w:val="single" w:sz="4" w:space="0" w:color="auto"/>
              <w:right w:val="single" w:sz="4" w:space="0" w:color="auto"/>
            </w:tcBorders>
            <w:vAlign w:val="center"/>
          </w:tcPr>
          <w:p w14:paraId="2833625E" w14:textId="77777777" w:rsidR="006B4F45" w:rsidRDefault="00292E9C" w:rsidP="00D93F9F">
            <w:pPr>
              <w:spacing w:line="276" w:lineRule="auto"/>
              <w:jc w:val="center"/>
              <w:rPr>
                <w:sz w:val="18"/>
                <w:szCs w:val="18"/>
              </w:rPr>
            </w:pPr>
            <w:r>
              <w:rPr>
                <w:sz w:val="18"/>
                <w:szCs w:val="18"/>
              </w:rPr>
              <w:t>0.003276061</w:t>
            </w:r>
          </w:p>
        </w:tc>
        <w:tc>
          <w:tcPr>
            <w:tcW w:w="1081" w:type="dxa"/>
            <w:tcBorders>
              <w:top w:val="single" w:sz="4" w:space="0" w:color="auto"/>
              <w:left w:val="single" w:sz="4" w:space="0" w:color="auto"/>
              <w:bottom w:val="single" w:sz="4" w:space="0" w:color="auto"/>
              <w:right w:val="single" w:sz="4" w:space="0" w:color="auto"/>
            </w:tcBorders>
            <w:vAlign w:val="center"/>
          </w:tcPr>
          <w:p w14:paraId="56517801" w14:textId="77777777" w:rsidR="006B4F45" w:rsidRDefault="00292E9C" w:rsidP="00D93F9F">
            <w:pPr>
              <w:spacing w:line="276" w:lineRule="auto"/>
              <w:jc w:val="center"/>
              <w:rPr>
                <w:sz w:val="18"/>
                <w:szCs w:val="18"/>
              </w:rPr>
            </w:pPr>
            <w:r>
              <w:rPr>
                <w:sz w:val="18"/>
                <w:szCs w:val="18"/>
              </w:rPr>
              <w:t>0.0064187</w:t>
            </w:r>
            <w:r>
              <w:rPr>
                <w:rFonts w:hint="eastAsia"/>
                <w:sz w:val="18"/>
                <w:szCs w:val="18"/>
              </w:rPr>
              <w:t>9</w:t>
            </w:r>
          </w:p>
        </w:tc>
        <w:tc>
          <w:tcPr>
            <w:tcW w:w="1161" w:type="dxa"/>
            <w:tcBorders>
              <w:top w:val="single" w:sz="4" w:space="0" w:color="auto"/>
              <w:left w:val="single" w:sz="4" w:space="0" w:color="auto"/>
              <w:bottom w:val="single" w:sz="4" w:space="0" w:color="auto"/>
              <w:right w:val="single" w:sz="4" w:space="0" w:color="auto"/>
            </w:tcBorders>
            <w:vAlign w:val="center"/>
          </w:tcPr>
          <w:p w14:paraId="0E759FA0" w14:textId="77777777" w:rsidR="006B4F45" w:rsidRDefault="00292E9C" w:rsidP="00D93F9F">
            <w:pPr>
              <w:spacing w:line="276" w:lineRule="auto"/>
              <w:jc w:val="center"/>
              <w:rPr>
                <w:sz w:val="18"/>
                <w:szCs w:val="18"/>
              </w:rPr>
            </w:pPr>
            <w:r>
              <w:rPr>
                <w:sz w:val="18"/>
                <w:szCs w:val="18"/>
              </w:rPr>
              <w:t>0.020739394</w:t>
            </w:r>
          </w:p>
        </w:tc>
        <w:tc>
          <w:tcPr>
            <w:tcW w:w="1161" w:type="dxa"/>
            <w:tcBorders>
              <w:top w:val="single" w:sz="4" w:space="0" w:color="auto"/>
              <w:left w:val="single" w:sz="4" w:space="0" w:color="auto"/>
              <w:bottom w:val="single" w:sz="4" w:space="0" w:color="auto"/>
              <w:right w:val="single" w:sz="4" w:space="0" w:color="auto"/>
            </w:tcBorders>
            <w:vAlign w:val="center"/>
          </w:tcPr>
          <w:p w14:paraId="517967C2" w14:textId="77777777" w:rsidR="006B4F45" w:rsidRDefault="00292E9C" w:rsidP="00D93F9F">
            <w:pPr>
              <w:spacing w:line="276" w:lineRule="auto"/>
              <w:jc w:val="center"/>
              <w:rPr>
                <w:sz w:val="18"/>
                <w:szCs w:val="18"/>
              </w:rPr>
            </w:pPr>
            <w:r>
              <w:rPr>
                <w:sz w:val="18"/>
                <w:szCs w:val="18"/>
              </w:rPr>
              <w:t>0.005013333</w:t>
            </w:r>
          </w:p>
        </w:tc>
        <w:tc>
          <w:tcPr>
            <w:tcW w:w="1161" w:type="dxa"/>
            <w:tcBorders>
              <w:top w:val="single" w:sz="4" w:space="0" w:color="auto"/>
              <w:left w:val="single" w:sz="4" w:space="0" w:color="auto"/>
              <w:bottom w:val="single" w:sz="4" w:space="0" w:color="auto"/>
              <w:right w:val="single" w:sz="4" w:space="0" w:color="auto"/>
            </w:tcBorders>
            <w:vAlign w:val="center"/>
          </w:tcPr>
          <w:p w14:paraId="398E64E1" w14:textId="77777777" w:rsidR="006B4F45" w:rsidRDefault="00292E9C" w:rsidP="00D93F9F">
            <w:pPr>
              <w:spacing w:line="276" w:lineRule="auto"/>
              <w:jc w:val="center"/>
              <w:rPr>
                <w:sz w:val="18"/>
                <w:szCs w:val="18"/>
              </w:rPr>
            </w:pPr>
            <w:r>
              <w:rPr>
                <w:sz w:val="18"/>
                <w:szCs w:val="18"/>
              </w:rPr>
              <w:t>0.016701515</w:t>
            </w:r>
          </w:p>
        </w:tc>
        <w:tc>
          <w:tcPr>
            <w:tcW w:w="1082" w:type="dxa"/>
            <w:tcBorders>
              <w:top w:val="single" w:sz="4" w:space="0" w:color="auto"/>
              <w:left w:val="single" w:sz="4" w:space="0" w:color="auto"/>
              <w:bottom w:val="single" w:sz="4" w:space="0" w:color="auto"/>
              <w:right w:val="single" w:sz="4" w:space="0" w:color="auto"/>
            </w:tcBorders>
            <w:vAlign w:val="center"/>
          </w:tcPr>
          <w:p w14:paraId="26C0D8B1" w14:textId="77777777" w:rsidR="006B4F45" w:rsidRDefault="00292E9C" w:rsidP="00D93F9F">
            <w:pPr>
              <w:spacing w:line="276" w:lineRule="auto"/>
              <w:jc w:val="center"/>
              <w:rPr>
                <w:sz w:val="18"/>
                <w:szCs w:val="18"/>
              </w:rPr>
            </w:pPr>
            <w:r>
              <w:rPr>
                <w:sz w:val="18"/>
                <w:szCs w:val="18"/>
              </w:rPr>
              <w:t>0.0499490</w:t>
            </w:r>
            <w:r>
              <w:rPr>
                <w:rFonts w:hint="eastAsia"/>
                <w:sz w:val="18"/>
                <w:szCs w:val="18"/>
              </w:rPr>
              <w:t>9</w:t>
            </w:r>
          </w:p>
        </w:tc>
        <w:tc>
          <w:tcPr>
            <w:tcW w:w="1073" w:type="dxa"/>
            <w:tcBorders>
              <w:top w:val="single" w:sz="4" w:space="0" w:color="auto"/>
              <w:left w:val="single" w:sz="4" w:space="0" w:color="auto"/>
              <w:bottom w:val="single" w:sz="4" w:space="0" w:color="auto"/>
              <w:right w:val="single" w:sz="4" w:space="0" w:color="auto"/>
            </w:tcBorders>
            <w:vAlign w:val="center"/>
          </w:tcPr>
          <w:p w14:paraId="4F45C6AE" w14:textId="77777777" w:rsidR="006B4F45" w:rsidRDefault="00292E9C" w:rsidP="00D93F9F">
            <w:pPr>
              <w:spacing w:line="276" w:lineRule="auto"/>
              <w:jc w:val="center"/>
              <w:rPr>
                <w:sz w:val="18"/>
                <w:szCs w:val="18"/>
              </w:rPr>
            </w:pPr>
            <w:r>
              <w:rPr>
                <w:sz w:val="18"/>
                <w:szCs w:val="18"/>
              </w:rPr>
              <w:t>0.0189681</w:t>
            </w:r>
            <w:r>
              <w:rPr>
                <w:rFonts w:hint="eastAsia"/>
                <w:sz w:val="18"/>
                <w:szCs w:val="18"/>
              </w:rPr>
              <w:t>8</w:t>
            </w:r>
          </w:p>
        </w:tc>
        <w:tc>
          <w:tcPr>
            <w:tcW w:w="1071" w:type="dxa"/>
            <w:tcBorders>
              <w:top w:val="single" w:sz="4" w:space="0" w:color="auto"/>
              <w:left w:val="single" w:sz="4" w:space="0" w:color="auto"/>
              <w:bottom w:val="single" w:sz="4" w:space="0" w:color="auto"/>
              <w:right w:val="single" w:sz="4" w:space="0" w:color="auto"/>
            </w:tcBorders>
            <w:vAlign w:val="center"/>
          </w:tcPr>
          <w:p w14:paraId="42E3ECE2" w14:textId="77777777" w:rsidR="006B4F45" w:rsidRDefault="00292E9C" w:rsidP="00D93F9F">
            <w:pPr>
              <w:spacing w:line="276" w:lineRule="auto"/>
              <w:jc w:val="center"/>
              <w:rPr>
                <w:sz w:val="18"/>
                <w:szCs w:val="18"/>
              </w:rPr>
            </w:pPr>
            <w:r>
              <w:rPr>
                <w:sz w:val="18"/>
                <w:szCs w:val="18"/>
              </w:rPr>
              <w:t>0.0604909</w:t>
            </w:r>
            <w:r>
              <w:rPr>
                <w:rFonts w:hint="eastAsia"/>
                <w:sz w:val="18"/>
                <w:szCs w:val="18"/>
              </w:rPr>
              <w:t>1</w:t>
            </w:r>
          </w:p>
        </w:tc>
      </w:tr>
      <w:tr w:rsidR="006B4F45" w14:paraId="2AF0DCD9" w14:textId="77777777">
        <w:trPr>
          <w:trHeight w:val="401"/>
          <w:jc w:val="center"/>
        </w:trPr>
        <w:tc>
          <w:tcPr>
            <w:tcW w:w="2232" w:type="dxa"/>
            <w:tcBorders>
              <w:top w:val="single" w:sz="4" w:space="0" w:color="auto"/>
              <w:left w:val="single" w:sz="4" w:space="0" w:color="auto"/>
              <w:bottom w:val="single" w:sz="4" w:space="0" w:color="auto"/>
              <w:right w:val="single" w:sz="4" w:space="0" w:color="auto"/>
            </w:tcBorders>
            <w:vAlign w:val="center"/>
          </w:tcPr>
          <w:p w14:paraId="489D950F" w14:textId="77777777" w:rsidR="006B4F45" w:rsidRDefault="00292E9C" w:rsidP="00D93F9F">
            <w:pPr>
              <w:spacing w:line="276" w:lineRule="auto"/>
              <w:jc w:val="center"/>
              <w:rPr>
                <w:sz w:val="18"/>
                <w:szCs w:val="18"/>
              </w:rPr>
            </w:pPr>
            <w:r>
              <w:rPr>
                <w:sz w:val="18"/>
                <w:szCs w:val="18"/>
              </w:rPr>
              <w:t>S</w:t>
            </w:r>
            <w:r>
              <w:rPr>
                <w:sz w:val="18"/>
                <w:szCs w:val="18"/>
                <w:vertAlign w:val="subscript"/>
              </w:rPr>
              <w:t>L</w:t>
            </w:r>
            <w:r>
              <w:rPr>
                <w:sz w:val="18"/>
                <w:szCs w:val="18"/>
                <w:vertAlign w:val="superscript"/>
              </w:rPr>
              <w:t>2</w:t>
            </w:r>
          </w:p>
        </w:tc>
        <w:tc>
          <w:tcPr>
            <w:tcW w:w="1187" w:type="dxa"/>
            <w:tcBorders>
              <w:top w:val="single" w:sz="4" w:space="0" w:color="auto"/>
              <w:left w:val="single" w:sz="4" w:space="0" w:color="auto"/>
              <w:bottom w:val="single" w:sz="4" w:space="0" w:color="auto"/>
              <w:right w:val="single" w:sz="4" w:space="0" w:color="auto"/>
            </w:tcBorders>
            <w:vAlign w:val="center"/>
          </w:tcPr>
          <w:p w14:paraId="606C3B1C" w14:textId="77777777" w:rsidR="006B4F45" w:rsidRDefault="00292E9C" w:rsidP="00D93F9F">
            <w:pPr>
              <w:spacing w:line="276" w:lineRule="auto"/>
              <w:jc w:val="center"/>
              <w:rPr>
                <w:sz w:val="18"/>
                <w:szCs w:val="18"/>
              </w:rPr>
            </w:pPr>
            <w:r>
              <w:rPr>
                <w:sz w:val="18"/>
                <w:szCs w:val="18"/>
              </w:rPr>
              <w:t>8.39242E-05</w:t>
            </w:r>
          </w:p>
        </w:tc>
        <w:tc>
          <w:tcPr>
            <w:tcW w:w="1071" w:type="dxa"/>
            <w:tcBorders>
              <w:top w:val="single" w:sz="4" w:space="0" w:color="auto"/>
              <w:left w:val="single" w:sz="4" w:space="0" w:color="auto"/>
              <w:bottom w:val="single" w:sz="4" w:space="0" w:color="auto"/>
              <w:right w:val="single" w:sz="4" w:space="0" w:color="auto"/>
            </w:tcBorders>
            <w:vAlign w:val="center"/>
          </w:tcPr>
          <w:p w14:paraId="33249922" w14:textId="77777777" w:rsidR="006B4F45" w:rsidRDefault="00292E9C" w:rsidP="00D93F9F">
            <w:pPr>
              <w:spacing w:line="276" w:lineRule="auto"/>
              <w:jc w:val="center"/>
              <w:rPr>
                <w:sz w:val="18"/>
                <w:szCs w:val="18"/>
              </w:rPr>
            </w:pPr>
            <w:r>
              <w:rPr>
                <w:sz w:val="18"/>
                <w:szCs w:val="18"/>
              </w:rPr>
              <w:t>8.5736E-06</w:t>
            </w:r>
          </w:p>
        </w:tc>
        <w:tc>
          <w:tcPr>
            <w:tcW w:w="1161" w:type="dxa"/>
            <w:tcBorders>
              <w:top w:val="single" w:sz="4" w:space="0" w:color="auto"/>
              <w:left w:val="single" w:sz="4" w:space="0" w:color="auto"/>
              <w:bottom w:val="single" w:sz="4" w:space="0" w:color="auto"/>
              <w:right w:val="single" w:sz="4" w:space="0" w:color="auto"/>
            </w:tcBorders>
            <w:vAlign w:val="center"/>
          </w:tcPr>
          <w:p w14:paraId="1E137FC6" w14:textId="77777777" w:rsidR="006B4F45" w:rsidRDefault="00292E9C" w:rsidP="00D93F9F">
            <w:pPr>
              <w:spacing w:line="276" w:lineRule="auto"/>
              <w:jc w:val="center"/>
              <w:rPr>
                <w:sz w:val="18"/>
                <w:szCs w:val="18"/>
              </w:rPr>
            </w:pPr>
            <w:r>
              <w:rPr>
                <w:sz w:val="18"/>
                <w:szCs w:val="18"/>
              </w:rPr>
              <w:t>0.001016901</w:t>
            </w:r>
          </w:p>
        </w:tc>
        <w:tc>
          <w:tcPr>
            <w:tcW w:w="1237" w:type="dxa"/>
            <w:tcBorders>
              <w:top w:val="single" w:sz="4" w:space="0" w:color="auto"/>
              <w:left w:val="single" w:sz="4" w:space="0" w:color="auto"/>
              <w:bottom w:val="single" w:sz="4" w:space="0" w:color="auto"/>
              <w:right w:val="single" w:sz="4" w:space="0" w:color="auto"/>
            </w:tcBorders>
            <w:vAlign w:val="center"/>
          </w:tcPr>
          <w:p w14:paraId="6D19A146" w14:textId="77777777" w:rsidR="006B4F45" w:rsidRDefault="00292E9C" w:rsidP="00D93F9F">
            <w:pPr>
              <w:spacing w:line="276" w:lineRule="auto"/>
              <w:jc w:val="center"/>
              <w:rPr>
                <w:sz w:val="18"/>
                <w:szCs w:val="18"/>
              </w:rPr>
            </w:pPr>
            <w:r>
              <w:rPr>
                <w:sz w:val="18"/>
                <w:szCs w:val="18"/>
              </w:rPr>
              <w:t>0.000545785</w:t>
            </w:r>
          </w:p>
        </w:tc>
        <w:tc>
          <w:tcPr>
            <w:tcW w:w="1081" w:type="dxa"/>
            <w:tcBorders>
              <w:top w:val="single" w:sz="4" w:space="0" w:color="auto"/>
              <w:left w:val="single" w:sz="4" w:space="0" w:color="auto"/>
              <w:bottom w:val="single" w:sz="4" w:space="0" w:color="auto"/>
              <w:right w:val="single" w:sz="4" w:space="0" w:color="auto"/>
            </w:tcBorders>
            <w:vAlign w:val="center"/>
          </w:tcPr>
          <w:p w14:paraId="0B4CEC2D" w14:textId="77777777" w:rsidR="006B4F45" w:rsidRDefault="00292E9C" w:rsidP="00D93F9F">
            <w:pPr>
              <w:spacing w:line="276" w:lineRule="auto"/>
              <w:jc w:val="center"/>
              <w:rPr>
                <w:sz w:val="18"/>
                <w:szCs w:val="18"/>
              </w:rPr>
            </w:pPr>
            <w:r>
              <w:rPr>
                <w:sz w:val="18"/>
                <w:szCs w:val="18"/>
              </w:rPr>
              <w:t>0.0005569</w:t>
            </w:r>
          </w:p>
        </w:tc>
        <w:tc>
          <w:tcPr>
            <w:tcW w:w="1161" w:type="dxa"/>
            <w:tcBorders>
              <w:top w:val="single" w:sz="4" w:space="0" w:color="auto"/>
              <w:left w:val="single" w:sz="4" w:space="0" w:color="auto"/>
              <w:bottom w:val="single" w:sz="4" w:space="0" w:color="auto"/>
              <w:right w:val="single" w:sz="4" w:space="0" w:color="auto"/>
            </w:tcBorders>
            <w:vAlign w:val="center"/>
          </w:tcPr>
          <w:p w14:paraId="210D23A3" w14:textId="77777777" w:rsidR="006B4F45" w:rsidRDefault="00292E9C" w:rsidP="00D93F9F">
            <w:pPr>
              <w:spacing w:line="276" w:lineRule="auto"/>
              <w:jc w:val="center"/>
              <w:rPr>
                <w:sz w:val="18"/>
                <w:szCs w:val="18"/>
              </w:rPr>
            </w:pPr>
            <w:r>
              <w:rPr>
                <w:sz w:val="18"/>
                <w:szCs w:val="18"/>
              </w:rPr>
              <w:t>0.002423924</w:t>
            </w:r>
          </w:p>
        </w:tc>
        <w:tc>
          <w:tcPr>
            <w:tcW w:w="1161" w:type="dxa"/>
            <w:tcBorders>
              <w:top w:val="single" w:sz="4" w:space="0" w:color="auto"/>
              <w:left w:val="single" w:sz="4" w:space="0" w:color="auto"/>
              <w:bottom w:val="single" w:sz="4" w:space="0" w:color="auto"/>
              <w:right w:val="single" w:sz="4" w:space="0" w:color="auto"/>
            </w:tcBorders>
            <w:vAlign w:val="center"/>
          </w:tcPr>
          <w:p w14:paraId="101CDAEA" w14:textId="77777777" w:rsidR="006B4F45" w:rsidRDefault="00292E9C" w:rsidP="00D93F9F">
            <w:pPr>
              <w:spacing w:line="276" w:lineRule="auto"/>
              <w:jc w:val="center"/>
              <w:rPr>
                <w:sz w:val="18"/>
                <w:szCs w:val="18"/>
              </w:rPr>
            </w:pPr>
            <w:r>
              <w:rPr>
                <w:sz w:val="18"/>
                <w:szCs w:val="18"/>
              </w:rPr>
              <w:t>0.001011997</w:t>
            </w:r>
          </w:p>
        </w:tc>
        <w:tc>
          <w:tcPr>
            <w:tcW w:w="1161" w:type="dxa"/>
            <w:tcBorders>
              <w:top w:val="single" w:sz="4" w:space="0" w:color="auto"/>
              <w:left w:val="single" w:sz="4" w:space="0" w:color="auto"/>
              <w:bottom w:val="single" w:sz="4" w:space="0" w:color="auto"/>
              <w:right w:val="single" w:sz="4" w:space="0" w:color="auto"/>
            </w:tcBorders>
            <w:vAlign w:val="center"/>
          </w:tcPr>
          <w:p w14:paraId="3E070D69" w14:textId="77777777" w:rsidR="006B4F45" w:rsidRDefault="00292E9C" w:rsidP="00D93F9F">
            <w:pPr>
              <w:spacing w:line="276" w:lineRule="auto"/>
              <w:jc w:val="center"/>
              <w:rPr>
                <w:sz w:val="18"/>
                <w:szCs w:val="18"/>
              </w:rPr>
            </w:pPr>
            <w:r>
              <w:rPr>
                <w:sz w:val="18"/>
                <w:szCs w:val="18"/>
              </w:rPr>
              <w:t>0.001025624</w:t>
            </w:r>
          </w:p>
        </w:tc>
        <w:tc>
          <w:tcPr>
            <w:tcW w:w="1082" w:type="dxa"/>
            <w:tcBorders>
              <w:top w:val="single" w:sz="4" w:space="0" w:color="auto"/>
              <w:left w:val="single" w:sz="4" w:space="0" w:color="auto"/>
              <w:bottom w:val="single" w:sz="4" w:space="0" w:color="auto"/>
              <w:right w:val="single" w:sz="4" w:space="0" w:color="auto"/>
            </w:tcBorders>
            <w:vAlign w:val="center"/>
          </w:tcPr>
          <w:p w14:paraId="2F9A5D25" w14:textId="77777777" w:rsidR="006B4F45" w:rsidRDefault="00292E9C" w:rsidP="00D93F9F">
            <w:pPr>
              <w:spacing w:line="276" w:lineRule="auto"/>
              <w:jc w:val="center"/>
              <w:rPr>
                <w:sz w:val="18"/>
                <w:szCs w:val="18"/>
              </w:rPr>
            </w:pPr>
            <w:r>
              <w:rPr>
                <w:sz w:val="18"/>
                <w:szCs w:val="18"/>
              </w:rPr>
              <w:t>0.0024135</w:t>
            </w:r>
            <w:r>
              <w:rPr>
                <w:rFonts w:hint="eastAsia"/>
                <w:sz w:val="18"/>
                <w:szCs w:val="18"/>
              </w:rPr>
              <w:t>8</w:t>
            </w:r>
          </w:p>
        </w:tc>
        <w:tc>
          <w:tcPr>
            <w:tcW w:w="1073" w:type="dxa"/>
            <w:tcBorders>
              <w:top w:val="single" w:sz="4" w:space="0" w:color="auto"/>
              <w:left w:val="single" w:sz="4" w:space="0" w:color="auto"/>
              <w:bottom w:val="single" w:sz="4" w:space="0" w:color="auto"/>
              <w:right w:val="single" w:sz="4" w:space="0" w:color="auto"/>
            </w:tcBorders>
            <w:vAlign w:val="center"/>
          </w:tcPr>
          <w:p w14:paraId="4FF432C7" w14:textId="77777777" w:rsidR="006B4F45" w:rsidRDefault="00292E9C" w:rsidP="00D93F9F">
            <w:pPr>
              <w:spacing w:line="276" w:lineRule="auto"/>
              <w:jc w:val="center"/>
              <w:rPr>
                <w:sz w:val="18"/>
                <w:szCs w:val="18"/>
              </w:rPr>
            </w:pPr>
            <w:r>
              <w:rPr>
                <w:sz w:val="18"/>
                <w:szCs w:val="18"/>
              </w:rPr>
              <w:t>0.00209559</w:t>
            </w:r>
          </w:p>
        </w:tc>
        <w:tc>
          <w:tcPr>
            <w:tcW w:w="1071" w:type="dxa"/>
            <w:tcBorders>
              <w:top w:val="single" w:sz="4" w:space="0" w:color="auto"/>
              <w:left w:val="single" w:sz="4" w:space="0" w:color="auto"/>
              <w:bottom w:val="single" w:sz="4" w:space="0" w:color="auto"/>
              <w:right w:val="single" w:sz="4" w:space="0" w:color="auto"/>
            </w:tcBorders>
            <w:vAlign w:val="center"/>
          </w:tcPr>
          <w:p w14:paraId="664CCA11" w14:textId="77777777" w:rsidR="006B4F45" w:rsidRDefault="00292E9C" w:rsidP="00D93F9F">
            <w:pPr>
              <w:spacing w:line="276" w:lineRule="auto"/>
              <w:jc w:val="center"/>
              <w:rPr>
                <w:sz w:val="18"/>
                <w:szCs w:val="18"/>
              </w:rPr>
            </w:pPr>
            <w:r>
              <w:rPr>
                <w:sz w:val="18"/>
                <w:szCs w:val="18"/>
              </w:rPr>
              <w:t>0.0024785</w:t>
            </w:r>
            <w:r>
              <w:rPr>
                <w:rFonts w:hint="eastAsia"/>
                <w:sz w:val="18"/>
                <w:szCs w:val="18"/>
              </w:rPr>
              <w:t>8</w:t>
            </w:r>
          </w:p>
        </w:tc>
      </w:tr>
      <w:tr w:rsidR="006B4F45" w14:paraId="2945432A" w14:textId="77777777">
        <w:trPr>
          <w:trHeight w:val="401"/>
          <w:jc w:val="center"/>
        </w:trPr>
        <w:tc>
          <w:tcPr>
            <w:tcW w:w="2232" w:type="dxa"/>
            <w:tcBorders>
              <w:top w:val="single" w:sz="4" w:space="0" w:color="auto"/>
              <w:left w:val="single" w:sz="4" w:space="0" w:color="auto"/>
              <w:bottom w:val="single" w:sz="4" w:space="0" w:color="auto"/>
              <w:right w:val="single" w:sz="4" w:space="0" w:color="auto"/>
            </w:tcBorders>
            <w:vAlign w:val="center"/>
          </w:tcPr>
          <w:p w14:paraId="75552F2B" w14:textId="77777777" w:rsidR="006B4F45" w:rsidRDefault="00292E9C" w:rsidP="00D93F9F">
            <w:pPr>
              <w:spacing w:line="276" w:lineRule="auto"/>
              <w:jc w:val="center"/>
              <w:rPr>
                <w:sz w:val="18"/>
                <w:szCs w:val="18"/>
              </w:rPr>
            </w:pPr>
            <w:r>
              <w:rPr>
                <w:sz w:val="18"/>
                <w:szCs w:val="18"/>
              </w:rPr>
              <w:t>S</w:t>
            </w:r>
            <w:r>
              <w:rPr>
                <w:sz w:val="18"/>
                <w:szCs w:val="18"/>
                <w:vertAlign w:val="subscript"/>
              </w:rPr>
              <w:t>R</w:t>
            </w:r>
            <w:r>
              <w:rPr>
                <w:sz w:val="18"/>
                <w:szCs w:val="18"/>
                <w:vertAlign w:val="superscript"/>
              </w:rPr>
              <w:t>2</w:t>
            </w:r>
          </w:p>
        </w:tc>
        <w:tc>
          <w:tcPr>
            <w:tcW w:w="1187" w:type="dxa"/>
            <w:tcBorders>
              <w:top w:val="single" w:sz="4" w:space="0" w:color="auto"/>
              <w:left w:val="single" w:sz="4" w:space="0" w:color="auto"/>
              <w:bottom w:val="single" w:sz="4" w:space="0" w:color="auto"/>
              <w:right w:val="single" w:sz="4" w:space="0" w:color="auto"/>
            </w:tcBorders>
            <w:vAlign w:val="center"/>
          </w:tcPr>
          <w:p w14:paraId="5FFF899E" w14:textId="77777777" w:rsidR="006B4F45" w:rsidRDefault="00292E9C" w:rsidP="00D93F9F">
            <w:pPr>
              <w:spacing w:line="276" w:lineRule="auto"/>
              <w:jc w:val="center"/>
              <w:rPr>
                <w:sz w:val="18"/>
                <w:szCs w:val="18"/>
              </w:rPr>
            </w:pPr>
            <w:r>
              <w:rPr>
                <w:sz w:val="18"/>
                <w:szCs w:val="18"/>
              </w:rPr>
              <w:t>0.000945742</w:t>
            </w:r>
          </w:p>
        </w:tc>
        <w:tc>
          <w:tcPr>
            <w:tcW w:w="1071" w:type="dxa"/>
            <w:tcBorders>
              <w:top w:val="single" w:sz="4" w:space="0" w:color="auto"/>
              <w:left w:val="single" w:sz="4" w:space="0" w:color="auto"/>
              <w:bottom w:val="single" w:sz="4" w:space="0" w:color="auto"/>
              <w:right w:val="single" w:sz="4" w:space="0" w:color="auto"/>
            </w:tcBorders>
            <w:vAlign w:val="center"/>
          </w:tcPr>
          <w:p w14:paraId="694F5C1F" w14:textId="77777777" w:rsidR="006B4F45" w:rsidRDefault="00292E9C" w:rsidP="00D93F9F">
            <w:pPr>
              <w:spacing w:line="276" w:lineRule="auto"/>
              <w:jc w:val="center"/>
              <w:rPr>
                <w:sz w:val="18"/>
                <w:szCs w:val="18"/>
              </w:rPr>
            </w:pPr>
            <w:r>
              <w:rPr>
                <w:sz w:val="18"/>
                <w:szCs w:val="18"/>
              </w:rPr>
              <w:t>0.0044200</w:t>
            </w:r>
            <w:r>
              <w:rPr>
                <w:rFonts w:hint="eastAsia"/>
                <w:sz w:val="18"/>
                <w:szCs w:val="18"/>
              </w:rPr>
              <w:t>9</w:t>
            </w:r>
          </w:p>
        </w:tc>
        <w:tc>
          <w:tcPr>
            <w:tcW w:w="1161" w:type="dxa"/>
            <w:tcBorders>
              <w:top w:val="single" w:sz="4" w:space="0" w:color="auto"/>
              <w:left w:val="single" w:sz="4" w:space="0" w:color="auto"/>
              <w:bottom w:val="single" w:sz="4" w:space="0" w:color="auto"/>
              <w:right w:val="single" w:sz="4" w:space="0" w:color="auto"/>
            </w:tcBorders>
            <w:vAlign w:val="center"/>
          </w:tcPr>
          <w:p w14:paraId="248DF66B" w14:textId="77777777" w:rsidR="006B4F45" w:rsidRDefault="00292E9C" w:rsidP="00D93F9F">
            <w:pPr>
              <w:spacing w:line="276" w:lineRule="auto"/>
              <w:jc w:val="center"/>
              <w:rPr>
                <w:sz w:val="18"/>
                <w:szCs w:val="18"/>
              </w:rPr>
            </w:pPr>
            <w:r>
              <w:rPr>
                <w:sz w:val="18"/>
                <w:szCs w:val="18"/>
              </w:rPr>
              <w:t>0.00778781</w:t>
            </w:r>
          </w:p>
        </w:tc>
        <w:tc>
          <w:tcPr>
            <w:tcW w:w="1237" w:type="dxa"/>
            <w:tcBorders>
              <w:top w:val="single" w:sz="4" w:space="0" w:color="auto"/>
              <w:left w:val="single" w:sz="4" w:space="0" w:color="auto"/>
              <w:bottom w:val="single" w:sz="4" w:space="0" w:color="auto"/>
              <w:right w:val="single" w:sz="4" w:space="0" w:color="auto"/>
            </w:tcBorders>
            <w:vAlign w:val="center"/>
          </w:tcPr>
          <w:p w14:paraId="75332296" w14:textId="77777777" w:rsidR="006B4F45" w:rsidRDefault="00292E9C" w:rsidP="00D93F9F">
            <w:pPr>
              <w:spacing w:line="276" w:lineRule="auto"/>
              <w:jc w:val="center"/>
              <w:rPr>
                <w:sz w:val="18"/>
                <w:szCs w:val="18"/>
              </w:rPr>
            </w:pPr>
            <w:r>
              <w:rPr>
                <w:sz w:val="18"/>
                <w:szCs w:val="18"/>
              </w:rPr>
              <w:t>0.003821846</w:t>
            </w:r>
          </w:p>
        </w:tc>
        <w:tc>
          <w:tcPr>
            <w:tcW w:w="1081" w:type="dxa"/>
            <w:tcBorders>
              <w:top w:val="single" w:sz="4" w:space="0" w:color="auto"/>
              <w:left w:val="single" w:sz="4" w:space="0" w:color="auto"/>
              <w:bottom w:val="single" w:sz="4" w:space="0" w:color="auto"/>
              <w:right w:val="single" w:sz="4" w:space="0" w:color="auto"/>
            </w:tcBorders>
            <w:vAlign w:val="center"/>
          </w:tcPr>
          <w:p w14:paraId="45C2CBC7" w14:textId="77777777" w:rsidR="006B4F45" w:rsidRDefault="00292E9C" w:rsidP="00D93F9F">
            <w:pPr>
              <w:spacing w:line="276" w:lineRule="auto"/>
              <w:jc w:val="center"/>
              <w:rPr>
                <w:sz w:val="18"/>
                <w:szCs w:val="18"/>
              </w:rPr>
            </w:pPr>
            <w:r>
              <w:rPr>
                <w:sz w:val="18"/>
                <w:szCs w:val="18"/>
              </w:rPr>
              <w:t>0.00697570</w:t>
            </w:r>
          </w:p>
        </w:tc>
        <w:tc>
          <w:tcPr>
            <w:tcW w:w="1161" w:type="dxa"/>
            <w:tcBorders>
              <w:top w:val="single" w:sz="4" w:space="0" w:color="auto"/>
              <w:left w:val="single" w:sz="4" w:space="0" w:color="auto"/>
              <w:bottom w:val="single" w:sz="4" w:space="0" w:color="auto"/>
              <w:right w:val="single" w:sz="4" w:space="0" w:color="auto"/>
            </w:tcBorders>
            <w:vAlign w:val="center"/>
          </w:tcPr>
          <w:p w14:paraId="5D1071B9" w14:textId="77777777" w:rsidR="006B4F45" w:rsidRDefault="00292E9C" w:rsidP="00D93F9F">
            <w:pPr>
              <w:spacing w:line="276" w:lineRule="auto"/>
              <w:jc w:val="center"/>
              <w:rPr>
                <w:sz w:val="18"/>
                <w:szCs w:val="18"/>
              </w:rPr>
            </w:pPr>
            <w:r>
              <w:rPr>
                <w:sz w:val="18"/>
                <w:szCs w:val="18"/>
              </w:rPr>
              <w:t>0.023163318</w:t>
            </w:r>
          </w:p>
        </w:tc>
        <w:tc>
          <w:tcPr>
            <w:tcW w:w="1161" w:type="dxa"/>
            <w:tcBorders>
              <w:top w:val="single" w:sz="4" w:space="0" w:color="auto"/>
              <w:left w:val="single" w:sz="4" w:space="0" w:color="auto"/>
              <w:bottom w:val="single" w:sz="4" w:space="0" w:color="auto"/>
              <w:right w:val="single" w:sz="4" w:space="0" w:color="auto"/>
            </w:tcBorders>
            <w:vAlign w:val="center"/>
          </w:tcPr>
          <w:p w14:paraId="5AE7BDA4" w14:textId="77777777" w:rsidR="006B4F45" w:rsidRDefault="00292E9C" w:rsidP="00D93F9F">
            <w:pPr>
              <w:spacing w:line="276" w:lineRule="auto"/>
              <w:jc w:val="center"/>
              <w:rPr>
                <w:sz w:val="18"/>
                <w:szCs w:val="18"/>
              </w:rPr>
            </w:pPr>
            <w:r>
              <w:rPr>
                <w:sz w:val="18"/>
                <w:szCs w:val="18"/>
              </w:rPr>
              <w:t>0.00602533</w:t>
            </w:r>
          </w:p>
        </w:tc>
        <w:tc>
          <w:tcPr>
            <w:tcW w:w="1161" w:type="dxa"/>
            <w:tcBorders>
              <w:top w:val="single" w:sz="4" w:space="0" w:color="auto"/>
              <w:left w:val="single" w:sz="4" w:space="0" w:color="auto"/>
              <w:bottom w:val="single" w:sz="4" w:space="0" w:color="auto"/>
              <w:right w:val="single" w:sz="4" w:space="0" w:color="auto"/>
            </w:tcBorders>
            <w:vAlign w:val="center"/>
          </w:tcPr>
          <w:p w14:paraId="07632AF4" w14:textId="77777777" w:rsidR="006B4F45" w:rsidRDefault="00292E9C" w:rsidP="00D93F9F">
            <w:pPr>
              <w:spacing w:line="276" w:lineRule="auto"/>
              <w:jc w:val="center"/>
              <w:rPr>
                <w:sz w:val="18"/>
                <w:szCs w:val="18"/>
              </w:rPr>
            </w:pPr>
            <w:r>
              <w:rPr>
                <w:sz w:val="18"/>
                <w:szCs w:val="18"/>
              </w:rPr>
              <w:t>0.017727139</w:t>
            </w:r>
          </w:p>
        </w:tc>
        <w:tc>
          <w:tcPr>
            <w:tcW w:w="1082" w:type="dxa"/>
            <w:tcBorders>
              <w:top w:val="single" w:sz="4" w:space="0" w:color="auto"/>
              <w:left w:val="single" w:sz="4" w:space="0" w:color="auto"/>
              <w:bottom w:val="single" w:sz="4" w:space="0" w:color="auto"/>
              <w:right w:val="single" w:sz="4" w:space="0" w:color="auto"/>
            </w:tcBorders>
            <w:vAlign w:val="center"/>
          </w:tcPr>
          <w:p w14:paraId="0273751D" w14:textId="77777777" w:rsidR="006B4F45" w:rsidRDefault="00292E9C" w:rsidP="00D93F9F">
            <w:pPr>
              <w:spacing w:line="276" w:lineRule="auto"/>
              <w:jc w:val="center"/>
              <w:rPr>
                <w:sz w:val="18"/>
                <w:szCs w:val="18"/>
              </w:rPr>
            </w:pPr>
            <w:r>
              <w:rPr>
                <w:sz w:val="18"/>
                <w:szCs w:val="18"/>
              </w:rPr>
              <w:t>0.05236267</w:t>
            </w:r>
          </w:p>
        </w:tc>
        <w:tc>
          <w:tcPr>
            <w:tcW w:w="1073" w:type="dxa"/>
            <w:tcBorders>
              <w:top w:val="single" w:sz="4" w:space="0" w:color="auto"/>
              <w:left w:val="single" w:sz="4" w:space="0" w:color="auto"/>
              <w:bottom w:val="single" w:sz="4" w:space="0" w:color="auto"/>
              <w:right w:val="single" w:sz="4" w:space="0" w:color="auto"/>
            </w:tcBorders>
            <w:vAlign w:val="center"/>
          </w:tcPr>
          <w:p w14:paraId="22607BEE" w14:textId="77777777" w:rsidR="006B4F45" w:rsidRDefault="00292E9C" w:rsidP="00D93F9F">
            <w:pPr>
              <w:spacing w:line="276" w:lineRule="auto"/>
              <w:jc w:val="center"/>
              <w:rPr>
                <w:sz w:val="18"/>
                <w:szCs w:val="18"/>
              </w:rPr>
            </w:pPr>
            <w:r>
              <w:rPr>
                <w:sz w:val="18"/>
                <w:szCs w:val="18"/>
              </w:rPr>
              <w:t>0.0210637</w:t>
            </w:r>
            <w:r>
              <w:rPr>
                <w:rFonts w:hint="eastAsia"/>
                <w:sz w:val="18"/>
                <w:szCs w:val="18"/>
              </w:rPr>
              <w:t>7</w:t>
            </w:r>
          </w:p>
        </w:tc>
        <w:tc>
          <w:tcPr>
            <w:tcW w:w="1071" w:type="dxa"/>
            <w:tcBorders>
              <w:top w:val="single" w:sz="4" w:space="0" w:color="auto"/>
              <w:left w:val="single" w:sz="4" w:space="0" w:color="auto"/>
              <w:bottom w:val="single" w:sz="4" w:space="0" w:color="auto"/>
              <w:right w:val="single" w:sz="4" w:space="0" w:color="auto"/>
            </w:tcBorders>
            <w:vAlign w:val="center"/>
          </w:tcPr>
          <w:p w14:paraId="6A7F1B40" w14:textId="77777777" w:rsidR="006B4F45" w:rsidRDefault="00292E9C" w:rsidP="00D93F9F">
            <w:pPr>
              <w:spacing w:line="276" w:lineRule="auto"/>
              <w:jc w:val="center"/>
              <w:rPr>
                <w:sz w:val="18"/>
                <w:szCs w:val="18"/>
              </w:rPr>
            </w:pPr>
            <w:r>
              <w:rPr>
                <w:sz w:val="18"/>
                <w:szCs w:val="18"/>
              </w:rPr>
              <w:t>0.0629694</w:t>
            </w:r>
            <w:r>
              <w:rPr>
                <w:rFonts w:hint="eastAsia"/>
                <w:sz w:val="18"/>
                <w:szCs w:val="18"/>
              </w:rPr>
              <w:t>9</w:t>
            </w:r>
          </w:p>
        </w:tc>
      </w:tr>
      <w:tr w:rsidR="006B4F45" w14:paraId="6249DD06" w14:textId="77777777">
        <w:trPr>
          <w:trHeight w:val="401"/>
          <w:jc w:val="center"/>
        </w:trPr>
        <w:tc>
          <w:tcPr>
            <w:tcW w:w="2232" w:type="dxa"/>
            <w:tcBorders>
              <w:top w:val="single" w:sz="4" w:space="0" w:color="auto"/>
              <w:left w:val="single" w:sz="4" w:space="0" w:color="auto"/>
              <w:bottom w:val="single" w:sz="4" w:space="0" w:color="auto"/>
              <w:right w:val="single" w:sz="4" w:space="0" w:color="auto"/>
            </w:tcBorders>
            <w:vAlign w:val="center"/>
          </w:tcPr>
          <w:p w14:paraId="612E5EB9" w14:textId="77777777" w:rsidR="006B4F45" w:rsidRDefault="00292E9C" w:rsidP="00D93F9F">
            <w:pPr>
              <w:spacing w:line="276" w:lineRule="auto"/>
              <w:jc w:val="center"/>
              <w:rPr>
                <w:sz w:val="18"/>
                <w:szCs w:val="18"/>
              </w:rPr>
            </w:pPr>
            <w:r>
              <w:rPr>
                <w:sz w:val="18"/>
                <w:szCs w:val="18"/>
              </w:rPr>
              <w:t>S</w:t>
            </w:r>
            <w:r>
              <w:rPr>
                <w:sz w:val="18"/>
                <w:szCs w:val="18"/>
                <w:vertAlign w:val="subscript"/>
              </w:rPr>
              <w:t>r</w:t>
            </w:r>
          </w:p>
        </w:tc>
        <w:tc>
          <w:tcPr>
            <w:tcW w:w="1187" w:type="dxa"/>
            <w:tcBorders>
              <w:top w:val="single" w:sz="4" w:space="0" w:color="auto"/>
              <w:left w:val="single" w:sz="4" w:space="0" w:color="auto"/>
              <w:bottom w:val="single" w:sz="4" w:space="0" w:color="auto"/>
              <w:right w:val="single" w:sz="4" w:space="0" w:color="auto"/>
            </w:tcBorders>
            <w:vAlign w:val="center"/>
          </w:tcPr>
          <w:p w14:paraId="4AF4CF73" w14:textId="77777777" w:rsidR="006B4F45" w:rsidRDefault="00292E9C" w:rsidP="00D93F9F">
            <w:pPr>
              <w:spacing w:line="276" w:lineRule="auto"/>
              <w:jc w:val="center"/>
              <w:rPr>
                <w:sz w:val="18"/>
                <w:szCs w:val="18"/>
              </w:rPr>
            </w:pPr>
            <w:r>
              <w:rPr>
                <w:sz w:val="18"/>
                <w:szCs w:val="18"/>
              </w:rPr>
              <w:t>0.029357</w:t>
            </w:r>
          </w:p>
        </w:tc>
        <w:tc>
          <w:tcPr>
            <w:tcW w:w="1071" w:type="dxa"/>
            <w:tcBorders>
              <w:top w:val="single" w:sz="4" w:space="0" w:color="auto"/>
              <w:left w:val="single" w:sz="4" w:space="0" w:color="auto"/>
              <w:bottom w:val="single" w:sz="4" w:space="0" w:color="auto"/>
              <w:right w:val="single" w:sz="4" w:space="0" w:color="auto"/>
            </w:tcBorders>
            <w:vAlign w:val="center"/>
          </w:tcPr>
          <w:p w14:paraId="2CC74C5D" w14:textId="77777777" w:rsidR="006B4F45" w:rsidRDefault="00292E9C" w:rsidP="00D93F9F">
            <w:pPr>
              <w:spacing w:line="276" w:lineRule="auto"/>
              <w:jc w:val="center"/>
              <w:rPr>
                <w:sz w:val="18"/>
                <w:szCs w:val="18"/>
              </w:rPr>
            </w:pPr>
            <w:r>
              <w:rPr>
                <w:sz w:val="18"/>
                <w:szCs w:val="18"/>
              </w:rPr>
              <w:t>0.066419</w:t>
            </w:r>
          </w:p>
        </w:tc>
        <w:tc>
          <w:tcPr>
            <w:tcW w:w="1161" w:type="dxa"/>
            <w:tcBorders>
              <w:top w:val="single" w:sz="4" w:space="0" w:color="auto"/>
              <w:left w:val="single" w:sz="4" w:space="0" w:color="auto"/>
              <w:bottom w:val="single" w:sz="4" w:space="0" w:color="auto"/>
              <w:right w:val="single" w:sz="4" w:space="0" w:color="auto"/>
            </w:tcBorders>
            <w:vAlign w:val="center"/>
          </w:tcPr>
          <w:p w14:paraId="74C9609A" w14:textId="77777777" w:rsidR="006B4F45" w:rsidRDefault="00292E9C" w:rsidP="00D93F9F">
            <w:pPr>
              <w:spacing w:line="276" w:lineRule="auto"/>
              <w:jc w:val="center"/>
              <w:rPr>
                <w:sz w:val="18"/>
                <w:szCs w:val="18"/>
              </w:rPr>
            </w:pPr>
            <w:r>
              <w:rPr>
                <w:sz w:val="18"/>
                <w:szCs w:val="18"/>
              </w:rPr>
              <w:t>0.082286</w:t>
            </w:r>
          </w:p>
        </w:tc>
        <w:tc>
          <w:tcPr>
            <w:tcW w:w="1237" w:type="dxa"/>
            <w:tcBorders>
              <w:top w:val="single" w:sz="4" w:space="0" w:color="auto"/>
              <w:left w:val="single" w:sz="4" w:space="0" w:color="auto"/>
              <w:bottom w:val="single" w:sz="4" w:space="0" w:color="auto"/>
              <w:right w:val="single" w:sz="4" w:space="0" w:color="auto"/>
            </w:tcBorders>
            <w:vAlign w:val="center"/>
          </w:tcPr>
          <w:p w14:paraId="6C8BE576" w14:textId="77777777" w:rsidR="006B4F45" w:rsidRDefault="00292E9C" w:rsidP="00D93F9F">
            <w:pPr>
              <w:spacing w:line="276" w:lineRule="auto"/>
              <w:jc w:val="center"/>
              <w:rPr>
                <w:sz w:val="18"/>
                <w:szCs w:val="18"/>
              </w:rPr>
            </w:pPr>
            <w:r>
              <w:rPr>
                <w:sz w:val="18"/>
                <w:szCs w:val="18"/>
              </w:rPr>
              <w:t>0.057237</w:t>
            </w:r>
          </w:p>
        </w:tc>
        <w:tc>
          <w:tcPr>
            <w:tcW w:w="1081" w:type="dxa"/>
            <w:tcBorders>
              <w:top w:val="single" w:sz="4" w:space="0" w:color="auto"/>
              <w:left w:val="single" w:sz="4" w:space="0" w:color="auto"/>
              <w:bottom w:val="single" w:sz="4" w:space="0" w:color="auto"/>
              <w:right w:val="single" w:sz="4" w:space="0" w:color="auto"/>
            </w:tcBorders>
            <w:vAlign w:val="center"/>
          </w:tcPr>
          <w:p w14:paraId="4DEEC0E6" w14:textId="77777777" w:rsidR="006B4F45" w:rsidRDefault="00292E9C" w:rsidP="00D93F9F">
            <w:pPr>
              <w:spacing w:line="276" w:lineRule="auto"/>
              <w:jc w:val="center"/>
              <w:rPr>
                <w:sz w:val="18"/>
                <w:szCs w:val="18"/>
              </w:rPr>
            </w:pPr>
            <w:r>
              <w:rPr>
                <w:sz w:val="18"/>
                <w:szCs w:val="18"/>
              </w:rPr>
              <w:t>0.080117</w:t>
            </w:r>
          </w:p>
        </w:tc>
        <w:tc>
          <w:tcPr>
            <w:tcW w:w="1161" w:type="dxa"/>
            <w:tcBorders>
              <w:top w:val="single" w:sz="4" w:space="0" w:color="auto"/>
              <w:left w:val="single" w:sz="4" w:space="0" w:color="auto"/>
              <w:bottom w:val="single" w:sz="4" w:space="0" w:color="auto"/>
              <w:right w:val="single" w:sz="4" w:space="0" w:color="auto"/>
            </w:tcBorders>
            <w:vAlign w:val="center"/>
          </w:tcPr>
          <w:p w14:paraId="5B6B1A16" w14:textId="77777777" w:rsidR="006B4F45" w:rsidRDefault="00292E9C" w:rsidP="00D93F9F">
            <w:pPr>
              <w:spacing w:line="276" w:lineRule="auto"/>
              <w:jc w:val="center"/>
              <w:rPr>
                <w:sz w:val="18"/>
                <w:szCs w:val="18"/>
              </w:rPr>
            </w:pPr>
            <w:r>
              <w:rPr>
                <w:sz w:val="18"/>
                <w:szCs w:val="18"/>
              </w:rPr>
              <w:t>0.144012</w:t>
            </w:r>
          </w:p>
        </w:tc>
        <w:tc>
          <w:tcPr>
            <w:tcW w:w="1161" w:type="dxa"/>
            <w:tcBorders>
              <w:top w:val="single" w:sz="4" w:space="0" w:color="auto"/>
              <w:left w:val="single" w:sz="4" w:space="0" w:color="auto"/>
              <w:bottom w:val="single" w:sz="4" w:space="0" w:color="auto"/>
              <w:right w:val="single" w:sz="4" w:space="0" w:color="auto"/>
            </w:tcBorders>
            <w:vAlign w:val="center"/>
          </w:tcPr>
          <w:p w14:paraId="36D4925D" w14:textId="77777777" w:rsidR="006B4F45" w:rsidRDefault="00292E9C" w:rsidP="00D93F9F">
            <w:pPr>
              <w:spacing w:line="276" w:lineRule="auto"/>
              <w:jc w:val="center"/>
              <w:rPr>
                <w:sz w:val="18"/>
                <w:szCs w:val="18"/>
              </w:rPr>
            </w:pPr>
            <w:r>
              <w:rPr>
                <w:sz w:val="18"/>
                <w:szCs w:val="18"/>
              </w:rPr>
              <w:t>0.070805</w:t>
            </w:r>
          </w:p>
        </w:tc>
        <w:tc>
          <w:tcPr>
            <w:tcW w:w="1161" w:type="dxa"/>
            <w:tcBorders>
              <w:top w:val="single" w:sz="4" w:space="0" w:color="auto"/>
              <w:left w:val="single" w:sz="4" w:space="0" w:color="auto"/>
              <w:bottom w:val="single" w:sz="4" w:space="0" w:color="auto"/>
              <w:right w:val="single" w:sz="4" w:space="0" w:color="auto"/>
            </w:tcBorders>
            <w:vAlign w:val="center"/>
          </w:tcPr>
          <w:p w14:paraId="13FFC17F" w14:textId="77777777" w:rsidR="006B4F45" w:rsidRDefault="00292E9C" w:rsidP="00D93F9F">
            <w:pPr>
              <w:spacing w:line="276" w:lineRule="auto"/>
              <w:jc w:val="center"/>
              <w:rPr>
                <w:sz w:val="18"/>
                <w:szCs w:val="18"/>
              </w:rPr>
            </w:pPr>
            <w:r>
              <w:rPr>
                <w:sz w:val="18"/>
                <w:szCs w:val="18"/>
              </w:rPr>
              <w:t>0.129234</w:t>
            </w:r>
          </w:p>
        </w:tc>
        <w:tc>
          <w:tcPr>
            <w:tcW w:w="1082" w:type="dxa"/>
            <w:tcBorders>
              <w:top w:val="single" w:sz="4" w:space="0" w:color="auto"/>
              <w:left w:val="single" w:sz="4" w:space="0" w:color="auto"/>
              <w:bottom w:val="single" w:sz="4" w:space="0" w:color="auto"/>
              <w:right w:val="single" w:sz="4" w:space="0" w:color="auto"/>
            </w:tcBorders>
            <w:vAlign w:val="center"/>
          </w:tcPr>
          <w:p w14:paraId="55AED218" w14:textId="77777777" w:rsidR="006B4F45" w:rsidRDefault="00292E9C" w:rsidP="00D93F9F">
            <w:pPr>
              <w:spacing w:line="276" w:lineRule="auto"/>
              <w:jc w:val="center"/>
              <w:rPr>
                <w:sz w:val="18"/>
                <w:szCs w:val="18"/>
              </w:rPr>
            </w:pPr>
            <w:r>
              <w:rPr>
                <w:sz w:val="18"/>
                <w:szCs w:val="18"/>
              </w:rPr>
              <w:t>0.223493</w:t>
            </w:r>
          </w:p>
        </w:tc>
        <w:tc>
          <w:tcPr>
            <w:tcW w:w="1073" w:type="dxa"/>
            <w:tcBorders>
              <w:top w:val="single" w:sz="4" w:space="0" w:color="auto"/>
              <w:left w:val="single" w:sz="4" w:space="0" w:color="auto"/>
              <w:bottom w:val="single" w:sz="4" w:space="0" w:color="auto"/>
              <w:right w:val="single" w:sz="4" w:space="0" w:color="auto"/>
            </w:tcBorders>
            <w:vAlign w:val="center"/>
          </w:tcPr>
          <w:p w14:paraId="2EBEBBF6" w14:textId="77777777" w:rsidR="006B4F45" w:rsidRDefault="00292E9C" w:rsidP="00D93F9F">
            <w:pPr>
              <w:spacing w:line="276" w:lineRule="auto"/>
              <w:jc w:val="center"/>
              <w:rPr>
                <w:sz w:val="18"/>
                <w:szCs w:val="18"/>
              </w:rPr>
            </w:pPr>
            <w:r>
              <w:rPr>
                <w:sz w:val="18"/>
                <w:szCs w:val="18"/>
              </w:rPr>
              <w:t>0.137725</w:t>
            </w:r>
          </w:p>
        </w:tc>
        <w:tc>
          <w:tcPr>
            <w:tcW w:w="1071" w:type="dxa"/>
            <w:tcBorders>
              <w:top w:val="single" w:sz="4" w:space="0" w:color="auto"/>
              <w:left w:val="single" w:sz="4" w:space="0" w:color="auto"/>
              <w:bottom w:val="single" w:sz="4" w:space="0" w:color="auto"/>
              <w:right w:val="single" w:sz="4" w:space="0" w:color="auto"/>
            </w:tcBorders>
            <w:vAlign w:val="center"/>
          </w:tcPr>
          <w:p w14:paraId="663D8CA7" w14:textId="77777777" w:rsidR="006B4F45" w:rsidRDefault="00292E9C" w:rsidP="00D93F9F">
            <w:pPr>
              <w:spacing w:line="276" w:lineRule="auto"/>
              <w:jc w:val="center"/>
              <w:rPr>
                <w:sz w:val="18"/>
                <w:szCs w:val="18"/>
              </w:rPr>
            </w:pPr>
            <w:r>
              <w:rPr>
                <w:sz w:val="18"/>
                <w:szCs w:val="18"/>
              </w:rPr>
              <w:t>0.245949</w:t>
            </w:r>
          </w:p>
        </w:tc>
      </w:tr>
      <w:tr w:rsidR="006B4F45" w14:paraId="14CD4191" w14:textId="77777777">
        <w:trPr>
          <w:trHeight w:val="401"/>
          <w:jc w:val="center"/>
        </w:trPr>
        <w:tc>
          <w:tcPr>
            <w:tcW w:w="2232" w:type="dxa"/>
            <w:tcBorders>
              <w:top w:val="single" w:sz="4" w:space="0" w:color="auto"/>
              <w:left w:val="single" w:sz="4" w:space="0" w:color="auto"/>
              <w:bottom w:val="single" w:sz="4" w:space="0" w:color="auto"/>
              <w:right w:val="single" w:sz="4" w:space="0" w:color="auto"/>
            </w:tcBorders>
            <w:vAlign w:val="center"/>
          </w:tcPr>
          <w:p w14:paraId="46B120C5" w14:textId="77777777" w:rsidR="006B4F45" w:rsidRDefault="00292E9C" w:rsidP="00D93F9F">
            <w:pPr>
              <w:spacing w:line="276" w:lineRule="auto"/>
              <w:jc w:val="center"/>
              <w:rPr>
                <w:sz w:val="18"/>
                <w:szCs w:val="18"/>
              </w:rPr>
            </w:pPr>
            <w:r>
              <w:rPr>
                <w:sz w:val="18"/>
                <w:szCs w:val="18"/>
              </w:rPr>
              <w:t>S</w:t>
            </w:r>
            <w:r>
              <w:rPr>
                <w:sz w:val="18"/>
                <w:szCs w:val="18"/>
                <w:vertAlign w:val="subscript"/>
              </w:rPr>
              <w:t>R</w:t>
            </w:r>
          </w:p>
        </w:tc>
        <w:tc>
          <w:tcPr>
            <w:tcW w:w="1187" w:type="dxa"/>
            <w:tcBorders>
              <w:top w:val="single" w:sz="4" w:space="0" w:color="auto"/>
              <w:left w:val="single" w:sz="4" w:space="0" w:color="auto"/>
              <w:bottom w:val="single" w:sz="4" w:space="0" w:color="auto"/>
              <w:right w:val="single" w:sz="4" w:space="0" w:color="auto"/>
            </w:tcBorders>
            <w:vAlign w:val="center"/>
          </w:tcPr>
          <w:p w14:paraId="14430D7F" w14:textId="77777777" w:rsidR="006B4F45" w:rsidRDefault="00292E9C" w:rsidP="00D93F9F">
            <w:pPr>
              <w:spacing w:line="276" w:lineRule="auto"/>
              <w:jc w:val="center"/>
              <w:rPr>
                <w:sz w:val="18"/>
                <w:szCs w:val="18"/>
              </w:rPr>
            </w:pPr>
            <w:r>
              <w:rPr>
                <w:sz w:val="18"/>
                <w:szCs w:val="18"/>
              </w:rPr>
              <w:t>0.030753</w:t>
            </w:r>
          </w:p>
        </w:tc>
        <w:tc>
          <w:tcPr>
            <w:tcW w:w="1071" w:type="dxa"/>
            <w:tcBorders>
              <w:top w:val="single" w:sz="4" w:space="0" w:color="auto"/>
              <w:left w:val="single" w:sz="4" w:space="0" w:color="auto"/>
              <w:bottom w:val="single" w:sz="4" w:space="0" w:color="auto"/>
              <w:right w:val="single" w:sz="4" w:space="0" w:color="auto"/>
            </w:tcBorders>
            <w:vAlign w:val="center"/>
          </w:tcPr>
          <w:p w14:paraId="6B697223" w14:textId="77777777" w:rsidR="006B4F45" w:rsidRDefault="00292E9C" w:rsidP="00D93F9F">
            <w:pPr>
              <w:spacing w:line="276" w:lineRule="auto"/>
              <w:jc w:val="center"/>
              <w:rPr>
                <w:sz w:val="18"/>
                <w:szCs w:val="18"/>
              </w:rPr>
            </w:pPr>
            <w:r>
              <w:rPr>
                <w:sz w:val="18"/>
                <w:szCs w:val="18"/>
              </w:rPr>
              <w:t>0.066484</w:t>
            </w:r>
          </w:p>
        </w:tc>
        <w:tc>
          <w:tcPr>
            <w:tcW w:w="1161" w:type="dxa"/>
            <w:tcBorders>
              <w:top w:val="single" w:sz="4" w:space="0" w:color="auto"/>
              <w:left w:val="single" w:sz="4" w:space="0" w:color="auto"/>
              <w:bottom w:val="single" w:sz="4" w:space="0" w:color="auto"/>
              <w:right w:val="single" w:sz="4" w:space="0" w:color="auto"/>
            </w:tcBorders>
            <w:vAlign w:val="center"/>
          </w:tcPr>
          <w:p w14:paraId="474CA0FA" w14:textId="77777777" w:rsidR="006B4F45" w:rsidRDefault="00292E9C" w:rsidP="00D93F9F">
            <w:pPr>
              <w:spacing w:line="276" w:lineRule="auto"/>
              <w:jc w:val="center"/>
              <w:rPr>
                <w:sz w:val="18"/>
                <w:szCs w:val="18"/>
              </w:rPr>
            </w:pPr>
            <w:r>
              <w:rPr>
                <w:sz w:val="18"/>
                <w:szCs w:val="18"/>
              </w:rPr>
              <w:t>0.088249</w:t>
            </w:r>
          </w:p>
        </w:tc>
        <w:tc>
          <w:tcPr>
            <w:tcW w:w="1237" w:type="dxa"/>
            <w:tcBorders>
              <w:top w:val="single" w:sz="4" w:space="0" w:color="auto"/>
              <w:left w:val="single" w:sz="4" w:space="0" w:color="auto"/>
              <w:bottom w:val="single" w:sz="4" w:space="0" w:color="auto"/>
              <w:right w:val="single" w:sz="4" w:space="0" w:color="auto"/>
            </w:tcBorders>
            <w:vAlign w:val="center"/>
          </w:tcPr>
          <w:p w14:paraId="61C85ED3" w14:textId="77777777" w:rsidR="006B4F45" w:rsidRDefault="00292E9C" w:rsidP="00D93F9F">
            <w:pPr>
              <w:spacing w:line="276" w:lineRule="auto"/>
              <w:jc w:val="center"/>
              <w:rPr>
                <w:sz w:val="18"/>
                <w:szCs w:val="18"/>
              </w:rPr>
            </w:pPr>
            <w:r>
              <w:rPr>
                <w:sz w:val="18"/>
                <w:szCs w:val="18"/>
              </w:rPr>
              <w:t>0.061821</w:t>
            </w:r>
          </w:p>
        </w:tc>
        <w:tc>
          <w:tcPr>
            <w:tcW w:w="1081" w:type="dxa"/>
            <w:tcBorders>
              <w:top w:val="single" w:sz="4" w:space="0" w:color="auto"/>
              <w:left w:val="single" w:sz="4" w:space="0" w:color="auto"/>
              <w:bottom w:val="single" w:sz="4" w:space="0" w:color="auto"/>
              <w:right w:val="single" w:sz="4" w:space="0" w:color="auto"/>
            </w:tcBorders>
            <w:vAlign w:val="center"/>
          </w:tcPr>
          <w:p w14:paraId="5EEAB3D8" w14:textId="77777777" w:rsidR="006B4F45" w:rsidRDefault="00292E9C" w:rsidP="00D93F9F">
            <w:pPr>
              <w:spacing w:line="276" w:lineRule="auto"/>
              <w:jc w:val="center"/>
              <w:rPr>
                <w:sz w:val="18"/>
                <w:szCs w:val="18"/>
              </w:rPr>
            </w:pPr>
            <w:r>
              <w:rPr>
                <w:sz w:val="18"/>
                <w:szCs w:val="18"/>
              </w:rPr>
              <w:t>0.083521</w:t>
            </w:r>
          </w:p>
        </w:tc>
        <w:tc>
          <w:tcPr>
            <w:tcW w:w="1161" w:type="dxa"/>
            <w:tcBorders>
              <w:top w:val="single" w:sz="4" w:space="0" w:color="auto"/>
              <w:left w:val="single" w:sz="4" w:space="0" w:color="auto"/>
              <w:bottom w:val="single" w:sz="4" w:space="0" w:color="auto"/>
              <w:right w:val="single" w:sz="4" w:space="0" w:color="auto"/>
            </w:tcBorders>
            <w:vAlign w:val="center"/>
          </w:tcPr>
          <w:p w14:paraId="6D025496" w14:textId="77777777" w:rsidR="006B4F45" w:rsidRDefault="00292E9C" w:rsidP="00D93F9F">
            <w:pPr>
              <w:spacing w:line="276" w:lineRule="auto"/>
              <w:jc w:val="center"/>
              <w:rPr>
                <w:sz w:val="18"/>
                <w:szCs w:val="18"/>
              </w:rPr>
            </w:pPr>
            <w:r>
              <w:rPr>
                <w:sz w:val="18"/>
                <w:szCs w:val="18"/>
              </w:rPr>
              <w:t>0.152195</w:t>
            </w:r>
          </w:p>
        </w:tc>
        <w:tc>
          <w:tcPr>
            <w:tcW w:w="1161" w:type="dxa"/>
            <w:tcBorders>
              <w:top w:val="single" w:sz="4" w:space="0" w:color="auto"/>
              <w:left w:val="single" w:sz="4" w:space="0" w:color="auto"/>
              <w:bottom w:val="single" w:sz="4" w:space="0" w:color="auto"/>
              <w:right w:val="single" w:sz="4" w:space="0" w:color="auto"/>
            </w:tcBorders>
            <w:vAlign w:val="center"/>
          </w:tcPr>
          <w:p w14:paraId="0D73E6A5" w14:textId="77777777" w:rsidR="006B4F45" w:rsidRDefault="00292E9C" w:rsidP="00D93F9F">
            <w:pPr>
              <w:spacing w:line="276" w:lineRule="auto"/>
              <w:jc w:val="center"/>
              <w:rPr>
                <w:sz w:val="18"/>
                <w:szCs w:val="18"/>
              </w:rPr>
            </w:pPr>
            <w:r>
              <w:rPr>
                <w:sz w:val="18"/>
                <w:szCs w:val="18"/>
              </w:rPr>
              <w:t>0.077623</w:t>
            </w:r>
          </w:p>
        </w:tc>
        <w:tc>
          <w:tcPr>
            <w:tcW w:w="1161" w:type="dxa"/>
            <w:tcBorders>
              <w:top w:val="single" w:sz="4" w:space="0" w:color="auto"/>
              <w:left w:val="single" w:sz="4" w:space="0" w:color="auto"/>
              <w:bottom w:val="single" w:sz="4" w:space="0" w:color="auto"/>
              <w:right w:val="single" w:sz="4" w:space="0" w:color="auto"/>
            </w:tcBorders>
            <w:vAlign w:val="center"/>
          </w:tcPr>
          <w:p w14:paraId="32640E00" w14:textId="77777777" w:rsidR="006B4F45" w:rsidRDefault="00292E9C" w:rsidP="00D93F9F">
            <w:pPr>
              <w:spacing w:line="276" w:lineRule="auto"/>
              <w:jc w:val="center"/>
              <w:rPr>
                <w:sz w:val="18"/>
                <w:szCs w:val="18"/>
              </w:rPr>
            </w:pPr>
            <w:r>
              <w:rPr>
                <w:sz w:val="18"/>
                <w:szCs w:val="18"/>
              </w:rPr>
              <w:t>0.133143</w:t>
            </w:r>
          </w:p>
        </w:tc>
        <w:tc>
          <w:tcPr>
            <w:tcW w:w="1082" w:type="dxa"/>
            <w:tcBorders>
              <w:top w:val="single" w:sz="4" w:space="0" w:color="auto"/>
              <w:left w:val="single" w:sz="4" w:space="0" w:color="auto"/>
              <w:bottom w:val="single" w:sz="4" w:space="0" w:color="auto"/>
              <w:right w:val="single" w:sz="4" w:space="0" w:color="auto"/>
            </w:tcBorders>
            <w:vAlign w:val="center"/>
          </w:tcPr>
          <w:p w14:paraId="4379E978" w14:textId="77777777" w:rsidR="006B4F45" w:rsidRDefault="00292E9C" w:rsidP="00D93F9F">
            <w:pPr>
              <w:spacing w:line="276" w:lineRule="auto"/>
              <w:jc w:val="center"/>
              <w:rPr>
                <w:sz w:val="18"/>
                <w:szCs w:val="18"/>
              </w:rPr>
            </w:pPr>
            <w:r>
              <w:rPr>
                <w:sz w:val="18"/>
                <w:szCs w:val="18"/>
              </w:rPr>
              <w:t>0.228829</w:t>
            </w:r>
          </w:p>
        </w:tc>
        <w:tc>
          <w:tcPr>
            <w:tcW w:w="1073" w:type="dxa"/>
            <w:tcBorders>
              <w:top w:val="single" w:sz="4" w:space="0" w:color="auto"/>
              <w:left w:val="single" w:sz="4" w:space="0" w:color="auto"/>
              <w:bottom w:val="single" w:sz="4" w:space="0" w:color="auto"/>
              <w:right w:val="single" w:sz="4" w:space="0" w:color="auto"/>
            </w:tcBorders>
            <w:vAlign w:val="center"/>
          </w:tcPr>
          <w:p w14:paraId="36FE87C5" w14:textId="77777777" w:rsidR="006B4F45" w:rsidRDefault="00292E9C" w:rsidP="00D93F9F">
            <w:pPr>
              <w:spacing w:line="276" w:lineRule="auto"/>
              <w:jc w:val="center"/>
              <w:rPr>
                <w:sz w:val="18"/>
                <w:szCs w:val="18"/>
              </w:rPr>
            </w:pPr>
            <w:r>
              <w:rPr>
                <w:sz w:val="18"/>
                <w:szCs w:val="18"/>
              </w:rPr>
              <w:t>0.145134</w:t>
            </w:r>
          </w:p>
        </w:tc>
        <w:tc>
          <w:tcPr>
            <w:tcW w:w="1071" w:type="dxa"/>
            <w:tcBorders>
              <w:top w:val="single" w:sz="4" w:space="0" w:color="auto"/>
              <w:left w:val="single" w:sz="4" w:space="0" w:color="auto"/>
              <w:bottom w:val="single" w:sz="4" w:space="0" w:color="auto"/>
              <w:right w:val="single" w:sz="4" w:space="0" w:color="auto"/>
            </w:tcBorders>
            <w:vAlign w:val="center"/>
          </w:tcPr>
          <w:p w14:paraId="5DAB6EF9" w14:textId="77777777" w:rsidR="006B4F45" w:rsidRDefault="00292E9C" w:rsidP="00D93F9F">
            <w:pPr>
              <w:spacing w:line="276" w:lineRule="auto"/>
              <w:jc w:val="center"/>
              <w:rPr>
                <w:sz w:val="18"/>
                <w:szCs w:val="18"/>
              </w:rPr>
            </w:pPr>
            <w:r>
              <w:rPr>
                <w:sz w:val="18"/>
                <w:szCs w:val="18"/>
              </w:rPr>
              <w:t>0.250937</w:t>
            </w:r>
          </w:p>
        </w:tc>
      </w:tr>
      <w:tr w:rsidR="006B4F45" w14:paraId="3382D7F9" w14:textId="77777777">
        <w:trPr>
          <w:trHeight w:val="401"/>
          <w:jc w:val="center"/>
        </w:trPr>
        <w:tc>
          <w:tcPr>
            <w:tcW w:w="2232" w:type="dxa"/>
            <w:tcBorders>
              <w:top w:val="single" w:sz="4" w:space="0" w:color="auto"/>
              <w:left w:val="single" w:sz="4" w:space="0" w:color="auto"/>
              <w:bottom w:val="single" w:sz="4" w:space="0" w:color="auto"/>
              <w:right w:val="single" w:sz="4" w:space="0" w:color="auto"/>
            </w:tcBorders>
            <w:vAlign w:val="center"/>
          </w:tcPr>
          <w:p w14:paraId="21591BDD" w14:textId="77777777" w:rsidR="006B4F45" w:rsidRDefault="00292E9C" w:rsidP="00D93F9F">
            <w:pPr>
              <w:spacing w:line="276" w:lineRule="auto"/>
              <w:jc w:val="center"/>
              <w:rPr>
                <w:sz w:val="18"/>
                <w:szCs w:val="18"/>
              </w:rPr>
            </w:pPr>
            <w:r>
              <w:rPr>
                <w:sz w:val="18"/>
                <w:szCs w:val="18"/>
              </w:rPr>
              <w:t>r</w:t>
            </w:r>
          </w:p>
        </w:tc>
        <w:tc>
          <w:tcPr>
            <w:tcW w:w="1187" w:type="dxa"/>
            <w:tcBorders>
              <w:top w:val="single" w:sz="4" w:space="0" w:color="auto"/>
              <w:left w:val="single" w:sz="4" w:space="0" w:color="auto"/>
              <w:bottom w:val="single" w:sz="4" w:space="0" w:color="auto"/>
              <w:right w:val="single" w:sz="4" w:space="0" w:color="auto"/>
            </w:tcBorders>
            <w:vAlign w:val="center"/>
          </w:tcPr>
          <w:p w14:paraId="728EABFF" w14:textId="77777777" w:rsidR="006B4F45" w:rsidRDefault="00292E9C" w:rsidP="00D93F9F">
            <w:pPr>
              <w:spacing w:line="276" w:lineRule="auto"/>
              <w:jc w:val="center"/>
              <w:rPr>
                <w:sz w:val="18"/>
                <w:szCs w:val="18"/>
              </w:rPr>
            </w:pPr>
            <w:r>
              <w:rPr>
                <w:sz w:val="18"/>
                <w:szCs w:val="18"/>
              </w:rPr>
              <w:t>0.082199</w:t>
            </w:r>
          </w:p>
        </w:tc>
        <w:tc>
          <w:tcPr>
            <w:tcW w:w="1071" w:type="dxa"/>
            <w:tcBorders>
              <w:top w:val="single" w:sz="4" w:space="0" w:color="auto"/>
              <w:left w:val="single" w:sz="4" w:space="0" w:color="auto"/>
              <w:bottom w:val="single" w:sz="4" w:space="0" w:color="auto"/>
              <w:right w:val="single" w:sz="4" w:space="0" w:color="auto"/>
            </w:tcBorders>
            <w:vAlign w:val="center"/>
          </w:tcPr>
          <w:p w14:paraId="6669571C" w14:textId="77777777" w:rsidR="006B4F45" w:rsidRDefault="00292E9C" w:rsidP="00D93F9F">
            <w:pPr>
              <w:spacing w:line="276" w:lineRule="auto"/>
              <w:jc w:val="center"/>
              <w:rPr>
                <w:sz w:val="18"/>
                <w:szCs w:val="18"/>
              </w:rPr>
            </w:pPr>
            <w:r>
              <w:rPr>
                <w:sz w:val="18"/>
                <w:szCs w:val="18"/>
              </w:rPr>
              <w:t>0.18597</w:t>
            </w:r>
          </w:p>
        </w:tc>
        <w:tc>
          <w:tcPr>
            <w:tcW w:w="1161" w:type="dxa"/>
            <w:tcBorders>
              <w:top w:val="single" w:sz="4" w:space="0" w:color="auto"/>
              <w:left w:val="single" w:sz="4" w:space="0" w:color="auto"/>
              <w:bottom w:val="single" w:sz="4" w:space="0" w:color="auto"/>
              <w:right w:val="single" w:sz="4" w:space="0" w:color="auto"/>
            </w:tcBorders>
            <w:vAlign w:val="center"/>
          </w:tcPr>
          <w:p w14:paraId="723FC893" w14:textId="77777777" w:rsidR="006B4F45" w:rsidRDefault="00292E9C" w:rsidP="00D93F9F">
            <w:pPr>
              <w:spacing w:line="276" w:lineRule="auto"/>
              <w:jc w:val="center"/>
              <w:rPr>
                <w:sz w:val="18"/>
                <w:szCs w:val="18"/>
              </w:rPr>
            </w:pPr>
            <w:r>
              <w:rPr>
                <w:sz w:val="18"/>
                <w:szCs w:val="18"/>
              </w:rPr>
              <w:t>0.2304</w:t>
            </w:r>
          </w:p>
        </w:tc>
        <w:tc>
          <w:tcPr>
            <w:tcW w:w="1237" w:type="dxa"/>
            <w:tcBorders>
              <w:top w:val="single" w:sz="4" w:space="0" w:color="auto"/>
              <w:left w:val="single" w:sz="4" w:space="0" w:color="auto"/>
              <w:bottom w:val="single" w:sz="4" w:space="0" w:color="auto"/>
              <w:right w:val="single" w:sz="4" w:space="0" w:color="auto"/>
            </w:tcBorders>
            <w:vAlign w:val="center"/>
          </w:tcPr>
          <w:p w14:paraId="13FEB5D4" w14:textId="77777777" w:rsidR="006B4F45" w:rsidRDefault="00292E9C" w:rsidP="00D93F9F">
            <w:pPr>
              <w:spacing w:line="276" w:lineRule="auto"/>
              <w:jc w:val="center"/>
              <w:rPr>
                <w:sz w:val="18"/>
                <w:szCs w:val="18"/>
              </w:rPr>
            </w:pPr>
            <w:r>
              <w:rPr>
                <w:sz w:val="18"/>
                <w:szCs w:val="18"/>
              </w:rPr>
              <w:t>0.16026</w:t>
            </w:r>
          </w:p>
        </w:tc>
        <w:tc>
          <w:tcPr>
            <w:tcW w:w="1081" w:type="dxa"/>
            <w:tcBorders>
              <w:top w:val="single" w:sz="4" w:space="0" w:color="auto"/>
              <w:left w:val="single" w:sz="4" w:space="0" w:color="auto"/>
              <w:bottom w:val="single" w:sz="4" w:space="0" w:color="auto"/>
              <w:right w:val="single" w:sz="4" w:space="0" w:color="auto"/>
            </w:tcBorders>
            <w:vAlign w:val="center"/>
          </w:tcPr>
          <w:p w14:paraId="2D923466" w14:textId="77777777" w:rsidR="006B4F45" w:rsidRDefault="00292E9C" w:rsidP="00D93F9F">
            <w:pPr>
              <w:spacing w:line="276" w:lineRule="auto"/>
              <w:jc w:val="center"/>
              <w:rPr>
                <w:sz w:val="18"/>
                <w:szCs w:val="18"/>
              </w:rPr>
            </w:pPr>
            <w:r>
              <w:rPr>
                <w:sz w:val="18"/>
                <w:szCs w:val="18"/>
              </w:rPr>
              <w:t>0.224329</w:t>
            </w:r>
          </w:p>
        </w:tc>
        <w:tc>
          <w:tcPr>
            <w:tcW w:w="1161" w:type="dxa"/>
            <w:tcBorders>
              <w:top w:val="single" w:sz="4" w:space="0" w:color="auto"/>
              <w:left w:val="single" w:sz="4" w:space="0" w:color="auto"/>
              <w:bottom w:val="single" w:sz="4" w:space="0" w:color="auto"/>
              <w:right w:val="single" w:sz="4" w:space="0" w:color="auto"/>
            </w:tcBorders>
            <w:vAlign w:val="center"/>
          </w:tcPr>
          <w:p w14:paraId="5CF0F13D" w14:textId="77777777" w:rsidR="006B4F45" w:rsidRDefault="00292E9C" w:rsidP="00D93F9F">
            <w:pPr>
              <w:spacing w:line="276" w:lineRule="auto"/>
              <w:jc w:val="center"/>
              <w:rPr>
                <w:sz w:val="18"/>
                <w:szCs w:val="18"/>
              </w:rPr>
            </w:pPr>
            <w:r>
              <w:rPr>
                <w:sz w:val="18"/>
                <w:szCs w:val="18"/>
              </w:rPr>
              <w:t>0.40323</w:t>
            </w:r>
          </w:p>
        </w:tc>
        <w:tc>
          <w:tcPr>
            <w:tcW w:w="1161" w:type="dxa"/>
            <w:tcBorders>
              <w:top w:val="single" w:sz="4" w:space="0" w:color="auto"/>
              <w:left w:val="single" w:sz="4" w:space="0" w:color="auto"/>
              <w:bottom w:val="single" w:sz="4" w:space="0" w:color="auto"/>
              <w:right w:val="single" w:sz="4" w:space="0" w:color="auto"/>
            </w:tcBorders>
            <w:vAlign w:val="center"/>
          </w:tcPr>
          <w:p w14:paraId="2263963E" w14:textId="77777777" w:rsidR="006B4F45" w:rsidRDefault="00292E9C" w:rsidP="00D93F9F">
            <w:pPr>
              <w:spacing w:line="276" w:lineRule="auto"/>
              <w:jc w:val="center"/>
              <w:rPr>
                <w:sz w:val="18"/>
                <w:szCs w:val="18"/>
              </w:rPr>
            </w:pPr>
            <w:r>
              <w:rPr>
                <w:sz w:val="18"/>
                <w:szCs w:val="18"/>
              </w:rPr>
              <w:t>0.1983</w:t>
            </w:r>
          </w:p>
        </w:tc>
        <w:tc>
          <w:tcPr>
            <w:tcW w:w="1161" w:type="dxa"/>
            <w:tcBorders>
              <w:top w:val="single" w:sz="4" w:space="0" w:color="auto"/>
              <w:left w:val="single" w:sz="4" w:space="0" w:color="auto"/>
              <w:bottom w:val="single" w:sz="4" w:space="0" w:color="auto"/>
              <w:right w:val="single" w:sz="4" w:space="0" w:color="auto"/>
            </w:tcBorders>
            <w:vAlign w:val="center"/>
          </w:tcPr>
          <w:p w14:paraId="61877D45" w14:textId="77777777" w:rsidR="006B4F45" w:rsidRDefault="00292E9C" w:rsidP="00D93F9F">
            <w:pPr>
              <w:spacing w:line="276" w:lineRule="auto"/>
              <w:jc w:val="center"/>
              <w:rPr>
                <w:sz w:val="18"/>
                <w:szCs w:val="18"/>
              </w:rPr>
            </w:pPr>
            <w:r>
              <w:rPr>
                <w:sz w:val="18"/>
                <w:szCs w:val="18"/>
              </w:rPr>
              <w:t>0.36186</w:t>
            </w:r>
          </w:p>
        </w:tc>
        <w:tc>
          <w:tcPr>
            <w:tcW w:w="1082" w:type="dxa"/>
            <w:tcBorders>
              <w:top w:val="single" w:sz="4" w:space="0" w:color="auto"/>
              <w:left w:val="single" w:sz="4" w:space="0" w:color="auto"/>
              <w:bottom w:val="single" w:sz="4" w:space="0" w:color="auto"/>
              <w:right w:val="single" w:sz="4" w:space="0" w:color="auto"/>
            </w:tcBorders>
            <w:vAlign w:val="center"/>
          </w:tcPr>
          <w:p w14:paraId="25DDBB7A" w14:textId="77777777" w:rsidR="006B4F45" w:rsidRDefault="00292E9C" w:rsidP="00D93F9F">
            <w:pPr>
              <w:spacing w:line="276" w:lineRule="auto"/>
              <w:jc w:val="center"/>
              <w:rPr>
                <w:sz w:val="18"/>
                <w:szCs w:val="18"/>
              </w:rPr>
            </w:pPr>
            <w:r>
              <w:rPr>
                <w:sz w:val="18"/>
                <w:szCs w:val="18"/>
              </w:rPr>
              <w:t>0.625780</w:t>
            </w:r>
          </w:p>
        </w:tc>
        <w:tc>
          <w:tcPr>
            <w:tcW w:w="1073" w:type="dxa"/>
            <w:tcBorders>
              <w:top w:val="single" w:sz="4" w:space="0" w:color="auto"/>
              <w:left w:val="single" w:sz="4" w:space="0" w:color="auto"/>
              <w:bottom w:val="single" w:sz="4" w:space="0" w:color="auto"/>
              <w:right w:val="single" w:sz="4" w:space="0" w:color="auto"/>
            </w:tcBorders>
            <w:vAlign w:val="center"/>
          </w:tcPr>
          <w:p w14:paraId="466DF104" w14:textId="77777777" w:rsidR="006B4F45" w:rsidRDefault="00292E9C" w:rsidP="00D93F9F">
            <w:pPr>
              <w:spacing w:line="276" w:lineRule="auto"/>
              <w:jc w:val="center"/>
              <w:rPr>
                <w:sz w:val="18"/>
                <w:szCs w:val="18"/>
              </w:rPr>
            </w:pPr>
            <w:r>
              <w:rPr>
                <w:sz w:val="18"/>
                <w:szCs w:val="18"/>
              </w:rPr>
              <w:t>0.3856</w:t>
            </w:r>
          </w:p>
        </w:tc>
        <w:tc>
          <w:tcPr>
            <w:tcW w:w="1071" w:type="dxa"/>
            <w:tcBorders>
              <w:top w:val="single" w:sz="4" w:space="0" w:color="auto"/>
              <w:left w:val="single" w:sz="4" w:space="0" w:color="auto"/>
              <w:bottom w:val="single" w:sz="4" w:space="0" w:color="auto"/>
              <w:right w:val="single" w:sz="4" w:space="0" w:color="auto"/>
            </w:tcBorders>
            <w:vAlign w:val="center"/>
          </w:tcPr>
          <w:p w14:paraId="02C3FB0D" w14:textId="77777777" w:rsidR="006B4F45" w:rsidRDefault="00292E9C" w:rsidP="00D93F9F">
            <w:pPr>
              <w:spacing w:line="276" w:lineRule="auto"/>
              <w:jc w:val="center"/>
              <w:rPr>
                <w:sz w:val="18"/>
                <w:szCs w:val="18"/>
              </w:rPr>
            </w:pPr>
            <w:r>
              <w:rPr>
                <w:sz w:val="18"/>
                <w:szCs w:val="18"/>
              </w:rPr>
              <w:t>0.68866</w:t>
            </w:r>
          </w:p>
        </w:tc>
      </w:tr>
      <w:tr w:rsidR="006B4F45" w14:paraId="559B66E9" w14:textId="77777777">
        <w:trPr>
          <w:trHeight w:val="401"/>
          <w:jc w:val="center"/>
        </w:trPr>
        <w:tc>
          <w:tcPr>
            <w:tcW w:w="2232" w:type="dxa"/>
            <w:tcBorders>
              <w:top w:val="single" w:sz="4" w:space="0" w:color="auto"/>
              <w:left w:val="single" w:sz="4" w:space="0" w:color="auto"/>
              <w:bottom w:val="single" w:sz="4" w:space="0" w:color="auto"/>
              <w:right w:val="single" w:sz="4" w:space="0" w:color="auto"/>
            </w:tcBorders>
            <w:vAlign w:val="center"/>
          </w:tcPr>
          <w:p w14:paraId="3DA4326B" w14:textId="77777777" w:rsidR="006B4F45" w:rsidRDefault="00292E9C" w:rsidP="00D93F9F">
            <w:pPr>
              <w:spacing w:line="276" w:lineRule="auto"/>
              <w:jc w:val="center"/>
              <w:rPr>
                <w:sz w:val="18"/>
                <w:szCs w:val="18"/>
              </w:rPr>
            </w:pPr>
            <w:r>
              <w:rPr>
                <w:sz w:val="18"/>
                <w:szCs w:val="18"/>
              </w:rPr>
              <w:t>R</w:t>
            </w:r>
          </w:p>
        </w:tc>
        <w:tc>
          <w:tcPr>
            <w:tcW w:w="1187" w:type="dxa"/>
            <w:tcBorders>
              <w:top w:val="single" w:sz="4" w:space="0" w:color="auto"/>
              <w:left w:val="single" w:sz="4" w:space="0" w:color="auto"/>
              <w:bottom w:val="single" w:sz="4" w:space="0" w:color="auto"/>
              <w:right w:val="single" w:sz="4" w:space="0" w:color="auto"/>
            </w:tcBorders>
            <w:vAlign w:val="center"/>
          </w:tcPr>
          <w:p w14:paraId="5F2EFDDF" w14:textId="77777777" w:rsidR="006B4F45" w:rsidRDefault="00292E9C" w:rsidP="00D93F9F">
            <w:pPr>
              <w:spacing w:line="276" w:lineRule="auto"/>
              <w:jc w:val="center"/>
              <w:rPr>
                <w:sz w:val="18"/>
                <w:szCs w:val="18"/>
              </w:rPr>
            </w:pPr>
            <w:r>
              <w:rPr>
                <w:sz w:val="18"/>
                <w:szCs w:val="18"/>
              </w:rPr>
              <w:t>0.086108</w:t>
            </w:r>
          </w:p>
        </w:tc>
        <w:tc>
          <w:tcPr>
            <w:tcW w:w="1071" w:type="dxa"/>
            <w:tcBorders>
              <w:top w:val="single" w:sz="4" w:space="0" w:color="auto"/>
              <w:left w:val="single" w:sz="4" w:space="0" w:color="auto"/>
              <w:bottom w:val="single" w:sz="4" w:space="0" w:color="auto"/>
              <w:right w:val="single" w:sz="4" w:space="0" w:color="auto"/>
            </w:tcBorders>
            <w:vAlign w:val="center"/>
          </w:tcPr>
          <w:p w14:paraId="28CE4D66" w14:textId="77777777" w:rsidR="006B4F45" w:rsidRDefault="00292E9C" w:rsidP="00D93F9F">
            <w:pPr>
              <w:spacing w:line="276" w:lineRule="auto"/>
              <w:jc w:val="center"/>
              <w:rPr>
                <w:sz w:val="18"/>
                <w:szCs w:val="18"/>
              </w:rPr>
            </w:pPr>
            <w:r>
              <w:rPr>
                <w:sz w:val="18"/>
                <w:szCs w:val="18"/>
              </w:rPr>
              <w:t>0.18615</w:t>
            </w:r>
          </w:p>
        </w:tc>
        <w:tc>
          <w:tcPr>
            <w:tcW w:w="1161" w:type="dxa"/>
            <w:tcBorders>
              <w:top w:val="single" w:sz="4" w:space="0" w:color="auto"/>
              <w:left w:val="single" w:sz="4" w:space="0" w:color="auto"/>
              <w:bottom w:val="single" w:sz="4" w:space="0" w:color="auto"/>
              <w:right w:val="single" w:sz="4" w:space="0" w:color="auto"/>
            </w:tcBorders>
            <w:vAlign w:val="center"/>
          </w:tcPr>
          <w:p w14:paraId="0D7BFF6D" w14:textId="77777777" w:rsidR="006B4F45" w:rsidRDefault="00292E9C" w:rsidP="00D93F9F">
            <w:pPr>
              <w:spacing w:line="276" w:lineRule="auto"/>
              <w:jc w:val="center"/>
              <w:rPr>
                <w:sz w:val="18"/>
                <w:szCs w:val="18"/>
              </w:rPr>
            </w:pPr>
            <w:r>
              <w:rPr>
                <w:sz w:val="18"/>
                <w:szCs w:val="18"/>
              </w:rPr>
              <w:t>0.2471</w:t>
            </w:r>
          </w:p>
        </w:tc>
        <w:tc>
          <w:tcPr>
            <w:tcW w:w="1237" w:type="dxa"/>
            <w:tcBorders>
              <w:top w:val="single" w:sz="4" w:space="0" w:color="auto"/>
              <w:left w:val="single" w:sz="4" w:space="0" w:color="auto"/>
              <w:bottom w:val="single" w:sz="4" w:space="0" w:color="auto"/>
              <w:right w:val="single" w:sz="4" w:space="0" w:color="auto"/>
            </w:tcBorders>
            <w:vAlign w:val="center"/>
          </w:tcPr>
          <w:p w14:paraId="6902A301" w14:textId="77777777" w:rsidR="006B4F45" w:rsidRDefault="00292E9C" w:rsidP="00D93F9F">
            <w:pPr>
              <w:spacing w:line="276" w:lineRule="auto"/>
              <w:jc w:val="center"/>
              <w:rPr>
                <w:sz w:val="18"/>
                <w:szCs w:val="18"/>
              </w:rPr>
            </w:pPr>
            <w:r>
              <w:rPr>
                <w:sz w:val="18"/>
                <w:szCs w:val="18"/>
              </w:rPr>
              <w:t>0.17310</w:t>
            </w:r>
          </w:p>
        </w:tc>
        <w:tc>
          <w:tcPr>
            <w:tcW w:w="1081" w:type="dxa"/>
            <w:tcBorders>
              <w:top w:val="single" w:sz="4" w:space="0" w:color="auto"/>
              <w:left w:val="single" w:sz="4" w:space="0" w:color="auto"/>
              <w:bottom w:val="single" w:sz="4" w:space="0" w:color="auto"/>
              <w:right w:val="single" w:sz="4" w:space="0" w:color="auto"/>
            </w:tcBorders>
            <w:vAlign w:val="center"/>
          </w:tcPr>
          <w:p w14:paraId="25345639" w14:textId="77777777" w:rsidR="006B4F45" w:rsidRDefault="00292E9C" w:rsidP="00D93F9F">
            <w:pPr>
              <w:spacing w:line="276" w:lineRule="auto"/>
              <w:jc w:val="center"/>
              <w:rPr>
                <w:sz w:val="18"/>
                <w:szCs w:val="18"/>
              </w:rPr>
            </w:pPr>
            <w:r>
              <w:rPr>
                <w:sz w:val="18"/>
                <w:szCs w:val="18"/>
              </w:rPr>
              <w:t>0.233858</w:t>
            </w:r>
          </w:p>
        </w:tc>
        <w:tc>
          <w:tcPr>
            <w:tcW w:w="1161" w:type="dxa"/>
            <w:tcBorders>
              <w:top w:val="single" w:sz="4" w:space="0" w:color="auto"/>
              <w:left w:val="single" w:sz="4" w:space="0" w:color="auto"/>
              <w:bottom w:val="single" w:sz="4" w:space="0" w:color="auto"/>
              <w:right w:val="single" w:sz="4" w:space="0" w:color="auto"/>
            </w:tcBorders>
            <w:vAlign w:val="center"/>
          </w:tcPr>
          <w:p w14:paraId="63DCA205" w14:textId="77777777" w:rsidR="006B4F45" w:rsidRDefault="00292E9C" w:rsidP="00D93F9F">
            <w:pPr>
              <w:spacing w:line="276" w:lineRule="auto"/>
              <w:jc w:val="center"/>
              <w:rPr>
                <w:sz w:val="18"/>
                <w:szCs w:val="18"/>
              </w:rPr>
            </w:pPr>
            <w:r>
              <w:rPr>
                <w:sz w:val="18"/>
                <w:szCs w:val="18"/>
              </w:rPr>
              <w:t>0.42615</w:t>
            </w:r>
          </w:p>
        </w:tc>
        <w:tc>
          <w:tcPr>
            <w:tcW w:w="1161" w:type="dxa"/>
            <w:tcBorders>
              <w:top w:val="single" w:sz="4" w:space="0" w:color="auto"/>
              <w:left w:val="single" w:sz="4" w:space="0" w:color="auto"/>
              <w:bottom w:val="single" w:sz="4" w:space="0" w:color="auto"/>
              <w:right w:val="single" w:sz="4" w:space="0" w:color="auto"/>
            </w:tcBorders>
            <w:vAlign w:val="center"/>
          </w:tcPr>
          <w:p w14:paraId="22408770" w14:textId="77777777" w:rsidR="006B4F45" w:rsidRDefault="00292E9C" w:rsidP="00D93F9F">
            <w:pPr>
              <w:spacing w:line="276" w:lineRule="auto"/>
              <w:jc w:val="center"/>
              <w:rPr>
                <w:sz w:val="18"/>
                <w:szCs w:val="18"/>
              </w:rPr>
            </w:pPr>
            <w:r>
              <w:rPr>
                <w:sz w:val="18"/>
                <w:szCs w:val="18"/>
              </w:rPr>
              <w:t>0.2173</w:t>
            </w:r>
          </w:p>
        </w:tc>
        <w:tc>
          <w:tcPr>
            <w:tcW w:w="1161" w:type="dxa"/>
            <w:tcBorders>
              <w:top w:val="single" w:sz="4" w:space="0" w:color="auto"/>
              <w:left w:val="single" w:sz="4" w:space="0" w:color="auto"/>
              <w:bottom w:val="single" w:sz="4" w:space="0" w:color="auto"/>
              <w:right w:val="single" w:sz="4" w:space="0" w:color="auto"/>
            </w:tcBorders>
            <w:vAlign w:val="center"/>
          </w:tcPr>
          <w:p w14:paraId="2098A390" w14:textId="77777777" w:rsidR="006B4F45" w:rsidRDefault="00292E9C" w:rsidP="00D93F9F">
            <w:pPr>
              <w:spacing w:line="276" w:lineRule="auto"/>
              <w:jc w:val="center"/>
              <w:rPr>
                <w:sz w:val="18"/>
                <w:szCs w:val="18"/>
              </w:rPr>
            </w:pPr>
            <w:r>
              <w:rPr>
                <w:sz w:val="18"/>
                <w:szCs w:val="18"/>
              </w:rPr>
              <w:t>0.37280</w:t>
            </w:r>
          </w:p>
        </w:tc>
        <w:tc>
          <w:tcPr>
            <w:tcW w:w="1082" w:type="dxa"/>
            <w:tcBorders>
              <w:top w:val="single" w:sz="4" w:space="0" w:color="auto"/>
              <w:left w:val="single" w:sz="4" w:space="0" w:color="auto"/>
              <w:bottom w:val="single" w:sz="4" w:space="0" w:color="auto"/>
              <w:right w:val="single" w:sz="4" w:space="0" w:color="auto"/>
            </w:tcBorders>
            <w:vAlign w:val="center"/>
          </w:tcPr>
          <w:p w14:paraId="1AC796EB" w14:textId="77777777" w:rsidR="006B4F45" w:rsidRDefault="00292E9C" w:rsidP="00D93F9F">
            <w:pPr>
              <w:spacing w:line="276" w:lineRule="auto"/>
              <w:jc w:val="center"/>
              <w:rPr>
                <w:sz w:val="18"/>
                <w:szCs w:val="18"/>
              </w:rPr>
            </w:pPr>
            <w:r>
              <w:rPr>
                <w:sz w:val="18"/>
                <w:szCs w:val="18"/>
              </w:rPr>
              <w:t>0.640721</w:t>
            </w:r>
          </w:p>
        </w:tc>
        <w:tc>
          <w:tcPr>
            <w:tcW w:w="1073" w:type="dxa"/>
            <w:tcBorders>
              <w:top w:val="single" w:sz="4" w:space="0" w:color="auto"/>
              <w:left w:val="single" w:sz="4" w:space="0" w:color="auto"/>
              <w:bottom w:val="single" w:sz="4" w:space="0" w:color="auto"/>
              <w:right w:val="single" w:sz="4" w:space="0" w:color="auto"/>
            </w:tcBorders>
            <w:vAlign w:val="center"/>
          </w:tcPr>
          <w:p w14:paraId="75F57369" w14:textId="77777777" w:rsidR="006B4F45" w:rsidRDefault="00292E9C" w:rsidP="00D93F9F">
            <w:pPr>
              <w:spacing w:line="276" w:lineRule="auto"/>
              <w:jc w:val="center"/>
              <w:rPr>
                <w:sz w:val="18"/>
                <w:szCs w:val="18"/>
              </w:rPr>
            </w:pPr>
            <w:r>
              <w:rPr>
                <w:sz w:val="18"/>
                <w:szCs w:val="18"/>
              </w:rPr>
              <w:t>0.4064</w:t>
            </w:r>
          </w:p>
        </w:tc>
        <w:tc>
          <w:tcPr>
            <w:tcW w:w="1071" w:type="dxa"/>
            <w:tcBorders>
              <w:top w:val="single" w:sz="4" w:space="0" w:color="auto"/>
              <w:left w:val="single" w:sz="4" w:space="0" w:color="auto"/>
              <w:bottom w:val="single" w:sz="4" w:space="0" w:color="auto"/>
              <w:right w:val="single" w:sz="4" w:space="0" w:color="auto"/>
            </w:tcBorders>
            <w:vAlign w:val="center"/>
          </w:tcPr>
          <w:p w14:paraId="64596C44" w14:textId="77777777" w:rsidR="006B4F45" w:rsidRDefault="00292E9C" w:rsidP="00D93F9F">
            <w:pPr>
              <w:spacing w:line="276" w:lineRule="auto"/>
              <w:jc w:val="center"/>
              <w:rPr>
                <w:sz w:val="18"/>
                <w:szCs w:val="18"/>
              </w:rPr>
            </w:pPr>
            <w:r>
              <w:rPr>
                <w:sz w:val="18"/>
                <w:szCs w:val="18"/>
              </w:rPr>
              <w:t>0.70262</w:t>
            </w:r>
          </w:p>
        </w:tc>
      </w:tr>
    </w:tbl>
    <w:p w14:paraId="45C7DC4D" w14:textId="77777777" w:rsidR="006B4F45" w:rsidRDefault="006B4F45" w:rsidP="00D93F9F">
      <w:pPr>
        <w:spacing w:line="276" w:lineRule="auto"/>
        <w:jc w:val="left"/>
        <w:rPr>
          <w:b/>
        </w:rPr>
      </w:pPr>
    </w:p>
    <w:sectPr w:rsidR="006B4F45" w:rsidSect="00FC6689">
      <w:pgSz w:w="16838" w:h="11906" w:orient="landscape"/>
      <w:pgMar w:top="1077" w:right="1134" w:bottom="1077" w:left="1213"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00E6" w14:textId="77777777" w:rsidR="003C262B" w:rsidRDefault="003C262B">
      <w:r>
        <w:separator/>
      </w:r>
    </w:p>
  </w:endnote>
  <w:endnote w:type="continuationSeparator" w:id="0">
    <w:p w14:paraId="5C36783C" w14:textId="77777777" w:rsidR="003C262B" w:rsidRDefault="003C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3D5F" w14:textId="77777777" w:rsidR="00741941" w:rsidRDefault="0074451E">
    <w:pPr>
      <w:pStyle w:val="afff0"/>
      <w:jc w:val="center"/>
    </w:pPr>
    <w:r>
      <w:rPr>
        <w:sz w:val="21"/>
        <w:szCs w:val="21"/>
      </w:rPr>
      <w:fldChar w:fldCharType="begin"/>
    </w:r>
    <w:r w:rsidR="00741941">
      <w:rPr>
        <w:rFonts w:hint="eastAsia"/>
      </w:rPr>
      <w:instrText>PAGE  \* MERGEFORMAT</w:instrText>
    </w:r>
    <w:r>
      <w:fldChar w:fldCharType="separate"/>
    </w:r>
    <w:r w:rsidR="00D93F9F" w:rsidRPr="00D93F9F">
      <w:rPr>
        <w:noProof/>
        <w:lang w:val="zh-CN"/>
      </w:rPr>
      <w:t>6</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5E7C" w14:textId="77777777" w:rsidR="003C262B" w:rsidRDefault="003C262B">
      <w:r>
        <w:separator/>
      </w:r>
    </w:p>
  </w:footnote>
  <w:footnote w:type="continuationSeparator" w:id="0">
    <w:p w14:paraId="6D303FE6" w14:textId="77777777" w:rsidR="003C262B" w:rsidRDefault="003C2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997EF4DE"/>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1" w15:restartNumberingAfterBreak="0">
    <w:nsid w:val="2F000001"/>
    <w:multiLevelType w:val="multilevel"/>
    <w:tmpl w:val="6D106906"/>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2" w15:restartNumberingAfterBreak="0">
    <w:nsid w:val="2F000002"/>
    <w:multiLevelType w:val="multilevel"/>
    <w:tmpl w:val="92E4AF10"/>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3" w15:restartNumberingAfterBreak="0">
    <w:nsid w:val="2F000003"/>
    <w:multiLevelType w:val="multilevel"/>
    <w:tmpl w:val="1F0033C2"/>
    <w:lvl w:ilvl="0">
      <w:start w:val="1"/>
      <w:numFmt w:val="upperLetter"/>
      <w:pStyle w:val="a"/>
      <w:suff w:val="nothing"/>
      <w:lvlText w:val="附　录　%1"/>
      <w:lvlJc w:val="left"/>
      <w:pPr>
        <w:ind w:left="0" w:firstLine="0"/>
      </w:pPr>
      <w:rPr>
        <w:rFonts w:ascii="黑体" w:eastAsia="黑体" w:hAnsi="Times New Roman" w:hint="eastAsia"/>
        <w:b w:val="0"/>
        <w:i w:val="0"/>
        <w:sz w:val="21"/>
        <w:szCs w:val="21"/>
      </w:rPr>
    </w:lvl>
    <w:lvl w:ilvl="1">
      <w:start w:val="1"/>
      <w:numFmt w:val="japaneseCounting"/>
      <w:pStyle w:val="a0"/>
      <w:lvlText w:val="（%2）"/>
      <w:lvlJc w:val="left"/>
      <w:pPr>
        <w:ind w:left="0" w:firstLine="0"/>
      </w:pPr>
      <w:rPr>
        <w:rFonts w:hint="default"/>
        <w:b w:val="0"/>
        <w:i w:val="0"/>
        <w:spacing w:val="0"/>
        <w:sz w:val="21"/>
        <w:szCs w:val="21"/>
        <w:lang w:val="en-US"/>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2F000004"/>
    <w:multiLevelType w:val="multilevel"/>
    <w:tmpl w:val="1F0025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000005"/>
    <w:multiLevelType w:val="multilevel"/>
    <w:tmpl w:val="1F001EB6"/>
    <w:lvl w:ilvl="0">
      <w:start w:val="1"/>
      <w:numFmt w:val="decimal"/>
      <w:lvlText w:val="%1、"/>
      <w:lvlJc w:val="left"/>
      <w:pPr>
        <w:ind w:left="360" w:hanging="360"/>
      </w:pPr>
      <w:rPr>
        <w:rFonts w:ascii="Times New Roman" w:eastAsia="宋体" w:hAnsi="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000006"/>
    <w:multiLevelType w:val="multilevel"/>
    <w:tmpl w:val="1F00166B"/>
    <w:lvl w:ilvl="0">
      <w:start w:val="1"/>
      <w:numFmt w:val="decimal"/>
      <w:lvlText w:val="%1、"/>
      <w:lvlJc w:val="left"/>
      <w:pPr>
        <w:ind w:left="360" w:hanging="360"/>
      </w:pPr>
      <w:rPr>
        <w:rFonts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000007"/>
    <w:multiLevelType w:val="multilevel"/>
    <w:tmpl w:val="9EC44388"/>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8" w15:restartNumberingAfterBreak="0">
    <w:nsid w:val="2F000008"/>
    <w:multiLevelType w:val="multilevel"/>
    <w:tmpl w:val="2AF8C2E0"/>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9" w15:restartNumberingAfterBreak="0">
    <w:nsid w:val="2F000009"/>
    <w:multiLevelType w:val="multilevel"/>
    <w:tmpl w:val="901AA584"/>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10" w15:restartNumberingAfterBreak="0">
    <w:nsid w:val="2F00000A"/>
    <w:multiLevelType w:val="multilevel"/>
    <w:tmpl w:val="503EE080"/>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num w:numId="1">
    <w:abstractNumId w:val="3"/>
  </w:num>
  <w:num w:numId="2">
    <w:abstractNumId w:val="4"/>
  </w:num>
  <w:num w:numId="3">
    <w:abstractNumId w:val="7"/>
  </w:num>
  <w:num w:numId="4">
    <w:abstractNumId w:val="1"/>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2"/>
    <w:compatSetting w:name="useWord2013TrackBottomHyphenation" w:uri="http://schemas.microsoft.com/office/word" w:val="1"/>
  </w:compat>
  <w:rsids>
    <w:rsidRoot w:val="006B4F45"/>
    <w:rsid w:val="00040C6B"/>
    <w:rsid w:val="00164FF9"/>
    <w:rsid w:val="0018235E"/>
    <w:rsid w:val="00185596"/>
    <w:rsid w:val="001858DC"/>
    <w:rsid w:val="001C4A14"/>
    <w:rsid w:val="001E64AC"/>
    <w:rsid w:val="00251EBA"/>
    <w:rsid w:val="00292E9C"/>
    <w:rsid w:val="002B1AF6"/>
    <w:rsid w:val="00357180"/>
    <w:rsid w:val="00393B9B"/>
    <w:rsid w:val="003C262B"/>
    <w:rsid w:val="00463586"/>
    <w:rsid w:val="005C763F"/>
    <w:rsid w:val="00614769"/>
    <w:rsid w:val="00622631"/>
    <w:rsid w:val="00651418"/>
    <w:rsid w:val="006B4F45"/>
    <w:rsid w:val="00707586"/>
    <w:rsid w:val="00741941"/>
    <w:rsid w:val="0074451E"/>
    <w:rsid w:val="009253C1"/>
    <w:rsid w:val="00931A5B"/>
    <w:rsid w:val="00937B29"/>
    <w:rsid w:val="00A9771D"/>
    <w:rsid w:val="00AD231A"/>
    <w:rsid w:val="00B34168"/>
    <w:rsid w:val="00B61683"/>
    <w:rsid w:val="00B67439"/>
    <w:rsid w:val="00B8551E"/>
    <w:rsid w:val="00C623A3"/>
    <w:rsid w:val="00C66E69"/>
    <w:rsid w:val="00CA65B2"/>
    <w:rsid w:val="00D24F52"/>
    <w:rsid w:val="00D67437"/>
    <w:rsid w:val="00D93F9F"/>
    <w:rsid w:val="00DA54EB"/>
    <w:rsid w:val="00DE2D1D"/>
    <w:rsid w:val="00F377B5"/>
    <w:rsid w:val="00F66854"/>
    <w:rsid w:val="00FC6689"/>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1C387"/>
  <w15:docId w15:val="{086E91E0-FC7D-4F2B-AF3A-269BD035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
    <w:qFormat/>
    <w:rsid w:val="00FC6689"/>
    <w:pPr>
      <w:jc w:val="both"/>
    </w:pPr>
    <w:rPr>
      <w:sz w:val="21"/>
      <w:szCs w:val="21"/>
    </w:rPr>
  </w:style>
  <w:style w:type="paragraph" w:styleId="1">
    <w:name w:val="heading 1"/>
    <w:basedOn w:val="a1"/>
    <w:next w:val="a1"/>
    <w:link w:val="10"/>
    <w:uiPriority w:val="7"/>
    <w:qFormat/>
    <w:rsid w:val="00FC6689"/>
    <w:pPr>
      <w:spacing w:before="340" w:after="330" w:line="578" w:lineRule="auto"/>
      <w:outlineLvl w:val="0"/>
    </w:pPr>
    <w:rPr>
      <w:b/>
      <w:sz w:val="44"/>
      <w:szCs w:val="44"/>
    </w:rPr>
  </w:style>
  <w:style w:type="paragraph" w:styleId="2">
    <w:name w:val="heading 2"/>
    <w:basedOn w:val="a1"/>
    <w:next w:val="a1"/>
    <w:link w:val="20"/>
    <w:uiPriority w:val="8"/>
    <w:qFormat/>
    <w:rsid w:val="00FC6689"/>
    <w:pPr>
      <w:spacing w:before="260" w:after="260" w:line="415" w:lineRule="auto"/>
      <w:outlineLvl w:val="1"/>
    </w:pPr>
    <w:rPr>
      <w:rFonts w:ascii="Arial" w:eastAsia="黑体" w:hAnsi="Arial"/>
      <w:b/>
      <w:sz w:val="32"/>
      <w:szCs w:val="32"/>
    </w:rPr>
  </w:style>
  <w:style w:type="paragraph" w:styleId="3">
    <w:name w:val="heading 3"/>
    <w:basedOn w:val="a1"/>
    <w:next w:val="a1"/>
    <w:link w:val="30"/>
    <w:uiPriority w:val="9"/>
    <w:qFormat/>
    <w:rsid w:val="00FC6689"/>
    <w:pPr>
      <w:spacing w:before="260" w:after="260" w:line="415" w:lineRule="auto"/>
      <w:outlineLvl w:val="2"/>
    </w:pPr>
    <w:rPr>
      <w:b/>
      <w:sz w:val="32"/>
      <w:szCs w:val="32"/>
    </w:rPr>
  </w:style>
  <w:style w:type="paragraph" w:styleId="4">
    <w:name w:val="heading 4"/>
    <w:basedOn w:val="a1"/>
    <w:next w:val="a1"/>
    <w:link w:val="40"/>
    <w:uiPriority w:val="10"/>
    <w:qFormat/>
    <w:rsid w:val="00FC6689"/>
    <w:pPr>
      <w:spacing w:before="280" w:after="290" w:line="376" w:lineRule="auto"/>
      <w:outlineLvl w:val="3"/>
    </w:pPr>
    <w:rPr>
      <w:rFonts w:ascii="Arial" w:eastAsia="黑体" w:hAnsi="Arial"/>
      <w:b/>
      <w:sz w:val="28"/>
      <w:szCs w:val="28"/>
    </w:rPr>
  </w:style>
  <w:style w:type="paragraph" w:styleId="5">
    <w:name w:val="heading 5"/>
    <w:basedOn w:val="a1"/>
    <w:next w:val="a1"/>
    <w:link w:val="50"/>
    <w:uiPriority w:val="11"/>
    <w:qFormat/>
    <w:rsid w:val="00FC6689"/>
    <w:pPr>
      <w:spacing w:before="280" w:after="290" w:line="376" w:lineRule="auto"/>
      <w:outlineLvl w:val="4"/>
    </w:pPr>
    <w:rPr>
      <w:b/>
      <w:sz w:val="28"/>
      <w:szCs w:val="28"/>
    </w:rPr>
  </w:style>
  <w:style w:type="paragraph" w:styleId="6">
    <w:name w:val="heading 6"/>
    <w:basedOn w:val="a1"/>
    <w:next w:val="a1"/>
    <w:link w:val="60"/>
    <w:uiPriority w:val="12"/>
    <w:qFormat/>
    <w:rsid w:val="00FC6689"/>
    <w:pPr>
      <w:spacing w:before="240" w:after="64" w:line="319" w:lineRule="auto"/>
      <w:outlineLvl w:val="5"/>
    </w:pPr>
    <w:rPr>
      <w:rFonts w:ascii="Arial" w:eastAsia="黑体" w:hAnsi="Arial"/>
      <w:b/>
      <w:sz w:val="24"/>
      <w:szCs w:val="24"/>
    </w:rPr>
  </w:style>
  <w:style w:type="paragraph" w:styleId="7">
    <w:name w:val="heading 7"/>
    <w:basedOn w:val="a1"/>
    <w:next w:val="a1"/>
    <w:link w:val="70"/>
    <w:uiPriority w:val="13"/>
    <w:qFormat/>
    <w:rsid w:val="00FC6689"/>
    <w:pPr>
      <w:spacing w:before="240" w:after="64" w:line="319" w:lineRule="auto"/>
      <w:outlineLvl w:val="6"/>
    </w:pPr>
    <w:rPr>
      <w:b/>
      <w:sz w:val="24"/>
      <w:szCs w:val="24"/>
    </w:rPr>
  </w:style>
  <w:style w:type="paragraph" w:styleId="8">
    <w:name w:val="heading 8"/>
    <w:basedOn w:val="a1"/>
    <w:next w:val="a1"/>
    <w:link w:val="80"/>
    <w:uiPriority w:val="14"/>
    <w:qFormat/>
    <w:rsid w:val="00FC6689"/>
    <w:pPr>
      <w:spacing w:before="240" w:after="64" w:line="319" w:lineRule="auto"/>
      <w:outlineLvl w:val="7"/>
    </w:pPr>
    <w:rPr>
      <w:rFonts w:ascii="Arial" w:eastAsia="黑体" w:hAnsi="Arial"/>
      <w:sz w:val="24"/>
      <w:szCs w:val="24"/>
    </w:rPr>
  </w:style>
  <w:style w:type="paragraph" w:styleId="9">
    <w:name w:val="heading 9"/>
    <w:basedOn w:val="a1"/>
    <w:next w:val="a1"/>
    <w:link w:val="90"/>
    <w:uiPriority w:val="15"/>
    <w:qFormat/>
    <w:rsid w:val="00FC6689"/>
    <w:p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uiPriority w:val="6"/>
    <w:qFormat/>
    <w:rsid w:val="00FC6689"/>
    <w:pPr>
      <w:spacing w:before="240" w:after="60"/>
      <w:jc w:val="center"/>
      <w:outlineLvl w:val="0"/>
    </w:pPr>
    <w:rPr>
      <w:rFonts w:ascii="Arial" w:hAnsi="Arial" w:cs="Arial"/>
      <w:b/>
      <w:sz w:val="32"/>
      <w:szCs w:val="32"/>
    </w:rPr>
  </w:style>
  <w:style w:type="paragraph" w:styleId="a7">
    <w:name w:val="Subtitle"/>
    <w:basedOn w:val="a1"/>
    <w:link w:val="a8"/>
    <w:uiPriority w:val="16"/>
    <w:qFormat/>
    <w:rsid w:val="00FC6689"/>
    <w:pPr>
      <w:spacing w:before="240" w:after="60" w:line="312" w:lineRule="auto"/>
      <w:jc w:val="center"/>
      <w:outlineLvl w:val="1"/>
    </w:pPr>
    <w:rPr>
      <w:rFonts w:ascii="Arial" w:hAnsi="Arial" w:cs="Arial"/>
      <w:b/>
      <w:sz w:val="32"/>
      <w:szCs w:val="32"/>
    </w:rPr>
  </w:style>
  <w:style w:type="character" w:styleId="a9">
    <w:name w:val="Emphasis"/>
    <w:uiPriority w:val="18"/>
    <w:qFormat/>
    <w:rsid w:val="00FC6689"/>
    <w:rPr>
      <w:i/>
    </w:rPr>
  </w:style>
  <w:style w:type="character" w:styleId="aa">
    <w:name w:val="Strong"/>
    <w:basedOn w:val="a2"/>
    <w:uiPriority w:val="20"/>
    <w:qFormat/>
    <w:rsid w:val="00FC6689"/>
    <w:rPr>
      <w:b/>
    </w:rPr>
  </w:style>
  <w:style w:type="paragraph" w:styleId="ab">
    <w:name w:val="List Paragraph"/>
    <w:basedOn w:val="a1"/>
    <w:uiPriority w:val="26"/>
    <w:qFormat/>
    <w:rsid w:val="00FC6689"/>
    <w:pPr>
      <w:ind w:firstLine="200"/>
    </w:pPr>
  </w:style>
  <w:style w:type="paragraph" w:styleId="TOC1">
    <w:name w:val="toc 1"/>
    <w:basedOn w:val="a1"/>
    <w:next w:val="a1"/>
    <w:uiPriority w:val="28"/>
    <w:qFormat/>
    <w:rsid w:val="00FC6689"/>
    <w:pPr>
      <w:tabs>
        <w:tab w:val="right" w:leader="dot" w:pos="8296"/>
      </w:tabs>
      <w:spacing w:line="312" w:lineRule="auto"/>
    </w:pPr>
    <w:rPr>
      <w:sz w:val="24"/>
      <w:szCs w:val="24"/>
    </w:rPr>
  </w:style>
  <w:style w:type="paragraph" w:styleId="TOC2">
    <w:name w:val="toc 2"/>
    <w:basedOn w:val="a1"/>
    <w:next w:val="a1"/>
    <w:uiPriority w:val="29"/>
    <w:qFormat/>
    <w:rsid w:val="00FC6689"/>
    <w:pPr>
      <w:tabs>
        <w:tab w:val="right" w:leader="dot" w:pos="8296"/>
      </w:tabs>
      <w:spacing w:line="312" w:lineRule="auto"/>
      <w:ind w:leftChars="420" w:left="420"/>
    </w:pPr>
    <w:rPr>
      <w:sz w:val="24"/>
      <w:szCs w:val="24"/>
    </w:rPr>
  </w:style>
  <w:style w:type="paragraph" w:styleId="TOC3">
    <w:name w:val="toc 3"/>
    <w:basedOn w:val="a1"/>
    <w:next w:val="a1"/>
    <w:uiPriority w:val="30"/>
    <w:qFormat/>
    <w:rsid w:val="00FC6689"/>
    <w:pPr>
      <w:tabs>
        <w:tab w:val="right" w:leader="dot" w:pos="8296"/>
      </w:tabs>
      <w:spacing w:line="312" w:lineRule="auto"/>
      <w:ind w:leftChars="400" w:left="400"/>
    </w:pPr>
    <w:rPr>
      <w:sz w:val="24"/>
      <w:szCs w:val="24"/>
    </w:rPr>
  </w:style>
  <w:style w:type="paragraph" w:styleId="TOC4">
    <w:name w:val="toc 4"/>
    <w:basedOn w:val="a1"/>
    <w:next w:val="a1"/>
    <w:uiPriority w:val="31"/>
    <w:qFormat/>
    <w:rsid w:val="00FC6689"/>
    <w:pPr>
      <w:ind w:leftChars="1260" w:left="1260"/>
    </w:pPr>
  </w:style>
  <w:style w:type="paragraph" w:styleId="TOC5">
    <w:name w:val="toc 5"/>
    <w:basedOn w:val="a1"/>
    <w:next w:val="a1"/>
    <w:uiPriority w:val="32"/>
    <w:qFormat/>
    <w:rsid w:val="00FC6689"/>
    <w:pPr>
      <w:ind w:leftChars="1680" w:left="1680"/>
    </w:pPr>
  </w:style>
  <w:style w:type="paragraph" w:styleId="TOC6">
    <w:name w:val="toc 6"/>
    <w:basedOn w:val="a1"/>
    <w:next w:val="a1"/>
    <w:uiPriority w:val="33"/>
    <w:qFormat/>
    <w:rsid w:val="00FC6689"/>
    <w:pPr>
      <w:ind w:leftChars="2100" w:left="2100"/>
    </w:pPr>
  </w:style>
  <w:style w:type="paragraph" w:styleId="TOC7">
    <w:name w:val="toc 7"/>
    <w:basedOn w:val="a1"/>
    <w:next w:val="a1"/>
    <w:uiPriority w:val="34"/>
    <w:qFormat/>
    <w:rsid w:val="00FC6689"/>
    <w:pPr>
      <w:ind w:leftChars="2520" w:left="2520"/>
    </w:pPr>
  </w:style>
  <w:style w:type="paragraph" w:styleId="TOC8">
    <w:name w:val="toc 8"/>
    <w:basedOn w:val="a1"/>
    <w:next w:val="a1"/>
    <w:uiPriority w:val="35"/>
    <w:qFormat/>
    <w:rsid w:val="00FC6689"/>
    <w:pPr>
      <w:ind w:leftChars="2940" w:left="2940"/>
    </w:pPr>
  </w:style>
  <w:style w:type="paragraph" w:styleId="TOC9">
    <w:name w:val="toc 9"/>
    <w:basedOn w:val="a1"/>
    <w:next w:val="a1"/>
    <w:uiPriority w:val="36"/>
    <w:qFormat/>
    <w:rsid w:val="00FC6689"/>
    <w:pPr>
      <w:ind w:leftChars="3360" w:left="3360"/>
    </w:pPr>
  </w:style>
  <w:style w:type="table" w:styleId="ac">
    <w:name w:val="Table Grid"/>
    <w:basedOn w:val="a3"/>
    <w:uiPriority w:val="37"/>
    <w:qFormat/>
    <w:rsid w:val="00FC668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link w:val="ae"/>
    <w:qFormat/>
    <w:rsid w:val="00FC668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paragraph" w:styleId="31">
    <w:name w:val="List 3"/>
    <w:basedOn w:val="a1"/>
    <w:qFormat/>
    <w:rsid w:val="00FC6689"/>
    <w:pPr>
      <w:ind w:leftChars="-100" w:left="100" w:hanging="200"/>
    </w:pPr>
  </w:style>
  <w:style w:type="paragraph" w:styleId="21">
    <w:name w:val="List Number 2"/>
    <w:basedOn w:val="a1"/>
    <w:qFormat/>
    <w:rsid w:val="00FC6689"/>
    <w:pPr>
      <w:tabs>
        <w:tab w:val="left" w:pos="675"/>
        <w:tab w:val="left" w:pos="780"/>
      </w:tabs>
      <w:ind w:left="675" w:hanging="360"/>
    </w:pPr>
  </w:style>
  <w:style w:type="paragraph" w:styleId="af">
    <w:name w:val="table of authorities"/>
    <w:basedOn w:val="a1"/>
    <w:next w:val="a1"/>
    <w:qFormat/>
    <w:rsid w:val="00FC6689"/>
    <w:pPr>
      <w:ind w:leftChars="420" w:left="420"/>
    </w:pPr>
  </w:style>
  <w:style w:type="paragraph" w:styleId="af0">
    <w:name w:val="Note Heading"/>
    <w:basedOn w:val="a1"/>
    <w:next w:val="a1"/>
    <w:link w:val="af1"/>
    <w:qFormat/>
    <w:rsid w:val="00FC6689"/>
    <w:pPr>
      <w:jc w:val="center"/>
    </w:pPr>
  </w:style>
  <w:style w:type="paragraph" w:styleId="41">
    <w:name w:val="List Bullet 4"/>
    <w:basedOn w:val="a1"/>
    <w:qFormat/>
    <w:rsid w:val="00FC6689"/>
    <w:pPr>
      <w:tabs>
        <w:tab w:val="left" w:pos="750"/>
        <w:tab w:val="left" w:pos="1620"/>
      </w:tabs>
      <w:ind w:left="750" w:hanging="750"/>
    </w:pPr>
  </w:style>
  <w:style w:type="paragraph" w:styleId="81">
    <w:name w:val="index 8"/>
    <w:basedOn w:val="a1"/>
    <w:next w:val="a1"/>
    <w:qFormat/>
    <w:rsid w:val="00FC6689"/>
    <w:pPr>
      <w:ind w:leftChars="1400" w:left="1400"/>
    </w:pPr>
  </w:style>
  <w:style w:type="paragraph" w:styleId="af2">
    <w:name w:val="E-mail Signature"/>
    <w:basedOn w:val="a1"/>
    <w:link w:val="af3"/>
    <w:qFormat/>
    <w:rsid w:val="00FC6689"/>
  </w:style>
  <w:style w:type="paragraph" w:styleId="af4">
    <w:name w:val="List Number"/>
    <w:basedOn w:val="a1"/>
    <w:qFormat/>
    <w:rsid w:val="00FC6689"/>
    <w:pPr>
      <w:tabs>
        <w:tab w:val="left" w:pos="360"/>
        <w:tab w:val="left" w:pos="720"/>
      </w:tabs>
      <w:ind w:left="720" w:hanging="720"/>
    </w:pPr>
  </w:style>
  <w:style w:type="paragraph" w:styleId="af5">
    <w:name w:val="Normal Indent"/>
    <w:basedOn w:val="a1"/>
    <w:unhideWhenUsed/>
    <w:qFormat/>
    <w:rsid w:val="00FC6689"/>
    <w:pPr>
      <w:ind w:firstLine="200"/>
    </w:pPr>
  </w:style>
  <w:style w:type="paragraph" w:styleId="af6">
    <w:name w:val="caption"/>
    <w:basedOn w:val="a1"/>
    <w:next w:val="a1"/>
    <w:qFormat/>
    <w:rsid w:val="00FC6689"/>
    <w:pPr>
      <w:jc w:val="center"/>
    </w:pPr>
    <w:rPr>
      <w:rFonts w:ascii="Arial" w:eastAsia="黑体" w:hAnsi="Arial" w:cs="Arial"/>
      <w:sz w:val="24"/>
      <w:szCs w:val="24"/>
    </w:rPr>
  </w:style>
  <w:style w:type="paragraph" w:styleId="51">
    <w:name w:val="index 5"/>
    <w:basedOn w:val="a1"/>
    <w:next w:val="a1"/>
    <w:qFormat/>
    <w:rsid w:val="00FC6689"/>
    <w:pPr>
      <w:ind w:leftChars="800" w:left="800"/>
    </w:pPr>
  </w:style>
  <w:style w:type="paragraph" w:styleId="af7">
    <w:name w:val="List Bullet"/>
    <w:basedOn w:val="a1"/>
    <w:qFormat/>
    <w:rsid w:val="00FC6689"/>
    <w:pPr>
      <w:tabs>
        <w:tab w:val="left" w:pos="360"/>
        <w:tab w:val="left" w:pos="720"/>
      </w:tabs>
      <w:ind w:left="720" w:hanging="720"/>
    </w:pPr>
  </w:style>
  <w:style w:type="paragraph" w:styleId="af8">
    <w:name w:val="envelope address"/>
    <w:basedOn w:val="a1"/>
    <w:qFormat/>
    <w:rsid w:val="00FC6689"/>
    <w:pPr>
      <w:snapToGrid w:val="0"/>
      <w:ind w:leftChars="100" w:left="100"/>
    </w:pPr>
    <w:rPr>
      <w:rFonts w:ascii="Arial" w:hAnsi="Arial" w:cs="Arial"/>
      <w:sz w:val="24"/>
      <w:szCs w:val="24"/>
    </w:rPr>
  </w:style>
  <w:style w:type="paragraph" w:styleId="af9">
    <w:name w:val="Document Map"/>
    <w:basedOn w:val="a1"/>
    <w:link w:val="afa"/>
    <w:qFormat/>
    <w:rsid w:val="00FC6689"/>
    <w:pPr>
      <w:shd w:val="clear" w:color="000000" w:fill="000080"/>
    </w:pPr>
  </w:style>
  <w:style w:type="paragraph" w:styleId="afb">
    <w:name w:val="toa heading"/>
    <w:basedOn w:val="a1"/>
    <w:next w:val="a1"/>
    <w:qFormat/>
    <w:rsid w:val="00FC6689"/>
    <w:pPr>
      <w:spacing w:before="120"/>
    </w:pPr>
    <w:rPr>
      <w:rFonts w:ascii="Arial" w:hAnsi="Arial" w:cs="Arial"/>
      <w:sz w:val="24"/>
      <w:szCs w:val="24"/>
    </w:rPr>
  </w:style>
  <w:style w:type="paragraph" w:styleId="afc">
    <w:name w:val="annotation text"/>
    <w:basedOn w:val="a1"/>
    <w:link w:val="afd"/>
    <w:unhideWhenUsed/>
    <w:qFormat/>
    <w:rsid w:val="00FC6689"/>
    <w:pPr>
      <w:jc w:val="left"/>
    </w:pPr>
  </w:style>
  <w:style w:type="paragraph" w:styleId="61">
    <w:name w:val="index 6"/>
    <w:basedOn w:val="a1"/>
    <w:next w:val="a1"/>
    <w:qFormat/>
    <w:rsid w:val="00FC6689"/>
    <w:pPr>
      <w:ind w:leftChars="1000" w:left="1000"/>
    </w:pPr>
  </w:style>
  <w:style w:type="paragraph" w:styleId="afe">
    <w:name w:val="Salutation"/>
    <w:basedOn w:val="a1"/>
    <w:next w:val="a1"/>
    <w:link w:val="aff"/>
    <w:qFormat/>
    <w:rsid w:val="00FC6689"/>
  </w:style>
  <w:style w:type="paragraph" w:styleId="32">
    <w:name w:val="Body Text 3"/>
    <w:basedOn w:val="a1"/>
    <w:link w:val="33"/>
    <w:qFormat/>
    <w:rsid w:val="00FC6689"/>
    <w:pPr>
      <w:spacing w:after="120"/>
    </w:pPr>
    <w:rPr>
      <w:sz w:val="16"/>
      <w:szCs w:val="16"/>
    </w:rPr>
  </w:style>
  <w:style w:type="paragraph" w:styleId="aff0">
    <w:name w:val="Closing"/>
    <w:basedOn w:val="a1"/>
    <w:link w:val="aff1"/>
    <w:qFormat/>
    <w:rsid w:val="00FC6689"/>
    <w:pPr>
      <w:ind w:leftChars="100" w:left="100"/>
    </w:pPr>
  </w:style>
  <w:style w:type="paragraph" w:styleId="34">
    <w:name w:val="List Bullet 3"/>
    <w:basedOn w:val="a1"/>
    <w:qFormat/>
    <w:rsid w:val="00FC6689"/>
    <w:pPr>
      <w:tabs>
        <w:tab w:val="left" w:pos="480"/>
        <w:tab w:val="left" w:pos="1200"/>
      </w:tabs>
      <w:ind w:left="480" w:hanging="480"/>
    </w:pPr>
  </w:style>
  <w:style w:type="paragraph" w:styleId="aff2">
    <w:name w:val="Body Text"/>
    <w:basedOn w:val="a1"/>
    <w:link w:val="aff3"/>
    <w:qFormat/>
    <w:rsid w:val="00FC6689"/>
    <w:pPr>
      <w:spacing w:after="120"/>
    </w:pPr>
  </w:style>
  <w:style w:type="paragraph" w:styleId="aff4">
    <w:name w:val="Body Text Indent"/>
    <w:basedOn w:val="a1"/>
    <w:link w:val="aff5"/>
    <w:qFormat/>
    <w:rsid w:val="00FC6689"/>
    <w:pPr>
      <w:spacing w:after="120"/>
      <w:ind w:leftChars="420" w:left="420"/>
    </w:pPr>
  </w:style>
  <w:style w:type="paragraph" w:styleId="35">
    <w:name w:val="List Number 3"/>
    <w:basedOn w:val="a1"/>
    <w:qFormat/>
    <w:rsid w:val="00FC6689"/>
    <w:pPr>
      <w:tabs>
        <w:tab w:val="left" w:pos="360"/>
        <w:tab w:val="left" w:pos="1200"/>
      </w:tabs>
      <w:ind w:left="360" w:hanging="360"/>
    </w:pPr>
  </w:style>
  <w:style w:type="paragraph" w:styleId="22">
    <w:name w:val="List 2"/>
    <w:basedOn w:val="a1"/>
    <w:qFormat/>
    <w:rsid w:val="00FC6689"/>
    <w:pPr>
      <w:ind w:leftChars="-100" w:left="100" w:hanging="200"/>
      <w:contextualSpacing/>
    </w:pPr>
  </w:style>
  <w:style w:type="paragraph" w:styleId="aff6">
    <w:name w:val="List Continue"/>
    <w:basedOn w:val="a1"/>
    <w:qFormat/>
    <w:rsid w:val="00FC6689"/>
    <w:pPr>
      <w:spacing w:after="120"/>
      <w:ind w:leftChars="420" w:left="420"/>
    </w:pPr>
  </w:style>
  <w:style w:type="paragraph" w:styleId="aff7">
    <w:name w:val="Block Text"/>
    <w:basedOn w:val="a1"/>
    <w:qFormat/>
    <w:rsid w:val="00FC6689"/>
    <w:pPr>
      <w:spacing w:after="120"/>
      <w:ind w:leftChars="1440" w:left="1440" w:right="1440"/>
    </w:pPr>
  </w:style>
  <w:style w:type="paragraph" w:styleId="23">
    <w:name w:val="List Bullet 2"/>
    <w:basedOn w:val="a1"/>
    <w:qFormat/>
    <w:rsid w:val="00FC6689"/>
    <w:pPr>
      <w:tabs>
        <w:tab w:val="left" w:pos="720"/>
        <w:tab w:val="left" w:pos="780"/>
      </w:tabs>
      <w:ind w:left="720" w:hanging="360"/>
    </w:pPr>
  </w:style>
  <w:style w:type="paragraph" w:styleId="HTML">
    <w:name w:val="HTML Address"/>
    <w:basedOn w:val="a1"/>
    <w:link w:val="HTML0"/>
    <w:qFormat/>
    <w:rsid w:val="00FC6689"/>
    <w:rPr>
      <w:i/>
    </w:rPr>
  </w:style>
  <w:style w:type="paragraph" w:styleId="42">
    <w:name w:val="index 4"/>
    <w:basedOn w:val="a1"/>
    <w:next w:val="a1"/>
    <w:qFormat/>
    <w:rsid w:val="00FC6689"/>
    <w:pPr>
      <w:ind w:leftChars="600" w:left="600"/>
    </w:pPr>
  </w:style>
  <w:style w:type="paragraph" w:styleId="aff8">
    <w:name w:val="Plain Text"/>
    <w:basedOn w:val="a1"/>
    <w:link w:val="aff9"/>
    <w:qFormat/>
    <w:rsid w:val="00FC6689"/>
    <w:rPr>
      <w:rFonts w:ascii="宋体" w:hAnsi="Courier New" w:cs="Courier New"/>
    </w:rPr>
  </w:style>
  <w:style w:type="paragraph" w:styleId="52">
    <w:name w:val="List Bullet 5"/>
    <w:basedOn w:val="a1"/>
    <w:qFormat/>
    <w:rsid w:val="00FC6689"/>
    <w:pPr>
      <w:tabs>
        <w:tab w:val="left" w:pos="840"/>
        <w:tab w:val="left" w:pos="2040"/>
      </w:tabs>
      <w:ind w:left="840" w:hanging="420"/>
    </w:pPr>
  </w:style>
  <w:style w:type="paragraph" w:styleId="43">
    <w:name w:val="List Number 4"/>
    <w:basedOn w:val="a1"/>
    <w:qFormat/>
    <w:rsid w:val="00FC6689"/>
    <w:pPr>
      <w:tabs>
        <w:tab w:val="left" w:pos="960"/>
        <w:tab w:val="left" w:pos="1620"/>
      </w:tabs>
      <w:ind w:left="960" w:hanging="720"/>
    </w:pPr>
  </w:style>
  <w:style w:type="paragraph" w:styleId="36">
    <w:name w:val="index 3"/>
    <w:basedOn w:val="a1"/>
    <w:next w:val="a1"/>
    <w:qFormat/>
    <w:rsid w:val="00FC6689"/>
    <w:pPr>
      <w:ind w:leftChars="400" w:left="400"/>
    </w:pPr>
  </w:style>
  <w:style w:type="paragraph" w:styleId="affa">
    <w:name w:val="Date"/>
    <w:basedOn w:val="a1"/>
    <w:next w:val="a1"/>
    <w:link w:val="affb"/>
    <w:qFormat/>
    <w:rsid w:val="00FC6689"/>
    <w:pPr>
      <w:ind w:leftChars="100" w:left="100"/>
    </w:pPr>
  </w:style>
  <w:style w:type="paragraph" w:styleId="24">
    <w:name w:val="Body Text Indent 2"/>
    <w:basedOn w:val="a1"/>
    <w:link w:val="25"/>
    <w:qFormat/>
    <w:rsid w:val="00FC6689"/>
    <w:pPr>
      <w:spacing w:after="120" w:line="480" w:lineRule="auto"/>
      <w:ind w:leftChars="420" w:left="420"/>
    </w:pPr>
  </w:style>
  <w:style w:type="paragraph" w:styleId="affc">
    <w:name w:val="endnote text"/>
    <w:basedOn w:val="a1"/>
    <w:link w:val="affd"/>
    <w:qFormat/>
    <w:rsid w:val="00FC6689"/>
    <w:pPr>
      <w:snapToGrid w:val="0"/>
      <w:jc w:val="left"/>
    </w:pPr>
  </w:style>
  <w:style w:type="paragraph" w:styleId="53">
    <w:name w:val="List Continue 5"/>
    <w:basedOn w:val="a1"/>
    <w:qFormat/>
    <w:rsid w:val="00FC6689"/>
    <w:pPr>
      <w:spacing w:after="120"/>
      <w:ind w:leftChars="2100" w:left="2100"/>
    </w:pPr>
  </w:style>
  <w:style w:type="paragraph" w:styleId="affe">
    <w:name w:val="Balloon Text"/>
    <w:basedOn w:val="a1"/>
    <w:link w:val="afff"/>
    <w:qFormat/>
    <w:rsid w:val="00FC6689"/>
    <w:rPr>
      <w:sz w:val="18"/>
      <w:szCs w:val="18"/>
    </w:rPr>
  </w:style>
  <w:style w:type="paragraph" w:styleId="afff0">
    <w:name w:val="footer"/>
    <w:basedOn w:val="a1"/>
    <w:link w:val="afff1"/>
    <w:qFormat/>
    <w:rsid w:val="00FC6689"/>
    <w:pPr>
      <w:tabs>
        <w:tab w:val="center" w:pos="4153"/>
        <w:tab w:val="right" w:pos="8306"/>
      </w:tabs>
      <w:snapToGrid w:val="0"/>
      <w:jc w:val="left"/>
    </w:pPr>
    <w:rPr>
      <w:sz w:val="18"/>
      <w:szCs w:val="18"/>
    </w:rPr>
  </w:style>
  <w:style w:type="paragraph" w:styleId="afff2">
    <w:name w:val="envelope return"/>
    <w:basedOn w:val="a1"/>
    <w:qFormat/>
    <w:rsid w:val="00FC6689"/>
    <w:pPr>
      <w:snapToGrid w:val="0"/>
    </w:pPr>
    <w:rPr>
      <w:rFonts w:ascii="Arial" w:hAnsi="Arial" w:cs="Arial"/>
    </w:rPr>
  </w:style>
  <w:style w:type="paragraph" w:styleId="afff3">
    <w:name w:val="header"/>
    <w:basedOn w:val="a1"/>
    <w:link w:val="afff4"/>
    <w:qFormat/>
    <w:rsid w:val="00FC6689"/>
    <w:pPr>
      <w:pBdr>
        <w:top w:val="nil"/>
        <w:left w:val="nil"/>
        <w:bottom w:val="nil"/>
        <w:right w:val="nil"/>
      </w:pBdr>
      <w:tabs>
        <w:tab w:val="center" w:pos="4153"/>
        <w:tab w:val="right" w:pos="8306"/>
      </w:tabs>
      <w:snapToGrid w:val="0"/>
    </w:pPr>
    <w:rPr>
      <w:sz w:val="18"/>
      <w:szCs w:val="18"/>
    </w:rPr>
  </w:style>
  <w:style w:type="paragraph" w:styleId="afff5">
    <w:name w:val="Signature"/>
    <w:basedOn w:val="a1"/>
    <w:link w:val="afff6"/>
    <w:qFormat/>
    <w:rsid w:val="00FC6689"/>
    <w:pPr>
      <w:ind w:leftChars="100" w:left="100"/>
    </w:pPr>
  </w:style>
  <w:style w:type="paragraph" w:styleId="44">
    <w:name w:val="List Continue 4"/>
    <w:basedOn w:val="a1"/>
    <w:qFormat/>
    <w:rsid w:val="00FC6689"/>
    <w:pPr>
      <w:spacing w:after="120"/>
      <w:ind w:leftChars="1680" w:left="1680"/>
    </w:pPr>
  </w:style>
  <w:style w:type="paragraph" w:styleId="afff7">
    <w:name w:val="index heading"/>
    <w:basedOn w:val="a1"/>
    <w:qFormat/>
    <w:rsid w:val="00FC6689"/>
    <w:rPr>
      <w:rFonts w:ascii="Arial" w:hAnsi="Arial" w:cs="Arial"/>
      <w:b/>
    </w:rPr>
  </w:style>
  <w:style w:type="paragraph" w:styleId="11">
    <w:name w:val="index 1"/>
    <w:basedOn w:val="a1"/>
    <w:next w:val="a1"/>
    <w:qFormat/>
    <w:rsid w:val="00FC6689"/>
  </w:style>
  <w:style w:type="paragraph" w:styleId="54">
    <w:name w:val="List Number 5"/>
    <w:basedOn w:val="a1"/>
    <w:qFormat/>
    <w:rsid w:val="00FC6689"/>
    <w:pPr>
      <w:tabs>
        <w:tab w:val="left" w:pos="2040"/>
      </w:tabs>
    </w:pPr>
  </w:style>
  <w:style w:type="paragraph" w:styleId="afff8">
    <w:name w:val="List"/>
    <w:basedOn w:val="a1"/>
    <w:qFormat/>
    <w:rsid w:val="00FC6689"/>
    <w:pPr>
      <w:ind w:left="200" w:hanging="200"/>
    </w:pPr>
  </w:style>
  <w:style w:type="paragraph" w:styleId="afff9">
    <w:name w:val="footnote text"/>
    <w:basedOn w:val="a1"/>
    <w:link w:val="afffa"/>
    <w:qFormat/>
    <w:rsid w:val="00FC6689"/>
    <w:pPr>
      <w:snapToGrid w:val="0"/>
      <w:jc w:val="left"/>
    </w:pPr>
    <w:rPr>
      <w:sz w:val="18"/>
      <w:szCs w:val="18"/>
    </w:rPr>
  </w:style>
  <w:style w:type="paragraph" w:styleId="55">
    <w:name w:val="List 5"/>
    <w:basedOn w:val="a1"/>
    <w:qFormat/>
    <w:rsid w:val="00FC6689"/>
    <w:pPr>
      <w:ind w:leftChars="-100" w:left="100" w:hanging="200"/>
    </w:pPr>
  </w:style>
  <w:style w:type="paragraph" w:styleId="37">
    <w:name w:val="Body Text Indent 3"/>
    <w:basedOn w:val="a1"/>
    <w:link w:val="38"/>
    <w:qFormat/>
    <w:rsid w:val="00FC6689"/>
    <w:pPr>
      <w:spacing w:after="120"/>
      <w:ind w:leftChars="420" w:left="420"/>
    </w:pPr>
    <w:rPr>
      <w:sz w:val="16"/>
      <w:szCs w:val="16"/>
    </w:rPr>
  </w:style>
  <w:style w:type="paragraph" w:styleId="71">
    <w:name w:val="index 7"/>
    <w:basedOn w:val="a1"/>
    <w:next w:val="a1"/>
    <w:qFormat/>
    <w:rsid w:val="00FC6689"/>
    <w:pPr>
      <w:ind w:leftChars="1200" w:left="1200"/>
    </w:pPr>
  </w:style>
  <w:style w:type="paragraph" w:styleId="91">
    <w:name w:val="index 9"/>
    <w:basedOn w:val="a1"/>
    <w:next w:val="a1"/>
    <w:qFormat/>
    <w:rsid w:val="00FC6689"/>
    <w:pPr>
      <w:ind w:leftChars="1600" w:left="1600"/>
    </w:pPr>
  </w:style>
  <w:style w:type="paragraph" w:styleId="afffb">
    <w:name w:val="table of figures"/>
    <w:basedOn w:val="a1"/>
    <w:next w:val="a1"/>
    <w:qFormat/>
    <w:rsid w:val="00FC6689"/>
    <w:pPr>
      <w:ind w:left="200" w:hanging="200"/>
    </w:pPr>
  </w:style>
  <w:style w:type="paragraph" w:styleId="26">
    <w:name w:val="Body Text 2"/>
    <w:basedOn w:val="a1"/>
    <w:link w:val="27"/>
    <w:qFormat/>
    <w:rsid w:val="00FC6689"/>
    <w:pPr>
      <w:spacing w:after="120" w:line="480" w:lineRule="auto"/>
    </w:pPr>
  </w:style>
  <w:style w:type="paragraph" w:styleId="45">
    <w:name w:val="List 4"/>
    <w:basedOn w:val="a1"/>
    <w:qFormat/>
    <w:rsid w:val="00FC6689"/>
    <w:pPr>
      <w:ind w:leftChars="-100" w:left="100" w:hanging="200"/>
    </w:pPr>
  </w:style>
  <w:style w:type="paragraph" w:styleId="28">
    <w:name w:val="List Continue 2"/>
    <w:basedOn w:val="a1"/>
    <w:qFormat/>
    <w:rsid w:val="00FC6689"/>
    <w:pPr>
      <w:spacing w:after="120"/>
      <w:ind w:leftChars="840" w:left="840"/>
    </w:pPr>
  </w:style>
  <w:style w:type="paragraph" w:styleId="afffc">
    <w:name w:val="Message Header"/>
    <w:basedOn w:val="a1"/>
    <w:link w:val="afffd"/>
    <w:qFormat/>
    <w:rsid w:val="00FC6689"/>
    <w:pPr>
      <w:pBdr>
        <w:top w:val="single" w:sz="6" w:space="1" w:color="000000"/>
        <w:left w:val="single" w:sz="6" w:space="1" w:color="000000"/>
        <w:bottom w:val="single" w:sz="6" w:space="1" w:color="000000"/>
        <w:right w:val="single" w:sz="6" w:space="1" w:color="000000"/>
      </w:pBdr>
      <w:shd w:val="pct20" w:color="000000" w:fill="auto"/>
      <w:ind w:left="1080" w:hanging="1080"/>
    </w:pPr>
    <w:rPr>
      <w:rFonts w:ascii="Arial" w:hAnsi="Arial" w:cs="Arial"/>
      <w:sz w:val="24"/>
      <w:szCs w:val="24"/>
    </w:rPr>
  </w:style>
  <w:style w:type="paragraph" w:styleId="HTML1">
    <w:name w:val="HTML Preformatted"/>
    <w:basedOn w:val="a1"/>
    <w:link w:val="HTML2"/>
    <w:qFormat/>
    <w:rsid w:val="00FC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ffe">
    <w:name w:val="Normal (Web)"/>
    <w:basedOn w:val="a1"/>
    <w:unhideWhenUsed/>
    <w:qFormat/>
    <w:rsid w:val="00FC6689"/>
    <w:pPr>
      <w:spacing w:before="100" w:beforeAutospacing="1" w:after="100" w:afterAutospacing="1"/>
      <w:jc w:val="left"/>
    </w:pPr>
    <w:rPr>
      <w:rFonts w:ascii="宋体" w:hAnsi="宋体" w:cs="宋体"/>
      <w:sz w:val="24"/>
      <w:szCs w:val="24"/>
    </w:rPr>
  </w:style>
  <w:style w:type="paragraph" w:styleId="39">
    <w:name w:val="List Continue 3"/>
    <w:basedOn w:val="a1"/>
    <w:qFormat/>
    <w:rsid w:val="00FC6689"/>
    <w:pPr>
      <w:spacing w:after="120"/>
      <w:ind w:leftChars="1260" w:left="1260"/>
    </w:pPr>
  </w:style>
  <w:style w:type="paragraph" w:styleId="29">
    <w:name w:val="index 2"/>
    <w:basedOn w:val="a1"/>
    <w:next w:val="a1"/>
    <w:qFormat/>
    <w:rsid w:val="00FC6689"/>
    <w:pPr>
      <w:ind w:leftChars="200" w:left="200"/>
    </w:pPr>
  </w:style>
  <w:style w:type="paragraph" w:styleId="affff">
    <w:name w:val="annotation subject"/>
    <w:basedOn w:val="afc"/>
    <w:next w:val="afc"/>
    <w:link w:val="affff0"/>
    <w:qFormat/>
    <w:rsid w:val="00FC6689"/>
    <w:rPr>
      <w:b/>
    </w:rPr>
  </w:style>
  <w:style w:type="paragraph" w:styleId="affff1">
    <w:name w:val="Body Text First Indent"/>
    <w:basedOn w:val="aff2"/>
    <w:link w:val="affff2"/>
    <w:qFormat/>
    <w:rsid w:val="00FC6689"/>
    <w:pPr>
      <w:ind w:firstLine="100"/>
    </w:pPr>
  </w:style>
  <w:style w:type="paragraph" w:styleId="2a">
    <w:name w:val="Body Text First Indent 2"/>
    <w:basedOn w:val="aff4"/>
    <w:link w:val="2b"/>
    <w:qFormat/>
    <w:rsid w:val="00FC6689"/>
    <w:pPr>
      <w:ind w:firstLine="200"/>
    </w:pPr>
  </w:style>
  <w:style w:type="character" w:styleId="affff3">
    <w:name w:val="endnote reference"/>
    <w:qFormat/>
    <w:rsid w:val="00FC6689"/>
    <w:rPr>
      <w:vertAlign w:val="superscript"/>
    </w:rPr>
  </w:style>
  <w:style w:type="character" w:styleId="affff4">
    <w:name w:val="page number"/>
    <w:basedOn w:val="a2"/>
    <w:unhideWhenUsed/>
    <w:qFormat/>
    <w:rsid w:val="00FC6689"/>
    <w:rPr>
      <w:rFonts w:ascii="Times New Roman" w:eastAsia="宋体" w:hAnsi="Times New Roman"/>
      <w:sz w:val="18"/>
      <w:szCs w:val="18"/>
    </w:rPr>
  </w:style>
  <w:style w:type="character" w:styleId="affff5">
    <w:name w:val="FollowedHyperlink"/>
    <w:basedOn w:val="a2"/>
    <w:qFormat/>
    <w:rsid w:val="00FC6689"/>
    <w:rPr>
      <w:color w:val="800080" w:themeColor="followedHyperlink"/>
      <w:u w:val="single"/>
    </w:rPr>
  </w:style>
  <w:style w:type="character" w:styleId="affff6">
    <w:name w:val="line number"/>
    <w:basedOn w:val="a2"/>
    <w:qFormat/>
    <w:rsid w:val="00FC6689"/>
  </w:style>
  <w:style w:type="character" w:styleId="HTML3">
    <w:name w:val="HTML Definition"/>
    <w:qFormat/>
    <w:rsid w:val="00FC6689"/>
    <w:rPr>
      <w:i/>
    </w:rPr>
  </w:style>
  <w:style w:type="character" w:styleId="HTML4">
    <w:name w:val="HTML Typewriter"/>
    <w:qFormat/>
    <w:rsid w:val="00FC6689"/>
    <w:rPr>
      <w:rFonts w:ascii="Courier New" w:hAnsi="Courier New" w:cs="Courier New"/>
      <w:sz w:val="20"/>
      <w:szCs w:val="20"/>
    </w:rPr>
  </w:style>
  <w:style w:type="character" w:styleId="HTML5">
    <w:name w:val="HTML Acronym"/>
    <w:basedOn w:val="a2"/>
    <w:qFormat/>
    <w:rsid w:val="00FC6689"/>
  </w:style>
  <w:style w:type="character" w:styleId="HTML6">
    <w:name w:val="HTML Variable"/>
    <w:qFormat/>
    <w:rsid w:val="00FC6689"/>
    <w:rPr>
      <w:i/>
    </w:rPr>
  </w:style>
  <w:style w:type="character" w:styleId="affff7">
    <w:name w:val="Hyperlink"/>
    <w:basedOn w:val="a2"/>
    <w:qFormat/>
    <w:rsid w:val="00FC6689"/>
    <w:rPr>
      <w:color w:val="0000FF"/>
      <w:u w:val="single"/>
    </w:rPr>
  </w:style>
  <w:style w:type="character" w:styleId="HTML7">
    <w:name w:val="HTML Code"/>
    <w:qFormat/>
    <w:rsid w:val="00FC6689"/>
    <w:rPr>
      <w:rFonts w:ascii="Courier New" w:hAnsi="Courier New" w:cs="Courier New"/>
      <w:sz w:val="20"/>
      <w:szCs w:val="20"/>
    </w:rPr>
  </w:style>
  <w:style w:type="character" w:styleId="affff8">
    <w:name w:val="annotation reference"/>
    <w:basedOn w:val="a2"/>
    <w:qFormat/>
    <w:rsid w:val="00FC6689"/>
    <w:rPr>
      <w:sz w:val="21"/>
      <w:szCs w:val="21"/>
    </w:rPr>
  </w:style>
  <w:style w:type="character" w:styleId="HTML8">
    <w:name w:val="HTML Cite"/>
    <w:qFormat/>
    <w:rsid w:val="00FC6689"/>
    <w:rPr>
      <w:i/>
    </w:rPr>
  </w:style>
  <w:style w:type="character" w:styleId="affff9">
    <w:name w:val="footnote reference"/>
    <w:qFormat/>
    <w:rsid w:val="00FC6689"/>
    <w:rPr>
      <w:vertAlign w:val="superscript"/>
    </w:rPr>
  </w:style>
  <w:style w:type="character" w:styleId="HTML9">
    <w:name w:val="HTML Keyboard"/>
    <w:qFormat/>
    <w:rsid w:val="00FC6689"/>
    <w:rPr>
      <w:rFonts w:ascii="Courier New" w:hAnsi="Courier New" w:cs="Courier New"/>
      <w:sz w:val="20"/>
      <w:szCs w:val="20"/>
    </w:rPr>
  </w:style>
  <w:style w:type="character" w:styleId="HTMLa">
    <w:name w:val="HTML Sample"/>
    <w:qFormat/>
    <w:rsid w:val="00FC6689"/>
    <w:rPr>
      <w:rFonts w:ascii="Courier New" w:hAnsi="Courier New" w:cs="Courier New"/>
    </w:rPr>
  </w:style>
  <w:style w:type="character" w:customStyle="1" w:styleId="10">
    <w:name w:val="标题 1 字符"/>
    <w:basedOn w:val="a2"/>
    <w:link w:val="1"/>
    <w:qFormat/>
    <w:rsid w:val="00FC6689"/>
    <w:rPr>
      <w:b/>
      <w:sz w:val="44"/>
      <w:szCs w:val="44"/>
    </w:rPr>
  </w:style>
  <w:style w:type="character" w:customStyle="1" w:styleId="20">
    <w:name w:val="标题 2 字符"/>
    <w:basedOn w:val="a2"/>
    <w:link w:val="2"/>
    <w:qFormat/>
    <w:rsid w:val="00FC6689"/>
    <w:rPr>
      <w:rFonts w:ascii="Arial" w:eastAsia="黑体" w:hAnsi="Arial"/>
      <w:b/>
      <w:sz w:val="32"/>
      <w:szCs w:val="32"/>
    </w:rPr>
  </w:style>
  <w:style w:type="character" w:customStyle="1" w:styleId="30">
    <w:name w:val="标题 3 字符"/>
    <w:basedOn w:val="a2"/>
    <w:link w:val="3"/>
    <w:qFormat/>
    <w:rsid w:val="00FC6689"/>
    <w:rPr>
      <w:b/>
      <w:sz w:val="32"/>
      <w:szCs w:val="32"/>
    </w:rPr>
  </w:style>
  <w:style w:type="character" w:customStyle="1" w:styleId="40">
    <w:name w:val="标题 4 字符"/>
    <w:basedOn w:val="a2"/>
    <w:link w:val="4"/>
    <w:qFormat/>
    <w:rsid w:val="00FC6689"/>
    <w:rPr>
      <w:rFonts w:ascii="Arial" w:eastAsia="黑体" w:hAnsi="Arial"/>
      <w:b/>
      <w:sz w:val="28"/>
      <w:szCs w:val="28"/>
    </w:rPr>
  </w:style>
  <w:style w:type="character" w:customStyle="1" w:styleId="50">
    <w:name w:val="标题 5 字符"/>
    <w:basedOn w:val="a2"/>
    <w:link w:val="5"/>
    <w:qFormat/>
    <w:rsid w:val="00FC6689"/>
    <w:rPr>
      <w:b/>
      <w:sz w:val="28"/>
      <w:szCs w:val="28"/>
    </w:rPr>
  </w:style>
  <w:style w:type="character" w:customStyle="1" w:styleId="60">
    <w:name w:val="标题 6 字符"/>
    <w:basedOn w:val="a2"/>
    <w:link w:val="6"/>
    <w:qFormat/>
    <w:rsid w:val="00FC6689"/>
    <w:rPr>
      <w:rFonts w:ascii="Arial" w:eastAsia="黑体" w:hAnsi="Arial"/>
      <w:b/>
      <w:sz w:val="24"/>
      <w:szCs w:val="24"/>
    </w:rPr>
  </w:style>
  <w:style w:type="character" w:customStyle="1" w:styleId="70">
    <w:name w:val="标题 7 字符"/>
    <w:basedOn w:val="a2"/>
    <w:link w:val="7"/>
    <w:qFormat/>
    <w:rsid w:val="00FC6689"/>
    <w:rPr>
      <w:b/>
      <w:sz w:val="24"/>
      <w:szCs w:val="24"/>
    </w:rPr>
  </w:style>
  <w:style w:type="character" w:customStyle="1" w:styleId="80">
    <w:name w:val="标题 8 字符"/>
    <w:basedOn w:val="a2"/>
    <w:link w:val="8"/>
    <w:qFormat/>
    <w:rsid w:val="00FC6689"/>
    <w:rPr>
      <w:rFonts w:ascii="Arial" w:eastAsia="黑体" w:hAnsi="Arial"/>
      <w:sz w:val="24"/>
      <w:szCs w:val="24"/>
    </w:rPr>
  </w:style>
  <w:style w:type="character" w:customStyle="1" w:styleId="90">
    <w:name w:val="标题 9 字符"/>
    <w:basedOn w:val="a2"/>
    <w:link w:val="9"/>
    <w:qFormat/>
    <w:rsid w:val="00FC6689"/>
    <w:rPr>
      <w:rFonts w:ascii="Arial" w:eastAsia="黑体" w:hAnsi="Arial"/>
      <w:sz w:val="21"/>
      <w:szCs w:val="21"/>
    </w:rPr>
  </w:style>
  <w:style w:type="paragraph" w:customStyle="1" w:styleId="affffa">
    <w:name w:val="封面标准英文名称"/>
    <w:qFormat/>
    <w:rsid w:val="00FC6689"/>
    <w:pPr>
      <w:spacing w:before="370" w:line="400" w:lineRule="exact"/>
      <w:ind w:firstLine="200"/>
      <w:jc w:val="center"/>
    </w:pPr>
    <w:rPr>
      <w:sz w:val="28"/>
      <w:szCs w:val="28"/>
    </w:rPr>
  </w:style>
  <w:style w:type="paragraph" w:customStyle="1" w:styleId="affffb">
    <w:name w:val="标准"/>
    <w:basedOn w:val="a1"/>
    <w:qFormat/>
    <w:rsid w:val="00FC6689"/>
    <w:pPr>
      <w:spacing w:line="312" w:lineRule="atLeast"/>
      <w:jc w:val="center"/>
    </w:pPr>
  </w:style>
  <w:style w:type="paragraph" w:customStyle="1" w:styleId="2c">
    <w:name w:val="封面标准号2"/>
    <w:basedOn w:val="a1"/>
    <w:qFormat/>
    <w:rsid w:val="00FC6689"/>
  </w:style>
  <w:style w:type="paragraph" w:customStyle="1" w:styleId="affffc">
    <w:name w:val="章标题"/>
    <w:next w:val="a1"/>
    <w:link w:val="Char1"/>
    <w:qFormat/>
    <w:rsid w:val="00FC6689"/>
    <w:pPr>
      <w:tabs>
        <w:tab w:val="left" w:pos="675"/>
      </w:tabs>
      <w:spacing w:before="240" w:after="240"/>
      <w:ind w:left="675" w:hanging="360"/>
      <w:jc w:val="both"/>
      <w:outlineLvl w:val="1"/>
    </w:pPr>
    <w:rPr>
      <w:rFonts w:ascii="黑体" w:eastAsia="黑体"/>
      <w:sz w:val="21"/>
      <w:szCs w:val="21"/>
    </w:rPr>
  </w:style>
  <w:style w:type="paragraph" w:customStyle="1" w:styleId="affffd">
    <w:name w:val="段"/>
    <w:link w:val="CharChar"/>
    <w:qFormat/>
    <w:rsid w:val="00FC6689"/>
    <w:pPr>
      <w:autoSpaceDE w:val="0"/>
      <w:autoSpaceDN w:val="0"/>
      <w:ind w:firstLine="200"/>
      <w:jc w:val="both"/>
    </w:pPr>
    <w:rPr>
      <w:rFonts w:ascii="宋体" w:hAnsi="宋体"/>
      <w:sz w:val="21"/>
      <w:szCs w:val="21"/>
    </w:rPr>
  </w:style>
  <w:style w:type="character" w:customStyle="1" w:styleId="afd">
    <w:name w:val="批注文字 字符"/>
    <w:basedOn w:val="a2"/>
    <w:link w:val="afc"/>
    <w:qFormat/>
    <w:rsid w:val="00FC6689"/>
    <w:rPr>
      <w:sz w:val="21"/>
      <w:szCs w:val="21"/>
    </w:rPr>
  </w:style>
  <w:style w:type="character" w:customStyle="1" w:styleId="afff4">
    <w:name w:val="页眉 字符"/>
    <w:basedOn w:val="a2"/>
    <w:link w:val="afff3"/>
    <w:qFormat/>
    <w:rsid w:val="00FC6689"/>
    <w:rPr>
      <w:sz w:val="18"/>
      <w:szCs w:val="18"/>
    </w:rPr>
  </w:style>
  <w:style w:type="character" w:customStyle="1" w:styleId="afff1">
    <w:name w:val="页脚 字符"/>
    <w:basedOn w:val="a2"/>
    <w:link w:val="afff0"/>
    <w:qFormat/>
    <w:rsid w:val="00FC6689"/>
    <w:rPr>
      <w:sz w:val="18"/>
      <w:szCs w:val="18"/>
    </w:rPr>
  </w:style>
  <w:style w:type="paragraph" w:customStyle="1" w:styleId="12">
    <w:name w:val="列出段落1"/>
    <w:basedOn w:val="a1"/>
    <w:qFormat/>
    <w:rsid w:val="00FC6689"/>
    <w:pPr>
      <w:ind w:firstLine="200"/>
    </w:pPr>
    <w:rPr>
      <w:rFonts w:ascii="Calibri" w:hAnsi="Calibri" w:cs="黑体"/>
    </w:rPr>
  </w:style>
  <w:style w:type="paragraph" w:customStyle="1" w:styleId="CharCharCharChar">
    <w:name w:val="Char Char Char Char"/>
    <w:basedOn w:val="a1"/>
    <w:qFormat/>
    <w:rsid w:val="00FC6689"/>
    <w:pPr>
      <w:spacing w:after="160" w:line="240" w:lineRule="exact"/>
      <w:jc w:val="left"/>
    </w:pPr>
  </w:style>
  <w:style w:type="character" w:customStyle="1" w:styleId="a6">
    <w:name w:val="标题 字符"/>
    <w:basedOn w:val="a2"/>
    <w:link w:val="a5"/>
    <w:qFormat/>
    <w:rsid w:val="00FC6689"/>
    <w:rPr>
      <w:rFonts w:ascii="Arial" w:hAnsi="Arial" w:cs="Arial"/>
      <w:b/>
      <w:sz w:val="32"/>
      <w:szCs w:val="32"/>
    </w:rPr>
  </w:style>
  <w:style w:type="character" w:customStyle="1" w:styleId="ttag">
    <w:name w:val="t_tag"/>
    <w:basedOn w:val="a2"/>
    <w:qFormat/>
    <w:rsid w:val="00FC6689"/>
  </w:style>
  <w:style w:type="character" w:customStyle="1" w:styleId="apple-converted-space">
    <w:name w:val="apple-converted-space"/>
    <w:basedOn w:val="a2"/>
    <w:qFormat/>
    <w:rsid w:val="00FC6689"/>
  </w:style>
  <w:style w:type="character" w:customStyle="1" w:styleId="apple-style-span">
    <w:name w:val="apple-style-span"/>
    <w:basedOn w:val="a2"/>
    <w:qFormat/>
    <w:rsid w:val="00FC6689"/>
  </w:style>
  <w:style w:type="character" w:customStyle="1" w:styleId="affb">
    <w:name w:val="日期 字符"/>
    <w:basedOn w:val="a2"/>
    <w:link w:val="affa"/>
    <w:qFormat/>
    <w:rsid w:val="00FC6689"/>
    <w:rPr>
      <w:sz w:val="21"/>
      <w:szCs w:val="21"/>
    </w:rPr>
  </w:style>
  <w:style w:type="character" w:customStyle="1" w:styleId="HTML2">
    <w:name w:val="HTML 预设格式 字符"/>
    <w:basedOn w:val="a2"/>
    <w:link w:val="HTML1"/>
    <w:qFormat/>
    <w:rsid w:val="00FC6689"/>
    <w:rPr>
      <w:rFonts w:ascii="宋体" w:hAnsi="宋体" w:cs="宋体"/>
      <w:sz w:val="24"/>
      <w:szCs w:val="24"/>
    </w:rPr>
  </w:style>
  <w:style w:type="character" w:customStyle="1" w:styleId="aff9">
    <w:name w:val="纯文本 字符"/>
    <w:basedOn w:val="a2"/>
    <w:link w:val="aff8"/>
    <w:qFormat/>
    <w:rsid w:val="00FC6689"/>
    <w:rPr>
      <w:rFonts w:ascii="宋体" w:hAnsi="Courier New" w:cs="Courier New"/>
      <w:sz w:val="21"/>
      <w:szCs w:val="21"/>
    </w:rPr>
  </w:style>
  <w:style w:type="character" w:customStyle="1" w:styleId="affff0">
    <w:name w:val="批注主题 字符"/>
    <w:basedOn w:val="afd"/>
    <w:link w:val="affff"/>
    <w:qFormat/>
    <w:rsid w:val="00FC6689"/>
    <w:rPr>
      <w:b/>
      <w:sz w:val="21"/>
      <w:szCs w:val="21"/>
    </w:rPr>
  </w:style>
  <w:style w:type="character" w:customStyle="1" w:styleId="afff">
    <w:name w:val="批注框文本 字符"/>
    <w:basedOn w:val="a2"/>
    <w:link w:val="affe"/>
    <w:qFormat/>
    <w:rsid w:val="00FC6689"/>
    <w:rPr>
      <w:sz w:val="18"/>
      <w:szCs w:val="18"/>
    </w:rPr>
  </w:style>
  <w:style w:type="character" w:customStyle="1" w:styleId="CharChar">
    <w:name w:val="段 Char Char"/>
    <w:basedOn w:val="a2"/>
    <w:link w:val="affffd"/>
    <w:qFormat/>
    <w:rsid w:val="00FC6689"/>
    <w:rPr>
      <w:rFonts w:ascii="宋体" w:hAnsi="宋体"/>
      <w:sz w:val="21"/>
      <w:szCs w:val="21"/>
    </w:rPr>
  </w:style>
  <w:style w:type="character" w:customStyle="1" w:styleId="shorttext1">
    <w:name w:val="short_text1"/>
    <w:basedOn w:val="a2"/>
    <w:qFormat/>
    <w:rsid w:val="00FC6689"/>
    <w:rPr>
      <w:sz w:val="19"/>
      <w:szCs w:val="19"/>
    </w:rPr>
  </w:style>
  <w:style w:type="paragraph" w:customStyle="1" w:styleId="2d">
    <w:name w:val="2"/>
    <w:unhideWhenUsed/>
    <w:qFormat/>
    <w:rsid w:val="00FC6689"/>
    <w:pPr>
      <w:jc w:val="both"/>
    </w:pPr>
    <w:rPr>
      <w:sz w:val="21"/>
      <w:szCs w:val="21"/>
    </w:rPr>
  </w:style>
  <w:style w:type="character" w:customStyle="1" w:styleId="affffe">
    <w:name w:val="上标"/>
    <w:qFormat/>
    <w:rsid w:val="00FC6689"/>
    <w:rPr>
      <w:vertAlign w:val="superscript"/>
    </w:rPr>
  </w:style>
  <w:style w:type="character" w:customStyle="1" w:styleId="z">
    <w:name w:val="z题名页日期"/>
    <w:qFormat/>
    <w:rsid w:val="00FC6689"/>
    <w:rPr>
      <w:rFonts w:ascii="Times New Roman" w:eastAsia="宋体" w:hAnsi="Times New Roman"/>
      <w:spacing w:val="0"/>
      <w:sz w:val="28"/>
      <w:szCs w:val="28"/>
    </w:rPr>
  </w:style>
  <w:style w:type="character" w:customStyle="1" w:styleId="z0">
    <w:name w:val="z题名页其他"/>
    <w:qFormat/>
    <w:rsid w:val="00FC6689"/>
    <w:rPr>
      <w:rFonts w:ascii="Times New Roman" w:eastAsia="宋体" w:hAnsi="Times New Roman"/>
      <w:sz w:val="21"/>
      <w:szCs w:val="21"/>
    </w:rPr>
  </w:style>
  <w:style w:type="character" w:customStyle="1" w:styleId="datatitle1">
    <w:name w:val="datatitle1"/>
    <w:qFormat/>
    <w:rsid w:val="00FC6689"/>
    <w:rPr>
      <w:b/>
      <w:color w:val="10619F"/>
      <w:sz w:val="21"/>
      <w:szCs w:val="21"/>
    </w:rPr>
  </w:style>
  <w:style w:type="character" w:customStyle="1" w:styleId="z1">
    <w:name w:val="z题名页作者"/>
    <w:qFormat/>
    <w:rsid w:val="00FC6689"/>
    <w:rPr>
      <w:rFonts w:ascii="Times New Roman" w:eastAsia="宋体" w:hAnsi="Times New Roman"/>
      <w:sz w:val="28"/>
      <w:szCs w:val="28"/>
    </w:rPr>
  </w:style>
  <w:style w:type="character" w:customStyle="1" w:styleId="z2">
    <w:name w:val="z题名页题名"/>
    <w:qFormat/>
    <w:rsid w:val="00FC6689"/>
    <w:rPr>
      <w:rFonts w:ascii="Times New Roman" w:eastAsia="宋体" w:hAnsi="Times New Roman"/>
      <w:sz w:val="28"/>
      <w:szCs w:val="28"/>
    </w:rPr>
  </w:style>
  <w:style w:type="character" w:customStyle="1" w:styleId="z3">
    <w:name w:val="z封面题名"/>
    <w:qFormat/>
    <w:rsid w:val="00FC6689"/>
    <w:rPr>
      <w:rFonts w:ascii="Times New Roman" w:eastAsia="宋体" w:hAnsi="Times New Roman"/>
      <w:b/>
      <w:spacing w:val="0"/>
      <w:sz w:val="36"/>
      <w:szCs w:val="36"/>
    </w:rPr>
  </w:style>
  <w:style w:type="character" w:customStyle="1" w:styleId="z4">
    <w:name w:val="z封面其他"/>
    <w:qFormat/>
    <w:rsid w:val="00FC6689"/>
    <w:rPr>
      <w:rFonts w:ascii="Times New Roman" w:eastAsia="宋体" w:hAnsi="Times New Roman"/>
      <w:spacing w:val="0"/>
      <w:sz w:val="30"/>
      <w:szCs w:val="30"/>
    </w:rPr>
  </w:style>
  <w:style w:type="character" w:customStyle="1" w:styleId="u">
    <w:name w:val="u关键词"/>
    <w:qFormat/>
    <w:rsid w:val="00FC6689"/>
    <w:rPr>
      <w:rFonts w:ascii="Times New Roman" w:eastAsia="黑体" w:hAnsi="Times New Roman"/>
      <w:b/>
      <w:sz w:val="24"/>
      <w:szCs w:val="24"/>
    </w:rPr>
  </w:style>
  <w:style w:type="character" w:customStyle="1" w:styleId="uCharChar">
    <w:name w:val="u正文 Char Char"/>
    <w:link w:val="uChar"/>
    <w:qFormat/>
    <w:rsid w:val="00FC6689"/>
    <w:rPr>
      <w:rFonts w:cs="宋体"/>
      <w:sz w:val="24"/>
      <w:szCs w:val="24"/>
    </w:rPr>
  </w:style>
  <w:style w:type="paragraph" w:customStyle="1" w:styleId="uChar">
    <w:name w:val="u正文 Char"/>
    <w:basedOn w:val="a1"/>
    <w:link w:val="uCharChar"/>
    <w:qFormat/>
    <w:rsid w:val="00FC6689"/>
    <w:pPr>
      <w:spacing w:before="24" w:after="24" w:line="312" w:lineRule="auto"/>
      <w:ind w:firstLine="200"/>
    </w:pPr>
    <w:rPr>
      <w:rFonts w:cs="宋体"/>
      <w:sz w:val="24"/>
      <w:szCs w:val="24"/>
    </w:rPr>
  </w:style>
  <w:style w:type="character" w:customStyle="1" w:styleId="z5">
    <w:name w:val="z封二题名"/>
    <w:qFormat/>
    <w:rsid w:val="00FC6689"/>
    <w:rPr>
      <w:rFonts w:ascii="Times New Roman" w:eastAsia="宋体" w:hAnsi="Times New Roman"/>
      <w:sz w:val="36"/>
      <w:szCs w:val="36"/>
    </w:rPr>
  </w:style>
  <w:style w:type="character" w:customStyle="1" w:styleId="z6">
    <w:name w:val="z书脊"/>
    <w:qFormat/>
    <w:rsid w:val="00FC6689"/>
    <w:rPr>
      <w:rFonts w:ascii="Times New Roman" w:eastAsia="宋体" w:hAnsi="Times New Roman"/>
      <w:b/>
      <w:sz w:val="32"/>
      <w:szCs w:val="32"/>
    </w:rPr>
  </w:style>
  <w:style w:type="character" w:customStyle="1" w:styleId="z7">
    <w:name w:val="z封二其他"/>
    <w:qFormat/>
    <w:rsid w:val="00FC6689"/>
    <w:rPr>
      <w:rFonts w:ascii="Times New Roman" w:eastAsia="宋体" w:hAnsi="Times New Roman"/>
      <w:sz w:val="24"/>
      <w:szCs w:val="24"/>
    </w:rPr>
  </w:style>
  <w:style w:type="character" w:customStyle="1" w:styleId="ae">
    <w:name w:val="宏文本 字符"/>
    <w:basedOn w:val="a2"/>
    <w:link w:val="ad"/>
    <w:qFormat/>
    <w:rsid w:val="00FC6689"/>
    <w:rPr>
      <w:rFonts w:ascii="Courier New" w:hAnsi="Courier New" w:cs="Courier New"/>
      <w:sz w:val="24"/>
      <w:szCs w:val="24"/>
    </w:rPr>
  </w:style>
  <w:style w:type="character" w:customStyle="1" w:styleId="aff3">
    <w:name w:val="正文文本 字符"/>
    <w:basedOn w:val="a2"/>
    <w:link w:val="aff2"/>
    <w:qFormat/>
    <w:rsid w:val="00FC6689"/>
    <w:rPr>
      <w:sz w:val="21"/>
      <w:szCs w:val="21"/>
    </w:rPr>
  </w:style>
  <w:style w:type="character" w:customStyle="1" w:styleId="affff2">
    <w:name w:val="正文文本首行缩进 字符"/>
    <w:basedOn w:val="aff3"/>
    <w:link w:val="affff1"/>
    <w:qFormat/>
    <w:rsid w:val="00FC6689"/>
    <w:rPr>
      <w:sz w:val="21"/>
      <w:szCs w:val="21"/>
    </w:rPr>
  </w:style>
  <w:style w:type="character" w:customStyle="1" w:styleId="aff5">
    <w:name w:val="正文文本缩进 字符"/>
    <w:basedOn w:val="a2"/>
    <w:link w:val="aff4"/>
    <w:qFormat/>
    <w:rsid w:val="00FC6689"/>
    <w:rPr>
      <w:sz w:val="21"/>
      <w:szCs w:val="21"/>
    </w:rPr>
  </w:style>
  <w:style w:type="character" w:customStyle="1" w:styleId="2b">
    <w:name w:val="正文文本首行缩进 2 字符"/>
    <w:basedOn w:val="aff5"/>
    <w:link w:val="2a"/>
    <w:qFormat/>
    <w:rsid w:val="00FC6689"/>
    <w:rPr>
      <w:sz w:val="21"/>
      <w:szCs w:val="21"/>
    </w:rPr>
  </w:style>
  <w:style w:type="character" w:customStyle="1" w:styleId="afa">
    <w:name w:val="文档结构图 字符"/>
    <w:basedOn w:val="a2"/>
    <w:link w:val="af9"/>
    <w:qFormat/>
    <w:rsid w:val="00FC6689"/>
    <w:rPr>
      <w:sz w:val="21"/>
      <w:szCs w:val="21"/>
      <w:shd w:val="clear" w:color="000000" w:fill="000080"/>
    </w:rPr>
  </w:style>
  <w:style w:type="character" w:customStyle="1" w:styleId="33">
    <w:name w:val="正文文本 3 字符"/>
    <w:basedOn w:val="a2"/>
    <w:link w:val="32"/>
    <w:qFormat/>
    <w:rsid w:val="00FC6689"/>
    <w:rPr>
      <w:sz w:val="16"/>
      <w:szCs w:val="16"/>
    </w:rPr>
  </w:style>
  <w:style w:type="character" w:customStyle="1" w:styleId="HTML0">
    <w:name w:val="HTML 地址 字符"/>
    <w:basedOn w:val="a2"/>
    <w:link w:val="HTML"/>
    <w:qFormat/>
    <w:rsid w:val="00FC6689"/>
    <w:rPr>
      <w:i/>
      <w:sz w:val="21"/>
      <w:szCs w:val="21"/>
    </w:rPr>
  </w:style>
  <w:style w:type="character" w:customStyle="1" w:styleId="38">
    <w:name w:val="正文文本缩进 3 字符"/>
    <w:basedOn w:val="a2"/>
    <w:link w:val="37"/>
    <w:qFormat/>
    <w:rsid w:val="00FC6689"/>
    <w:rPr>
      <w:sz w:val="16"/>
      <w:szCs w:val="16"/>
    </w:rPr>
  </w:style>
  <w:style w:type="character" w:customStyle="1" w:styleId="af3">
    <w:name w:val="电子邮件签名 字符"/>
    <w:basedOn w:val="a2"/>
    <w:link w:val="af2"/>
    <w:qFormat/>
    <w:rsid w:val="00FC6689"/>
    <w:rPr>
      <w:sz w:val="21"/>
      <w:szCs w:val="21"/>
    </w:rPr>
  </w:style>
  <w:style w:type="character" w:customStyle="1" w:styleId="afff6">
    <w:name w:val="签名 字符"/>
    <w:basedOn w:val="a2"/>
    <w:link w:val="afff5"/>
    <w:qFormat/>
    <w:rsid w:val="00FC6689"/>
    <w:rPr>
      <w:sz w:val="21"/>
      <w:szCs w:val="21"/>
    </w:rPr>
  </w:style>
  <w:style w:type="character" w:customStyle="1" w:styleId="afffa">
    <w:name w:val="脚注文本 字符"/>
    <w:basedOn w:val="a2"/>
    <w:link w:val="afff9"/>
    <w:qFormat/>
    <w:rsid w:val="00FC6689"/>
    <w:rPr>
      <w:sz w:val="18"/>
      <w:szCs w:val="18"/>
    </w:rPr>
  </w:style>
  <w:style w:type="character" w:customStyle="1" w:styleId="af1">
    <w:name w:val="注释标题 字符"/>
    <w:basedOn w:val="a2"/>
    <w:link w:val="af0"/>
    <w:qFormat/>
    <w:rsid w:val="00FC6689"/>
    <w:rPr>
      <w:sz w:val="21"/>
      <w:szCs w:val="21"/>
    </w:rPr>
  </w:style>
  <w:style w:type="character" w:customStyle="1" w:styleId="27">
    <w:name w:val="正文文本 2 字符"/>
    <w:basedOn w:val="a2"/>
    <w:link w:val="26"/>
    <w:qFormat/>
    <w:rsid w:val="00FC6689"/>
    <w:rPr>
      <w:sz w:val="21"/>
      <w:szCs w:val="21"/>
    </w:rPr>
  </w:style>
  <w:style w:type="character" w:customStyle="1" w:styleId="aff">
    <w:name w:val="称呼 字符"/>
    <w:basedOn w:val="a2"/>
    <w:link w:val="afe"/>
    <w:qFormat/>
    <w:rsid w:val="00FC6689"/>
    <w:rPr>
      <w:sz w:val="21"/>
      <w:szCs w:val="21"/>
    </w:rPr>
  </w:style>
  <w:style w:type="character" w:customStyle="1" w:styleId="affd">
    <w:name w:val="尾注文本 字符"/>
    <w:basedOn w:val="a2"/>
    <w:link w:val="affc"/>
    <w:qFormat/>
    <w:rsid w:val="00FC6689"/>
    <w:rPr>
      <w:sz w:val="21"/>
      <w:szCs w:val="21"/>
    </w:rPr>
  </w:style>
  <w:style w:type="character" w:customStyle="1" w:styleId="aff1">
    <w:name w:val="结束语 字符"/>
    <w:basedOn w:val="a2"/>
    <w:link w:val="aff0"/>
    <w:qFormat/>
    <w:rsid w:val="00FC6689"/>
    <w:rPr>
      <w:sz w:val="21"/>
      <w:szCs w:val="21"/>
    </w:rPr>
  </w:style>
  <w:style w:type="character" w:customStyle="1" w:styleId="25">
    <w:name w:val="正文文本缩进 2 字符"/>
    <w:basedOn w:val="a2"/>
    <w:link w:val="24"/>
    <w:qFormat/>
    <w:rsid w:val="00FC6689"/>
    <w:rPr>
      <w:sz w:val="21"/>
      <w:szCs w:val="21"/>
    </w:rPr>
  </w:style>
  <w:style w:type="character" w:customStyle="1" w:styleId="a8">
    <w:name w:val="副标题 字符"/>
    <w:basedOn w:val="a2"/>
    <w:link w:val="a7"/>
    <w:qFormat/>
    <w:rsid w:val="00FC6689"/>
    <w:rPr>
      <w:rFonts w:ascii="Arial" w:hAnsi="Arial" w:cs="Arial"/>
      <w:b/>
      <w:sz w:val="32"/>
      <w:szCs w:val="32"/>
    </w:rPr>
  </w:style>
  <w:style w:type="character" w:customStyle="1" w:styleId="afffd">
    <w:name w:val="信息标题 字符"/>
    <w:basedOn w:val="a2"/>
    <w:link w:val="afffc"/>
    <w:qFormat/>
    <w:rsid w:val="00FC6689"/>
    <w:rPr>
      <w:rFonts w:ascii="Arial" w:hAnsi="Arial" w:cs="Arial"/>
      <w:sz w:val="24"/>
      <w:szCs w:val="24"/>
      <w:shd w:val="pct20" w:color="000000" w:fill="auto"/>
    </w:rPr>
  </w:style>
  <w:style w:type="paragraph" w:customStyle="1" w:styleId="u0">
    <w:name w:val="u页眉"/>
    <w:basedOn w:val="a1"/>
    <w:qFormat/>
    <w:rsid w:val="00FC6689"/>
    <w:pPr>
      <w:pBdr>
        <w:bottom w:val="single" w:sz="4" w:space="1" w:color="000000"/>
      </w:pBdr>
      <w:jc w:val="center"/>
    </w:pPr>
  </w:style>
  <w:style w:type="paragraph" w:customStyle="1" w:styleId="afffff">
    <w:name w:val="连续正文文字"/>
    <w:basedOn w:val="aff2"/>
    <w:qFormat/>
    <w:rsid w:val="00FC6689"/>
    <w:pPr>
      <w:spacing w:after="220" w:line="180" w:lineRule="atLeast"/>
      <w:ind w:firstLine="476"/>
      <w:jc w:val="center"/>
    </w:pPr>
    <w:rPr>
      <w:spacing w:val="-5"/>
      <w:sz w:val="30"/>
      <w:szCs w:val="30"/>
    </w:rPr>
  </w:style>
  <w:style w:type="paragraph" w:customStyle="1" w:styleId="afffff0">
    <w:name w:val="正文（结尾部分）"/>
    <w:basedOn w:val="a1"/>
    <w:qFormat/>
    <w:rsid w:val="00FC6689"/>
    <w:pPr>
      <w:snapToGrid w:val="0"/>
      <w:spacing w:line="320" w:lineRule="exact"/>
      <w:ind w:firstLine="200"/>
    </w:pPr>
  </w:style>
  <w:style w:type="paragraph" w:customStyle="1" w:styleId="afffff1">
    <w:name w:val="基准页眉样式"/>
    <w:basedOn w:val="aff2"/>
    <w:qFormat/>
    <w:rsid w:val="00FC6689"/>
    <w:pPr>
      <w:tabs>
        <w:tab w:val="center" w:pos="4320"/>
        <w:tab w:val="right" w:pos="8640"/>
      </w:tabs>
      <w:spacing w:after="0" w:line="180" w:lineRule="atLeast"/>
      <w:ind w:firstLine="476"/>
      <w:jc w:val="center"/>
    </w:pPr>
    <w:rPr>
      <w:spacing w:val="-5"/>
      <w:sz w:val="30"/>
      <w:szCs w:val="30"/>
    </w:rPr>
  </w:style>
  <w:style w:type="paragraph" w:customStyle="1" w:styleId="afffff2">
    <w:name w:val="图标题"/>
    <w:basedOn w:val="a1"/>
    <w:next w:val="a1"/>
    <w:qFormat/>
    <w:rsid w:val="00FC6689"/>
    <w:pPr>
      <w:spacing w:before="200" w:after="400" w:line="312" w:lineRule="auto"/>
      <w:ind w:firstLine="476"/>
      <w:jc w:val="center"/>
    </w:pPr>
    <w:rPr>
      <w:b/>
      <w:spacing w:val="-5"/>
      <w:sz w:val="24"/>
      <w:szCs w:val="24"/>
    </w:rPr>
  </w:style>
  <w:style w:type="paragraph" w:customStyle="1" w:styleId="afffff3">
    <w:name w:val="五级条标题"/>
    <w:next w:val="affffd"/>
    <w:qFormat/>
    <w:rsid w:val="00FC6689"/>
    <w:pPr>
      <w:tabs>
        <w:tab w:val="left" w:pos="1680"/>
        <w:tab w:val="left" w:pos="2100"/>
        <w:tab w:val="left" w:pos="2520"/>
        <w:tab w:val="left" w:pos="2940"/>
        <w:tab w:val="left" w:pos="3360"/>
      </w:tabs>
      <w:ind w:left="3360"/>
      <w:outlineLvl w:val="6"/>
    </w:pPr>
  </w:style>
  <w:style w:type="paragraph" w:customStyle="1" w:styleId="afffff4">
    <w:name w:val="四级条标题"/>
    <w:next w:val="affffd"/>
    <w:qFormat/>
    <w:rsid w:val="00FC6689"/>
    <w:pPr>
      <w:tabs>
        <w:tab w:val="left" w:pos="1680"/>
        <w:tab w:val="left" w:pos="2100"/>
        <w:tab w:val="left" w:pos="2520"/>
        <w:tab w:val="left" w:pos="2940"/>
      </w:tabs>
      <w:ind w:left="2940"/>
      <w:outlineLvl w:val="5"/>
    </w:pPr>
  </w:style>
  <w:style w:type="paragraph" w:customStyle="1" w:styleId="afffff5">
    <w:name w:val="三级条标题"/>
    <w:next w:val="affffd"/>
    <w:qFormat/>
    <w:rsid w:val="00FC6689"/>
    <w:pPr>
      <w:tabs>
        <w:tab w:val="left" w:pos="1680"/>
        <w:tab w:val="left" w:pos="2100"/>
        <w:tab w:val="left" w:pos="2520"/>
      </w:tabs>
      <w:ind w:left="2520"/>
      <w:outlineLvl w:val="4"/>
    </w:pPr>
  </w:style>
  <w:style w:type="paragraph" w:customStyle="1" w:styleId="afffff6">
    <w:name w:val="二级条标题"/>
    <w:next w:val="affffd"/>
    <w:qFormat/>
    <w:rsid w:val="00FC6689"/>
    <w:pPr>
      <w:tabs>
        <w:tab w:val="left" w:pos="1680"/>
        <w:tab w:val="left" w:pos="2100"/>
      </w:tabs>
      <w:ind w:left="2100"/>
      <w:outlineLvl w:val="3"/>
    </w:pPr>
  </w:style>
  <w:style w:type="paragraph" w:customStyle="1" w:styleId="afffff7">
    <w:name w:val="一级条标题"/>
    <w:basedOn w:val="affffc"/>
    <w:next w:val="affffd"/>
    <w:qFormat/>
    <w:rsid w:val="00FC6689"/>
    <w:pPr>
      <w:tabs>
        <w:tab w:val="clear" w:pos="675"/>
        <w:tab w:val="left" w:pos="1680"/>
      </w:tabs>
      <w:spacing w:before="0" w:after="0"/>
      <w:ind w:left="1680" w:hanging="420"/>
      <w:outlineLvl w:val="2"/>
    </w:pPr>
  </w:style>
  <w:style w:type="paragraph" w:customStyle="1" w:styleId="afffff8">
    <w:name w:val="附录"/>
    <w:basedOn w:val="1"/>
    <w:next w:val="a1"/>
    <w:qFormat/>
    <w:rsid w:val="00FC6689"/>
    <w:pPr>
      <w:tabs>
        <w:tab w:val="left" w:pos="360"/>
        <w:tab w:val="left" w:pos="720"/>
      </w:tabs>
      <w:spacing w:before="0" w:after="220" w:line="360" w:lineRule="auto"/>
      <w:ind w:left="360" w:hanging="360"/>
      <w:jc w:val="center"/>
    </w:pPr>
    <w:rPr>
      <w:spacing w:val="-10"/>
      <w:sz w:val="30"/>
      <w:szCs w:val="30"/>
    </w:rPr>
  </w:style>
  <w:style w:type="paragraph" w:customStyle="1" w:styleId="u20505">
    <w:name w:val="样式 u正文 + 首行缩进:  2 字符 段前: 0.5 行 段后: 0.5 行"/>
    <w:qFormat/>
    <w:rsid w:val="00FC6689"/>
  </w:style>
  <w:style w:type="paragraph" w:customStyle="1" w:styleId="u1">
    <w:name w:val="u正文"/>
    <w:basedOn w:val="a1"/>
    <w:qFormat/>
    <w:rsid w:val="00FC6689"/>
    <w:pPr>
      <w:spacing w:before="24" w:after="24" w:line="312" w:lineRule="auto"/>
      <w:ind w:firstLine="200"/>
    </w:pPr>
    <w:rPr>
      <w:rFonts w:cs="宋体"/>
      <w:sz w:val="24"/>
      <w:szCs w:val="24"/>
    </w:rPr>
  </w:style>
  <w:style w:type="paragraph" w:customStyle="1" w:styleId="u2">
    <w:name w:val="u标题 自动分页"/>
    <w:next w:val="u1"/>
    <w:qFormat/>
    <w:rsid w:val="00FC6689"/>
    <w:pPr>
      <w:pageBreakBefore/>
    </w:pPr>
  </w:style>
  <w:style w:type="paragraph" w:customStyle="1" w:styleId="u3">
    <w:name w:val="u标题"/>
    <w:basedOn w:val="1"/>
    <w:next w:val="uChar"/>
    <w:qFormat/>
    <w:rsid w:val="00FC6689"/>
    <w:pPr>
      <w:spacing w:line="576" w:lineRule="auto"/>
      <w:jc w:val="center"/>
    </w:pPr>
    <w:rPr>
      <w:rFonts w:eastAsia="黑体"/>
      <w:sz w:val="30"/>
      <w:szCs w:val="30"/>
    </w:rPr>
  </w:style>
  <w:style w:type="paragraph" w:customStyle="1" w:styleId="afffff9">
    <w:name w:val="基准页脚样式"/>
    <w:basedOn w:val="aff2"/>
    <w:qFormat/>
    <w:rsid w:val="00FC6689"/>
    <w:pPr>
      <w:spacing w:after="220" w:line="200" w:lineRule="atLeast"/>
      <w:ind w:firstLine="476"/>
      <w:jc w:val="center"/>
    </w:pPr>
    <w:rPr>
      <w:spacing w:val="-5"/>
      <w:sz w:val="16"/>
      <w:szCs w:val="16"/>
    </w:rPr>
  </w:style>
  <w:style w:type="paragraph" w:customStyle="1" w:styleId="afffffa">
    <w:name w:val="标准书脚_奇数页"/>
    <w:qFormat/>
    <w:rsid w:val="00FC6689"/>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FC6689"/>
  </w:style>
  <w:style w:type="paragraph" w:customStyle="1" w:styleId="afffffb">
    <w:name w:val="前言、引言标题"/>
    <w:next w:val="a1"/>
    <w:qFormat/>
    <w:rsid w:val="00FC6689"/>
    <w:pPr>
      <w:shd w:val="clear" w:color="FFFFFF" w:fill="FFFFFF"/>
      <w:tabs>
        <w:tab w:val="left" w:pos="780"/>
      </w:tabs>
      <w:spacing w:before="640" w:after="560"/>
      <w:ind w:left="780" w:hanging="360"/>
      <w:jc w:val="center"/>
      <w:outlineLvl w:val="0"/>
    </w:pPr>
    <w:rPr>
      <w:rFonts w:ascii="黑体" w:eastAsia="黑体"/>
      <w:sz w:val="32"/>
      <w:szCs w:val="32"/>
    </w:rPr>
  </w:style>
  <w:style w:type="paragraph" w:customStyle="1" w:styleId="ustbbt1">
    <w:name w:val="ustb bt1"/>
    <w:basedOn w:val="1"/>
    <w:qFormat/>
    <w:rsid w:val="00FC6689"/>
    <w:pPr>
      <w:spacing w:line="576" w:lineRule="auto"/>
    </w:pPr>
  </w:style>
  <w:style w:type="paragraph" w:customStyle="1" w:styleId="u20">
    <w:name w:val="u正文2级标题"/>
    <w:basedOn w:val="2"/>
    <w:next w:val="a1"/>
    <w:qFormat/>
    <w:rsid w:val="00FC6689"/>
    <w:pPr>
      <w:spacing w:line="312" w:lineRule="auto"/>
      <w:ind w:left="360"/>
    </w:pPr>
    <w:rPr>
      <w:rFonts w:ascii="Times New Roman" w:eastAsia="Times New Roman" w:hAnsi="Times New Roman"/>
      <w:sz w:val="28"/>
      <w:szCs w:val="28"/>
    </w:rPr>
  </w:style>
  <w:style w:type="paragraph" w:customStyle="1" w:styleId="u4">
    <w:name w:val="u参考文献条目著者出版年制"/>
    <w:basedOn w:val="a1"/>
    <w:qFormat/>
    <w:rsid w:val="00FC6689"/>
    <w:pPr>
      <w:spacing w:line="312" w:lineRule="auto"/>
      <w:ind w:left="200" w:hanging="200"/>
    </w:pPr>
    <w:rPr>
      <w:sz w:val="24"/>
      <w:szCs w:val="24"/>
    </w:rPr>
  </w:style>
  <w:style w:type="paragraph" w:customStyle="1" w:styleId="afffffc">
    <w:name w:val="基准标题"/>
    <w:basedOn w:val="aff2"/>
    <w:next w:val="aff2"/>
    <w:qFormat/>
    <w:rsid w:val="00FC6689"/>
    <w:pPr>
      <w:spacing w:after="0" w:line="180" w:lineRule="atLeast"/>
      <w:ind w:firstLine="476"/>
      <w:jc w:val="left"/>
    </w:pPr>
    <w:rPr>
      <w:rFonts w:ascii="Arial Black" w:hAnsi="Arial Black"/>
      <w:spacing w:val="-10"/>
      <w:sz w:val="30"/>
      <w:szCs w:val="30"/>
    </w:rPr>
  </w:style>
  <w:style w:type="paragraph" w:customStyle="1" w:styleId="Char">
    <w:name w:val="Char"/>
    <w:basedOn w:val="a1"/>
    <w:qFormat/>
    <w:rsid w:val="00FC6689"/>
    <w:pPr>
      <w:spacing w:after="160" w:line="240" w:lineRule="exact"/>
      <w:jc w:val="left"/>
    </w:pPr>
    <w:rPr>
      <w:rFonts w:ascii="Verdana" w:hAnsi="Verdana"/>
      <w:sz w:val="20"/>
      <w:szCs w:val="20"/>
      <w:lang w:eastAsia="en-US"/>
    </w:rPr>
  </w:style>
  <w:style w:type="paragraph" w:customStyle="1" w:styleId="u5">
    <w:name w:val="u附录标题"/>
    <w:basedOn w:val="u2"/>
    <w:qFormat/>
    <w:rsid w:val="00FC6689"/>
    <w:pPr>
      <w:pageBreakBefore w:val="0"/>
      <w:tabs>
        <w:tab w:val="left" w:pos="735"/>
        <w:tab w:val="left" w:pos="907"/>
      </w:tabs>
      <w:ind w:left="735" w:hanging="735"/>
    </w:pPr>
  </w:style>
  <w:style w:type="paragraph" w:customStyle="1" w:styleId="u2051">
    <w:name w:val="样式 u正文 + 首行缩进:  2 字符 段前: 0.5 行1"/>
    <w:basedOn w:val="u1"/>
    <w:qFormat/>
    <w:rsid w:val="00FC6689"/>
    <w:pPr>
      <w:spacing w:before="48"/>
    </w:pPr>
  </w:style>
  <w:style w:type="paragraph" w:customStyle="1" w:styleId="u6">
    <w:name w:val="u表标题"/>
    <w:basedOn w:val="a1"/>
    <w:qFormat/>
    <w:rsid w:val="00FC6689"/>
    <w:pPr>
      <w:spacing w:before="360" w:after="120" w:line="360" w:lineRule="auto"/>
      <w:jc w:val="center"/>
    </w:pPr>
    <w:rPr>
      <w:rFonts w:eastAsia="黑体"/>
      <w:b/>
    </w:rPr>
  </w:style>
  <w:style w:type="paragraph" w:customStyle="1" w:styleId="afffffd">
    <w:name w:val="图表题"/>
    <w:basedOn w:val="a1"/>
    <w:qFormat/>
    <w:rsid w:val="00FC6689"/>
    <w:pPr>
      <w:snapToGrid w:val="0"/>
      <w:spacing w:line="400" w:lineRule="exact"/>
      <w:jc w:val="center"/>
    </w:pPr>
  </w:style>
  <w:style w:type="paragraph" w:customStyle="1" w:styleId="u205">
    <w:name w:val="样式 u正文 + 首行缩进:  2 字符 段前: 0.5 行"/>
    <w:basedOn w:val="u1"/>
    <w:qFormat/>
    <w:rsid w:val="00FC6689"/>
    <w:pPr>
      <w:spacing w:before="0" w:beforeAutospacing="1"/>
    </w:pPr>
  </w:style>
  <w:style w:type="paragraph" w:customStyle="1" w:styleId="u10">
    <w:name w:val="u正文1级标题"/>
    <w:basedOn w:val="1"/>
    <w:next w:val="a1"/>
    <w:qFormat/>
    <w:rsid w:val="00FC6689"/>
    <w:pPr>
      <w:pageBreakBefore/>
      <w:spacing w:after="340" w:line="312" w:lineRule="auto"/>
    </w:pPr>
    <w:rPr>
      <w:rFonts w:eastAsia="黑体"/>
      <w:sz w:val="30"/>
      <w:szCs w:val="30"/>
    </w:rPr>
  </w:style>
  <w:style w:type="paragraph" w:customStyle="1" w:styleId="u7">
    <w:name w:val="u脚注"/>
    <w:basedOn w:val="a1"/>
    <w:qFormat/>
    <w:rsid w:val="00FC6689"/>
    <w:pPr>
      <w:spacing w:before="100" w:beforeAutospacing="1" w:after="100" w:afterAutospacing="1"/>
    </w:pPr>
  </w:style>
  <w:style w:type="paragraph" w:customStyle="1" w:styleId="afffffe">
    <w:name w:val="标准书眉_奇数页"/>
    <w:next w:val="a1"/>
    <w:qFormat/>
    <w:rsid w:val="00FC6689"/>
    <w:pPr>
      <w:tabs>
        <w:tab w:val="center" w:pos="4154"/>
        <w:tab w:val="right" w:pos="8306"/>
      </w:tabs>
      <w:spacing w:after="220"/>
      <w:jc w:val="right"/>
    </w:pPr>
    <w:rPr>
      <w:rFonts w:ascii="黑体" w:eastAsia="黑体"/>
      <w:sz w:val="21"/>
      <w:szCs w:val="21"/>
    </w:rPr>
  </w:style>
  <w:style w:type="paragraph" w:customStyle="1" w:styleId="affffff">
    <w:name w:val="尾消息标题"/>
    <w:basedOn w:val="a1"/>
    <w:next w:val="aff2"/>
    <w:qFormat/>
    <w:rsid w:val="00FC6689"/>
    <w:pPr>
      <w:pBdr>
        <w:bottom w:val="single" w:sz="6" w:space="19" w:color="000000"/>
        <w:between w:val="single" w:sz="6" w:space="19" w:color="000000"/>
      </w:pBdr>
      <w:tabs>
        <w:tab w:val="left" w:pos="1260"/>
        <w:tab w:val="left" w:pos="2940"/>
      </w:tabs>
      <w:spacing w:before="120" w:after="120" w:line="312" w:lineRule="auto"/>
      <w:jc w:val="left"/>
    </w:pPr>
    <w:rPr>
      <w:spacing w:val="-5"/>
      <w:sz w:val="24"/>
      <w:szCs w:val="24"/>
    </w:rPr>
  </w:style>
  <w:style w:type="paragraph" w:customStyle="1" w:styleId="u30">
    <w:name w:val="u正文3级标题"/>
    <w:basedOn w:val="3"/>
    <w:next w:val="a1"/>
    <w:qFormat/>
    <w:rsid w:val="00FC6689"/>
    <w:pPr>
      <w:spacing w:line="312" w:lineRule="auto"/>
      <w:ind w:left="2160"/>
    </w:pPr>
    <w:rPr>
      <w:rFonts w:eastAsia="Times New Roman"/>
      <w:sz w:val="28"/>
      <w:szCs w:val="28"/>
    </w:rPr>
  </w:style>
  <w:style w:type="paragraph" w:customStyle="1" w:styleId="affffff0">
    <w:name w:val="表标题"/>
    <w:basedOn w:val="a1"/>
    <w:next w:val="a1"/>
    <w:qFormat/>
    <w:rsid w:val="00FC6689"/>
    <w:pPr>
      <w:spacing w:before="400" w:after="200" w:line="312" w:lineRule="auto"/>
      <w:jc w:val="left"/>
    </w:pPr>
    <w:rPr>
      <w:b/>
      <w:spacing w:val="-5"/>
      <w:sz w:val="24"/>
      <w:szCs w:val="24"/>
    </w:rPr>
  </w:style>
  <w:style w:type="paragraph" w:customStyle="1" w:styleId="affffff1">
    <w:name w:val="其他"/>
    <w:basedOn w:val="a1"/>
    <w:qFormat/>
    <w:rsid w:val="00FC6689"/>
  </w:style>
  <w:style w:type="paragraph" w:customStyle="1" w:styleId="u8">
    <w:name w:val="u参考文献条目顺序编码制"/>
    <w:basedOn w:val="a1"/>
    <w:qFormat/>
    <w:rsid w:val="00FC6689"/>
    <w:pPr>
      <w:tabs>
        <w:tab w:val="left" w:pos="525"/>
        <w:tab w:val="left" w:pos="927"/>
      </w:tabs>
      <w:spacing w:before="100" w:beforeAutospacing="1" w:after="100" w:afterAutospacing="1" w:line="312" w:lineRule="auto"/>
      <w:ind w:left="525" w:hanging="525"/>
    </w:pPr>
    <w:rPr>
      <w:sz w:val="24"/>
      <w:szCs w:val="24"/>
    </w:rPr>
  </w:style>
  <w:style w:type="paragraph" w:customStyle="1" w:styleId="u2052">
    <w:name w:val="u正文 + 首行缩进:  2 字符 段前: 0.5 行2"/>
    <w:basedOn w:val="u1"/>
    <w:qFormat/>
    <w:rsid w:val="00FC6689"/>
    <w:pPr>
      <w:spacing w:before="48"/>
    </w:pPr>
  </w:style>
  <w:style w:type="paragraph" w:customStyle="1" w:styleId="u9">
    <w:name w:val="u图标题"/>
    <w:basedOn w:val="a1"/>
    <w:next w:val="u1"/>
    <w:qFormat/>
    <w:rsid w:val="00FC6689"/>
    <w:pPr>
      <w:spacing w:before="120" w:after="360" w:line="360" w:lineRule="auto"/>
      <w:jc w:val="center"/>
    </w:pPr>
    <w:rPr>
      <w:rFonts w:eastAsia="黑体"/>
      <w:b/>
    </w:rPr>
  </w:style>
  <w:style w:type="paragraph" w:customStyle="1" w:styleId="u15">
    <w:name w:val="样式 u表标题 + 段前: 1.5 行"/>
    <w:basedOn w:val="u6"/>
    <w:qFormat/>
    <w:rsid w:val="00FC6689"/>
    <w:rPr>
      <w:rFonts w:cs="宋体"/>
    </w:rPr>
  </w:style>
  <w:style w:type="paragraph" w:customStyle="1" w:styleId="affffff2">
    <w:name w:val="图片"/>
    <w:basedOn w:val="a1"/>
    <w:next w:val="af6"/>
    <w:qFormat/>
    <w:rsid w:val="00FC6689"/>
    <w:pPr>
      <w:spacing w:line="312" w:lineRule="auto"/>
      <w:ind w:firstLine="476"/>
      <w:jc w:val="left"/>
    </w:pPr>
    <w:rPr>
      <w:spacing w:val="-5"/>
      <w:sz w:val="24"/>
      <w:szCs w:val="24"/>
    </w:rPr>
  </w:style>
  <w:style w:type="paragraph" w:customStyle="1" w:styleId="CharCharCharCharCharCharCharCharChar">
    <w:name w:val="Char Char Char Char Char Char Char Char Char"/>
    <w:basedOn w:val="a1"/>
    <w:qFormat/>
    <w:rsid w:val="00FC6689"/>
    <w:pPr>
      <w:spacing w:after="160" w:line="240" w:lineRule="exact"/>
      <w:jc w:val="left"/>
    </w:pPr>
    <w:rPr>
      <w:rFonts w:ascii="Verdana" w:eastAsia="仿宋_GB2312" w:hAnsi="Verdana"/>
      <w:sz w:val="24"/>
      <w:szCs w:val="24"/>
      <w:lang w:eastAsia="en-US"/>
    </w:rPr>
  </w:style>
  <w:style w:type="paragraph" w:customStyle="1" w:styleId="13">
    <w:name w:val="样式1"/>
    <w:basedOn w:val="a1"/>
    <w:qFormat/>
    <w:rsid w:val="00FC6689"/>
    <w:pPr>
      <w:spacing w:before="24" w:after="24" w:line="312" w:lineRule="auto"/>
      <w:ind w:firstLine="200"/>
    </w:pPr>
    <w:rPr>
      <w:rFonts w:hAnsi="宋体" w:cs="宋体"/>
      <w:sz w:val="24"/>
      <w:szCs w:val="24"/>
    </w:rPr>
  </w:style>
  <w:style w:type="paragraph" w:customStyle="1" w:styleId="ua">
    <w:name w:val="u标题 不入目录"/>
    <w:basedOn w:val="a1"/>
    <w:qFormat/>
    <w:rsid w:val="00FC6689"/>
    <w:pPr>
      <w:jc w:val="center"/>
    </w:pPr>
    <w:rPr>
      <w:rFonts w:eastAsia="黑体"/>
      <w:b/>
      <w:sz w:val="30"/>
      <w:szCs w:val="30"/>
    </w:rPr>
  </w:style>
  <w:style w:type="paragraph" w:customStyle="1" w:styleId="xl63">
    <w:name w:val="xl63"/>
    <w:basedOn w:val="a1"/>
    <w:qFormat/>
    <w:rsid w:val="00FC6689"/>
    <w:pPr>
      <w:spacing w:before="100" w:beforeAutospacing="1" w:after="100" w:afterAutospacing="1"/>
      <w:jc w:val="center"/>
    </w:pPr>
    <w:rPr>
      <w:rFonts w:ascii="宋体" w:hAnsi="宋体" w:cs="宋体"/>
      <w:sz w:val="24"/>
      <w:szCs w:val="24"/>
    </w:rPr>
  </w:style>
  <w:style w:type="paragraph" w:customStyle="1" w:styleId="xl64">
    <w:name w:val="xl64"/>
    <w:basedOn w:val="a1"/>
    <w:qFormat/>
    <w:rsid w:val="00FC668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szCs w:val="24"/>
    </w:rPr>
  </w:style>
  <w:style w:type="paragraph" w:customStyle="1" w:styleId="xl65">
    <w:name w:val="xl65"/>
    <w:basedOn w:val="a1"/>
    <w:qFormat/>
    <w:rsid w:val="00FC668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szCs w:val="24"/>
    </w:rPr>
  </w:style>
  <w:style w:type="paragraph" w:customStyle="1" w:styleId="xl66">
    <w:name w:val="xl66"/>
    <w:basedOn w:val="a1"/>
    <w:qFormat/>
    <w:rsid w:val="00FC668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szCs w:val="24"/>
    </w:rPr>
  </w:style>
  <w:style w:type="paragraph" w:customStyle="1" w:styleId="xl67">
    <w:name w:val="xl67"/>
    <w:basedOn w:val="a1"/>
    <w:qFormat/>
    <w:rsid w:val="00FC668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szCs w:val="24"/>
    </w:rPr>
  </w:style>
  <w:style w:type="paragraph" w:customStyle="1" w:styleId="xl68">
    <w:name w:val="xl68"/>
    <w:basedOn w:val="a1"/>
    <w:qFormat/>
    <w:rsid w:val="00FC668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xl69">
    <w:name w:val="xl69"/>
    <w:basedOn w:val="a1"/>
    <w:qFormat/>
    <w:rsid w:val="00FC668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szCs w:val="24"/>
    </w:rPr>
  </w:style>
  <w:style w:type="paragraph" w:customStyle="1" w:styleId="xl70">
    <w:name w:val="xl70"/>
    <w:basedOn w:val="a1"/>
    <w:qFormat/>
    <w:rsid w:val="00FC668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font5">
    <w:name w:val="font5"/>
    <w:basedOn w:val="a1"/>
    <w:qFormat/>
    <w:rsid w:val="00FC6689"/>
    <w:pPr>
      <w:spacing w:before="100" w:beforeAutospacing="1" w:after="100" w:afterAutospacing="1"/>
      <w:jc w:val="left"/>
    </w:pPr>
    <w:rPr>
      <w:rFonts w:ascii="宋体" w:hAnsi="宋体" w:cs="宋体"/>
      <w:sz w:val="18"/>
      <w:szCs w:val="18"/>
    </w:rPr>
  </w:style>
  <w:style w:type="paragraph" w:customStyle="1" w:styleId="xl71">
    <w:name w:val="xl71"/>
    <w:basedOn w:val="a1"/>
    <w:qFormat/>
    <w:rsid w:val="00FC6689"/>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sz w:val="18"/>
      <w:szCs w:val="18"/>
    </w:rPr>
  </w:style>
  <w:style w:type="paragraph" w:customStyle="1" w:styleId="xl72">
    <w:name w:val="xl72"/>
    <w:basedOn w:val="a1"/>
    <w:qFormat/>
    <w:rsid w:val="00FC6689"/>
    <w:pPr>
      <w:pBdr>
        <w:left w:val="single" w:sz="8" w:space="0" w:color="000000"/>
        <w:right w:val="single" w:sz="8" w:space="0" w:color="000000"/>
      </w:pBdr>
      <w:spacing w:before="100" w:beforeAutospacing="1" w:after="100" w:afterAutospacing="1"/>
      <w:jc w:val="center"/>
    </w:pPr>
    <w:rPr>
      <w:sz w:val="18"/>
      <w:szCs w:val="18"/>
    </w:rPr>
  </w:style>
  <w:style w:type="paragraph" w:customStyle="1" w:styleId="xl73">
    <w:name w:val="xl73"/>
    <w:basedOn w:val="a1"/>
    <w:qFormat/>
    <w:rsid w:val="00FC6689"/>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sz w:val="20"/>
      <w:szCs w:val="20"/>
    </w:rPr>
  </w:style>
  <w:style w:type="paragraph" w:customStyle="1" w:styleId="xl74">
    <w:name w:val="xl74"/>
    <w:basedOn w:val="a1"/>
    <w:qFormat/>
    <w:rsid w:val="00FC6689"/>
    <w:pPr>
      <w:pBdr>
        <w:bottom w:val="single" w:sz="8" w:space="0" w:color="000000"/>
        <w:right w:val="single" w:sz="8" w:space="0" w:color="000000"/>
      </w:pBdr>
      <w:spacing w:before="100" w:beforeAutospacing="1" w:after="100" w:afterAutospacing="1"/>
      <w:jc w:val="center"/>
    </w:pPr>
    <w:rPr>
      <w:sz w:val="18"/>
      <w:szCs w:val="18"/>
    </w:rPr>
  </w:style>
  <w:style w:type="paragraph" w:customStyle="1" w:styleId="xl75">
    <w:name w:val="xl75"/>
    <w:basedOn w:val="a1"/>
    <w:qFormat/>
    <w:rsid w:val="00FC6689"/>
    <w:pPr>
      <w:pBdr>
        <w:top w:val="single" w:sz="8" w:space="0" w:color="000000"/>
        <w:left w:val="single" w:sz="8" w:space="0" w:color="000000"/>
        <w:bottom w:val="single" w:sz="8" w:space="0" w:color="000000"/>
        <w:right w:val="single" w:sz="8" w:space="0" w:color="000000"/>
      </w:pBdr>
      <w:shd w:val="clear" w:color="000000" w:fill="FF8080"/>
      <w:spacing w:before="100" w:beforeAutospacing="1" w:after="100" w:afterAutospacing="1"/>
      <w:jc w:val="center"/>
    </w:pPr>
    <w:rPr>
      <w:sz w:val="20"/>
      <w:szCs w:val="20"/>
    </w:rPr>
  </w:style>
  <w:style w:type="paragraph" w:customStyle="1" w:styleId="xl76">
    <w:name w:val="xl76"/>
    <w:basedOn w:val="a1"/>
    <w:qFormat/>
    <w:rsid w:val="00FC6689"/>
    <w:pPr>
      <w:pBdr>
        <w:top w:val="single" w:sz="8" w:space="0" w:color="000000"/>
        <w:left w:val="single" w:sz="8" w:space="0" w:color="000000"/>
        <w:bottom w:val="single" w:sz="8" w:space="0" w:color="000000"/>
        <w:right w:val="single" w:sz="8" w:space="0" w:color="000000"/>
      </w:pBdr>
      <w:shd w:val="clear" w:color="000000" w:fill="FFCC99"/>
      <w:spacing w:before="100" w:beforeAutospacing="1" w:after="100" w:afterAutospacing="1"/>
      <w:jc w:val="center"/>
    </w:pPr>
    <w:rPr>
      <w:sz w:val="20"/>
      <w:szCs w:val="20"/>
    </w:rPr>
  </w:style>
  <w:style w:type="paragraph" w:customStyle="1" w:styleId="xl77">
    <w:name w:val="xl77"/>
    <w:basedOn w:val="a1"/>
    <w:qFormat/>
    <w:rsid w:val="00FC6689"/>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sz w:val="20"/>
      <w:szCs w:val="20"/>
    </w:rPr>
  </w:style>
  <w:style w:type="paragraph" w:customStyle="1" w:styleId="xl78">
    <w:name w:val="xl78"/>
    <w:basedOn w:val="a1"/>
    <w:qFormat/>
    <w:rsid w:val="00FC6689"/>
    <w:pPr>
      <w:pBdr>
        <w:top w:val="single" w:sz="8" w:space="0" w:color="000000"/>
        <w:left w:val="single" w:sz="8" w:space="0" w:color="000000"/>
        <w:bottom w:val="single" w:sz="8" w:space="0" w:color="000000"/>
        <w:right w:val="single" w:sz="8" w:space="0" w:color="000000"/>
      </w:pBdr>
      <w:shd w:val="clear" w:color="000000" w:fill="C0C0C0"/>
      <w:spacing w:before="100" w:beforeAutospacing="1" w:after="100" w:afterAutospacing="1"/>
      <w:jc w:val="center"/>
    </w:pPr>
    <w:rPr>
      <w:sz w:val="20"/>
      <w:szCs w:val="20"/>
    </w:rPr>
  </w:style>
  <w:style w:type="paragraph" w:customStyle="1" w:styleId="xl79">
    <w:name w:val="xl79"/>
    <w:basedOn w:val="a1"/>
    <w:qFormat/>
    <w:rsid w:val="00FC6689"/>
    <w:pPr>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sz w:val="18"/>
      <w:szCs w:val="18"/>
    </w:rPr>
  </w:style>
  <w:style w:type="paragraph" w:customStyle="1" w:styleId="xl80">
    <w:name w:val="xl80"/>
    <w:basedOn w:val="a1"/>
    <w:qFormat/>
    <w:rsid w:val="00FC6689"/>
    <w:pPr>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sz w:val="18"/>
      <w:szCs w:val="18"/>
    </w:rPr>
  </w:style>
  <w:style w:type="paragraph" w:customStyle="1" w:styleId="xl81">
    <w:name w:val="xl81"/>
    <w:basedOn w:val="a1"/>
    <w:qFormat/>
    <w:rsid w:val="00FC6689"/>
    <w:pPr>
      <w:pBdr>
        <w:top w:val="single" w:sz="8" w:space="0" w:color="000000"/>
        <w:left w:val="single" w:sz="8" w:space="0" w:color="000000"/>
        <w:right w:val="single" w:sz="8" w:space="0" w:color="000000"/>
      </w:pBdr>
      <w:spacing w:before="100" w:beforeAutospacing="1" w:after="100" w:afterAutospacing="1"/>
      <w:jc w:val="center"/>
    </w:pPr>
    <w:rPr>
      <w:sz w:val="18"/>
      <w:szCs w:val="18"/>
    </w:rPr>
  </w:style>
  <w:style w:type="paragraph" w:customStyle="1" w:styleId="xl82">
    <w:name w:val="xl82"/>
    <w:basedOn w:val="a1"/>
    <w:qFormat/>
    <w:rsid w:val="00FC6689"/>
    <w:pPr>
      <w:pBdr>
        <w:left w:val="single" w:sz="8" w:space="0" w:color="000000"/>
        <w:bottom w:val="single" w:sz="8" w:space="0" w:color="000000"/>
        <w:right w:val="single" w:sz="8" w:space="0" w:color="000000"/>
      </w:pBdr>
      <w:spacing w:before="100" w:beforeAutospacing="1" w:after="100" w:afterAutospacing="1"/>
      <w:jc w:val="center"/>
    </w:pPr>
    <w:rPr>
      <w:sz w:val="18"/>
      <w:szCs w:val="18"/>
    </w:rPr>
  </w:style>
  <w:style w:type="paragraph" w:customStyle="1" w:styleId="xl83">
    <w:name w:val="xl83"/>
    <w:basedOn w:val="a1"/>
    <w:qFormat/>
    <w:rsid w:val="00FC6689"/>
    <w:pPr>
      <w:pBdr>
        <w:top w:val="single" w:sz="8" w:space="0" w:color="000000"/>
        <w:right w:val="single" w:sz="8" w:space="0" w:color="000000"/>
      </w:pBdr>
      <w:spacing w:before="100" w:beforeAutospacing="1" w:after="100" w:afterAutospacing="1"/>
      <w:jc w:val="center"/>
    </w:pPr>
    <w:rPr>
      <w:sz w:val="18"/>
      <w:szCs w:val="18"/>
    </w:rPr>
  </w:style>
  <w:style w:type="paragraph" w:customStyle="1" w:styleId="xl84">
    <w:name w:val="xl84"/>
    <w:basedOn w:val="a1"/>
    <w:qFormat/>
    <w:rsid w:val="00FC6689"/>
    <w:pPr>
      <w:pBdr>
        <w:left w:val="single" w:sz="8" w:space="0" w:color="000000"/>
        <w:bottom w:val="single" w:sz="8" w:space="0" w:color="000000"/>
        <w:right w:val="single" w:sz="8" w:space="0" w:color="000000"/>
      </w:pBdr>
      <w:spacing w:before="100" w:beforeAutospacing="1" w:after="100" w:afterAutospacing="1"/>
      <w:jc w:val="center"/>
    </w:pPr>
    <w:rPr>
      <w:sz w:val="18"/>
      <w:szCs w:val="18"/>
    </w:rPr>
  </w:style>
  <w:style w:type="paragraph" w:customStyle="1" w:styleId="xl85">
    <w:name w:val="xl85"/>
    <w:basedOn w:val="a1"/>
    <w:qFormat/>
    <w:rsid w:val="00FC6689"/>
    <w:pPr>
      <w:pBdr>
        <w:top w:val="single" w:sz="8" w:space="0" w:color="000000"/>
        <w:right w:val="single" w:sz="8" w:space="0" w:color="000000"/>
      </w:pBdr>
      <w:spacing w:before="100" w:beforeAutospacing="1" w:after="100" w:afterAutospacing="1"/>
      <w:jc w:val="center"/>
    </w:pPr>
    <w:rPr>
      <w:sz w:val="18"/>
      <w:szCs w:val="18"/>
    </w:rPr>
  </w:style>
  <w:style w:type="paragraph" w:customStyle="1" w:styleId="14">
    <w:name w:val="1"/>
    <w:qFormat/>
    <w:rsid w:val="00FC6689"/>
    <w:pPr>
      <w:jc w:val="both"/>
    </w:pPr>
    <w:rPr>
      <w:sz w:val="21"/>
      <w:szCs w:val="21"/>
    </w:rPr>
  </w:style>
  <w:style w:type="character" w:styleId="affffff3">
    <w:name w:val="Placeholder Text"/>
    <w:basedOn w:val="a2"/>
    <w:semiHidden/>
    <w:qFormat/>
    <w:rsid w:val="00FC6689"/>
    <w:rPr>
      <w:color w:val="808080"/>
    </w:rPr>
  </w:style>
  <w:style w:type="character" w:customStyle="1" w:styleId="Char0">
    <w:name w:val="段 Char"/>
    <w:qFormat/>
    <w:rsid w:val="00FC6689"/>
    <w:rPr>
      <w:rFonts w:ascii="宋体"/>
      <w:sz w:val="21"/>
      <w:szCs w:val="21"/>
      <w:lang w:bidi="ar-SA"/>
    </w:rPr>
  </w:style>
  <w:style w:type="paragraph" w:customStyle="1" w:styleId="a">
    <w:name w:val="附录标识"/>
    <w:basedOn w:val="afffffb"/>
    <w:qFormat/>
    <w:rsid w:val="00FC6689"/>
    <w:pPr>
      <w:numPr>
        <w:numId w:val="1"/>
      </w:numPr>
      <w:tabs>
        <w:tab w:val="left" w:pos="6405"/>
      </w:tabs>
      <w:spacing w:after="200"/>
    </w:pPr>
    <w:rPr>
      <w:sz w:val="21"/>
      <w:szCs w:val="21"/>
    </w:rPr>
  </w:style>
  <w:style w:type="paragraph" w:customStyle="1" w:styleId="a0">
    <w:name w:val="附录章标题"/>
    <w:next w:val="affffd"/>
    <w:qFormat/>
    <w:rsid w:val="00FC6689"/>
    <w:pPr>
      <w:numPr>
        <w:ilvl w:val="1"/>
        <w:numId w:val="1"/>
      </w:numPr>
      <w:wordWrap w:val="0"/>
      <w:overflowPunct w:val="0"/>
      <w:autoSpaceDE w:val="0"/>
      <w:spacing w:before="120" w:after="120"/>
      <w:jc w:val="both"/>
      <w:outlineLvl w:val="1"/>
    </w:pPr>
    <w:rPr>
      <w:rFonts w:ascii="黑体" w:eastAsia="黑体"/>
      <w:sz w:val="21"/>
      <w:szCs w:val="21"/>
    </w:rPr>
  </w:style>
  <w:style w:type="paragraph" w:customStyle="1" w:styleId="affffff4">
    <w:name w:val="附录五级条标题"/>
    <w:next w:val="affffd"/>
    <w:qFormat/>
    <w:rsid w:val="00FC6689"/>
    <w:pPr>
      <w:outlineLvl w:val="6"/>
    </w:pPr>
  </w:style>
  <w:style w:type="paragraph" w:customStyle="1" w:styleId="affffff5">
    <w:name w:val="附录四级条标题"/>
    <w:next w:val="affffd"/>
    <w:qFormat/>
    <w:rsid w:val="00FC6689"/>
    <w:pPr>
      <w:outlineLvl w:val="5"/>
    </w:pPr>
  </w:style>
  <w:style w:type="paragraph" w:customStyle="1" w:styleId="affffff6">
    <w:name w:val="附录三级条标题"/>
    <w:next w:val="affffd"/>
    <w:qFormat/>
    <w:rsid w:val="00FC6689"/>
    <w:pPr>
      <w:outlineLvl w:val="4"/>
    </w:pPr>
  </w:style>
  <w:style w:type="paragraph" w:customStyle="1" w:styleId="affffff7">
    <w:name w:val="附录二级条标题"/>
    <w:next w:val="affffd"/>
    <w:qFormat/>
    <w:rsid w:val="00FC6689"/>
    <w:pPr>
      <w:outlineLvl w:val="3"/>
    </w:pPr>
  </w:style>
  <w:style w:type="paragraph" w:customStyle="1" w:styleId="affffff8">
    <w:name w:val="附录一级条标题"/>
    <w:basedOn w:val="a0"/>
    <w:next w:val="affffd"/>
    <w:qFormat/>
    <w:rsid w:val="00FC6689"/>
    <w:pPr>
      <w:numPr>
        <w:ilvl w:val="0"/>
        <w:numId w:val="0"/>
      </w:numPr>
      <w:autoSpaceDN w:val="0"/>
      <w:spacing w:before="0" w:after="0"/>
      <w:outlineLvl w:val="2"/>
    </w:pPr>
  </w:style>
  <w:style w:type="character" w:customStyle="1" w:styleId="font31">
    <w:name w:val="font31"/>
    <w:basedOn w:val="a2"/>
    <w:qFormat/>
    <w:rsid w:val="00FC6689"/>
    <w:rPr>
      <w:rFonts w:ascii="Times New Roman" w:hAnsi="Times New Roman" w:cs="Times New Roman" w:hint="default"/>
      <w:color w:val="000000"/>
      <w:sz w:val="28"/>
      <w:szCs w:val="28"/>
      <w:u w:val="none"/>
    </w:rPr>
  </w:style>
  <w:style w:type="character" w:customStyle="1" w:styleId="font21">
    <w:name w:val="font21"/>
    <w:basedOn w:val="a2"/>
    <w:qFormat/>
    <w:rsid w:val="00FC6689"/>
    <w:rPr>
      <w:rFonts w:ascii="宋体" w:eastAsia="宋体" w:hAnsi="宋体" w:cs="宋体" w:hint="eastAsia"/>
      <w:color w:val="000000"/>
      <w:sz w:val="28"/>
      <w:szCs w:val="28"/>
      <w:u w:val="none"/>
    </w:rPr>
  </w:style>
  <w:style w:type="character" w:customStyle="1" w:styleId="end">
    <w:name w:val="end"/>
    <w:basedOn w:val="a2"/>
    <w:rsid w:val="00FC6689"/>
    <w:rPr>
      <w:shd w:val="clear" w:color="000000" w:fill="EBEFF5"/>
    </w:rPr>
  </w:style>
  <w:style w:type="character" w:customStyle="1" w:styleId="first">
    <w:name w:val="first"/>
    <w:basedOn w:val="a2"/>
    <w:rsid w:val="00FC6689"/>
    <w:rPr>
      <w:shd w:val="clear" w:color="000000" w:fill="EBEFF5"/>
    </w:rPr>
  </w:style>
  <w:style w:type="character" w:customStyle="1" w:styleId="current">
    <w:name w:val="current"/>
    <w:basedOn w:val="a2"/>
    <w:rsid w:val="00FC6689"/>
    <w:rPr>
      <w:shd w:val="clear" w:color="000000" w:fill="666666"/>
    </w:rPr>
  </w:style>
  <w:style w:type="character" w:customStyle="1" w:styleId="Char1">
    <w:name w:val="章标题 Char1"/>
    <w:link w:val="affffc"/>
    <w:rsid w:val="00FC6689"/>
    <w:rPr>
      <w:rFonts w:ascii="黑体" w:eastAsia="黑体"/>
      <w:sz w:val="21"/>
      <w:szCs w:val="21"/>
    </w:rPr>
  </w:style>
  <w:style w:type="character" w:customStyle="1" w:styleId="Char10">
    <w:name w:val="日期 Char1"/>
    <w:semiHidden/>
    <w:rsid w:val="00FC6689"/>
    <w:rPr>
      <w:rFonts w:cs="黑体"/>
      <w:sz w:val="21"/>
      <w:szCs w:val="21"/>
    </w:rPr>
  </w:style>
  <w:style w:type="paragraph" w:customStyle="1" w:styleId="p15">
    <w:name w:val="p15"/>
    <w:basedOn w:val="a1"/>
    <w:rsid w:val="00FC6689"/>
    <w:pPr>
      <w:ind w:firstLine="420"/>
    </w:pPr>
    <w:rPr>
      <w:rFonts w:cs="宋体"/>
    </w:rPr>
  </w:style>
  <w:style w:type="paragraph" w:customStyle="1" w:styleId="15">
    <w:name w:val="日期1"/>
    <w:basedOn w:val="a1"/>
    <w:next w:val="a1"/>
    <w:rsid w:val="00FC6689"/>
    <w:pPr>
      <w:ind w:leftChars="100" w:left="100"/>
    </w:pPr>
    <w:rPr>
      <w:rFonts w:cs="黑体"/>
    </w:rPr>
  </w:style>
  <w:style w:type="paragraph" w:customStyle="1" w:styleId="Default">
    <w:name w:val="Default"/>
    <w:unhideWhenUsed/>
    <w:rsid w:val="00FC6689"/>
    <w:pPr>
      <w:autoSpaceDE w:val="0"/>
      <w:autoSpaceDN w:val="0"/>
    </w:pPr>
    <w:rPr>
      <w:rFonts w:ascii="仿宋_GB2312" w:eastAsia="仿宋_GB2312" w:hAnsi="仿宋_GB2312" w:hint="eastAsia"/>
      <w:color w:val="000000"/>
      <w:sz w:val="24"/>
      <w:szCs w:val="24"/>
    </w:rPr>
  </w:style>
  <w:style w:type="paragraph" w:customStyle="1" w:styleId="p0">
    <w:name w:val="p0"/>
    <w:basedOn w:val="a1"/>
    <w:rsid w:val="00FC6689"/>
    <w:rPr>
      <w:rFonts w:cs="宋体"/>
    </w:rPr>
  </w:style>
  <w:style w:type="paragraph" w:customStyle="1" w:styleId="p16">
    <w:name w:val="p16"/>
    <w:basedOn w:val="a1"/>
    <w:rsid w:val="00FC6689"/>
    <w:rPr>
      <w:rFonts w:cs="宋体"/>
    </w:rPr>
  </w:style>
  <w:style w:type="paragraph" w:customStyle="1" w:styleId="affffff9">
    <w:name w:val="封面标准名称"/>
    <w:qFormat/>
    <w:rsid w:val="00FC6689"/>
    <w:pPr>
      <w:spacing w:line="680" w:lineRule="exact"/>
      <w:ind w:leftChars="200" w:left="400" w:right="210" w:hanging="200"/>
      <w:jc w:val="center"/>
    </w:pPr>
    <w:rPr>
      <w:rFonts w:ascii="黑体" w:eastAsia="黑体"/>
      <w:sz w:val="52"/>
      <w:szCs w:val="52"/>
    </w:rPr>
  </w:style>
  <w:style w:type="paragraph" w:customStyle="1" w:styleId="p17">
    <w:name w:val="p17"/>
    <w:basedOn w:val="a1"/>
    <w:rsid w:val="00FC6689"/>
    <w:pPr>
      <w:ind w:firstLine="420"/>
    </w:pPr>
    <w:rPr>
      <w:rFonts w:cs="宋体"/>
    </w:rPr>
  </w:style>
  <w:style w:type="paragraph" w:customStyle="1" w:styleId="2e">
    <w:name w:val="列出段落2"/>
    <w:basedOn w:val="a1"/>
    <w:rsid w:val="00FC6689"/>
    <w:pPr>
      <w:ind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5377</Words>
  <Characters>30651</Characters>
  <Application>Microsoft Office Word</Application>
  <DocSecurity>0</DocSecurity>
  <Lines>255</Lines>
  <Paragraphs>71</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www.xunchi.com</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subject/>
  <dc:creator>zljy05</dc:creator>
  <cp:keywords/>
  <dc:description/>
  <cp:lastModifiedBy>wangdongjie_2012@163.com</cp:lastModifiedBy>
  <cp:revision>5</cp:revision>
  <dcterms:created xsi:type="dcterms:W3CDTF">2021-07-19T00:28:00Z</dcterms:created>
  <dcterms:modified xsi:type="dcterms:W3CDTF">2021-07-21T04:09:00Z</dcterms:modified>
</cp:coreProperties>
</file>