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E3" w:rsidRDefault="00070241">
      <w:pPr>
        <w:jc w:val="center"/>
        <w:rPr>
          <w:rFonts w:eastAsia="黑体"/>
          <w:b/>
          <w:bCs/>
          <w:sz w:val="30"/>
          <w:szCs w:val="30"/>
        </w:rPr>
      </w:pPr>
      <w:r>
        <w:rPr>
          <w:rFonts w:eastAsia="黑体"/>
          <w:b/>
          <w:bCs/>
          <w:sz w:val="30"/>
          <w:szCs w:val="30"/>
        </w:rPr>
        <w:t>国家标准《</w:t>
      </w:r>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 xml:space="preserve"> </w:t>
      </w:r>
      <w:r>
        <w:rPr>
          <w:rFonts w:eastAsia="黑体" w:hint="eastAsia"/>
          <w:b/>
          <w:bCs/>
          <w:sz w:val="30"/>
          <w:szCs w:val="30"/>
        </w:rPr>
        <w:t>第</w:t>
      </w:r>
      <w:r>
        <w:rPr>
          <w:rFonts w:eastAsia="黑体" w:hint="eastAsia"/>
          <w:b/>
          <w:bCs/>
          <w:sz w:val="30"/>
          <w:szCs w:val="30"/>
        </w:rPr>
        <w:t>2</w:t>
      </w:r>
      <w:r>
        <w:rPr>
          <w:rFonts w:eastAsia="黑体" w:hint="eastAsia"/>
          <w:b/>
          <w:bCs/>
          <w:sz w:val="30"/>
          <w:szCs w:val="30"/>
        </w:rPr>
        <w:t>部分</w:t>
      </w:r>
      <w:r>
        <w:rPr>
          <w:rFonts w:eastAsia="黑体"/>
          <w:b/>
          <w:bCs/>
          <w:sz w:val="30"/>
          <w:szCs w:val="30"/>
        </w:rPr>
        <w:t>：锡含量的测定》</w:t>
      </w:r>
    </w:p>
    <w:p w:rsidR="002A50E3" w:rsidRDefault="00070241">
      <w:pPr>
        <w:jc w:val="center"/>
        <w:rPr>
          <w:rFonts w:eastAsia="黑体"/>
          <w:b/>
          <w:bCs/>
          <w:sz w:val="30"/>
          <w:szCs w:val="30"/>
        </w:rPr>
      </w:pPr>
      <w:r>
        <w:rPr>
          <w:rFonts w:eastAsia="黑体" w:hint="eastAsia"/>
          <w:b/>
          <w:bCs/>
          <w:sz w:val="30"/>
          <w:szCs w:val="30"/>
        </w:rPr>
        <w:t>（</w:t>
      </w:r>
      <w:r w:rsidR="003C7E21">
        <w:rPr>
          <w:rFonts w:eastAsia="黑体" w:hint="eastAsia"/>
          <w:b/>
          <w:bCs/>
          <w:sz w:val="30"/>
          <w:szCs w:val="30"/>
        </w:rPr>
        <w:t>送审</w:t>
      </w:r>
      <w:r>
        <w:rPr>
          <w:rFonts w:eastAsia="黑体"/>
          <w:b/>
          <w:bCs/>
          <w:sz w:val="30"/>
          <w:szCs w:val="30"/>
        </w:rPr>
        <w:t>稿</w:t>
      </w:r>
      <w:r>
        <w:rPr>
          <w:rFonts w:eastAsia="黑体" w:hint="eastAsia"/>
          <w:b/>
          <w:bCs/>
          <w:sz w:val="30"/>
          <w:szCs w:val="30"/>
        </w:rPr>
        <w:t>）</w:t>
      </w:r>
      <w:r>
        <w:rPr>
          <w:rFonts w:eastAsia="黑体"/>
          <w:b/>
          <w:bCs/>
          <w:sz w:val="30"/>
          <w:szCs w:val="30"/>
        </w:rPr>
        <w:t>编制说明</w:t>
      </w:r>
    </w:p>
    <w:p w:rsidR="002A50E3" w:rsidRPr="006F4241" w:rsidRDefault="00070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一</w:t>
      </w:r>
      <w:r w:rsidRPr="006F4241">
        <w:rPr>
          <w:rFonts w:ascii="黑体" w:eastAsia="黑体" w:hAnsi="黑体"/>
          <w:sz w:val="28"/>
        </w:rPr>
        <w:t>、</w:t>
      </w:r>
      <w:r w:rsidRPr="006F4241">
        <w:rPr>
          <w:rFonts w:ascii="黑体" w:eastAsia="黑体" w:hAnsi="黑体" w:hint="eastAsia"/>
          <w:sz w:val="28"/>
        </w:rPr>
        <w:t>工作</w:t>
      </w:r>
      <w:r w:rsidRPr="006F4241">
        <w:rPr>
          <w:rFonts w:ascii="黑体" w:eastAsia="黑体" w:hAnsi="黑体"/>
          <w:sz w:val="28"/>
        </w:rPr>
        <w:t>简况</w:t>
      </w:r>
    </w:p>
    <w:p w:rsidR="002A50E3" w:rsidRPr="006F4241" w:rsidRDefault="00070241">
      <w:pPr>
        <w:tabs>
          <w:tab w:val="left" w:pos="709"/>
        </w:tabs>
        <w:spacing w:beforeLines="50" w:before="156" w:afterLines="50" w:after="156"/>
        <w:rPr>
          <w:rFonts w:ascii="黑体" w:eastAsia="黑体" w:hAnsi="黑体"/>
          <w:sz w:val="24"/>
        </w:rPr>
      </w:pPr>
      <w:r w:rsidRPr="006F4241">
        <w:rPr>
          <w:rFonts w:ascii="黑体" w:eastAsia="黑体" w:hAnsi="黑体" w:hint="eastAsia"/>
          <w:sz w:val="24"/>
        </w:rPr>
        <w:t>（一）</w:t>
      </w:r>
      <w:r w:rsidRPr="006F4241">
        <w:rPr>
          <w:rFonts w:ascii="黑体" w:eastAsia="黑体" w:hAnsi="黑体"/>
          <w:sz w:val="24"/>
        </w:rPr>
        <w:t xml:space="preserve">任务来源 </w:t>
      </w:r>
    </w:p>
    <w:p w:rsidR="002A50E3" w:rsidRDefault="0007024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420"/>
        <w:rPr>
          <w:rFonts w:cs="Times New Roman"/>
          <w:szCs w:val="21"/>
          <w:lang w:eastAsia="zh-CN"/>
        </w:rPr>
      </w:pPr>
      <w:r>
        <w:rPr>
          <w:rFonts w:hAnsi="宋体" w:cs="Times New Roman" w:hint="eastAsia"/>
          <w:szCs w:val="21"/>
          <w:lang w:eastAsia="zh-CN"/>
        </w:rPr>
        <w:t>根据</w:t>
      </w:r>
      <w:r>
        <w:rPr>
          <w:rFonts w:hAnsi="宋体" w:cs="Times New Roman" w:hint="eastAsia"/>
          <w:szCs w:val="21"/>
          <w:lang w:eastAsia="zh-CN"/>
        </w:rPr>
        <w:t>2020</w:t>
      </w:r>
      <w:r>
        <w:rPr>
          <w:rFonts w:hAnsi="宋体" w:cs="Times New Roman" w:hint="eastAsia"/>
          <w:szCs w:val="21"/>
          <w:lang w:eastAsia="zh-CN"/>
        </w:rPr>
        <w:t>年</w:t>
      </w:r>
      <w:r>
        <w:rPr>
          <w:rFonts w:hAnsi="宋体" w:cs="Times New Roman" w:hint="eastAsia"/>
          <w:szCs w:val="21"/>
          <w:lang w:eastAsia="zh-CN"/>
        </w:rPr>
        <w:t>3</w:t>
      </w:r>
      <w:r>
        <w:rPr>
          <w:rFonts w:hAnsi="宋体" w:cs="Times New Roman" w:hint="eastAsia"/>
          <w:szCs w:val="21"/>
          <w:lang w:eastAsia="zh-CN"/>
        </w:rPr>
        <w:t>月</w:t>
      </w:r>
      <w:r>
        <w:rPr>
          <w:rFonts w:hAnsi="宋体" w:cs="Times New Roman" w:hint="eastAsia"/>
          <w:szCs w:val="21"/>
          <w:lang w:eastAsia="zh-CN"/>
        </w:rPr>
        <w:t>6</w:t>
      </w:r>
      <w:r>
        <w:rPr>
          <w:rFonts w:hAnsi="宋体" w:cs="Times New Roman" w:hint="eastAsia"/>
          <w:szCs w:val="21"/>
          <w:lang w:eastAsia="zh-CN"/>
        </w:rPr>
        <w:t>日</w:t>
      </w:r>
      <w:r>
        <w:rPr>
          <w:rFonts w:hAnsi="宋体" w:cs="Times New Roman"/>
          <w:szCs w:val="21"/>
          <w:lang w:eastAsia="zh-CN"/>
        </w:rPr>
        <w:t>，国家标准化管理委员会</w:t>
      </w:r>
      <w:r>
        <w:rPr>
          <w:rFonts w:hAnsi="宋体" w:cs="Times New Roman" w:hint="eastAsia"/>
          <w:szCs w:val="21"/>
          <w:lang w:eastAsia="zh-CN"/>
        </w:rPr>
        <w:t>《关于</w:t>
      </w:r>
      <w:r>
        <w:rPr>
          <w:rFonts w:hAnsi="宋体" w:cs="Times New Roman"/>
          <w:szCs w:val="21"/>
          <w:lang w:eastAsia="zh-CN"/>
        </w:rPr>
        <w:t>下达</w:t>
      </w:r>
      <w:r>
        <w:rPr>
          <w:rFonts w:hAnsi="宋体" w:cs="Times New Roman" w:hint="eastAsia"/>
          <w:szCs w:val="21"/>
          <w:lang w:eastAsia="zh-CN"/>
        </w:rPr>
        <w:t>2020</w:t>
      </w:r>
      <w:r>
        <w:rPr>
          <w:rFonts w:hAnsi="宋体" w:cs="Times New Roman" w:hint="eastAsia"/>
          <w:szCs w:val="21"/>
          <w:lang w:eastAsia="zh-CN"/>
        </w:rPr>
        <w:t>年</w:t>
      </w:r>
      <w:r>
        <w:rPr>
          <w:rFonts w:hAnsi="宋体" w:cs="Times New Roman"/>
          <w:szCs w:val="21"/>
          <w:lang w:eastAsia="zh-CN"/>
        </w:rPr>
        <w:t>推荐性国家标准计划</w:t>
      </w:r>
      <w:r>
        <w:rPr>
          <w:rFonts w:hAnsi="宋体" w:cs="Times New Roman" w:hint="eastAsia"/>
          <w:szCs w:val="21"/>
          <w:lang w:eastAsia="zh-CN"/>
        </w:rPr>
        <w:t>（修订）的</w:t>
      </w:r>
      <w:r>
        <w:rPr>
          <w:rFonts w:hAnsi="宋体" w:cs="Times New Roman"/>
          <w:szCs w:val="21"/>
          <w:lang w:eastAsia="zh-CN"/>
        </w:rPr>
        <w:t>通知</w:t>
      </w:r>
      <w:r>
        <w:rPr>
          <w:rFonts w:hAnsi="宋体" w:cs="Times New Roman" w:hint="eastAsia"/>
          <w:szCs w:val="21"/>
          <w:lang w:eastAsia="zh-CN"/>
        </w:rPr>
        <w:t>〉》（国</w:t>
      </w:r>
      <w:r>
        <w:rPr>
          <w:rFonts w:hAnsi="宋体" w:cs="Times New Roman"/>
          <w:szCs w:val="21"/>
          <w:lang w:eastAsia="zh-CN"/>
        </w:rPr>
        <w:t>标委发</w:t>
      </w:r>
      <w:r>
        <w:rPr>
          <w:rFonts w:hAnsi="宋体" w:cs="Times New Roman" w:hint="eastAsia"/>
          <w:szCs w:val="21"/>
          <w:lang w:eastAsia="zh-CN"/>
        </w:rPr>
        <w:t>[</w:t>
      </w:r>
      <w:r>
        <w:rPr>
          <w:rFonts w:hAnsi="宋体" w:cs="Times New Roman"/>
          <w:szCs w:val="21"/>
          <w:lang w:eastAsia="zh-CN"/>
        </w:rPr>
        <w:t>2020</w:t>
      </w:r>
      <w:r>
        <w:rPr>
          <w:rFonts w:hAnsi="宋体" w:cs="Times New Roman" w:hint="eastAsia"/>
          <w:szCs w:val="21"/>
          <w:lang w:eastAsia="zh-CN"/>
        </w:rPr>
        <w:t>]</w:t>
      </w:r>
      <w:r>
        <w:rPr>
          <w:rFonts w:hAnsi="宋体" w:cs="Times New Roman"/>
          <w:szCs w:val="21"/>
          <w:lang w:eastAsia="zh-CN"/>
        </w:rPr>
        <w:t>6</w:t>
      </w:r>
      <w:r>
        <w:rPr>
          <w:rFonts w:hAnsi="宋体" w:cs="Times New Roman" w:hint="eastAsia"/>
          <w:szCs w:val="21"/>
          <w:lang w:eastAsia="zh-CN"/>
        </w:rPr>
        <w:t>号）的</w:t>
      </w:r>
      <w:r>
        <w:rPr>
          <w:rFonts w:hAnsi="宋体" w:cs="Times New Roman"/>
          <w:szCs w:val="21"/>
          <w:lang w:eastAsia="zh-CN"/>
        </w:rPr>
        <w:t>要求，</w:t>
      </w:r>
      <w:r>
        <w:rPr>
          <w:rFonts w:hAnsi="宋体" w:cs="Times New Roman" w:hint="eastAsia"/>
          <w:szCs w:val="21"/>
          <w:lang w:eastAsia="zh-CN"/>
        </w:rPr>
        <w:t>国</w:t>
      </w:r>
      <w:r>
        <w:rPr>
          <w:rFonts w:hAnsi="宋体" w:cs="Times New Roman"/>
          <w:szCs w:val="21"/>
          <w:lang w:eastAsia="zh-CN"/>
        </w:rPr>
        <w:t>家标准《</w:t>
      </w:r>
      <w:r>
        <w:rPr>
          <w:rFonts w:hAnsi="宋体" w:cs="Times New Roman" w:hint="eastAsia"/>
          <w:szCs w:val="21"/>
          <w:lang w:eastAsia="zh-CN"/>
        </w:rPr>
        <w:t>钨精矿</w:t>
      </w:r>
      <w:r>
        <w:rPr>
          <w:rFonts w:hAnsi="宋体" w:cs="Times New Roman"/>
          <w:szCs w:val="21"/>
          <w:lang w:eastAsia="zh-CN"/>
        </w:rPr>
        <w:t>化学分析方法</w:t>
      </w:r>
      <w:r>
        <w:rPr>
          <w:rFonts w:cs="Times New Roman" w:hint="eastAsia"/>
          <w:szCs w:val="21"/>
          <w:lang w:eastAsia="zh-CN"/>
        </w:rPr>
        <w:t>第</w:t>
      </w:r>
      <w:r>
        <w:rPr>
          <w:rFonts w:cs="Times New Roman" w:hint="eastAsia"/>
          <w:szCs w:val="21"/>
          <w:lang w:eastAsia="zh-CN"/>
        </w:rPr>
        <w:t>2</w:t>
      </w:r>
      <w:r>
        <w:rPr>
          <w:rFonts w:cs="Times New Roman" w:hint="eastAsia"/>
          <w:szCs w:val="21"/>
          <w:lang w:eastAsia="zh-CN"/>
        </w:rPr>
        <w:t>部分</w:t>
      </w:r>
      <w:r>
        <w:rPr>
          <w:rFonts w:cs="Times New Roman"/>
          <w:szCs w:val="21"/>
          <w:lang w:eastAsia="zh-CN"/>
        </w:rPr>
        <w:t>：</w:t>
      </w:r>
      <w:r>
        <w:rPr>
          <w:rFonts w:cs="Times New Roman" w:hint="eastAsia"/>
          <w:szCs w:val="21"/>
          <w:lang w:eastAsia="zh-CN"/>
        </w:rPr>
        <w:t>锡</w:t>
      </w:r>
      <w:r>
        <w:rPr>
          <w:rFonts w:cs="Times New Roman"/>
          <w:szCs w:val="21"/>
          <w:lang w:eastAsia="zh-CN"/>
        </w:rPr>
        <w:t>含</w:t>
      </w:r>
      <w:r>
        <w:rPr>
          <w:rFonts w:hAnsi="宋体" w:cs="Times New Roman"/>
          <w:szCs w:val="21"/>
          <w:lang w:eastAsia="zh-CN"/>
        </w:rPr>
        <w:t>量的测定</w:t>
      </w:r>
      <w:r>
        <w:rPr>
          <w:rFonts w:hAnsi="宋体" w:cs="Times New Roman" w:hint="eastAsia"/>
          <w:szCs w:val="21"/>
          <w:lang w:eastAsia="zh-CN"/>
        </w:rPr>
        <w:t xml:space="preserve"> </w:t>
      </w:r>
      <w:r>
        <w:rPr>
          <w:rFonts w:hAnsi="宋体" w:cs="Times New Roman" w:hint="eastAsia"/>
          <w:szCs w:val="21"/>
          <w:lang w:eastAsia="zh-CN"/>
        </w:rPr>
        <w:t>碘</w:t>
      </w:r>
      <w:r>
        <w:rPr>
          <w:rFonts w:hAnsi="宋体" w:cs="Times New Roman"/>
          <w:szCs w:val="21"/>
          <w:lang w:eastAsia="zh-CN"/>
        </w:rPr>
        <w:t>酸钾滴定法和</w:t>
      </w:r>
      <w:r>
        <w:rPr>
          <w:rFonts w:hAnsi="宋体" w:cs="Times New Roman" w:hint="eastAsia"/>
          <w:szCs w:val="21"/>
          <w:lang w:eastAsia="zh-CN"/>
        </w:rPr>
        <w:t>电感耦合等离子体</w:t>
      </w:r>
      <w:r w:rsidR="00FF5AEA">
        <w:rPr>
          <w:rFonts w:hAnsi="宋体" w:cs="Times New Roman" w:hint="eastAsia"/>
          <w:szCs w:val="21"/>
          <w:lang w:eastAsia="zh-CN"/>
        </w:rPr>
        <w:t>原子</w:t>
      </w:r>
      <w:r>
        <w:rPr>
          <w:rFonts w:hAnsi="宋体" w:cs="Times New Roman" w:hint="eastAsia"/>
          <w:szCs w:val="21"/>
          <w:lang w:eastAsia="zh-CN"/>
        </w:rPr>
        <w:t>发射光谱法</w:t>
      </w:r>
      <w:r>
        <w:rPr>
          <w:rFonts w:hAnsi="宋体" w:cs="Times New Roman"/>
          <w:szCs w:val="21"/>
          <w:lang w:eastAsia="zh-CN"/>
        </w:rPr>
        <w:t>》</w:t>
      </w:r>
      <w:r>
        <w:rPr>
          <w:rFonts w:hAnsi="宋体" w:cs="Times New Roman" w:hint="eastAsia"/>
          <w:szCs w:val="21"/>
          <w:lang w:eastAsia="zh-CN"/>
        </w:rPr>
        <w:t>修订项目</w:t>
      </w:r>
      <w:r>
        <w:rPr>
          <w:rFonts w:hAnsi="宋体" w:cs="Times New Roman"/>
          <w:szCs w:val="21"/>
          <w:lang w:eastAsia="zh-CN"/>
        </w:rPr>
        <w:t>由全国有色金属标准化技术委员会</w:t>
      </w:r>
      <w:r>
        <w:rPr>
          <w:rFonts w:hAnsi="宋体" w:cs="Times New Roman" w:hint="eastAsia"/>
          <w:szCs w:val="21"/>
          <w:lang w:eastAsia="zh-CN"/>
        </w:rPr>
        <w:t>归</w:t>
      </w:r>
      <w:r>
        <w:rPr>
          <w:rFonts w:hAnsi="宋体" w:cs="Times New Roman"/>
          <w:szCs w:val="21"/>
          <w:lang w:eastAsia="zh-CN"/>
        </w:rPr>
        <w:t>口，项目计划编号：</w:t>
      </w:r>
      <w:r>
        <w:rPr>
          <w:rFonts w:cs="Times New Roman"/>
          <w:szCs w:val="21"/>
          <w:lang w:eastAsia="zh-CN"/>
        </w:rPr>
        <w:t>2020</w:t>
      </w:r>
      <w:r>
        <w:rPr>
          <w:rFonts w:cs="Times New Roman" w:hint="eastAsia"/>
          <w:szCs w:val="21"/>
          <w:lang w:eastAsia="zh-CN"/>
        </w:rPr>
        <w:t>0</w:t>
      </w:r>
      <w:r>
        <w:rPr>
          <w:rFonts w:cs="Times New Roman"/>
          <w:szCs w:val="21"/>
          <w:lang w:eastAsia="zh-CN"/>
        </w:rPr>
        <w:t>744-T-610</w:t>
      </w:r>
      <w:r>
        <w:rPr>
          <w:rFonts w:hAnsi="宋体" w:cs="Times New Roman"/>
          <w:szCs w:val="21"/>
          <w:lang w:eastAsia="zh-CN"/>
        </w:rPr>
        <w:t>，</w:t>
      </w:r>
      <w:r>
        <w:rPr>
          <w:rFonts w:hAnsi="宋体" w:cs="Times New Roman" w:hint="eastAsia"/>
          <w:szCs w:val="21"/>
          <w:lang w:eastAsia="zh-CN"/>
        </w:rPr>
        <w:t>由</w:t>
      </w:r>
      <w:r>
        <w:rPr>
          <w:rFonts w:hAnsi="宋体" w:cs="Times New Roman"/>
          <w:szCs w:val="21"/>
          <w:lang w:eastAsia="zh-CN"/>
        </w:rPr>
        <w:t>赣州有色冶金研究所</w:t>
      </w:r>
      <w:r>
        <w:rPr>
          <w:rFonts w:hAnsi="宋体" w:cs="Times New Roman" w:hint="eastAsia"/>
          <w:szCs w:val="21"/>
          <w:lang w:eastAsia="zh-CN"/>
        </w:rPr>
        <w:t>负责</w:t>
      </w:r>
      <w:r>
        <w:rPr>
          <w:rFonts w:hAnsi="宋体" w:cs="Times New Roman"/>
          <w:szCs w:val="21"/>
          <w:lang w:eastAsia="zh-CN"/>
        </w:rPr>
        <w:t>起草</w:t>
      </w:r>
      <w:r>
        <w:rPr>
          <w:rFonts w:hAnsi="宋体" w:cs="Times New Roman" w:hint="eastAsia"/>
          <w:szCs w:val="21"/>
          <w:lang w:eastAsia="zh-CN"/>
        </w:rPr>
        <w:t>，项目周期</w:t>
      </w:r>
      <w:r>
        <w:rPr>
          <w:rFonts w:hAnsi="宋体" w:cs="Times New Roman" w:hint="eastAsia"/>
          <w:szCs w:val="21"/>
          <w:lang w:eastAsia="zh-CN"/>
        </w:rPr>
        <w:t>18</w:t>
      </w:r>
      <w:r>
        <w:rPr>
          <w:rFonts w:hAnsi="宋体" w:cs="Times New Roman" w:hint="eastAsia"/>
          <w:szCs w:val="21"/>
          <w:lang w:eastAsia="zh-CN"/>
        </w:rPr>
        <w:t>个</w:t>
      </w:r>
      <w:r>
        <w:rPr>
          <w:rFonts w:hAnsi="宋体" w:cs="Times New Roman"/>
          <w:szCs w:val="21"/>
          <w:lang w:eastAsia="zh-CN"/>
        </w:rPr>
        <w:t>月。</w:t>
      </w:r>
    </w:p>
    <w:p w:rsidR="002A50E3" w:rsidRPr="006F4241" w:rsidRDefault="00070241">
      <w:pPr>
        <w:tabs>
          <w:tab w:val="left" w:pos="709"/>
        </w:tabs>
        <w:spacing w:beforeLines="50" w:before="156" w:afterLines="50" w:after="156" w:line="400" w:lineRule="exact"/>
        <w:rPr>
          <w:rFonts w:ascii="黑体" w:eastAsia="黑体" w:hAnsi="黑体"/>
          <w:sz w:val="28"/>
        </w:rPr>
      </w:pPr>
      <w:r w:rsidRPr="006F4241">
        <w:rPr>
          <w:rFonts w:ascii="黑体" w:eastAsia="黑体" w:hAnsi="黑体" w:hint="eastAsia"/>
          <w:sz w:val="24"/>
        </w:rPr>
        <w:t>（二）主要</w:t>
      </w:r>
      <w:r w:rsidRPr="006F4241">
        <w:rPr>
          <w:rFonts w:ascii="黑体" w:eastAsia="黑体" w:hAnsi="黑体"/>
          <w:sz w:val="24"/>
        </w:rPr>
        <w:t>参加单位和工作成员及其所作的工作</w:t>
      </w:r>
    </w:p>
    <w:p w:rsidR="00D96512" w:rsidRPr="006F4241" w:rsidRDefault="00D96512" w:rsidP="00D96512">
      <w:pPr>
        <w:tabs>
          <w:tab w:val="left" w:pos="709"/>
        </w:tabs>
        <w:spacing w:beforeLines="50" w:before="156" w:afterLines="50" w:after="156"/>
        <w:rPr>
          <w:szCs w:val="21"/>
        </w:rPr>
      </w:pPr>
      <w:r w:rsidRPr="006F4241">
        <w:rPr>
          <w:rFonts w:hint="eastAsia"/>
          <w:szCs w:val="21"/>
        </w:rPr>
        <w:t>1.</w:t>
      </w:r>
      <w:r w:rsidRPr="006F4241">
        <w:rPr>
          <w:rFonts w:ascii="黑体" w:eastAsia="黑体" w:hAnsi="黑体" w:hint="eastAsia"/>
          <w:szCs w:val="21"/>
        </w:rPr>
        <w:t>主要</w:t>
      </w:r>
      <w:r w:rsidRPr="006F4241">
        <w:rPr>
          <w:rFonts w:ascii="黑体" w:eastAsia="黑体" w:hAnsi="黑体"/>
          <w:szCs w:val="21"/>
        </w:rPr>
        <w:t>参加单</w:t>
      </w:r>
      <w:r w:rsidRPr="006F4241">
        <w:rPr>
          <w:rFonts w:ascii="黑体" w:eastAsia="黑体" w:hAnsi="黑体" w:hint="eastAsia"/>
          <w:szCs w:val="21"/>
        </w:rPr>
        <w:t>位情况</w:t>
      </w:r>
    </w:p>
    <w:p w:rsidR="002A50E3" w:rsidRDefault="00070241">
      <w:pPr>
        <w:adjustRightInd w:val="0"/>
        <w:snapToGrid w:val="0"/>
        <w:ind w:firstLine="420"/>
        <w:rPr>
          <w:rFonts w:hAnsi="宋体"/>
          <w:kern w:val="0"/>
          <w:szCs w:val="21"/>
        </w:rPr>
      </w:pPr>
      <w:r>
        <w:rPr>
          <w:rFonts w:hAnsi="宋体" w:hint="eastAsia"/>
          <w:kern w:val="0"/>
          <w:szCs w:val="21"/>
        </w:rPr>
        <w:t>本</w:t>
      </w:r>
      <w:r>
        <w:rPr>
          <w:rFonts w:hAnsi="宋体"/>
          <w:kern w:val="0"/>
          <w:szCs w:val="21"/>
        </w:rPr>
        <w:t>文件</w:t>
      </w:r>
      <w:r w:rsidR="001B60B0">
        <w:rPr>
          <w:rFonts w:hAnsi="宋体" w:hint="eastAsia"/>
          <w:kern w:val="0"/>
          <w:szCs w:val="21"/>
        </w:rPr>
        <w:t>起草单位：赣州有色冶金研究所</w:t>
      </w:r>
      <w:r w:rsidR="00A46359">
        <w:rPr>
          <w:rFonts w:hAnsi="宋体" w:hint="eastAsia"/>
          <w:kern w:val="0"/>
          <w:szCs w:val="21"/>
        </w:rPr>
        <w:t>有限公司</w:t>
      </w:r>
      <w:r w:rsidR="001B60B0">
        <w:rPr>
          <w:rFonts w:hAnsi="宋体" w:hint="eastAsia"/>
          <w:kern w:val="0"/>
          <w:szCs w:val="21"/>
        </w:rPr>
        <w:t>，国标</w:t>
      </w:r>
      <w:r w:rsidR="001B60B0">
        <w:rPr>
          <w:rFonts w:hAnsi="宋体"/>
          <w:kern w:val="0"/>
          <w:szCs w:val="21"/>
        </w:rPr>
        <w:t>（</w:t>
      </w:r>
      <w:r w:rsidR="001B60B0">
        <w:rPr>
          <w:rFonts w:hAnsi="宋体" w:hint="eastAsia"/>
          <w:kern w:val="0"/>
          <w:szCs w:val="21"/>
        </w:rPr>
        <w:t>北京</w:t>
      </w:r>
      <w:r w:rsidR="001B60B0">
        <w:rPr>
          <w:rFonts w:hAnsi="宋体"/>
          <w:kern w:val="0"/>
          <w:szCs w:val="21"/>
        </w:rPr>
        <w:t>）</w:t>
      </w:r>
      <w:r w:rsidR="001B60B0">
        <w:rPr>
          <w:rFonts w:hAnsi="宋体" w:hint="eastAsia"/>
          <w:kern w:val="0"/>
          <w:szCs w:val="21"/>
        </w:rPr>
        <w:t>检验</w:t>
      </w:r>
      <w:r w:rsidR="001B60B0">
        <w:rPr>
          <w:rFonts w:hAnsi="宋体"/>
          <w:kern w:val="0"/>
          <w:szCs w:val="21"/>
        </w:rPr>
        <w:t>认证有限公司</w:t>
      </w:r>
      <w:r w:rsidR="001B60B0">
        <w:rPr>
          <w:rFonts w:hAnsi="宋体" w:hint="eastAsia"/>
          <w:kern w:val="0"/>
          <w:szCs w:val="21"/>
        </w:rPr>
        <w:t>，广东省</w:t>
      </w:r>
      <w:r w:rsidR="00A46359">
        <w:rPr>
          <w:rFonts w:hAnsi="宋体" w:hint="eastAsia"/>
          <w:kern w:val="0"/>
          <w:szCs w:val="21"/>
        </w:rPr>
        <w:t>科学院</w:t>
      </w:r>
      <w:r w:rsidR="001B60B0">
        <w:rPr>
          <w:rFonts w:hAnsi="宋体"/>
          <w:kern w:val="0"/>
          <w:szCs w:val="21"/>
        </w:rPr>
        <w:t>工业分析检测中心，</w:t>
      </w:r>
      <w:r w:rsidR="001B60B0">
        <w:rPr>
          <w:rFonts w:hAnsi="宋体" w:hint="eastAsia"/>
          <w:kern w:val="0"/>
          <w:szCs w:val="21"/>
        </w:rPr>
        <w:t>湖南柿</w:t>
      </w:r>
      <w:r w:rsidR="001B60B0">
        <w:rPr>
          <w:rFonts w:hAnsi="宋体"/>
          <w:kern w:val="0"/>
          <w:szCs w:val="21"/>
        </w:rPr>
        <w:t>竹园有色金属有限责任公司，</w:t>
      </w:r>
      <w:r w:rsidR="001B60B0">
        <w:rPr>
          <w:rFonts w:hAnsi="宋体" w:hint="eastAsia"/>
          <w:kern w:val="0"/>
          <w:szCs w:val="21"/>
        </w:rPr>
        <w:t>赣州华兴</w:t>
      </w:r>
      <w:r w:rsidR="001B60B0">
        <w:rPr>
          <w:rFonts w:hAnsi="宋体"/>
          <w:kern w:val="0"/>
          <w:szCs w:val="21"/>
        </w:rPr>
        <w:t>钨制品有限公司，</w:t>
      </w:r>
      <w:r w:rsidR="001B60B0">
        <w:rPr>
          <w:rFonts w:hAnsi="宋体" w:hint="eastAsia"/>
          <w:kern w:val="0"/>
          <w:szCs w:val="21"/>
        </w:rPr>
        <w:t>赣州金</w:t>
      </w:r>
      <w:r w:rsidR="001B60B0">
        <w:rPr>
          <w:rFonts w:hAnsi="宋体"/>
          <w:kern w:val="0"/>
          <w:szCs w:val="21"/>
        </w:rPr>
        <w:t>源测试科技有限公司</w:t>
      </w:r>
      <w:r w:rsidR="001B60B0">
        <w:rPr>
          <w:rFonts w:hAnsi="宋体" w:hint="eastAsia"/>
          <w:kern w:val="0"/>
          <w:szCs w:val="21"/>
        </w:rPr>
        <w:t>，洛阳栾</w:t>
      </w:r>
      <w:r w:rsidR="001B60B0">
        <w:rPr>
          <w:rFonts w:hAnsi="宋体"/>
          <w:kern w:val="0"/>
          <w:szCs w:val="21"/>
        </w:rPr>
        <w:t>川钼业集团有限公司。</w:t>
      </w:r>
    </w:p>
    <w:p w:rsidR="002A50E3" w:rsidRDefault="00070241">
      <w:pPr>
        <w:adjustRightInd w:val="0"/>
        <w:snapToGrid w:val="0"/>
        <w:ind w:firstLine="420"/>
        <w:rPr>
          <w:rFonts w:hAnsi="宋体"/>
          <w:kern w:val="0"/>
          <w:szCs w:val="21"/>
        </w:rPr>
      </w:pPr>
      <w:r>
        <w:rPr>
          <w:rFonts w:hAnsi="宋体" w:hint="eastAsia"/>
          <w:kern w:val="0"/>
          <w:szCs w:val="21"/>
        </w:rPr>
        <w:t>赣州有色冶金研究所</w:t>
      </w:r>
      <w:r w:rsidR="00A46359">
        <w:rPr>
          <w:rFonts w:hAnsi="宋体" w:hint="eastAsia"/>
          <w:kern w:val="0"/>
          <w:szCs w:val="21"/>
        </w:rPr>
        <w:t>有限公</w:t>
      </w:r>
      <w:r>
        <w:rPr>
          <w:rFonts w:hAnsi="宋体" w:hint="eastAsia"/>
          <w:kern w:val="0"/>
          <w:szCs w:val="21"/>
        </w:rPr>
        <w:t>是本项目负责起草单位，</w:t>
      </w:r>
      <w:r w:rsidR="00A46359">
        <w:rPr>
          <w:rFonts w:hAnsi="宋体" w:hint="eastAsia"/>
          <w:kern w:val="0"/>
          <w:szCs w:val="21"/>
        </w:rPr>
        <w:t>公司前身</w:t>
      </w:r>
      <w:r>
        <w:rPr>
          <w:rFonts w:hAnsi="宋体" w:hint="eastAsia"/>
          <w:kern w:val="0"/>
          <w:szCs w:val="21"/>
        </w:rPr>
        <w:t>赣研所正式成立于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2A50E3" w:rsidRDefault="00070241">
      <w:pPr>
        <w:adjustRightInd w:val="0"/>
        <w:snapToGrid w:val="0"/>
        <w:ind w:firstLine="420"/>
        <w:rPr>
          <w:szCs w:val="21"/>
        </w:rPr>
      </w:pPr>
      <w:r>
        <w:rPr>
          <w:rFonts w:hAnsi="宋体"/>
          <w:kern w:val="0"/>
          <w:szCs w:val="21"/>
        </w:rPr>
        <w:t>标准</w:t>
      </w:r>
      <w:r>
        <w:rPr>
          <w:rFonts w:hAnsi="宋体" w:hint="eastAsia"/>
          <w:kern w:val="0"/>
          <w:szCs w:val="21"/>
        </w:rPr>
        <w:t>起草</w:t>
      </w:r>
      <w:r>
        <w:rPr>
          <w:rFonts w:hAnsi="宋体"/>
          <w:kern w:val="0"/>
          <w:szCs w:val="21"/>
        </w:rPr>
        <w:t>单位赣州有色冶金研究所</w:t>
      </w:r>
      <w:r w:rsidR="00A46359">
        <w:rPr>
          <w:rFonts w:hAnsi="宋体" w:hint="eastAsia"/>
          <w:kern w:val="0"/>
          <w:szCs w:val="21"/>
        </w:rPr>
        <w:t>有限公</w:t>
      </w:r>
      <w:r>
        <w:rPr>
          <w:rFonts w:hAnsi="宋体" w:hint="eastAsia"/>
          <w:kern w:val="0"/>
          <w:szCs w:val="21"/>
        </w:rPr>
        <w:t>在</w:t>
      </w:r>
      <w:r>
        <w:rPr>
          <w:rFonts w:hAnsi="宋体"/>
          <w:kern w:val="0"/>
          <w:szCs w:val="21"/>
        </w:rPr>
        <w:t>标准的编制过程中，积极</w:t>
      </w:r>
      <w:r>
        <w:rPr>
          <w:rFonts w:hAnsi="宋体" w:hint="eastAsia"/>
          <w:kern w:val="0"/>
          <w:szCs w:val="21"/>
        </w:rPr>
        <w:t>主动</w:t>
      </w:r>
      <w:r>
        <w:rPr>
          <w:rFonts w:hAnsi="宋体"/>
          <w:kern w:val="0"/>
          <w:szCs w:val="21"/>
        </w:rPr>
        <w:t>收集</w:t>
      </w:r>
      <w:r>
        <w:rPr>
          <w:rFonts w:hAnsi="宋体" w:hint="eastAsia"/>
          <w:kern w:val="0"/>
          <w:szCs w:val="21"/>
        </w:rPr>
        <w:t>国</w:t>
      </w:r>
      <w:r>
        <w:rPr>
          <w:rFonts w:hAnsi="宋体"/>
          <w:kern w:val="0"/>
          <w:szCs w:val="21"/>
        </w:rPr>
        <w:t>内外相关</w:t>
      </w:r>
      <w:r>
        <w:rPr>
          <w:rFonts w:hAnsi="宋体" w:hint="eastAsia"/>
          <w:kern w:val="0"/>
          <w:szCs w:val="21"/>
        </w:rPr>
        <w:t>技术</w:t>
      </w:r>
      <w:r>
        <w:rPr>
          <w:rFonts w:hAnsi="宋体"/>
          <w:kern w:val="0"/>
          <w:szCs w:val="21"/>
        </w:rPr>
        <w:t>标准，到一些有</w:t>
      </w:r>
      <w:r>
        <w:rPr>
          <w:rFonts w:hAnsi="宋体" w:hint="eastAsia"/>
          <w:kern w:val="0"/>
          <w:szCs w:val="21"/>
        </w:rPr>
        <w:t>代表</w:t>
      </w:r>
      <w:r>
        <w:rPr>
          <w:rFonts w:hAnsi="宋体"/>
          <w:kern w:val="0"/>
          <w:szCs w:val="21"/>
        </w:rPr>
        <w:t>性的</w:t>
      </w:r>
      <w:r>
        <w:rPr>
          <w:rFonts w:hAnsi="宋体" w:hint="eastAsia"/>
          <w:kern w:val="0"/>
          <w:szCs w:val="21"/>
        </w:rPr>
        <w:t>钨</w:t>
      </w:r>
      <w:r>
        <w:rPr>
          <w:rFonts w:hAnsi="宋体"/>
          <w:kern w:val="0"/>
          <w:szCs w:val="21"/>
        </w:rPr>
        <w:t>产业相关企业</w:t>
      </w:r>
      <w:r>
        <w:rPr>
          <w:rFonts w:hAnsi="宋体" w:hint="eastAsia"/>
          <w:kern w:val="0"/>
          <w:szCs w:val="21"/>
        </w:rPr>
        <w:t>进行</w:t>
      </w:r>
      <w:r>
        <w:rPr>
          <w:rFonts w:hAnsi="宋体"/>
          <w:kern w:val="0"/>
          <w:szCs w:val="21"/>
        </w:rPr>
        <w:t>调研钨精矿产品</w:t>
      </w:r>
      <w:r>
        <w:rPr>
          <w:rFonts w:hAnsi="宋体" w:hint="eastAsia"/>
          <w:kern w:val="0"/>
          <w:szCs w:val="21"/>
        </w:rPr>
        <w:t>标准</w:t>
      </w:r>
      <w:r>
        <w:rPr>
          <w:rFonts w:hAnsi="宋体"/>
          <w:kern w:val="0"/>
          <w:szCs w:val="21"/>
        </w:rPr>
        <w:t>相关指标的变化</w:t>
      </w:r>
      <w:r>
        <w:rPr>
          <w:rFonts w:hAnsi="宋体" w:hint="eastAsia"/>
          <w:kern w:val="0"/>
          <w:szCs w:val="21"/>
        </w:rPr>
        <w:t>、检测及应用情况</w:t>
      </w:r>
      <w:r>
        <w:rPr>
          <w:rFonts w:hAnsi="宋体"/>
          <w:kern w:val="0"/>
          <w:szCs w:val="21"/>
        </w:rPr>
        <w:t>，</w:t>
      </w:r>
      <w:r>
        <w:rPr>
          <w:rFonts w:hAnsi="宋体" w:hint="eastAsia"/>
          <w:kern w:val="0"/>
          <w:szCs w:val="21"/>
        </w:rPr>
        <w:t>并</w:t>
      </w:r>
      <w:r>
        <w:rPr>
          <w:rFonts w:hAnsi="宋体"/>
          <w:kern w:val="0"/>
          <w:szCs w:val="21"/>
        </w:rPr>
        <w:t>收集相关</w:t>
      </w:r>
      <w:r>
        <w:rPr>
          <w:rFonts w:hAnsi="宋体" w:hint="eastAsia"/>
          <w:kern w:val="0"/>
          <w:szCs w:val="21"/>
        </w:rPr>
        <w:t>试验</w:t>
      </w:r>
      <w:r>
        <w:rPr>
          <w:rFonts w:hAnsi="宋体"/>
          <w:kern w:val="0"/>
          <w:szCs w:val="21"/>
        </w:rPr>
        <w:t>样品，</w:t>
      </w:r>
      <w:r>
        <w:rPr>
          <w:rFonts w:hAnsi="宋体" w:hint="eastAsia"/>
          <w:kern w:val="0"/>
          <w:szCs w:val="21"/>
        </w:rPr>
        <w:t>通过相关</w:t>
      </w:r>
      <w:r>
        <w:rPr>
          <w:rFonts w:hAnsi="宋体"/>
          <w:kern w:val="0"/>
          <w:szCs w:val="21"/>
        </w:rPr>
        <w:t>试验统计数据编写</w:t>
      </w:r>
      <w:r>
        <w:rPr>
          <w:rFonts w:hAnsi="宋体" w:hint="eastAsia"/>
          <w:kern w:val="0"/>
          <w:szCs w:val="21"/>
        </w:rPr>
        <w:t>试验报告草案和</w:t>
      </w:r>
      <w:r>
        <w:rPr>
          <w:rFonts w:hAnsi="宋体"/>
          <w:kern w:val="0"/>
          <w:szCs w:val="21"/>
        </w:rPr>
        <w:t>标准文本草案。</w:t>
      </w:r>
    </w:p>
    <w:p w:rsidR="00492A48" w:rsidRDefault="00070241">
      <w:pPr>
        <w:adjustRightInd w:val="0"/>
        <w:snapToGrid w:val="0"/>
        <w:ind w:firstLine="420"/>
        <w:rPr>
          <w:rFonts w:hAnsi="宋体"/>
          <w:kern w:val="0"/>
          <w:szCs w:val="21"/>
        </w:rPr>
      </w:pPr>
      <w:r>
        <w:rPr>
          <w:rFonts w:hAnsi="宋体" w:hint="eastAsia"/>
          <w:kern w:val="0"/>
          <w:szCs w:val="21"/>
        </w:rPr>
        <w:t>国标</w:t>
      </w:r>
      <w:r>
        <w:rPr>
          <w:rFonts w:hAnsi="宋体"/>
          <w:kern w:val="0"/>
          <w:szCs w:val="21"/>
        </w:rPr>
        <w:t>（</w:t>
      </w:r>
      <w:r>
        <w:rPr>
          <w:rFonts w:hAnsi="宋体" w:hint="eastAsia"/>
          <w:kern w:val="0"/>
          <w:szCs w:val="21"/>
        </w:rPr>
        <w:t>北京</w:t>
      </w:r>
      <w:r>
        <w:rPr>
          <w:rFonts w:hAnsi="宋体"/>
          <w:kern w:val="0"/>
          <w:szCs w:val="21"/>
        </w:rPr>
        <w:t>）</w:t>
      </w:r>
      <w:r>
        <w:rPr>
          <w:rFonts w:hAnsi="宋体" w:hint="eastAsia"/>
          <w:kern w:val="0"/>
          <w:szCs w:val="21"/>
        </w:rPr>
        <w:t>检验</w:t>
      </w:r>
      <w:r>
        <w:rPr>
          <w:rFonts w:hAnsi="宋体"/>
          <w:kern w:val="0"/>
          <w:szCs w:val="21"/>
        </w:rPr>
        <w:t>认证有限公司</w:t>
      </w:r>
      <w:r>
        <w:rPr>
          <w:rFonts w:hAnsi="宋体" w:hint="eastAsia"/>
          <w:kern w:val="0"/>
          <w:szCs w:val="21"/>
        </w:rPr>
        <w:t>、广东省</w:t>
      </w:r>
      <w:r w:rsidR="00A46359">
        <w:rPr>
          <w:rFonts w:hAnsi="宋体" w:hint="eastAsia"/>
          <w:kern w:val="0"/>
          <w:szCs w:val="21"/>
        </w:rPr>
        <w:t>科学院</w:t>
      </w:r>
      <w:r>
        <w:rPr>
          <w:rFonts w:hAnsi="宋体"/>
          <w:kern w:val="0"/>
          <w:szCs w:val="21"/>
        </w:rPr>
        <w:t>工业分析检测中心</w:t>
      </w:r>
      <w:r w:rsidR="00492A48">
        <w:rPr>
          <w:rFonts w:hAnsi="宋体" w:hint="eastAsia"/>
          <w:kern w:val="0"/>
          <w:szCs w:val="21"/>
        </w:rPr>
        <w:t>为第</w:t>
      </w:r>
      <w:r w:rsidR="00492A48">
        <w:rPr>
          <w:rFonts w:hAnsi="宋体"/>
          <w:kern w:val="0"/>
          <w:szCs w:val="21"/>
        </w:rPr>
        <w:t>一验证单位，在标准修订过程中</w:t>
      </w:r>
      <w:r w:rsidR="00492A48">
        <w:rPr>
          <w:rFonts w:hAnsi="宋体" w:hint="eastAsia"/>
          <w:kern w:val="0"/>
          <w:szCs w:val="21"/>
        </w:rPr>
        <w:t>积极</w:t>
      </w:r>
      <w:r w:rsidR="00492A48">
        <w:rPr>
          <w:rFonts w:hAnsi="宋体"/>
          <w:kern w:val="0"/>
          <w:szCs w:val="21"/>
        </w:rPr>
        <w:t>配合起草单位进行试验验证工作</w:t>
      </w:r>
      <w:r w:rsidR="00492A48">
        <w:rPr>
          <w:rFonts w:hAnsi="宋体" w:hint="eastAsia"/>
          <w:kern w:val="0"/>
          <w:szCs w:val="21"/>
        </w:rPr>
        <w:t>，</w:t>
      </w:r>
      <w:r w:rsidR="00492A48">
        <w:rPr>
          <w:rFonts w:hAnsi="宋体"/>
          <w:kern w:val="0"/>
          <w:szCs w:val="21"/>
        </w:rPr>
        <w:t>对研究报告中</w:t>
      </w:r>
      <w:r w:rsidR="00492A48">
        <w:rPr>
          <w:rFonts w:hAnsi="宋体" w:hint="eastAsia"/>
          <w:kern w:val="0"/>
          <w:szCs w:val="21"/>
        </w:rPr>
        <w:t>的</w:t>
      </w:r>
      <w:r w:rsidR="00492A48">
        <w:rPr>
          <w:rFonts w:hAnsi="宋体"/>
          <w:kern w:val="0"/>
          <w:szCs w:val="21"/>
        </w:rPr>
        <w:t>各项试验参数进行了验证，提供</w:t>
      </w:r>
      <w:r w:rsidR="00492A48">
        <w:rPr>
          <w:rFonts w:hAnsi="宋体" w:hint="eastAsia"/>
          <w:kern w:val="0"/>
          <w:szCs w:val="21"/>
        </w:rPr>
        <w:t>试验</w:t>
      </w:r>
      <w:r w:rsidR="00492A48">
        <w:rPr>
          <w:rFonts w:hAnsi="宋体"/>
          <w:kern w:val="0"/>
          <w:szCs w:val="21"/>
        </w:rPr>
        <w:t>样品的精密度数据</w:t>
      </w:r>
      <w:r w:rsidR="00492A48">
        <w:rPr>
          <w:rFonts w:hAnsi="宋体" w:hint="eastAsia"/>
          <w:kern w:val="0"/>
          <w:szCs w:val="21"/>
        </w:rPr>
        <w:t>，</w:t>
      </w:r>
      <w:r w:rsidR="00492A48">
        <w:rPr>
          <w:rFonts w:hAnsi="宋体"/>
          <w:kern w:val="0"/>
          <w:szCs w:val="21"/>
        </w:rPr>
        <w:t>对标准文件</w:t>
      </w:r>
    </w:p>
    <w:p w:rsidR="002A50E3" w:rsidRDefault="00070241">
      <w:pPr>
        <w:adjustRightInd w:val="0"/>
        <w:snapToGrid w:val="0"/>
        <w:ind w:firstLine="420"/>
        <w:rPr>
          <w:rFonts w:hAnsi="宋体"/>
          <w:kern w:val="0"/>
          <w:szCs w:val="21"/>
        </w:rPr>
      </w:pPr>
      <w:r>
        <w:rPr>
          <w:rFonts w:hAnsi="宋体" w:hint="eastAsia"/>
          <w:kern w:val="0"/>
          <w:szCs w:val="21"/>
        </w:rPr>
        <w:t>湖南柿</w:t>
      </w:r>
      <w:r>
        <w:rPr>
          <w:rFonts w:hAnsi="宋体"/>
          <w:kern w:val="0"/>
          <w:szCs w:val="21"/>
        </w:rPr>
        <w:t>竹园有色金属有限责任公司、</w:t>
      </w:r>
      <w:r>
        <w:rPr>
          <w:rFonts w:hAnsi="宋体" w:hint="eastAsia"/>
          <w:kern w:val="0"/>
          <w:szCs w:val="21"/>
        </w:rPr>
        <w:t>赣州华兴</w:t>
      </w:r>
      <w:r>
        <w:rPr>
          <w:rFonts w:hAnsi="宋体"/>
          <w:kern w:val="0"/>
          <w:szCs w:val="21"/>
        </w:rPr>
        <w:t>钨制品有限公司、</w:t>
      </w:r>
      <w:r>
        <w:rPr>
          <w:rFonts w:hAnsi="宋体" w:hint="eastAsia"/>
          <w:kern w:val="0"/>
          <w:szCs w:val="21"/>
        </w:rPr>
        <w:t>赣州金</w:t>
      </w:r>
      <w:r>
        <w:rPr>
          <w:rFonts w:hAnsi="宋体"/>
          <w:kern w:val="0"/>
          <w:szCs w:val="21"/>
        </w:rPr>
        <w:t>源测试科技有限公司</w:t>
      </w:r>
      <w:r>
        <w:rPr>
          <w:rFonts w:hAnsi="宋体" w:hint="eastAsia"/>
          <w:kern w:val="0"/>
          <w:szCs w:val="21"/>
        </w:rPr>
        <w:t>、洛阳栾</w:t>
      </w:r>
      <w:r>
        <w:rPr>
          <w:rFonts w:hAnsi="宋体"/>
          <w:kern w:val="0"/>
          <w:szCs w:val="21"/>
        </w:rPr>
        <w:t>川钼业集团有限公司</w:t>
      </w:r>
      <w:r w:rsidR="00492A48">
        <w:rPr>
          <w:rFonts w:hAnsi="宋体" w:hint="eastAsia"/>
          <w:kern w:val="0"/>
          <w:szCs w:val="21"/>
        </w:rPr>
        <w:t>4</w:t>
      </w:r>
      <w:r>
        <w:rPr>
          <w:rFonts w:hAnsi="宋体" w:hint="eastAsia"/>
          <w:kern w:val="0"/>
          <w:szCs w:val="21"/>
        </w:rPr>
        <w:t>家</w:t>
      </w:r>
      <w:r>
        <w:rPr>
          <w:rFonts w:hAnsi="宋体"/>
          <w:kern w:val="0"/>
          <w:szCs w:val="21"/>
        </w:rPr>
        <w:t>单位</w:t>
      </w:r>
      <w:r w:rsidR="00492A48">
        <w:rPr>
          <w:rFonts w:hAnsi="宋体" w:hint="eastAsia"/>
          <w:kern w:val="0"/>
          <w:szCs w:val="21"/>
        </w:rPr>
        <w:t>均</w:t>
      </w:r>
      <w:r w:rsidR="00492A48">
        <w:rPr>
          <w:rFonts w:hAnsi="宋体"/>
          <w:kern w:val="0"/>
          <w:szCs w:val="21"/>
        </w:rPr>
        <w:t>为第二验证单位，在标准修订过程中</w:t>
      </w:r>
      <w:r>
        <w:rPr>
          <w:rFonts w:hAnsi="宋体"/>
          <w:kern w:val="0"/>
          <w:szCs w:val="21"/>
        </w:rPr>
        <w:t>，</w:t>
      </w:r>
      <w:r>
        <w:rPr>
          <w:rFonts w:hAnsi="宋体" w:hint="eastAsia"/>
          <w:kern w:val="0"/>
          <w:szCs w:val="21"/>
        </w:rPr>
        <w:t>对</w:t>
      </w:r>
      <w:r>
        <w:rPr>
          <w:rFonts w:hAnsi="宋体"/>
          <w:kern w:val="0"/>
          <w:szCs w:val="21"/>
        </w:rPr>
        <w:t>标准的编制提供</w:t>
      </w:r>
      <w:r>
        <w:rPr>
          <w:rFonts w:hAnsi="宋体" w:hint="eastAsia"/>
          <w:kern w:val="0"/>
          <w:szCs w:val="21"/>
        </w:rPr>
        <w:t>有力</w:t>
      </w:r>
      <w:r>
        <w:rPr>
          <w:rFonts w:hAnsi="宋体"/>
          <w:kern w:val="0"/>
          <w:szCs w:val="21"/>
        </w:rPr>
        <w:t>的支撑。</w:t>
      </w:r>
    </w:p>
    <w:p w:rsidR="00D96512" w:rsidRPr="006F4241" w:rsidRDefault="00D96512" w:rsidP="00D96512">
      <w:pPr>
        <w:tabs>
          <w:tab w:val="left" w:pos="709"/>
        </w:tabs>
        <w:spacing w:beforeLines="50" w:before="156" w:afterLines="50" w:after="156"/>
        <w:rPr>
          <w:szCs w:val="21"/>
        </w:rPr>
      </w:pPr>
      <w:r w:rsidRPr="006F4241">
        <w:rPr>
          <w:rFonts w:hint="eastAsia"/>
          <w:szCs w:val="21"/>
        </w:rPr>
        <w:t>2.</w:t>
      </w:r>
      <w:r w:rsidRPr="006F4241">
        <w:rPr>
          <w:rFonts w:ascii="黑体" w:eastAsia="黑体" w:hAnsi="黑体" w:hint="eastAsia"/>
          <w:szCs w:val="21"/>
        </w:rPr>
        <w:t>主要</w:t>
      </w:r>
      <w:r w:rsidRPr="006F4241">
        <w:rPr>
          <w:rFonts w:ascii="黑体" w:eastAsia="黑体" w:hAnsi="黑体"/>
          <w:szCs w:val="21"/>
        </w:rPr>
        <w:t>工作成员所负责的工作情况</w:t>
      </w:r>
    </w:p>
    <w:p w:rsidR="00D96512" w:rsidRDefault="00D96512" w:rsidP="00D96512">
      <w:pPr>
        <w:adjustRightInd w:val="0"/>
        <w:snapToGrid w:val="0"/>
        <w:ind w:firstLine="420"/>
        <w:rPr>
          <w:rFonts w:hAnsi="宋体"/>
          <w:kern w:val="0"/>
          <w:szCs w:val="21"/>
        </w:rPr>
      </w:pPr>
      <w:r w:rsidRPr="00D96512">
        <w:rPr>
          <w:rFonts w:hAnsi="宋体" w:hint="eastAsia"/>
          <w:kern w:val="0"/>
          <w:szCs w:val="21"/>
        </w:rPr>
        <w:t>本</w:t>
      </w:r>
      <w:r>
        <w:rPr>
          <w:rFonts w:hAnsi="宋体" w:hint="eastAsia"/>
          <w:kern w:val="0"/>
          <w:szCs w:val="21"/>
        </w:rPr>
        <w:t>标准</w:t>
      </w:r>
      <w:r>
        <w:rPr>
          <w:rFonts w:hAnsi="宋体"/>
          <w:kern w:val="0"/>
          <w:szCs w:val="21"/>
        </w:rPr>
        <w:t>主要起草人及工作职责见表</w:t>
      </w:r>
      <w:r>
        <w:rPr>
          <w:rFonts w:hAnsi="宋体" w:hint="eastAsia"/>
          <w:kern w:val="0"/>
          <w:szCs w:val="21"/>
        </w:rPr>
        <w:t>1</w:t>
      </w:r>
      <w:r>
        <w:rPr>
          <w:rFonts w:hAnsi="宋体" w:hint="eastAsia"/>
          <w:kern w:val="0"/>
          <w:szCs w:val="21"/>
        </w:rPr>
        <w:t>。</w:t>
      </w:r>
    </w:p>
    <w:p w:rsidR="00D96512" w:rsidRDefault="00D96512" w:rsidP="00D96512">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2"/>
        <w:tblW w:w="0" w:type="auto"/>
        <w:jc w:val="center"/>
        <w:tblLook w:val="04A0" w:firstRow="1" w:lastRow="0" w:firstColumn="1" w:lastColumn="0" w:noHBand="0" w:noVBand="1"/>
      </w:tblPr>
      <w:tblGrid>
        <w:gridCol w:w="2828"/>
        <w:gridCol w:w="6006"/>
      </w:tblGrid>
      <w:tr w:rsidR="00D96512" w:rsidTr="00D96512">
        <w:trPr>
          <w:jc w:val="center"/>
        </w:trPr>
        <w:tc>
          <w:tcPr>
            <w:tcW w:w="3065" w:type="dxa"/>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6621" w:type="dxa"/>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D96512" w:rsidTr="00D96512">
        <w:trPr>
          <w:jc w:val="center"/>
        </w:trPr>
        <w:tc>
          <w:tcPr>
            <w:tcW w:w="3081" w:type="dxa"/>
            <w:vAlign w:val="center"/>
          </w:tcPr>
          <w:p w:rsidR="00D96512" w:rsidRDefault="00D96512"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hint="eastAsia"/>
                <w:color w:val="000000" w:themeColor="text1"/>
                <w:sz w:val="18"/>
                <w:szCs w:val="18"/>
              </w:rPr>
              <w:t>谢璐</w:t>
            </w:r>
          </w:p>
        </w:tc>
        <w:tc>
          <w:tcPr>
            <w:tcW w:w="6661" w:type="dxa"/>
          </w:tcPr>
          <w:p w:rsidR="00D96512" w:rsidRDefault="00D96512"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负责方法</w:t>
            </w:r>
            <w:r>
              <w:rPr>
                <w:rFonts w:ascii="Times New Roman" w:cs="Times New Roman"/>
                <w:color w:val="000000" w:themeColor="text1"/>
                <w:kern w:val="2"/>
                <w:sz w:val="18"/>
                <w:szCs w:val="18"/>
              </w:rPr>
              <w:t>的起草，</w:t>
            </w:r>
            <w:r>
              <w:rPr>
                <w:rFonts w:ascii="Times New Roman" w:cs="Times New Roman" w:hint="eastAsia"/>
                <w:color w:val="000000" w:themeColor="text1"/>
                <w:kern w:val="2"/>
                <w:sz w:val="18"/>
                <w:szCs w:val="18"/>
              </w:rPr>
              <w:t>各阶段标准文本、</w:t>
            </w:r>
            <w:r>
              <w:rPr>
                <w:rFonts w:ascii="Times New Roman" w:cs="Times New Roman"/>
                <w:color w:val="000000" w:themeColor="text1"/>
                <w:kern w:val="2"/>
                <w:sz w:val="18"/>
                <w:szCs w:val="18"/>
              </w:rPr>
              <w:t>编制说明</w:t>
            </w:r>
            <w:r>
              <w:rPr>
                <w:rFonts w:ascii="Times New Roman" w:cs="Times New Roman" w:hint="eastAsia"/>
                <w:color w:val="000000" w:themeColor="text1"/>
                <w:kern w:val="2"/>
                <w:sz w:val="18"/>
                <w:szCs w:val="18"/>
              </w:rPr>
              <w:t>的编写、数据</w:t>
            </w:r>
            <w:r>
              <w:rPr>
                <w:rFonts w:ascii="Times New Roman" w:cs="Times New Roman"/>
                <w:color w:val="000000" w:themeColor="text1"/>
                <w:kern w:val="2"/>
                <w:sz w:val="18"/>
                <w:szCs w:val="18"/>
              </w:rPr>
              <w:t>统计</w:t>
            </w:r>
            <w:r>
              <w:rPr>
                <w:rFonts w:ascii="Times New Roman" w:cs="Times New Roman" w:hint="eastAsia"/>
                <w:color w:val="000000" w:themeColor="text1"/>
                <w:kern w:val="2"/>
                <w:sz w:val="18"/>
                <w:szCs w:val="18"/>
              </w:rPr>
              <w:t>及组织协</w:t>
            </w:r>
            <w:r w:rsidR="00B1134D">
              <w:rPr>
                <w:rFonts w:ascii="Times New Roman" w:cs="Times New Roman" w:hint="eastAsia"/>
                <w:color w:val="000000" w:themeColor="text1"/>
                <w:kern w:val="2"/>
                <w:sz w:val="18"/>
                <w:szCs w:val="18"/>
              </w:rPr>
              <w:t>调</w:t>
            </w:r>
            <w:r w:rsidR="00B1134D">
              <w:rPr>
                <w:rFonts w:ascii="Times New Roman" w:cs="Times New Roman"/>
                <w:color w:val="000000" w:themeColor="text1"/>
                <w:kern w:val="2"/>
                <w:sz w:val="18"/>
                <w:szCs w:val="18"/>
              </w:rPr>
              <w:t>。</w:t>
            </w:r>
          </w:p>
        </w:tc>
      </w:tr>
      <w:tr w:rsidR="00D96512" w:rsidTr="00D96512">
        <w:trPr>
          <w:jc w:val="center"/>
        </w:trPr>
        <w:tc>
          <w:tcPr>
            <w:tcW w:w="3081" w:type="dxa"/>
            <w:vAlign w:val="center"/>
          </w:tcPr>
          <w:p w:rsidR="00D96512" w:rsidRPr="00B1134D" w:rsidRDefault="00D96512" w:rsidP="00B1134D">
            <w:pPr>
              <w:pStyle w:val="af1"/>
              <w:numPr>
                <w:ilvl w:val="255"/>
                <w:numId w:val="0"/>
              </w:numPr>
              <w:adjustRightInd w:val="0"/>
              <w:snapToGrid w:val="0"/>
              <w:spacing w:before="0" w:beforeAutospacing="0" w:after="0" w:afterAutospacing="0" w:line="312" w:lineRule="auto"/>
              <w:jc w:val="both"/>
              <w:rPr>
                <w:rFonts w:ascii="Times New Roman"/>
                <w:sz w:val="18"/>
                <w:szCs w:val="18"/>
              </w:rPr>
            </w:pPr>
            <w:r w:rsidRPr="00B1134D">
              <w:rPr>
                <w:rFonts w:ascii="Times New Roman" w:cs="Times New Roman" w:hint="eastAsia"/>
                <w:kern w:val="2"/>
                <w:sz w:val="18"/>
                <w:szCs w:val="18"/>
              </w:rPr>
              <w:t>刘鸿</w:t>
            </w:r>
            <w:r w:rsidRPr="00B1134D">
              <w:rPr>
                <w:rFonts w:ascii="Times New Roman" w:cs="Times New Roman"/>
                <w:kern w:val="2"/>
                <w:sz w:val="18"/>
                <w:szCs w:val="18"/>
              </w:rPr>
              <w:t>、</w:t>
            </w:r>
            <w:r w:rsidRPr="00B1134D">
              <w:rPr>
                <w:rFonts w:ascii="Times New Roman" w:cs="Times New Roman" w:hint="eastAsia"/>
                <w:kern w:val="2"/>
                <w:sz w:val="18"/>
                <w:szCs w:val="18"/>
              </w:rPr>
              <w:t>杨峰</w:t>
            </w:r>
            <w:r w:rsidR="00B1134D" w:rsidRPr="00B1134D">
              <w:rPr>
                <w:rFonts w:ascii="Times New Roman" w:cs="Times New Roman" w:hint="eastAsia"/>
                <w:kern w:val="2"/>
                <w:sz w:val="18"/>
                <w:szCs w:val="18"/>
              </w:rPr>
              <w:t>、</w:t>
            </w:r>
          </w:p>
        </w:tc>
        <w:tc>
          <w:tcPr>
            <w:tcW w:w="6661" w:type="dxa"/>
          </w:tcPr>
          <w:p w:rsidR="00D96512" w:rsidRDefault="00D96512" w:rsidP="00B1134D">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完成方法的实验方案</w:t>
            </w:r>
            <w:r>
              <w:rPr>
                <w:rFonts w:ascii="Times New Roman" w:cs="Times New Roman"/>
                <w:color w:val="000000" w:themeColor="text1"/>
                <w:kern w:val="2"/>
                <w:sz w:val="18"/>
                <w:szCs w:val="18"/>
              </w:rPr>
              <w:t>及研究报告</w:t>
            </w:r>
            <w:r>
              <w:rPr>
                <w:rFonts w:ascii="Times New Roman" w:cs="Times New Roman" w:hint="eastAsia"/>
                <w:color w:val="000000" w:themeColor="text1"/>
                <w:kern w:val="2"/>
                <w:sz w:val="18"/>
                <w:szCs w:val="18"/>
              </w:rPr>
              <w:t>相关</w:t>
            </w:r>
            <w:r>
              <w:rPr>
                <w:rFonts w:ascii="Times New Roman" w:cs="Times New Roman"/>
                <w:color w:val="000000" w:themeColor="text1"/>
                <w:kern w:val="2"/>
                <w:sz w:val="18"/>
                <w:szCs w:val="18"/>
              </w:rPr>
              <w:t>部分的撰</w:t>
            </w:r>
            <w:r w:rsidR="00B1134D">
              <w:rPr>
                <w:rFonts w:ascii="Times New Roman" w:cs="Times New Roman" w:hint="eastAsia"/>
                <w:color w:val="000000" w:themeColor="text1"/>
                <w:kern w:val="2"/>
                <w:sz w:val="18"/>
                <w:szCs w:val="18"/>
              </w:rPr>
              <w:t>写</w:t>
            </w:r>
            <w:r w:rsidR="00B1134D">
              <w:rPr>
                <w:rFonts w:ascii="Times New Roman" w:cs="Times New Roman"/>
                <w:color w:val="000000" w:themeColor="text1"/>
                <w:kern w:val="2"/>
                <w:sz w:val="18"/>
                <w:szCs w:val="18"/>
              </w:rPr>
              <w:t>。</w:t>
            </w:r>
          </w:p>
        </w:tc>
      </w:tr>
      <w:tr w:rsidR="00D96512" w:rsidTr="00D96512">
        <w:trPr>
          <w:jc w:val="center"/>
        </w:trPr>
        <w:tc>
          <w:tcPr>
            <w:tcW w:w="3081" w:type="dxa"/>
            <w:vAlign w:val="center"/>
          </w:tcPr>
          <w:p w:rsidR="00D96512" w:rsidRPr="00B1134D" w:rsidRDefault="00B1134D" w:rsidP="00D96512">
            <w:pPr>
              <w:pStyle w:val="af1"/>
              <w:numPr>
                <w:ilvl w:val="255"/>
                <w:numId w:val="0"/>
              </w:numPr>
              <w:adjustRightInd w:val="0"/>
              <w:snapToGrid w:val="0"/>
              <w:spacing w:before="0" w:beforeAutospacing="0" w:after="0" w:afterAutospacing="0" w:line="312" w:lineRule="auto"/>
              <w:jc w:val="both"/>
              <w:rPr>
                <w:rFonts w:ascii="Times New Roman"/>
                <w:sz w:val="18"/>
                <w:szCs w:val="18"/>
              </w:rPr>
            </w:pPr>
            <w:r w:rsidRPr="00B1134D">
              <w:rPr>
                <w:rFonts w:ascii="Times New Roman" w:cs="Times New Roman" w:hint="eastAsia"/>
                <w:kern w:val="2"/>
                <w:sz w:val="18"/>
                <w:szCs w:val="18"/>
              </w:rPr>
              <w:t>张文星、</w:t>
            </w:r>
            <w:r w:rsidRPr="00B1134D">
              <w:rPr>
                <w:rFonts w:ascii="Times New Roman" w:cs="Times New Roman"/>
                <w:kern w:val="2"/>
                <w:sz w:val="18"/>
                <w:szCs w:val="18"/>
              </w:rPr>
              <w:t>罗盈盈</w:t>
            </w:r>
          </w:p>
        </w:tc>
        <w:tc>
          <w:tcPr>
            <w:tcW w:w="6661" w:type="dxa"/>
          </w:tcPr>
          <w:p w:rsidR="00D96512" w:rsidRDefault="00D96512" w:rsidP="00B1134D">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两人</w:t>
            </w:r>
            <w:r>
              <w:rPr>
                <w:rFonts w:ascii="Times New Roman" w:cs="Times New Roman"/>
                <w:color w:val="000000" w:themeColor="text1"/>
                <w:kern w:val="2"/>
                <w:sz w:val="18"/>
                <w:szCs w:val="18"/>
              </w:rPr>
              <w:t>完成</w:t>
            </w:r>
            <w:r>
              <w:rPr>
                <w:rFonts w:ascii="Times New Roman" w:cs="Times New Roman" w:hint="eastAsia"/>
                <w:color w:val="000000" w:themeColor="text1"/>
                <w:kern w:val="2"/>
                <w:sz w:val="18"/>
                <w:szCs w:val="18"/>
              </w:rPr>
              <w:t>方法精密度试验数据</w:t>
            </w:r>
            <w:r w:rsidR="00B1134D">
              <w:rPr>
                <w:rFonts w:ascii="Times New Roman" w:cs="Times New Roman" w:hint="eastAsia"/>
                <w:color w:val="000000" w:themeColor="text1"/>
                <w:kern w:val="2"/>
                <w:sz w:val="18"/>
                <w:szCs w:val="18"/>
              </w:rPr>
              <w:t>。</w:t>
            </w:r>
            <w:r w:rsidR="00B1134D">
              <w:rPr>
                <w:rFonts w:ascii="Times New Roman"/>
                <w:color w:val="000000" w:themeColor="text1"/>
                <w:sz w:val="18"/>
                <w:szCs w:val="18"/>
              </w:rPr>
              <w:t xml:space="preserve"> </w:t>
            </w:r>
          </w:p>
        </w:tc>
      </w:tr>
      <w:tr w:rsidR="00D96512" w:rsidTr="00D96512">
        <w:trPr>
          <w:trHeight w:val="323"/>
          <w:jc w:val="center"/>
        </w:trPr>
        <w:tc>
          <w:tcPr>
            <w:tcW w:w="3081" w:type="dxa"/>
            <w:vAlign w:val="center"/>
          </w:tcPr>
          <w:p w:rsidR="00D96512" w:rsidRPr="00B1134D" w:rsidRDefault="00D96512" w:rsidP="00D96512">
            <w:pPr>
              <w:pStyle w:val="af1"/>
              <w:numPr>
                <w:ilvl w:val="255"/>
                <w:numId w:val="0"/>
              </w:numPr>
              <w:adjustRightInd w:val="0"/>
              <w:snapToGrid w:val="0"/>
              <w:spacing w:before="0" w:beforeAutospacing="0" w:after="0" w:afterAutospacing="0" w:line="312" w:lineRule="auto"/>
              <w:jc w:val="both"/>
              <w:rPr>
                <w:rFonts w:ascii="Times New Roman"/>
                <w:sz w:val="18"/>
                <w:szCs w:val="18"/>
              </w:rPr>
            </w:pPr>
            <w:r w:rsidRPr="00B1134D">
              <w:rPr>
                <w:rFonts w:ascii="Times New Roman" w:cs="Times New Roman" w:hint="eastAsia"/>
                <w:kern w:val="2"/>
                <w:sz w:val="18"/>
                <w:szCs w:val="18"/>
              </w:rPr>
              <w:lastRenderedPageBreak/>
              <w:t>陈涛、古吉汉</w:t>
            </w:r>
            <w:r w:rsidR="00B1134D" w:rsidRPr="00B1134D">
              <w:rPr>
                <w:rFonts w:ascii="Times New Roman" w:cs="Times New Roman" w:hint="eastAsia"/>
                <w:kern w:val="2"/>
                <w:sz w:val="18"/>
                <w:szCs w:val="18"/>
              </w:rPr>
              <w:t>、</w:t>
            </w:r>
            <w:r w:rsidR="00B1134D" w:rsidRPr="00B1134D">
              <w:rPr>
                <w:rFonts w:ascii="Times New Roman" w:cs="Times New Roman"/>
                <w:kern w:val="2"/>
                <w:sz w:val="18"/>
                <w:szCs w:val="18"/>
              </w:rPr>
              <w:t>黎英</w:t>
            </w:r>
          </w:p>
        </w:tc>
        <w:tc>
          <w:tcPr>
            <w:tcW w:w="6661" w:type="dxa"/>
          </w:tcPr>
          <w:p w:rsidR="00D96512" w:rsidRDefault="00B1134D" w:rsidP="00D96512">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color w:val="000000" w:themeColor="text1"/>
                <w:kern w:val="2"/>
                <w:sz w:val="18"/>
                <w:szCs w:val="18"/>
              </w:rPr>
              <w:t>对标准文本进行了审查，并提供了相关的技术</w:t>
            </w:r>
            <w:r>
              <w:rPr>
                <w:rFonts w:ascii="Times New Roman" w:cs="Times New Roman" w:hint="eastAsia"/>
                <w:color w:val="000000" w:themeColor="text1"/>
                <w:kern w:val="2"/>
                <w:sz w:val="18"/>
                <w:szCs w:val="18"/>
              </w:rPr>
              <w:t>指导</w:t>
            </w:r>
            <w:r>
              <w:rPr>
                <w:rFonts w:ascii="Times New Roman" w:cs="Times New Roman"/>
                <w:color w:val="000000" w:themeColor="text1"/>
                <w:kern w:val="2"/>
                <w:sz w:val="18"/>
                <w:szCs w:val="18"/>
              </w:rPr>
              <w:t>。</w:t>
            </w:r>
          </w:p>
        </w:tc>
      </w:tr>
      <w:tr w:rsidR="00D96512" w:rsidTr="00D96512">
        <w:trPr>
          <w:jc w:val="center"/>
        </w:trPr>
        <w:tc>
          <w:tcPr>
            <w:tcW w:w="3081" w:type="dxa"/>
            <w:vAlign w:val="center"/>
          </w:tcPr>
          <w:p w:rsidR="00D96512" w:rsidRPr="007D2E8E" w:rsidRDefault="002B223F" w:rsidP="002B223F">
            <w:pPr>
              <w:pStyle w:val="af1"/>
              <w:numPr>
                <w:ilvl w:val="255"/>
                <w:numId w:val="0"/>
              </w:numPr>
              <w:adjustRightInd w:val="0"/>
              <w:snapToGrid w:val="0"/>
              <w:spacing w:before="0" w:beforeAutospacing="0" w:after="0" w:afterAutospacing="0" w:line="312" w:lineRule="auto"/>
              <w:jc w:val="both"/>
              <w:rPr>
                <w:rFonts w:ascii="Times New Roman"/>
                <w:sz w:val="18"/>
                <w:szCs w:val="18"/>
              </w:rPr>
            </w:pPr>
            <w:r w:rsidRPr="007D2E8E">
              <w:rPr>
                <w:rFonts w:ascii="Times New Roman" w:hint="eastAsia"/>
                <w:sz w:val="18"/>
                <w:szCs w:val="18"/>
              </w:rPr>
              <w:t>李甜</w:t>
            </w:r>
            <w:r w:rsidR="00D96512" w:rsidRPr="007D2E8E">
              <w:rPr>
                <w:rFonts w:ascii="Times New Roman" w:hint="eastAsia"/>
                <w:sz w:val="18"/>
                <w:szCs w:val="18"/>
              </w:rPr>
              <w:t>、</w:t>
            </w:r>
            <w:r w:rsidRPr="007D2E8E">
              <w:rPr>
                <w:rFonts w:ascii="Times New Roman" w:hint="eastAsia"/>
                <w:sz w:val="18"/>
                <w:szCs w:val="18"/>
              </w:rPr>
              <w:t>田</w:t>
            </w:r>
            <w:r w:rsidRPr="007D2E8E">
              <w:rPr>
                <w:rFonts w:ascii="Times New Roman"/>
                <w:sz w:val="18"/>
                <w:szCs w:val="18"/>
              </w:rPr>
              <w:t>新</w:t>
            </w:r>
            <w:r w:rsidR="00D96512" w:rsidRPr="007D2E8E">
              <w:rPr>
                <w:rFonts w:ascii="Times New Roman" w:hint="eastAsia"/>
                <w:sz w:val="18"/>
                <w:szCs w:val="18"/>
              </w:rPr>
              <w:t>、</w:t>
            </w:r>
            <w:r w:rsidRPr="007D2E8E">
              <w:rPr>
                <w:rFonts w:ascii="Times New Roman" w:hint="eastAsia"/>
                <w:sz w:val="18"/>
                <w:szCs w:val="18"/>
              </w:rPr>
              <w:t>张永</w:t>
            </w:r>
            <w:r w:rsidRPr="007D2E8E">
              <w:rPr>
                <w:rFonts w:ascii="Times New Roman"/>
                <w:sz w:val="18"/>
                <w:szCs w:val="18"/>
              </w:rPr>
              <w:t>进</w:t>
            </w:r>
            <w:r w:rsidR="00D96512" w:rsidRPr="007D2E8E">
              <w:rPr>
                <w:rFonts w:ascii="Times New Roman" w:hint="eastAsia"/>
                <w:sz w:val="18"/>
                <w:szCs w:val="18"/>
              </w:rPr>
              <w:t>、</w:t>
            </w:r>
            <w:r w:rsidRPr="007D2E8E">
              <w:rPr>
                <w:rFonts w:ascii="Times New Roman" w:hint="eastAsia"/>
                <w:sz w:val="18"/>
                <w:szCs w:val="18"/>
              </w:rPr>
              <w:t>刘标</w:t>
            </w:r>
          </w:p>
        </w:tc>
        <w:tc>
          <w:tcPr>
            <w:tcW w:w="6661" w:type="dxa"/>
          </w:tcPr>
          <w:p w:rsidR="00D96512" w:rsidRDefault="00D96512" w:rsidP="00D96512">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作为一验</w:t>
            </w:r>
            <w:r>
              <w:rPr>
                <w:rFonts w:ascii="Times New Roman"/>
                <w:color w:val="000000" w:themeColor="text1"/>
                <w:sz w:val="18"/>
                <w:szCs w:val="18"/>
              </w:rPr>
              <w:t>，对</w:t>
            </w:r>
            <w:r>
              <w:rPr>
                <w:rFonts w:ascii="Times New Roman" w:hint="eastAsia"/>
                <w:color w:val="000000" w:themeColor="text1"/>
                <w:sz w:val="18"/>
                <w:szCs w:val="18"/>
              </w:rPr>
              <w:t>方法的</w:t>
            </w:r>
            <w:r>
              <w:rPr>
                <w:rFonts w:ascii="Times New Roman"/>
                <w:color w:val="000000" w:themeColor="text1"/>
                <w:sz w:val="18"/>
                <w:szCs w:val="18"/>
              </w:rPr>
              <w:t>条件实验进行了验证，并完成精密度数据。</w:t>
            </w:r>
          </w:p>
        </w:tc>
      </w:tr>
      <w:tr w:rsidR="00D96512" w:rsidTr="00D96512">
        <w:trPr>
          <w:jc w:val="center"/>
        </w:trPr>
        <w:tc>
          <w:tcPr>
            <w:tcW w:w="3081" w:type="dxa"/>
            <w:vAlign w:val="center"/>
          </w:tcPr>
          <w:p w:rsidR="00D96512" w:rsidRPr="007D2E8E" w:rsidRDefault="002B223F" w:rsidP="007D2E8E">
            <w:pPr>
              <w:pStyle w:val="af1"/>
              <w:numPr>
                <w:ilvl w:val="255"/>
                <w:numId w:val="0"/>
              </w:numPr>
              <w:adjustRightInd w:val="0"/>
              <w:snapToGrid w:val="0"/>
              <w:spacing w:before="0" w:beforeAutospacing="0" w:after="0" w:afterAutospacing="0" w:line="312" w:lineRule="auto"/>
              <w:jc w:val="both"/>
              <w:rPr>
                <w:rFonts w:ascii="Times New Roman" w:cs="Times New Roman"/>
                <w:kern w:val="2"/>
                <w:sz w:val="18"/>
                <w:szCs w:val="18"/>
              </w:rPr>
            </w:pPr>
            <w:r w:rsidRPr="007D2E8E">
              <w:rPr>
                <w:rFonts w:ascii="Times New Roman" w:hint="eastAsia"/>
                <w:sz w:val="18"/>
                <w:szCs w:val="18"/>
              </w:rPr>
              <w:t>张碧兰</w:t>
            </w:r>
            <w:r w:rsidR="00D96512" w:rsidRPr="007D2E8E">
              <w:rPr>
                <w:rFonts w:ascii="Times New Roman" w:hint="eastAsia"/>
                <w:sz w:val="18"/>
                <w:szCs w:val="18"/>
              </w:rPr>
              <w:t>、</w:t>
            </w:r>
            <w:r w:rsidRPr="007D2E8E">
              <w:rPr>
                <w:rFonts w:ascii="Times New Roman" w:hint="eastAsia"/>
                <w:sz w:val="18"/>
                <w:szCs w:val="18"/>
              </w:rPr>
              <w:t>郭辉</w:t>
            </w:r>
            <w:r w:rsidR="00D96512" w:rsidRPr="007D2E8E">
              <w:rPr>
                <w:rFonts w:ascii="Times New Roman" w:hint="eastAsia"/>
                <w:sz w:val="18"/>
                <w:szCs w:val="18"/>
              </w:rPr>
              <w:t>、</w:t>
            </w:r>
            <w:r w:rsidRPr="007D2E8E">
              <w:rPr>
                <w:rFonts w:ascii="Times New Roman" w:hint="eastAsia"/>
                <w:sz w:val="18"/>
                <w:szCs w:val="18"/>
              </w:rPr>
              <w:t>王长</w:t>
            </w:r>
            <w:r w:rsidRPr="007D2E8E">
              <w:rPr>
                <w:rFonts w:ascii="Times New Roman"/>
                <w:sz w:val="18"/>
                <w:szCs w:val="18"/>
              </w:rPr>
              <w:t>基</w:t>
            </w:r>
            <w:r w:rsidR="00D96512" w:rsidRPr="007D2E8E">
              <w:rPr>
                <w:rFonts w:ascii="Times New Roman" w:hint="eastAsia"/>
                <w:sz w:val="18"/>
                <w:szCs w:val="18"/>
              </w:rPr>
              <w:t>、</w:t>
            </w:r>
            <w:r w:rsidR="007D2E8E" w:rsidRPr="007D2E8E">
              <w:rPr>
                <w:rFonts w:ascii="Times New Roman" w:hint="eastAsia"/>
                <w:sz w:val="18"/>
                <w:szCs w:val="18"/>
              </w:rPr>
              <w:t>吕平</w:t>
            </w:r>
            <w:r w:rsidR="00D96512" w:rsidRPr="007D2E8E">
              <w:rPr>
                <w:rFonts w:ascii="Times New Roman" w:hint="eastAsia"/>
                <w:sz w:val="18"/>
                <w:szCs w:val="18"/>
              </w:rPr>
              <w:t>、</w:t>
            </w:r>
            <w:r w:rsidR="007D2E8E" w:rsidRPr="007D2E8E">
              <w:rPr>
                <w:rFonts w:ascii="Times New Roman" w:hint="eastAsia"/>
                <w:sz w:val="18"/>
                <w:szCs w:val="18"/>
              </w:rPr>
              <w:t>华娟</w:t>
            </w:r>
            <w:r w:rsidR="007D2E8E" w:rsidRPr="007D2E8E">
              <w:rPr>
                <w:rFonts w:ascii="Times New Roman"/>
                <w:sz w:val="18"/>
                <w:szCs w:val="18"/>
              </w:rPr>
              <w:t>霞</w:t>
            </w:r>
            <w:r w:rsidR="00D96512" w:rsidRPr="007D2E8E">
              <w:rPr>
                <w:rFonts w:ascii="Times New Roman" w:hint="eastAsia"/>
                <w:sz w:val="18"/>
                <w:szCs w:val="18"/>
              </w:rPr>
              <w:t>、</w:t>
            </w:r>
            <w:r w:rsidR="007D2E8E" w:rsidRPr="007D2E8E">
              <w:rPr>
                <w:rFonts w:ascii="Times New Roman" w:hint="eastAsia"/>
                <w:sz w:val="18"/>
                <w:szCs w:val="18"/>
              </w:rPr>
              <w:t>曹远福</w:t>
            </w:r>
            <w:r w:rsidR="00D96512" w:rsidRPr="007D2E8E">
              <w:rPr>
                <w:rFonts w:ascii="Times New Roman" w:hint="eastAsia"/>
                <w:sz w:val="18"/>
                <w:szCs w:val="18"/>
              </w:rPr>
              <w:t>、</w:t>
            </w:r>
            <w:r w:rsidR="007D2E8E" w:rsidRPr="007D2E8E">
              <w:rPr>
                <w:rFonts w:ascii="Times New Roman" w:hint="eastAsia"/>
                <w:sz w:val="18"/>
                <w:szCs w:val="18"/>
              </w:rPr>
              <w:t>王璇</w:t>
            </w:r>
            <w:r w:rsidR="00D96512" w:rsidRPr="007D2E8E">
              <w:rPr>
                <w:rFonts w:ascii="Times New Roman" w:hint="eastAsia"/>
                <w:sz w:val="18"/>
                <w:szCs w:val="18"/>
              </w:rPr>
              <w:t>、</w:t>
            </w:r>
            <w:r w:rsidR="007D2E8E" w:rsidRPr="007D2E8E">
              <w:rPr>
                <w:rFonts w:ascii="Times New Roman" w:hint="eastAsia"/>
                <w:sz w:val="18"/>
                <w:szCs w:val="18"/>
              </w:rPr>
              <w:t>李雪</w:t>
            </w:r>
          </w:p>
        </w:tc>
        <w:tc>
          <w:tcPr>
            <w:tcW w:w="6661" w:type="dxa"/>
            <w:vAlign w:val="center"/>
          </w:tcPr>
          <w:p w:rsidR="00D96512" w:rsidRDefault="00D96512"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olor w:val="000000" w:themeColor="text1"/>
                <w:sz w:val="18"/>
                <w:szCs w:val="18"/>
              </w:rPr>
              <w:t>作为二验，提供了方法的精密度数据</w:t>
            </w:r>
            <w:r>
              <w:rPr>
                <w:rFonts w:ascii="Times New Roman" w:hint="eastAsia"/>
                <w:color w:val="000000" w:themeColor="text1"/>
                <w:sz w:val="18"/>
                <w:szCs w:val="18"/>
              </w:rPr>
              <w:t>。</w:t>
            </w:r>
          </w:p>
        </w:tc>
      </w:tr>
    </w:tbl>
    <w:p w:rsidR="00D96512" w:rsidRPr="00D96512" w:rsidRDefault="00D96512" w:rsidP="00D96512">
      <w:pPr>
        <w:adjustRightInd w:val="0"/>
        <w:snapToGrid w:val="0"/>
        <w:ind w:firstLine="420"/>
        <w:rPr>
          <w:rFonts w:hAnsi="宋体"/>
          <w:kern w:val="0"/>
          <w:szCs w:val="21"/>
        </w:rPr>
      </w:pPr>
    </w:p>
    <w:p w:rsidR="002A50E3" w:rsidRPr="006F4241" w:rsidRDefault="00070241">
      <w:pPr>
        <w:tabs>
          <w:tab w:val="left" w:pos="709"/>
        </w:tabs>
        <w:spacing w:beforeLines="50" w:before="156" w:afterLines="50" w:after="156" w:line="400" w:lineRule="exact"/>
        <w:rPr>
          <w:rFonts w:hAnsi="宋体"/>
          <w:kern w:val="0"/>
          <w:szCs w:val="21"/>
        </w:rPr>
      </w:pPr>
      <w:r w:rsidRPr="006F4241">
        <w:rPr>
          <w:rFonts w:ascii="黑体" w:eastAsia="黑体" w:hAnsi="黑体" w:hint="eastAsia"/>
          <w:sz w:val="24"/>
        </w:rPr>
        <w:t>（三）主</w:t>
      </w:r>
      <w:r w:rsidRPr="006F4241">
        <w:rPr>
          <w:rFonts w:ascii="黑体" w:eastAsia="黑体" w:hAnsi="黑体"/>
          <w:sz w:val="24"/>
        </w:rPr>
        <w:t>要</w:t>
      </w:r>
      <w:r w:rsidRPr="006F4241">
        <w:rPr>
          <w:rFonts w:ascii="黑体" w:eastAsia="黑体" w:hAnsi="黑体" w:hint="eastAsia"/>
          <w:sz w:val="24"/>
        </w:rPr>
        <w:t>工作过程</w:t>
      </w:r>
    </w:p>
    <w:p w:rsidR="002A50E3" w:rsidRPr="006F4241" w:rsidRDefault="00492A48" w:rsidP="00D96512">
      <w:pPr>
        <w:tabs>
          <w:tab w:val="left" w:pos="709"/>
        </w:tabs>
        <w:spacing w:beforeLines="50" w:before="156" w:afterLines="50" w:after="156"/>
        <w:rPr>
          <w:rFonts w:ascii="黑体" w:eastAsia="黑体" w:hAnsi="黑体"/>
          <w:b/>
          <w:szCs w:val="21"/>
        </w:rPr>
      </w:pPr>
      <w:r w:rsidRPr="006F4241">
        <w:rPr>
          <w:rFonts w:hint="eastAsia"/>
          <w:szCs w:val="21"/>
        </w:rPr>
        <w:t>1</w:t>
      </w:r>
      <w:r w:rsidR="00070241">
        <w:rPr>
          <w:b/>
          <w:szCs w:val="21"/>
        </w:rPr>
        <w:t>.</w:t>
      </w:r>
      <w:r w:rsidR="00070241" w:rsidRPr="006F4241">
        <w:rPr>
          <w:rFonts w:ascii="黑体" w:eastAsia="黑体" w:hAnsi="黑体" w:hint="eastAsia"/>
          <w:szCs w:val="21"/>
        </w:rPr>
        <w:t>起草</w:t>
      </w:r>
      <w:r w:rsidR="00070241" w:rsidRPr="006F4241">
        <w:rPr>
          <w:rFonts w:ascii="黑体" w:eastAsia="黑体" w:hAnsi="黑体"/>
          <w:szCs w:val="21"/>
        </w:rPr>
        <w:t>阶段</w:t>
      </w:r>
    </w:p>
    <w:p w:rsidR="002A50E3" w:rsidRDefault="00070241" w:rsidP="00DF0CC6">
      <w:pPr>
        <w:tabs>
          <w:tab w:val="left" w:pos="709"/>
        </w:tabs>
        <w:ind w:firstLineChars="200" w:firstLine="420"/>
        <w:rPr>
          <w:szCs w:val="21"/>
        </w:rPr>
      </w:pPr>
      <w:r>
        <w:rPr>
          <w:szCs w:val="21"/>
        </w:rPr>
        <w:t>2020</w:t>
      </w:r>
      <w:r>
        <w:rPr>
          <w:rFonts w:hint="eastAsia"/>
          <w:szCs w:val="21"/>
        </w:rPr>
        <w:t>年</w:t>
      </w:r>
      <w:r w:rsidR="00492A48">
        <w:rPr>
          <w:rFonts w:hint="eastAsia"/>
          <w:szCs w:val="21"/>
        </w:rPr>
        <w:t>3</w:t>
      </w:r>
      <w:r>
        <w:rPr>
          <w:rFonts w:hint="eastAsia"/>
          <w:szCs w:val="21"/>
        </w:rPr>
        <w:t>月</w:t>
      </w:r>
      <w:r>
        <w:rPr>
          <w:szCs w:val="21"/>
        </w:rPr>
        <w:t>，</w:t>
      </w:r>
      <w:r w:rsidR="00492A48" w:rsidRPr="00492A48">
        <w:rPr>
          <w:szCs w:val="21"/>
        </w:rPr>
        <w:t>国家标准化管理委员会下达了修订《</w:t>
      </w:r>
      <w:r w:rsidR="00492A48" w:rsidRPr="00492A48">
        <w:rPr>
          <w:rFonts w:hint="eastAsia"/>
          <w:szCs w:val="21"/>
        </w:rPr>
        <w:t>钨精矿</w:t>
      </w:r>
      <w:r w:rsidR="00492A48" w:rsidRPr="00492A48">
        <w:rPr>
          <w:szCs w:val="21"/>
        </w:rPr>
        <w:t>化学分析方法</w:t>
      </w:r>
      <w:r w:rsidR="00492A48" w:rsidRPr="00492A48">
        <w:rPr>
          <w:rFonts w:hint="eastAsia"/>
          <w:szCs w:val="21"/>
        </w:rPr>
        <w:t>第</w:t>
      </w:r>
      <w:r w:rsidR="00492A48" w:rsidRPr="00492A48">
        <w:rPr>
          <w:rFonts w:hint="eastAsia"/>
          <w:szCs w:val="21"/>
        </w:rPr>
        <w:t>2</w:t>
      </w:r>
      <w:r w:rsidR="00492A48" w:rsidRPr="00492A48">
        <w:rPr>
          <w:rFonts w:hint="eastAsia"/>
          <w:szCs w:val="21"/>
        </w:rPr>
        <w:t>部分</w:t>
      </w:r>
      <w:r w:rsidR="00492A48" w:rsidRPr="00492A48">
        <w:rPr>
          <w:szCs w:val="21"/>
        </w:rPr>
        <w:t>：</w:t>
      </w:r>
      <w:r w:rsidR="00492A48" w:rsidRPr="00492A48">
        <w:rPr>
          <w:rFonts w:hint="eastAsia"/>
          <w:szCs w:val="21"/>
        </w:rPr>
        <w:t>锡</w:t>
      </w:r>
      <w:r w:rsidR="00492A48" w:rsidRPr="00492A48">
        <w:rPr>
          <w:szCs w:val="21"/>
        </w:rPr>
        <w:t>含量的测定</w:t>
      </w:r>
      <w:r w:rsidR="00492A48" w:rsidRPr="00492A48">
        <w:rPr>
          <w:rFonts w:hint="eastAsia"/>
          <w:szCs w:val="21"/>
        </w:rPr>
        <w:t xml:space="preserve"> </w:t>
      </w:r>
      <w:r w:rsidR="00492A48" w:rsidRPr="00492A48">
        <w:rPr>
          <w:rFonts w:hint="eastAsia"/>
          <w:szCs w:val="21"/>
        </w:rPr>
        <w:t>碘</w:t>
      </w:r>
      <w:r w:rsidR="00492A48" w:rsidRPr="00492A48">
        <w:rPr>
          <w:szCs w:val="21"/>
        </w:rPr>
        <w:t>酸钾滴定法和</w:t>
      </w:r>
      <w:r w:rsidR="00492A48" w:rsidRPr="00492A48">
        <w:rPr>
          <w:rFonts w:hint="eastAsia"/>
          <w:szCs w:val="21"/>
        </w:rPr>
        <w:t>电感耦合等离子体</w:t>
      </w:r>
      <w:r w:rsidR="00B7794E">
        <w:rPr>
          <w:rFonts w:hint="eastAsia"/>
          <w:szCs w:val="21"/>
        </w:rPr>
        <w:t>原子</w:t>
      </w:r>
      <w:r w:rsidR="00492A48" w:rsidRPr="00492A48">
        <w:rPr>
          <w:rFonts w:hint="eastAsia"/>
          <w:szCs w:val="21"/>
        </w:rPr>
        <w:t>发射光谱法</w:t>
      </w:r>
      <w:r w:rsidR="00492A48" w:rsidRPr="00492A48">
        <w:rPr>
          <w:szCs w:val="21"/>
        </w:rPr>
        <w:t>》</w:t>
      </w:r>
      <w:r w:rsidR="00492A48" w:rsidRPr="00492A48">
        <w:rPr>
          <w:rFonts w:hint="eastAsia"/>
          <w:szCs w:val="21"/>
        </w:rPr>
        <w:t>国</w:t>
      </w:r>
      <w:r w:rsidR="00492A48" w:rsidRPr="00492A48">
        <w:rPr>
          <w:szCs w:val="21"/>
        </w:rPr>
        <w:t>家标准的任务</w:t>
      </w:r>
      <w:r w:rsidR="00492A48">
        <w:rPr>
          <w:rFonts w:hint="eastAsia"/>
          <w:szCs w:val="21"/>
        </w:rPr>
        <w:t>（国</w:t>
      </w:r>
      <w:r w:rsidR="00492A48">
        <w:rPr>
          <w:szCs w:val="21"/>
        </w:rPr>
        <w:t>标委发</w:t>
      </w:r>
      <w:r w:rsidR="00492A48">
        <w:rPr>
          <w:rFonts w:hint="eastAsia"/>
          <w:szCs w:val="21"/>
        </w:rPr>
        <w:t>[</w:t>
      </w:r>
      <w:r w:rsidR="00492A48">
        <w:rPr>
          <w:szCs w:val="21"/>
        </w:rPr>
        <w:t>2020</w:t>
      </w:r>
      <w:r w:rsidR="00492A48">
        <w:rPr>
          <w:rFonts w:hint="eastAsia"/>
          <w:szCs w:val="21"/>
        </w:rPr>
        <w:t>]</w:t>
      </w:r>
      <w:r w:rsidR="00492A48">
        <w:rPr>
          <w:szCs w:val="21"/>
        </w:rPr>
        <w:t>6</w:t>
      </w:r>
      <w:r w:rsidR="00492A48">
        <w:rPr>
          <w:rFonts w:hint="eastAsia"/>
          <w:szCs w:val="21"/>
        </w:rPr>
        <w:t>号）</w:t>
      </w:r>
      <w:r w:rsidR="00492A48">
        <w:rPr>
          <w:szCs w:val="21"/>
        </w:rPr>
        <w:t>，计划号</w:t>
      </w:r>
      <w:r w:rsidR="00492A48" w:rsidRPr="00492A48">
        <w:rPr>
          <w:szCs w:val="21"/>
        </w:rPr>
        <w:t>2020</w:t>
      </w:r>
      <w:r w:rsidR="00492A48" w:rsidRPr="00492A48">
        <w:rPr>
          <w:rFonts w:hint="eastAsia"/>
          <w:szCs w:val="21"/>
        </w:rPr>
        <w:t>0</w:t>
      </w:r>
      <w:r w:rsidR="00492A48" w:rsidRPr="00492A48">
        <w:rPr>
          <w:szCs w:val="21"/>
        </w:rPr>
        <w:t>744-T-610</w:t>
      </w:r>
      <w:r>
        <w:rPr>
          <w:szCs w:val="21"/>
        </w:rPr>
        <w:t>。</w:t>
      </w:r>
    </w:p>
    <w:p w:rsidR="002A50E3" w:rsidRDefault="00070241" w:rsidP="00DF0CC6">
      <w:pPr>
        <w:tabs>
          <w:tab w:val="left" w:pos="709"/>
        </w:tabs>
        <w:ind w:firstLineChars="200" w:firstLine="420"/>
        <w:rPr>
          <w:rFonts w:hAnsi="宋体"/>
          <w:kern w:val="0"/>
          <w:szCs w:val="21"/>
        </w:rPr>
      </w:pPr>
      <w:r>
        <w:rPr>
          <w:rFonts w:hAnsi="宋体"/>
          <w:kern w:val="0"/>
          <w:szCs w:val="21"/>
        </w:rPr>
        <w:t>2020</w:t>
      </w:r>
      <w:r>
        <w:rPr>
          <w:rFonts w:hAnsi="宋体" w:hint="eastAsia"/>
          <w:kern w:val="0"/>
          <w:szCs w:val="21"/>
        </w:rPr>
        <w:t>年</w:t>
      </w:r>
      <w:r>
        <w:rPr>
          <w:rFonts w:hAnsi="宋体" w:hint="eastAsia"/>
          <w:kern w:val="0"/>
          <w:szCs w:val="21"/>
        </w:rPr>
        <w:t>7</w:t>
      </w:r>
      <w:r>
        <w:rPr>
          <w:rFonts w:hAnsi="宋体" w:hint="eastAsia"/>
          <w:kern w:val="0"/>
          <w:szCs w:val="21"/>
        </w:rPr>
        <w:t>月</w:t>
      </w:r>
      <w:r>
        <w:rPr>
          <w:rFonts w:hAnsi="宋体"/>
          <w:kern w:val="0"/>
          <w:szCs w:val="21"/>
        </w:rPr>
        <w:t>，</w:t>
      </w:r>
      <w:r>
        <w:rPr>
          <w:rFonts w:hint="eastAsia"/>
          <w:szCs w:val="21"/>
        </w:rPr>
        <w:t>全国有色金属标准化技术委员会稀有金属分标委组织召开了《钨精矿化学分析方法》等共</w:t>
      </w:r>
      <w:r>
        <w:rPr>
          <w:rFonts w:hint="eastAsia"/>
          <w:szCs w:val="21"/>
        </w:rPr>
        <w:t>3</w:t>
      </w:r>
      <w:r>
        <w:rPr>
          <w:rFonts w:hint="eastAsia"/>
          <w:szCs w:val="21"/>
        </w:rPr>
        <w:t>个部分的国家标准修订任务落实会</w:t>
      </w:r>
      <w:r>
        <w:rPr>
          <w:szCs w:val="21"/>
        </w:rPr>
        <w:t>，确定由</w:t>
      </w:r>
      <w:r>
        <w:rPr>
          <w:rFonts w:hint="eastAsia"/>
          <w:szCs w:val="21"/>
        </w:rPr>
        <w:t>国标</w:t>
      </w:r>
      <w:r>
        <w:rPr>
          <w:szCs w:val="21"/>
        </w:rPr>
        <w:t>（</w:t>
      </w:r>
      <w:r>
        <w:rPr>
          <w:rFonts w:hint="eastAsia"/>
          <w:szCs w:val="21"/>
        </w:rPr>
        <w:t>北京</w:t>
      </w:r>
      <w:r>
        <w:rPr>
          <w:szCs w:val="21"/>
        </w:rPr>
        <w:t>）</w:t>
      </w:r>
      <w:r>
        <w:rPr>
          <w:rFonts w:hint="eastAsia"/>
          <w:szCs w:val="21"/>
        </w:rPr>
        <w:t>检验</w:t>
      </w:r>
      <w:r>
        <w:rPr>
          <w:szCs w:val="21"/>
        </w:rPr>
        <w:t>认证有限公司</w:t>
      </w:r>
      <w:r>
        <w:rPr>
          <w:rFonts w:hint="eastAsia"/>
          <w:szCs w:val="21"/>
        </w:rPr>
        <w:t>、广东省</w:t>
      </w:r>
      <w:r w:rsidR="00A46359">
        <w:rPr>
          <w:rFonts w:hint="eastAsia"/>
          <w:szCs w:val="21"/>
        </w:rPr>
        <w:t>科学院</w:t>
      </w:r>
      <w:r>
        <w:rPr>
          <w:szCs w:val="21"/>
        </w:rPr>
        <w:t>工业分析检测中心</w:t>
      </w:r>
      <w:r>
        <w:rPr>
          <w:rFonts w:hint="eastAsia"/>
          <w:szCs w:val="21"/>
        </w:rPr>
        <w:t>、湖南柿</w:t>
      </w:r>
      <w:r>
        <w:rPr>
          <w:szCs w:val="21"/>
        </w:rPr>
        <w:t>竹园有色金属有限责任公司、</w:t>
      </w:r>
      <w:r>
        <w:rPr>
          <w:rFonts w:hint="eastAsia"/>
          <w:szCs w:val="21"/>
        </w:rPr>
        <w:t>赣州华兴</w:t>
      </w:r>
      <w:r>
        <w:rPr>
          <w:szCs w:val="21"/>
        </w:rPr>
        <w:t>钨制品有限公司、</w:t>
      </w:r>
      <w:r>
        <w:rPr>
          <w:rFonts w:hint="eastAsia"/>
          <w:szCs w:val="21"/>
        </w:rPr>
        <w:t>赣州金</w:t>
      </w:r>
      <w:r>
        <w:rPr>
          <w:szCs w:val="21"/>
        </w:rPr>
        <w:t>源测试科技有限公司</w:t>
      </w:r>
      <w:r>
        <w:rPr>
          <w:rFonts w:hint="eastAsia"/>
          <w:szCs w:val="21"/>
        </w:rPr>
        <w:t>、洛阳栾</w:t>
      </w:r>
      <w:r>
        <w:rPr>
          <w:szCs w:val="21"/>
        </w:rPr>
        <w:t>川钼业集团有限公司</w:t>
      </w:r>
      <w:r>
        <w:rPr>
          <w:rFonts w:hint="eastAsia"/>
          <w:szCs w:val="21"/>
        </w:rPr>
        <w:t>一共</w:t>
      </w:r>
      <w:r>
        <w:rPr>
          <w:rFonts w:hint="eastAsia"/>
          <w:szCs w:val="21"/>
        </w:rPr>
        <w:t>6</w:t>
      </w:r>
      <w:r>
        <w:rPr>
          <w:rFonts w:hint="eastAsia"/>
          <w:szCs w:val="21"/>
        </w:rPr>
        <w:t>家单位参与</w:t>
      </w:r>
      <w:r>
        <w:rPr>
          <w:szCs w:val="21"/>
        </w:rPr>
        <w:t>起草验证。</w:t>
      </w:r>
    </w:p>
    <w:p w:rsidR="002A50E3" w:rsidRDefault="00070241" w:rsidP="00DF0CC6">
      <w:pPr>
        <w:tabs>
          <w:tab w:val="left" w:pos="709"/>
        </w:tabs>
        <w:ind w:firstLineChars="200" w:firstLine="420"/>
        <w:rPr>
          <w:rFonts w:hAnsi="宋体"/>
          <w:kern w:val="0"/>
          <w:szCs w:val="21"/>
        </w:rPr>
      </w:pPr>
      <w:r>
        <w:rPr>
          <w:rFonts w:hAnsi="宋体" w:hint="eastAsia"/>
          <w:kern w:val="0"/>
          <w:szCs w:val="21"/>
        </w:rPr>
        <w:t>2020</w:t>
      </w:r>
      <w:r>
        <w:rPr>
          <w:rFonts w:hAnsi="宋体" w:hint="eastAsia"/>
          <w:kern w:val="0"/>
          <w:szCs w:val="21"/>
        </w:rPr>
        <w:t>年</w:t>
      </w:r>
      <w:r>
        <w:rPr>
          <w:rFonts w:hAnsi="宋体" w:hint="eastAsia"/>
          <w:kern w:val="0"/>
          <w:szCs w:val="21"/>
        </w:rPr>
        <w:t>7</w:t>
      </w:r>
      <w:r>
        <w:rPr>
          <w:rFonts w:hAnsi="宋体"/>
          <w:kern w:val="0"/>
          <w:szCs w:val="21"/>
        </w:rPr>
        <w:t>-10</w:t>
      </w:r>
      <w:r>
        <w:rPr>
          <w:rFonts w:hAnsi="宋体" w:hint="eastAsia"/>
          <w:kern w:val="0"/>
          <w:szCs w:val="21"/>
        </w:rPr>
        <w:t>月，</w:t>
      </w:r>
      <w:r>
        <w:rPr>
          <w:rFonts w:hAnsi="宋体"/>
          <w:kern w:val="0"/>
          <w:szCs w:val="21"/>
        </w:rPr>
        <w:t>赣州有色冶金研究所</w:t>
      </w:r>
      <w:r w:rsidR="00492A48">
        <w:rPr>
          <w:rFonts w:hAnsi="宋体" w:hint="eastAsia"/>
          <w:kern w:val="0"/>
          <w:szCs w:val="21"/>
        </w:rPr>
        <w:t>组建</w:t>
      </w:r>
      <w:r w:rsidR="00492A48" w:rsidRPr="00492A48">
        <w:rPr>
          <w:szCs w:val="21"/>
        </w:rPr>
        <w:t>《</w:t>
      </w:r>
      <w:r w:rsidR="00492A48" w:rsidRPr="00492A48">
        <w:rPr>
          <w:rFonts w:hint="eastAsia"/>
          <w:szCs w:val="21"/>
        </w:rPr>
        <w:t>钨精矿</w:t>
      </w:r>
      <w:r w:rsidR="00492A48" w:rsidRPr="00492A48">
        <w:rPr>
          <w:szCs w:val="21"/>
        </w:rPr>
        <w:t>化学分析方法</w:t>
      </w:r>
      <w:r w:rsidR="00492A48" w:rsidRPr="00492A48">
        <w:rPr>
          <w:rFonts w:hint="eastAsia"/>
          <w:szCs w:val="21"/>
        </w:rPr>
        <w:t>第</w:t>
      </w:r>
      <w:r w:rsidR="00492A48" w:rsidRPr="00492A48">
        <w:rPr>
          <w:rFonts w:hint="eastAsia"/>
          <w:szCs w:val="21"/>
        </w:rPr>
        <w:t>2</w:t>
      </w:r>
      <w:r w:rsidR="00492A48" w:rsidRPr="00492A48">
        <w:rPr>
          <w:rFonts w:hint="eastAsia"/>
          <w:szCs w:val="21"/>
        </w:rPr>
        <w:t>部分</w:t>
      </w:r>
      <w:r w:rsidR="00492A48" w:rsidRPr="00492A48">
        <w:rPr>
          <w:szCs w:val="21"/>
        </w:rPr>
        <w:t>：</w:t>
      </w:r>
      <w:r w:rsidR="00492A48" w:rsidRPr="00492A48">
        <w:rPr>
          <w:rFonts w:hint="eastAsia"/>
          <w:szCs w:val="21"/>
        </w:rPr>
        <w:t>锡</w:t>
      </w:r>
      <w:r w:rsidR="00492A48" w:rsidRPr="00492A48">
        <w:rPr>
          <w:szCs w:val="21"/>
        </w:rPr>
        <w:t>含量的测定</w:t>
      </w:r>
      <w:r w:rsidR="00492A48" w:rsidRPr="00492A48">
        <w:rPr>
          <w:rFonts w:hint="eastAsia"/>
          <w:szCs w:val="21"/>
        </w:rPr>
        <w:t xml:space="preserve"> </w:t>
      </w:r>
      <w:r w:rsidR="00492A48" w:rsidRPr="00492A48">
        <w:rPr>
          <w:rFonts w:hint="eastAsia"/>
          <w:szCs w:val="21"/>
        </w:rPr>
        <w:t>碘</w:t>
      </w:r>
      <w:r w:rsidR="00492A48" w:rsidRPr="00492A48">
        <w:rPr>
          <w:szCs w:val="21"/>
        </w:rPr>
        <w:t>酸钾滴定法和</w:t>
      </w:r>
      <w:r w:rsidR="00492A48" w:rsidRPr="00492A48">
        <w:rPr>
          <w:rFonts w:hint="eastAsia"/>
          <w:szCs w:val="21"/>
        </w:rPr>
        <w:t>电感耦合等离子体发射光谱法</w:t>
      </w:r>
      <w:r w:rsidR="00492A48" w:rsidRPr="00492A48">
        <w:rPr>
          <w:szCs w:val="21"/>
        </w:rPr>
        <w:t>》</w:t>
      </w:r>
      <w:r w:rsidR="00870E8A">
        <w:rPr>
          <w:rFonts w:hint="eastAsia"/>
          <w:szCs w:val="21"/>
        </w:rPr>
        <w:t>标准编制</w:t>
      </w:r>
      <w:r w:rsidR="00492A48">
        <w:rPr>
          <w:szCs w:val="21"/>
        </w:rPr>
        <w:t>小组，收集</w:t>
      </w:r>
      <w:r w:rsidR="00492A48">
        <w:rPr>
          <w:rFonts w:hint="eastAsia"/>
          <w:szCs w:val="21"/>
        </w:rPr>
        <w:t>合适</w:t>
      </w:r>
      <w:r w:rsidR="00492A48">
        <w:rPr>
          <w:szCs w:val="21"/>
        </w:rPr>
        <w:t>的</w:t>
      </w:r>
      <w:r w:rsidR="00492A48">
        <w:rPr>
          <w:rFonts w:hint="eastAsia"/>
          <w:szCs w:val="21"/>
        </w:rPr>
        <w:t>试验</w:t>
      </w:r>
      <w:r w:rsidR="00492A48">
        <w:rPr>
          <w:szCs w:val="21"/>
        </w:rPr>
        <w:t>样品，</w:t>
      </w:r>
      <w:r>
        <w:rPr>
          <w:rFonts w:hAnsi="宋体"/>
          <w:kern w:val="0"/>
          <w:szCs w:val="21"/>
        </w:rPr>
        <w:t>进行方法试验并于</w:t>
      </w:r>
      <w:r>
        <w:rPr>
          <w:rFonts w:hAnsi="宋体" w:hint="eastAsia"/>
          <w:kern w:val="0"/>
          <w:szCs w:val="21"/>
        </w:rPr>
        <w:t>10</w:t>
      </w:r>
      <w:r>
        <w:rPr>
          <w:rFonts w:hAnsi="宋体" w:hint="eastAsia"/>
          <w:kern w:val="0"/>
          <w:szCs w:val="21"/>
        </w:rPr>
        <w:t>月</w:t>
      </w:r>
      <w:r>
        <w:rPr>
          <w:rFonts w:hAnsi="宋体"/>
          <w:kern w:val="0"/>
          <w:szCs w:val="21"/>
        </w:rPr>
        <w:t>底完成所有试验</w:t>
      </w:r>
      <w:r>
        <w:rPr>
          <w:rFonts w:hAnsi="宋体" w:hint="eastAsia"/>
          <w:kern w:val="0"/>
          <w:szCs w:val="21"/>
        </w:rPr>
        <w:t>工作</w:t>
      </w:r>
      <w:r>
        <w:rPr>
          <w:rFonts w:hAnsi="宋体"/>
          <w:kern w:val="0"/>
          <w:szCs w:val="21"/>
        </w:rPr>
        <w:t>。</w:t>
      </w:r>
    </w:p>
    <w:p w:rsidR="002A50E3" w:rsidRDefault="00070241" w:rsidP="00DF0CC6">
      <w:pPr>
        <w:tabs>
          <w:tab w:val="left" w:pos="709"/>
        </w:tabs>
        <w:ind w:firstLineChars="200" w:firstLine="420"/>
        <w:rPr>
          <w:rFonts w:hAnsi="宋体"/>
          <w:kern w:val="0"/>
          <w:szCs w:val="21"/>
        </w:rPr>
      </w:pPr>
      <w:r>
        <w:rPr>
          <w:rFonts w:hAnsi="宋体"/>
          <w:kern w:val="0"/>
          <w:szCs w:val="21"/>
        </w:rPr>
        <w:t>2020</w:t>
      </w:r>
      <w:r>
        <w:rPr>
          <w:rFonts w:hAnsi="宋体" w:hint="eastAsia"/>
          <w:kern w:val="0"/>
          <w:szCs w:val="21"/>
        </w:rPr>
        <w:t>年</w:t>
      </w:r>
      <w:r>
        <w:rPr>
          <w:rFonts w:hAnsi="宋体" w:hint="eastAsia"/>
          <w:kern w:val="0"/>
          <w:szCs w:val="21"/>
        </w:rPr>
        <w:t>1</w:t>
      </w:r>
      <w:r>
        <w:rPr>
          <w:rFonts w:hAnsi="宋体"/>
          <w:kern w:val="0"/>
          <w:szCs w:val="21"/>
        </w:rPr>
        <w:t>1</w:t>
      </w:r>
      <w:r>
        <w:rPr>
          <w:rFonts w:hAnsi="宋体" w:hint="eastAsia"/>
          <w:kern w:val="0"/>
          <w:szCs w:val="21"/>
        </w:rPr>
        <w:t>月</w:t>
      </w:r>
      <w:r>
        <w:rPr>
          <w:rFonts w:hAnsi="宋体"/>
          <w:kern w:val="0"/>
          <w:szCs w:val="21"/>
        </w:rPr>
        <w:t>，将试验样品和试验报告</w:t>
      </w:r>
      <w:r>
        <w:rPr>
          <w:rFonts w:hAnsi="宋体" w:hint="eastAsia"/>
          <w:kern w:val="0"/>
          <w:szCs w:val="21"/>
        </w:rPr>
        <w:t>寄</w:t>
      </w:r>
      <w:r>
        <w:rPr>
          <w:rFonts w:hAnsi="宋体"/>
          <w:kern w:val="0"/>
          <w:szCs w:val="21"/>
        </w:rPr>
        <w:t>给</w:t>
      </w:r>
      <w:r>
        <w:rPr>
          <w:rFonts w:hAnsi="宋体" w:hint="eastAsia"/>
          <w:kern w:val="0"/>
          <w:szCs w:val="21"/>
        </w:rPr>
        <w:t>有</w:t>
      </w:r>
      <w:r>
        <w:rPr>
          <w:rFonts w:hAnsi="宋体"/>
          <w:kern w:val="0"/>
          <w:szCs w:val="21"/>
        </w:rPr>
        <w:t>关验证单位，进行</w:t>
      </w:r>
      <w:r>
        <w:rPr>
          <w:rFonts w:hAnsi="宋体" w:hint="eastAsia"/>
          <w:kern w:val="0"/>
          <w:szCs w:val="21"/>
        </w:rPr>
        <w:t>方法</w:t>
      </w:r>
      <w:r>
        <w:rPr>
          <w:rFonts w:hAnsi="宋体"/>
          <w:kern w:val="0"/>
          <w:szCs w:val="21"/>
        </w:rPr>
        <w:t>的验证试验和</w:t>
      </w:r>
      <w:r w:rsidR="00EF3B0D">
        <w:rPr>
          <w:rFonts w:hAnsi="宋体" w:hint="eastAsia"/>
          <w:kern w:val="0"/>
          <w:szCs w:val="21"/>
        </w:rPr>
        <w:t>讨论</w:t>
      </w:r>
      <w:r>
        <w:rPr>
          <w:rFonts w:hAnsi="宋体"/>
          <w:kern w:val="0"/>
          <w:szCs w:val="21"/>
        </w:rPr>
        <w:t>稿征求意见工作。</w:t>
      </w:r>
    </w:p>
    <w:p w:rsidR="00492A48" w:rsidRDefault="00E82031" w:rsidP="00DF0CC6">
      <w:pPr>
        <w:tabs>
          <w:tab w:val="left" w:pos="709"/>
        </w:tabs>
        <w:ind w:firstLineChars="200" w:firstLine="420"/>
        <w:rPr>
          <w:rFonts w:hAnsi="宋体"/>
          <w:kern w:val="0"/>
          <w:szCs w:val="21"/>
        </w:rPr>
      </w:pPr>
      <w:r>
        <w:rPr>
          <w:rFonts w:hAnsi="宋体"/>
          <w:kern w:val="0"/>
          <w:szCs w:val="21"/>
        </w:rPr>
        <w:t>2020</w:t>
      </w:r>
      <w:r>
        <w:rPr>
          <w:rFonts w:hAnsi="宋体" w:hint="eastAsia"/>
          <w:kern w:val="0"/>
          <w:szCs w:val="21"/>
        </w:rPr>
        <w:t>年</w:t>
      </w:r>
      <w:r>
        <w:rPr>
          <w:rFonts w:hAnsi="宋体" w:hint="eastAsia"/>
          <w:kern w:val="0"/>
          <w:szCs w:val="21"/>
        </w:rPr>
        <w:t>1</w:t>
      </w:r>
      <w:r>
        <w:rPr>
          <w:rFonts w:hAnsi="宋体"/>
          <w:kern w:val="0"/>
          <w:szCs w:val="21"/>
        </w:rPr>
        <w:t>1</w:t>
      </w:r>
      <w:r>
        <w:rPr>
          <w:rFonts w:hAnsi="宋体" w:hint="eastAsia"/>
          <w:kern w:val="0"/>
          <w:szCs w:val="21"/>
        </w:rPr>
        <w:t>月</w:t>
      </w:r>
      <w:r>
        <w:rPr>
          <w:rFonts w:hAnsi="宋体" w:hint="eastAsia"/>
          <w:kern w:val="0"/>
          <w:szCs w:val="21"/>
        </w:rPr>
        <w:t>25</w:t>
      </w:r>
      <w:r>
        <w:rPr>
          <w:rFonts w:hAnsi="宋体" w:hint="eastAsia"/>
          <w:kern w:val="0"/>
          <w:szCs w:val="21"/>
        </w:rPr>
        <w:t>日</w:t>
      </w:r>
      <w:r>
        <w:rPr>
          <w:rFonts w:hAnsi="宋体" w:hint="eastAsia"/>
          <w:kern w:val="0"/>
          <w:szCs w:val="21"/>
        </w:rPr>
        <w:t>~11</w:t>
      </w:r>
      <w:r>
        <w:rPr>
          <w:rFonts w:hAnsi="宋体" w:hint="eastAsia"/>
          <w:kern w:val="0"/>
          <w:szCs w:val="21"/>
        </w:rPr>
        <w:t>月</w:t>
      </w:r>
      <w:r>
        <w:rPr>
          <w:rFonts w:hAnsi="宋体" w:hint="eastAsia"/>
          <w:kern w:val="0"/>
          <w:szCs w:val="21"/>
        </w:rPr>
        <w:t>26</w:t>
      </w:r>
      <w:r>
        <w:rPr>
          <w:rFonts w:hAnsi="宋体" w:hint="eastAsia"/>
          <w:kern w:val="0"/>
          <w:szCs w:val="21"/>
        </w:rPr>
        <w:t>日</w:t>
      </w:r>
      <w:r>
        <w:rPr>
          <w:rFonts w:hAnsi="宋体"/>
          <w:kern w:val="0"/>
          <w:szCs w:val="21"/>
        </w:rPr>
        <w:t>，参加全国稀有金属标准化技术委员会在徐州召开的标准讨论</w:t>
      </w:r>
      <w:r>
        <w:rPr>
          <w:rFonts w:hAnsi="宋体" w:hint="eastAsia"/>
          <w:kern w:val="0"/>
          <w:szCs w:val="21"/>
        </w:rPr>
        <w:t>会。</w:t>
      </w:r>
      <w:r>
        <w:rPr>
          <w:rFonts w:hAnsi="宋体"/>
          <w:kern w:val="0"/>
          <w:szCs w:val="21"/>
        </w:rPr>
        <w:t>会</w:t>
      </w:r>
      <w:r>
        <w:rPr>
          <w:rFonts w:hAnsi="宋体" w:hint="eastAsia"/>
          <w:kern w:val="0"/>
          <w:szCs w:val="21"/>
        </w:rPr>
        <w:t>上广</w:t>
      </w:r>
      <w:r>
        <w:rPr>
          <w:rFonts w:hAnsi="宋体"/>
          <w:kern w:val="0"/>
          <w:szCs w:val="21"/>
        </w:rPr>
        <w:t>东省</w:t>
      </w:r>
      <w:r w:rsidR="00A46359">
        <w:rPr>
          <w:rFonts w:hAnsi="宋体" w:hint="eastAsia"/>
          <w:kern w:val="0"/>
          <w:szCs w:val="21"/>
        </w:rPr>
        <w:t>科学院</w:t>
      </w:r>
      <w:r>
        <w:rPr>
          <w:rFonts w:hAnsi="宋体"/>
          <w:kern w:val="0"/>
          <w:szCs w:val="21"/>
        </w:rPr>
        <w:t>工业分析检测中心、</w:t>
      </w:r>
      <w:r w:rsidR="00870E8A">
        <w:rPr>
          <w:rFonts w:hAnsi="宋体" w:hint="eastAsia"/>
          <w:kern w:val="0"/>
          <w:szCs w:val="21"/>
        </w:rPr>
        <w:t>西安汉唐</w:t>
      </w:r>
      <w:r w:rsidR="00870E8A">
        <w:rPr>
          <w:rFonts w:hAnsi="宋体"/>
          <w:kern w:val="0"/>
          <w:szCs w:val="21"/>
        </w:rPr>
        <w:t>分析检测有限公司</w:t>
      </w:r>
      <w:r>
        <w:rPr>
          <w:rFonts w:hAnsi="宋体"/>
          <w:kern w:val="0"/>
          <w:szCs w:val="21"/>
        </w:rPr>
        <w:t>、</w:t>
      </w:r>
      <w:r w:rsidR="00870E8A">
        <w:rPr>
          <w:rFonts w:hAnsi="宋体" w:hint="eastAsia"/>
          <w:kern w:val="0"/>
          <w:szCs w:val="21"/>
        </w:rPr>
        <w:t>长沙</w:t>
      </w:r>
      <w:r w:rsidR="00870E8A">
        <w:rPr>
          <w:rFonts w:hAnsi="宋体"/>
          <w:kern w:val="0"/>
          <w:szCs w:val="21"/>
        </w:rPr>
        <w:t>矿冶研究院分析检测中心</w:t>
      </w:r>
      <w:r w:rsidR="00870E8A">
        <w:rPr>
          <w:rFonts w:hAnsi="宋体" w:hint="eastAsia"/>
          <w:kern w:val="0"/>
          <w:szCs w:val="21"/>
        </w:rPr>
        <w:t>、西北</w:t>
      </w:r>
      <w:r w:rsidR="00870E8A">
        <w:rPr>
          <w:rFonts w:hAnsi="宋体"/>
          <w:kern w:val="0"/>
          <w:szCs w:val="21"/>
        </w:rPr>
        <w:t>稀有金属材料研究院等单位的四十</w:t>
      </w:r>
      <w:r w:rsidR="00870E8A">
        <w:rPr>
          <w:rFonts w:hAnsi="宋体" w:hint="eastAsia"/>
          <w:kern w:val="0"/>
          <w:szCs w:val="21"/>
        </w:rPr>
        <w:t>余</w:t>
      </w:r>
      <w:r w:rsidR="00870E8A">
        <w:rPr>
          <w:rFonts w:hAnsi="宋体"/>
          <w:kern w:val="0"/>
          <w:szCs w:val="21"/>
        </w:rPr>
        <w:t>位专家代表对本标准（</w:t>
      </w:r>
      <w:r w:rsidR="00870E8A">
        <w:rPr>
          <w:rFonts w:hAnsi="宋体" w:hint="eastAsia"/>
          <w:kern w:val="0"/>
          <w:szCs w:val="21"/>
        </w:rPr>
        <w:t>讨论</w:t>
      </w:r>
      <w:r w:rsidR="00870E8A">
        <w:rPr>
          <w:rFonts w:hAnsi="宋体"/>
          <w:kern w:val="0"/>
          <w:szCs w:val="21"/>
        </w:rPr>
        <w:t>稿）</w:t>
      </w:r>
      <w:r w:rsidR="00870E8A">
        <w:rPr>
          <w:rFonts w:hAnsi="宋体" w:hint="eastAsia"/>
          <w:kern w:val="0"/>
          <w:szCs w:val="21"/>
        </w:rPr>
        <w:t>提出</w:t>
      </w:r>
      <w:r w:rsidR="00870E8A">
        <w:rPr>
          <w:rFonts w:hAnsi="宋体"/>
          <w:kern w:val="0"/>
          <w:szCs w:val="21"/>
        </w:rPr>
        <w:t>了修改意见。</w:t>
      </w:r>
    </w:p>
    <w:p w:rsidR="00870E8A" w:rsidRDefault="00870E8A" w:rsidP="00DF0CC6">
      <w:pPr>
        <w:tabs>
          <w:tab w:val="left" w:pos="709"/>
        </w:tabs>
        <w:ind w:firstLineChars="200" w:firstLine="420"/>
        <w:rPr>
          <w:rFonts w:hAnsi="宋体"/>
          <w:kern w:val="0"/>
          <w:szCs w:val="21"/>
        </w:rPr>
      </w:pPr>
      <w:r>
        <w:rPr>
          <w:rFonts w:hAnsi="宋体"/>
          <w:kern w:val="0"/>
          <w:szCs w:val="21"/>
        </w:rPr>
        <w:t>2020</w:t>
      </w:r>
      <w:r>
        <w:rPr>
          <w:rFonts w:hAnsi="宋体" w:hint="eastAsia"/>
          <w:kern w:val="0"/>
          <w:szCs w:val="21"/>
        </w:rPr>
        <w:t>年</w:t>
      </w:r>
      <w:r>
        <w:rPr>
          <w:rFonts w:hAnsi="宋体" w:hint="eastAsia"/>
          <w:kern w:val="0"/>
          <w:szCs w:val="21"/>
        </w:rPr>
        <w:t>12</w:t>
      </w:r>
      <w:r>
        <w:rPr>
          <w:rFonts w:hAnsi="宋体" w:hint="eastAsia"/>
          <w:kern w:val="0"/>
          <w:szCs w:val="21"/>
        </w:rPr>
        <w:t>月</w:t>
      </w:r>
      <w:r>
        <w:rPr>
          <w:rFonts w:hAnsi="宋体"/>
          <w:kern w:val="0"/>
          <w:szCs w:val="21"/>
        </w:rPr>
        <w:t>，</w:t>
      </w:r>
      <w:r>
        <w:rPr>
          <w:rFonts w:hAnsi="宋体" w:hint="eastAsia"/>
          <w:kern w:val="0"/>
          <w:szCs w:val="21"/>
        </w:rPr>
        <w:t>根据</w:t>
      </w:r>
      <w:r>
        <w:rPr>
          <w:rFonts w:hAnsi="宋体"/>
          <w:kern w:val="0"/>
          <w:szCs w:val="21"/>
        </w:rPr>
        <w:t>讨论会</w:t>
      </w:r>
      <w:r>
        <w:rPr>
          <w:rFonts w:hAnsi="宋体" w:hint="eastAsia"/>
          <w:kern w:val="0"/>
          <w:szCs w:val="21"/>
        </w:rPr>
        <w:t>上</w:t>
      </w:r>
      <w:r>
        <w:rPr>
          <w:rFonts w:hAnsi="宋体"/>
          <w:kern w:val="0"/>
          <w:szCs w:val="21"/>
        </w:rPr>
        <w:t>专家建议，标准</w:t>
      </w:r>
      <w:r>
        <w:rPr>
          <w:rFonts w:hAnsi="宋体" w:hint="eastAsia"/>
          <w:kern w:val="0"/>
          <w:szCs w:val="21"/>
        </w:rPr>
        <w:t>编制</w:t>
      </w:r>
      <w:r>
        <w:rPr>
          <w:rFonts w:hAnsi="宋体"/>
          <w:kern w:val="0"/>
          <w:szCs w:val="21"/>
        </w:rPr>
        <w:t>组</w:t>
      </w:r>
      <w:r>
        <w:rPr>
          <w:rFonts w:hAnsi="宋体" w:hint="eastAsia"/>
          <w:kern w:val="0"/>
          <w:szCs w:val="21"/>
        </w:rPr>
        <w:t>补充</w:t>
      </w:r>
      <w:r>
        <w:rPr>
          <w:rFonts w:hAnsi="宋体"/>
          <w:kern w:val="0"/>
          <w:szCs w:val="21"/>
        </w:rPr>
        <w:t>实验，增加直接测定－电感耦合等离子体发射光谱法测定</w:t>
      </w:r>
      <w:r>
        <w:rPr>
          <w:rFonts w:hAnsi="宋体" w:hint="eastAsia"/>
          <w:kern w:val="0"/>
          <w:szCs w:val="21"/>
        </w:rPr>
        <w:t>钨</w:t>
      </w:r>
      <w:r>
        <w:rPr>
          <w:rFonts w:hAnsi="宋体"/>
          <w:kern w:val="0"/>
          <w:szCs w:val="21"/>
        </w:rPr>
        <w:t>精矿中锡量，</w:t>
      </w:r>
      <w:r w:rsidR="00EF3B0D">
        <w:rPr>
          <w:rFonts w:hAnsi="宋体" w:hint="eastAsia"/>
          <w:kern w:val="0"/>
          <w:szCs w:val="21"/>
        </w:rPr>
        <w:t>完成补充</w:t>
      </w:r>
      <w:r w:rsidR="00EF3B0D">
        <w:rPr>
          <w:rFonts w:hAnsi="宋体"/>
          <w:kern w:val="0"/>
          <w:szCs w:val="21"/>
        </w:rPr>
        <w:t>实验报告</w:t>
      </w:r>
      <w:r w:rsidR="00EF3B0D">
        <w:rPr>
          <w:rFonts w:hAnsi="宋体" w:hint="eastAsia"/>
          <w:kern w:val="0"/>
          <w:szCs w:val="21"/>
        </w:rPr>
        <w:t>。</w:t>
      </w:r>
      <w:r w:rsidR="00EF3B0D">
        <w:rPr>
          <w:rFonts w:hAnsi="宋体"/>
          <w:kern w:val="0"/>
          <w:szCs w:val="21"/>
        </w:rPr>
        <w:t>将相关实验样品</w:t>
      </w:r>
      <w:r w:rsidR="00EF3B0D">
        <w:rPr>
          <w:rFonts w:hAnsi="宋体" w:hint="eastAsia"/>
          <w:kern w:val="0"/>
          <w:szCs w:val="21"/>
        </w:rPr>
        <w:t>及</w:t>
      </w:r>
      <w:r w:rsidR="00EF3B0D">
        <w:rPr>
          <w:rFonts w:hAnsi="宋体"/>
          <w:kern w:val="0"/>
          <w:szCs w:val="21"/>
        </w:rPr>
        <w:t>实验报告寄送验证单位。</w:t>
      </w:r>
    </w:p>
    <w:p w:rsidR="00EF3B0D" w:rsidRDefault="00EF3B0D" w:rsidP="00DF0CC6">
      <w:pPr>
        <w:tabs>
          <w:tab w:val="left" w:pos="709"/>
        </w:tabs>
        <w:ind w:firstLineChars="200" w:firstLine="420"/>
        <w:rPr>
          <w:rFonts w:hAnsi="宋体"/>
          <w:kern w:val="0"/>
          <w:szCs w:val="21"/>
        </w:rPr>
      </w:pPr>
      <w:r>
        <w:rPr>
          <w:rFonts w:hAnsi="宋体"/>
          <w:kern w:val="0"/>
          <w:szCs w:val="21"/>
        </w:rPr>
        <w:t>2021</w:t>
      </w:r>
      <w:r>
        <w:rPr>
          <w:rFonts w:hAnsi="宋体" w:hint="eastAsia"/>
          <w:kern w:val="0"/>
          <w:szCs w:val="21"/>
        </w:rPr>
        <w:t>年</w:t>
      </w:r>
      <w:r>
        <w:rPr>
          <w:rFonts w:hAnsi="宋体" w:hint="eastAsia"/>
          <w:kern w:val="0"/>
          <w:szCs w:val="21"/>
        </w:rPr>
        <w:t>1</w:t>
      </w:r>
      <w:r>
        <w:rPr>
          <w:rFonts w:hAnsi="宋体" w:hint="eastAsia"/>
          <w:kern w:val="0"/>
          <w:szCs w:val="21"/>
        </w:rPr>
        <w:t>月</w:t>
      </w:r>
      <w:r>
        <w:rPr>
          <w:rFonts w:hAnsi="宋体"/>
          <w:kern w:val="0"/>
          <w:szCs w:val="21"/>
        </w:rPr>
        <w:t>，各验证单位</w:t>
      </w:r>
      <w:r>
        <w:rPr>
          <w:rFonts w:hAnsi="宋体" w:hint="eastAsia"/>
          <w:kern w:val="0"/>
          <w:szCs w:val="21"/>
        </w:rPr>
        <w:t>完成</w:t>
      </w:r>
      <w:r>
        <w:rPr>
          <w:rFonts w:hAnsi="宋体"/>
          <w:kern w:val="0"/>
          <w:szCs w:val="21"/>
        </w:rPr>
        <w:t>验证实验，返回验证报告及反馈意见。</w:t>
      </w:r>
    </w:p>
    <w:p w:rsidR="00F8469E" w:rsidRDefault="00F8469E" w:rsidP="00DF0CC6">
      <w:pPr>
        <w:tabs>
          <w:tab w:val="left" w:pos="709"/>
        </w:tabs>
        <w:ind w:firstLineChars="200" w:firstLine="420"/>
        <w:rPr>
          <w:rFonts w:hAnsi="宋体"/>
          <w:kern w:val="0"/>
          <w:szCs w:val="21"/>
        </w:rPr>
      </w:pPr>
      <w:r>
        <w:rPr>
          <w:rFonts w:hAnsi="宋体" w:hint="eastAsia"/>
          <w:kern w:val="0"/>
          <w:szCs w:val="21"/>
        </w:rPr>
        <w:t>在验证</w:t>
      </w:r>
      <w:r>
        <w:rPr>
          <w:rFonts w:hAnsi="宋体"/>
          <w:kern w:val="0"/>
          <w:szCs w:val="21"/>
        </w:rPr>
        <w:t>过程中，碘酸钾滴定法各验证单位提出意见如下</w:t>
      </w:r>
      <w:r>
        <w:rPr>
          <w:rFonts w:hAnsi="宋体" w:hint="eastAsia"/>
          <w:kern w:val="0"/>
          <w:szCs w:val="21"/>
        </w:rPr>
        <w:t>：</w:t>
      </w:r>
    </w:p>
    <w:p w:rsidR="00F8469E" w:rsidRPr="005F1B95" w:rsidRDefault="00F8469E" w:rsidP="00DF0CC6">
      <w:pPr>
        <w:pStyle w:val="af3"/>
        <w:numPr>
          <w:ilvl w:val="0"/>
          <w:numId w:val="6"/>
        </w:numPr>
        <w:tabs>
          <w:tab w:val="left" w:pos="709"/>
        </w:tabs>
        <w:ind w:left="420" w:firstLineChars="0" w:firstLine="0"/>
        <w:rPr>
          <w:rFonts w:ascii="Times New Roman" w:cs="Times New Roman"/>
          <w:sz w:val="21"/>
          <w:szCs w:val="21"/>
          <w:lang w:eastAsia="zh-CN"/>
        </w:rPr>
      </w:pPr>
      <w:r w:rsidRPr="005F1B95">
        <w:rPr>
          <w:rFonts w:ascii="Times New Roman" w:cs="Times New Roman" w:hint="eastAsia"/>
          <w:sz w:val="21"/>
          <w:szCs w:val="21"/>
          <w:lang w:eastAsia="zh-CN"/>
        </w:rPr>
        <w:t>广州</w:t>
      </w:r>
      <w:r w:rsidRPr="005F1B95">
        <w:rPr>
          <w:rFonts w:ascii="Times New Roman" w:cs="Times New Roman"/>
          <w:sz w:val="21"/>
          <w:szCs w:val="21"/>
          <w:lang w:eastAsia="zh-CN"/>
        </w:rPr>
        <w:t>院提出</w:t>
      </w:r>
      <w:r w:rsidR="00A46359" w:rsidRPr="005F1B95">
        <w:rPr>
          <w:rFonts w:ascii="Times New Roman" w:cs="Times New Roman" w:hint="eastAsia"/>
          <w:sz w:val="21"/>
          <w:szCs w:val="21"/>
          <w:lang w:eastAsia="zh-CN"/>
        </w:rPr>
        <w:t>：</w:t>
      </w:r>
      <w:r w:rsidRPr="005F1B95">
        <w:rPr>
          <w:rFonts w:ascii="Times New Roman" w:cs="Times New Roman" w:hint="eastAsia"/>
          <w:sz w:val="21"/>
          <w:szCs w:val="21"/>
          <w:lang w:eastAsia="zh-CN"/>
        </w:rPr>
        <w:t>实验</w:t>
      </w:r>
      <w:r w:rsidRPr="005F1B95">
        <w:rPr>
          <w:rFonts w:ascii="Times New Roman" w:cs="Times New Roman"/>
          <w:sz w:val="21"/>
          <w:szCs w:val="21"/>
          <w:lang w:eastAsia="zh-CN"/>
        </w:rPr>
        <w:t>报告</w:t>
      </w:r>
      <w:r w:rsidR="00A46359" w:rsidRPr="005F1B95">
        <w:rPr>
          <w:rFonts w:ascii="Times New Roman" w:cs="Times New Roman" w:hint="eastAsia"/>
          <w:sz w:val="21"/>
          <w:szCs w:val="21"/>
          <w:lang w:eastAsia="zh-CN"/>
        </w:rPr>
        <w:t xml:space="preserve"> </w:t>
      </w:r>
      <w:r w:rsidRPr="005F1B95">
        <w:rPr>
          <w:rFonts w:ascii="Times New Roman" w:cs="Times New Roman" w:hint="eastAsia"/>
          <w:sz w:val="21"/>
          <w:szCs w:val="21"/>
          <w:lang w:eastAsia="zh-CN"/>
        </w:rPr>
        <w:t>“</w:t>
      </w:r>
      <w:r w:rsidRPr="005F1B95">
        <w:rPr>
          <w:rFonts w:ascii="Times New Roman" w:cs="Times New Roman" w:hint="eastAsia"/>
          <w:sz w:val="21"/>
          <w:szCs w:val="21"/>
          <w:lang w:eastAsia="zh-CN"/>
        </w:rPr>
        <w:t xml:space="preserve">2.2.13 </w:t>
      </w:r>
      <w:r w:rsidRPr="005F1B95">
        <w:rPr>
          <w:rFonts w:ascii="Times New Roman" w:cs="Times New Roman" w:hint="eastAsia"/>
          <w:sz w:val="21"/>
          <w:szCs w:val="21"/>
          <w:lang w:eastAsia="zh-CN"/>
        </w:rPr>
        <w:t>锡标准贮存溶液”的配制中“称取</w:t>
      </w:r>
      <w:r w:rsidRPr="005F1B95">
        <w:rPr>
          <w:rFonts w:ascii="Times New Roman" w:cs="Times New Roman" w:hint="eastAsia"/>
          <w:sz w:val="21"/>
          <w:szCs w:val="21"/>
          <w:lang w:eastAsia="zh-CN"/>
        </w:rPr>
        <w:t>2.0000g</w:t>
      </w:r>
      <w:r w:rsidRPr="005F1B95">
        <w:rPr>
          <w:rFonts w:ascii="Times New Roman" w:cs="Times New Roman" w:hint="eastAsia"/>
          <w:sz w:val="21"/>
          <w:szCs w:val="21"/>
          <w:lang w:eastAsia="zh-CN"/>
        </w:rPr>
        <w:t>”改为“称取</w:t>
      </w:r>
      <w:r w:rsidRPr="005F1B95">
        <w:rPr>
          <w:rFonts w:ascii="Times New Roman" w:cs="Times New Roman" w:hint="eastAsia"/>
          <w:sz w:val="21"/>
          <w:szCs w:val="21"/>
          <w:lang w:eastAsia="zh-CN"/>
        </w:rPr>
        <w:t>1.0000g</w:t>
      </w:r>
      <w:r w:rsidRPr="005F1B95">
        <w:rPr>
          <w:rFonts w:ascii="Times New Roman" w:cs="Times New Roman" w:hint="eastAsia"/>
          <w:sz w:val="21"/>
          <w:szCs w:val="21"/>
          <w:lang w:eastAsia="zh-CN"/>
        </w:rPr>
        <w:t>”。</w:t>
      </w:r>
      <w:r w:rsidRPr="005F1B95">
        <w:rPr>
          <w:rFonts w:ascii="Times New Roman" w:cs="Times New Roman"/>
          <w:sz w:val="21"/>
          <w:szCs w:val="21"/>
          <w:lang w:eastAsia="zh-CN"/>
        </w:rPr>
        <w:t>采纳</w:t>
      </w:r>
      <w:r w:rsidRPr="005F1B95">
        <w:rPr>
          <w:rFonts w:ascii="Times New Roman" w:cs="Times New Roman" w:hint="eastAsia"/>
          <w:sz w:val="21"/>
          <w:szCs w:val="21"/>
          <w:lang w:eastAsia="zh-CN"/>
        </w:rPr>
        <w:t>，</w:t>
      </w:r>
      <w:r w:rsidRPr="005F1B95">
        <w:rPr>
          <w:rFonts w:ascii="Times New Roman" w:cs="Times New Roman"/>
          <w:sz w:val="21"/>
          <w:szCs w:val="21"/>
          <w:lang w:eastAsia="zh-CN"/>
        </w:rPr>
        <w:t>系编写时输入错误。</w:t>
      </w:r>
    </w:p>
    <w:p w:rsidR="00F8469E" w:rsidRPr="005F1B95" w:rsidRDefault="00F8469E" w:rsidP="00DF0CC6">
      <w:pPr>
        <w:pStyle w:val="af3"/>
        <w:numPr>
          <w:ilvl w:val="0"/>
          <w:numId w:val="6"/>
        </w:numPr>
        <w:tabs>
          <w:tab w:val="left" w:pos="709"/>
        </w:tabs>
        <w:ind w:left="420" w:firstLineChars="0" w:firstLine="0"/>
        <w:rPr>
          <w:rFonts w:ascii="Times New Roman" w:cs="Times New Roman"/>
          <w:sz w:val="21"/>
          <w:szCs w:val="21"/>
          <w:lang w:eastAsia="zh-CN"/>
        </w:rPr>
      </w:pPr>
      <w:r w:rsidRPr="005F1B95">
        <w:rPr>
          <w:rFonts w:ascii="Times New Roman" w:cs="Times New Roman" w:hint="eastAsia"/>
          <w:sz w:val="21"/>
          <w:szCs w:val="21"/>
          <w:lang w:eastAsia="zh-CN"/>
        </w:rPr>
        <w:t>广州</w:t>
      </w:r>
      <w:r w:rsidRPr="005F1B95">
        <w:rPr>
          <w:rFonts w:ascii="Times New Roman" w:cs="Times New Roman"/>
          <w:sz w:val="21"/>
          <w:szCs w:val="21"/>
          <w:lang w:eastAsia="zh-CN"/>
        </w:rPr>
        <w:t>院提出</w:t>
      </w:r>
      <w:r w:rsidR="00A46359" w:rsidRPr="005F1B95">
        <w:rPr>
          <w:rFonts w:ascii="Times New Roman" w:cs="Times New Roman" w:hint="eastAsia"/>
          <w:sz w:val="21"/>
          <w:szCs w:val="21"/>
          <w:lang w:eastAsia="zh-CN"/>
        </w:rPr>
        <w:t>：</w:t>
      </w:r>
      <w:r w:rsidRPr="005F1B95">
        <w:rPr>
          <w:rFonts w:ascii="Times New Roman" w:cs="Times New Roman" w:hint="eastAsia"/>
          <w:sz w:val="21"/>
          <w:szCs w:val="21"/>
          <w:lang w:eastAsia="zh-CN"/>
        </w:rPr>
        <w:t>实验</w:t>
      </w:r>
      <w:r w:rsidRPr="005F1B95">
        <w:rPr>
          <w:rFonts w:ascii="Times New Roman" w:cs="Times New Roman"/>
          <w:sz w:val="21"/>
          <w:szCs w:val="21"/>
          <w:lang w:eastAsia="zh-CN"/>
        </w:rPr>
        <w:t>报告</w:t>
      </w:r>
      <w:r w:rsidR="00A46359" w:rsidRPr="005F1B95">
        <w:rPr>
          <w:rFonts w:ascii="Times New Roman" w:cs="Times New Roman" w:hint="eastAsia"/>
          <w:sz w:val="21"/>
          <w:szCs w:val="21"/>
          <w:lang w:eastAsia="zh-CN"/>
        </w:rPr>
        <w:t xml:space="preserve"> </w:t>
      </w:r>
      <w:r w:rsidRPr="005F1B95">
        <w:rPr>
          <w:rFonts w:ascii="Times New Roman" w:cs="Times New Roman" w:hint="eastAsia"/>
          <w:sz w:val="21"/>
          <w:szCs w:val="21"/>
          <w:lang w:eastAsia="zh-CN"/>
        </w:rPr>
        <w:t>“</w:t>
      </w:r>
      <w:r w:rsidRPr="005F1B95">
        <w:rPr>
          <w:rFonts w:ascii="Times New Roman" w:cs="Times New Roman" w:hint="eastAsia"/>
          <w:sz w:val="21"/>
          <w:szCs w:val="21"/>
          <w:lang w:eastAsia="zh-CN"/>
        </w:rPr>
        <w:t xml:space="preserve">2.6.3 </w:t>
      </w:r>
      <w:r w:rsidRPr="005F1B95">
        <w:rPr>
          <w:rFonts w:ascii="Times New Roman" w:cs="Times New Roman" w:hint="eastAsia"/>
          <w:sz w:val="21"/>
          <w:szCs w:val="21"/>
          <w:lang w:eastAsia="zh-CN"/>
        </w:rPr>
        <w:t>待铁粉溶解后，取下盖氏漏斗，加入</w:t>
      </w:r>
      <w:r w:rsidRPr="005F1B95">
        <w:rPr>
          <w:rFonts w:ascii="Times New Roman" w:cs="Times New Roman" w:hint="eastAsia"/>
          <w:sz w:val="21"/>
          <w:szCs w:val="21"/>
          <w:lang w:eastAsia="zh-CN"/>
        </w:rPr>
        <w:t>2 g</w:t>
      </w:r>
      <w:r w:rsidRPr="005F1B95">
        <w:rPr>
          <w:rFonts w:ascii="Times New Roman" w:cs="Times New Roman" w:hint="eastAsia"/>
          <w:sz w:val="21"/>
          <w:szCs w:val="21"/>
          <w:lang w:eastAsia="zh-CN"/>
        </w:rPr>
        <w:t>铝片</w:t>
      </w:r>
      <w:r w:rsidRPr="005F1B95">
        <w:rPr>
          <w:rFonts w:ascii="Times New Roman" w:cs="Times New Roman" w:hint="eastAsia"/>
          <w:sz w:val="21"/>
          <w:szCs w:val="21"/>
          <w:lang w:eastAsia="zh-CN"/>
        </w:rPr>
        <w:t>(2.2.6)</w:t>
      </w:r>
      <w:r w:rsidRPr="005F1B95">
        <w:rPr>
          <w:rFonts w:ascii="Times New Roman" w:cs="Times New Roman" w:hint="eastAsia"/>
          <w:sz w:val="21"/>
          <w:szCs w:val="21"/>
          <w:lang w:eastAsia="zh-CN"/>
        </w:rPr>
        <w:t>”改为“待铁粉溶解完全，冷却至室温，取下盖氏漏斗，加入</w:t>
      </w:r>
      <w:r w:rsidRPr="005F1B95">
        <w:rPr>
          <w:rFonts w:ascii="Times New Roman" w:cs="Times New Roman" w:hint="eastAsia"/>
          <w:sz w:val="21"/>
          <w:szCs w:val="21"/>
          <w:lang w:eastAsia="zh-CN"/>
        </w:rPr>
        <w:t>2 g</w:t>
      </w:r>
      <w:r w:rsidRPr="005F1B95">
        <w:rPr>
          <w:rFonts w:ascii="Times New Roman" w:cs="Times New Roman" w:hint="eastAsia"/>
          <w:sz w:val="21"/>
          <w:szCs w:val="21"/>
          <w:lang w:eastAsia="zh-CN"/>
        </w:rPr>
        <w:t>铝片</w:t>
      </w:r>
      <w:r w:rsidRPr="005F1B95">
        <w:rPr>
          <w:rFonts w:ascii="Times New Roman" w:cs="Times New Roman" w:hint="eastAsia"/>
          <w:sz w:val="21"/>
          <w:szCs w:val="21"/>
          <w:lang w:eastAsia="zh-CN"/>
        </w:rPr>
        <w:t>(2.2.6)</w:t>
      </w:r>
      <w:r w:rsidRPr="005F1B95">
        <w:rPr>
          <w:rFonts w:ascii="Times New Roman" w:cs="Times New Roman" w:hint="eastAsia"/>
          <w:sz w:val="21"/>
          <w:szCs w:val="21"/>
          <w:lang w:eastAsia="zh-CN"/>
        </w:rPr>
        <w:t>”。</w:t>
      </w:r>
      <w:r w:rsidR="00A27FC3" w:rsidRPr="005F1B95">
        <w:rPr>
          <w:rFonts w:ascii="Times New Roman" w:cs="Times New Roman" w:hint="eastAsia"/>
          <w:sz w:val="21"/>
          <w:szCs w:val="21"/>
          <w:lang w:eastAsia="zh-CN"/>
        </w:rPr>
        <w:t>采纳。</w:t>
      </w:r>
    </w:p>
    <w:p w:rsidR="00F8469E" w:rsidRPr="005F1B95" w:rsidRDefault="00F8469E" w:rsidP="00DF0CC6">
      <w:pPr>
        <w:pStyle w:val="af3"/>
        <w:numPr>
          <w:ilvl w:val="0"/>
          <w:numId w:val="6"/>
        </w:numPr>
        <w:tabs>
          <w:tab w:val="left" w:pos="709"/>
        </w:tabs>
        <w:ind w:left="420" w:firstLineChars="0" w:firstLine="0"/>
        <w:rPr>
          <w:rFonts w:ascii="Times New Roman" w:cs="Times New Roman"/>
          <w:sz w:val="21"/>
          <w:szCs w:val="21"/>
          <w:lang w:eastAsia="zh-CN"/>
        </w:rPr>
      </w:pPr>
      <w:r w:rsidRPr="005F1B95">
        <w:rPr>
          <w:rFonts w:ascii="Times New Roman" w:cs="Times New Roman" w:hint="eastAsia"/>
          <w:sz w:val="21"/>
          <w:szCs w:val="21"/>
          <w:lang w:eastAsia="zh-CN"/>
        </w:rPr>
        <w:t>广州</w:t>
      </w:r>
      <w:r w:rsidRPr="005F1B95">
        <w:rPr>
          <w:rFonts w:ascii="Times New Roman" w:cs="Times New Roman"/>
          <w:sz w:val="21"/>
          <w:szCs w:val="21"/>
          <w:lang w:eastAsia="zh-CN"/>
        </w:rPr>
        <w:t>院提出</w:t>
      </w:r>
      <w:r w:rsidR="00A46359" w:rsidRPr="005F1B95">
        <w:rPr>
          <w:rFonts w:ascii="Times New Roman" w:cs="Times New Roman" w:hint="eastAsia"/>
          <w:sz w:val="21"/>
          <w:szCs w:val="21"/>
          <w:lang w:eastAsia="zh-CN"/>
        </w:rPr>
        <w:t>：</w:t>
      </w:r>
      <w:r w:rsidRPr="005F1B95">
        <w:rPr>
          <w:rFonts w:ascii="Times New Roman" w:cs="Times New Roman" w:hint="eastAsia"/>
          <w:sz w:val="21"/>
          <w:szCs w:val="21"/>
          <w:lang w:eastAsia="zh-CN"/>
        </w:rPr>
        <w:t>实验</w:t>
      </w:r>
      <w:r w:rsidRPr="005F1B95">
        <w:rPr>
          <w:rFonts w:ascii="Times New Roman" w:cs="Times New Roman"/>
          <w:sz w:val="21"/>
          <w:szCs w:val="21"/>
          <w:lang w:eastAsia="zh-CN"/>
        </w:rPr>
        <w:t>报告</w:t>
      </w:r>
      <w:r w:rsidR="00A46359" w:rsidRPr="005F1B95">
        <w:rPr>
          <w:rFonts w:ascii="Times New Roman" w:cs="Times New Roman" w:hint="eastAsia"/>
          <w:sz w:val="21"/>
          <w:szCs w:val="21"/>
          <w:lang w:eastAsia="zh-CN"/>
        </w:rPr>
        <w:t xml:space="preserve"> </w:t>
      </w:r>
      <w:r w:rsidRPr="005F1B95">
        <w:rPr>
          <w:rFonts w:ascii="Times New Roman" w:cs="Times New Roman" w:hint="eastAsia"/>
          <w:sz w:val="21"/>
          <w:szCs w:val="21"/>
          <w:lang w:eastAsia="zh-CN"/>
        </w:rPr>
        <w:t>“</w:t>
      </w:r>
      <w:r w:rsidRPr="005F1B95">
        <w:rPr>
          <w:rFonts w:ascii="Times New Roman" w:cs="Times New Roman" w:hint="eastAsia"/>
          <w:sz w:val="21"/>
          <w:szCs w:val="21"/>
          <w:lang w:eastAsia="zh-CN"/>
        </w:rPr>
        <w:t xml:space="preserve">2.6.4 </w:t>
      </w:r>
      <w:r w:rsidRPr="005F1B95">
        <w:rPr>
          <w:rFonts w:ascii="Times New Roman" w:cs="Times New Roman" w:hint="eastAsia"/>
          <w:sz w:val="21"/>
          <w:szCs w:val="21"/>
          <w:lang w:eastAsia="zh-CN"/>
        </w:rPr>
        <w:t>表</w:t>
      </w:r>
      <w:r w:rsidRPr="005F1B95">
        <w:rPr>
          <w:rFonts w:ascii="Times New Roman" w:cs="Times New Roman" w:hint="eastAsia"/>
          <w:sz w:val="21"/>
          <w:szCs w:val="21"/>
          <w:lang w:eastAsia="zh-CN"/>
        </w:rPr>
        <w:t xml:space="preserve">1 </w:t>
      </w:r>
      <w:r w:rsidRPr="005F1B95">
        <w:rPr>
          <w:rFonts w:ascii="Times New Roman" w:cs="Times New Roman" w:hint="eastAsia"/>
          <w:sz w:val="21"/>
          <w:szCs w:val="21"/>
          <w:lang w:eastAsia="zh-CN"/>
        </w:rPr>
        <w:t>中</w:t>
      </w:r>
      <w:r w:rsidRPr="005F1B95">
        <w:rPr>
          <w:rFonts w:ascii="Times New Roman" w:cs="Times New Roman" w:hint="eastAsia"/>
          <w:sz w:val="21"/>
          <w:szCs w:val="21"/>
          <w:lang w:eastAsia="zh-CN"/>
        </w:rPr>
        <w:t>1.00</w:t>
      </w:r>
      <w:r w:rsidRPr="005F1B95">
        <w:rPr>
          <w:rFonts w:ascii="Times New Roman" w:cs="Times New Roman"/>
          <w:sz w:val="21"/>
          <w:szCs w:val="21"/>
          <w:lang w:eastAsia="zh-CN"/>
        </w:rPr>
        <w:t>~</w:t>
      </w:r>
      <w:r w:rsidRPr="005F1B95">
        <w:rPr>
          <w:rFonts w:ascii="Times New Roman" w:cs="Times New Roman" w:hint="eastAsia"/>
          <w:sz w:val="21"/>
          <w:szCs w:val="21"/>
          <w:lang w:eastAsia="zh-CN"/>
        </w:rPr>
        <w:t xml:space="preserve">5.00 </w:t>
      </w:r>
      <w:r w:rsidRPr="005F1B95">
        <w:rPr>
          <w:rFonts w:ascii="Times New Roman" w:cs="Times New Roman" w:hint="eastAsia"/>
          <w:sz w:val="21"/>
          <w:szCs w:val="21"/>
          <w:lang w:eastAsia="zh-CN"/>
        </w:rPr>
        <w:t>碘酸钾标准溶液</w:t>
      </w:r>
      <w:r w:rsidRPr="005F1B95">
        <w:rPr>
          <w:rFonts w:ascii="Times New Roman" w:cs="Times New Roman" w:hint="eastAsia"/>
          <w:sz w:val="21"/>
          <w:szCs w:val="21"/>
          <w:lang w:eastAsia="zh-CN"/>
        </w:rPr>
        <w:t>I</w:t>
      </w:r>
      <w:r w:rsidRPr="005F1B95">
        <w:rPr>
          <w:rFonts w:ascii="Times New Roman" w:cs="Times New Roman" w:hint="eastAsia"/>
          <w:sz w:val="21"/>
          <w:szCs w:val="21"/>
          <w:lang w:eastAsia="zh-CN"/>
        </w:rPr>
        <w:t>，</w:t>
      </w:r>
      <w:r w:rsidRPr="005F1B95">
        <w:rPr>
          <w:rFonts w:ascii="Times New Roman" w:cs="Times New Roman" w:hint="eastAsia"/>
          <w:sz w:val="21"/>
          <w:szCs w:val="21"/>
          <w:lang w:eastAsia="zh-CN"/>
        </w:rPr>
        <w:t>&gt;5.00</w:t>
      </w:r>
      <w:r w:rsidRPr="005F1B95">
        <w:rPr>
          <w:rFonts w:ascii="Times New Roman" w:cs="Times New Roman"/>
          <w:sz w:val="21"/>
          <w:szCs w:val="21"/>
          <w:lang w:eastAsia="zh-CN"/>
        </w:rPr>
        <w:t>~</w:t>
      </w:r>
      <w:r w:rsidRPr="005F1B95">
        <w:rPr>
          <w:rFonts w:ascii="Times New Roman" w:cs="Times New Roman" w:hint="eastAsia"/>
          <w:sz w:val="21"/>
          <w:szCs w:val="21"/>
          <w:lang w:eastAsia="zh-CN"/>
        </w:rPr>
        <w:t xml:space="preserve">20.00 </w:t>
      </w:r>
      <w:r w:rsidRPr="005F1B95">
        <w:rPr>
          <w:rFonts w:ascii="Times New Roman" w:cs="Times New Roman" w:hint="eastAsia"/>
          <w:sz w:val="21"/>
          <w:szCs w:val="21"/>
          <w:lang w:eastAsia="zh-CN"/>
        </w:rPr>
        <w:t>碘酸钾标准溶液</w:t>
      </w:r>
      <w:r w:rsidRPr="005F1B95">
        <w:rPr>
          <w:rFonts w:ascii="Times New Roman" w:cs="Times New Roman"/>
          <w:sz w:val="21"/>
          <w:szCs w:val="21"/>
          <w:lang w:eastAsia="zh-CN"/>
        </w:rPr>
        <w:t>II</w:t>
      </w:r>
      <w:r w:rsidRPr="005F1B95">
        <w:rPr>
          <w:rFonts w:ascii="Times New Roman" w:cs="Times New Roman" w:hint="eastAsia"/>
          <w:sz w:val="21"/>
          <w:szCs w:val="21"/>
          <w:lang w:eastAsia="zh-CN"/>
        </w:rPr>
        <w:t>”改为“</w:t>
      </w:r>
      <w:r w:rsidRPr="005F1B95">
        <w:rPr>
          <w:rFonts w:ascii="Times New Roman" w:cs="Times New Roman" w:hint="eastAsia"/>
          <w:sz w:val="21"/>
          <w:szCs w:val="21"/>
          <w:lang w:eastAsia="zh-CN"/>
        </w:rPr>
        <w:t>1.00</w:t>
      </w:r>
      <w:r w:rsidRPr="005F1B95">
        <w:rPr>
          <w:rFonts w:ascii="Times New Roman" w:cs="Times New Roman"/>
          <w:sz w:val="21"/>
          <w:szCs w:val="21"/>
          <w:lang w:eastAsia="zh-CN"/>
        </w:rPr>
        <w:t>~</w:t>
      </w:r>
      <w:r w:rsidRPr="005F1B95">
        <w:rPr>
          <w:rFonts w:ascii="Times New Roman" w:cs="Times New Roman" w:hint="eastAsia"/>
          <w:sz w:val="21"/>
          <w:szCs w:val="21"/>
          <w:lang w:eastAsia="zh-CN"/>
        </w:rPr>
        <w:t xml:space="preserve">5.00 </w:t>
      </w:r>
      <w:r w:rsidRPr="005F1B95">
        <w:rPr>
          <w:rFonts w:ascii="Times New Roman" w:cs="Times New Roman" w:hint="eastAsia"/>
          <w:sz w:val="21"/>
          <w:szCs w:val="21"/>
          <w:lang w:eastAsia="zh-CN"/>
        </w:rPr>
        <w:t>碘酸钾标准溶液</w:t>
      </w:r>
      <w:r w:rsidRPr="005F1B95">
        <w:rPr>
          <w:rFonts w:ascii="Times New Roman" w:cs="Times New Roman" w:hint="eastAsia"/>
          <w:sz w:val="21"/>
          <w:szCs w:val="21"/>
          <w:lang w:eastAsia="zh-CN"/>
        </w:rPr>
        <w:t>II</w:t>
      </w:r>
      <w:r w:rsidRPr="005F1B95">
        <w:rPr>
          <w:rFonts w:ascii="Times New Roman" w:cs="Times New Roman" w:hint="eastAsia"/>
          <w:sz w:val="21"/>
          <w:szCs w:val="21"/>
          <w:lang w:eastAsia="zh-CN"/>
        </w:rPr>
        <w:t>，</w:t>
      </w:r>
      <w:r w:rsidRPr="005F1B95">
        <w:rPr>
          <w:rFonts w:ascii="Times New Roman" w:cs="Times New Roman" w:hint="eastAsia"/>
          <w:sz w:val="21"/>
          <w:szCs w:val="21"/>
          <w:lang w:eastAsia="zh-CN"/>
        </w:rPr>
        <w:t>&gt;5.00</w:t>
      </w:r>
      <w:r w:rsidRPr="005F1B95">
        <w:rPr>
          <w:rFonts w:ascii="Times New Roman" w:cs="Times New Roman"/>
          <w:sz w:val="21"/>
          <w:szCs w:val="21"/>
          <w:lang w:eastAsia="zh-CN"/>
        </w:rPr>
        <w:t>~</w:t>
      </w:r>
      <w:r w:rsidRPr="005F1B95">
        <w:rPr>
          <w:rFonts w:ascii="Times New Roman" w:cs="Times New Roman" w:hint="eastAsia"/>
          <w:sz w:val="21"/>
          <w:szCs w:val="21"/>
          <w:lang w:eastAsia="zh-CN"/>
        </w:rPr>
        <w:t xml:space="preserve">20.00 </w:t>
      </w:r>
      <w:r w:rsidRPr="005F1B95">
        <w:rPr>
          <w:rFonts w:ascii="Times New Roman" w:cs="Times New Roman" w:hint="eastAsia"/>
          <w:sz w:val="21"/>
          <w:szCs w:val="21"/>
          <w:lang w:eastAsia="zh-CN"/>
        </w:rPr>
        <w:t>碘酸钾标准溶液</w:t>
      </w:r>
      <w:r w:rsidRPr="005F1B95">
        <w:rPr>
          <w:rFonts w:ascii="Times New Roman" w:cs="Times New Roman" w:hint="eastAsia"/>
          <w:sz w:val="21"/>
          <w:szCs w:val="21"/>
          <w:lang w:eastAsia="zh-CN"/>
        </w:rPr>
        <w:t>I</w:t>
      </w:r>
      <w:r w:rsidRPr="005F1B95">
        <w:rPr>
          <w:rFonts w:ascii="Times New Roman" w:cs="Times New Roman" w:hint="eastAsia"/>
          <w:sz w:val="21"/>
          <w:szCs w:val="21"/>
          <w:lang w:eastAsia="zh-CN"/>
        </w:rPr>
        <w:t>”。</w:t>
      </w:r>
      <w:r w:rsidRPr="005F1B95">
        <w:rPr>
          <w:rFonts w:ascii="Times New Roman" w:cs="Times New Roman"/>
          <w:sz w:val="21"/>
          <w:szCs w:val="21"/>
          <w:lang w:eastAsia="zh-CN"/>
        </w:rPr>
        <w:t>采纳。</w:t>
      </w:r>
    </w:p>
    <w:p w:rsidR="00B35BBE" w:rsidRPr="005F1B95" w:rsidRDefault="00133585" w:rsidP="00DF0CC6">
      <w:pPr>
        <w:pStyle w:val="af3"/>
        <w:numPr>
          <w:ilvl w:val="0"/>
          <w:numId w:val="6"/>
        </w:numPr>
        <w:tabs>
          <w:tab w:val="left" w:pos="709"/>
        </w:tabs>
        <w:ind w:firstLineChars="0"/>
        <w:rPr>
          <w:rFonts w:ascii="Times New Roman" w:cs="Times New Roman"/>
          <w:sz w:val="21"/>
          <w:szCs w:val="21"/>
          <w:lang w:eastAsia="zh-CN"/>
        </w:rPr>
      </w:pPr>
      <w:r w:rsidRPr="005F1B95">
        <w:rPr>
          <w:rFonts w:ascii="Times New Roman" w:cs="Times New Roman" w:hint="eastAsia"/>
          <w:sz w:val="21"/>
          <w:szCs w:val="21"/>
          <w:lang w:eastAsia="zh-CN"/>
        </w:rPr>
        <w:t>国标提出：该方法准确可靠，准确度、精密度均能满足分析的要求，但操作较繁琐，是否可以适当简化实验步骤。不采纳。</w:t>
      </w:r>
      <w:r w:rsidR="0004540C" w:rsidRPr="005F1B95">
        <w:rPr>
          <w:rFonts w:ascii="Times New Roman" w:cs="Times New Roman" w:hint="eastAsia"/>
          <w:sz w:val="21"/>
          <w:szCs w:val="21"/>
          <w:lang w:eastAsia="zh-CN"/>
        </w:rPr>
        <w:t>该方法为经典方法，各试验步骤都有其意义。</w:t>
      </w:r>
    </w:p>
    <w:p w:rsidR="00133585" w:rsidRDefault="00133585" w:rsidP="00DF0CC6">
      <w:pPr>
        <w:pStyle w:val="af3"/>
        <w:numPr>
          <w:ilvl w:val="0"/>
          <w:numId w:val="6"/>
        </w:numPr>
        <w:tabs>
          <w:tab w:val="left" w:pos="709"/>
        </w:tabs>
        <w:ind w:firstLineChars="0"/>
        <w:rPr>
          <w:rFonts w:ascii="Times New Roman" w:cs="Times New Roman"/>
          <w:sz w:val="21"/>
          <w:szCs w:val="21"/>
          <w:lang w:eastAsia="zh-CN"/>
        </w:rPr>
      </w:pPr>
      <w:r w:rsidRPr="005F1B95">
        <w:rPr>
          <w:rFonts w:ascii="Times New Roman" w:cs="Times New Roman" w:hint="eastAsia"/>
          <w:sz w:val="21"/>
          <w:szCs w:val="21"/>
          <w:lang w:eastAsia="zh-CN"/>
        </w:rPr>
        <w:t>湖南</w:t>
      </w:r>
      <w:r w:rsidRPr="005F1B95">
        <w:rPr>
          <w:rFonts w:ascii="Times New Roman" w:cs="Times New Roman"/>
          <w:sz w:val="21"/>
          <w:szCs w:val="21"/>
          <w:lang w:eastAsia="zh-CN"/>
        </w:rPr>
        <w:t>柿竹园提出：</w:t>
      </w:r>
      <w:r w:rsidRPr="005F1B95">
        <w:rPr>
          <w:rFonts w:ascii="Times New Roman" w:cs="Times New Roman" w:hint="eastAsia"/>
          <w:sz w:val="21"/>
          <w:szCs w:val="21"/>
          <w:lang w:eastAsia="zh-CN"/>
        </w:rPr>
        <w:t>建议加还原铁粉的过程中可以不用碳酸氢钠隔离。</w:t>
      </w:r>
      <w:r w:rsidR="00F74FD6">
        <w:rPr>
          <w:rFonts w:ascii="Times New Roman" w:cs="Times New Roman" w:hint="eastAsia"/>
          <w:sz w:val="21"/>
          <w:szCs w:val="21"/>
          <w:lang w:eastAsia="zh-CN"/>
        </w:rPr>
        <w:t>不</w:t>
      </w:r>
      <w:r w:rsidR="00A27FC3" w:rsidRPr="005F1B95">
        <w:rPr>
          <w:rFonts w:ascii="Times New Roman" w:cs="Times New Roman" w:hint="eastAsia"/>
          <w:sz w:val="21"/>
          <w:szCs w:val="21"/>
          <w:lang w:eastAsia="zh-CN"/>
        </w:rPr>
        <w:t>采纳。</w:t>
      </w:r>
      <w:r w:rsidR="00F74FD6">
        <w:rPr>
          <w:rFonts w:ascii="Times New Roman" w:cs="Times New Roman" w:hint="eastAsia"/>
          <w:sz w:val="21"/>
          <w:szCs w:val="21"/>
          <w:lang w:eastAsia="zh-CN"/>
        </w:rPr>
        <w:t>铁</w:t>
      </w:r>
      <w:r w:rsidR="00F74FD6">
        <w:rPr>
          <w:rFonts w:ascii="Times New Roman" w:cs="Times New Roman"/>
          <w:sz w:val="21"/>
          <w:szCs w:val="21"/>
          <w:lang w:eastAsia="zh-CN"/>
        </w:rPr>
        <w:t>粉还原锡时应在隔离空气的状态下进行。</w:t>
      </w:r>
    </w:p>
    <w:p w:rsidR="00D96512" w:rsidRPr="005F1B95" w:rsidRDefault="00D96512" w:rsidP="00DF0CC6">
      <w:pPr>
        <w:pStyle w:val="af3"/>
        <w:numPr>
          <w:ilvl w:val="0"/>
          <w:numId w:val="6"/>
        </w:numPr>
        <w:tabs>
          <w:tab w:val="left" w:pos="709"/>
        </w:tabs>
        <w:ind w:firstLineChars="0"/>
        <w:rPr>
          <w:rFonts w:ascii="Times New Roman" w:cs="Times New Roman"/>
          <w:sz w:val="21"/>
          <w:szCs w:val="21"/>
          <w:lang w:eastAsia="zh-CN"/>
        </w:rPr>
      </w:pPr>
      <w:r w:rsidRPr="005F1B95">
        <w:rPr>
          <w:rFonts w:ascii="Times New Roman" w:cs="Times New Roman" w:hint="eastAsia"/>
          <w:sz w:val="21"/>
          <w:szCs w:val="21"/>
          <w:lang w:eastAsia="zh-CN"/>
        </w:rPr>
        <w:t>湖南</w:t>
      </w:r>
      <w:r w:rsidRPr="005F1B95">
        <w:rPr>
          <w:rFonts w:ascii="Times New Roman" w:cs="Times New Roman"/>
          <w:sz w:val="21"/>
          <w:szCs w:val="21"/>
          <w:lang w:eastAsia="zh-CN"/>
        </w:rPr>
        <w:t>柿竹园提出：</w:t>
      </w:r>
      <w:r>
        <w:rPr>
          <w:rFonts w:ascii="Times New Roman" w:cs="Times New Roman" w:hint="eastAsia"/>
          <w:sz w:val="21"/>
          <w:szCs w:val="21"/>
          <w:lang w:eastAsia="zh-CN"/>
        </w:rPr>
        <w:t>建议</w:t>
      </w:r>
      <w:r>
        <w:rPr>
          <w:rFonts w:ascii="Times New Roman" w:cs="Times New Roman"/>
          <w:sz w:val="21"/>
          <w:szCs w:val="21"/>
          <w:lang w:eastAsia="zh-CN"/>
        </w:rPr>
        <w:t>增加仪器的</w:t>
      </w:r>
      <w:r>
        <w:rPr>
          <w:rFonts w:ascii="Times New Roman" w:cs="Times New Roman" w:hint="eastAsia"/>
          <w:sz w:val="21"/>
          <w:szCs w:val="21"/>
          <w:lang w:eastAsia="zh-CN"/>
        </w:rPr>
        <w:t>快速检测</w:t>
      </w:r>
      <w:r>
        <w:rPr>
          <w:rFonts w:ascii="Times New Roman" w:cs="Times New Roman"/>
          <w:sz w:val="21"/>
          <w:szCs w:val="21"/>
          <w:lang w:eastAsia="zh-CN"/>
        </w:rPr>
        <w:t>方法。采纳</w:t>
      </w:r>
      <w:r>
        <w:rPr>
          <w:rFonts w:ascii="Times New Roman" w:cs="Times New Roman" w:hint="eastAsia"/>
          <w:sz w:val="21"/>
          <w:szCs w:val="21"/>
          <w:lang w:eastAsia="zh-CN"/>
        </w:rPr>
        <w:t>。</w:t>
      </w:r>
      <w:r>
        <w:rPr>
          <w:rFonts w:ascii="Times New Roman" w:cs="Times New Roman"/>
          <w:sz w:val="21"/>
          <w:szCs w:val="21"/>
          <w:lang w:eastAsia="zh-CN"/>
        </w:rPr>
        <w:t>增加直接测定</w:t>
      </w:r>
      <w:r>
        <w:rPr>
          <w:rFonts w:ascii="Times New Roman" w:cs="Times New Roman" w:hint="eastAsia"/>
          <w:sz w:val="21"/>
          <w:szCs w:val="21"/>
          <w:lang w:eastAsia="zh-CN"/>
        </w:rPr>
        <w:t>-</w:t>
      </w:r>
      <w:r>
        <w:rPr>
          <w:rFonts w:ascii="Times New Roman" w:cs="Times New Roman" w:hint="eastAsia"/>
          <w:sz w:val="21"/>
          <w:szCs w:val="21"/>
          <w:lang w:eastAsia="zh-CN"/>
        </w:rPr>
        <w:t>电</w:t>
      </w:r>
      <w:r>
        <w:rPr>
          <w:rFonts w:ascii="Times New Roman" w:cs="Times New Roman"/>
          <w:sz w:val="21"/>
          <w:szCs w:val="21"/>
          <w:lang w:eastAsia="zh-CN"/>
        </w:rPr>
        <w:t>感耦合等离子体原子发射光谱法。</w:t>
      </w:r>
    </w:p>
    <w:p w:rsidR="00EF3B0D" w:rsidRDefault="00EF3B0D" w:rsidP="00DF0CC6">
      <w:pPr>
        <w:tabs>
          <w:tab w:val="left" w:pos="709"/>
        </w:tabs>
        <w:ind w:firstLineChars="200" w:firstLine="420"/>
        <w:rPr>
          <w:szCs w:val="21"/>
        </w:rPr>
      </w:pPr>
      <w:r>
        <w:rPr>
          <w:rFonts w:hAnsi="宋体"/>
          <w:kern w:val="0"/>
          <w:szCs w:val="21"/>
        </w:rPr>
        <w:t>2021</w:t>
      </w:r>
      <w:r>
        <w:rPr>
          <w:rFonts w:hAnsi="宋体" w:hint="eastAsia"/>
          <w:kern w:val="0"/>
          <w:szCs w:val="21"/>
        </w:rPr>
        <w:t>年</w:t>
      </w:r>
      <w:r>
        <w:rPr>
          <w:rFonts w:hAnsi="宋体" w:hint="eastAsia"/>
          <w:kern w:val="0"/>
          <w:szCs w:val="21"/>
        </w:rPr>
        <w:t>2</w:t>
      </w:r>
      <w:r>
        <w:rPr>
          <w:rFonts w:hAnsi="宋体" w:hint="eastAsia"/>
          <w:kern w:val="0"/>
          <w:szCs w:val="21"/>
        </w:rPr>
        <w:t>月</w:t>
      </w:r>
      <w:r>
        <w:rPr>
          <w:rFonts w:hAnsi="宋体"/>
          <w:kern w:val="0"/>
          <w:szCs w:val="21"/>
        </w:rPr>
        <w:t>，标准编制组对验证单位意见和数据进行汇总</w:t>
      </w:r>
      <w:r>
        <w:rPr>
          <w:rFonts w:hAnsi="宋体" w:hint="eastAsia"/>
          <w:kern w:val="0"/>
          <w:szCs w:val="21"/>
        </w:rPr>
        <w:t>处理</w:t>
      </w:r>
      <w:r>
        <w:rPr>
          <w:rFonts w:hAnsi="宋体"/>
          <w:kern w:val="0"/>
          <w:szCs w:val="21"/>
        </w:rPr>
        <w:t>，对讨论稿</w:t>
      </w:r>
      <w:r>
        <w:rPr>
          <w:rFonts w:hAnsi="宋体" w:hint="eastAsia"/>
          <w:kern w:val="0"/>
          <w:szCs w:val="21"/>
        </w:rPr>
        <w:t>进</w:t>
      </w:r>
      <w:r>
        <w:rPr>
          <w:rFonts w:hAnsi="宋体"/>
          <w:kern w:val="0"/>
          <w:szCs w:val="21"/>
        </w:rPr>
        <w:t>一步完</w:t>
      </w:r>
      <w:r>
        <w:rPr>
          <w:rFonts w:hAnsi="宋体" w:hint="eastAsia"/>
          <w:kern w:val="0"/>
          <w:szCs w:val="21"/>
        </w:rPr>
        <w:t>善</w:t>
      </w:r>
      <w:r>
        <w:rPr>
          <w:rFonts w:hAnsi="宋体"/>
          <w:kern w:val="0"/>
          <w:szCs w:val="21"/>
        </w:rPr>
        <w:t>，形成</w:t>
      </w:r>
      <w:r w:rsidRPr="00492A48">
        <w:rPr>
          <w:szCs w:val="21"/>
        </w:rPr>
        <w:t>《</w:t>
      </w:r>
      <w:r w:rsidRPr="00492A48">
        <w:rPr>
          <w:rFonts w:hint="eastAsia"/>
          <w:szCs w:val="21"/>
        </w:rPr>
        <w:t>钨精矿</w:t>
      </w:r>
      <w:r w:rsidRPr="00492A48">
        <w:rPr>
          <w:szCs w:val="21"/>
        </w:rPr>
        <w:t>化学分析方法</w:t>
      </w:r>
      <w:r w:rsidRPr="00492A48">
        <w:rPr>
          <w:rFonts w:hint="eastAsia"/>
          <w:szCs w:val="21"/>
        </w:rPr>
        <w:t>第</w:t>
      </w:r>
      <w:r w:rsidRPr="00492A48">
        <w:rPr>
          <w:rFonts w:hint="eastAsia"/>
          <w:szCs w:val="21"/>
        </w:rPr>
        <w:t>2</w:t>
      </w:r>
      <w:r w:rsidRPr="00492A48">
        <w:rPr>
          <w:rFonts w:hint="eastAsia"/>
          <w:szCs w:val="21"/>
        </w:rPr>
        <w:t>部分</w:t>
      </w:r>
      <w:r w:rsidRPr="00492A48">
        <w:rPr>
          <w:szCs w:val="21"/>
        </w:rPr>
        <w:t>：</w:t>
      </w:r>
      <w:r w:rsidRPr="00492A48">
        <w:rPr>
          <w:rFonts w:hint="eastAsia"/>
          <w:szCs w:val="21"/>
        </w:rPr>
        <w:t>锡</w:t>
      </w:r>
      <w:r w:rsidRPr="00492A48">
        <w:rPr>
          <w:szCs w:val="21"/>
        </w:rPr>
        <w:t>含量的测定</w:t>
      </w:r>
      <w:r w:rsidRPr="00492A48">
        <w:rPr>
          <w:rFonts w:hint="eastAsia"/>
          <w:szCs w:val="21"/>
        </w:rPr>
        <w:t xml:space="preserve"> </w:t>
      </w:r>
      <w:r w:rsidRPr="00492A48">
        <w:rPr>
          <w:rFonts w:hint="eastAsia"/>
          <w:szCs w:val="21"/>
        </w:rPr>
        <w:t>碘</w:t>
      </w:r>
      <w:r w:rsidRPr="00492A48">
        <w:rPr>
          <w:szCs w:val="21"/>
        </w:rPr>
        <w:t>酸钾滴定法和</w:t>
      </w:r>
      <w:r w:rsidRPr="00492A48">
        <w:rPr>
          <w:rFonts w:hint="eastAsia"/>
          <w:szCs w:val="21"/>
        </w:rPr>
        <w:t>电感耦合等离子体</w:t>
      </w:r>
      <w:r w:rsidR="00D96512">
        <w:rPr>
          <w:rFonts w:hint="eastAsia"/>
          <w:szCs w:val="21"/>
        </w:rPr>
        <w:t>原子</w:t>
      </w:r>
      <w:r w:rsidRPr="00492A48">
        <w:rPr>
          <w:rFonts w:hint="eastAsia"/>
          <w:szCs w:val="21"/>
        </w:rPr>
        <w:t>发射光谱法</w:t>
      </w:r>
      <w:r w:rsidRPr="00492A48">
        <w:rPr>
          <w:szCs w:val="21"/>
        </w:rPr>
        <w:t>》</w:t>
      </w:r>
      <w:r>
        <w:rPr>
          <w:rFonts w:hint="eastAsia"/>
          <w:szCs w:val="21"/>
        </w:rPr>
        <w:t>征求</w:t>
      </w:r>
      <w:r>
        <w:rPr>
          <w:szCs w:val="21"/>
        </w:rPr>
        <w:t>意见稿。</w:t>
      </w:r>
    </w:p>
    <w:p w:rsidR="00D96512" w:rsidRPr="006F4241" w:rsidRDefault="00D96512" w:rsidP="006F4241">
      <w:pPr>
        <w:tabs>
          <w:tab w:val="left" w:pos="709"/>
        </w:tabs>
        <w:spacing w:beforeLines="50" w:before="156" w:afterLines="50" w:after="156"/>
        <w:rPr>
          <w:rFonts w:ascii="黑体" w:eastAsia="黑体" w:hAnsi="黑体"/>
          <w:szCs w:val="21"/>
        </w:rPr>
      </w:pPr>
      <w:r w:rsidRPr="006F4241">
        <w:rPr>
          <w:rFonts w:eastAsia="黑体"/>
          <w:szCs w:val="21"/>
        </w:rPr>
        <w:t>2</w:t>
      </w:r>
      <w:r w:rsidRPr="006F4241">
        <w:rPr>
          <w:rFonts w:ascii="黑体" w:eastAsia="黑体" w:hAnsi="黑体"/>
          <w:szCs w:val="21"/>
        </w:rPr>
        <w:t>.</w:t>
      </w:r>
      <w:r w:rsidRPr="006F4241">
        <w:rPr>
          <w:rFonts w:ascii="黑体" w:eastAsia="黑体" w:hAnsi="黑体" w:hint="eastAsia"/>
          <w:szCs w:val="21"/>
        </w:rPr>
        <w:t>征求意见</w:t>
      </w:r>
      <w:r w:rsidRPr="006F4241">
        <w:rPr>
          <w:rFonts w:ascii="黑体" w:eastAsia="黑体" w:hAnsi="黑体"/>
          <w:szCs w:val="21"/>
        </w:rPr>
        <w:t>阶段</w:t>
      </w:r>
    </w:p>
    <w:p w:rsidR="00D96512" w:rsidRPr="00D96512" w:rsidRDefault="00D96512" w:rsidP="00DF0CC6">
      <w:pPr>
        <w:ind w:firstLine="420"/>
      </w:pPr>
      <w:r w:rsidRPr="00D96512">
        <w:rPr>
          <w:rFonts w:hint="eastAsia"/>
        </w:rPr>
        <w:lastRenderedPageBreak/>
        <w:t>编制组通过中国有色金属标准质量信息网上公开、会议等形式对《</w:t>
      </w:r>
      <w:r>
        <w:rPr>
          <w:rFonts w:hint="eastAsia"/>
        </w:rPr>
        <w:t>钨</w:t>
      </w:r>
      <w:r>
        <w:t>精矿</w:t>
      </w:r>
      <w:r w:rsidRPr="00D96512">
        <w:rPr>
          <w:rFonts w:hint="eastAsia"/>
        </w:rPr>
        <w:t>化学分析方法</w:t>
      </w:r>
      <w:r>
        <w:rPr>
          <w:rFonts w:hint="eastAsia"/>
        </w:rPr>
        <w:t>第</w:t>
      </w:r>
      <w:r>
        <w:rPr>
          <w:rFonts w:hint="eastAsia"/>
        </w:rPr>
        <w:t>2</w:t>
      </w:r>
      <w:r>
        <w:rPr>
          <w:rFonts w:hint="eastAsia"/>
        </w:rPr>
        <w:t>部分</w:t>
      </w:r>
      <w:r>
        <w:t>：</w:t>
      </w:r>
      <w:r>
        <w:rPr>
          <w:rFonts w:hint="eastAsia"/>
        </w:rPr>
        <w:t>锡含</w:t>
      </w:r>
      <w:r w:rsidRPr="00D96512">
        <w:rPr>
          <w:rFonts w:hint="eastAsia"/>
        </w:rPr>
        <w:t>量的测定</w:t>
      </w:r>
      <w:r>
        <w:rPr>
          <w:rFonts w:hint="eastAsia"/>
        </w:rPr>
        <w:t xml:space="preserve"> </w:t>
      </w:r>
      <w:r w:rsidRPr="00492A48">
        <w:rPr>
          <w:rFonts w:hint="eastAsia"/>
          <w:szCs w:val="21"/>
        </w:rPr>
        <w:t>碘</w:t>
      </w:r>
      <w:r w:rsidRPr="00492A48">
        <w:rPr>
          <w:szCs w:val="21"/>
        </w:rPr>
        <w:t>酸钾滴定法和</w:t>
      </w:r>
      <w:r w:rsidRPr="00492A48">
        <w:rPr>
          <w:rFonts w:hint="eastAsia"/>
          <w:szCs w:val="21"/>
        </w:rPr>
        <w:t>电感耦合等离子体</w:t>
      </w:r>
      <w:r>
        <w:rPr>
          <w:rFonts w:hint="eastAsia"/>
          <w:szCs w:val="21"/>
        </w:rPr>
        <w:t>原子</w:t>
      </w:r>
      <w:r w:rsidRPr="00492A48">
        <w:rPr>
          <w:rFonts w:hint="eastAsia"/>
          <w:szCs w:val="21"/>
        </w:rPr>
        <w:t>发射光谱法</w:t>
      </w:r>
      <w:r w:rsidRPr="00D96512">
        <w:rPr>
          <w:rFonts w:hint="eastAsia"/>
        </w:rPr>
        <w:t>》（征求意见稿）征询意见。</w:t>
      </w:r>
    </w:p>
    <w:p w:rsidR="00D96512" w:rsidRPr="00D96512" w:rsidRDefault="00D96512" w:rsidP="00DF0CC6">
      <w:pPr>
        <w:ind w:firstLine="420"/>
      </w:pPr>
      <w:r w:rsidRPr="00D96512">
        <w:rPr>
          <w:rFonts w:hint="eastAsia"/>
        </w:rPr>
        <w:t>2</w:t>
      </w:r>
      <w:r w:rsidRPr="00D96512">
        <w:t>021</w:t>
      </w:r>
      <w:r w:rsidRPr="00D96512">
        <w:rPr>
          <w:rFonts w:hint="eastAsia"/>
        </w:rPr>
        <w:t>年</w:t>
      </w:r>
      <w:r w:rsidRPr="00D96512">
        <w:t>4</w:t>
      </w:r>
      <w:r w:rsidRPr="00D96512">
        <w:rPr>
          <w:rFonts w:hint="eastAsia"/>
        </w:rPr>
        <w:t>月</w:t>
      </w:r>
      <w:r w:rsidRPr="00D96512">
        <w:t>14</w:t>
      </w:r>
      <w:r w:rsidRPr="00D96512">
        <w:rPr>
          <w:rFonts w:hint="eastAsia"/>
        </w:rPr>
        <w:t>日《钨精矿化学分析方法第</w:t>
      </w:r>
      <w:r w:rsidRPr="00D96512">
        <w:rPr>
          <w:rFonts w:hint="eastAsia"/>
        </w:rPr>
        <w:t>2</w:t>
      </w:r>
      <w:r w:rsidRPr="00D96512">
        <w:rPr>
          <w:rFonts w:hint="eastAsia"/>
        </w:rPr>
        <w:t>部分</w:t>
      </w:r>
      <w:r w:rsidRPr="00D96512">
        <w:t>：锡含</w:t>
      </w:r>
      <w:r w:rsidRPr="00D96512">
        <w:rPr>
          <w:rFonts w:hint="eastAsia"/>
        </w:rPr>
        <w:t>量的测定</w:t>
      </w:r>
      <w:r w:rsidRPr="00D96512">
        <w:rPr>
          <w:rFonts w:hint="eastAsia"/>
          <w:szCs w:val="21"/>
        </w:rPr>
        <w:t>碘</w:t>
      </w:r>
      <w:r w:rsidRPr="00D96512">
        <w:rPr>
          <w:szCs w:val="21"/>
        </w:rPr>
        <w:t>酸钾滴定法和</w:t>
      </w:r>
      <w:r w:rsidRPr="00D96512">
        <w:rPr>
          <w:rFonts w:hint="eastAsia"/>
          <w:szCs w:val="21"/>
        </w:rPr>
        <w:t>电感耦合等离子体原子发射光谱法</w:t>
      </w:r>
      <w:r w:rsidRPr="00D96512">
        <w:rPr>
          <w:rFonts w:hint="eastAsia"/>
        </w:rPr>
        <w:t>》在中国有色金属标准质量信息网上公开</w:t>
      </w:r>
      <w:r w:rsidRPr="00D96512">
        <w:t>征求意见。</w:t>
      </w:r>
    </w:p>
    <w:p w:rsidR="00D96512" w:rsidRPr="00D96512" w:rsidRDefault="00D96512" w:rsidP="00DF0CC6">
      <w:pPr>
        <w:ind w:firstLine="420"/>
        <w:rPr>
          <w:szCs w:val="21"/>
        </w:rPr>
      </w:pPr>
      <w:r w:rsidRPr="00D96512">
        <w:rPr>
          <w:rFonts w:hAnsi="宋体" w:hint="eastAsia"/>
        </w:rPr>
        <w:t>20</w:t>
      </w:r>
      <w:r>
        <w:rPr>
          <w:rFonts w:hAnsi="宋体"/>
        </w:rPr>
        <w:t>21</w:t>
      </w:r>
      <w:r w:rsidRPr="00D96512">
        <w:rPr>
          <w:rFonts w:hAnsi="宋体" w:hint="eastAsia"/>
        </w:rPr>
        <w:t>年</w:t>
      </w:r>
      <w:r>
        <w:rPr>
          <w:rFonts w:hAnsi="宋体"/>
        </w:rPr>
        <w:t>4</w:t>
      </w:r>
      <w:r w:rsidRPr="00D96512">
        <w:rPr>
          <w:rFonts w:hAnsi="宋体" w:hint="eastAsia"/>
        </w:rPr>
        <w:t>月</w:t>
      </w:r>
      <w:r>
        <w:rPr>
          <w:rFonts w:hAnsi="宋体"/>
        </w:rPr>
        <w:t>21</w:t>
      </w:r>
      <w:r w:rsidRPr="00D96512">
        <w:rPr>
          <w:rFonts w:hAnsi="宋体" w:hint="eastAsia"/>
        </w:rPr>
        <w:t>日</w:t>
      </w:r>
      <w:r w:rsidRPr="00D96512">
        <w:rPr>
          <w:rFonts w:hAnsi="宋体" w:hint="eastAsia"/>
        </w:rPr>
        <w:t>~</w:t>
      </w:r>
      <w:r>
        <w:rPr>
          <w:rFonts w:hAnsi="宋体"/>
        </w:rPr>
        <w:t>22</w:t>
      </w:r>
      <w:r w:rsidRPr="00D96512">
        <w:rPr>
          <w:rFonts w:hAnsi="宋体" w:hint="eastAsia"/>
        </w:rPr>
        <w:t>日在</w:t>
      </w:r>
      <w:r>
        <w:rPr>
          <w:rFonts w:hAnsi="宋体" w:hint="eastAsia"/>
        </w:rPr>
        <w:t>贵</w:t>
      </w:r>
      <w:r w:rsidRPr="00D96512">
        <w:rPr>
          <w:rFonts w:hAnsi="宋体" w:hint="eastAsia"/>
        </w:rPr>
        <w:t>州</w:t>
      </w:r>
      <w:r>
        <w:rPr>
          <w:rFonts w:hAnsi="宋体" w:hint="eastAsia"/>
        </w:rPr>
        <w:t>贵</w:t>
      </w:r>
      <w:r>
        <w:rPr>
          <w:rFonts w:hAnsi="宋体"/>
        </w:rPr>
        <w:t>阳</w:t>
      </w:r>
      <w:r w:rsidRPr="00D96512">
        <w:rPr>
          <w:rFonts w:hAnsi="宋体" w:hint="eastAsia"/>
        </w:rPr>
        <w:t>召开</w:t>
      </w:r>
      <w:r>
        <w:rPr>
          <w:rFonts w:hAnsi="宋体" w:hint="eastAsia"/>
        </w:rPr>
        <w:t>全国有色金属</w:t>
      </w:r>
      <w:r w:rsidRPr="00D96512">
        <w:rPr>
          <w:rFonts w:hAnsi="宋体" w:hint="eastAsia"/>
        </w:rPr>
        <w:t>标准</w:t>
      </w:r>
      <w:r>
        <w:rPr>
          <w:rFonts w:hAnsi="宋体" w:hint="eastAsia"/>
        </w:rPr>
        <w:t>项目论证</w:t>
      </w:r>
      <w:r w:rsidRPr="00D96512">
        <w:rPr>
          <w:rFonts w:hAnsi="宋体" w:hint="eastAsia"/>
        </w:rPr>
        <w:t>会议，会上对</w:t>
      </w:r>
      <w:r w:rsidRPr="00D96512">
        <w:rPr>
          <w:rFonts w:hint="eastAsia"/>
          <w:szCs w:val="21"/>
        </w:rPr>
        <w:t>《</w:t>
      </w:r>
      <w:r>
        <w:rPr>
          <w:rFonts w:hint="eastAsia"/>
        </w:rPr>
        <w:t>钨精矿</w:t>
      </w:r>
      <w:r w:rsidRPr="00D96512">
        <w:rPr>
          <w:rFonts w:hint="eastAsia"/>
        </w:rPr>
        <w:t>化学分析方法</w:t>
      </w:r>
      <w:r>
        <w:rPr>
          <w:rFonts w:hint="eastAsia"/>
        </w:rPr>
        <w:t>第</w:t>
      </w:r>
      <w:r>
        <w:rPr>
          <w:rFonts w:hint="eastAsia"/>
        </w:rPr>
        <w:t>2</w:t>
      </w:r>
      <w:r>
        <w:rPr>
          <w:rFonts w:hint="eastAsia"/>
        </w:rPr>
        <w:t>部分</w:t>
      </w:r>
      <w:r>
        <w:t>：锡含</w:t>
      </w:r>
      <w:r w:rsidRPr="00D96512">
        <w:rPr>
          <w:rFonts w:hint="eastAsia"/>
        </w:rPr>
        <w:t>量的测定</w:t>
      </w:r>
      <w:r w:rsidRPr="00492A48">
        <w:rPr>
          <w:rFonts w:hint="eastAsia"/>
          <w:szCs w:val="21"/>
        </w:rPr>
        <w:t>碘</w:t>
      </w:r>
      <w:r w:rsidRPr="00492A48">
        <w:rPr>
          <w:szCs w:val="21"/>
        </w:rPr>
        <w:t>酸钾滴定法和</w:t>
      </w:r>
      <w:r w:rsidRPr="00492A48">
        <w:rPr>
          <w:rFonts w:hint="eastAsia"/>
          <w:szCs w:val="21"/>
        </w:rPr>
        <w:t>电感耦合等离子体</w:t>
      </w:r>
      <w:r>
        <w:rPr>
          <w:rFonts w:hint="eastAsia"/>
          <w:szCs w:val="21"/>
        </w:rPr>
        <w:t>原子</w:t>
      </w:r>
      <w:r w:rsidRPr="00492A48">
        <w:rPr>
          <w:rFonts w:hint="eastAsia"/>
          <w:szCs w:val="21"/>
        </w:rPr>
        <w:t>发射光谱法</w:t>
      </w:r>
      <w:r w:rsidRPr="00D96512">
        <w:rPr>
          <w:rFonts w:hint="eastAsia"/>
          <w:szCs w:val="21"/>
        </w:rPr>
        <w:t>》（征求意见稿）</w:t>
      </w:r>
      <w:r w:rsidRPr="00D96512">
        <w:rPr>
          <w:rFonts w:hint="eastAsia"/>
        </w:rPr>
        <w:t>进行意见征询。</w:t>
      </w:r>
      <w:r w:rsidRPr="00D96512">
        <w:rPr>
          <w:rFonts w:hint="eastAsia"/>
          <w:szCs w:val="21"/>
        </w:rPr>
        <w:t>来自</w:t>
      </w:r>
      <w:r w:rsidR="007D2E8E" w:rsidRPr="007D2E8E">
        <w:rPr>
          <w:szCs w:val="21"/>
        </w:rPr>
        <w:t>80</w:t>
      </w:r>
      <w:r w:rsidRPr="00D96512">
        <w:rPr>
          <w:rFonts w:hint="eastAsia"/>
          <w:szCs w:val="21"/>
        </w:rPr>
        <w:t>家单位的</w:t>
      </w:r>
      <w:r w:rsidRPr="007D2E8E">
        <w:rPr>
          <w:rFonts w:hint="eastAsia"/>
          <w:szCs w:val="21"/>
        </w:rPr>
        <w:t>1</w:t>
      </w:r>
      <w:r w:rsidR="007D2E8E" w:rsidRPr="007D2E8E">
        <w:rPr>
          <w:szCs w:val="21"/>
        </w:rPr>
        <w:t>3</w:t>
      </w:r>
      <w:r w:rsidR="007D2E8E">
        <w:rPr>
          <w:szCs w:val="21"/>
        </w:rPr>
        <w:t>0</w:t>
      </w:r>
      <w:r w:rsidRPr="00D96512">
        <w:rPr>
          <w:rFonts w:hint="eastAsia"/>
          <w:szCs w:val="21"/>
        </w:rPr>
        <w:t>多名代表参加会议，专家提出意见主要如下：</w:t>
      </w:r>
    </w:p>
    <w:p w:rsidR="00D96512" w:rsidRPr="00D96512" w:rsidRDefault="00D96512" w:rsidP="00DF0CC6">
      <w:pPr>
        <w:ind w:firstLine="420"/>
        <w:rPr>
          <w:szCs w:val="21"/>
        </w:rPr>
      </w:pPr>
      <w:r w:rsidRPr="00D96512">
        <w:rPr>
          <w:rFonts w:hint="eastAsia"/>
          <w:szCs w:val="21"/>
        </w:rPr>
        <w:t>1</w:t>
      </w:r>
      <w:r w:rsidRPr="00D96512">
        <w:rPr>
          <w:rFonts w:hint="eastAsia"/>
          <w:szCs w:val="21"/>
        </w:rPr>
        <w:t>）</w:t>
      </w:r>
      <w:r>
        <w:rPr>
          <w:rFonts w:hint="eastAsia"/>
          <w:szCs w:val="21"/>
        </w:rPr>
        <w:t>前言</w:t>
      </w:r>
      <w:r>
        <w:rPr>
          <w:szCs w:val="21"/>
        </w:rPr>
        <w:t>中</w:t>
      </w:r>
      <w:r>
        <w:rPr>
          <w:szCs w:val="21"/>
        </w:rPr>
        <w:t>“</w:t>
      </w:r>
      <w:r>
        <w:rPr>
          <w:rFonts w:hint="eastAsia"/>
          <w:szCs w:val="21"/>
        </w:rPr>
        <w:t>主</w:t>
      </w:r>
      <w:r>
        <w:rPr>
          <w:szCs w:val="21"/>
        </w:rPr>
        <w:t>要技术变化</w:t>
      </w:r>
      <w:r>
        <w:rPr>
          <w:rFonts w:hint="eastAsia"/>
          <w:szCs w:val="21"/>
        </w:rPr>
        <w:t>如下</w:t>
      </w:r>
      <w:r>
        <w:rPr>
          <w:szCs w:val="21"/>
        </w:rPr>
        <w:t>：</w:t>
      </w:r>
      <w:r>
        <w:rPr>
          <w:rFonts w:hint="eastAsia"/>
          <w:szCs w:val="21"/>
        </w:rPr>
        <w:t>a.</w:t>
      </w:r>
      <w:r>
        <w:rPr>
          <w:rFonts w:hint="eastAsia"/>
          <w:szCs w:val="21"/>
        </w:rPr>
        <w:t>修改</w:t>
      </w:r>
      <w:r>
        <w:rPr>
          <w:szCs w:val="21"/>
        </w:rPr>
        <w:t>了检测方法</w:t>
      </w:r>
      <w:r>
        <w:rPr>
          <w:rFonts w:hint="eastAsia"/>
          <w:szCs w:val="21"/>
        </w:rPr>
        <w:t>，</w:t>
      </w:r>
      <w:r>
        <w:rPr>
          <w:szCs w:val="21"/>
        </w:rPr>
        <w:t>检测方法由氢化物原子吸收光谱法修改为电感耦合等离子体原子发射光谱法</w:t>
      </w:r>
      <w:r>
        <w:rPr>
          <w:szCs w:val="21"/>
        </w:rPr>
        <w:t>”</w:t>
      </w:r>
      <w:r>
        <w:rPr>
          <w:rFonts w:hint="eastAsia"/>
          <w:szCs w:val="21"/>
        </w:rPr>
        <w:t>改</w:t>
      </w:r>
      <w:r>
        <w:rPr>
          <w:szCs w:val="21"/>
        </w:rPr>
        <w:t>为</w:t>
      </w:r>
      <w:r>
        <w:rPr>
          <w:szCs w:val="21"/>
        </w:rPr>
        <w:t>“</w:t>
      </w:r>
      <w:r>
        <w:rPr>
          <w:rFonts w:hint="eastAsia"/>
          <w:szCs w:val="21"/>
        </w:rPr>
        <w:t>主</w:t>
      </w:r>
      <w:r>
        <w:rPr>
          <w:szCs w:val="21"/>
        </w:rPr>
        <w:t>要技术变化</w:t>
      </w:r>
      <w:r>
        <w:rPr>
          <w:rFonts w:hint="eastAsia"/>
          <w:szCs w:val="21"/>
        </w:rPr>
        <w:t>如下</w:t>
      </w:r>
      <w:r>
        <w:rPr>
          <w:szCs w:val="21"/>
        </w:rPr>
        <w:t>：</w:t>
      </w:r>
      <w:r>
        <w:rPr>
          <w:rFonts w:hint="eastAsia"/>
          <w:szCs w:val="21"/>
        </w:rPr>
        <w:t>a.</w:t>
      </w:r>
      <w:r>
        <w:rPr>
          <w:rFonts w:hint="eastAsia"/>
          <w:szCs w:val="21"/>
        </w:rPr>
        <w:t>更改</w:t>
      </w:r>
      <w:r>
        <w:rPr>
          <w:szCs w:val="21"/>
        </w:rPr>
        <w:t>了方法</w:t>
      </w:r>
      <w:r>
        <w:rPr>
          <w:rFonts w:hint="eastAsia"/>
          <w:szCs w:val="21"/>
        </w:rPr>
        <w:t>2</w:t>
      </w:r>
      <w:r>
        <w:rPr>
          <w:rFonts w:hint="eastAsia"/>
          <w:szCs w:val="21"/>
        </w:rPr>
        <w:t>，</w:t>
      </w:r>
      <w:r>
        <w:rPr>
          <w:szCs w:val="21"/>
        </w:rPr>
        <w:t>由氢化物原子吸收光谱法</w:t>
      </w:r>
      <w:r>
        <w:rPr>
          <w:rFonts w:hint="eastAsia"/>
          <w:szCs w:val="21"/>
        </w:rPr>
        <w:t>变为</w:t>
      </w:r>
      <w:r>
        <w:rPr>
          <w:szCs w:val="21"/>
        </w:rPr>
        <w:t>电感耦合等离子体原子发射光谱法</w:t>
      </w:r>
      <w:r>
        <w:rPr>
          <w:szCs w:val="21"/>
        </w:rPr>
        <w:t>”</w:t>
      </w:r>
      <w:r w:rsidR="00614F14">
        <w:rPr>
          <w:rFonts w:hint="eastAsia"/>
          <w:szCs w:val="21"/>
        </w:rPr>
        <w:t>。采纳。</w:t>
      </w:r>
    </w:p>
    <w:p w:rsidR="00D96512" w:rsidRPr="00D96512" w:rsidRDefault="00D96512" w:rsidP="00DF0CC6">
      <w:pPr>
        <w:widowControl/>
        <w:autoSpaceDE w:val="0"/>
        <w:autoSpaceDN w:val="0"/>
        <w:ind w:firstLine="420"/>
        <w:rPr>
          <w:rFonts w:hAnsi="宋体"/>
          <w:kern w:val="0"/>
          <w:szCs w:val="21"/>
        </w:rPr>
      </w:pPr>
      <w:r w:rsidRPr="00D96512">
        <w:rPr>
          <w:rFonts w:ascii="宋体" w:hAnsi="宋体" w:hint="eastAsia"/>
          <w:kern w:val="0"/>
          <w:szCs w:val="21"/>
        </w:rPr>
        <w:t>2）</w:t>
      </w:r>
      <w:r>
        <w:rPr>
          <w:rFonts w:ascii="宋体" w:hAnsi="宋体" w:hint="eastAsia"/>
          <w:kern w:val="0"/>
          <w:szCs w:val="21"/>
        </w:rPr>
        <w:t>前言中“本</w:t>
      </w:r>
      <w:r>
        <w:rPr>
          <w:rFonts w:ascii="宋体" w:hAnsi="宋体"/>
          <w:kern w:val="0"/>
          <w:szCs w:val="21"/>
        </w:rPr>
        <w:t>文件及其所代替文件的历次版本发布情况为</w:t>
      </w:r>
      <w:r>
        <w:rPr>
          <w:rFonts w:ascii="宋体" w:hAnsi="宋体" w:hint="eastAsia"/>
          <w:kern w:val="0"/>
          <w:szCs w:val="21"/>
        </w:rPr>
        <w:t>”增加</w:t>
      </w:r>
      <w:r>
        <w:rPr>
          <w:rFonts w:ascii="宋体" w:hAnsi="宋体"/>
          <w:kern w:val="0"/>
          <w:szCs w:val="21"/>
        </w:rPr>
        <w:t>“</w:t>
      </w:r>
      <w:r>
        <w:rPr>
          <w:rFonts w:ascii="宋体" w:hAnsi="宋体" w:hint="eastAsia"/>
          <w:kern w:val="0"/>
          <w:szCs w:val="21"/>
        </w:rPr>
        <w:t>本次</w:t>
      </w:r>
      <w:r>
        <w:rPr>
          <w:rFonts w:ascii="宋体" w:hAnsi="宋体"/>
          <w:kern w:val="0"/>
          <w:szCs w:val="21"/>
        </w:rPr>
        <w:t>为第</w:t>
      </w:r>
      <w:r>
        <w:rPr>
          <w:rFonts w:ascii="宋体" w:hAnsi="宋体" w:hint="eastAsia"/>
          <w:kern w:val="0"/>
          <w:szCs w:val="21"/>
        </w:rPr>
        <w:t>2次</w:t>
      </w:r>
      <w:r>
        <w:rPr>
          <w:rFonts w:ascii="宋体" w:hAnsi="宋体"/>
          <w:kern w:val="0"/>
          <w:szCs w:val="21"/>
        </w:rPr>
        <w:t>修订”</w:t>
      </w:r>
      <w:r w:rsidR="00614F14" w:rsidRPr="00614F14">
        <w:rPr>
          <w:rFonts w:hint="eastAsia"/>
          <w:szCs w:val="21"/>
        </w:rPr>
        <w:t xml:space="preserve"> </w:t>
      </w:r>
      <w:r w:rsidR="00614F14">
        <w:rPr>
          <w:rFonts w:hint="eastAsia"/>
          <w:szCs w:val="21"/>
        </w:rPr>
        <w:t>。采纳。</w:t>
      </w:r>
    </w:p>
    <w:p w:rsidR="00D96512" w:rsidRPr="00DF0CC6" w:rsidRDefault="00D96512" w:rsidP="00DF0CC6">
      <w:pPr>
        <w:widowControl/>
        <w:autoSpaceDE w:val="0"/>
        <w:autoSpaceDN w:val="0"/>
        <w:ind w:firstLine="420"/>
        <w:rPr>
          <w:rFonts w:ascii="宋体" w:hAnsi="宋体"/>
          <w:kern w:val="0"/>
          <w:szCs w:val="21"/>
        </w:rPr>
      </w:pPr>
      <w:r w:rsidRPr="00DF0CC6">
        <w:rPr>
          <w:rFonts w:ascii="宋体" w:hAnsi="宋体"/>
          <w:kern w:val="0"/>
          <w:szCs w:val="21"/>
        </w:rPr>
        <w:t>3</w:t>
      </w:r>
      <w:r w:rsidRPr="00DF0CC6">
        <w:rPr>
          <w:rFonts w:ascii="宋体" w:hAnsi="宋体" w:hint="eastAsia"/>
          <w:kern w:val="0"/>
          <w:szCs w:val="21"/>
        </w:rPr>
        <w:t>）4</w:t>
      </w:r>
      <w:r w:rsidRPr="00DF0CC6">
        <w:rPr>
          <w:rFonts w:ascii="宋体" w:hAnsi="宋体"/>
          <w:kern w:val="0"/>
          <w:szCs w:val="21"/>
        </w:rPr>
        <w:t>.2.14.1</w:t>
      </w:r>
      <w:r w:rsidR="00BE2398" w:rsidRPr="00DF0CC6">
        <w:rPr>
          <w:rFonts w:ascii="宋体" w:hAnsi="宋体" w:hint="eastAsia"/>
          <w:kern w:val="0"/>
          <w:szCs w:val="21"/>
        </w:rPr>
        <w:t>配制碘</w:t>
      </w:r>
      <w:r w:rsidR="00BE2398" w:rsidRPr="00DF0CC6">
        <w:rPr>
          <w:rFonts w:ascii="宋体" w:hAnsi="宋体"/>
          <w:kern w:val="0"/>
          <w:szCs w:val="21"/>
        </w:rPr>
        <w:t>酸钾标准溶液</w:t>
      </w:r>
      <w:r w:rsidR="00BE2398" w:rsidRPr="00DF0CC6">
        <w:rPr>
          <w:rFonts w:ascii="宋体" w:hAnsi="宋体" w:hint="eastAsia"/>
          <w:kern w:val="0"/>
          <w:szCs w:val="21"/>
        </w:rPr>
        <w:t>Ⅰ、Ⅱ位置</w:t>
      </w:r>
      <w:r w:rsidR="00BE2398" w:rsidRPr="00DF0CC6">
        <w:rPr>
          <w:rFonts w:ascii="宋体" w:hAnsi="宋体"/>
          <w:kern w:val="0"/>
          <w:szCs w:val="21"/>
        </w:rPr>
        <w:t>互</w:t>
      </w:r>
      <w:r w:rsidR="00BE2398" w:rsidRPr="00DF0CC6">
        <w:rPr>
          <w:rFonts w:ascii="宋体" w:hAnsi="宋体" w:hint="eastAsia"/>
          <w:kern w:val="0"/>
          <w:szCs w:val="21"/>
        </w:rPr>
        <w:t>换</w:t>
      </w:r>
      <w:r w:rsidR="00BE2398" w:rsidRPr="00DF0CC6">
        <w:rPr>
          <w:rFonts w:ascii="宋体" w:hAnsi="宋体"/>
          <w:kern w:val="0"/>
          <w:szCs w:val="21"/>
        </w:rPr>
        <w:t>，修改为“碘酸钾</w:t>
      </w:r>
      <w:r w:rsidR="00BE2398" w:rsidRPr="00DF0CC6">
        <w:rPr>
          <w:rFonts w:ascii="宋体" w:hAnsi="宋体" w:hint="eastAsia"/>
          <w:kern w:val="0"/>
          <w:szCs w:val="21"/>
        </w:rPr>
        <w:t>标准溶液Ⅰ：</w:t>
      </w:r>
      <w:r w:rsidR="00BE2398" w:rsidRPr="00DF0CC6">
        <w:rPr>
          <w:rFonts w:ascii="宋体" w:hAnsi="宋体"/>
          <w:kern w:val="0"/>
          <w:szCs w:val="21"/>
        </w:rPr>
        <w:t>称取</w:t>
      </w:r>
      <w:r w:rsidR="00BE2398" w:rsidRPr="00DF0CC6">
        <w:rPr>
          <w:rFonts w:ascii="宋体" w:hAnsi="宋体" w:hint="eastAsia"/>
          <w:kern w:val="0"/>
          <w:szCs w:val="21"/>
        </w:rPr>
        <w:t>0.12 g碘</w:t>
      </w:r>
      <w:r w:rsidR="00BE2398" w:rsidRPr="00DF0CC6">
        <w:rPr>
          <w:rFonts w:ascii="宋体" w:hAnsi="宋体"/>
          <w:kern w:val="0"/>
          <w:szCs w:val="21"/>
        </w:rPr>
        <w:t>酸钾、</w:t>
      </w:r>
      <w:r w:rsidR="00BE2398" w:rsidRPr="00DF0CC6">
        <w:rPr>
          <w:rFonts w:ascii="宋体" w:hAnsi="宋体" w:hint="eastAsia"/>
          <w:kern w:val="0"/>
          <w:szCs w:val="21"/>
        </w:rPr>
        <w:t>0.6 g碘</w:t>
      </w:r>
      <w:r w:rsidR="00BE2398" w:rsidRPr="00DF0CC6">
        <w:rPr>
          <w:rFonts w:ascii="宋体" w:hAnsi="宋体"/>
          <w:kern w:val="0"/>
          <w:szCs w:val="21"/>
        </w:rPr>
        <w:t>化钾、</w:t>
      </w:r>
      <w:r w:rsidR="00BE2398" w:rsidRPr="00DF0CC6">
        <w:rPr>
          <w:rFonts w:ascii="宋体" w:hAnsi="宋体" w:hint="eastAsia"/>
          <w:kern w:val="0"/>
          <w:szCs w:val="21"/>
        </w:rPr>
        <w:t>0.2 g氢</w:t>
      </w:r>
      <w:r w:rsidR="00BE2398" w:rsidRPr="00DF0CC6">
        <w:rPr>
          <w:rFonts w:ascii="宋体" w:hAnsi="宋体"/>
          <w:kern w:val="0"/>
          <w:szCs w:val="21"/>
        </w:rPr>
        <w:t>氧化钾，置于</w:t>
      </w:r>
      <w:r w:rsidR="00BE2398" w:rsidRPr="00DF0CC6">
        <w:rPr>
          <w:rFonts w:ascii="宋体" w:hAnsi="宋体" w:hint="eastAsia"/>
          <w:kern w:val="0"/>
          <w:szCs w:val="21"/>
        </w:rPr>
        <w:t>500 mL烧杯</w:t>
      </w:r>
      <w:r w:rsidR="00BE2398" w:rsidRPr="00DF0CC6">
        <w:rPr>
          <w:rFonts w:ascii="宋体" w:hAnsi="宋体"/>
          <w:kern w:val="0"/>
          <w:szCs w:val="21"/>
        </w:rPr>
        <w:t>中，加入</w:t>
      </w:r>
      <w:r w:rsidR="00BE2398" w:rsidRPr="00DF0CC6">
        <w:rPr>
          <w:rFonts w:ascii="宋体" w:hAnsi="宋体" w:hint="eastAsia"/>
          <w:kern w:val="0"/>
          <w:szCs w:val="21"/>
        </w:rPr>
        <w:t>200 mL水</w:t>
      </w:r>
      <w:r w:rsidR="00BE2398" w:rsidRPr="00DF0CC6">
        <w:rPr>
          <w:rFonts w:ascii="宋体" w:hAnsi="宋体"/>
          <w:kern w:val="0"/>
          <w:szCs w:val="21"/>
        </w:rPr>
        <w:t>，加热至</w:t>
      </w:r>
      <w:r w:rsidR="00BE2398" w:rsidRPr="00DF0CC6">
        <w:rPr>
          <w:rFonts w:ascii="宋体" w:hAnsi="宋体" w:hint="eastAsia"/>
          <w:kern w:val="0"/>
          <w:szCs w:val="21"/>
        </w:rPr>
        <w:t>完全</w:t>
      </w:r>
      <w:r w:rsidR="00BE2398" w:rsidRPr="00DF0CC6">
        <w:rPr>
          <w:rFonts w:ascii="宋体" w:hAnsi="宋体"/>
          <w:kern w:val="0"/>
          <w:szCs w:val="21"/>
        </w:rPr>
        <w:t>溶解</w:t>
      </w:r>
      <w:r w:rsidR="00BE2398" w:rsidRPr="00DF0CC6">
        <w:rPr>
          <w:rFonts w:ascii="宋体" w:hAnsi="宋体" w:hint="eastAsia"/>
          <w:kern w:val="0"/>
          <w:szCs w:val="21"/>
        </w:rPr>
        <w:t>，</w:t>
      </w:r>
      <w:r w:rsidR="00BE2398" w:rsidRPr="00DF0CC6">
        <w:rPr>
          <w:rFonts w:ascii="宋体" w:hAnsi="宋体"/>
          <w:kern w:val="0"/>
          <w:szCs w:val="21"/>
        </w:rPr>
        <w:t>用玻璃棉将溶液过滤于</w:t>
      </w:r>
      <w:r w:rsidR="00BE2398" w:rsidRPr="00DF0CC6">
        <w:rPr>
          <w:rFonts w:ascii="宋体" w:hAnsi="宋体" w:hint="eastAsia"/>
          <w:kern w:val="0"/>
          <w:szCs w:val="21"/>
        </w:rPr>
        <w:t>1 000 mL容量</w:t>
      </w:r>
      <w:r w:rsidR="00BE2398" w:rsidRPr="00DF0CC6">
        <w:rPr>
          <w:rFonts w:ascii="宋体" w:hAnsi="宋体"/>
          <w:kern w:val="0"/>
          <w:szCs w:val="21"/>
        </w:rPr>
        <w:t>瓶中，以水稀释至刻度，混匀。碘酸钾</w:t>
      </w:r>
      <w:r w:rsidR="00BE2398" w:rsidRPr="00DF0CC6">
        <w:rPr>
          <w:rFonts w:ascii="宋体" w:hAnsi="宋体" w:hint="eastAsia"/>
          <w:kern w:val="0"/>
          <w:szCs w:val="21"/>
        </w:rPr>
        <w:t>标准溶液Ⅱ：</w:t>
      </w:r>
      <w:r w:rsidR="00BE2398" w:rsidRPr="00DF0CC6">
        <w:rPr>
          <w:rFonts w:ascii="宋体" w:hAnsi="宋体"/>
          <w:kern w:val="0"/>
          <w:szCs w:val="21"/>
        </w:rPr>
        <w:t>称取</w:t>
      </w:r>
      <w:r w:rsidR="00BE2398" w:rsidRPr="00DF0CC6">
        <w:rPr>
          <w:rFonts w:ascii="宋体" w:hAnsi="宋体" w:hint="eastAsia"/>
          <w:kern w:val="0"/>
          <w:szCs w:val="21"/>
        </w:rPr>
        <w:t>0.</w:t>
      </w:r>
      <w:r w:rsidR="00BE2398" w:rsidRPr="00DF0CC6">
        <w:rPr>
          <w:rFonts w:ascii="宋体" w:hAnsi="宋体"/>
          <w:kern w:val="0"/>
          <w:szCs w:val="21"/>
        </w:rPr>
        <w:t>6</w:t>
      </w:r>
      <w:r w:rsidR="00BE2398" w:rsidRPr="00DF0CC6">
        <w:rPr>
          <w:rFonts w:ascii="宋体" w:hAnsi="宋体" w:hint="eastAsia"/>
          <w:kern w:val="0"/>
          <w:szCs w:val="21"/>
        </w:rPr>
        <w:t xml:space="preserve"> g碘</w:t>
      </w:r>
      <w:r w:rsidR="00BE2398" w:rsidRPr="00DF0CC6">
        <w:rPr>
          <w:rFonts w:ascii="宋体" w:hAnsi="宋体"/>
          <w:kern w:val="0"/>
          <w:szCs w:val="21"/>
        </w:rPr>
        <w:t>酸钾、3.0</w:t>
      </w:r>
      <w:r w:rsidR="00BE2398" w:rsidRPr="00DF0CC6">
        <w:rPr>
          <w:rFonts w:ascii="宋体" w:hAnsi="宋体" w:hint="eastAsia"/>
          <w:kern w:val="0"/>
          <w:szCs w:val="21"/>
        </w:rPr>
        <w:t xml:space="preserve"> g碘</w:t>
      </w:r>
      <w:r w:rsidR="00BE2398" w:rsidRPr="00DF0CC6">
        <w:rPr>
          <w:rFonts w:ascii="宋体" w:hAnsi="宋体"/>
          <w:kern w:val="0"/>
          <w:szCs w:val="21"/>
        </w:rPr>
        <w:t>化钾、</w:t>
      </w:r>
      <w:r w:rsidR="00BE2398" w:rsidRPr="00DF0CC6">
        <w:rPr>
          <w:rFonts w:ascii="宋体" w:hAnsi="宋体" w:hint="eastAsia"/>
          <w:kern w:val="0"/>
          <w:szCs w:val="21"/>
        </w:rPr>
        <w:t>0.2 g氢</w:t>
      </w:r>
      <w:r w:rsidR="00BE2398" w:rsidRPr="00DF0CC6">
        <w:rPr>
          <w:rFonts w:ascii="宋体" w:hAnsi="宋体"/>
          <w:kern w:val="0"/>
          <w:szCs w:val="21"/>
        </w:rPr>
        <w:t>氧化钾，置于</w:t>
      </w:r>
      <w:r w:rsidR="00BE2398" w:rsidRPr="00DF0CC6">
        <w:rPr>
          <w:rFonts w:ascii="宋体" w:hAnsi="宋体" w:hint="eastAsia"/>
          <w:kern w:val="0"/>
          <w:szCs w:val="21"/>
        </w:rPr>
        <w:t>500 mL烧杯</w:t>
      </w:r>
      <w:r w:rsidR="00BE2398" w:rsidRPr="00DF0CC6">
        <w:rPr>
          <w:rFonts w:ascii="宋体" w:hAnsi="宋体"/>
          <w:kern w:val="0"/>
          <w:szCs w:val="21"/>
        </w:rPr>
        <w:t>中，加入</w:t>
      </w:r>
      <w:r w:rsidR="00BE2398" w:rsidRPr="00DF0CC6">
        <w:rPr>
          <w:rFonts w:ascii="宋体" w:hAnsi="宋体" w:hint="eastAsia"/>
          <w:kern w:val="0"/>
          <w:szCs w:val="21"/>
        </w:rPr>
        <w:t>200 mL水</w:t>
      </w:r>
      <w:r w:rsidR="00BE2398" w:rsidRPr="00DF0CC6">
        <w:rPr>
          <w:rFonts w:ascii="宋体" w:hAnsi="宋体"/>
          <w:kern w:val="0"/>
          <w:szCs w:val="21"/>
        </w:rPr>
        <w:t>，加热至</w:t>
      </w:r>
      <w:r w:rsidR="00BE2398" w:rsidRPr="00DF0CC6">
        <w:rPr>
          <w:rFonts w:ascii="宋体" w:hAnsi="宋体" w:hint="eastAsia"/>
          <w:kern w:val="0"/>
          <w:szCs w:val="21"/>
        </w:rPr>
        <w:t>完全</w:t>
      </w:r>
      <w:r w:rsidR="00BE2398" w:rsidRPr="00DF0CC6">
        <w:rPr>
          <w:rFonts w:ascii="宋体" w:hAnsi="宋体"/>
          <w:kern w:val="0"/>
          <w:szCs w:val="21"/>
        </w:rPr>
        <w:t>溶解</w:t>
      </w:r>
      <w:r w:rsidR="00BE2398" w:rsidRPr="00DF0CC6">
        <w:rPr>
          <w:rFonts w:ascii="宋体" w:hAnsi="宋体" w:hint="eastAsia"/>
          <w:kern w:val="0"/>
          <w:szCs w:val="21"/>
        </w:rPr>
        <w:t>，</w:t>
      </w:r>
      <w:r w:rsidR="00BE2398" w:rsidRPr="00DF0CC6">
        <w:rPr>
          <w:rFonts w:ascii="宋体" w:hAnsi="宋体"/>
          <w:kern w:val="0"/>
          <w:szCs w:val="21"/>
        </w:rPr>
        <w:t>用玻璃棉将溶液过滤于</w:t>
      </w:r>
      <w:r w:rsidR="00BE2398" w:rsidRPr="00DF0CC6">
        <w:rPr>
          <w:rFonts w:ascii="宋体" w:hAnsi="宋体" w:hint="eastAsia"/>
          <w:kern w:val="0"/>
          <w:szCs w:val="21"/>
        </w:rPr>
        <w:t>1 000 mL容量</w:t>
      </w:r>
      <w:r w:rsidR="00BE2398" w:rsidRPr="00DF0CC6">
        <w:rPr>
          <w:rFonts w:ascii="宋体" w:hAnsi="宋体"/>
          <w:kern w:val="0"/>
          <w:szCs w:val="21"/>
        </w:rPr>
        <w:t>瓶中，以水稀释至刻度，混匀。”</w:t>
      </w:r>
      <w:r w:rsidR="00614F14" w:rsidRPr="00614F14">
        <w:rPr>
          <w:rFonts w:hint="eastAsia"/>
          <w:szCs w:val="21"/>
        </w:rPr>
        <w:t xml:space="preserve"> </w:t>
      </w:r>
      <w:r w:rsidR="00614F14">
        <w:rPr>
          <w:rFonts w:hint="eastAsia"/>
          <w:szCs w:val="21"/>
        </w:rPr>
        <w:t>。采纳。</w:t>
      </w:r>
    </w:p>
    <w:p w:rsidR="00BE2398" w:rsidRPr="00DF0CC6" w:rsidRDefault="00BE2398" w:rsidP="00DF0CC6">
      <w:pPr>
        <w:widowControl/>
        <w:autoSpaceDE w:val="0"/>
        <w:autoSpaceDN w:val="0"/>
        <w:ind w:firstLine="420"/>
        <w:rPr>
          <w:rFonts w:ascii="宋体" w:hAnsi="宋体"/>
          <w:kern w:val="0"/>
          <w:szCs w:val="21"/>
        </w:rPr>
      </w:pPr>
      <w:r w:rsidRPr="00DF0CC6">
        <w:rPr>
          <w:rFonts w:ascii="宋体" w:hAnsi="宋体" w:hint="eastAsia"/>
          <w:kern w:val="0"/>
          <w:szCs w:val="21"/>
        </w:rPr>
        <w:t>4）4.5.2平行</w:t>
      </w:r>
      <w:r w:rsidRPr="00DF0CC6">
        <w:rPr>
          <w:rFonts w:ascii="宋体" w:hAnsi="宋体"/>
          <w:kern w:val="0"/>
          <w:szCs w:val="21"/>
        </w:rPr>
        <w:t>试验</w:t>
      </w:r>
      <w:r w:rsidRPr="00DF0CC6">
        <w:rPr>
          <w:rFonts w:ascii="宋体" w:hAnsi="宋体" w:hint="eastAsia"/>
          <w:kern w:val="0"/>
          <w:szCs w:val="21"/>
        </w:rPr>
        <w:t>改</w:t>
      </w:r>
      <w:r w:rsidRPr="00DF0CC6">
        <w:rPr>
          <w:rFonts w:ascii="宋体" w:hAnsi="宋体"/>
          <w:kern w:val="0"/>
          <w:szCs w:val="21"/>
        </w:rPr>
        <w:t>为“</w:t>
      </w:r>
      <w:r w:rsidRPr="00DF0CC6">
        <w:rPr>
          <w:rFonts w:ascii="宋体" w:hAnsi="宋体" w:hint="eastAsia"/>
          <w:kern w:val="0"/>
          <w:szCs w:val="21"/>
        </w:rPr>
        <w:t>平行</w:t>
      </w:r>
      <w:r w:rsidRPr="00DF0CC6">
        <w:rPr>
          <w:rFonts w:ascii="宋体" w:hAnsi="宋体"/>
          <w:kern w:val="0"/>
          <w:szCs w:val="21"/>
        </w:rPr>
        <w:t>做两份试验</w:t>
      </w:r>
      <w:r w:rsidRPr="00DF0CC6">
        <w:rPr>
          <w:rFonts w:ascii="宋体" w:hAnsi="宋体" w:hint="eastAsia"/>
          <w:kern w:val="0"/>
          <w:szCs w:val="21"/>
        </w:rPr>
        <w:t>，</w:t>
      </w:r>
      <w:r w:rsidRPr="00DF0CC6">
        <w:rPr>
          <w:rFonts w:ascii="宋体" w:hAnsi="宋体"/>
          <w:kern w:val="0"/>
          <w:szCs w:val="21"/>
        </w:rPr>
        <w:t>取其平均值”</w:t>
      </w:r>
      <w:r w:rsidR="00614F14" w:rsidRPr="00614F14">
        <w:rPr>
          <w:rFonts w:hint="eastAsia"/>
          <w:szCs w:val="21"/>
        </w:rPr>
        <w:t xml:space="preserve"> </w:t>
      </w:r>
      <w:r w:rsidR="00614F14">
        <w:rPr>
          <w:rFonts w:hint="eastAsia"/>
          <w:szCs w:val="21"/>
        </w:rPr>
        <w:t>。采纳。</w:t>
      </w:r>
    </w:p>
    <w:p w:rsidR="00BE2398" w:rsidRPr="00DF0CC6" w:rsidRDefault="00BE2398" w:rsidP="00DF0CC6">
      <w:pPr>
        <w:widowControl/>
        <w:autoSpaceDE w:val="0"/>
        <w:autoSpaceDN w:val="0"/>
        <w:ind w:firstLine="420"/>
        <w:rPr>
          <w:rFonts w:ascii="宋体" w:hAnsi="宋体"/>
          <w:kern w:val="0"/>
          <w:szCs w:val="21"/>
        </w:rPr>
      </w:pPr>
      <w:r w:rsidRPr="00DF0CC6">
        <w:rPr>
          <w:rFonts w:ascii="宋体" w:hAnsi="宋体" w:hint="eastAsia"/>
          <w:kern w:val="0"/>
          <w:szCs w:val="21"/>
        </w:rPr>
        <w:t>5）</w:t>
      </w:r>
      <w:r w:rsidRPr="00DF0CC6">
        <w:rPr>
          <w:rFonts w:ascii="宋体" w:hAnsi="宋体"/>
          <w:kern w:val="0"/>
          <w:szCs w:val="21"/>
        </w:rPr>
        <w:t>表</w:t>
      </w:r>
      <w:r w:rsidRPr="00DF0CC6">
        <w:rPr>
          <w:rFonts w:ascii="宋体" w:hAnsi="宋体" w:hint="eastAsia"/>
          <w:kern w:val="0"/>
          <w:szCs w:val="21"/>
        </w:rPr>
        <w:t>1中</w:t>
      </w:r>
      <w:r w:rsidRPr="00DF0CC6">
        <w:rPr>
          <w:rFonts w:ascii="宋体" w:hAnsi="宋体"/>
          <w:kern w:val="0"/>
          <w:szCs w:val="21"/>
        </w:rPr>
        <w:t>含量（</w:t>
      </w:r>
      <w:r w:rsidRPr="00DF0CC6">
        <w:rPr>
          <w:rFonts w:ascii="宋体" w:hAnsi="宋体" w:hint="eastAsia"/>
          <w:kern w:val="0"/>
          <w:szCs w:val="21"/>
        </w:rPr>
        <w:t>质量</w:t>
      </w:r>
      <w:r w:rsidRPr="00DF0CC6">
        <w:rPr>
          <w:rFonts w:ascii="宋体" w:hAnsi="宋体"/>
          <w:kern w:val="0"/>
          <w:szCs w:val="21"/>
        </w:rPr>
        <w:t>分数）</w:t>
      </w:r>
      <w:r w:rsidRPr="00DF0CC6">
        <w:rPr>
          <w:rFonts w:ascii="宋体" w:hAnsi="宋体" w:hint="eastAsia"/>
          <w:kern w:val="0"/>
          <w:szCs w:val="21"/>
        </w:rPr>
        <w:t>范围</w:t>
      </w:r>
      <w:r w:rsidRPr="00DF0CC6">
        <w:rPr>
          <w:rFonts w:ascii="宋体" w:hAnsi="宋体"/>
          <w:kern w:val="0"/>
          <w:szCs w:val="21"/>
        </w:rPr>
        <w:t>改为</w:t>
      </w:r>
      <w:r w:rsidRPr="00DF0CC6">
        <w:rPr>
          <w:rFonts w:ascii="宋体" w:hAnsi="宋体" w:hint="eastAsia"/>
          <w:kern w:val="0"/>
          <w:szCs w:val="21"/>
        </w:rPr>
        <w:t>“</w:t>
      </w:r>
      <w:r w:rsidRPr="00DF0CC6">
        <w:rPr>
          <w:rFonts w:ascii="宋体" w:hAnsi="宋体"/>
          <w:kern w:val="0"/>
          <w:szCs w:val="21"/>
        </w:rPr>
        <w:t>质量分数</w:t>
      </w:r>
      <w:r w:rsidRPr="00DF0CC6">
        <w:rPr>
          <w:rFonts w:ascii="宋体" w:hAnsi="宋体" w:hint="eastAsia"/>
          <w:kern w:val="0"/>
          <w:szCs w:val="21"/>
        </w:rPr>
        <w:t>”</w:t>
      </w:r>
      <w:r w:rsidR="00614F14">
        <w:rPr>
          <w:rFonts w:hint="eastAsia"/>
          <w:szCs w:val="21"/>
        </w:rPr>
        <w:t>。采纳。</w:t>
      </w:r>
    </w:p>
    <w:p w:rsidR="0026794D" w:rsidRDefault="00BE2398" w:rsidP="00DF0CC6">
      <w:pPr>
        <w:widowControl/>
        <w:autoSpaceDE w:val="0"/>
        <w:autoSpaceDN w:val="0"/>
        <w:ind w:firstLine="420"/>
      </w:pPr>
      <w:r w:rsidRPr="00DF0CC6">
        <w:rPr>
          <w:rFonts w:ascii="宋体" w:hAnsi="宋体" w:hint="eastAsia"/>
          <w:kern w:val="0"/>
          <w:szCs w:val="21"/>
        </w:rPr>
        <w:t>6）</w:t>
      </w:r>
      <w:r w:rsidR="0026794D">
        <w:rPr>
          <w:rFonts w:ascii="宋体" w:hAnsi="宋体" w:hint="eastAsia"/>
          <w:kern w:val="0"/>
          <w:szCs w:val="21"/>
        </w:rPr>
        <w:t>4.6试验</w:t>
      </w:r>
      <w:r w:rsidR="0026794D">
        <w:rPr>
          <w:rFonts w:ascii="宋体" w:hAnsi="宋体"/>
          <w:kern w:val="0"/>
          <w:szCs w:val="21"/>
        </w:rPr>
        <w:t>数据处理“</w:t>
      </w:r>
      <w:r w:rsidR="0026794D">
        <w:rPr>
          <w:rFonts w:ascii="宋体" w:hAnsi="宋体" w:hint="eastAsia"/>
          <w:kern w:val="0"/>
          <w:szCs w:val="21"/>
        </w:rPr>
        <w:t>按</w:t>
      </w:r>
      <w:r w:rsidR="0026794D">
        <w:t>式（</w:t>
      </w:r>
      <w:r w:rsidR="0026794D">
        <w:rPr>
          <w:rFonts w:hint="eastAsia"/>
        </w:rPr>
        <w:t>2</w:t>
      </w:r>
      <w:r w:rsidR="0026794D">
        <w:t>）</w:t>
      </w:r>
      <w:r w:rsidR="0026794D">
        <w:rPr>
          <w:rFonts w:hint="eastAsia"/>
        </w:rPr>
        <w:t>计算</w:t>
      </w:r>
      <w:r w:rsidR="0026794D">
        <w:t>锡的质量分数</w:t>
      </w:r>
      <w:r w:rsidR="0026794D">
        <w:rPr>
          <w:rFonts w:hint="eastAsia"/>
        </w:rPr>
        <w:t>w</w:t>
      </w:r>
      <w:r w:rsidR="0026794D">
        <w:rPr>
          <w:rFonts w:hint="eastAsia"/>
        </w:rPr>
        <w:t>（</w:t>
      </w:r>
      <w:r w:rsidR="0026794D">
        <w:rPr>
          <w:rFonts w:hint="eastAsia"/>
        </w:rPr>
        <w:t>Sn</w:t>
      </w:r>
      <w:r w:rsidR="0026794D">
        <w:rPr>
          <w:rFonts w:hint="eastAsia"/>
        </w:rPr>
        <w:t>），</w:t>
      </w:r>
      <w:r w:rsidR="0026794D">
        <w:t>数值以</w:t>
      </w:r>
      <w:r w:rsidR="0026794D">
        <w:rPr>
          <w:rFonts w:hint="eastAsia"/>
        </w:rPr>
        <w:t>%</w:t>
      </w:r>
      <w:r w:rsidR="0026794D">
        <w:rPr>
          <w:rFonts w:hint="eastAsia"/>
        </w:rPr>
        <w:t>表示</w:t>
      </w:r>
      <w:r w:rsidR="0026794D" w:rsidRPr="0026794D">
        <w:rPr>
          <w:rFonts w:ascii="宋体" w:hAnsi="宋体"/>
          <w:kern w:val="0"/>
          <w:szCs w:val="21"/>
        </w:rPr>
        <w:t>”</w:t>
      </w:r>
      <w:r w:rsidR="0026794D">
        <w:rPr>
          <w:rFonts w:hint="eastAsia"/>
        </w:rPr>
        <w:t>改</w:t>
      </w:r>
      <w:r w:rsidR="0026794D">
        <w:t>为</w:t>
      </w:r>
      <w:r w:rsidR="0026794D" w:rsidRPr="0026794D">
        <w:rPr>
          <w:rFonts w:ascii="宋体" w:hAnsi="宋体"/>
          <w:kern w:val="0"/>
          <w:szCs w:val="21"/>
        </w:rPr>
        <w:t>“</w:t>
      </w:r>
      <w:r w:rsidR="0026794D">
        <w:rPr>
          <w:rFonts w:hint="eastAsia"/>
        </w:rPr>
        <w:t>锡</w:t>
      </w:r>
      <w:r w:rsidR="0026794D">
        <w:t>含量以锡的质量分数</w:t>
      </w:r>
      <w:r w:rsidR="0026794D">
        <w:rPr>
          <w:rFonts w:hint="eastAsia"/>
        </w:rPr>
        <w:t>w</w:t>
      </w:r>
      <w:r w:rsidR="0026794D">
        <w:rPr>
          <w:rFonts w:hint="eastAsia"/>
        </w:rPr>
        <w:t>（</w:t>
      </w:r>
      <w:r w:rsidR="0026794D">
        <w:rPr>
          <w:rFonts w:hint="eastAsia"/>
        </w:rPr>
        <w:t>Sn</w:t>
      </w:r>
      <w:r w:rsidR="0026794D">
        <w:rPr>
          <w:rFonts w:hint="eastAsia"/>
        </w:rPr>
        <w:t>）计</w:t>
      </w:r>
      <w:r w:rsidR="0026794D">
        <w:t>，按公式（</w:t>
      </w:r>
      <w:r w:rsidR="0026794D">
        <w:rPr>
          <w:rFonts w:hint="eastAsia"/>
        </w:rPr>
        <w:t>2</w:t>
      </w:r>
      <w:r w:rsidR="0026794D">
        <w:t>）</w:t>
      </w:r>
      <w:r w:rsidR="0026794D">
        <w:rPr>
          <w:rFonts w:hint="eastAsia"/>
        </w:rPr>
        <w:t>计算</w:t>
      </w:r>
      <w:r w:rsidR="0026794D" w:rsidRPr="0026794D">
        <w:rPr>
          <w:rFonts w:ascii="宋体" w:hAnsi="宋体"/>
          <w:kern w:val="0"/>
          <w:szCs w:val="21"/>
        </w:rPr>
        <w:t>”</w:t>
      </w:r>
      <w:r w:rsidR="00614F14" w:rsidRPr="00614F14">
        <w:rPr>
          <w:rFonts w:hint="eastAsia"/>
          <w:szCs w:val="21"/>
        </w:rPr>
        <w:t xml:space="preserve"> </w:t>
      </w:r>
      <w:r w:rsidR="00614F14">
        <w:rPr>
          <w:rFonts w:hint="eastAsia"/>
          <w:szCs w:val="21"/>
        </w:rPr>
        <w:t>。采纳。</w:t>
      </w:r>
    </w:p>
    <w:p w:rsidR="0026794D" w:rsidRDefault="0026794D" w:rsidP="00DF0CC6">
      <w:pPr>
        <w:widowControl/>
        <w:autoSpaceDE w:val="0"/>
        <w:autoSpaceDN w:val="0"/>
        <w:ind w:firstLine="420"/>
        <w:rPr>
          <w:rFonts w:ascii="宋体" w:hAnsi="宋体"/>
          <w:kern w:val="0"/>
          <w:szCs w:val="21"/>
        </w:rPr>
      </w:pPr>
      <w:r w:rsidRPr="00DF0CC6">
        <w:rPr>
          <w:rFonts w:ascii="宋体" w:hAnsi="宋体"/>
          <w:kern w:val="0"/>
          <w:szCs w:val="21"/>
        </w:rPr>
        <w:t>7</w:t>
      </w:r>
      <w:r w:rsidRPr="00DF0CC6">
        <w:rPr>
          <w:rFonts w:ascii="宋体" w:hAnsi="宋体" w:hint="eastAsia"/>
          <w:kern w:val="0"/>
          <w:szCs w:val="21"/>
        </w:rPr>
        <w:t>）</w:t>
      </w:r>
      <w:r>
        <w:rPr>
          <w:rFonts w:ascii="宋体" w:hAnsi="宋体" w:hint="eastAsia"/>
          <w:kern w:val="0"/>
          <w:szCs w:val="21"/>
        </w:rPr>
        <w:t>表2-表8的</w:t>
      </w:r>
      <w:r>
        <w:rPr>
          <w:rFonts w:ascii="宋体" w:hAnsi="宋体"/>
          <w:kern w:val="0"/>
          <w:szCs w:val="21"/>
        </w:rPr>
        <w:t>表格</w:t>
      </w:r>
      <w:r>
        <w:rPr>
          <w:rFonts w:ascii="宋体" w:hAnsi="宋体" w:hint="eastAsia"/>
          <w:kern w:val="0"/>
          <w:szCs w:val="21"/>
        </w:rPr>
        <w:t>格式</w:t>
      </w:r>
      <w:r>
        <w:rPr>
          <w:rFonts w:ascii="宋体" w:hAnsi="宋体"/>
          <w:kern w:val="0"/>
          <w:szCs w:val="21"/>
        </w:rPr>
        <w:t>改为竖列</w:t>
      </w:r>
      <w:r w:rsidR="00614F14">
        <w:rPr>
          <w:rFonts w:hint="eastAsia"/>
          <w:szCs w:val="21"/>
        </w:rPr>
        <w:t>。采纳。</w:t>
      </w:r>
    </w:p>
    <w:p w:rsidR="00BE2398" w:rsidRPr="00DF0CC6" w:rsidRDefault="0026794D" w:rsidP="00DF0CC6">
      <w:pPr>
        <w:widowControl/>
        <w:autoSpaceDE w:val="0"/>
        <w:autoSpaceDN w:val="0"/>
        <w:ind w:firstLine="420"/>
        <w:rPr>
          <w:rFonts w:ascii="宋体" w:hAnsi="宋体"/>
          <w:kern w:val="0"/>
          <w:szCs w:val="21"/>
        </w:rPr>
      </w:pPr>
      <w:r>
        <w:rPr>
          <w:rFonts w:ascii="宋体" w:hAnsi="宋体"/>
          <w:kern w:val="0"/>
          <w:szCs w:val="21"/>
        </w:rPr>
        <w:t>8</w:t>
      </w:r>
      <w:r w:rsidRPr="00DF0CC6">
        <w:rPr>
          <w:rFonts w:ascii="宋体" w:hAnsi="宋体" w:hint="eastAsia"/>
          <w:kern w:val="0"/>
          <w:szCs w:val="21"/>
        </w:rPr>
        <w:t>）</w:t>
      </w:r>
      <w:r w:rsidR="007D2E8E">
        <w:rPr>
          <w:rFonts w:ascii="宋体" w:hAnsi="宋体" w:hint="eastAsia"/>
          <w:kern w:val="0"/>
          <w:szCs w:val="21"/>
        </w:rPr>
        <w:t>5.6</w:t>
      </w:r>
      <w:r w:rsidR="00BE2398" w:rsidRPr="00DF0CC6">
        <w:rPr>
          <w:rFonts w:ascii="宋体" w:hAnsi="宋体" w:hint="eastAsia"/>
          <w:kern w:val="0"/>
          <w:szCs w:val="21"/>
        </w:rPr>
        <w:t>数据</w:t>
      </w:r>
      <w:r w:rsidR="00BE2398" w:rsidRPr="00DF0CC6">
        <w:rPr>
          <w:rFonts w:ascii="宋体" w:hAnsi="宋体"/>
          <w:kern w:val="0"/>
          <w:szCs w:val="21"/>
        </w:rPr>
        <w:t>处理中</w:t>
      </w:r>
      <w:r w:rsidR="00BE2398" w:rsidRPr="00DF0CC6">
        <w:rPr>
          <w:rFonts w:ascii="宋体" w:hAnsi="宋体" w:hint="eastAsia"/>
          <w:kern w:val="0"/>
          <w:szCs w:val="21"/>
        </w:rPr>
        <w:t>“</w:t>
      </w:r>
      <w:r w:rsidR="00BE2398" w:rsidRPr="00DF0CC6">
        <w:rPr>
          <w:rFonts w:ascii="宋体" w:hAnsi="宋体"/>
          <w:kern w:val="0"/>
          <w:szCs w:val="21"/>
        </w:rPr>
        <w:t>计算结果保留两位有效数字</w:t>
      </w:r>
      <w:r w:rsidR="00BE2398" w:rsidRPr="00DF0CC6">
        <w:rPr>
          <w:rFonts w:ascii="宋体" w:hAnsi="宋体" w:hint="eastAsia"/>
          <w:kern w:val="0"/>
          <w:szCs w:val="21"/>
        </w:rPr>
        <w:t>”改</w:t>
      </w:r>
      <w:r w:rsidR="00BE2398" w:rsidRPr="00DF0CC6">
        <w:rPr>
          <w:rFonts w:ascii="宋体" w:hAnsi="宋体"/>
          <w:kern w:val="0"/>
          <w:szCs w:val="21"/>
        </w:rPr>
        <w:t>为“</w:t>
      </w:r>
      <w:r w:rsidR="00BE2398" w:rsidRPr="00DF0CC6">
        <w:rPr>
          <w:rFonts w:ascii="宋体" w:hAnsi="宋体" w:hint="eastAsia"/>
          <w:kern w:val="0"/>
          <w:szCs w:val="21"/>
        </w:rPr>
        <w:t>计算</w:t>
      </w:r>
      <w:r w:rsidR="00BE2398" w:rsidRPr="00DF0CC6">
        <w:rPr>
          <w:rFonts w:ascii="宋体" w:hAnsi="宋体"/>
          <w:kern w:val="0"/>
          <w:szCs w:val="21"/>
        </w:rPr>
        <w:t>结果&lt;1%</w:t>
      </w:r>
      <w:r w:rsidR="00BE2398" w:rsidRPr="00DF0CC6">
        <w:rPr>
          <w:rFonts w:ascii="宋体" w:hAnsi="宋体" w:hint="eastAsia"/>
          <w:kern w:val="0"/>
          <w:szCs w:val="21"/>
        </w:rPr>
        <w:t>的</w:t>
      </w:r>
      <w:r w:rsidR="00BE2398" w:rsidRPr="00DF0CC6">
        <w:rPr>
          <w:rFonts w:ascii="宋体" w:hAnsi="宋体"/>
          <w:kern w:val="0"/>
          <w:szCs w:val="21"/>
        </w:rPr>
        <w:t>保留小数点后</w:t>
      </w:r>
      <w:r w:rsidR="00BE2398" w:rsidRPr="00DF0CC6">
        <w:rPr>
          <w:rFonts w:ascii="宋体" w:hAnsi="宋体" w:hint="eastAsia"/>
          <w:kern w:val="0"/>
          <w:szCs w:val="21"/>
        </w:rPr>
        <w:t>2位</w:t>
      </w:r>
      <w:r w:rsidR="00BE2398" w:rsidRPr="00DF0CC6">
        <w:rPr>
          <w:rFonts w:ascii="宋体" w:hAnsi="宋体"/>
          <w:kern w:val="0"/>
          <w:szCs w:val="21"/>
        </w:rPr>
        <w:t>有效数字，</w:t>
      </w:r>
      <w:r w:rsidR="00BE2398" w:rsidRPr="00DF0CC6">
        <w:rPr>
          <w:rFonts w:ascii="宋体" w:hAnsi="宋体" w:hint="eastAsia"/>
          <w:kern w:val="0"/>
          <w:szCs w:val="21"/>
        </w:rPr>
        <w:t>计算</w:t>
      </w:r>
      <w:r w:rsidR="00BE2398" w:rsidRPr="00DF0CC6">
        <w:rPr>
          <w:rFonts w:ascii="宋体" w:hAnsi="宋体"/>
          <w:kern w:val="0"/>
          <w:szCs w:val="21"/>
        </w:rPr>
        <w:t>结果</w:t>
      </w:r>
      <w:r w:rsidR="00BE2398" w:rsidRPr="00DF0CC6">
        <w:rPr>
          <w:rFonts w:ascii="宋体" w:hAnsi="宋体" w:hint="eastAsia"/>
          <w:kern w:val="0"/>
          <w:szCs w:val="21"/>
        </w:rPr>
        <w:t>&gt;1%的</w:t>
      </w:r>
      <w:r w:rsidR="00BE2398" w:rsidRPr="00DF0CC6">
        <w:rPr>
          <w:rFonts w:ascii="宋体" w:hAnsi="宋体"/>
          <w:kern w:val="0"/>
          <w:szCs w:val="21"/>
        </w:rPr>
        <w:t>保留</w:t>
      </w:r>
      <w:r w:rsidR="00BE2398" w:rsidRPr="00DF0CC6">
        <w:rPr>
          <w:rFonts w:ascii="宋体" w:hAnsi="宋体" w:hint="eastAsia"/>
          <w:kern w:val="0"/>
          <w:szCs w:val="21"/>
        </w:rPr>
        <w:t>2位</w:t>
      </w:r>
      <w:r w:rsidR="00BE2398" w:rsidRPr="00DF0CC6">
        <w:rPr>
          <w:rFonts w:ascii="宋体" w:hAnsi="宋体"/>
          <w:kern w:val="0"/>
          <w:szCs w:val="21"/>
        </w:rPr>
        <w:t>有效数字”</w:t>
      </w:r>
      <w:r w:rsidR="00614F14">
        <w:rPr>
          <w:rFonts w:hint="eastAsia"/>
          <w:szCs w:val="21"/>
        </w:rPr>
        <w:t>。采纳。</w:t>
      </w:r>
    </w:p>
    <w:p w:rsidR="00BE2398" w:rsidRPr="00DF0CC6" w:rsidRDefault="0026794D" w:rsidP="00DF0CC6">
      <w:pPr>
        <w:widowControl/>
        <w:autoSpaceDE w:val="0"/>
        <w:autoSpaceDN w:val="0"/>
        <w:ind w:firstLine="420"/>
        <w:rPr>
          <w:rFonts w:ascii="宋体" w:hAnsi="宋体"/>
          <w:kern w:val="0"/>
          <w:szCs w:val="21"/>
        </w:rPr>
      </w:pPr>
      <w:r>
        <w:rPr>
          <w:rFonts w:ascii="宋体" w:hAnsi="宋体"/>
          <w:kern w:val="0"/>
          <w:szCs w:val="21"/>
        </w:rPr>
        <w:t>9</w:t>
      </w:r>
      <w:r w:rsidR="00BE2398" w:rsidRPr="00DF0CC6">
        <w:rPr>
          <w:rFonts w:ascii="宋体" w:hAnsi="宋体" w:hint="eastAsia"/>
          <w:kern w:val="0"/>
          <w:szCs w:val="21"/>
        </w:rPr>
        <w:t>）</w:t>
      </w:r>
      <w:r w:rsidR="007D2E8E">
        <w:rPr>
          <w:rFonts w:ascii="宋体" w:hAnsi="宋体" w:hint="eastAsia"/>
          <w:kern w:val="0"/>
          <w:szCs w:val="21"/>
        </w:rPr>
        <w:t>表5-</w:t>
      </w:r>
      <w:r w:rsidR="007D2E8E">
        <w:rPr>
          <w:rFonts w:ascii="宋体" w:hAnsi="宋体"/>
          <w:kern w:val="0"/>
          <w:szCs w:val="21"/>
        </w:rPr>
        <w:t>表</w:t>
      </w:r>
      <w:r w:rsidR="007D2E8E">
        <w:rPr>
          <w:rFonts w:ascii="宋体" w:hAnsi="宋体" w:hint="eastAsia"/>
          <w:kern w:val="0"/>
          <w:szCs w:val="21"/>
        </w:rPr>
        <w:t>8</w:t>
      </w:r>
      <w:r w:rsidR="00BE2398" w:rsidRPr="00DF0CC6">
        <w:rPr>
          <w:rFonts w:ascii="宋体" w:hAnsi="宋体"/>
          <w:kern w:val="0"/>
          <w:szCs w:val="21"/>
        </w:rPr>
        <w:t>重复性限和再现性限</w:t>
      </w:r>
      <w:r w:rsidR="00BE2398" w:rsidRPr="00DF0CC6">
        <w:rPr>
          <w:rFonts w:ascii="宋体" w:hAnsi="宋体" w:hint="eastAsia"/>
          <w:kern w:val="0"/>
          <w:szCs w:val="21"/>
        </w:rPr>
        <w:t>表</w:t>
      </w:r>
      <w:r w:rsidR="00BE2398" w:rsidRPr="00DF0CC6">
        <w:rPr>
          <w:rFonts w:ascii="宋体" w:hAnsi="宋体"/>
          <w:kern w:val="0"/>
          <w:szCs w:val="21"/>
        </w:rPr>
        <w:t>格</w:t>
      </w:r>
      <w:r w:rsidR="00BE2398" w:rsidRPr="00DF0CC6">
        <w:rPr>
          <w:rFonts w:ascii="宋体" w:hAnsi="宋体" w:hint="eastAsia"/>
          <w:kern w:val="0"/>
          <w:szCs w:val="21"/>
        </w:rPr>
        <w:t>中</w:t>
      </w:r>
      <w:r w:rsidR="00BE2398" w:rsidRPr="00DF0CC6">
        <w:rPr>
          <w:rFonts w:ascii="宋体" w:hAnsi="宋体"/>
          <w:kern w:val="0"/>
          <w:szCs w:val="21"/>
        </w:rPr>
        <w:t>注明是</w:t>
      </w:r>
      <w:r w:rsidR="00BE2398" w:rsidRPr="00DF0CC6">
        <w:rPr>
          <w:rFonts w:ascii="宋体" w:hAnsi="宋体" w:hint="eastAsia"/>
          <w:kern w:val="0"/>
          <w:szCs w:val="21"/>
        </w:rPr>
        <w:t>哪个</w:t>
      </w:r>
      <w:r w:rsidR="00BE2398" w:rsidRPr="00DF0CC6">
        <w:rPr>
          <w:rFonts w:ascii="宋体" w:hAnsi="宋体"/>
          <w:kern w:val="0"/>
          <w:szCs w:val="21"/>
        </w:rPr>
        <w:t>方法</w:t>
      </w:r>
      <w:bookmarkStart w:id="0" w:name="_GoBack"/>
      <w:bookmarkEnd w:id="0"/>
      <w:r w:rsidR="00BE2398" w:rsidRPr="00DF0CC6">
        <w:rPr>
          <w:rFonts w:ascii="宋体" w:hAnsi="宋体" w:hint="eastAsia"/>
          <w:kern w:val="0"/>
          <w:szCs w:val="21"/>
        </w:rPr>
        <w:t>的</w:t>
      </w:r>
      <w:r w:rsidR="00614F14">
        <w:rPr>
          <w:rFonts w:hint="eastAsia"/>
          <w:szCs w:val="21"/>
        </w:rPr>
        <w:t>。采纳。</w:t>
      </w:r>
    </w:p>
    <w:p w:rsidR="00BE2398" w:rsidRPr="00DF0CC6" w:rsidRDefault="0026794D" w:rsidP="00DF0CC6">
      <w:pPr>
        <w:widowControl/>
        <w:autoSpaceDE w:val="0"/>
        <w:autoSpaceDN w:val="0"/>
        <w:ind w:firstLine="420"/>
        <w:rPr>
          <w:rFonts w:ascii="宋体" w:hAnsi="宋体"/>
          <w:kern w:val="0"/>
          <w:szCs w:val="21"/>
        </w:rPr>
      </w:pPr>
      <w:r>
        <w:rPr>
          <w:rFonts w:ascii="宋体" w:hAnsi="宋体"/>
          <w:kern w:val="0"/>
          <w:szCs w:val="21"/>
        </w:rPr>
        <w:t>10</w:t>
      </w:r>
      <w:r w:rsidR="00BE2398" w:rsidRPr="00DF0CC6">
        <w:rPr>
          <w:rFonts w:ascii="宋体" w:hAnsi="宋体" w:hint="eastAsia"/>
          <w:kern w:val="0"/>
          <w:szCs w:val="21"/>
        </w:rPr>
        <w:t>）</w:t>
      </w:r>
      <w:r w:rsidR="00BE2398" w:rsidRPr="00DF0CC6">
        <w:rPr>
          <w:rFonts w:ascii="宋体" w:hAnsi="宋体"/>
          <w:kern w:val="0"/>
          <w:szCs w:val="21"/>
        </w:rPr>
        <w:t>方法</w:t>
      </w:r>
      <w:r w:rsidR="00BE2398" w:rsidRPr="00DF0CC6">
        <w:rPr>
          <w:rFonts w:ascii="宋体" w:hAnsi="宋体" w:hint="eastAsia"/>
          <w:kern w:val="0"/>
          <w:szCs w:val="21"/>
        </w:rPr>
        <w:t>2和</w:t>
      </w:r>
      <w:r w:rsidR="00BE2398" w:rsidRPr="00DF0CC6">
        <w:rPr>
          <w:rFonts w:ascii="宋体" w:hAnsi="宋体"/>
          <w:kern w:val="0"/>
          <w:szCs w:val="21"/>
        </w:rPr>
        <w:t>方法</w:t>
      </w:r>
      <w:r w:rsidR="00BE2398" w:rsidRPr="00DF0CC6">
        <w:rPr>
          <w:rFonts w:ascii="宋体" w:hAnsi="宋体" w:hint="eastAsia"/>
          <w:kern w:val="0"/>
          <w:szCs w:val="21"/>
        </w:rPr>
        <w:t>3合并</w:t>
      </w:r>
      <w:r w:rsidR="00BE2398" w:rsidRPr="00DF0CC6">
        <w:rPr>
          <w:rFonts w:ascii="宋体" w:hAnsi="宋体"/>
          <w:kern w:val="0"/>
          <w:szCs w:val="21"/>
        </w:rPr>
        <w:t>成</w:t>
      </w:r>
      <w:r w:rsidR="00BE2398" w:rsidRPr="00DF0CC6">
        <w:rPr>
          <w:rFonts w:ascii="宋体" w:hAnsi="宋体" w:hint="eastAsia"/>
          <w:kern w:val="0"/>
          <w:szCs w:val="21"/>
        </w:rPr>
        <w:t>1个</w:t>
      </w:r>
      <w:r w:rsidR="00BE2398" w:rsidRPr="00DF0CC6">
        <w:rPr>
          <w:rFonts w:ascii="宋体" w:hAnsi="宋体"/>
          <w:kern w:val="0"/>
          <w:szCs w:val="21"/>
        </w:rPr>
        <w:t>方法</w:t>
      </w:r>
      <w:r w:rsidR="00614F14">
        <w:rPr>
          <w:rFonts w:hint="eastAsia"/>
          <w:szCs w:val="21"/>
        </w:rPr>
        <w:t>。采纳。</w:t>
      </w:r>
    </w:p>
    <w:p w:rsidR="00D96512" w:rsidRDefault="00D96512" w:rsidP="002938AD">
      <w:pPr>
        <w:tabs>
          <w:tab w:val="left" w:pos="709"/>
        </w:tabs>
        <w:spacing w:afterLines="50" w:after="156"/>
        <w:ind w:firstLine="420"/>
        <w:rPr>
          <w:szCs w:val="21"/>
        </w:rPr>
      </w:pPr>
      <w:r w:rsidRPr="00D96512">
        <w:rPr>
          <w:rFonts w:hint="eastAsia"/>
        </w:rPr>
        <w:t>征求意见阶段共发送《</w:t>
      </w:r>
      <w:r w:rsidR="00BE2398">
        <w:rPr>
          <w:rFonts w:hint="eastAsia"/>
        </w:rPr>
        <w:t>钨精矿</w:t>
      </w:r>
      <w:r w:rsidR="00BE2398" w:rsidRPr="00D96512">
        <w:rPr>
          <w:rFonts w:hint="eastAsia"/>
        </w:rPr>
        <w:t>化学分析方法</w:t>
      </w:r>
      <w:r w:rsidR="00BE2398">
        <w:rPr>
          <w:rFonts w:hint="eastAsia"/>
        </w:rPr>
        <w:t>第</w:t>
      </w:r>
      <w:r w:rsidR="00BE2398">
        <w:rPr>
          <w:rFonts w:hint="eastAsia"/>
        </w:rPr>
        <w:t>2</w:t>
      </w:r>
      <w:r w:rsidR="00BE2398">
        <w:rPr>
          <w:rFonts w:hint="eastAsia"/>
        </w:rPr>
        <w:t>部分</w:t>
      </w:r>
      <w:r w:rsidR="00BE2398">
        <w:t>：锡含</w:t>
      </w:r>
      <w:r w:rsidR="00BE2398" w:rsidRPr="00D96512">
        <w:rPr>
          <w:rFonts w:hint="eastAsia"/>
        </w:rPr>
        <w:t>量的测定</w:t>
      </w:r>
      <w:r w:rsidR="00BE2398" w:rsidRPr="00492A48">
        <w:rPr>
          <w:rFonts w:hint="eastAsia"/>
          <w:szCs w:val="21"/>
        </w:rPr>
        <w:t>碘</w:t>
      </w:r>
      <w:r w:rsidR="00BE2398" w:rsidRPr="00492A48">
        <w:rPr>
          <w:szCs w:val="21"/>
        </w:rPr>
        <w:t>酸钾滴定法和</w:t>
      </w:r>
      <w:r w:rsidR="00BE2398" w:rsidRPr="00492A48">
        <w:rPr>
          <w:rFonts w:hint="eastAsia"/>
          <w:szCs w:val="21"/>
        </w:rPr>
        <w:t>电感耦合等离子体</w:t>
      </w:r>
      <w:r w:rsidR="00BE2398">
        <w:rPr>
          <w:rFonts w:hint="eastAsia"/>
          <w:szCs w:val="21"/>
        </w:rPr>
        <w:t>原子</w:t>
      </w:r>
      <w:r w:rsidR="00BE2398" w:rsidRPr="00492A48">
        <w:rPr>
          <w:rFonts w:hint="eastAsia"/>
          <w:szCs w:val="21"/>
        </w:rPr>
        <w:t>发射光谱法</w:t>
      </w:r>
      <w:r w:rsidRPr="00D96512">
        <w:rPr>
          <w:rFonts w:hint="eastAsia"/>
        </w:rPr>
        <w:t>》（征求意见稿）的单位数</w:t>
      </w:r>
      <w:r w:rsidR="0026794D" w:rsidRPr="0026794D">
        <w:t>19</w:t>
      </w:r>
      <w:r w:rsidRPr="00D96512">
        <w:rPr>
          <w:rFonts w:hint="eastAsia"/>
        </w:rPr>
        <w:t>个，收到回函的单位数</w:t>
      </w:r>
      <w:r w:rsidR="0026794D">
        <w:t>19</w:t>
      </w:r>
      <w:r w:rsidRPr="00D96512">
        <w:rPr>
          <w:rFonts w:hint="eastAsia"/>
        </w:rPr>
        <w:t>个，回函并有建议或意见的单位数</w:t>
      </w:r>
      <w:r w:rsidR="0026794D" w:rsidRPr="0026794D">
        <w:t>10</w:t>
      </w:r>
      <w:r w:rsidRPr="00D96512">
        <w:rPr>
          <w:rFonts w:hint="eastAsia"/>
        </w:rPr>
        <w:t>个，详见《征求意见稿</w:t>
      </w:r>
      <w:r w:rsidRPr="00D96512">
        <w:rPr>
          <w:rFonts w:hint="eastAsia"/>
        </w:rPr>
        <w:t xml:space="preserve"> </w:t>
      </w:r>
      <w:r w:rsidRPr="00D96512">
        <w:rPr>
          <w:rFonts w:hint="eastAsia"/>
        </w:rPr>
        <w:t>意见汇总处理表》。征求意见范围广泛且具代表性，编制组根据征求到</w:t>
      </w:r>
      <w:r w:rsidRPr="00D96512">
        <w:t>的专家</w:t>
      </w:r>
      <w:r w:rsidRPr="00D96512">
        <w:rPr>
          <w:rFonts w:hint="eastAsia"/>
        </w:rPr>
        <w:t>意见对《征求意见稿》进行修改完善，于</w:t>
      </w:r>
      <w:r w:rsidRPr="00D96512">
        <w:rPr>
          <w:rFonts w:hint="eastAsia"/>
        </w:rPr>
        <w:t>20</w:t>
      </w:r>
      <w:r w:rsidRPr="00D96512">
        <w:t>2</w:t>
      </w:r>
      <w:r w:rsidR="00BE2398">
        <w:t>1</w:t>
      </w:r>
      <w:r w:rsidRPr="00D96512">
        <w:rPr>
          <w:rFonts w:hint="eastAsia"/>
        </w:rPr>
        <w:t>年</w:t>
      </w:r>
      <w:r w:rsidR="00BE2398">
        <w:t>7</w:t>
      </w:r>
      <w:r w:rsidRPr="00D96512">
        <w:rPr>
          <w:rFonts w:hint="eastAsia"/>
        </w:rPr>
        <w:t>月形成了《</w:t>
      </w:r>
      <w:r w:rsidR="00BE2398">
        <w:rPr>
          <w:rFonts w:hint="eastAsia"/>
        </w:rPr>
        <w:t>钨精矿</w:t>
      </w:r>
      <w:r w:rsidR="00BE2398" w:rsidRPr="00D96512">
        <w:rPr>
          <w:rFonts w:hint="eastAsia"/>
        </w:rPr>
        <w:t>化学分析方法</w:t>
      </w:r>
      <w:r w:rsidR="00BE2398">
        <w:rPr>
          <w:rFonts w:hint="eastAsia"/>
        </w:rPr>
        <w:t>第</w:t>
      </w:r>
      <w:r w:rsidR="00BE2398">
        <w:rPr>
          <w:rFonts w:hint="eastAsia"/>
        </w:rPr>
        <w:t>2</w:t>
      </w:r>
      <w:r w:rsidR="00BE2398">
        <w:rPr>
          <w:rFonts w:hint="eastAsia"/>
        </w:rPr>
        <w:t>部分</w:t>
      </w:r>
      <w:r w:rsidR="00BE2398">
        <w:t>：锡含</w:t>
      </w:r>
      <w:r w:rsidR="00BE2398" w:rsidRPr="00D96512">
        <w:rPr>
          <w:rFonts w:hint="eastAsia"/>
        </w:rPr>
        <w:t>量的测定</w:t>
      </w:r>
      <w:r w:rsidR="00BE2398" w:rsidRPr="00492A48">
        <w:rPr>
          <w:rFonts w:hint="eastAsia"/>
          <w:szCs w:val="21"/>
        </w:rPr>
        <w:t>碘</w:t>
      </w:r>
      <w:r w:rsidR="00BE2398" w:rsidRPr="00492A48">
        <w:rPr>
          <w:szCs w:val="21"/>
        </w:rPr>
        <w:t>酸钾滴定法和</w:t>
      </w:r>
      <w:r w:rsidR="00BE2398" w:rsidRPr="00492A48">
        <w:rPr>
          <w:rFonts w:hint="eastAsia"/>
          <w:szCs w:val="21"/>
        </w:rPr>
        <w:t>电感耦合等离子体</w:t>
      </w:r>
      <w:r w:rsidR="00BE2398">
        <w:rPr>
          <w:rFonts w:hint="eastAsia"/>
          <w:szCs w:val="21"/>
        </w:rPr>
        <w:t>原子</w:t>
      </w:r>
      <w:r w:rsidR="00BE2398" w:rsidRPr="00492A48">
        <w:rPr>
          <w:rFonts w:hint="eastAsia"/>
          <w:szCs w:val="21"/>
        </w:rPr>
        <w:t>发射光谱法</w:t>
      </w:r>
      <w:r w:rsidRPr="00D96512">
        <w:rPr>
          <w:rFonts w:hint="eastAsia"/>
        </w:rPr>
        <w:t>》（送审稿）。</w:t>
      </w:r>
    </w:p>
    <w:p w:rsidR="002A50E3" w:rsidRPr="006F4241" w:rsidRDefault="00070241" w:rsidP="006F4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二</w:t>
      </w:r>
      <w:r w:rsidRPr="006F4241">
        <w:rPr>
          <w:rFonts w:ascii="黑体" w:eastAsia="黑体" w:hAnsi="黑体"/>
          <w:sz w:val="28"/>
        </w:rPr>
        <w:t>、</w:t>
      </w:r>
      <w:r w:rsidRPr="006F4241">
        <w:rPr>
          <w:rFonts w:ascii="黑体" w:eastAsia="黑体" w:hAnsi="黑体" w:hint="eastAsia"/>
          <w:sz w:val="28"/>
        </w:rPr>
        <w:t>标准</w:t>
      </w:r>
      <w:r w:rsidRPr="006F4241">
        <w:rPr>
          <w:rFonts w:ascii="黑体" w:eastAsia="黑体" w:hAnsi="黑体"/>
          <w:sz w:val="28"/>
        </w:rPr>
        <w:t>编制原则</w:t>
      </w:r>
    </w:p>
    <w:p w:rsidR="002A50E3" w:rsidRPr="00DE6878" w:rsidRDefault="00070241" w:rsidP="00DE6878">
      <w:pPr>
        <w:tabs>
          <w:tab w:val="center" w:pos="5086"/>
        </w:tabs>
        <w:ind w:firstLine="420"/>
        <w:jc w:val="left"/>
        <w:rPr>
          <w:rFonts w:ascii="黑体" w:eastAsia="黑体" w:hAnsi="黑体"/>
        </w:rPr>
      </w:pPr>
      <w:r w:rsidRPr="00DE6878">
        <w:rPr>
          <w:rFonts w:ascii="黑体" w:eastAsia="黑体" w:hAnsi="黑体" w:hint="eastAsia"/>
        </w:rPr>
        <w:t>本标准起草过程中遵循以下原则：</w:t>
      </w:r>
    </w:p>
    <w:p w:rsidR="002A50E3" w:rsidRDefault="00070241" w:rsidP="00DE6878">
      <w:pPr>
        <w:tabs>
          <w:tab w:val="center" w:pos="5086"/>
        </w:tabs>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w:t>
      </w:r>
      <w:r w:rsidR="00A47DAB">
        <w:rPr>
          <w:rFonts w:hint="eastAsia"/>
        </w:rPr>
        <w:t>、</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w:t>
      </w:r>
      <w:r w:rsidR="00A47DAB">
        <w:rPr>
          <w:rFonts w:hint="eastAsia"/>
        </w:rPr>
        <w:t>和</w:t>
      </w:r>
      <w:r w:rsidR="00A47DAB">
        <w:t>GB/T</w:t>
      </w:r>
      <w:r w:rsidR="00A47DAB">
        <w:rPr>
          <w:rFonts w:hint="eastAsia"/>
        </w:rPr>
        <w:t xml:space="preserve"> </w:t>
      </w:r>
      <w:r w:rsidR="00A47DAB">
        <w:t>6379.2-2004</w:t>
      </w:r>
      <w:r w:rsidR="00A47DAB">
        <w:t>《</w:t>
      </w:r>
      <w:r w:rsidR="00A47DAB">
        <w:rPr>
          <w:rFonts w:hint="eastAsia"/>
        </w:rPr>
        <w:t>测量方法</w:t>
      </w:r>
      <w:r w:rsidR="00A47DAB">
        <w:t>与结果的准确度》</w:t>
      </w:r>
      <w:r>
        <w:t>的要求进行编写的</w:t>
      </w:r>
      <w:r>
        <w:rPr>
          <w:rFonts w:hint="eastAsia"/>
        </w:rPr>
        <w:t>；</w:t>
      </w:r>
    </w:p>
    <w:p w:rsidR="002A50E3" w:rsidRDefault="00070241" w:rsidP="00DE6878">
      <w:pPr>
        <w:tabs>
          <w:tab w:val="center" w:pos="5086"/>
        </w:tabs>
      </w:pPr>
      <w:r>
        <w:rPr>
          <w:rFonts w:hint="eastAsia"/>
        </w:rPr>
        <w:t>（二）先进性：本次</w:t>
      </w:r>
      <w:r w:rsidR="00A47DAB">
        <w:rPr>
          <w:rFonts w:hint="eastAsia"/>
        </w:rPr>
        <w:t>修订</w:t>
      </w:r>
      <w:r>
        <w:t>的标准</w:t>
      </w:r>
      <w:r>
        <w:rPr>
          <w:rFonts w:hint="eastAsia"/>
        </w:rPr>
        <w:t>是首次采用电感</w:t>
      </w:r>
      <w:r>
        <w:t>耦合等离子</w:t>
      </w:r>
      <w:r w:rsidR="00A47DAB">
        <w:rPr>
          <w:rFonts w:hint="eastAsia"/>
        </w:rPr>
        <w:t>体发射</w:t>
      </w:r>
      <w:r w:rsidR="00A47DAB">
        <w:t>光谱法</w:t>
      </w:r>
      <w:r>
        <w:t>检测</w:t>
      </w:r>
      <w:r w:rsidR="00A47DAB">
        <w:rPr>
          <w:rFonts w:hint="eastAsia"/>
        </w:rPr>
        <w:t>钨精矿</w:t>
      </w:r>
      <w:r>
        <w:rPr>
          <w:rFonts w:hint="eastAsia"/>
        </w:rPr>
        <w:t>中的</w:t>
      </w:r>
      <w:r w:rsidR="00A47DAB">
        <w:rPr>
          <w:rFonts w:hint="eastAsia"/>
        </w:rPr>
        <w:t>锡</w:t>
      </w:r>
      <w:r>
        <w:rPr>
          <w:rFonts w:hint="eastAsia"/>
        </w:rPr>
        <w:t>量；</w:t>
      </w:r>
      <w:r w:rsidR="00B67AD9" w:rsidRPr="00B67AD9">
        <w:rPr>
          <w:rFonts w:hint="eastAsia"/>
          <w:szCs w:val="20"/>
        </w:rPr>
        <w:t>电感耦合等离子体发射光谱法排除了</w:t>
      </w:r>
      <w:r w:rsidR="00B67AD9" w:rsidRPr="00B67AD9">
        <w:rPr>
          <w:szCs w:val="20"/>
        </w:rPr>
        <w:t>杂</w:t>
      </w:r>
      <w:r w:rsidR="00B67AD9" w:rsidRPr="00B67AD9">
        <w:rPr>
          <w:rFonts w:hint="eastAsia"/>
          <w:szCs w:val="20"/>
        </w:rPr>
        <w:t>质</w:t>
      </w:r>
      <w:r w:rsidR="00B67AD9" w:rsidRPr="00B67AD9">
        <w:rPr>
          <w:szCs w:val="20"/>
        </w:rPr>
        <w:t>干扰，</w:t>
      </w:r>
      <w:r w:rsidR="00B67AD9" w:rsidRPr="00B67AD9">
        <w:rPr>
          <w:rFonts w:hint="eastAsia"/>
          <w:szCs w:val="20"/>
        </w:rPr>
        <w:t>操作简单，检测</w:t>
      </w:r>
      <w:r w:rsidR="00B67AD9" w:rsidRPr="00B67AD9">
        <w:rPr>
          <w:szCs w:val="20"/>
        </w:rPr>
        <w:t>速度快，</w:t>
      </w:r>
      <w:r>
        <w:rPr>
          <w:rFonts w:hint="eastAsia"/>
        </w:rPr>
        <w:t>体现</w:t>
      </w:r>
      <w:r>
        <w:t>了检测技术的进步，</w:t>
      </w:r>
      <w:r>
        <w:rPr>
          <w:rFonts w:hint="eastAsia"/>
        </w:rPr>
        <w:t>适应</w:t>
      </w:r>
      <w:r w:rsidR="00A47DAB">
        <w:rPr>
          <w:rFonts w:hint="eastAsia"/>
        </w:rPr>
        <w:t>钨</w:t>
      </w:r>
      <w:r>
        <w:t>产业的发展，对国内</w:t>
      </w:r>
      <w:r w:rsidR="00A47DAB">
        <w:rPr>
          <w:rFonts w:hint="eastAsia"/>
        </w:rPr>
        <w:t>钨精矿</w:t>
      </w:r>
      <w:r>
        <w:t>相关行业的技术进步产生积极的促进作用。</w:t>
      </w:r>
    </w:p>
    <w:p w:rsidR="002A50E3" w:rsidRDefault="00070241" w:rsidP="00DE6878">
      <w:pPr>
        <w:tabs>
          <w:tab w:val="center" w:pos="5086"/>
        </w:tabs>
        <w:rPr>
          <w:szCs w:val="21"/>
        </w:rPr>
      </w:pPr>
      <w:r>
        <w:rPr>
          <w:rFonts w:hint="eastAsia"/>
        </w:rPr>
        <w:t>（三）适用性：</w:t>
      </w:r>
      <w:r>
        <w:t>本标准以满足我国</w:t>
      </w:r>
      <w:r w:rsidR="00A47DAB">
        <w:rPr>
          <w:rFonts w:hint="eastAsia"/>
        </w:rPr>
        <w:t>钨精</w:t>
      </w:r>
      <w:r>
        <w:rPr>
          <w:rFonts w:hint="eastAsia"/>
        </w:rPr>
        <w:t>矿</w:t>
      </w:r>
      <w:r>
        <w:t>实际检测需求为原则，宜于应用，能够满足企业需求。</w:t>
      </w:r>
      <w:r w:rsidR="00B11440">
        <w:rPr>
          <w:rFonts w:hint="eastAsia"/>
        </w:rPr>
        <w:t>本</w:t>
      </w:r>
      <w:r w:rsidR="00B11440">
        <w:t>标准</w:t>
      </w:r>
      <w:r w:rsidR="00B11440">
        <w:rPr>
          <w:rFonts w:hint="eastAsia"/>
        </w:rPr>
        <w:t>根据</w:t>
      </w:r>
      <w:r w:rsidR="00B11440">
        <w:t>钨精</w:t>
      </w:r>
      <w:r w:rsidR="00B11440">
        <w:rPr>
          <w:rFonts w:hint="eastAsia"/>
        </w:rPr>
        <w:t>矿</w:t>
      </w:r>
      <w:r w:rsidR="00B11440">
        <w:t>中锡量的不同采用三种方法测</w:t>
      </w:r>
      <w:r w:rsidR="00B11440">
        <w:rPr>
          <w:rFonts w:hint="eastAsia"/>
        </w:rPr>
        <w:t>定</w:t>
      </w:r>
      <w:r w:rsidR="00B11440">
        <w:t>，</w:t>
      </w:r>
      <w:r w:rsidR="00B11440" w:rsidRPr="00B11440">
        <w:rPr>
          <w:rFonts w:hint="eastAsia"/>
          <w:szCs w:val="20"/>
        </w:rPr>
        <w:t>反映</w:t>
      </w:r>
      <w:r w:rsidR="00B11440" w:rsidRPr="00B11440">
        <w:rPr>
          <w:szCs w:val="20"/>
        </w:rPr>
        <w:t>了国内各企业的技术水平</w:t>
      </w:r>
      <w:r w:rsidRPr="00B11440">
        <w:rPr>
          <w:rFonts w:hint="eastAsia"/>
          <w:szCs w:val="20"/>
        </w:rPr>
        <w:t>，</w:t>
      </w:r>
      <w:r w:rsidR="00B11440" w:rsidRPr="00B11440">
        <w:rPr>
          <w:rFonts w:hint="eastAsia"/>
          <w:szCs w:val="20"/>
        </w:rPr>
        <w:t>适用</w:t>
      </w:r>
      <w:r w:rsidR="00B11440" w:rsidRPr="00B11440">
        <w:rPr>
          <w:szCs w:val="20"/>
        </w:rPr>
        <w:t>性广</w:t>
      </w:r>
      <w:r w:rsidRPr="00B67AD9">
        <w:rPr>
          <w:szCs w:val="21"/>
        </w:rPr>
        <w:t>。</w:t>
      </w:r>
    </w:p>
    <w:p w:rsidR="002A50E3" w:rsidRDefault="00070241" w:rsidP="00DE6878">
      <w:pPr>
        <w:adjustRightInd w:val="0"/>
        <w:snapToGrid w:val="0"/>
        <w:rPr>
          <w:b/>
          <w:sz w:val="24"/>
        </w:rPr>
      </w:pPr>
      <w:r>
        <w:rPr>
          <w:rFonts w:hint="eastAsia"/>
        </w:rPr>
        <w:t>（四）</w:t>
      </w:r>
      <w:r>
        <w:rPr>
          <w:szCs w:val="21"/>
        </w:rPr>
        <w:t>充分考虑国家法律、安全、卫生、环保法规的要求。</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lastRenderedPageBreak/>
        <w:t>三</w:t>
      </w:r>
      <w:r w:rsidRPr="006F4241">
        <w:rPr>
          <w:rFonts w:ascii="黑体" w:eastAsia="黑体" w:hAnsi="黑体"/>
          <w:sz w:val="28"/>
        </w:rPr>
        <w:t>、</w:t>
      </w:r>
      <w:r w:rsidRPr="006F4241">
        <w:rPr>
          <w:rFonts w:ascii="黑体" w:eastAsia="黑体" w:hAnsi="黑体" w:hint="eastAsia"/>
          <w:sz w:val="28"/>
        </w:rPr>
        <w:t>标准主</w:t>
      </w:r>
      <w:r w:rsidRPr="006F4241">
        <w:rPr>
          <w:rFonts w:ascii="黑体" w:eastAsia="黑体" w:hAnsi="黑体"/>
          <w:sz w:val="28"/>
        </w:rPr>
        <w:t>要内容</w:t>
      </w:r>
      <w:r w:rsidRPr="006F4241">
        <w:rPr>
          <w:rFonts w:ascii="黑体" w:eastAsia="黑体" w:hAnsi="黑体" w:hint="eastAsia"/>
          <w:sz w:val="28"/>
        </w:rPr>
        <w:t>、</w:t>
      </w:r>
      <w:r w:rsidRPr="006F4241">
        <w:rPr>
          <w:rFonts w:ascii="黑体" w:eastAsia="黑体" w:hAnsi="黑体"/>
          <w:sz w:val="28"/>
        </w:rPr>
        <w:t>确定依据及主要试验和验证情况分析</w:t>
      </w:r>
    </w:p>
    <w:p w:rsidR="00DF0CC6" w:rsidRPr="006F4241" w:rsidRDefault="00DF0CC6" w:rsidP="006F4241">
      <w:pPr>
        <w:spacing w:beforeLines="50" w:before="156" w:afterLines="50" w:after="156"/>
        <w:rPr>
          <w:rFonts w:ascii="黑体" w:eastAsia="黑体" w:hAnsi="黑体"/>
          <w:sz w:val="28"/>
        </w:rPr>
      </w:pPr>
      <w:r w:rsidRPr="006F4241">
        <w:rPr>
          <w:rFonts w:ascii="黑体" w:eastAsia="黑体" w:hAnsi="黑体" w:hint="eastAsia"/>
          <w:sz w:val="24"/>
        </w:rPr>
        <w:t>（一）</w:t>
      </w:r>
      <w:r w:rsidRPr="006F4241">
        <w:rPr>
          <w:rFonts w:ascii="黑体" w:eastAsia="黑体" w:hAnsi="黑体" w:hint="eastAsia"/>
          <w:bCs/>
          <w:sz w:val="24"/>
        </w:rPr>
        <w:t>标准的</w:t>
      </w:r>
      <w:r w:rsidRPr="006F4241">
        <w:rPr>
          <w:rFonts w:ascii="黑体" w:eastAsia="黑体" w:hAnsi="黑体"/>
          <w:bCs/>
          <w:sz w:val="24"/>
        </w:rPr>
        <w:t>主要内容、确定的依据</w:t>
      </w:r>
    </w:p>
    <w:p w:rsidR="00DF0CC6" w:rsidRPr="00DE6878" w:rsidRDefault="00DF0CC6" w:rsidP="006F4241">
      <w:pPr>
        <w:spacing w:line="400" w:lineRule="exact"/>
        <w:ind w:firstLineChars="200" w:firstLine="420"/>
        <w:rPr>
          <w:rFonts w:ascii="黑体" w:eastAsia="黑体" w:hAnsi="黑体"/>
          <w:b/>
          <w:szCs w:val="21"/>
        </w:rPr>
      </w:pPr>
      <w:r w:rsidRPr="00DE6878">
        <w:rPr>
          <w:rFonts w:ascii="黑体" w:eastAsia="黑体" w:hAnsi="宋体" w:hint="eastAsia"/>
          <w:bCs/>
          <w:szCs w:val="21"/>
        </w:rPr>
        <w:t>本标准为</w:t>
      </w:r>
      <w:r w:rsidR="00DE6878" w:rsidRPr="00DE6878">
        <w:rPr>
          <w:rFonts w:ascii="黑体" w:eastAsia="黑体" w:hAnsi="宋体" w:hint="eastAsia"/>
          <w:bCs/>
          <w:szCs w:val="21"/>
        </w:rPr>
        <w:t>修订</w:t>
      </w:r>
      <w:r w:rsidRPr="00DE6878">
        <w:rPr>
          <w:rFonts w:ascii="黑体" w:eastAsia="黑体" w:hAnsi="宋体"/>
          <w:bCs/>
          <w:szCs w:val="21"/>
        </w:rPr>
        <w:t>标准</w:t>
      </w:r>
      <w:r w:rsidRPr="00DE6878">
        <w:rPr>
          <w:rFonts w:ascii="黑体" w:eastAsia="黑体" w:hAnsi="宋体" w:hint="eastAsia"/>
          <w:bCs/>
          <w:szCs w:val="21"/>
        </w:rPr>
        <w:t>，因此在标准的</w:t>
      </w:r>
      <w:r w:rsidR="00DE6878" w:rsidRPr="00DE6878">
        <w:rPr>
          <w:rFonts w:ascii="黑体" w:eastAsia="黑体" w:hAnsi="宋体" w:hint="eastAsia"/>
          <w:bCs/>
          <w:szCs w:val="21"/>
        </w:rPr>
        <w:t>修订</w:t>
      </w:r>
      <w:r w:rsidRPr="00DE6878">
        <w:rPr>
          <w:rFonts w:ascii="黑体" w:eastAsia="黑体" w:hAnsi="宋体" w:hint="eastAsia"/>
          <w:bCs/>
          <w:szCs w:val="21"/>
        </w:rPr>
        <w:t>过程中主要对以下几个方面进行了确认：</w:t>
      </w:r>
    </w:p>
    <w:p w:rsidR="00DF0CC6" w:rsidRPr="006F4241" w:rsidRDefault="00DE6878" w:rsidP="006F4241">
      <w:pPr>
        <w:pStyle w:val="afb"/>
        <w:spacing w:before="156" w:after="156"/>
        <w:rPr>
          <w:rFonts w:hAnsi="黑体"/>
        </w:rPr>
      </w:pPr>
      <w:r w:rsidRPr="006F4241">
        <w:rPr>
          <w:rFonts w:ascii="Times New Roman"/>
        </w:rPr>
        <w:t>1</w:t>
      </w:r>
      <w:r w:rsidR="006F4241">
        <w:rPr>
          <w:rFonts w:hAnsi="黑体" w:hint="eastAsia"/>
        </w:rPr>
        <w:t>.</w:t>
      </w:r>
      <w:r w:rsidRPr="006F4241">
        <w:rPr>
          <w:rFonts w:hAnsi="黑体"/>
        </w:rPr>
        <w:t>测定方法</w:t>
      </w:r>
    </w:p>
    <w:p w:rsidR="00DE6878" w:rsidRPr="00DE6878" w:rsidRDefault="00DE6878" w:rsidP="00DE6878">
      <w:pPr>
        <w:ind w:firstLineChars="200" w:firstLine="420"/>
        <w:jc w:val="left"/>
        <w:rPr>
          <w:szCs w:val="21"/>
        </w:rPr>
      </w:pPr>
      <w:r w:rsidRPr="00DE6878">
        <w:rPr>
          <w:rFonts w:hint="eastAsia"/>
          <w:szCs w:val="21"/>
        </w:rPr>
        <w:t>原</w:t>
      </w:r>
      <w:r>
        <w:rPr>
          <w:rFonts w:hint="eastAsia"/>
          <w:szCs w:val="21"/>
        </w:rPr>
        <w:t>标准</w:t>
      </w:r>
      <w:r>
        <w:rPr>
          <w:szCs w:val="21"/>
        </w:rPr>
        <w:t>采用碘酸钾滴定法和氢化物原子吸收</w:t>
      </w:r>
      <w:r>
        <w:rPr>
          <w:rFonts w:hint="eastAsia"/>
          <w:szCs w:val="21"/>
        </w:rPr>
        <w:t>光谱</w:t>
      </w:r>
      <w:r>
        <w:rPr>
          <w:szCs w:val="21"/>
        </w:rPr>
        <w:t>法</w:t>
      </w:r>
      <w:r>
        <w:rPr>
          <w:rFonts w:hint="eastAsia"/>
          <w:szCs w:val="21"/>
        </w:rPr>
        <w:t>测定</w:t>
      </w:r>
      <w:r>
        <w:rPr>
          <w:szCs w:val="21"/>
        </w:rPr>
        <w:t>钨精矿中锡</w:t>
      </w:r>
      <w:r>
        <w:rPr>
          <w:rFonts w:hint="eastAsia"/>
          <w:szCs w:val="21"/>
        </w:rPr>
        <w:t>量</w:t>
      </w:r>
      <w:r>
        <w:rPr>
          <w:szCs w:val="21"/>
        </w:rPr>
        <w:t>。随着</w:t>
      </w:r>
      <w:r w:rsidRPr="00DE6878">
        <w:rPr>
          <w:rFonts w:hint="eastAsia"/>
          <w:szCs w:val="21"/>
        </w:rPr>
        <w:t>检测技术的更新和发展，电感耦合等离子体原子发射光谱</w:t>
      </w:r>
      <w:r>
        <w:rPr>
          <w:rFonts w:hint="eastAsia"/>
          <w:szCs w:val="21"/>
        </w:rPr>
        <w:t>法具有</w:t>
      </w:r>
      <w:r>
        <w:rPr>
          <w:szCs w:val="21"/>
        </w:rPr>
        <w:t>检测范围</w:t>
      </w:r>
      <w:r>
        <w:rPr>
          <w:rFonts w:hint="eastAsia"/>
          <w:szCs w:val="21"/>
        </w:rPr>
        <w:t>广</w:t>
      </w:r>
      <w:r>
        <w:rPr>
          <w:szCs w:val="21"/>
        </w:rPr>
        <w:t>，</w:t>
      </w:r>
      <w:r>
        <w:rPr>
          <w:rFonts w:hint="eastAsia"/>
          <w:szCs w:val="21"/>
        </w:rPr>
        <w:t>分析速度</w:t>
      </w:r>
      <w:r>
        <w:rPr>
          <w:szCs w:val="21"/>
        </w:rPr>
        <w:t>快，灵敏度高等优点，</w:t>
      </w:r>
      <w:r w:rsidRPr="00DE6878">
        <w:rPr>
          <w:rFonts w:hint="eastAsia"/>
          <w:szCs w:val="21"/>
        </w:rPr>
        <w:t>已广泛应用于矿产品检测领域</w:t>
      </w:r>
      <w:r>
        <w:rPr>
          <w:rFonts w:hint="eastAsia"/>
          <w:szCs w:val="21"/>
        </w:rPr>
        <w:t>。采用</w:t>
      </w:r>
      <w:r w:rsidRPr="00DE6878">
        <w:rPr>
          <w:rFonts w:hint="eastAsia"/>
          <w:szCs w:val="21"/>
        </w:rPr>
        <w:t>电感耦合等离子体原子发射光谱</w:t>
      </w:r>
      <w:r>
        <w:rPr>
          <w:rFonts w:hint="eastAsia"/>
          <w:szCs w:val="21"/>
        </w:rPr>
        <w:t>法替代</w:t>
      </w:r>
      <w:r>
        <w:rPr>
          <w:szCs w:val="21"/>
        </w:rPr>
        <w:t>氢化物原子吸收</w:t>
      </w:r>
      <w:r>
        <w:rPr>
          <w:rFonts w:hint="eastAsia"/>
          <w:szCs w:val="21"/>
        </w:rPr>
        <w:t>光谱</w:t>
      </w:r>
      <w:r>
        <w:rPr>
          <w:szCs w:val="21"/>
        </w:rPr>
        <w:t>法</w:t>
      </w:r>
      <w:r>
        <w:rPr>
          <w:rFonts w:hint="eastAsia"/>
          <w:szCs w:val="21"/>
        </w:rPr>
        <w:t>测定</w:t>
      </w:r>
      <w:r>
        <w:rPr>
          <w:szCs w:val="21"/>
        </w:rPr>
        <w:t>钨精矿中锡量，</w:t>
      </w:r>
      <w:r w:rsidR="006F4241">
        <w:rPr>
          <w:rFonts w:hint="eastAsia"/>
          <w:szCs w:val="21"/>
        </w:rPr>
        <w:t>能</w:t>
      </w:r>
      <w:r w:rsidR="006F4241">
        <w:rPr>
          <w:szCs w:val="21"/>
        </w:rPr>
        <w:t>更好的</w:t>
      </w:r>
      <w:r w:rsidR="00A141D5">
        <w:rPr>
          <w:rFonts w:hint="eastAsia"/>
          <w:szCs w:val="21"/>
        </w:rPr>
        <w:t>为</w:t>
      </w:r>
      <w:r w:rsidR="00A141D5">
        <w:rPr>
          <w:szCs w:val="21"/>
        </w:rPr>
        <w:t>钨</w:t>
      </w:r>
      <w:r w:rsidR="00A141D5">
        <w:rPr>
          <w:rFonts w:hint="eastAsia"/>
          <w:szCs w:val="21"/>
        </w:rPr>
        <w:t>精矿产品</w:t>
      </w:r>
      <w:r w:rsidR="00A141D5">
        <w:rPr>
          <w:szCs w:val="21"/>
        </w:rPr>
        <w:t>检测服务，满足钨精矿市场和应用</w:t>
      </w:r>
      <w:r w:rsidR="00A141D5">
        <w:rPr>
          <w:rFonts w:hint="eastAsia"/>
          <w:szCs w:val="21"/>
        </w:rPr>
        <w:t>要求</w:t>
      </w:r>
      <w:r w:rsidR="00A141D5">
        <w:rPr>
          <w:szCs w:val="21"/>
        </w:rPr>
        <w:t>。</w:t>
      </w:r>
      <w:r w:rsidR="005A5154">
        <w:rPr>
          <w:rFonts w:hint="eastAsia"/>
          <w:szCs w:val="21"/>
        </w:rPr>
        <w:t>因此</w:t>
      </w:r>
      <w:r w:rsidR="005A5154">
        <w:rPr>
          <w:szCs w:val="21"/>
        </w:rPr>
        <w:t>本次标准修订采用碘酸钾滴定法和电感</w:t>
      </w:r>
      <w:r w:rsidR="005A5154">
        <w:rPr>
          <w:rFonts w:hint="eastAsia"/>
          <w:szCs w:val="21"/>
        </w:rPr>
        <w:t>耦合</w:t>
      </w:r>
      <w:r w:rsidR="005A5154">
        <w:rPr>
          <w:szCs w:val="21"/>
        </w:rPr>
        <w:t>等离子体原子发射光谱法测定钨精矿中锡量。</w:t>
      </w:r>
    </w:p>
    <w:p w:rsidR="00DE6878" w:rsidRPr="006F4241" w:rsidRDefault="00DE6878" w:rsidP="006F4241">
      <w:pPr>
        <w:pStyle w:val="afb"/>
        <w:spacing w:before="156" w:after="156"/>
        <w:rPr>
          <w:rFonts w:hAnsi="黑体"/>
        </w:rPr>
      </w:pPr>
      <w:r w:rsidRPr="006F4241">
        <w:rPr>
          <w:rFonts w:ascii="Times New Roman"/>
        </w:rPr>
        <w:t>2</w:t>
      </w:r>
      <w:r w:rsidR="006F4241">
        <w:rPr>
          <w:rFonts w:hAnsi="黑体" w:hint="eastAsia"/>
        </w:rPr>
        <w:t>.</w:t>
      </w:r>
      <w:r w:rsidRPr="006F4241">
        <w:rPr>
          <w:rFonts w:hAnsi="黑体" w:hint="eastAsia"/>
        </w:rPr>
        <w:t>测定范围</w:t>
      </w:r>
    </w:p>
    <w:p w:rsidR="00DE6878" w:rsidRDefault="00DE6878" w:rsidP="00DE6878">
      <w:pPr>
        <w:ind w:firstLineChars="200" w:firstLine="420"/>
        <w:rPr>
          <w:rFonts w:ascii="黑体" w:eastAsia="黑体" w:hAnsi="黑体"/>
          <w:b/>
          <w:sz w:val="28"/>
        </w:rPr>
      </w:pPr>
      <w:r>
        <w:rPr>
          <w:rFonts w:hint="eastAsia"/>
          <w:szCs w:val="21"/>
        </w:rPr>
        <w:t>在</w:t>
      </w:r>
      <w:r>
        <w:rPr>
          <w:szCs w:val="21"/>
        </w:rPr>
        <w:t>修订本方法时，根据</w:t>
      </w:r>
      <w:r>
        <w:rPr>
          <w:rFonts w:hint="eastAsia"/>
          <w:szCs w:val="21"/>
        </w:rPr>
        <w:t>最新版</w:t>
      </w:r>
      <w:r>
        <w:rPr>
          <w:szCs w:val="21"/>
        </w:rPr>
        <w:t>钨精矿产品标准</w:t>
      </w:r>
      <w:r w:rsidR="006F4241">
        <w:rPr>
          <w:rFonts w:hint="eastAsia"/>
          <w:szCs w:val="21"/>
        </w:rPr>
        <w:t>和</w:t>
      </w:r>
      <w:r>
        <w:rPr>
          <w:szCs w:val="21"/>
        </w:rPr>
        <w:t>结合</w:t>
      </w:r>
      <w:r>
        <w:rPr>
          <w:rFonts w:hint="eastAsia"/>
          <w:szCs w:val="21"/>
        </w:rPr>
        <w:t>生产</w:t>
      </w:r>
      <w:r>
        <w:rPr>
          <w:szCs w:val="21"/>
        </w:rPr>
        <w:t>厂家及使用厂家</w:t>
      </w:r>
      <w:r>
        <w:rPr>
          <w:rFonts w:hint="eastAsia"/>
          <w:szCs w:val="21"/>
        </w:rPr>
        <w:t>的</w:t>
      </w:r>
      <w:r>
        <w:rPr>
          <w:szCs w:val="21"/>
        </w:rPr>
        <w:t>含量要求</w:t>
      </w:r>
      <w:r w:rsidR="006F4241">
        <w:rPr>
          <w:rFonts w:hint="eastAsia"/>
          <w:szCs w:val="21"/>
        </w:rPr>
        <w:t>并</w:t>
      </w:r>
      <w:r w:rsidR="006F4241">
        <w:rPr>
          <w:szCs w:val="21"/>
        </w:rPr>
        <w:t>在</w:t>
      </w:r>
      <w:r w:rsidR="006F4241">
        <w:rPr>
          <w:rFonts w:hint="eastAsia"/>
          <w:szCs w:val="21"/>
        </w:rPr>
        <w:t>此</w:t>
      </w:r>
      <w:r w:rsidR="006F4241">
        <w:rPr>
          <w:szCs w:val="21"/>
        </w:rPr>
        <w:t>基础上结合日常检测样品的实际情况</w:t>
      </w:r>
      <w:r>
        <w:rPr>
          <w:szCs w:val="21"/>
        </w:rPr>
        <w:t>，确定了</w:t>
      </w:r>
      <w:r w:rsidR="006F4241">
        <w:rPr>
          <w:rFonts w:hint="eastAsia"/>
          <w:szCs w:val="21"/>
        </w:rPr>
        <w:t>碘酸</w:t>
      </w:r>
      <w:r w:rsidR="006F4241">
        <w:rPr>
          <w:szCs w:val="21"/>
        </w:rPr>
        <w:t>钾滴定法</w:t>
      </w:r>
      <w:r>
        <w:rPr>
          <w:szCs w:val="21"/>
        </w:rPr>
        <w:t>的测定范围为：</w:t>
      </w:r>
      <w:r w:rsidRPr="00B67AD9">
        <w:rPr>
          <w:szCs w:val="21"/>
        </w:rPr>
        <w:t>1.00 % ~20.00 %</w:t>
      </w:r>
      <w:r w:rsidR="006F4241">
        <w:rPr>
          <w:rFonts w:hint="eastAsia"/>
          <w:szCs w:val="21"/>
        </w:rPr>
        <w:t>，电</w:t>
      </w:r>
      <w:r w:rsidR="006F4241">
        <w:rPr>
          <w:szCs w:val="21"/>
        </w:rPr>
        <w:t>感耦合等离子体原子发射光谱法的测定范围为：</w:t>
      </w:r>
      <w:r w:rsidR="006F4241">
        <w:rPr>
          <w:rFonts w:hint="eastAsia"/>
          <w:szCs w:val="21"/>
        </w:rPr>
        <w:t>0.010 %</w:t>
      </w:r>
      <w:r w:rsidR="006F4241" w:rsidRPr="00B67AD9">
        <w:rPr>
          <w:szCs w:val="21"/>
        </w:rPr>
        <w:t>~2.00 %</w:t>
      </w:r>
      <w:r w:rsidR="006F4241">
        <w:rPr>
          <w:rFonts w:hint="eastAsia"/>
          <w:szCs w:val="21"/>
        </w:rPr>
        <w:t>。</w:t>
      </w:r>
    </w:p>
    <w:p w:rsidR="00DE6878" w:rsidRPr="006F4241" w:rsidRDefault="006F4241" w:rsidP="006F4241">
      <w:pPr>
        <w:spacing w:beforeLines="50" w:before="156" w:afterLines="50" w:after="156"/>
        <w:rPr>
          <w:rFonts w:ascii="黑体" w:eastAsia="黑体" w:hAnsi="黑体"/>
          <w:sz w:val="28"/>
        </w:rPr>
      </w:pPr>
      <w:r w:rsidRPr="006F4241">
        <w:rPr>
          <w:rFonts w:ascii="黑体" w:eastAsia="黑体" w:hAnsi="黑体" w:hint="eastAsia"/>
          <w:sz w:val="24"/>
        </w:rPr>
        <w:t>（二）</w:t>
      </w:r>
      <w:r w:rsidRPr="006F4241">
        <w:rPr>
          <w:rFonts w:ascii="黑体" w:eastAsia="黑体" w:hAnsi="黑体" w:hint="eastAsia"/>
          <w:bCs/>
          <w:sz w:val="24"/>
        </w:rPr>
        <w:t>主要试验和验证情况分析</w:t>
      </w:r>
    </w:p>
    <w:p w:rsidR="002A50E3" w:rsidRPr="006F4241" w:rsidRDefault="00070241" w:rsidP="006F4241">
      <w:pPr>
        <w:spacing w:beforeLines="50" w:before="156" w:afterLines="50" w:after="156"/>
        <w:rPr>
          <w:rFonts w:ascii="黑体" w:eastAsia="黑体" w:hAnsi="黑体"/>
          <w:bCs/>
          <w:sz w:val="24"/>
        </w:rPr>
      </w:pPr>
      <w:r w:rsidRPr="006F4241">
        <w:rPr>
          <w:rFonts w:ascii="黑体" w:eastAsia="黑体" w:hAnsi="黑体" w:hint="eastAsia"/>
          <w:bCs/>
          <w:sz w:val="24"/>
        </w:rPr>
        <w:t>碘酸钾</w:t>
      </w:r>
      <w:r w:rsidRPr="006F4241">
        <w:rPr>
          <w:rFonts w:ascii="黑体" w:eastAsia="黑体" w:hAnsi="黑体"/>
          <w:bCs/>
          <w:sz w:val="24"/>
        </w:rPr>
        <w:t>滴定法条件</w:t>
      </w:r>
      <w:r w:rsidRPr="006F4241">
        <w:rPr>
          <w:rFonts w:ascii="黑体" w:eastAsia="黑体" w:hAnsi="黑体" w:hint="eastAsia"/>
          <w:bCs/>
          <w:sz w:val="24"/>
        </w:rPr>
        <w:t>试验</w:t>
      </w:r>
    </w:p>
    <w:p w:rsidR="002A50E3" w:rsidRDefault="00070241" w:rsidP="00DE6878">
      <w:pPr>
        <w:ind w:leftChars="12" w:left="25"/>
        <w:jc w:val="left"/>
        <w:rPr>
          <w:szCs w:val="21"/>
        </w:rPr>
      </w:pPr>
      <w:r>
        <w:rPr>
          <w:rFonts w:hint="eastAsia"/>
          <w:szCs w:val="21"/>
        </w:rPr>
        <w:t xml:space="preserve"> </w:t>
      </w:r>
      <w:r>
        <w:rPr>
          <w:szCs w:val="21"/>
        </w:rPr>
        <w:t xml:space="preserve">   </w:t>
      </w:r>
      <w:r>
        <w:rPr>
          <w:rFonts w:hint="eastAsia"/>
          <w:szCs w:val="21"/>
        </w:rPr>
        <w:t>由于碘酸钾滴定法为修订方法，本次修订只扩大了检测范围，未进行试剂用量等条件试验，试验考察了方法的准确度试验和精密度试验，并进行了方法比对试验。</w:t>
      </w:r>
    </w:p>
    <w:p w:rsidR="002A50E3" w:rsidRPr="006F4241" w:rsidRDefault="00070241" w:rsidP="006F4241">
      <w:pPr>
        <w:spacing w:beforeLines="50" w:before="156" w:afterLines="50" w:after="156"/>
        <w:ind w:leftChars="14" w:left="29"/>
        <w:jc w:val="left"/>
        <w:rPr>
          <w:rFonts w:ascii="黑体" w:eastAsia="黑体" w:hAnsi="黑体"/>
          <w:szCs w:val="21"/>
        </w:rPr>
      </w:pPr>
      <w:r w:rsidRPr="006F4241">
        <w:rPr>
          <w:rFonts w:ascii="黑体" w:eastAsia="黑体" w:hAnsi="黑体"/>
          <w:szCs w:val="21"/>
        </w:rPr>
        <w:t xml:space="preserve">1. </w:t>
      </w:r>
      <w:r w:rsidRPr="006F4241">
        <w:rPr>
          <w:rFonts w:ascii="黑体" w:eastAsia="黑体" w:hAnsi="黑体" w:hint="eastAsia"/>
          <w:szCs w:val="21"/>
        </w:rPr>
        <w:t>方法</w:t>
      </w:r>
      <w:r w:rsidRPr="006F4241">
        <w:rPr>
          <w:rFonts w:ascii="黑体" w:eastAsia="黑体" w:hAnsi="黑体"/>
          <w:szCs w:val="21"/>
        </w:rPr>
        <w:t>准确度试验</w:t>
      </w:r>
      <w:r w:rsidRPr="006F4241">
        <w:rPr>
          <w:rFonts w:ascii="黑体" w:eastAsia="黑体" w:hAnsi="黑体" w:hint="eastAsia"/>
          <w:szCs w:val="21"/>
        </w:rPr>
        <w:t xml:space="preserve">  </w:t>
      </w:r>
    </w:p>
    <w:p w:rsidR="002A50E3" w:rsidRDefault="00070241">
      <w:pPr>
        <w:ind w:leftChars="29" w:left="61"/>
        <w:jc w:val="left"/>
        <w:rPr>
          <w:szCs w:val="21"/>
        </w:rPr>
      </w:pPr>
      <w:r>
        <w:rPr>
          <w:rFonts w:hint="eastAsia"/>
          <w:szCs w:val="21"/>
        </w:rPr>
        <w:t>1.1</w:t>
      </w:r>
      <w:r>
        <w:rPr>
          <w:szCs w:val="21"/>
        </w:rPr>
        <w:t xml:space="preserve"> </w:t>
      </w:r>
      <w:r>
        <w:rPr>
          <w:rFonts w:hint="eastAsia"/>
          <w:szCs w:val="21"/>
        </w:rPr>
        <w:t>方法</w:t>
      </w:r>
      <w:r>
        <w:rPr>
          <w:szCs w:val="21"/>
        </w:rPr>
        <w:t>回收率试验</w:t>
      </w:r>
    </w:p>
    <w:p w:rsidR="002A50E3" w:rsidRDefault="00070241">
      <w:pPr>
        <w:pStyle w:val="afd"/>
        <w:spacing w:line="240" w:lineRule="auto"/>
        <w:ind w:firstLineChars="200" w:firstLine="420"/>
        <w:jc w:val="both"/>
        <w:rPr>
          <w:szCs w:val="21"/>
        </w:rPr>
      </w:pPr>
      <w:r>
        <w:rPr>
          <w:rFonts w:hint="eastAsia"/>
          <w:szCs w:val="21"/>
        </w:rPr>
        <w:t>试验采用加入锡精矿标准物质和锡标准溶液两种方式进行加标实验。</w:t>
      </w:r>
      <w:r>
        <w:rPr>
          <w:szCs w:val="21"/>
        </w:rPr>
        <w:t>1</w:t>
      </w:r>
      <w:r>
        <w:rPr>
          <w:rFonts w:hint="eastAsia"/>
          <w:szCs w:val="21"/>
        </w:rPr>
        <w:t>、加入锡精矿标准物质：统一样</w:t>
      </w:r>
      <w:r>
        <w:t>11#</w:t>
      </w:r>
      <w:r>
        <w:rPr>
          <w:rFonts w:hint="eastAsia"/>
        </w:rPr>
        <w:t>称取</w:t>
      </w:r>
      <w:r>
        <w:t>0.100 0 g</w:t>
      </w:r>
      <w:r>
        <w:rPr>
          <w:rFonts w:hint="eastAsia"/>
        </w:rPr>
        <w:t>，同时称取</w:t>
      </w:r>
      <w:r>
        <w:t>0.050 0 g</w:t>
      </w:r>
      <w:r>
        <w:rPr>
          <w:rFonts w:hint="eastAsia"/>
        </w:rPr>
        <w:t>锡精矿标准物质（</w:t>
      </w:r>
      <w:r>
        <w:t>GBW 07231</w:t>
      </w:r>
      <w:r>
        <w:rPr>
          <w:rFonts w:hint="eastAsia"/>
        </w:rPr>
        <w:t>，</w:t>
      </w:r>
      <w:r>
        <w:t>Sn:45.8 %</w:t>
      </w:r>
      <w:r>
        <w:rPr>
          <w:rFonts w:hint="eastAsia"/>
        </w:rPr>
        <w:t>），按</w:t>
      </w:r>
      <w:r>
        <w:t>2.6</w:t>
      </w:r>
      <w:r>
        <w:rPr>
          <w:rFonts w:hint="eastAsia"/>
        </w:rPr>
        <w:t>进行操作测定；</w:t>
      </w:r>
      <w:r>
        <w:t>2</w:t>
      </w:r>
      <w:r>
        <w:rPr>
          <w:rFonts w:hint="eastAsia"/>
        </w:rPr>
        <w:t>、加入锡标准溶液：统一样</w:t>
      </w:r>
      <w:r>
        <w:t>11#</w:t>
      </w:r>
      <w:r>
        <w:rPr>
          <w:rFonts w:hint="eastAsia"/>
        </w:rPr>
        <w:t>称取</w:t>
      </w:r>
      <w:r>
        <w:t>0.100 0 g</w:t>
      </w:r>
      <w:r>
        <w:rPr>
          <w:rFonts w:hint="eastAsia"/>
        </w:rPr>
        <w:t>，其余统一样称取</w:t>
      </w:r>
      <w:r>
        <w:t>0.200 0 g</w:t>
      </w:r>
      <w:r>
        <w:rPr>
          <w:rFonts w:hint="eastAsia"/>
        </w:rPr>
        <w:t>，将统一样融熔浸入烧杯后，统一样</w:t>
      </w:r>
      <w:r>
        <w:t>5#</w:t>
      </w:r>
      <w:r>
        <w:rPr>
          <w:rFonts w:hint="eastAsia"/>
        </w:rPr>
        <w:t>中加入</w:t>
      </w:r>
      <w:r>
        <w:t>2 mL</w:t>
      </w:r>
      <w:r>
        <w:rPr>
          <w:rFonts w:hint="eastAsia"/>
        </w:rPr>
        <w:t>锡标准贮存溶液（</w:t>
      </w:r>
      <w:r>
        <w:t>2.2.13</w:t>
      </w:r>
      <w:r>
        <w:rPr>
          <w:rFonts w:hint="eastAsia"/>
        </w:rPr>
        <w:t>）</w:t>
      </w:r>
      <w:r>
        <w:t xml:space="preserve"> </w:t>
      </w:r>
      <w:r>
        <w:rPr>
          <w:rFonts w:hint="eastAsia"/>
        </w:rPr>
        <w:t>，统一样</w:t>
      </w:r>
      <w:r>
        <w:t>7#</w:t>
      </w:r>
      <w:r>
        <w:rPr>
          <w:rFonts w:hint="eastAsia"/>
        </w:rPr>
        <w:t>中加入</w:t>
      </w:r>
      <w:r>
        <w:rPr>
          <w:color w:val="FF0000"/>
        </w:rPr>
        <w:t xml:space="preserve"> </w:t>
      </w:r>
      <w:r>
        <w:t>4 mL</w:t>
      </w:r>
      <w:r>
        <w:rPr>
          <w:rFonts w:hint="eastAsia"/>
        </w:rPr>
        <w:t>锡标准贮存溶液（</w:t>
      </w:r>
      <w:r>
        <w:t>2.2.13</w:t>
      </w:r>
      <w:r>
        <w:rPr>
          <w:rFonts w:hint="eastAsia"/>
        </w:rPr>
        <w:t>），统一样</w:t>
      </w:r>
      <w:r>
        <w:t>9#</w:t>
      </w:r>
      <w:r>
        <w:rPr>
          <w:rFonts w:hint="eastAsia"/>
        </w:rPr>
        <w:t>和</w:t>
      </w:r>
      <w:r>
        <w:t>11#</w:t>
      </w:r>
      <w:r>
        <w:rPr>
          <w:rFonts w:hint="eastAsia"/>
        </w:rPr>
        <w:t>中分别加入</w:t>
      </w:r>
      <w:r>
        <w:t>20 mL</w:t>
      </w:r>
      <w:r>
        <w:rPr>
          <w:rFonts w:hint="eastAsia"/>
        </w:rPr>
        <w:t>锡标准贮存溶液（</w:t>
      </w:r>
      <w:r>
        <w:t>2.2.13</w:t>
      </w:r>
      <w:r>
        <w:rPr>
          <w:rFonts w:hint="eastAsia"/>
        </w:rPr>
        <w:t>），后续按试验方法进行操作测定。</w:t>
      </w:r>
      <w:r>
        <w:rPr>
          <w:rFonts w:hint="eastAsia"/>
          <w:szCs w:val="21"/>
        </w:rPr>
        <w:t>结果表明，加入锡精矿标准物质与统一样一起融熔，加标回收率在</w:t>
      </w:r>
      <w:r>
        <w:rPr>
          <w:rFonts w:hint="eastAsia"/>
          <w:szCs w:val="21"/>
        </w:rPr>
        <w:t>95 %</w:t>
      </w:r>
      <w:r>
        <w:rPr>
          <w:rFonts w:hint="eastAsia"/>
          <w:szCs w:val="21"/>
        </w:rPr>
        <w:t>～</w:t>
      </w:r>
      <w:r>
        <w:rPr>
          <w:rFonts w:hint="eastAsia"/>
          <w:szCs w:val="21"/>
        </w:rPr>
        <w:t>105 %</w:t>
      </w:r>
      <w:r>
        <w:rPr>
          <w:rFonts w:hint="eastAsia"/>
          <w:szCs w:val="21"/>
        </w:rPr>
        <w:t>之间，样品分解方式满足测定要求；加入锡标准溶液，样品加标回收率在</w:t>
      </w:r>
      <w:r>
        <w:rPr>
          <w:rFonts w:hint="eastAsia"/>
          <w:szCs w:val="21"/>
        </w:rPr>
        <w:t>95 %</w:t>
      </w:r>
      <w:r>
        <w:rPr>
          <w:rFonts w:hint="eastAsia"/>
          <w:szCs w:val="21"/>
        </w:rPr>
        <w:t>～</w:t>
      </w:r>
      <w:r>
        <w:rPr>
          <w:rFonts w:hint="eastAsia"/>
          <w:szCs w:val="21"/>
        </w:rPr>
        <w:t>105 %</w:t>
      </w:r>
      <w:r>
        <w:rPr>
          <w:rFonts w:hint="eastAsia"/>
          <w:szCs w:val="21"/>
        </w:rPr>
        <w:t>之间，方法准确度满足测定的要求。</w:t>
      </w:r>
    </w:p>
    <w:p w:rsidR="002A50E3" w:rsidRDefault="00070241">
      <w:pPr>
        <w:pStyle w:val="afd"/>
        <w:spacing w:line="240" w:lineRule="auto"/>
        <w:jc w:val="both"/>
      </w:pPr>
      <w:r>
        <w:t xml:space="preserve">1.2 </w:t>
      </w:r>
      <w:r>
        <w:rPr>
          <w:rFonts w:hint="eastAsia"/>
        </w:rPr>
        <w:t>方法比对试验</w:t>
      </w:r>
    </w:p>
    <w:p w:rsidR="002A50E3" w:rsidRDefault="00070241">
      <w:pPr>
        <w:pStyle w:val="afd"/>
        <w:spacing w:line="240" w:lineRule="auto"/>
        <w:ind w:firstLineChars="200" w:firstLine="420"/>
        <w:jc w:val="both"/>
      </w:pPr>
      <w:r>
        <w:rPr>
          <w:rFonts w:hint="eastAsia"/>
        </w:rPr>
        <w:t>将统一样</w:t>
      </w:r>
      <w:r>
        <w:t>5#</w:t>
      </w:r>
      <w:r>
        <w:rPr>
          <w:rFonts w:hint="eastAsia"/>
        </w:rPr>
        <w:t>、</w:t>
      </w:r>
      <w:r>
        <w:t>6#</w:t>
      </w:r>
      <w:r>
        <w:rPr>
          <w:rFonts w:hint="eastAsia"/>
        </w:rPr>
        <w:t>和</w:t>
      </w:r>
      <w:r>
        <w:t>7#</w:t>
      </w:r>
      <w:r>
        <w:rPr>
          <w:rFonts w:hint="eastAsia"/>
        </w:rPr>
        <w:t>用</w:t>
      </w:r>
      <w:r>
        <w:t>ICP</w:t>
      </w:r>
      <w:r>
        <w:rPr>
          <w:rFonts w:hint="eastAsia"/>
        </w:rPr>
        <w:t>－</w:t>
      </w:r>
      <w:r>
        <w:t>OES</w:t>
      </w:r>
      <w:r>
        <w:rPr>
          <w:rFonts w:hint="eastAsia"/>
        </w:rPr>
        <w:t>法测定，结果</w:t>
      </w:r>
      <w:r>
        <w:t>见表</w:t>
      </w:r>
      <w:r>
        <w:rPr>
          <w:rFonts w:hint="eastAsia"/>
        </w:rPr>
        <w:t>2</w:t>
      </w:r>
      <w:r>
        <w:rPr>
          <w:rFonts w:hint="eastAsia"/>
        </w:rPr>
        <w:t>。</w:t>
      </w:r>
    </w:p>
    <w:p w:rsidR="002A50E3" w:rsidRDefault="00070241">
      <w:pPr>
        <w:pStyle w:val="afd"/>
        <w:spacing w:line="240" w:lineRule="auto"/>
        <w:ind w:firstLine="420"/>
      </w:pPr>
      <w:r>
        <w:rPr>
          <w:rFonts w:hint="eastAsia"/>
        </w:rPr>
        <w:t>表</w:t>
      </w:r>
      <w:r>
        <w:t>2</w:t>
      </w:r>
      <w:r>
        <w:rPr>
          <w:rFonts w:hint="eastAsia"/>
        </w:rPr>
        <w:t>方法比对，</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5"/>
        <w:gridCol w:w="2945"/>
      </w:tblGrid>
      <w:tr w:rsidR="002A50E3" w:rsidTr="005F1B95">
        <w:trPr>
          <w:trHeight w:val="90"/>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A50E3" w:rsidRDefault="00070241">
            <w:pPr>
              <w:pStyle w:val="afd"/>
              <w:spacing w:line="240" w:lineRule="auto"/>
              <w:ind w:firstLineChars="800" w:firstLine="168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8890</wp:posOffset>
                      </wp:positionV>
                      <wp:extent cx="1835785" cy="331470"/>
                      <wp:effectExtent l="635" t="4445" r="11430" b="6985"/>
                      <wp:wrapNone/>
                      <wp:docPr id="2" name="直接连接符 9"/>
                      <wp:cNvGraphicFramePr/>
                      <a:graphic xmlns:a="http://schemas.openxmlformats.org/drawingml/2006/main">
                        <a:graphicData uri="http://schemas.microsoft.com/office/word/2010/wordprocessingShape">
                          <wps:wsp>
                            <wps:cNvCnPr/>
                            <wps:spPr>
                              <a:xfrm>
                                <a:off x="0" y="0"/>
                                <a:ext cx="1835785" cy="3314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F9B6466" id="直接连接符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3pt,.7pt" to="139.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"/>
                  </w:pict>
                </mc:Fallback>
              </mc:AlternateContent>
            </w:r>
            <w:r>
              <w:rPr>
                <w:rFonts w:hint="eastAsia"/>
              </w:rPr>
              <w:t>测定方法</w:t>
            </w:r>
            <w:r>
              <w:t xml:space="preserve">      </w:t>
            </w:r>
            <w:r>
              <w:rPr>
                <w:rFonts w:hint="eastAsia"/>
              </w:rPr>
              <w:t>样品编号</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ICP</w:t>
            </w:r>
            <w:r>
              <w:rPr>
                <w:rFonts w:hint="eastAsia"/>
              </w:rPr>
              <w:t>－</w:t>
            </w:r>
            <w:r>
              <w:t>OES</w:t>
            </w:r>
            <w:r>
              <w:rPr>
                <w:rFonts w:hint="eastAsia"/>
              </w:rPr>
              <w:t>法</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rPr>
                <w:rFonts w:hint="eastAsia"/>
              </w:rPr>
              <w:t>碘酸钾滴定法</w:t>
            </w:r>
          </w:p>
        </w:tc>
      </w:tr>
      <w:tr w:rsidR="002A50E3" w:rsidTr="005F1B95">
        <w:trPr>
          <w:trHeight w:val="340"/>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5#</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0.801</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0.833</w:t>
            </w:r>
          </w:p>
        </w:tc>
      </w:tr>
      <w:tr w:rsidR="002A50E3" w:rsidTr="005F1B95">
        <w:trPr>
          <w:trHeight w:val="340"/>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6#</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1.518</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1.566</w:t>
            </w:r>
          </w:p>
        </w:tc>
      </w:tr>
      <w:tr w:rsidR="002A50E3" w:rsidTr="005F1B95">
        <w:trPr>
          <w:trHeight w:val="340"/>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1.829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1.896</w:t>
            </w:r>
          </w:p>
        </w:tc>
      </w:tr>
    </w:tbl>
    <w:p w:rsidR="002A50E3" w:rsidRDefault="00070241">
      <w:pPr>
        <w:pStyle w:val="afd"/>
        <w:spacing w:line="240" w:lineRule="auto"/>
        <w:ind w:firstLineChars="200" w:firstLine="420"/>
        <w:jc w:val="both"/>
        <w:rPr>
          <w:szCs w:val="21"/>
        </w:rPr>
      </w:pPr>
      <w:r>
        <w:rPr>
          <w:rFonts w:hint="eastAsia"/>
        </w:rPr>
        <w:t>数据表明碘酸钾滴定法与</w:t>
      </w:r>
      <w:r>
        <w:t>ICP</w:t>
      </w:r>
      <w:r>
        <w:rPr>
          <w:rFonts w:hint="eastAsia"/>
        </w:rPr>
        <w:t>－</w:t>
      </w:r>
      <w:r>
        <w:t>OES</w:t>
      </w:r>
      <w:r>
        <w:rPr>
          <w:rFonts w:hint="eastAsia"/>
        </w:rPr>
        <w:t>法的结果保持一致，碘酸钾滴定法准确可靠。</w:t>
      </w:r>
    </w:p>
    <w:p w:rsidR="002A50E3" w:rsidRPr="006F4241" w:rsidRDefault="00070241" w:rsidP="00DE6878">
      <w:pPr>
        <w:ind w:leftChars="29" w:left="61"/>
        <w:jc w:val="left"/>
        <w:rPr>
          <w:rFonts w:ascii="黑体" w:eastAsia="黑体" w:hAnsi="黑体"/>
          <w:szCs w:val="21"/>
        </w:rPr>
      </w:pPr>
      <w:r w:rsidRPr="006F4241">
        <w:rPr>
          <w:rFonts w:eastAsia="黑体"/>
          <w:szCs w:val="21"/>
        </w:rPr>
        <w:t>2.</w:t>
      </w:r>
      <w:r w:rsidRPr="006F4241">
        <w:rPr>
          <w:rFonts w:ascii="黑体" w:eastAsia="黑体" w:hAnsi="黑体"/>
          <w:szCs w:val="21"/>
        </w:rPr>
        <w:t xml:space="preserve"> </w:t>
      </w:r>
      <w:r w:rsidRPr="006F4241">
        <w:rPr>
          <w:rFonts w:ascii="黑体" w:eastAsia="黑体" w:hAnsi="黑体" w:hint="eastAsia"/>
          <w:szCs w:val="21"/>
        </w:rPr>
        <w:t>方法精密</w:t>
      </w:r>
      <w:r w:rsidRPr="006F4241">
        <w:rPr>
          <w:rFonts w:ascii="黑体" w:eastAsia="黑体" w:hAnsi="黑体"/>
          <w:szCs w:val="21"/>
        </w:rPr>
        <w:t>度试验</w:t>
      </w:r>
    </w:p>
    <w:p w:rsidR="002A50E3" w:rsidRDefault="00070241">
      <w:pPr>
        <w:adjustRightInd w:val="0"/>
        <w:snapToGrid w:val="0"/>
        <w:ind w:firstLine="480"/>
        <w:rPr>
          <w:sz w:val="24"/>
        </w:rPr>
      </w:pPr>
      <w:r>
        <w:rPr>
          <w:rFonts w:hint="eastAsia"/>
          <w:kern w:val="0"/>
          <w:szCs w:val="20"/>
        </w:rPr>
        <w:t>按照试验方法对统一样进行独立</w:t>
      </w:r>
      <w:r>
        <w:rPr>
          <w:kern w:val="0"/>
          <w:szCs w:val="20"/>
        </w:rPr>
        <w:t>11</w:t>
      </w:r>
      <w:r>
        <w:rPr>
          <w:rFonts w:hint="eastAsia"/>
          <w:kern w:val="0"/>
          <w:szCs w:val="20"/>
        </w:rPr>
        <w:t>次测定，考察本方法的精密度，结果见表</w:t>
      </w:r>
      <w:r>
        <w:rPr>
          <w:kern w:val="0"/>
          <w:szCs w:val="20"/>
        </w:rPr>
        <w:t>3</w:t>
      </w:r>
      <w:r>
        <w:rPr>
          <w:rFonts w:hint="eastAsia"/>
          <w:sz w:val="24"/>
        </w:rPr>
        <w:t>。</w:t>
      </w:r>
    </w:p>
    <w:p w:rsidR="002A50E3" w:rsidRDefault="00070241">
      <w:pPr>
        <w:pStyle w:val="afd"/>
        <w:spacing w:line="240" w:lineRule="auto"/>
      </w:pPr>
      <w:r>
        <w:rPr>
          <w:rFonts w:hint="eastAsia"/>
        </w:rPr>
        <w:t>表</w:t>
      </w:r>
      <w:r>
        <w:t>3</w:t>
      </w:r>
      <w:r>
        <w:rPr>
          <w:rFonts w:hint="eastAsia"/>
        </w:rPr>
        <w:t>精密度试验结果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070"/>
        <w:gridCol w:w="1071"/>
        <w:gridCol w:w="1071"/>
        <w:gridCol w:w="1071"/>
        <w:gridCol w:w="1071"/>
        <w:gridCol w:w="1071"/>
        <w:gridCol w:w="1071"/>
      </w:tblGrid>
      <w:tr w:rsidR="002A50E3" w:rsidTr="00B77302">
        <w:trPr>
          <w:trHeight w:val="467"/>
        </w:trPr>
        <w:tc>
          <w:tcPr>
            <w:tcW w:w="758"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A50E3" w:rsidRDefault="00070241">
            <w:pPr>
              <w:adjustRightInd w:val="0"/>
              <w:snapToGrid w:val="0"/>
              <w:ind w:firstLineChars="200" w:firstLine="360"/>
              <w:rPr>
                <w:sz w:val="18"/>
                <w:szCs w:val="18"/>
              </w:rPr>
            </w:pPr>
            <w:r>
              <w:rPr>
                <w:rFonts w:hint="eastAsia"/>
                <w:sz w:val="18"/>
                <w:szCs w:val="18"/>
              </w:rPr>
              <w:lastRenderedPageBreak/>
              <w:t>样品编号</w:t>
            </w:r>
          </w:p>
          <w:p w:rsidR="002A50E3" w:rsidRDefault="00070241">
            <w:pPr>
              <w:adjustRightInd w:val="0"/>
              <w:snapToGrid w:val="0"/>
              <w:rPr>
                <w:sz w:val="18"/>
                <w:szCs w:val="18"/>
              </w:rPr>
            </w:pPr>
            <w:r>
              <w:rPr>
                <w:rFonts w:hint="eastAsia"/>
                <w:sz w:val="18"/>
                <w:szCs w:val="18"/>
              </w:rPr>
              <w:t>测定次数</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 w:val="24"/>
              </w:rPr>
            </w:pPr>
            <w:r>
              <w:rPr>
                <w:sz w:val="24"/>
              </w:rPr>
              <w:t>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 w:val="24"/>
              </w:rPr>
            </w:pPr>
            <w:r>
              <w:rPr>
                <w:sz w:val="24"/>
              </w:rPr>
              <w:t>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 w:val="24"/>
              </w:rPr>
            </w:pPr>
            <w:r>
              <w:rPr>
                <w:sz w:val="24"/>
              </w:rPr>
              <w:t>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 w:val="24"/>
              </w:rPr>
            </w:pPr>
            <w:r>
              <w:rPr>
                <w:sz w:val="24"/>
              </w:rPr>
              <w:t>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 w:val="24"/>
              </w:rPr>
            </w:pPr>
            <w:r>
              <w:rPr>
                <w:sz w:val="24"/>
              </w:rPr>
              <w:t>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 w:val="24"/>
              </w:rPr>
            </w:pPr>
            <w:r>
              <w:rPr>
                <w:sz w:val="24"/>
              </w:rPr>
              <w:t>10#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 w:val="24"/>
              </w:rPr>
            </w:pPr>
            <w:r>
              <w:rPr>
                <w:sz w:val="24"/>
              </w:rPr>
              <w:t>11#</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0.815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1.545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1.926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4.321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10.031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14.634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19.363</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0.842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1.581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1.878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4.432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9.930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14.709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19.415</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0.839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1.576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1.872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4.288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9.972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14.564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19.423</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0.845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1.521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1.875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4.345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9.989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14.575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19.358</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0.851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1.539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1.880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4.338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10.044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14.593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19.378</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0.823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1.551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1.916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4.318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9.945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14.615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19.245</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0.827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1.589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1.906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4.352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9.998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14.725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19.397</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0.837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1.593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1.895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4.318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10.018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14.765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19.421</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0.836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1.587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1.911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4.298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9.987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14.693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19.382</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0.828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1.573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1.905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4.387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9.981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14.776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19.421</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0.825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1.568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1.897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4.325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9.872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14.785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19.391</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rPr>
                <w:rFonts w:hint="eastAsia"/>
              </w:rPr>
              <w:t>平均值</w:t>
            </w:r>
            <w: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0.833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1.566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1.896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4.338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9.979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14.676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19.381</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SD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0.0108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0.0234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0.0182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0.0410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0.0490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0.0829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0.0508</w:t>
            </w:r>
          </w:p>
        </w:tc>
      </w:tr>
      <w:tr w:rsidR="002A50E3" w:rsidTr="00B77302">
        <w:trPr>
          <w:trHeight w:val="363"/>
        </w:trPr>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RSD/%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1.29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1.50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0.96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0.95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0.49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0.57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widowControl/>
              <w:jc w:val="center"/>
              <w:textAlignment w:val="center"/>
            </w:pPr>
            <w:r>
              <w:rPr>
                <w:color w:val="000000"/>
                <w:kern w:val="0"/>
                <w:sz w:val="22"/>
                <w:szCs w:val="22"/>
                <w:lang w:bidi="ar"/>
              </w:rPr>
              <w:t>0.26</w:t>
            </w:r>
          </w:p>
        </w:tc>
      </w:tr>
    </w:tbl>
    <w:p w:rsidR="002A50E3" w:rsidRDefault="00070241">
      <w:pPr>
        <w:adjustRightInd w:val="0"/>
        <w:snapToGrid w:val="0"/>
        <w:ind w:firstLineChars="300" w:firstLine="630"/>
        <w:rPr>
          <w:kern w:val="0"/>
          <w:szCs w:val="20"/>
        </w:rPr>
      </w:pPr>
      <w:r>
        <w:rPr>
          <w:rFonts w:hint="eastAsia"/>
          <w:kern w:val="0"/>
          <w:szCs w:val="20"/>
        </w:rPr>
        <w:t>表</w:t>
      </w:r>
      <w:r>
        <w:rPr>
          <w:kern w:val="0"/>
          <w:szCs w:val="20"/>
        </w:rPr>
        <w:t>3</w:t>
      </w:r>
      <w:r>
        <w:rPr>
          <w:rFonts w:hint="eastAsia"/>
          <w:kern w:val="0"/>
          <w:szCs w:val="20"/>
        </w:rPr>
        <w:t>结果表明，样品测定</w:t>
      </w:r>
      <w:r>
        <w:rPr>
          <w:kern w:val="0"/>
          <w:szCs w:val="20"/>
        </w:rPr>
        <w:t>RSD</w:t>
      </w:r>
      <w:r>
        <w:rPr>
          <w:rFonts w:hint="eastAsia"/>
          <w:kern w:val="0"/>
          <w:szCs w:val="20"/>
        </w:rPr>
        <w:t>均小于</w:t>
      </w:r>
      <w:r>
        <w:rPr>
          <w:kern w:val="0"/>
          <w:szCs w:val="20"/>
        </w:rPr>
        <w:t>3 %</w:t>
      </w:r>
      <w:r>
        <w:rPr>
          <w:rFonts w:hint="eastAsia"/>
          <w:kern w:val="0"/>
          <w:szCs w:val="20"/>
        </w:rPr>
        <w:t>，方法准确可靠。</w:t>
      </w:r>
    </w:p>
    <w:p w:rsidR="002A50E3" w:rsidRPr="006F4241" w:rsidRDefault="00070241" w:rsidP="006F4241">
      <w:pPr>
        <w:spacing w:beforeLines="50" w:before="156" w:afterLines="50" w:after="156"/>
        <w:rPr>
          <w:rFonts w:ascii="黑体" w:eastAsia="黑体" w:hAnsi="黑体"/>
          <w:bCs/>
          <w:sz w:val="24"/>
        </w:rPr>
      </w:pPr>
      <w:r w:rsidRPr="006F4241">
        <w:rPr>
          <w:rFonts w:ascii="黑体" w:eastAsia="黑体" w:hAnsi="黑体" w:hint="eastAsia"/>
          <w:bCs/>
          <w:sz w:val="24"/>
        </w:rPr>
        <w:t>电感</w:t>
      </w:r>
      <w:r w:rsidRPr="006F4241">
        <w:rPr>
          <w:rFonts w:ascii="黑体" w:eastAsia="黑体" w:hAnsi="黑体"/>
          <w:bCs/>
          <w:sz w:val="24"/>
        </w:rPr>
        <w:t>耦合</w:t>
      </w:r>
      <w:r w:rsidRPr="006F4241">
        <w:rPr>
          <w:rFonts w:ascii="黑体" w:eastAsia="黑体" w:hAnsi="黑体" w:hint="eastAsia"/>
          <w:bCs/>
          <w:sz w:val="24"/>
        </w:rPr>
        <w:t>等</w:t>
      </w:r>
      <w:r w:rsidRPr="006F4241">
        <w:rPr>
          <w:rFonts w:ascii="黑体" w:eastAsia="黑体" w:hAnsi="黑体"/>
          <w:bCs/>
          <w:sz w:val="24"/>
        </w:rPr>
        <w:t>离子体</w:t>
      </w:r>
      <w:r w:rsidR="00B7794E" w:rsidRPr="006F4241">
        <w:rPr>
          <w:rFonts w:ascii="黑体" w:eastAsia="黑体" w:hAnsi="黑体" w:hint="eastAsia"/>
          <w:bCs/>
          <w:sz w:val="24"/>
        </w:rPr>
        <w:t>原子</w:t>
      </w:r>
      <w:r w:rsidRPr="006F4241">
        <w:rPr>
          <w:rFonts w:ascii="黑体" w:eastAsia="黑体" w:hAnsi="黑体"/>
          <w:bCs/>
          <w:sz w:val="24"/>
        </w:rPr>
        <w:t>发射光谱法条件</w:t>
      </w:r>
      <w:r w:rsidRPr="006F4241">
        <w:rPr>
          <w:rFonts w:ascii="黑体" w:eastAsia="黑体" w:hAnsi="黑体" w:hint="eastAsia"/>
          <w:bCs/>
          <w:sz w:val="24"/>
        </w:rPr>
        <w:t>试验</w:t>
      </w:r>
    </w:p>
    <w:p w:rsidR="00DB7942" w:rsidRPr="006F4241" w:rsidRDefault="006F4241" w:rsidP="006F4241">
      <w:pPr>
        <w:spacing w:afterLines="50" w:after="156"/>
        <w:jc w:val="left"/>
        <w:rPr>
          <w:rFonts w:ascii="黑体" w:eastAsia="黑体" w:hAnsi="黑体"/>
          <w:szCs w:val="21"/>
        </w:rPr>
      </w:pPr>
      <w:r w:rsidRPr="006F4241">
        <w:rPr>
          <w:rFonts w:eastAsia="黑体"/>
          <w:szCs w:val="21"/>
        </w:rPr>
        <w:t>1</w:t>
      </w:r>
      <w:r w:rsidRPr="006F4241">
        <w:rPr>
          <w:rFonts w:ascii="黑体" w:eastAsia="黑体" w:hAnsi="黑体" w:hint="eastAsia"/>
          <w:szCs w:val="21"/>
        </w:rPr>
        <w:t>.</w:t>
      </w:r>
      <w:r w:rsidR="00DB7942" w:rsidRPr="006F4241">
        <w:rPr>
          <w:rFonts w:ascii="黑体" w:eastAsia="黑体" w:hAnsi="黑体" w:hint="eastAsia"/>
          <w:szCs w:val="21"/>
        </w:rPr>
        <w:t>载体分离-电感耦合等离子体原子发射光谱法条件试验</w:t>
      </w:r>
    </w:p>
    <w:p w:rsidR="002A50E3" w:rsidRPr="006F4241" w:rsidRDefault="00070241" w:rsidP="006F4241">
      <w:pPr>
        <w:spacing w:beforeLines="50" w:before="156" w:afterLines="50" w:after="156"/>
        <w:ind w:leftChars="29" w:left="61"/>
        <w:jc w:val="left"/>
        <w:rPr>
          <w:rFonts w:ascii="黑体" w:eastAsia="黑体" w:hAnsi="黑体"/>
          <w:szCs w:val="21"/>
        </w:rPr>
      </w:pPr>
      <w:r w:rsidRPr="006F4241">
        <w:rPr>
          <w:rFonts w:eastAsia="黑体"/>
          <w:szCs w:val="21"/>
        </w:rPr>
        <w:t>1</w:t>
      </w:r>
      <w:r w:rsidR="006F4241" w:rsidRPr="006F4241">
        <w:rPr>
          <w:rFonts w:eastAsia="黑体"/>
          <w:szCs w:val="21"/>
        </w:rPr>
        <w:t>.1</w:t>
      </w:r>
      <w:r w:rsidRPr="006F4241">
        <w:rPr>
          <w:rFonts w:ascii="黑体" w:eastAsia="黑体" w:hAnsi="黑体" w:hint="eastAsia"/>
          <w:szCs w:val="21"/>
        </w:rPr>
        <w:t>. 分析谱线的选择</w:t>
      </w:r>
    </w:p>
    <w:p w:rsidR="002A50E3" w:rsidRDefault="00070241">
      <w:pPr>
        <w:ind w:leftChars="29" w:left="61" w:firstLineChars="200" w:firstLine="420"/>
        <w:jc w:val="left"/>
        <w:rPr>
          <w:szCs w:val="21"/>
        </w:rPr>
      </w:pPr>
      <w:r>
        <w:rPr>
          <w:rFonts w:hint="eastAsia"/>
          <w:szCs w:val="21"/>
        </w:rPr>
        <w:t>通过查阅资料及谱线表，预选择谱线</w:t>
      </w:r>
      <w:r>
        <w:rPr>
          <w:szCs w:val="21"/>
        </w:rPr>
        <w:t>189.930 nm</w:t>
      </w:r>
      <w:r>
        <w:rPr>
          <w:rFonts w:hint="eastAsia"/>
          <w:szCs w:val="21"/>
        </w:rPr>
        <w:t>、</w:t>
      </w:r>
      <w:r>
        <w:rPr>
          <w:szCs w:val="21"/>
        </w:rPr>
        <w:t>235.484 nm</w:t>
      </w:r>
      <w:r>
        <w:rPr>
          <w:rFonts w:hint="eastAsia"/>
          <w:szCs w:val="21"/>
        </w:rPr>
        <w:t>、</w:t>
      </w:r>
      <w:r>
        <w:rPr>
          <w:szCs w:val="21"/>
        </w:rPr>
        <w:t>242.170 nm</w:t>
      </w:r>
      <w:r>
        <w:rPr>
          <w:rFonts w:hint="eastAsia"/>
          <w:szCs w:val="21"/>
        </w:rPr>
        <w:t>、</w:t>
      </w:r>
      <w:r>
        <w:rPr>
          <w:szCs w:val="21"/>
        </w:rPr>
        <w:t>242.949 nm</w:t>
      </w:r>
      <w:r>
        <w:rPr>
          <w:rFonts w:hint="eastAsia"/>
          <w:szCs w:val="21"/>
        </w:rPr>
        <w:t>及</w:t>
      </w:r>
      <w:r>
        <w:rPr>
          <w:szCs w:val="21"/>
        </w:rPr>
        <w:t>283.999 nm</w:t>
      </w:r>
      <w:r>
        <w:rPr>
          <w:rFonts w:hint="eastAsia"/>
          <w:szCs w:val="21"/>
        </w:rPr>
        <w:t>，用系列标准溶液中的</w:t>
      </w:r>
      <w:r>
        <w:rPr>
          <w:szCs w:val="21"/>
        </w:rPr>
        <w:t>1#</w:t>
      </w:r>
      <w:r>
        <w:rPr>
          <w:rFonts w:hint="eastAsia"/>
          <w:szCs w:val="21"/>
        </w:rPr>
        <w:t>、</w:t>
      </w:r>
      <w:r>
        <w:rPr>
          <w:szCs w:val="21"/>
        </w:rPr>
        <w:t>2#</w:t>
      </w:r>
      <w:r>
        <w:rPr>
          <w:rFonts w:hint="eastAsia"/>
          <w:szCs w:val="21"/>
        </w:rPr>
        <w:t>、</w:t>
      </w:r>
      <w:r>
        <w:rPr>
          <w:szCs w:val="21"/>
        </w:rPr>
        <w:t>4#</w:t>
      </w:r>
      <w:r>
        <w:rPr>
          <w:rFonts w:hint="eastAsia"/>
          <w:szCs w:val="21"/>
        </w:rPr>
        <w:t>、</w:t>
      </w:r>
      <w:r>
        <w:rPr>
          <w:szCs w:val="21"/>
        </w:rPr>
        <w:t>6#</w:t>
      </w:r>
      <w:r>
        <w:rPr>
          <w:rFonts w:hint="eastAsia"/>
          <w:szCs w:val="21"/>
        </w:rPr>
        <w:t>对预选择的谱线进行轮廓扫描，从</w:t>
      </w:r>
      <w:r>
        <w:rPr>
          <w:szCs w:val="21"/>
        </w:rPr>
        <w:t>图可知</w:t>
      </w:r>
      <w:r>
        <w:rPr>
          <w:rFonts w:hint="eastAsia"/>
          <w:szCs w:val="21"/>
        </w:rPr>
        <w:t>预选择的谱线线背比均满足实验要求。</w:t>
      </w:r>
    </w:p>
    <w:p w:rsidR="002A50E3" w:rsidRDefault="00070241">
      <w:pPr>
        <w:ind w:leftChars="29" w:left="61"/>
        <w:jc w:val="left"/>
        <w:rPr>
          <w:szCs w:val="21"/>
        </w:rPr>
      </w:pPr>
      <w:r>
        <w:rPr>
          <w:szCs w:val="21"/>
        </w:rPr>
        <w:t xml:space="preserve">    </w:t>
      </w:r>
      <w:r>
        <w:rPr>
          <w:rFonts w:hint="eastAsia"/>
          <w:szCs w:val="21"/>
        </w:rPr>
        <w:t>用共存元素溶液（含</w:t>
      </w:r>
      <w:r>
        <w:rPr>
          <w:szCs w:val="21"/>
        </w:rPr>
        <w:t>Y</w:t>
      </w:r>
      <w:r>
        <w:rPr>
          <w:color w:val="FF0000"/>
          <w:szCs w:val="21"/>
        </w:rPr>
        <w:t xml:space="preserve"> </w:t>
      </w:r>
      <w:r>
        <w:rPr>
          <w:szCs w:val="21"/>
        </w:rPr>
        <w:t xml:space="preserve">500 </w:t>
      </w:r>
      <w:r>
        <w:t>μg/mL</w:t>
      </w:r>
      <w:r>
        <w:rPr>
          <w:rFonts w:hint="eastAsia"/>
          <w:szCs w:val="21"/>
        </w:rPr>
        <w:t>，</w:t>
      </w:r>
      <w:r>
        <w:rPr>
          <w:szCs w:val="21"/>
        </w:rPr>
        <w:t>Ca</w:t>
      </w:r>
      <w:r>
        <w:rPr>
          <w:rFonts w:hint="eastAsia"/>
        </w:rPr>
        <w:t>、</w:t>
      </w:r>
      <w:r>
        <w:rPr>
          <w:szCs w:val="21"/>
        </w:rPr>
        <w:t xml:space="preserve">Mn </w:t>
      </w:r>
      <w:r>
        <w:rPr>
          <w:rFonts w:hint="eastAsia"/>
          <w:szCs w:val="21"/>
        </w:rPr>
        <w:t>各</w:t>
      </w:r>
      <w:r>
        <w:rPr>
          <w:szCs w:val="21"/>
        </w:rPr>
        <w:t xml:space="preserve">200 </w:t>
      </w:r>
      <w:r>
        <w:t>μg/mL</w:t>
      </w:r>
      <w:r>
        <w:rPr>
          <w:rFonts w:hint="eastAsia"/>
        </w:rPr>
        <w:t>，</w:t>
      </w:r>
      <w:r>
        <w:t>Si</w:t>
      </w:r>
      <w:r>
        <w:rPr>
          <w:rFonts w:hint="eastAsia"/>
        </w:rPr>
        <w:t>、</w:t>
      </w:r>
      <w:r>
        <w:t>Al</w:t>
      </w:r>
      <w:r>
        <w:rPr>
          <w:rFonts w:hint="eastAsia"/>
        </w:rPr>
        <w:t>、</w:t>
      </w:r>
      <w:r>
        <w:t>W</w:t>
      </w:r>
      <w:r>
        <w:rPr>
          <w:rFonts w:hint="eastAsia"/>
        </w:rPr>
        <w:t>、</w:t>
      </w:r>
      <w:r>
        <w:t>Zn</w:t>
      </w:r>
      <w:r>
        <w:rPr>
          <w:rFonts w:hint="eastAsia"/>
        </w:rPr>
        <w:t>各</w:t>
      </w:r>
      <w:r>
        <w:t>100 μg/mL</w:t>
      </w:r>
      <w:r>
        <w:rPr>
          <w:rFonts w:hint="eastAsia"/>
        </w:rPr>
        <w:t>，</w:t>
      </w:r>
      <w:r>
        <w:t>Ti</w:t>
      </w:r>
      <w:r>
        <w:rPr>
          <w:rFonts w:hint="eastAsia"/>
        </w:rPr>
        <w:t>、</w:t>
      </w:r>
      <w:r>
        <w:t>Ta</w:t>
      </w:r>
      <w:r>
        <w:rPr>
          <w:rFonts w:hint="eastAsia"/>
        </w:rPr>
        <w:t>、</w:t>
      </w:r>
      <w:r>
        <w:t>Nb</w:t>
      </w:r>
      <w:r>
        <w:rPr>
          <w:rFonts w:hint="eastAsia"/>
        </w:rPr>
        <w:t>各</w:t>
      </w:r>
      <w:r>
        <w:t>10 μg/mL</w:t>
      </w:r>
      <w:r>
        <w:rPr>
          <w:rFonts w:hint="eastAsia"/>
          <w:szCs w:val="21"/>
        </w:rPr>
        <w:t>）及</w:t>
      </w:r>
      <w:r>
        <w:rPr>
          <w:szCs w:val="21"/>
        </w:rPr>
        <w:t>Fe</w:t>
      </w:r>
      <w:r>
        <w:rPr>
          <w:rFonts w:hint="eastAsia"/>
          <w:szCs w:val="21"/>
        </w:rPr>
        <w:t>（含</w:t>
      </w:r>
      <w:r>
        <w:rPr>
          <w:szCs w:val="21"/>
        </w:rPr>
        <w:t xml:space="preserve">Fe 200 </w:t>
      </w:r>
      <w:r>
        <w:t>μg/mL</w:t>
      </w:r>
      <w:r>
        <w:rPr>
          <w:rFonts w:hint="eastAsia"/>
          <w:szCs w:val="21"/>
        </w:rPr>
        <w:t>）溶液对预选择的分析谱线进行轮廓扫描，从图可知共存元素对谱线</w:t>
      </w:r>
      <w:r>
        <w:rPr>
          <w:szCs w:val="21"/>
        </w:rPr>
        <w:t>242.170 nm</w:t>
      </w:r>
      <w:r>
        <w:rPr>
          <w:rFonts w:hint="eastAsia"/>
          <w:szCs w:val="21"/>
        </w:rPr>
        <w:t>、</w:t>
      </w:r>
      <w:r>
        <w:rPr>
          <w:szCs w:val="21"/>
        </w:rPr>
        <w:t>242.949 nm</w:t>
      </w:r>
      <w:r>
        <w:rPr>
          <w:rFonts w:hint="eastAsia"/>
          <w:szCs w:val="21"/>
        </w:rPr>
        <w:t>有严重干扰，</w:t>
      </w:r>
      <w:r>
        <w:rPr>
          <w:szCs w:val="21"/>
        </w:rPr>
        <w:t>Fe</w:t>
      </w:r>
      <w:r>
        <w:rPr>
          <w:rFonts w:hint="eastAsia"/>
          <w:szCs w:val="21"/>
        </w:rPr>
        <w:t>对谱线</w:t>
      </w:r>
      <w:r>
        <w:rPr>
          <w:szCs w:val="21"/>
        </w:rPr>
        <w:t>235.484 nm</w:t>
      </w:r>
      <w:r>
        <w:rPr>
          <w:rFonts w:hint="eastAsia"/>
          <w:szCs w:val="21"/>
        </w:rPr>
        <w:t>、</w:t>
      </w:r>
      <w:r>
        <w:rPr>
          <w:szCs w:val="21"/>
        </w:rPr>
        <w:t>242.949 nm</w:t>
      </w:r>
      <w:r>
        <w:rPr>
          <w:rFonts w:hint="eastAsia"/>
          <w:szCs w:val="21"/>
        </w:rPr>
        <w:t>有严重干扰，故实验选择</w:t>
      </w:r>
      <w:r>
        <w:rPr>
          <w:szCs w:val="21"/>
        </w:rPr>
        <w:t>283.999 nm</w:t>
      </w:r>
      <w:r>
        <w:rPr>
          <w:rFonts w:hint="eastAsia"/>
          <w:szCs w:val="21"/>
        </w:rPr>
        <w:t>及</w:t>
      </w:r>
      <w:r>
        <w:rPr>
          <w:szCs w:val="21"/>
        </w:rPr>
        <w:t>189.930 nm</w:t>
      </w:r>
      <w:r>
        <w:rPr>
          <w:rFonts w:hint="eastAsia"/>
          <w:szCs w:val="21"/>
        </w:rPr>
        <w:t>作为分析谱线。</w:t>
      </w:r>
    </w:p>
    <w:p w:rsidR="002A50E3" w:rsidRPr="006F4241" w:rsidRDefault="006F4241" w:rsidP="006F4241">
      <w:pPr>
        <w:spacing w:beforeLines="50" w:before="156" w:afterLines="50" w:after="156"/>
        <w:ind w:leftChars="29" w:left="61"/>
        <w:jc w:val="left"/>
        <w:rPr>
          <w:rFonts w:ascii="黑体" w:eastAsia="黑体" w:hAnsi="黑体"/>
          <w:szCs w:val="21"/>
        </w:rPr>
      </w:pPr>
      <w:r w:rsidRPr="006F4241">
        <w:rPr>
          <w:rFonts w:eastAsia="黑体"/>
          <w:szCs w:val="21"/>
        </w:rPr>
        <w:t>1.</w:t>
      </w:r>
      <w:r w:rsidR="00070241" w:rsidRPr="006F4241">
        <w:rPr>
          <w:rFonts w:eastAsia="黑体"/>
          <w:szCs w:val="21"/>
        </w:rPr>
        <w:t>2</w:t>
      </w:r>
      <w:r w:rsidR="00070241" w:rsidRPr="006F4241">
        <w:rPr>
          <w:rFonts w:ascii="黑体" w:eastAsia="黑体" w:hAnsi="黑体" w:hint="eastAsia"/>
          <w:szCs w:val="21"/>
        </w:rPr>
        <w:t>. 载体</w:t>
      </w:r>
      <w:r w:rsidR="00070241" w:rsidRPr="006F4241">
        <w:rPr>
          <w:rFonts w:ascii="黑体" w:eastAsia="黑体" w:hAnsi="黑体"/>
          <w:szCs w:val="21"/>
        </w:rPr>
        <w:t>选择试验</w:t>
      </w:r>
    </w:p>
    <w:p w:rsidR="002A50E3" w:rsidRDefault="00070241">
      <w:pPr>
        <w:ind w:leftChars="29" w:left="61"/>
        <w:jc w:val="left"/>
        <w:rPr>
          <w:szCs w:val="21"/>
        </w:rPr>
      </w:pPr>
      <w:r>
        <w:rPr>
          <w:rFonts w:hint="eastAsia"/>
          <w:szCs w:val="21"/>
        </w:rPr>
        <w:t xml:space="preserve">    </w:t>
      </w:r>
      <w:r>
        <w:rPr>
          <w:rFonts w:hint="eastAsia"/>
          <w:szCs w:val="21"/>
        </w:rPr>
        <w:t>在碱性条件下，锡与铍、钇、铁等元素均能共沉淀，从而与钠等元素分离。实验考察铍、钇、铁三种载体与锡共沉淀效果，按试验方法对统一样</w:t>
      </w:r>
      <w:r>
        <w:rPr>
          <w:szCs w:val="21"/>
        </w:rPr>
        <w:t>1#</w:t>
      </w:r>
      <w:r>
        <w:rPr>
          <w:rFonts w:hint="eastAsia"/>
          <w:szCs w:val="21"/>
        </w:rPr>
        <w:t>和</w:t>
      </w:r>
      <w:r>
        <w:rPr>
          <w:szCs w:val="21"/>
        </w:rPr>
        <w:t>6#</w:t>
      </w:r>
      <w:r>
        <w:rPr>
          <w:rFonts w:hint="eastAsia"/>
          <w:szCs w:val="21"/>
        </w:rPr>
        <w:t>进行操作测定。结果表明，铍、钇、铁三种载体与锡共沉淀效果一致，考虑铍有毒性，铁在钨精矿尤其是黑钨精矿中含量较高，用量无法准确衡量，而钨精矿中稀土含量极低，故实验选择钇作为载体。</w:t>
      </w:r>
    </w:p>
    <w:p w:rsidR="002A50E3" w:rsidRPr="006F4241" w:rsidRDefault="006F4241" w:rsidP="006F4241">
      <w:pPr>
        <w:spacing w:beforeLines="50" w:before="156" w:afterLines="50" w:after="156"/>
        <w:ind w:leftChars="29" w:left="61"/>
        <w:jc w:val="left"/>
        <w:rPr>
          <w:rFonts w:ascii="黑体" w:eastAsia="黑体" w:hAnsi="黑体"/>
          <w:szCs w:val="21"/>
        </w:rPr>
      </w:pPr>
      <w:r w:rsidRPr="006F4241">
        <w:rPr>
          <w:rFonts w:eastAsia="黑体"/>
          <w:szCs w:val="21"/>
        </w:rPr>
        <w:t>1.</w:t>
      </w:r>
      <w:r w:rsidR="00070241" w:rsidRPr="006F4241">
        <w:rPr>
          <w:rFonts w:eastAsia="黑体"/>
          <w:szCs w:val="21"/>
        </w:rPr>
        <w:t>3</w:t>
      </w:r>
      <w:r w:rsidR="00070241" w:rsidRPr="006F4241">
        <w:rPr>
          <w:rFonts w:ascii="黑体" w:eastAsia="黑体" w:hAnsi="黑体" w:hint="eastAsia"/>
          <w:szCs w:val="21"/>
        </w:rPr>
        <w:t>.</w:t>
      </w:r>
      <w:r w:rsidR="00070241" w:rsidRPr="006F4241">
        <w:rPr>
          <w:rFonts w:ascii="黑体" w:eastAsia="黑体" w:hAnsi="黑体"/>
          <w:szCs w:val="21"/>
        </w:rPr>
        <w:t xml:space="preserve"> </w:t>
      </w:r>
      <w:r w:rsidR="00070241" w:rsidRPr="006F4241">
        <w:rPr>
          <w:rFonts w:ascii="黑体" w:eastAsia="黑体" w:hAnsi="黑体" w:hint="eastAsia"/>
          <w:szCs w:val="21"/>
        </w:rPr>
        <w:t>载体</w:t>
      </w:r>
      <w:r w:rsidR="00070241" w:rsidRPr="006F4241">
        <w:rPr>
          <w:rFonts w:ascii="黑体" w:eastAsia="黑体" w:hAnsi="黑体"/>
          <w:szCs w:val="21"/>
        </w:rPr>
        <w:t>用量试验</w:t>
      </w:r>
    </w:p>
    <w:p w:rsidR="002A50E3" w:rsidRDefault="00070241">
      <w:pPr>
        <w:ind w:leftChars="29" w:left="61" w:firstLine="435"/>
        <w:jc w:val="left"/>
        <w:rPr>
          <w:bCs/>
          <w:szCs w:val="21"/>
        </w:rPr>
      </w:pPr>
      <w:r>
        <w:rPr>
          <w:rFonts w:hint="eastAsia"/>
          <w:szCs w:val="21"/>
        </w:rPr>
        <w:t>为了考察载体用量对测定结果的影响，试验按分析步骤</w:t>
      </w:r>
      <w:r>
        <w:rPr>
          <w:rFonts w:hint="eastAsia"/>
        </w:rPr>
        <w:t>分取试液时，在统一样</w:t>
      </w:r>
      <w:r>
        <w:t>1#</w:t>
      </w:r>
      <w:r>
        <w:rPr>
          <w:rFonts w:hint="eastAsia"/>
        </w:rPr>
        <w:t>中加入</w:t>
      </w:r>
      <w:r>
        <w:t>3.00 mL</w:t>
      </w:r>
      <w:r>
        <w:rPr>
          <w:rFonts w:hint="eastAsia"/>
        </w:rPr>
        <w:t>锡标准溶液，统一样</w:t>
      </w:r>
      <w:r>
        <w:t>6#</w:t>
      </w:r>
      <w:r>
        <w:rPr>
          <w:rFonts w:hint="eastAsia"/>
        </w:rPr>
        <w:t>中加入</w:t>
      </w:r>
      <w:r>
        <w:t>7.50 mL</w:t>
      </w:r>
      <w:r>
        <w:rPr>
          <w:rFonts w:hint="eastAsia"/>
        </w:rPr>
        <w:t>锡标准溶液，再按分析步骤</w:t>
      </w:r>
      <w:r>
        <w:rPr>
          <w:rFonts w:hint="eastAsia"/>
          <w:szCs w:val="21"/>
        </w:rPr>
        <w:t>进行操作测定，</w:t>
      </w:r>
      <w:r>
        <w:rPr>
          <w:rFonts w:hint="eastAsia"/>
          <w:bCs/>
          <w:szCs w:val="21"/>
        </w:rPr>
        <w:t>结果表明，载体用量从</w:t>
      </w:r>
      <w:r>
        <w:rPr>
          <w:bCs/>
          <w:szCs w:val="21"/>
        </w:rPr>
        <w:t>0.5 mL</w:t>
      </w:r>
      <w:r>
        <w:rPr>
          <w:rFonts w:hint="eastAsia"/>
          <w:bCs/>
          <w:szCs w:val="21"/>
        </w:rPr>
        <w:t>到</w:t>
      </w:r>
      <w:r>
        <w:rPr>
          <w:bCs/>
          <w:szCs w:val="21"/>
        </w:rPr>
        <w:t>3 mL</w:t>
      </w:r>
      <w:r>
        <w:rPr>
          <w:rFonts w:hint="eastAsia"/>
          <w:bCs/>
          <w:szCs w:val="21"/>
        </w:rPr>
        <w:t>对结果均无影响，为保证锡共沉淀效果，同时载体用量合适，实验选择载体用量为</w:t>
      </w:r>
      <w:r>
        <w:rPr>
          <w:bCs/>
          <w:szCs w:val="21"/>
        </w:rPr>
        <w:t>2 mL</w:t>
      </w:r>
      <w:r>
        <w:rPr>
          <w:rFonts w:hint="eastAsia"/>
          <w:bCs/>
          <w:szCs w:val="21"/>
        </w:rPr>
        <w:t>。</w:t>
      </w:r>
    </w:p>
    <w:p w:rsidR="002A50E3" w:rsidRPr="006F4241" w:rsidRDefault="006F4241" w:rsidP="006F4241">
      <w:pPr>
        <w:spacing w:beforeLines="50" w:before="156" w:afterLines="50" w:after="156"/>
        <w:jc w:val="left"/>
        <w:rPr>
          <w:rFonts w:ascii="黑体" w:eastAsia="黑体" w:hAnsi="黑体"/>
          <w:bCs/>
          <w:szCs w:val="21"/>
        </w:rPr>
      </w:pPr>
      <w:r w:rsidRPr="006F4241">
        <w:rPr>
          <w:rFonts w:eastAsia="黑体"/>
          <w:bCs/>
          <w:szCs w:val="21"/>
        </w:rPr>
        <w:t>1.</w:t>
      </w:r>
      <w:r w:rsidR="00070241" w:rsidRPr="006F4241">
        <w:rPr>
          <w:rFonts w:eastAsia="黑体"/>
          <w:bCs/>
          <w:szCs w:val="21"/>
        </w:rPr>
        <w:t>4</w:t>
      </w:r>
      <w:r w:rsidR="00070241" w:rsidRPr="006F4241">
        <w:rPr>
          <w:rFonts w:ascii="黑体" w:eastAsia="黑体" w:hAnsi="黑体" w:hint="eastAsia"/>
          <w:bCs/>
          <w:szCs w:val="21"/>
        </w:rPr>
        <w:t>. 酸度</w:t>
      </w:r>
      <w:r w:rsidR="00070241" w:rsidRPr="006F4241">
        <w:rPr>
          <w:rFonts w:ascii="黑体" w:eastAsia="黑体" w:hAnsi="黑体"/>
          <w:bCs/>
          <w:szCs w:val="21"/>
        </w:rPr>
        <w:t>试验</w:t>
      </w:r>
    </w:p>
    <w:p w:rsidR="002A50E3" w:rsidRDefault="00070241">
      <w:pPr>
        <w:ind w:leftChars="29" w:left="61" w:firstLine="435"/>
        <w:jc w:val="left"/>
        <w:rPr>
          <w:bCs/>
          <w:szCs w:val="21"/>
        </w:rPr>
      </w:pPr>
      <w:r>
        <w:rPr>
          <w:rFonts w:hint="eastAsia"/>
        </w:rPr>
        <w:t>由于锡易水解，测定时需保持一定的酸度，为了考察不同酸度对测定结果的影响，</w:t>
      </w:r>
      <w:r>
        <w:rPr>
          <w:rFonts w:hint="eastAsia"/>
          <w:szCs w:val="21"/>
        </w:rPr>
        <w:t>试验按分析步骤</w:t>
      </w:r>
      <w:r>
        <w:rPr>
          <w:rFonts w:hint="eastAsia"/>
        </w:rPr>
        <w:t>分取试液时，在统一样</w:t>
      </w:r>
      <w:r>
        <w:t>6#</w:t>
      </w:r>
      <w:r>
        <w:rPr>
          <w:rFonts w:hint="eastAsia"/>
        </w:rPr>
        <w:t>中加入</w:t>
      </w:r>
      <w:r>
        <w:t>7.50 mL</w:t>
      </w:r>
      <w:r>
        <w:rPr>
          <w:rFonts w:hint="eastAsia"/>
        </w:rPr>
        <w:t>锡标准溶液，再按分析步骤进行操作测定，</w:t>
      </w:r>
      <w:r>
        <w:rPr>
          <w:rFonts w:hint="eastAsia"/>
        </w:rPr>
        <w:lastRenderedPageBreak/>
        <w:t>结果</w:t>
      </w:r>
      <w:r>
        <w:t>表明</w:t>
      </w:r>
      <w:r>
        <w:rPr>
          <w:rFonts w:hint="eastAsia"/>
        </w:rPr>
        <w:t>溶液酸度在</w:t>
      </w:r>
      <w:r>
        <w:t>25 %</w:t>
      </w:r>
      <w:r>
        <w:rPr>
          <w:rFonts w:hint="eastAsia"/>
        </w:rPr>
        <w:t>以内各酸度对测定结果基本没有明显影响，考虑到酸度大时引入空白和对仪器的腐蚀作用，同时酸度低锡不稳定易水解，所以选择</w:t>
      </w:r>
      <w:r>
        <w:t>15 %</w:t>
      </w:r>
      <w:r>
        <w:rPr>
          <w:rFonts w:hint="eastAsia"/>
        </w:rPr>
        <w:t>酸度做为测定时的酸度。</w:t>
      </w:r>
    </w:p>
    <w:p w:rsidR="002A50E3" w:rsidRPr="006F4241" w:rsidRDefault="006F4241" w:rsidP="006F4241">
      <w:pPr>
        <w:spacing w:beforeLines="50" w:before="156" w:afterLines="50" w:after="156"/>
        <w:jc w:val="left"/>
        <w:rPr>
          <w:rFonts w:ascii="黑体" w:eastAsia="黑体" w:hAnsi="黑体"/>
          <w:bCs/>
          <w:szCs w:val="21"/>
        </w:rPr>
      </w:pPr>
      <w:r w:rsidRPr="006F4241">
        <w:rPr>
          <w:rFonts w:eastAsia="黑体"/>
          <w:bCs/>
          <w:szCs w:val="21"/>
        </w:rPr>
        <w:t>1.</w:t>
      </w:r>
      <w:r w:rsidR="00070241" w:rsidRPr="006F4241">
        <w:rPr>
          <w:rFonts w:eastAsia="黑体"/>
          <w:bCs/>
          <w:szCs w:val="21"/>
        </w:rPr>
        <w:t>5</w:t>
      </w:r>
      <w:r w:rsidR="00070241" w:rsidRPr="006F4241">
        <w:rPr>
          <w:rFonts w:ascii="黑体" w:eastAsia="黑体" w:hAnsi="黑体" w:hint="eastAsia"/>
          <w:bCs/>
          <w:szCs w:val="21"/>
        </w:rPr>
        <w:t>. 方法</w:t>
      </w:r>
      <w:r w:rsidR="00070241" w:rsidRPr="006F4241">
        <w:rPr>
          <w:rFonts w:ascii="黑体" w:eastAsia="黑体" w:hAnsi="黑体"/>
          <w:bCs/>
          <w:szCs w:val="21"/>
        </w:rPr>
        <w:t>检出限和测定下限</w:t>
      </w:r>
    </w:p>
    <w:p w:rsidR="002A50E3" w:rsidRDefault="00070241">
      <w:pPr>
        <w:ind w:leftChars="29" w:left="61" w:firstLine="435"/>
        <w:jc w:val="left"/>
        <w:rPr>
          <w:bCs/>
          <w:szCs w:val="21"/>
        </w:rPr>
      </w:pPr>
      <w:r>
        <w:rPr>
          <w:rFonts w:hint="eastAsia"/>
        </w:rPr>
        <w:t>对空白溶液测定</w:t>
      </w:r>
      <w:r>
        <w:t>11</w:t>
      </w:r>
      <w:r>
        <w:rPr>
          <w:rFonts w:hint="eastAsia"/>
        </w:rPr>
        <w:t>次，计算标准偏差，以</w:t>
      </w:r>
      <w:r>
        <w:t>3</w:t>
      </w:r>
      <w:r>
        <w:rPr>
          <w:rFonts w:hint="eastAsia"/>
        </w:rPr>
        <w:t>倍标准偏差作为检出限，</w:t>
      </w:r>
      <w:r>
        <w:t>10</w:t>
      </w:r>
      <w:r>
        <w:rPr>
          <w:rFonts w:hint="eastAsia"/>
        </w:rPr>
        <w:t>倍标准偏差作为测定下限。结果表明，检出限小于</w:t>
      </w:r>
      <w:r>
        <w:t>0.1 μg/mL</w:t>
      </w:r>
      <w:r>
        <w:rPr>
          <w:rFonts w:hint="eastAsia"/>
        </w:rPr>
        <w:t>，测定下限小于</w:t>
      </w:r>
      <w:r>
        <w:t>0.01 %</w:t>
      </w:r>
      <w:r>
        <w:rPr>
          <w:rFonts w:hint="eastAsia"/>
        </w:rPr>
        <w:t>，满足方法范围。</w:t>
      </w:r>
    </w:p>
    <w:p w:rsidR="002A50E3" w:rsidRPr="006F4241" w:rsidRDefault="006F4241" w:rsidP="006F4241">
      <w:pPr>
        <w:spacing w:beforeLines="50" w:before="156" w:afterLines="50" w:after="156"/>
        <w:jc w:val="left"/>
        <w:rPr>
          <w:rFonts w:ascii="黑体" w:eastAsia="黑体" w:hAnsi="黑体"/>
          <w:bCs/>
          <w:szCs w:val="21"/>
        </w:rPr>
      </w:pPr>
      <w:r w:rsidRPr="006F4241">
        <w:rPr>
          <w:rFonts w:eastAsia="黑体"/>
          <w:bCs/>
          <w:szCs w:val="21"/>
        </w:rPr>
        <w:t>1.6</w:t>
      </w:r>
      <w:r w:rsidR="00070241" w:rsidRPr="006F4241">
        <w:rPr>
          <w:rFonts w:ascii="黑体" w:eastAsia="黑体" w:hAnsi="黑体" w:hint="eastAsia"/>
          <w:bCs/>
          <w:szCs w:val="21"/>
        </w:rPr>
        <w:t>. 方法</w:t>
      </w:r>
      <w:r w:rsidR="00070241" w:rsidRPr="006F4241">
        <w:rPr>
          <w:rFonts w:ascii="黑体" w:eastAsia="黑体" w:hAnsi="黑体"/>
          <w:bCs/>
          <w:szCs w:val="21"/>
        </w:rPr>
        <w:t>准确度试验</w:t>
      </w:r>
    </w:p>
    <w:p w:rsidR="002A50E3" w:rsidRDefault="006F4241">
      <w:pPr>
        <w:jc w:val="left"/>
        <w:rPr>
          <w:szCs w:val="21"/>
        </w:rPr>
      </w:pPr>
      <w:r>
        <w:rPr>
          <w:szCs w:val="21"/>
        </w:rPr>
        <w:t>1.</w:t>
      </w:r>
      <w:r w:rsidR="00070241">
        <w:rPr>
          <w:rFonts w:hint="eastAsia"/>
          <w:szCs w:val="21"/>
        </w:rPr>
        <w:t xml:space="preserve">6.1 </w:t>
      </w:r>
      <w:r w:rsidR="00070241">
        <w:rPr>
          <w:rFonts w:hint="eastAsia"/>
          <w:szCs w:val="21"/>
        </w:rPr>
        <w:t>方法</w:t>
      </w:r>
      <w:r w:rsidR="00070241">
        <w:rPr>
          <w:szCs w:val="21"/>
        </w:rPr>
        <w:t>回收率试验</w:t>
      </w:r>
    </w:p>
    <w:p w:rsidR="002A50E3" w:rsidRDefault="00070241">
      <w:pPr>
        <w:ind w:leftChars="29" w:left="61" w:firstLine="435"/>
        <w:jc w:val="left"/>
        <w:rPr>
          <w:szCs w:val="21"/>
        </w:rPr>
      </w:pPr>
      <w:r>
        <w:rPr>
          <w:rFonts w:hint="eastAsia"/>
        </w:rPr>
        <w:t>按分析步骤分取试液后，在统一样</w:t>
      </w:r>
      <w:r>
        <w:t>1#</w:t>
      </w:r>
      <w:r>
        <w:rPr>
          <w:rFonts w:hint="eastAsia"/>
        </w:rPr>
        <w:t>中加入</w:t>
      </w:r>
      <w:r>
        <w:t>3.00 mL</w:t>
      </w:r>
      <w:r>
        <w:rPr>
          <w:rFonts w:hint="eastAsia"/>
        </w:rPr>
        <w:t>锡标准溶液（</w:t>
      </w:r>
      <w:r>
        <w:t>3.2.11</w:t>
      </w:r>
      <w:r>
        <w:rPr>
          <w:rFonts w:hint="eastAsia"/>
        </w:rPr>
        <w:t>），统一样</w:t>
      </w:r>
      <w:r>
        <w:t>4#</w:t>
      </w:r>
      <w:r>
        <w:rPr>
          <w:rFonts w:hint="eastAsia"/>
        </w:rPr>
        <w:t>中加入</w:t>
      </w:r>
      <w:r>
        <w:t>2.50 mL</w:t>
      </w:r>
      <w:r>
        <w:rPr>
          <w:rFonts w:hint="eastAsia"/>
        </w:rPr>
        <w:t>锡标准贮存溶液（</w:t>
      </w:r>
      <w:r>
        <w:t>3.2.10</w:t>
      </w:r>
      <w:r>
        <w:rPr>
          <w:rFonts w:hint="eastAsia"/>
        </w:rPr>
        <w:t>），统一样</w:t>
      </w:r>
      <w:r>
        <w:t>6#</w:t>
      </w:r>
      <w:r>
        <w:rPr>
          <w:rFonts w:hint="eastAsia"/>
        </w:rPr>
        <w:t>中加入</w:t>
      </w:r>
      <w:r>
        <w:t>7.50 mL</w:t>
      </w:r>
      <w:r>
        <w:rPr>
          <w:rFonts w:hint="eastAsia"/>
        </w:rPr>
        <w:t>锡标准贮存溶液（</w:t>
      </w:r>
      <w:r>
        <w:t>3.2.10</w:t>
      </w:r>
      <w:r>
        <w:rPr>
          <w:rFonts w:hint="eastAsia"/>
        </w:rPr>
        <w:t>），再按分析步骤进行操作测定，结果可见回收率在</w:t>
      </w:r>
      <w:r>
        <w:t>90 %</w:t>
      </w:r>
      <w:r>
        <w:rPr>
          <w:rFonts w:hint="eastAsia"/>
        </w:rPr>
        <w:t>～</w:t>
      </w:r>
      <w:r>
        <w:t>105 %</w:t>
      </w:r>
      <w:r>
        <w:rPr>
          <w:rFonts w:hint="eastAsia"/>
        </w:rPr>
        <w:t>之间，满足测定的要求。</w:t>
      </w:r>
    </w:p>
    <w:p w:rsidR="002A50E3" w:rsidRDefault="006F4241">
      <w:pPr>
        <w:pStyle w:val="afd"/>
        <w:spacing w:line="240" w:lineRule="auto"/>
        <w:jc w:val="both"/>
      </w:pPr>
      <w:r>
        <w:t>1.</w:t>
      </w:r>
      <w:r w:rsidR="00070241">
        <w:t xml:space="preserve">6.2 </w:t>
      </w:r>
      <w:r w:rsidR="00070241">
        <w:rPr>
          <w:rFonts w:hint="eastAsia"/>
        </w:rPr>
        <w:t>方法比对试验</w:t>
      </w:r>
    </w:p>
    <w:p w:rsidR="002A50E3" w:rsidRDefault="00070241">
      <w:pPr>
        <w:pStyle w:val="afd"/>
        <w:spacing w:line="240" w:lineRule="auto"/>
        <w:ind w:firstLineChars="200" w:firstLine="420"/>
        <w:jc w:val="both"/>
      </w:pPr>
      <w:r>
        <w:rPr>
          <w:rFonts w:hint="eastAsia"/>
        </w:rPr>
        <w:t>将统一样</w:t>
      </w:r>
      <w:r>
        <w:t>1#</w:t>
      </w:r>
      <w:r>
        <w:rPr>
          <w:rFonts w:hint="eastAsia"/>
        </w:rPr>
        <w:t>和</w:t>
      </w:r>
      <w:r>
        <w:t>2#</w:t>
      </w:r>
      <w:r>
        <w:rPr>
          <w:rFonts w:hint="eastAsia"/>
        </w:rPr>
        <w:t>用原子荧光法测定，</w:t>
      </w:r>
      <w:r>
        <w:t>5#</w:t>
      </w:r>
      <w:r>
        <w:rPr>
          <w:rFonts w:hint="eastAsia"/>
        </w:rPr>
        <w:t>、</w:t>
      </w:r>
      <w:r>
        <w:t>6#</w:t>
      </w:r>
      <w:r>
        <w:rPr>
          <w:rFonts w:hint="eastAsia"/>
        </w:rPr>
        <w:t>和</w:t>
      </w:r>
      <w:r>
        <w:t>7#</w:t>
      </w:r>
      <w:r>
        <w:rPr>
          <w:rFonts w:hint="eastAsia"/>
        </w:rPr>
        <w:t>用碘酸钾滴定法测定，测定结果见表</w:t>
      </w:r>
      <w:r>
        <w:t>4</w:t>
      </w:r>
      <w:r>
        <w:rPr>
          <w:rFonts w:hint="eastAsia"/>
        </w:rPr>
        <w:t>。</w:t>
      </w:r>
    </w:p>
    <w:p w:rsidR="002A50E3" w:rsidRDefault="00070241">
      <w:pPr>
        <w:pStyle w:val="afd"/>
        <w:spacing w:line="240" w:lineRule="auto"/>
        <w:ind w:firstLine="420"/>
      </w:pPr>
      <w:r>
        <w:rPr>
          <w:rFonts w:hint="eastAsia"/>
        </w:rPr>
        <w:t>表</w:t>
      </w:r>
      <w:r>
        <w:t xml:space="preserve">4 </w:t>
      </w:r>
      <w:r>
        <w:rPr>
          <w:rFonts w:hint="eastAsia"/>
        </w:rPr>
        <w:t>方法比对，</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08"/>
        <w:gridCol w:w="2209"/>
        <w:gridCol w:w="2209"/>
      </w:tblGrid>
      <w:tr w:rsidR="002A50E3" w:rsidTr="00B77302">
        <w:tc>
          <w:tcPr>
            <w:tcW w:w="1250" w:type="pct"/>
            <w:tcBorders>
              <w:top w:val="single" w:sz="4" w:space="0" w:color="auto"/>
              <w:left w:val="single" w:sz="4" w:space="0" w:color="auto"/>
              <w:bottom w:val="single" w:sz="4" w:space="0" w:color="auto"/>
              <w:right w:val="single" w:sz="4" w:space="0" w:color="auto"/>
            </w:tcBorders>
            <w:shd w:val="clear" w:color="auto" w:fill="auto"/>
          </w:tcPr>
          <w:p w:rsidR="002A50E3" w:rsidRDefault="00070241">
            <w:pPr>
              <w:pStyle w:val="afd"/>
              <w:spacing w:line="240" w:lineRule="auto"/>
              <w:ind w:firstLineChars="500" w:firstLine="105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8890</wp:posOffset>
                      </wp:positionV>
                      <wp:extent cx="1391285" cy="295910"/>
                      <wp:effectExtent l="1270" t="4445" r="17145" b="23495"/>
                      <wp:wrapNone/>
                      <wp:docPr id="1" name="直接连接符 8"/>
                      <wp:cNvGraphicFramePr/>
                      <a:graphic xmlns:a="http://schemas.openxmlformats.org/drawingml/2006/main">
                        <a:graphicData uri="http://schemas.microsoft.com/office/word/2010/wordprocessingShape">
                          <wps:wsp>
                            <wps:cNvCnPr/>
                            <wps:spPr>
                              <a:xfrm>
                                <a:off x="0" y="0"/>
                                <a:ext cx="1391285" cy="295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C4816AD" id="直接连接符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3pt,.7pt" to="104.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"/>
                  </w:pict>
                </mc:Fallback>
              </mc:AlternateContent>
            </w:r>
            <w:r>
              <w:rPr>
                <w:rFonts w:hint="eastAsia"/>
                <w:sz w:val="18"/>
                <w:szCs w:val="18"/>
              </w:rPr>
              <w:t>测定方法</w:t>
            </w:r>
            <w:r>
              <w:rPr>
                <w:sz w:val="18"/>
                <w:szCs w:val="18"/>
              </w:rPr>
              <w:t xml:space="preserve">  </w:t>
            </w:r>
            <w:r>
              <w:rPr>
                <w:rFonts w:hint="eastAsia"/>
                <w:sz w:val="18"/>
                <w:szCs w:val="18"/>
              </w:rPr>
              <w:t>样品编号</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rPr>
                <w:rFonts w:hint="eastAsia"/>
              </w:rPr>
              <w:t>原子荧光法</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ICP</w:t>
            </w:r>
            <w:r>
              <w:rPr>
                <w:rFonts w:hint="eastAsia"/>
              </w:rPr>
              <w:t>－</w:t>
            </w:r>
            <w:r>
              <w:t>OES</w:t>
            </w:r>
            <w:r>
              <w:rPr>
                <w:rFonts w:hint="eastAsia"/>
              </w:rPr>
              <w:t>法</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rPr>
                <w:rFonts w:hint="eastAsia"/>
              </w:rPr>
              <w:t>碘酸钾滴定法</w:t>
            </w:r>
          </w:p>
        </w:tc>
      </w:tr>
      <w:tr w:rsidR="002A50E3" w:rsidTr="00B77302">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0.0140</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0.0127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w:t>
            </w:r>
          </w:p>
        </w:tc>
      </w:tr>
      <w:tr w:rsidR="002A50E3" w:rsidTr="00B77302">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2#</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0.0234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0.0237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w:t>
            </w:r>
          </w:p>
        </w:tc>
      </w:tr>
      <w:tr w:rsidR="002A50E3" w:rsidTr="00B77302">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5#</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0.801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0.833</w:t>
            </w:r>
          </w:p>
        </w:tc>
      </w:tr>
      <w:tr w:rsidR="002A50E3" w:rsidTr="00B77302">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6#</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1.518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1.566</w:t>
            </w:r>
          </w:p>
        </w:tc>
      </w:tr>
      <w:tr w:rsidR="002A50E3" w:rsidTr="00B77302">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1.829</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1.896</w:t>
            </w:r>
          </w:p>
        </w:tc>
      </w:tr>
    </w:tbl>
    <w:p w:rsidR="002A50E3" w:rsidRDefault="00070241">
      <w:pPr>
        <w:ind w:firstLineChars="200" w:firstLine="420"/>
        <w:jc w:val="left"/>
        <w:rPr>
          <w:szCs w:val="21"/>
        </w:rPr>
      </w:pPr>
      <w:r>
        <w:rPr>
          <w:rFonts w:hint="eastAsia"/>
        </w:rPr>
        <w:t>从表</w:t>
      </w:r>
      <w:r>
        <w:t>4</w:t>
      </w:r>
      <w:r>
        <w:rPr>
          <w:rFonts w:hint="eastAsia"/>
        </w:rPr>
        <w:t>可见，原子荧光法、碘酸钾滴定法与</w:t>
      </w:r>
      <w:r>
        <w:t>ICP</w:t>
      </w:r>
      <w:r>
        <w:rPr>
          <w:rFonts w:hint="eastAsia"/>
        </w:rPr>
        <w:t>－</w:t>
      </w:r>
      <w:r>
        <w:t>OES</w:t>
      </w:r>
      <w:r>
        <w:rPr>
          <w:rFonts w:hint="eastAsia"/>
        </w:rPr>
        <w:t>法的结果保持一致，</w:t>
      </w:r>
      <w:r>
        <w:t>ICP</w:t>
      </w:r>
      <w:r>
        <w:rPr>
          <w:rFonts w:hint="eastAsia"/>
        </w:rPr>
        <w:t>－</w:t>
      </w:r>
      <w:r>
        <w:t>OES</w:t>
      </w:r>
      <w:r>
        <w:rPr>
          <w:rFonts w:hint="eastAsia"/>
        </w:rPr>
        <w:t>法准确可靠。</w:t>
      </w:r>
    </w:p>
    <w:p w:rsidR="002A50E3" w:rsidRDefault="006F4241">
      <w:pPr>
        <w:pStyle w:val="afd"/>
        <w:spacing w:line="240" w:lineRule="auto"/>
        <w:jc w:val="both"/>
      </w:pPr>
      <w:r>
        <w:t>1.</w:t>
      </w:r>
      <w:r w:rsidR="00070241">
        <w:t xml:space="preserve">6.3 </w:t>
      </w:r>
      <w:r w:rsidR="00070241">
        <w:rPr>
          <w:rFonts w:hint="eastAsia"/>
        </w:rPr>
        <w:t>国家标准样品验证试验</w:t>
      </w:r>
    </w:p>
    <w:p w:rsidR="002A50E3" w:rsidRDefault="00070241">
      <w:pPr>
        <w:pStyle w:val="afd"/>
        <w:spacing w:line="240" w:lineRule="auto"/>
        <w:ind w:firstLine="420"/>
        <w:jc w:val="both"/>
      </w:pPr>
      <w:r>
        <w:rPr>
          <w:rFonts w:hint="eastAsia"/>
        </w:rPr>
        <w:t>为进一步考察</w:t>
      </w:r>
      <w:r>
        <w:t>ICP-OES</w:t>
      </w:r>
      <w:r>
        <w:rPr>
          <w:rFonts w:hint="eastAsia"/>
        </w:rPr>
        <w:t>法的准确度，选择国家标准样品黑钨精矿</w:t>
      </w:r>
      <w:r>
        <w:t>70%</w:t>
      </w:r>
      <w:r>
        <w:rPr>
          <w:rFonts w:hint="eastAsia"/>
        </w:rPr>
        <w:t>（</w:t>
      </w:r>
      <w:r>
        <w:t>GSB 04-3542-2019</w:t>
      </w:r>
      <w:r>
        <w:rPr>
          <w:rFonts w:hint="eastAsia"/>
        </w:rPr>
        <w:t>）和黑钨精矿</w:t>
      </w:r>
      <w:r>
        <w:t>66%</w:t>
      </w:r>
      <w:r>
        <w:rPr>
          <w:rFonts w:hint="eastAsia"/>
        </w:rPr>
        <w:t>（</w:t>
      </w:r>
      <w:r>
        <w:t>GSB 04-3544-2019</w:t>
      </w:r>
      <w:r>
        <w:rPr>
          <w:rFonts w:hint="eastAsia"/>
        </w:rPr>
        <w:t>）验证，测定结果见表</w:t>
      </w:r>
      <w:r>
        <w:t>5</w:t>
      </w:r>
      <w:r>
        <w:rPr>
          <w:rFonts w:hint="eastAsia"/>
        </w:rPr>
        <w:t>。</w:t>
      </w:r>
    </w:p>
    <w:p w:rsidR="002A50E3" w:rsidRDefault="00070241">
      <w:pPr>
        <w:pStyle w:val="afd"/>
        <w:spacing w:line="240" w:lineRule="auto"/>
        <w:ind w:firstLine="420"/>
      </w:pPr>
      <w:r>
        <w:rPr>
          <w:rFonts w:hint="eastAsia"/>
        </w:rPr>
        <w:t>表</w:t>
      </w:r>
      <w:r>
        <w:t>5</w:t>
      </w:r>
      <w:r>
        <w:rPr>
          <w:rFonts w:hint="eastAsia"/>
        </w:rPr>
        <w:t>国家标准样品验证，</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7"/>
        <w:gridCol w:w="2943"/>
      </w:tblGrid>
      <w:tr w:rsidR="002A50E3" w:rsidTr="00B77302">
        <w:trPr>
          <w:trHeight w:val="90"/>
          <w:jc w:val="center"/>
        </w:trPr>
        <w:tc>
          <w:tcPr>
            <w:tcW w:w="1666"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rPr>
                <w:rFonts w:hint="eastAsia"/>
              </w:rPr>
              <w:t>样品编号</w:t>
            </w:r>
          </w:p>
        </w:tc>
        <w:tc>
          <w:tcPr>
            <w:tcW w:w="1668"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rPr>
                <w:rFonts w:hint="eastAsia"/>
              </w:rPr>
              <w:t>测定值</w:t>
            </w:r>
          </w:p>
        </w:tc>
        <w:tc>
          <w:tcPr>
            <w:tcW w:w="1667"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rPr>
                <w:rFonts w:hint="eastAsia"/>
              </w:rPr>
              <w:t>标示值</w:t>
            </w:r>
          </w:p>
        </w:tc>
      </w:tr>
      <w:tr w:rsidR="002A50E3" w:rsidTr="00B77302">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rPr>
                <w:rFonts w:hint="eastAsia"/>
              </w:rPr>
              <w:t>黑钨精矿</w:t>
            </w:r>
            <w:r>
              <w:t>70%</w:t>
            </w:r>
          </w:p>
          <w:p w:rsidR="002A50E3" w:rsidRDefault="00070241">
            <w:pPr>
              <w:pStyle w:val="afd"/>
              <w:spacing w:line="240" w:lineRule="auto"/>
            </w:pPr>
            <w:r>
              <w:rPr>
                <w:rFonts w:hint="eastAsia"/>
              </w:rPr>
              <w:t>（</w:t>
            </w:r>
            <w:r>
              <w:t>GSB 04-3542-2019</w:t>
            </w:r>
            <w:r>
              <w:rPr>
                <w:rFonts w:hint="eastAsia"/>
              </w:rPr>
              <w:t>）</w:t>
            </w:r>
          </w:p>
        </w:tc>
        <w:tc>
          <w:tcPr>
            <w:tcW w:w="1668"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t>0.0214</w:t>
            </w:r>
          </w:p>
        </w:tc>
        <w:tc>
          <w:tcPr>
            <w:tcW w:w="1667"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t>0.020</w:t>
            </w:r>
            <w:r>
              <w:rPr>
                <w:rFonts w:hint="eastAsia"/>
              </w:rPr>
              <w:t>±</w:t>
            </w:r>
            <w:r>
              <w:t>0.002</w:t>
            </w:r>
          </w:p>
        </w:tc>
      </w:tr>
      <w:tr w:rsidR="002A50E3" w:rsidTr="00B77302">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rPr>
                <w:rFonts w:hint="eastAsia"/>
              </w:rPr>
              <w:t>黑钨精矿</w:t>
            </w:r>
            <w:r>
              <w:t xml:space="preserve">66% </w:t>
            </w:r>
          </w:p>
          <w:p w:rsidR="002A50E3" w:rsidRDefault="00070241">
            <w:pPr>
              <w:pStyle w:val="afd"/>
              <w:spacing w:line="240" w:lineRule="auto"/>
            </w:pPr>
            <w:r>
              <w:rPr>
                <w:rFonts w:hint="eastAsia"/>
              </w:rPr>
              <w:t>（</w:t>
            </w:r>
            <w:r>
              <w:t>GSB 04-3544-2019</w:t>
            </w:r>
            <w:r>
              <w:rPr>
                <w:rFonts w:hint="eastAsia"/>
              </w:rPr>
              <w:t>）</w:t>
            </w:r>
          </w:p>
        </w:tc>
        <w:tc>
          <w:tcPr>
            <w:tcW w:w="1668"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t>0.147</w:t>
            </w:r>
          </w:p>
        </w:tc>
        <w:tc>
          <w:tcPr>
            <w:tcW w:w="1667" w:type="pct"/>
            <w:tcBorders>
              <w:top w:val="single" w:sz="4" w:space="0" w:color="auto"/>
              <w:left w:val="single" w:sz="4" w:space="0" w:color="auto"/>
              <w:bottom w:val="single" w:sz="4" w:space="0" w:color="auto"/>
              <w:right w:val="single" w:sz="4" w:space="0" w:color="auto"/>
            </w:tcBorders>
            <w:vAlign w:val="center"/>
          </w:tcPr>
          <w:p w:rsidR="002A50E3" w:rsidRDefault="00070241">
            <w:pPr>
              <w:pStyle w:val="afd"/>
              <w:spacing w:line="240" w:lineRule="auto"/>
            </w:pPr>
            <w:r>
              <w:t>0.14</w:t>
            </w:r>
            <w:r>
              <w:rPr>
                <w:rFonts w:hint="eastAsia"/>
              </w:rPr>
              <w:t>±</w:t>
            </w:r>
            <w:r>
              <w:t>0.01</w:t>
            </w:r>
          </w:p>
        </w:tc>
      </w:tr>
    </w:tbl>
    <w:p w:rsidR="002A50E3" w:rsidRDefault="00070241">
      <w:pPr>
        <w:ind w:firstLineChars="200" w:firstLine="420"/>
        <w:jc w:val="left"/>
        <w:rPr>
          <w:szCs w:val="21"/>
        </w:rPr>
      </w:pPr>
      <w:r>
        <w:rPr>
          <w:rFonts w:hint="eastAsia"/>
        </w:rPr>
        <w:t>表</w:t>
      </w:r>
      <w:r>
        <w:t>5</w:t>
      </w:r>
      <w:r>
        <w:rPr>
          <w:rFonts w:hint="eastAsia"/>
        </w:rPr>
        <w:t>结果表明，</w:t>
      </w:r>
      <w:r>
        <w:t>ICP-OES</w:t>
      </w:r>
      <w:r>
        <w:rPr>
          <w:rFonts w:hint="eastAsia"/>
        </w:rPr>
        <w:t>法测定钨精矿中锡量结果准确可靠。</w:t>
      </w:r>
    </w:p>
    <w:p w:rsidR="002A50E3" w:rsidRPr="006F4241" w:rsidRDefault="006F4241" w:rsidP="006F4241">
      <w:pPr>
        <w:spacing w:beforeLines="50" w:before="156" w:afterLines="50" w:after="156"/>
        <w:jc w:val="left"/>
        <w:rPr>
          <w:rFonts w:ascii="黑体" w:eastAsia="黑体" w:hAnsi="黑体"/>
          <w:szCs w:val="21"/>
        </w:rPr>
      </w:pPr>
      <w:r>
        <w:t>1.7.</w:t>
      </w:r>
      <w:r w:rsidR="00070241" w:rsidRPr="006F4241">
        <w:rPr>
          <w:rFonts w:ascii="黑体" w:eastAsia="黑体" w:hAnsi="黑体" w:hint="eastAsia"/>
          <w:szCs w:val="21"/>
        </w:rPr>
        <w:t xml:space="preserve"> 方法</w:t>
      </w:r>
      <w:r w:rsidR="00070241" w:rsidRPr="006F4241">
        <w:rPr>
          <w:rFonts w:ascii="黑体" w:eastAsia="黑体" w:hAnsi="黑体"/>
          <w:szCs w:val="21"/>
        </w:rPr>
        <w:t>精密度</w:t>
      </w:r>
    </w:p>
    <w:p w:rsidR="002A50E3" w:rsidRDefault="00070241">
      <w:pPr>
        <w:pStyle w:val="afd"/>
        <w:spacing w:line="240" w:lineRule="auto"/>
        <w:ind w:firstLineChars="200" w:firstLine="420"/>
        <w:jc w:val="both"/>
      </w:pPr>
      <w:r>
        <w:rPr>
          <w:rFonts w:hint="eastAsia"/>
        </w:rPr>
        <w:t>按照最佳条件对统一样</w:t>
      </w:r>
      <w:r>
        <w:t>1#</w:t>
      </w:r>
      <w:r>
        <w:rPr>
          <w:rFonts w:hint="eastAsia"/>
        </w:rPr>
        <w:t>、</w:t>
      </w:r>
      <w:r>
        <w:t>2#</w:t>
      </w:r>
      <w:r>
        <w:rPr>
          <w:rFonts w:hint="eastAsia"/>
        </w:rPr>
        <w:t>、</w:t>
      </w:r>
      <w:r>
        <w:t>3#</w:t>
      </w:r>
      <w:r>
        <w:rPr>
          <w:rFonts w:hint="eastAsia"/>
        </w:rPr>
        <w:t>、</w:t>
      </w:r>
      <w:r>
        <w:t>4#</w:t>
      </w:r>
      <w:r>
        <w:rPr>
          <w:rFonts w:hint="eastAsia"/>
        </w:rPr>
        <w:t>、</w:t>
      </w:r>
      <w:r>
        <w:t>5#</w:t>
      </w:r>
      <w:r>
        <w:rPr>
          <w:rFonts w:hint="eastAsia"/>
        </w:rPr>
        <w:t>、</w:t>
      </w:r>
      <w:r>
        <w:t>6#</w:t>
      </w:r>
      <w:r>
        <w:rPr>
          <w:rFonts w:hint="eastAsia"/>
        </w:rPr>
        <w:t>和</w:t>
      </w:r>
      <w:r>
        <w:t>7#</w:t>
      </w:r>
      <w:r>
        <w:rPr>
          <w:rFonts w:hint="eastAsia"/>
        </w:rPr>
        <w:t>，进行了独立</w:t>
      </w:r>
      <w:r>
        <w:t>11</w:t>
      </w:r>
      <w:r>
        <w:rPr>
          <w:rFonts w:hint="eastAsia"/>
        </w:rPr>
        <w:t>次测定，考察本方法的精密度。测定结果见表</w:t>
      </w:r>
      <w:r>
        <w:t>6</w:t>
      </w:r>
      <w:r>
        <w:rPr>
          <w:rFonts w:hint="eastAsia"/>
        </w:rPr>
        <w:t>。</w:t>
      </w:r>
    </w:p>
    <w:p w:rsidR="002A50E3" w:rsidRDefault="00070241">
      <w:pPr>
        <w:pStyle w:val="afd"/>
        <w:spacing w:line="240" w:lineRule="auto"/>
      </w:pPr>
      <w:r>
        <w:rPr>
          <w:rFonts w:hint="eastAsia"/>
        </w:rPr>
        <w:t>表</w:t>
      </w:r>
      <w:r>
        <w:t>6</w:t>
      </w:r>
      <w:r>
        <w:rPr>
          <w:rFonts w:hint="eastAsia"/>
        </w:rPr>
        <w:t>精密度试验结果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060"/>
        <w:gridCol w:w="1060"/>
        <w:gridCol w:w="1062"/>
        <w:gridCol w:w="1062"/>
        <w:gridCol w:w="1062"/>
        <w:gridCol w:w="1062"/>
        <w:gridCol w:w="1062"/>
      </w:tblGrid>
      <w:tr w:rsidR="002A50E3" w:rsidTr="00B77302">
        <w:trPr>
          <w:trHeight w:val="467"/>
        </w:trPr>
        <w:tc>
          <w:tcPr>
            <w:tcW w:w="795"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A50E3" w:rsidRDefault="00070241">
            <w:pPr>
              <w:adjustRightInd w:val="0"/>
              <w:snapToGrid w:val="0"/>
              <w:ind w:firstLineChars="200" w:firstLine="360"/>
              <w:rPr>
                <w:sz w:val="18"/>
                <w:szCs w:val="18"/>
              </w:rPr>
            </w:pPr>
            <w:r>
              <w:rPr>
                <w:rFonts w:hint="eastAsia"/>
                <w:sz w:val="18"/>
                <w:szCs w:val="18"/>
              </w:rPr>
              <w:t>样品编号</w:t>
            </w:r>
          </w:p>
          <w:p w:rsidR="002A50E3" w:rsidRDefault="00070241">
            <w:pPr>
              <w:adjustRightInd w:val="0"/>
              <w:snapToGrid w:val="0"/>
              <w:rPr>
                <w:sz w:val="18"/>
                <w:szCs w:val="18"/>
              </w:rPr>
            </w:pPr>
            <w:r>
              <w:rPr>
                <w:rFonts w:hint="eastAsia"/>
                <w:sz w:val="18"/>
                <w:szCs w:val="18"/>
              </w:rPr>
              <w:t>测定次数</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adjustRightInd w:val="0"/>
              <w:snapToGrid w:val="0"/>
              <w:jc w:val="center"/>
              <w:rPr>
                <w:szCs w:val="21"/>
              </w:rPr>
            </w:pPr>
            <w:r>
              <w:rPr>
                <w:szCs w:val="21"/>
              </w:rPr>
              <w:t>7#</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0.0124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0.0266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0.102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0.485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0.824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1.508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1.817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0.0133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0.0241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0.103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0.495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0.795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1.536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1.820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0.0135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0.0246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0.096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0.467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0.787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1.488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1.817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0.0119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0.0223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0.102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1.549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1.865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5</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0.0144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0.0229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0.097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0.792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1.507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1.835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lastRenderedPageBreak/>
              <w:t>6</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0.0122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0.0214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0.101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0.468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1.515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1.807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0.0111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0.0255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0.0981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0.811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1.471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1.856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8</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0.0126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0.0225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0.099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0.473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1.527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1.804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0.0131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0.0235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0.0992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0.481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0.796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1.532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1.812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0.0125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0.0234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0.0987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0.789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1.548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1.834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11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0.0127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0.0241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0.101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0.470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0.804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1.516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1.855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rPr>
                <w:rFonts w:hint="eastAsia"/>
              </w:rPr>
              <w:t>平均值</w:t>
            </w:r>
            <w: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0.0127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0.0237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0.0997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0.476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0.801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1.518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1.829 </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SD</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0.00087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0.0015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0.0023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0.0083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0.0108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0.0241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0.0213</w:t>
            </w:r>
          </w:p>
        </w:tc>
      </w:tr>
      <w:tr w:rsidR="002A50E3" w:rsidTr="00B77302">
        <w:trPr>
          <w:trHeight w:val="340"/>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RSD/%</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6.88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6.29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2.35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1.75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1.35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1.59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Default="00070241">
            <w:pPr>
              <w:pStyle w:val="afd"/>
              <w:spacing w:line="240" w:lineRule="auto"/>
            </w:pPr>
            <w:r>
              <w:t xml:space="preserve">1.16 </w:t>
            </w:r>
          </w:p>
        </w:tc>
      </w:tr>
    </w:tbl>
    <w:p w:rsidR="00B77302" w:rsidRPr="006F4241" w:rsidRDefault="006F4241" w:rsidP="006F4241">
      <w:pPr>
        <w:spacing w:beforeLines="50" w:before="156" w:afterLines="50" w:after="156"/>
        <w:jc w:val="left"/>
        <w:rPr>
          <w:rFonts w:ascii="黑体" w:eastAsia="黑体" w:hAnsi="黑体"/>
          <w:sz w:val="28"/>
        </w:rPr>
      </w:pPr>
      <w:r w:rsidRPr="006F4241">
        <w:rPr>
          <w:rFonts w:ascii="黑体" w:eastAsia="黑体" w:hAnsi="黑体" w:hint="eastAsia"/>
          <w:szCs w:val="21"/>
        </w:rPr>
        <w:t>2.</w:t>
      </w:r>
      <w:r w:rsidR="00B77302" w:rsidRPr="006F4241">
        <w:rPr>
          <w:rFonts w:ascii="黑体" w:eastAsia="黑体" w:hAnsi="黑体" w:hint="eastAsia"/>
          <w:szCs w:val="21"/>
        </w:rPr>
        <w:t>直接测定-电感</w:t>
      </w:r>
      <w:r w:rsidR="00B77302" w:rsidRPr="006F4241">
        <w:rPr>
          <w:rFonts w:ascii="黑体" w:eastAsia="黑体" w:hAnsi="黑体"/>
          <w:szCs w:val="21"/>
        </w:rPr>
        <w:t>耦合</w:t>
      </w:r>
      <w:r w:rsidR="00B77302" w:rsidRPr="006F4241">
        <w:rPr>
          <w:rFonts w:ascii="黑体" w:eastAsia="黑体" w:hAnsi="黑体" w:hint="eastAsia"/>
          <w:szCs w:val="21"/>
        </w:rPr>
        <w:t>等</w:t>
      </w:r>
      <w:r w:rsidR="00B77302" w:rsidRPr="006F4241">
        <w:rPr>
          <w:rFonts w:ascii="黑体" w:eastAsia="黑体" w:hAnsi="黑体"/>
          <w:szCs w:val="21"/>
        </w:rPr>
        <w:t>离子体</w:t>
      </w:r>
      <w:r w:rsidR="008642CB" w:rsidRPr="006F4241">
        <w:rPr>
          <w:rFonts w:ascii="黑体" w:eastAsia="黑体" w:hAnsi="黑体" w:hint="eastAsia"/>
          <w:szCs w:val="21"/>
        </w:rPr>
        <w:t>原子</w:t>
      </w:r>
      <w:r w:rsidR="00B77302" w:rsidRPr="006F4241">
        <w:rPr>
          <w:rFonts w:ascii="黑体" w:eastAsia="黑体" w:hAnsi="黑体"/>
          <w:szCs w:val="21"/>
        </w:rPr>
        <w:t>发射光谱法条件</w:t>
      </w:r>
      <w:r w:rsidR="00B77302" w:rsidRPr="006F4241">
        <w:rPr>
          <w:rFonts w:ascii="黑体" w:eastAsia="黑体" w:hAnsi="黑体" w:hint="eastAsia"/>
          <w:szCs w:val="21"/>
        </w:rPr>
        <w:t>试验</w:t>
      </w:r>
    </w:p>
    <w:p w:rsidR="00070241" w:rsidRPr="00070241" w:rsidRDefault="00070241" w:rsidP="00070241">
      <w:pPr>
        <w:ind w:firstLineChars="200" w:firstLine="420"/>
        <w:rPr>
          <w:rFonts w:ascii="宋体" w:hAnsi="宋体"/>
          <w:bCs/>
        </w:rPr>
      </w:pPr>
      <w:r w:rsidRPr="00070241">
        <w:rPr>
          <w:rFonts w:ascii="宋体" w:hAnsi="宋体" w:hint="eastAsia"/>
          <w:bCs/>
        </w:rPr>
        <w:t>因直接测定</w:t>
      </w:r>
      <w:r w:rsidRPr="00070241">
        <w:rPr>
          <w:rFonts w:ascii="宋体" w:hAnsi="宋体"/>
          <w:bCs/>
        </w:rPr>
        <w:t>与分离</w:t>
      </w:r>
      <w:r w:rsidRPr="00070241">
        <w:rPr>
          <w:rFonts w:ascii="宋体" w:hAnsi="宋体" w:hint="eastAsia"/>
          <w:bCs/>
        </w:rPr>
        <w:t>基</w:t>
      </w:r>
      <w:r w:rsidRPr="00070241">
        <w:rPr>
          <w:rFonts w:ascii="宋体" w:hAnsi="宋体"/>
          <w:bCs/>
        </w:rPr>
        <w:t>体</w:t>
      </w:r>
      <w:r w:rsidRPr="00070241">
        <w:rPr>
          <w:rFonts w:ascii="宋体" w:hAnsi="宋体" w:hint="eastAsia"/>
          <w:bCs/>
        </w:rPr>
        <w:t>两</w:t>
      </w:r>
      <w:r w:rsidRPr="00070241">
        <w:rPr>
          <w:rFonts w:ascii="宋体" w:hAnsi="宋体"/>
          <w:bCs/>
        </w:rPr>
        <w:t>个方法的谱线干扰类似，</w:t>
      </w:r>
      <w:r w:rsidRPr="00070241">
        <w:rPr>
          <w:rFonts w:ascii="宋体" w:hAnsi="宋体" w:hint="eastAsia"/>
          <w:bCs/>
        </w:rPr>
        <w:t>本</w:t>
      </w:r>
      <w:r w:rsidRPr="00070241">
        <w:rPr>
          <w:rFonts w:ascii="宋体" w:hAnsi="宋体"/>
          <w:bCs/>
        </w:rPr>
        <w:t>方法不再做谱线选择试验</w:t>
      </w:r>
      <w:r w:rsidRPr="00070241">
        <w:rPr>
          <w:rFonts w:ascii="宋体" w:hAnsi="宋体" w:hint="eastAsia"/>
          <w:bCs/>
        </w:rPr>
        <w:t>。</w:t>
      </w:r>
      <w:r w:rsidRPr="00070241">
        <w:rPr>
          <w:rFonts w:ascii="宋体" w:hAnsi="宋体"/>
          <w:bCs/>
        </w:rPr>
        <w:t>根据锡灵敏度</w:t>
      </w:r>
      <w:r w:rsidRPr="00070241">
        <w:rPr>
          <w:rFonts w:ascii="宋体" w:hAnsi="宋体" w:hint="eastAsia"/>
          <w:bCs/>
        </w:rPr>
        <w:t>和</w:t>
      </w:r>
      <w:r w:rsidRPr="00070241">
        <w:rPr>
          <w:rFonts w:ascii="宋体" w:hAnsi="宋体"/>
          <w:bCs/>
        </w:rPr>
        <w:t>以往经验，</w:t>
      </w:r>
      <w:r w:rsidRPr="00070241">
        <w:rPr>
          <w:rFonts w:ascii="宋体" w:hAnsi="宋体" w:hint="eastAsia"/>
          <w:bCs/>
        </w:rPr>
        <w:t>确定</w:t>
      </w:r>
      <w:r w:rsidRPr="00070241">
        <w:rPr>
          <w:rFonts w:ascii="宋体" w:hAnsi="宋体"/>
          <w:bCs/>
        </w:rPr>
        <w:t>了进</w:t>
      </w:r>
      <w:r w:rsidRPr="00070241">
        <w:rPr>
          <w:rFonts w:ascii="宋体" w:hAnsi="宋体" w:hint="eastAsia"/>
          <w:bCs/>
        </w:rPr>
        <w:t>样</w:t>
      </w:r>
      <w:r w:rsidRPr="00070241">
        <w:rPr>
          <w:rFonts w:ascii="宋体" w:hAnsi="宋体"/>
          <w:bCs/>
        </w:rPr>
        <w:t>浓度</w:t>
      </w:r>
      <w:r w:rsidR="00115FD8">
        <w:rPr>
          <w:rFonts w:ascii="宋体" w:hAnsi="宋体" w:hint="eastAsia"/>
          <w:bCs/>
        </w:rPr>
        <w:t>为0.25</w:t>
      </w:r>
      <w:r w:rsidR="00115FD8">
        <w:rPr>
          <w:rFonts w:ascii="宋体" w:hAnsi="宋体"/>
          <w:bCs/>
        </w:rPr>
        <w:t xml:space="preserve"> </w:t>
      </w:r>
      <w:r w:rsidR="00115FD8" w:rsidRPr="00115FD8">
        <w:rPr>
          <w:kern w:val="0"/>
          <w:szCs w:val="20"/>
        </w:rPr>
        <w:t>mg/mL</w:t>
      </w:r>
      <w:r w:rsidRPr="00070241">
        <w:rPr>
          <w:rFonts w:ascii="宋体" w:hAnsi="宋体"/>
          <w:bCs/>
        </w:rPr>
        <w:t>及钠测定浓度</w:t>
      </w:r>
      <w:r w:rsidR="00115FD8">
        <w:rPr>
          <w:rFonts w:ascii="宋体" w:hAnsi="宋体" w:hint="eastAsia"/>
          <w:bCs/>
        </w:rPr>
        <w:t>2</w:t>
      </w:r>
      <w:r w:rsidR="00115FD8">
        <w:rPr>
          <w:rFonts w:ascii="宋体" w:hAnsi="宋体"/>
          <w:bCs/>
        </w:rPr>
        <w:t xml:space="preserve"> </w:t>
      </w:r>
      <w:r w:rsidR="00115FD8" w:rsidRPr="00115FD8">
        <w:rPr>
          <w:kern w:val="0"/>
          <w:szCs w:val="20"/>
        </w:rPr>
        <w:t>mg/mL</w:t>
      </w:r>
      <w:r w:rsidRPr="00070241">
        <w:rPr>
          <w:rFonts w:ascii="宋体" w:hAnsi="宋体"/>
          <w:bCs/>
        </w:rPr>
        <w:t>，</w:t>
      </w:r>
      <w:r w:rsidRPr="00070241">
        <w:rPr>
          <w:rFonts w:ascii="宋体" w:hAnsi="宋体" w:hint="eastAsia"/>
          <w:bCs/>
        </w:rPr>
        <w:t>本方法主要考察方法准确度和精密度</w:t>
      </w:r>
      <w:r w:rsidRPr="00070241">
        <w:rPr>
          <w:rFonts w:ascii="宋体" w:hAnsi="宋体"/>
          <w:bCs/>
        </w:rPr>
        <w:t>。</w:t>
      </w:r>
    </w:p>
    <w:p w:rsidR="00070241" w:rsidRPr="006F4241" w:rsidRDefault="006F4241" w:rsidP="006F4241">
      <w:pPr>
        <w:spacing w:beforeLines="50" w:before="156" w:afterLines="50" w:after="156"/>
        <w:jc w:val="left"/>
        <w:rPr>
          <w:rFonts w:ascii="黑体" w:eastAsia="黑体" w:hAnsi="黑体"/>
          <w:szCs w:val="21"/>
        </w:rPr>
      </w:pPr>
      <w:r w:rsidRPr="006F4241">
        <w:rPr>
          <w:rFonts w:eastAsia="黑体"/>
          <w:szCs w:val="21"/>
        </w:rPr>
        <w:t>2.</w:t>
      </w:r>
      <w:r w:rsidR="00070241" w:rsidRPr="006F4241">
        <w:rPr>
          <w:rFonts w:eastAsia="黑体"/>
          <w:szCs w:val="21"/>
        </w:rPr>
        <w:t>1</w:t>
      </w:r>
      <w:r w:rsidR="00070241" w:rsidRPr="006F4241">
        <w:rPr>
          <w:rFonts w:ascii="黑体" w:eastAsia="黑体" w:hAnsi="黑体"/>
          <w:szCs w:val="21"/>
        </w:rPr>
        <w:t>.</w:t>
      </w:r>
      <w:r w:rsidR="00070241" w:rsidRPr="006F4241">
        <w:rPr>
          <w:rFonts w:ascii="黑体" w:eastAsia="黑体" w:hAnsi="黑体" w:hint="eastAsia"/>
          <w:szCs w:val="21"/>
        </w:rPr>
        <w:t>方法准确度试验</w:t>
      </w:r>
    </w:p>
    <w:p w:rsidR="00070241" w:rsidRPr="00070241" w:rsidRDefault="006F4241" w:rsidP="00070241">
      <w:pPr>
        <w:adjustRightInd w:val="0"/>
        <w:textAlignment w:val="baseline"/>
        <w:rPr>
          <w:kern w:val="0"/>
          <w:szCs w:val="20"/>
        </w:rPr>
      </w:pPr>
      <w:r>
        <w:rPr>
          <w:kern w:val="0"/>
          <w:szCs w:val="20"/>
        </w:rPr>
        <w:t>2.</w:t>
      </w:r>
      <w:r w:rsidR="00070241" w:rsidRPr="00070241">
        <w:rPr>
          <w:kern w:val="0"/>
          <w:szCs w:val="20"/>
        </w:rPr>
        <w:t>1</w:t>
      </w:r>
      <w:r w:rsidR="00070241" w:rsidRPr="00070241">
        <w:rPr>
          <w:rFonts w:hint="eastAsia"/>
          <w:kern w:val="0"/>
          <w:szCs w:val="20"/>
        </w:rPr>
        <w:t xml:space="preserve">.1 </w:t>
      </w:r>
      <w:r w:rsidR="00070241" w:rsidRPr="00070241">
        <w:rPr>
          <w:rFonts w:hint="eastAsia"/>
          <w:kern w:val="0"/>
          <w:szCs w:val="20"/>
        </w:rPr>
        <w:t>方法回收率试验</w:t>
      </w:r>
    </w:p>
    <w:p w:rsidR="00070241" w:rsidRPr="00070241" w:rsidRDefault="00070241" w:rsidP="00070241">
      <w:pPr>
        <w:adjustRightInd w:val="0"/>
        <w:ind w:firstLineChars="200" w:firstLine="420"/>
        <w:textAlignment w:val="baseline"/>
        <w:rPr>
          <w:kern w:val="0"/>
          <w:szCs w:val="20"/>
        </w:rPr>
      </w:pPr>
      <w:r w:rsidRPr="00070241">
        <w:rPr>
          <w:kern w:val="0"/>
          <w:szCs w:val="20"/>
        </w:rPr>
        <w:t>按</w:t>
      </w:r>
      <w:r w:rsidRPr="00070241">
        <w:rPr>
          <w:rFonts w:hint="eastAsia"/>
          <w:kern w:val="0"/>
          <w:szCs w:val="20"/>
        </w:rPr>
        <w:t>分析步骤分取试</w:t>
      </w:r>
      <w:r w:rsidRPr="00070241">
        <w:rPr>
          <w:kern w:val="0"/>
          <w:szCs w:val="20"/>
        </w:rPr>
        <w:t>液后，在统一样</w:t>
      </w:r>
      <w:r w:rsidRPr="00070241">
        <w:rPr>
          <w:kern w:val="0"/>
          <w:szCs w:val="20"/>
        </w:rPr>
        <w:t>3#</w:t>
      </w:r>
      <w:r w:rsidRPr="00070241">
        <w:rPr>
          <w:kern w:val="0"/>
          <w:szCs w:val="20"/>
        </w:rPr>
        <w:t>中加入</w:t>
      </w:r>
      <w:r w:rsidRPr="00070241">
        <w:rPr>
          <w:kern w:val="0"/>
          <w:szCs w:val="20"/>
        </w:rPr>
        <w:t>2.5</w:t>
      </w:r>
      <w:r w:rsidRPr="00070241">
        <w:rPr>
          <w:rFonts w:hint="eastAsia"/>
          <w:kern w:val="0"/>
          <w:szCs w:val="20"/>
        </w:rPr>
        <w:t>0 mL</w:t>
      </w:r>
      <w:r w:rsidRPr="00070241">
        <w:rPr>
          <w:rFonts w:hint="eastAsia"/>
          <w:kern w:val="0"/>
          <w:szCs w:val="20"/>
        </w:rPr>
        <w:t>锡标准溶液（</w:t>
      </w:r>
      <w:r w:rsidRPr="00070241">
        <w:rPr>
          <w:kern w:val="0"/>
          <w:szCs w:val="20"/>
        </w:rPr>
        <w:t>4.2.8</w:t>
      </w:r>
      <w:r w:rsidRPr="00070241">
        <w:rPr>
          <w:rFonts w:hint="eastAsia"/>
          <w:kern w:val="0"/>
          <w:szCs w:val="20"/>
        </w:rPr>
        <w:t>）</w:t>
      </w:r>
      <w:r w:rsidRPr="00070241">
        <w:rPr>
          <w:kern w:val="0"/>
          <w:szCs w:val="20"/>
        </w:rPr>
        <w:t>，统一样</w:t>
      </w:r>
      <w:r w:rsidRPr="00070241">
        <w:rPr>
          <w:rFonts w:hint="eastAsia"/>
          <w:kern w:val="0"/>
          <w:szCs w:val="20"/>
        </w:rPr>
        <w:t>6</w:t>
      </w:r>
      <w:r w:rsidRPr="00070241">
        <w:rPr>
          <w:kern w:val="0"/>
          <w:szCs w:val="20"/>
        </w:rPr>
        <w:t>#</w:t>
      </w:r>
      <w:r w:rsidRPr="00070241">
        <w:rPr>
          <w:kern w:val="0"/>
          <w:szCs w:val="20"/>
        </w:rPr>
        <w:t>中加入</w:t>
      </w:r>
      <w:r w:rsidRPr="00070241">
        <w:rPr>
          <w:kern w:val="0"/>
          <w:szCs w:val="20"/>
        </w:rPr>
        <w:t>4.0</w:t>
      </w:r>
      <w:r w:rsidRPr="00070241">
        <w:rPr>
          <w:rFonts w:hint="eastAsia"/>
          <w:kern w:val="0"/>
          <w:szCs w:val="20"/>
        </w:rPr>
        <w:t>0 mL</w:t>
      </w:r>
      <w:r w:rsidRPr="00070241">
        <w:rPr>
          <w:rFonts w:hint="eastAsia"/>
          <w:kern w:val="0"/>
          <w:szCs w:val="20"/>
        </w:rPr>
        <w:t>锡标准贮存溶液（</w:t>
      </w:r>
      <w:r w:rsidRPr="00070241">
        <w:rPr>
          <w:kern w:val="0"/>
          <w:szCs w:val="20"/>
        </w:rPr>
        <w:t>4.2.7</w:t>
      </w:r>
      <w:r w:rsidRPr="00070241">
        <w:rPr>
          <w:rFonts w:hint="eastAsia"/>
          <w:kern w:val="0"/>
          <w:szCs w:val="20"/>
        </w:rPr>
        <w:t>）</w:t>
      </w:r>
      <w:r w:rsidRPr="00070241">
        <w:rPr>
          <w:kern w:val="0"/>
          <w:szCs w:val="20"/>
        </w:rPr>
        <w:t>，统一样</w:t>
      </w:r>
      <w:r w:rsidRPr="00070241">
        <w:rPr>
          <w:kern w:val="0"/>
          <w:szCs w:val="20"/>
        </w:rPr>
        <w:t>7#</w:t>
      </w:r>
      <w:r w:rsidRPr="00070241">
        <w:rPr>
          <w:kern w:val="0"/>
          <w:szCs w:val="20"/>
        </w:rPr>
        <w:t>中加入</w:t>
      </w:r>
      <w:r w:rsidRPr="00070241">
        <w:rPr>
          <w:rFonts w:hint="eastAsia"/>
          <w:kern w:val="0"/>
          <w:szCs w:val="20"/>
        </w:rPr>
        <w:t>4.50 mL</w:t>
      </w:r>
      <w:r w:rsidRPr="00070241">
        <w:rPr>
          <w:rFonts w:hint="eastAsia"/>
          <w:kern w:val="0"/>
          <w:szCs w:val="20"/>
        </w:rPr>
        <w:t>锡标准贮存溶液（</w:t>
      </w:r>
      <w:r w:rsidRPr="00070241">
        <w:rPr>
          <w:kern w:val="0"/>
          <w:szCs w:val="20"/>
        </w:rPr>
        <w:t>4.2.7</w:t>
      </w:r>
      <w:r w:rsidRPr="00070241">
        <w:rPr>
          <w:rFonts w:hint="eastAsia"/>
          <w:kern w:val="0"/>
          <w:szCs w:val="20"/>
        </w:rPr>
        <w:t>）</w:t>
      </w:r>
      <w:r w:rsidRPr="00070241">
        <w:rPr>
          <w:kern w:val="0"/>
          <w:szCs w:val="20"/>
        </w:rPr>
        <w:t>，</w:t>
      </w:r>
      <w:r w:rsidRPr="00070241">
        <w:rPr>
          <w:rFonts w:hint="eastAsia"/>
          <w:kern w:val="0"/>
          <w:szCs w:val="20"/>
        </w:rPr>
        <w:t>再</w:t>
      </w:r>
      <w:r w:rsidRPr="00070241">
        <w:rPr>
          <w:kern w:val="0"/>
          <w:szCs w:val="20"/>
        </w:rPr>
        <w:t>按</w:t>
      </w:r>
      <w:r w:rsidRPr="00070241">
        <w:rPr>
          <w:rFonts w:hint="eastAsia"/>
          <w:kern w:val="0"/>
          <w:szCs w:val="20"/>
        </w:rPr>
        <w:t>分析步骤</w:t>
      </w:r>
      <w:r w:rsidRPr="00070241">
        <w:rPr>
          <w:kern w:val="0"/>
          <w:szCs w:val="20"/>
        </w:rPr>
        <w:t>进行操作测定，测定的结果见表</w:t>
      </w:r>
      <w:r>
        <w:rPr>
          <w:kern w:val="0"/>
          <w:szCs w:val="20"/>
        </w:rPr>
        <w:t>7</w:t>
      </w:r>
      <w:r w:rsidRPr="00070241">
        <w:rPr>
          <w:kern w:val="0"/>
          <w:szCs w:val="20"/>
        </w:rPr>
        <w:t>。</w:t>
      </w:r>
    </w:p>
    <w:p w:rsidR="00070241" w:rsidRPr="00070241" w:rsidRDefault="00070241" w:rsidP="00070241">
      <w:pPr>
        <w:adjustRightInd w:val="0"/>
        <w:ind w:firstLineChars="250" w:firstLine="525"/>
        <w:jc w:val="center"/>
        <w:textAlignment w:val="baseline"/>
        <w:rPr>
          <w:kern w:val="0"/>
          <w:szCs w:val="20"/>
        </w:rPr>
      </w:pPr>
      <w:r w:rsidRPr="00070241">
        <w:rPr>
          <w:kern w:val="0"/>
          <w:szCs w:val="20"/>
        </w:rPr>
        <w:t>表</w:t>
      </w:r>
      <w:r>
        <w:rPr>
          <w:kern w:val="0"/>
          <w:szCs w:val="20"/>
        </w:rPr>
        <w:t>7</w:t>
      </w:r>
      <w:r w:rsidRPr="00070241">
        <w:rPr>
          <w:kern w:val="0"/>
          <w:szCs w:val="20"/>
        </w:rPr>
        <w:t>方法回收率试验</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904"/>
        <w:gridCol w:w="1979"/>
        <w:gridCol w:w="1965"/>
        <w:gridCol w:w="1413"/>
      </w:tblGrid>
      <w:tr w:rsidR="00070241" w:rsidRPr="00070241" w:rsidTr="00070241">
        <w:trPr>
          <w:trHeight w:val="340"/>
          <w:jc w:val="center"/>
        </w:trPr>
        <w:tc>
          <w:tcPr>
            <w:tcW w:w="1441" w:type="dxa"/>
            <w:vAlign w:val="center"/>
          </w:tcPr>
          <w:p w:rsidR="00070241" w:rsidRPr="00070241" w:rsidRDefault="00070241" w:rsidP="00070241">
            <w:pPr>
              <w:adjustRightInd w:val="0"/>
              <w:snapToGrid w:val="0"/>
              <w:jc w:val="center"/>
            </w:pPr>
            <w:r w:rsidRPr="00070241">
              <w:t>样品</w:t>
            </w:r>
          </w:p>
        </w:tc>
        <w:tc>
          <w:tcPr>
            <w:tcW w:w="1904" w:type="dxa"/>
            <w:vAlign w:val="center"/>
          </w:tcPr>
          <w:p w:rsidR="00070241" w:rsidRPr="00070241" w:rsidRDefault="00070241" w:rsidP="00070241">
            <w:pPr>
              <w:jc w:val="center"/>
            </w:pPr>
            <w:r w:rsidRPr="00070241">
              <w:t>本底值</w:t>
            </w:r>
            <w:r w:rsidRPr="00070241">
              <w:t>/μ</w:t>
            </w:r>
            <w:r w:rsidRPr="00070241">
              <w:rPr>
                <w:rFonts w:hint="eastAsia"/>
              </w:rPr>
              <w:t>g</w:t>
            </w:r>
          </w:p>
        </w:tc>
        <w:tc>
          <w:tcPr>
            <w:tcW w:w="1979" w:type="dxa"/>
            <w:vAlign w:val="center"/>
          </w:tcPr>
          <w:p w:rsidR="00070241" w:rsidRPr="00070241" w:rsidRDefault="00070241" w:rsidP="00070241">
            <w:pPr>
              <w:ind w:left="57" w:firstLine="420"/>
              <w:jc w:val="center"/>
            </w:pPr>
            <w:r w:rsidRPr="00070241">
              <w:t>加入量</w:t>
            </w:r>
            <w:r w:rsidRPr="00070241">
              <w:t>/μ</w:t>
            </w:r>
            <w:r w:rsidRPr="00070241">
              <w:rPr>
                <w:rFonts w:hint="eastAsia"/>
              </w:rPr>
              <w:t>g</w:t>
            </w:r>
          </w:p>
        </w:tc>
        <w:tc>
          <w:tcPr>
            <w:tcW w:w="1965" w:type="dxa"/>
            <w:vAlign w:val="center"/>
          </w:tcPr>
          <w:p w:rsidR="00070241" w:rsidRPr="00070241" w:rsidRDefault="00070241" w:rsidP="00070241">
            <w:pPr>
              <w:adjustRightInd w:val="0"/>
              <w:snapToGrid w:val="0"/>
              <w:jc w:val="center"/>
            </w:pPr>
            <w:r w:rsidRPr="00070241">
              <w:t>测得值</w:t>
            </w:r>
            <w:r w:rsidRPr="00070241">
              <w:t>/μ</w:t>
            </w:r>
            <w:r w:rsidRPr="00070241">
              <w:rPr>
                <w:rFonts w:hint="eastAsia"/>
              </w:rPr>
              <w:t>g</w:t>
            </w:r>
          </w:p>
        </w:tc>
        <w:tc>
          <w:tcPr>
            <w:tcW w:w="1413" w:type="dxa"/>
            <w:vAlign w:val="center"/>
          </w:tcPr>
          <w:p w:rsidR="00070241" w:rsidRPr="00070241" w:rsidRDefault="00070241" w:rsidP="00070241">
            <w:pPr>
              <w:adjustRightInd w:val="0"/>
              <w:snapToGrid w:val="0"/>
              <w:jc w:val="center"/>
            </w:pPr>
            <w:r w:rsidRPr="00070241">
              <w:t>回收率</w:t>
            </w:r>
            <w:r w:rsidRPr="00070241">
              <w:rPr>
                <w:sz w:val="24"/>
              </w:rPr>
              <w:t>/%</w:t>
            </w:r>
          </w:p>
        </w:tc>
      </w:tr>
      <w:tr w:rsidR="00070241" w:rsidRPr="00070241" w:rsidTr="00070241">
        <w:trPr>
          <w:trHeight w:val="340"/>
          <w:jc w:val="center"/>
        </w:trPr>
        <w:tc>
          <w:tcPr>
            <w:tcW w:w="1441" w:type="dxa"/>
            <w:vAlign w:val="center"/>
          </w:tcPr>
          <w:p w:rsidR="00070241" w:rsidRPr="00070241" w:rsidRDefault="00070241" w:rsidP="00070241">
            <w:pPr>
              <w:jc w:val="center"/>
            </w:pPr>
            <w:r w:rsidRPr="00070241">
              <w:t>3#</w:t>
            </w:r>
          </w:p>
        </w:tc>
        <w:tc>
          <w:tcPr>
            <w:tcW w:w="1904" w:type="dxa"/>
            <w:vAlign w:val="center"/>
          </w:tcPr>
          <w:p w:rsidR="00070241" w:rsidRPr="00070241" w:rsidRDefault="00070241" w:rsidP="00070241">
            <w:pPr>
              <w:widowControl/>
              <w:jc w:val="center"/>
              <w:textAlignment w:val="center"/>
            </w:pPr>
            <w:r w:rsidRPr="00070241">
              <w:rPr>
                <w:rFonts w:hint="eastAsia"/>
                <w:kern w:val="0"/>
                <w:szCs w:val="21"/>
              </w:rPr>
              <w:t>25.00</w:t>
            </w:r>
          </w:p>
        </w:tc>
        <w:tc>
          <w:tcPr>
            <w:tcW w:w="1979" w:type="dxa"/>
            <w:vAlign w:val="center"/>
          </w:tcPr>
          <w:p w:rsidR="00070241" w:rsidRPr="00070241" w:rsidRDefault="00070241" w:rsidP="00070241">
            <w:pPr>
              <w:widowControl/>
              <w:jc w:val="center"/>
              <w:textAlignment w:val="center"/>
            </w:pPr>
            <w:r w:rsidRPr="00070241">
              <w:rPr>
                <w:rFonts w:hint="eastAsia"/>
                <w:kern w:val="0"/>
                <w:szCs w:val="21"/>
              </w:rPr>
              <w:t>25.00</w:t>
            </w:r>
          </w:p>
        </w:tc>
        <w:tc>
          <w:tcPr>
            <w:tcW w:w="1965" w:type="dxa"/>
            <w:vAlign w:val="center"/>
          </w:tcPr>
          <w:p w:rsidR="00070241" w:rsidRPr="00070241" w:rsidRDefault="00070241" w:rsidP="00070241">
            <w:pPr>
              <w:widowControl/>
              <w:jc w:val="center"/>
              <w:textAlignment w:val="center"/>
            </w:pPr>
            <w:r w:rsidRPr="00070241">
              <w:rPr>
                <w:rFonts w:hint="eastAsia"/>
                <w:kern w:val="0"/>
                <w:szCs w:val="21"/>
              </w:rPr>
              <w:t>47.55</w:t>
            </w:r>
          </w:p>
        </w:tc>
        <w:tc>
          <w:tcPr>
            <w:tcW w:w="1413" w:type="dxa"/>
            <w:vAlign w:val="center"/>
          </w:tcPr>
          <w:p w:rsidR="00070241" w:rsidRPr="00070241" w:rsidRDefault="00070241" w:rsidP="00070241">
            <w:pPr>
              <w:widowControl/>
              <w:jc w:val="center"/>
              <w:textAlignment w:val="center"/>
              <w:rPr>
                <w:kern w:val="0"/>
                <w:szCs w:val="21"/>
              </w:rPr>
            </w:pPr>
            <w:r w:rsidRPr="00070241">
              <w:rPr>
                <w:rFonts w:hint="eastAsia"/>
                <w:kern w:val="0"/>
                <w:szCs w:val="21"/>
              </w:rPr>
              <w:t>90.2</w:t>
            </w:r>
          </w:p>
        </w:tc>
      </w:tr>
      <w:tr w:rsidR="00070241" w:rsidRPr="00070241" w:rsidTr="00070241">
        <w:trPr>
          <w:trHeight w:val="340"/>
          <w:jc w:val="center"/>
        </w:trPr>
        <w:tc>
          <w:tcPr>
            <w:tcW w:w="1441" w:type="dxa"/>
            <w:vAlign w:val="center"/>
          </w:tcPr>
          <w:p w:rsidR="00070241" w:rsidRPr="00070241" w:rsidRDefault="00070241" w:rsidP="00070241">
            <w:pPr>
              <w:jc w:val="center"/>
            </w:pPr>
            <w:r w:rsidRPr="00070241">
              <w:t>6#</w:t>
            </w:r>
          </w:p>
        </w:tc>
        <w:tc>
          <w:tcPr>
            <w:tcW w:w="1904" w:type="dxa"/>
            <w:vAlign w:val="center"/>
          </w:tcPr>
          <w:p w:rsidR="00070241" w:rsidRPr="00070241" w:rsidRDefault="00070241" w:rsidP="00070241">
            <w:pPr>
              <w:widowControl/>
              <w:jc w:val="center"/>
              <w:textAlignment w:val="center"/>
            </w:pPr>
            <w:r w:rsidRPr="00070241">
              <w:rPr>
                <w:rFonts w:hint="eastAsia"/>
                <w:kern w:val="0"/>
                <w:szCs w:val="21"/>
              </w:rPr>
              <w:t>364.25</w:t>
            </w:r>
          </w:p>
        </w:tc>
        <w:tc>
          <w:tcPr>
            <w:tcW w:w="1979" w:type="dxa"/>
            <w:vAlign w:val="center"/>
          </w:tcPr>
          <w:p w:rsidR="00070241" w:rsidRPr="00070241" w:rsidRDefault="00070241" w:rsidP="00070241">
            <w:pPr>
              <w:widowControl/>
              <w:jc w:val="center"/>
              <w:textAlignment w:val="center"/>
            </w:pPr>
            <w:r w:rsidRPr="00070241">
              <w:rPr>
                <w:rFonts w:hint="eastAsia"/>
                <w:kern w:val="0"/>
                <w:szCs w:val="21"/>
              </w:rPr>
              <w:t>400</w:t>
            </w:r>
            <w:r w:rsidRPr="00070241">
              <w:rPr>
                <w:kern w:val="0"/>
                <w:szCs w:val="21"/>
              </w:rPr>
              <w:t>.00</w:t>
            </w:r>
          </w:p>
        </w:tc>
        <w:tc>
          <w:tcPr>
            <w:tcW w:w="1965" w:type="dxa"/>
            <w:vAlign w:val="center"/>
          </w:tcPr>
          <w:p w:rsidR="00070241" w:rsidRPr="00070241" w:rsidRDefault="00070241" w:rsidP="00070241">
            <w:pPr>
              <w:widowControl/>
              <w:jc w:val="center"/>
              <w:textAlignment w:val="center"/>
            </w:pPr>
            <w:r w:rsidRPr="00070241">
              <w:t>739.10</w:t>
            </w:r>
          </w:p>
        </w:tc>
        <w:tc>
          <w:tcPr>
            <w:tcW w:w="1413" w:type="dxa"/>
            <w:vAlign w:val="center"/>
          </w:tcPr>
          <w:p w:rsidR="00070241" w:rsidRPr="00070241" w:rsidRDefault="00070241" w:rsidP="00070241">
            <w:pPr>
              <w:widowControl/>
              <w:jc w:val="center"/>
              <w:textAlignment w:val="center"/>
              <w:rPr>
                <w:kern w:val="0"/>
                <w:szCs w:val="21"/>
              </w:rPr>
            </w:pPr>
            <w:r w:rsidRPr="00070241">
              <w:rPr>
                <w:kern w:val="0"/>
                <w:szCs w:val="21"/>
              </w:rPr>
              <w:t>93.7</w:t>
            </w:r>
          </w:p>
        </w:tc>
      </w:tr>
      <w:tr w:rsidR="00070241" w:rsidRPr="00070241" w:rsidTr="00070241">
        <w:trPr>
          <w:trHeight w:val="340"/>
          <w:jc w:val="center"/>
        </w:trPr>
        <w:tc>
          <w:tcPr>
            <w:tcW w:w="1441" w:type="dxa"/>
            <w:vAlign w:val="center"/>
          </w:tcPr>
          <w:p w:rsidR="00070241" w:rsidRPr="00070241" w:rsidRDefault="00070241" w:rsidP="00070241">
            <w:pPr>
              <w:jc w:val="center"/>
            </w:pPr>
            <w:r w:rsidRPr="00070241">
              <w:rPr>
                <w:rFonts w:hint="eastAsia"/>
              </w:rPr>
              <w:t>7</w:t>
            </w:r>
            <w:r w:rsidRPr="00070241">
              <w:t>#</w:t>
            </w:r>
          </w:p>
        </w:tc>
        <w:tc>
          <w:tcPr>
            <w:tcW w:w="1904" w:type="dxa"/>
            <w:vAlign w:val="center"/>
          </w:tcPr>
          <w:p w:rsidR="00070241" w:rsidRPr="00070241" w:rsidRDefault="00070241" w:rsidP="00070241">
            <w:pPr>
              <w:widowControl/>
              <w:jc w:val="center"/>
              <w:textAlignment w:val="center"/>
              <w:rPr>
                <w:kern w:val="0"/>
                <w:szCs w:val="21"/>
              </w:rPr>
            </w:pPr>
            <w:r w:rsidRPr="00070241">
              <w:rPr>
                <w:rFonts w:hint="eastAsia"/>
                <w:kern w:val="0"/>
                <w:szCs w:val="21"/>
              </w:rPr>
              <w:t>454</w:t>
            </w:r>
            <w:r w:rsidRPr="00070241">
              <w:rPr>
                <w:kern w:val="0"/>
                <w:szCs w:val="21"/>
              </w:rPr>
              <w:t>.00</w:t>
            </w:r>
          </w:p>
        </w:tc>
        <w:tc>
          <w:tcPr>
            <w:tcW w:w="1979" w:type="dxa"/>
            <w:vAlign w:val="center"/>
          </w:tcPr>
          <w:p w:rsidR="00070241" w:rsidRPr="00070241" w:rsidRDefault="00070241" w:rsidP="00070241">
            <w:pPr>
              <w:widowControl/>
              <w:jc w:val="center"/>
              <w:textAlignment w:val="center"/>
              <w:rPr>
                <w:kern w:val="0"/>
                <w:szCs w:val="21"/>
              </w:rPr>
            </w:pPr>
            <w:r w:rsidRPr="00070241">
              <w:rPr>
                <w:rFonts w:hint="eastAsia"/>
                <w:kern w:val="0"/>
                <w:szCs w:val="21"/>
              </w:rPr>
              <w:t>450</w:t>
            </w:r>
            <w:r w:rsidRPr="00070241">
              <w:rPr>
                <w:kern w:val="0"/>
                <w:szCs w:val="21"/>
              </w:rPr>
              <w:t>.00</w:t>
            </w:r>
          </w:p>
        </w:tc>
        <w:tc>
          <w:tcPr>
            <w:tcW w:w="1965" w:type="dxa"/>
            <w:vAlign w:val="center"/>
          </w:tcPr>
          <w:p w:rsidR="00070241" w:rsidRPr="00070241" w:rsidRDefault="00070241" w:rsidP="00070241">
            <w:pPr>
              <w:widowControl/>
              <w:jc w:val="center"/>
              <w:textAlignment w:val="center"/>
            </w:pPr>
            <w:r w:rsidRPr="00070241">
              <w:rPr>
                <w:rFonts w:hint="eastAsia"/>
              </w:rPr>
              <w:t>883.60</w:t>
            </w:r>
          </w:p>
        </w:tc>
        <w:tc>
          <w:tcPr>
            <w:tcW w:w="1413" w:type="dxa"/>
            <w:vAlign w:val="center"/>
          </w:tcPr>
          <w:p w:rsidR="00070241" w:rsidRPr="00070241" w:rsidRDefault="00070241" w:rsidP="00070241">
            <w:pPr>
              <w:widowControl/>
              <w:jc w:val="center"/>
              <w:textAlignment w:val="center"/>
              <w:rPr>
                <w:kern w:val="0"/>
                <w:szCs w:val="21"/>
              </w:rPr>
            </w:pPr>
            <w:r w:rsidRPr="00070241">
              <w:rPr>
                <w:rFonts w:hint="eastAsia"/>
                <w:kern w:val="0"/>
                <w:szCs w:val="21"/>
              </w:rPr>
              <w:t>95.5</w:t>
            </w:r>
          </w:p>
        </w:tc>
      </w:tr>
    </w:tbl>
    <w:p w:rsidR="00070241" w:rsidRPr="00070241" w:rsidRDefault="00070241" w:rsidP="00070241">
      <w:pPr>
        <w:adjustRightInd w:val="0"/>
        <w:ind w:firstLineChars="200" w:firstLine="420"/>
        <w:textAlignment w:val="baseline"/>
        <w:rPr>
          <w:kern w:val="0"/>
          <w:szCs w:val="20"/>
        </w:rPr>
      </w:pPr>
      <w:r w:rsidRPr="00070241">
        <w:rPr>
          <w:kern w:val="0"/>
          <w:szCs w:val="20"/>
        </w:rPr>
        <w:t>从表</w:t>
      </w:r>
      <w:r>
        <w:rPr>
          <w:kern w:val="0"/>
          <w:szCs w:val="20"/>
        </w:rPr>
        <w:t>7</w:t>
      </w:r>
      <w:r w:rsidRPr="00070241">
        <w:rPr>
          <w:kern w:val="0"/>
          <w:szCs w:val="20"/>
        </w:rPr>
        <w:t>中可</w:t>
      </w:r>
      <w:r w:rsidRPr="00070241">
        <w:rPr>
          <w:rFonts w:hint="eastAsia"/>
          <w:kern w:val="0"/>
          <w:szCs w:val="20"/>
        </w:rPr>
        <w:t>见</w:t>
      </w:r>
      <w:r w:rsidRPr="00070241">
        <w:rPr>
          <w:kern w:val="0"/>
          <w:szCs w:val="20"/>
        </w:rPr>
        <w:t>回收率在</w:t>
      </w:r>
      <w:r w:rsidRPr="00070241">
        <w:rPr>
          <w:kern w:val="0"/>
          <w:szCs w:val="20"/>
        </w:rPr>
        <w:t>9</w:t>
      </w:r>
      <w:r w:rsidRPr="00070241">
        <w:rPr>
          <w:rFonts w:hint="eastAsia"/>
          <w:kern w:val="0"/>
          <w:szCs w:val="20"/>
        </w:rPr>
        <w:t>0</w:t>
      </w:r>
      <w:r w:rsidRPr="00070241">
        <w:rPr>
          <w:kern w:val="0"/>
          <w:szCs w:val="20"/>
        </w:rPr>
        <w:t xml:space="preserve"> %</w:t>
      </w:r>
      <w:r w:rsidRPr="00070241">
        <w:rPr>
          <w:kern w:val="0"/>
          <w:szCs w:val="20"/>
        </w:rPr>
        <w:t>～</w:t>
      </w:r>
      <w:r w:rsidRPr="00070241">
        <w:rPr>
          <w:kern w:val="0"/>
          <w:szCs w:val="20"/>
        </w:rPr>
        <w:t>105</w:t>
      </w:r>
      <w:r w:rsidRPr="00070241">
        <w:rPr>
          <w:rFonts w:hint="eastAsia"/>
          <w:kern w:val="0"/>
          <w:szCs w:val="20"/>
        </w:rPr>
        <w:t xml:space="preserve"> </w:t>
      </w:r>
      <w:r w:rsidRPr="00070241">
        <w:rPr>
          <w:kern w:val="0"/>
          <w:szCs w:val="20"/>
        </w:rPr>
        <w:t>%</w:t>
      </w:r>
      <w:r w:rsidRPr="00070241">
        <w:rPr>
          <w:kern w:val="0"/>
          <w:szCs w:val="20"/>
        </w:rPr>
        <w:t>之间，满足测定的要求。</w:t>
      </w:r>
    </w:p>
    <w:p w:rsidR="00070241" w:rsidRPr="00070241" w:rsidRDefault="006F4241" w:rsidP="00070241">
      <w:pPr>
        <w:adjustRightInd w:val="0"/>
        <w:textAlignment w:val="baseline"/>
        <w:rPr>
          <w:kern w:val="0"/>
          <w:szCs w:val="20"/>
        </w:rPr>
      </w:pPr>
      <w:r>
        <w:rPr>
          <w:kern w:val="0"/>
          <w:szCs w:val="20"/>
        </w:rPr>
        <w:t>2.</w:t>
      </w:r>
      <w:r w:rsidR="00070241" w:rsidRPr="00070241">
        <w:rPr>
          <w:kern w:val="0"/>
          <w:szCs w:val="20"/>
        </w:rPr>
        <w:t>1</w:t>
      </w:r>
      <w:r w:rsidR="00070241" w:rsidRPr="00070241">
        <w:rPr>
          <w:rFonts w:hint="eastAsia"/>
          <w:kern w:val="0"/>
          <w:szCs w:val="20"/>
        </w:rPr>
        <w:t xml:space="preserve">.2 </w:t>
      </w:r>
      <w:r w:rsidR="00070241" w:rsidRPr="00070241">
        <w:rPr>
          <w:rFonts w:hint="eastAsia"/>
          <w:kern w:val="0"/>
          <w:szCs w:val="20"/>
        </w:rPr>
        <w:t>方法比对试验</w:t>
      </w:r>
    </w:p>
    <w:p w:rsidR="00070241" w:rsidRPr="00070241" w:rsidRDefault="00070241" w:rsidP="00070241">
      <w:pPr>
        <w:adjustRightInd w:val="0"/>
        <w:ind w:firstLineChars="200" w:firstLine="420"/>
        <w:textAlignment w:val="baseline"/>
        <w:rPr>
          <w:kern w:val="0"/>
          <w:szCs w:val="20"/>
        </w:rPr>
      </w:pPr>
      <w:r w:rsidRPr="00070241">
        <w:rPr>
          <w:rFonts w:hint="eastAsia"/>
          <w:kern w:val="0"/>
          <w:szCs w:val="20"/>
        </w:rPr>
        <w:t>将统一样</w:t>
      </w:r>
      <w:r w:rsidRPr="00070241">
        <w:rPr>
          <w:kern w:val="0"/>
          <w:szCs w:val="20"/>
        </w:rPr>
        <w:t>3</w:t>
      </w:r>
      <w:r w:rsidRPr="00070241">
        <w:rPr>
          <w:rFonts w:hint="eastAsia"/>
          <w:kern w:val="0"/>
          <w:szCs w:val="20"/>
        </w:rPr>
        <w:t>#</w:t>
      </w:r>
      <w:r w:rsidRPr="00070241">
        <w:rPr>
          <w:rFonts w:hint="eastAsia"/>
          <w:kern w:val="0"/>
          <w:szCs w:val="20"/>
        </w:rPr>
        <w:t>、</w:t>
      </w:r>
      <w:r w:rsidRPr="00070241">
        <w:rPr>
          <w:kern w:val="0"/>
          <w:szCs w:val="20"/>
        </w:rPr>
        <w:t>4</w:t>
      </w:r>
      <w:r w:rsidRPr="00070241">
        <w:rPr>
          <w:rFonts w:hint="eastAsia"/>
          <w:kern w:val="0"/>
          <w:szCs w:val="20"/>
        </w:rPr>
        <w:t>#</w:t>
      </w:r>
      <w:r w:rsidRPr="00070241">
        <w:rPr>
          <w:rFonts w:hint="eastAsia"/>
          <w:kern w:val="0"/>
          <w:szCs w:val="20"/>
        </w:rPr>
        <w:t>、</w:t>
      </w:r>
      <w:r w:rsidRPr="00070241">
        <w:rPr>
          <w:rFonts w:hint="eastAsia"/>
          <w:kern w:val="0"/>
          <w:szCs w:val="20"/>
        </w:rPr>
        <w:t>5#</w:t>
      </w:r>
      <w:r w:rsidRPr="00070241">
        <w:rPr>
          <w:rFonts w:hint="eastAsia"/>
          <w:kern w:val="0"/>
          <w:szCs w:val="20"/>
        </w:rPr>
        <w:t>、</w:t>
      </w:r>
      <w:r w:rsidRPr="00070241">
        <w:rPr>
          <w:rFonts w:hint="eastAsia"/>
          <w:kern w:val="0"/>
          <w:szCs w:val="20"/>
        </w:rPr>
        <w:t>6#</w:t>
      </w:r>
      <w:r w:rsidRPr="00070241">
        <w:rPr>
          <w:rFonts w:hint="eastAsia"/>
          <w:kern w:val="0"/>
          <w:szCs w:val="20"/>
        </w:rPr>
        <w:t>、</w:t>
      </w:r>
      <w:r w:rsidRPr="00070241">
        <w:rPr>
          <w:rFonts w:hint="eastAsia"/>
          <w:kern w:val="0"/>
          <w:szCs w:val="20"/>
        </w:rPr>
        <w:t>7#</w:t>
      </w:r>
      <w:r w:rsidRPr="00070241">
        <w:rPr>
          <w:rFonts w:hint="eastAsia"/>
          <w:kern w:val="0"/>
          <w:szCs w:val="20"/>
        </w:rPr>
        <w:t>分别用</w:t>
      </w:r>
      <w:r w:rsidRPr="00070241">
        <w:rPr>
          <w:rFonts w:hint="eastAsia"/>
          <w:szCs w:val="20"/>
        </w:rPr>
        <w:t>载体</w:t>
      </w:r>
      <w:r w:rsidRPr="00070241">
        <w:rPr>
          <w:szCs w:val="20"/>
        </w:rPr>
        <w:t>分离</w:t>
      </w:r>
      <w:r w:rsidRPr="00070241">
        <w:rPr>
          <w:rFonts w:hint="eastAsia"/>
          <w:szCs w:val="20"/>
        </w:rPr>
        <w:t>-</w:t>
      </w:r>
      <w:r w:rsidRPr="00070241">
        <w:rPr>
          <w:rFonts w:hint="eastAsia"/>
          <w:kern w:val="0"/>
          <w:szCs w:val="20"/>
        </w:rPr>
        <w:t>ICP</w:t>
      </w:r>
      <w:r w:rsidRPr="00070241">
        <w:rPr>
          <w:rFonts w:hint="eastAsia"/>
          <w:kern w:val="0"/>
          <w:szCs w:val="20"/>
        </w:rPr>
        <w:t>－</w:t>
      </w:r>
      <w:r w:rsidRPr="00070241">
        <w:rPr>
          <w:rFonts w:hint="eastAsia"/>
          <w:kern w:val="0"/>
          <w:szCs w:val="20"/>
        </w:rPr>
        <w:t>OES</w:t>
      </w:r>
      <w:r w:rsidRPr="00070241">
        <w:rPr>
          <w:rFonts w:hint="eastAsia"/>
          <w:kern w:val="0"/>
          <w:szCs w:val="20"/>
        </w:rPr>
        <w:t>法和</w:t>
      </w:r>
      <w:r w:rsidRPr="00070241">
        <w:rPr>
          <w:rFonts w:hint="eastAsia"/>
          <w:szCs w:val="20"/>
        </w:rPr>
        <w:t>直接</w:t>
      </w:r>
      <w:r w:rsidRPr="00070241">
        <w:rPr>
          <w:szCs w:val="20"/>
        </w:rPr>
        <w:t>测定</w:t>
      </w:r>
      <w:r w:rsidRPr="00070241">
        <w:rPr>
          <w:rFonts w:hint="eastAsia"/>
          <w:szCs w:val="20"/>
        </w:rPr>
        <w:t>-</w:t>
      </w:r>
      <w:r w:rsidRPr="00070241">
        <w:rPr>
          <w:rFonts w:hint="eastAsia"/>
          <w:kern w:val="0"/>
          <w:szCs w:val="20"/>
        </w:rPr>
        <w:t>ICP</w:t>
      </w:r>
      <w:r w:rsidRPr="00070241">
        <w:rPr>
          <w:rFonts w:hint="eastAsia"/>
          <w:kern w:val="0"/>
          <w:szCs w:val="20"/>
        </w:rPr>
        <w:t>－</w:t>
      </w:r>
      <w:r w:rsidRPr="00070241">
        <w:rPr>
          <w:rFonts w:hint="eastAsia"/>
          <w:kern w:val="0"/>
          <w:szCs w:val="20"/>
        </w:rPr>
        <w:t>OES</w:t>
      </w:r>
      <w:r w:rsidRPr="00070241">
        <w:rPr>
          <w:rFonts w:hint="eastAsia"/>
          <w:kern w:val="0"/>
          <w:szCs w:val="20"/>
        </w:rPr>
        <w:t>法测定，测定结果见表</w:t>
      </w:r>
      <w:r>
        <w:rPr>
          <w:kern w:val="0"/>
          <w:szCs w:val="20"/>
        </w:rPr>
        <w:t>8</w:t>
      </w:r>
      <w:r w:rsidRPr="00070241">
        <w:rPr>
          <w:rFonts w:hint="eastAsia"/>
          <w:kern w:val="0"/>
          <w:szCs w:val="20"/>
        </w:rPr>
        <w:t>。</w:t>
      </w:r>
    </w:p>
    <w:p w:rsidR="00070241" w:rsidRPr="00070241" w:rsidRDefault="00070241" w:rsidP="00070241">
      <w:pPr>
        <w:adjustRightInd w:val="0"/>
        <w:ind w:firstLine="420"/>
        <w:jc w:val="center"/>
        <w:textAlignment w:val="baseline"/>
        <w:rPr>
          <w:kern w:val="0"/>
          <w:szCs w:val="20"/>
        </w:rPr>
      </w:pPr>
      <w:r w:rsidRPr="00070241">
        <w:rPr>
          <w:rFonts w:hint="eastAsia"/>
          <w:kern w:val="0"/>
          <w:szCs w:val="20"/>
        </w:rPr>
        <w:t>表</w:t>
      </w:r>
      <w:r>
        <w:rPr>
          <w:kern w:val="0"/>
          <w:szCs w:val="20"/>
        </w:rPr>
        <w:t>8</w:t>
      </w:r>
      <w:r w:rsidRPr="00070241">
        <w:rPr>
          <w:rFonts w:hint="eastAsia"/>
          <w:kern w:val="0"/>
          <w:szCs w:val="20"/>
        </w:rPr>
        <w:t xml:space="preserve"> </w:t>
      </w:r>
      <w:r w:rsidRPr="00070241">
        <w:rPr>
          <w:rFonts w:hint="eastAsia"/>
          <w:kern w:val="0"/>
          <w:szCs w:val="20"/>
        </w:rPr>
        <w:t>方法比对，</w:t>
      </w:r>
      <w:r w:rsidRPr="00070241">
        <w:rPr>
          <w:rFonts w:hint="eastAsia"/>
          <w:kern w:val="0"/>
          <w:szCs w:val="20"/>
        </w:rPr>
        <w:t>/</w:t>
      </w:r>
      <w:r w:rsidRPr="00070241">
        <w:rPr>
          <w:kern w:val="0"/>
          <w:szCs w:val="20"/>
        </w:rPr>
        <w:t>%</w:t>
      </w:r>
    </w:p>
    <w:tbl>
      <w:tblPr>
        <w:tblStyle w:val="af2"/>
        <w:tblW w:w="5000" w:type="pct"/>
        <w:tblLook w:val="04A0" w:firstRow="1" w:lastRow="0" w:firstColumn="1" w:lastColumn="0" w:noHBand="0" w:noVBand="1"/>
      </w:tblPr>
      <w:tblGrid>
        <w:gridCol w:w="2260"/>
        <w:gridCol w:w="3629"/>
        <w:gridCol w:w="2945"/>
      </w:tblGrid>
      <w:tr w:rsidR="00070241" w:rsidRPr="00070241" w:rsidTr="00070241">
        <w:tc>
          <w:tcPr>
            <w:tcW w:w="1279" w:type="pct"/>
          </w:tcPr>
          <w:p w:rsidR="00070241" w:rsidRPr="00070241" w:rsidRDefault="00070241" w:rsidP="00070241">
            <w:pPr>
              <w:adjustRightInd w:val="0"/>
              <w:jc w:val="center"/>
              <w:textAlignment w:val="baseline"/>
              <w:rPr>
                <w:szCs w:val="20"/>
              </w:rPr>
            </w:pPr>
            <w:r w:rsidRPr="00070241">
              <w:rPr>
                <w:rFonts w:hint="eastAsia"/>
                <w:sz w:val="18"/>
                <w:szCs w:val="18"/>
              </w:rPr>
              <w:t>测定方法</w:t>
            </w:r>
          </w:p>
        </w:tc>
        <w:tc>
          <w:tcPr>
            <w:tcW w:w="2054" w:type="pct"/>
            <w:vAlign w:val="center"/>
          </w:tcPr>
          <w:p w:rsidR="00070241" w:rsidRPr="00070241" w:rsidRDefault="00070241" w:rsidP="00070241">
            <w:pPr>
              <w:adjustRightInd w:val="0"/>
              <w:jc w:val="center"/>
              <w:textAlignment w:val="baseline"/>
              <w:rPr>
                <w:szCs w:val="20"/>
              </w:rPr>
            </w:pPr>
            <w:r w:rsidRPr="00070241">
              <w:rPr>
                <w:rFonts w:hint="eastAsia"/>
                <w:szCs w:val="20"/>
              </w:rPr>
              <w:t>载体</w:t>
            </w:r>
            <w:r w:rsidRPr="00070241">
              <w:rPr>
                <w:szCs w:val="20"/>
              </w:rPr>
              <w:t>分离</w:t>
            </w:r>
            <w:r w:rsidRPr="00070241">
              <w:rPr>
                <w:rFonts w:hint="eastAsia"/>
                <w:szCs w:val="20"/>
              </w:rPr>
              <w:t>-ICP-OES</w:t>
            </w:r>
            <w:r w:rsidRPr="00070241">
              <w:rPr>
                <w:rFonts w:hint="eastAsia"/>
                <w:szCs w:val="20"/>
              </w:rPr>
              <w:t>法</w:t>
            </w:r>
          </w:p>
        </w:tc>
        <w:tc>
          <w:tcPr>
            <w:tcW w:w="1667" w:type="pct"/>
            <w:vAlign w:val="center"/>
          </w:tcPr>
          <w:p w:rsidR="00070241" w:rsidRPr="00070241" w:rsidRDefault="00070241" w:rsidP="00070241">
            <w:pPr>
              <w:adjustRightInd w:val="0"/>
              <w:jc w:val="center"/>
              <w:textAlignment w:val="baseline"/>
              <w:rPr>
                <w:szCs w:val="20"/>
              </w:rPr>
            </w:pPr>
            <w:r w:rsidRPr="00070241">
              <w:rPr>
                <w:rFonts w:hint="eastAsia"/>
                <w:szCs w:val="20"/>
              </w:rPr>
              <w:t>直接</w:t>
            </w:r>
            <w:r w:rsidRPr="00070241">
              <w:rPr>
                <w:szCs w:val="20"/>
              </w:rPr>
              <w:t>测定</w:t>
            </w:r>
            <w:r w:rsidRPr="00070241">
              <w:rPr>
                <w:rFonts w:hint="eastAsia"/>
                <w:szCs w:val="20"/>
              </w:rPr>
              <w:t>-ICP-OES</w:t>
            </w:r>
            <w:r w:rsidRPr="00070241">
              <w:rPr>
                <w:rFonts w:hint="eastAsia"/>
                <w:szCs w:val="20"/>
              </w:rPr>
              <w:t>法</w:t>
            </w:r>
          </w:p>
        </w:tc>
      </w:tr>
      <w:tr w:rsidR="00070241" w:rsidRPr="00070241" w:rsidTr="00070241">
        <w:trPr>
          <w:trHeight w:val="340"/>
        </w:trPr>
        <w:tc>
          <w:tcPr>
            <w:tcW w:w="1279" w:type="pct"/>
            <w:vAlign w:val="center"/>
          </w:tcPr>
          <w:p w:rsidR="00070241" w:rsidRPr="00070241" w:rsidRDefault="00070241" w:rsidP="00070241">
            <w:pPr>
              <w:adjustRightInd w:val="0"/>
              <w:jc w:val="center"/>
              <w:textAlignment w:val="baseline"/>
              <w:rPr>
                <w:szCs w:val="20"/>
              </w:rPr>
            </w:pPr>
            <w:r w:rsidRPr="00070241">
              <w:rPr>
                <w:szCs w:val="20"/>
              </w:rPr>
              <w:t>3</w:t>
            </w:r>
            <w:r w:rsidRPr="00070241">
              <w:rPr>
                <w:rFonts w:hint="eastAsia"/>
                <w:szCs w:val="20"/>
              </w:rPr>
              <w:t>#</w:t>
            </w:r>
          </w:p>
        </w:tc>
        <w:tc>
          <w:tcPr>
            <w:tcW w:w="2054" w:type="pct"/>
            <w:vAlign w:val="center"/>
          </w:tcPr>
          <w:p w:rsidR="00070241" w:rsidRPr="00070241" w:rsidRDefault="00070241" w:rsidP="00070241">
            <w:pPr>
              <w:adjustRightInd w:val="0"/>
              <w:jc w:val="center"/>
              <w:textAlignment w:val="baseline"/>
              <w:rPr>
                <w:szCs w:val="20"/>
              </w:rPr>
            </w:pPr>
            <w:r w:rsidRPr="00070241">
              <w:rPr>
                <w:rFonts w:hint="eastAsia"/>
                <w:szCs w:val="20"/>
              </w:rPr>
              <w:t>0.0</w:t>
            </w:r>
            <w:r w:rsidRPr="00070241">
              <w:rPr>
                <w:szCs w:val="20"/>
              </w:rPr>
              <w:t>997</w:t>
            </w:r>
          </w:p>
        </w:tc>
        <w:tc>
          <w:tcPr>
            <w:tcW w:w="1667" w:type="pct"/>
          </w:tcPr>
          <w:p w:rsidR="00070241" w:rsidRPr="00070241" w:rsidRDefault="00070241" w:rsidP="00070241">
            <w:pPr>
              <w:jc w:val="center"/>
            </w:pPr>
            <w:r w:rsidRPr="00070241">
              <w:t>0.100</w:t>
            </w:r>
          </w:p>
        </w:tc>
      </w:tr>
      <w:tr w:rsidR="00070241" w:rsidRPr="00070241" w:rsidTr="00070241">
        <w:trPr>
          <w:trHeight w:val="340"/>
        </w:trPr>
        <w:tc>
          <w:tcPr>
            <w:tcW w:w="1279" w:type="pct"/>
            <w:vAlign w:val="center"/>
          </w:tcPr>
          <w:p w:rsidR="00070241" w:rsidRPr="00070241" w:rsidRDefault="00070241" w:rsidP="00070241">
            <w:pPr>
              <w:adjustRightInd w:val="0"/>
              <w:jc w:val="center"/>
              <w:textAlignment w:val="baseline"/>
              <w:rPr>
                <w:szCs w:val="20"/>
              </w:rPr>
            </w:pPr>
            <w:r w:rsidRPr="00070241">
              <w:rPr>
                <w:szCs w:val="20"/>
              </w:rPr>
              <w:t>4</w:t>
            </w:r>
            <w:r w:rsidRPr="00070241">
              <w:rPr>
                <w:rFonts w:hint="eastAsia"/>
                <w:szCs w:val="20"/>
              </w:rPr>
              <w:t>#</w:t>
            </w:r>
          </w:p>
        </w:tc>
        <w:tc>
          <w:tcPr>
            <w:tcW w:w="2054" w:type="pct"/>
            <w:vAlign w:val="center"/>
          </w:tcPr>
          <w:p w:rsidR="00070241" w:rsidRPr="00070241" w:rsidRDefault="00070241" w:rsidP="00070241">
            <w:pPr>
              <w:adjustRightInd w:val="0"/>
              <w:jc w:val="center"/>
              <w:textAlignment w:val="baseline"/>
              <w:rPr>
                <w:szCs w:val="20"/>
              </w:rPr>
            </w:pPr>
            <w:r w:rsidRPr="00070241">
              <w:rPr>
                <w:rFonts w:hint="eastAsia"/>
                <w:szCs w:val="20"/>
              </w:rPr>
              <w:t>0.</w:t>
            </w:r>
            <w:r w:rsidRPr="00070241">
              <w:rPr>
                <w:szCs w:val="20"/>
              </w:rPr>
              <w:t>476</w:t>
            </w:r>
          </w:p>
        </w:tc>
        <w:tc>
          <w:tcPr>
            <w:tcW w:w="1667" w:type="pct"/>
          </w:tcPr>
          <w:p w:rsidR="00070241" w:rsidRPr="00070241" w:rsidRDefault="00070241" w:rsidP="00070241">
            <w:pPr>
              <w:jc w:val="center"/>
            </w:pPr>
            <w:r w:rsidRPr="00070241">
              <w:t>0.473</w:t>
            </w:r>
          </w:p>
        </w:tc>
      </w:tr>
      <w:tr w:rsidR="00070241" w:rsidRPr="00070241" w:rsidTr="00070241">
        <w:trPr>
          <w:trHeight w:val="340"/>
        </w:trPr>
        <w:tc>
          <w:tcPr>
            <w:tcW w:w="1279" w:type="pct"/>
            <w:vAlign w:val="center"/>
          </w:tcPr>
          <w:p w:rsidR="00070241" w:rsidRPr="00070241" w:rsidRDefault="00070241" w:rsidP="00070241">
            <w:pPr>
              <w:adjustRightInd w:val="0"/>
              <w:jc w:val="center"/>
              <w:textAlignment w:val="baseline"/>
              <w:rPr>
                <w:szCs w:val="20"/>
              </w:rPr>
            </w:pPr>
            <w:r w:rsidRPr="00070241">
              <w:rPr>
                <w:rFonts w:hint="eastAsia"/>
                <w:szCs w:val="20"/>
              </w:rPr>
              <w:t>5#</w:t>
            </w:r>
          </w:p>
        </w:tc>
        <w:tc>
          <w:tcPr>
            <w:tcW w:w="2054" w:type="pct"/>
            <w:vAlign w:val="center"/>
          </w:tcPr>
          <w:p w:rsidR="00070241" w:rsidRPr="00070241" w:rsidRDefault="00070241" w:rsidP="00070241">
            <w:pPr>
              <w:adjustRightInd w:val="0"/>
              <w:jc w:val="center"/>
              <w:textAlignment w:val="baseline"/>
              <w:rPr>
                <w:szCs w:val="20"/>
              </w:rPr>
            </w:pPr>
            <w:r w:rsidRPr="00070241">
              <w:rPr>
                <w:szCs w:val="20"/>
              </w:rPr>
              <w:t>0.801</w:t>
            </w:r>
          </w:p>
        </w:tc>
        <w:tc>
          <w:tcPr>
            <w:tcW w:w="1667" w:type="pct"/>
          </w:tcPr>
          <w:p w:rsidR="00070241" w:rsidRPr="00070241" w:rsidRDefault="00070241" w:rsidP="00070241">
            <w:pPr>
              <w:jc w:val="center"/>
            </w:pPr>
            <w:r w:rsidRPr="00070241">
              <w:t>0.782</w:t>
            </w:r>
          </w:p>
        </w:tc>
      </w:tr>
      <w:tr w:rsidR="00070241" w:rsidRPr="00070241" w:rsidTr="00070241">
        <w:trPr>
          <w:trHeight w:val="340"/>
        </w:trPr>
        <w:tc>
          <w:tcPr>
            <w:tcW w:w="1279" w:type="pct"/>
            <w:vAlign w:val="center"/>
          </w:tcPr>
          <w:p w:rsidR="00070241" w:rsidRPr="00070241" w:rsidRDefault="00070241" w:rsidP="00070241">
            <w:pPr>
              <w:adjustRightInd w:val="0"/>
              <w:jc w:val="center"/>
              <w:textAlignment w:val="baseline"/>
              <w:rPr>
                <w:szCs w:val="20"/>
              </w:rPr>
            </w:pPr>
            <w:r w:rsidRPr="00070241">
              <w:rPr>
                <w:rFonts w:hint="eastAsia"/>
                <w:szCs w:val="20"/>
              </w:rPr>
              <w:t>6#</w:t>
            </w:r>
          </w:p>
        </w:tc>
        <w:tc>
          <w:tcPr>
            <w:tcW w:w="2054" w:type="pct"/>
            <w:vAlign w:val="center"/>
          </w:tcPr>
          <w:p w:rsidR="00070241" w:rsidRPr="00070241" w:rsidRDefault="00070241" w:rsidP="00070241">
            <w:pPr>
              <w:adjustRightInd w:val="0"/>
              <w:jc w:val="center"/>
              <w:textAlignment w:val="baseline"/>
              <w:rPr>
                <w:szCs w:val="20"/>
              </w:rPr>
            </w:pPr>
            <w:r w:rsidRPr="00070241">
              <w:rPr>
                <w:szCs w:val="20"/>
              </w:rPr>
              <w:t>1.518</w:t>
            </w:r>
          </w:p>
        </w:tc>
        <w:tc>
          <w:tcPr>
            <w:tcW w:w="1667" w:type="pct"/>
          </w:tcPr>
          <w:p w:rsidR="00070241" w:rsidRPr="00070241" w:rsidRDefault="00070241" w:rsidP="00070241">
            <w:pPr>
              <w:jc w:val="center"/>
            </w:pPr>
            <w:r w:rsidRPr="00070241">
              <w:t>1.457</w:t>
            </w:r>
          </w:p>
        </w:tc>
      </w:tr>
      <w:tr w:rsidR="00070241" w:rsidRPr="00070241" w:rsidTr="00070241">
        <w:trPr>
          <w:trHeight w:val="340"/>
        </w:trPr>
        <w:tc>
          <w:tcPr>
            <w:tcW w:w="1279" w:type="pct"/>
            <w:vAlign w:val="center"/>
          </w:tcPr>
          <w:p w:rsidR="00070241" w:rsidRPr="00070241" w:rsidRDefault="00070241" w:rsidP="00070241">
            <w:pPr>
              <w:adjustRightInd w:val="0"/>
              <w:jc w:val="center"/>
              <w:textAlignment w:val="baseline"/>
              <w:rPr>
                <w:szCs w:val="20"/>
              </w:rPr>
            </w:pPr>
            <w:r w:rsidRPr="00070241">
              <w:rPr>
                <w:rFonts w:hint="eastAsia"/>
                <w:szCs w:val="20"/>
              </w:rPr>
              <w:t>7#</w:t>
            </w:r>
          </w:p>
        </w:tc>
        <w:tc>
          <w:tcPr>
            <w:tcW w:w="2054" w:type="pct"/>
            <w:vAlign w:val="center"/>
          </w:tcPr>
          <w:p w:rsidR="00070241" w:rsidRPr="00070241" w:rsidRDefault="00070241" w:rsidP="00070241">
            <w:pPr>
              <w:adjustRightInd w:val="0"/>
              <w:jc w:val="center"/>
              <w:textAlignment w:val="baseline"/>
              <w:rPr>
                <w:szCs w:val="20"/>
              </w:rPr>
            </w:pPr>
            <w:r w:rsidRPr="00070241">
              <w:rPr>
                <w:szCs w:val="20"/>
              </w:rPr>
              <w:t>1.829</w:t>
            </w:r>
          </w:p>
        </w:tc>
        <w:tc>
          <w:tcPr>
            <w:tcW w:w="1667" w:type="pct"/>
          </w:tcPr>
          <w:p w:rsidR="00070241" w:rsidRPr="00070241" w:rsidRDefault="00070241" w:rsidP="00070241">
            <w:pPr>
              <w:jc w:val="center"/>
            </w:pPr>
            <w:r w:rsidRPr="00070241">
              <w:t>1.816</w:t>
            </w:r>
          </w:p>
        </w:tc>
      </w:tr>
    </w:tbl>
    <w:p w:rsidR="00070241" w:rsidRPr="00070241" w:rsidRDefault="00070241" w:rsidP="00070241">
      <w:pPr>
        <w:ind w:firstLineChars="200" w:firstLine="420"/>
        <w:rPr>
          <w:szCs w:val="21"/>
        </w:rPr>
      </w:pPr>
      <w:r w:rsidRPr="00070241">
        <w:rPr>
          <w:rFonts w:hint="eastAsia"/>
        </w:rPr>
        <w:t>表</w:t>
      </w:r>
      <w:r>
        <w:t>8</w:t>
      </w:r>
      <w:r w:rsidRPr="00070241">
        <w:rPr>
          <w:rFonts w:hint="eastAsia"/>
        </w:rPr>
        <w:t>结果可见，直接测定</w:t>
      </w:r>
      <w:r w:rsidRPr="00070241">
        <w:rPr>
          <w:rFonts w:hint="eastAsia"/>
        </w:rPr>
        <w:t>-</w:t>
      </w:r>
      <w:r w:rsidRPr="00070241">
        <w:rPr>
          <w:rFonts w:hint="eastAsia"/>
          <w:szCs w:val="20"/>
        </w:rPr>
        <w:t xml:space="preserve"> ICP-OES</w:t>
      </w:r>
      <w:r w:rsidRPr="00070241">
        <w:rPr>
          <w:rFonts w:hint="eastAsia"/>
          <w:szCs w:val="20"/>
        </w:rPr>
        <w:t>法与载体</w:t>
      </w:r>
      <w:r w:rsidRPr="00070241">
        <w:rPr>
          <w:szCs w:val="20"/>
        </w:rPr>
        <w:t>分离</w:t>
      </w:r>
      <w:r w:rsidRPr="00070241">
        <w:rPr>
          <w:rFonts w:hint="eastAsia"/>
          <w:szCs w:val="20"/>
        </w:rPr>
        <w:t>-ICP-OES</w:t>
      </w:r>
      <w:r w:rsidRPr="00070241">
        <w:rPr>
          <w:rFonts w:hint="eastAsia"/>
          <w:szCs w:val="20"/>
        </w:rPr>
        <w:t>法</w:t>
      </w:r>
      <w:r w:rsidRPr="00070241">
        <w:rPr>
          <w:rFonts w:hint="eastAsia"/>
        </w:rPr>
        <w:t>结果保持一致，</w:t>
      </w:r>
      <w:r w:rsidRPr="00070241">
        <w:rPr>
          <w:rFonts w:hint="eastAsia"/>
          <w:szCs w:val="20"/>
        </w:rPr>
        <w:t>直接</w:t>
      </w:r>
      <w:r w:rsidRPr="00070241">
        <w:rPr>
          <w:szCs w:val="20"/>
        </w:rPr>
        <w:t>测定</w:t>
      </w:r>
      <w:r w:rsidRPr="00070241">
        <w:rPr>
          <w:rFonts w:hint="eastAsia"/>
          <w:szCs w:val="20"/>
        </w:rPr>
        <w:t>-</w:t>
      </w:r>
      <w:r w:rsidRPr="00070241">
        <w:rPr>
          <w:rFonts w:hint="eastAsia"/>
        </w:rPr>
        <w:t>ICP</w:t>
      </w:r>
      <w:r w:rsidRPr="00070241">
        <w:rPr>
          <w:rFonts w:hint="eastAsia"/>
        </w:rPr>
        <w:t>－</w:t>
      </w:r>
      <w:r w:rsidRPr="00070241">
        <w:rPr>
          <w:rFonts w:hint="eastAsia"/>
        </w:rPr>
        <w:t>OES</w:t>
      </w:r>
      <w:r w:rsidRPr="00070241">
        <w:rPr>
          <w:rFonts w:hint="eastAsia"/>
        </w:rPr>
        <w:t>法满足方法测定要求。</w:t>
      </w:r>
    </w:p>
    <w:p w:rsidR="00070241" w:rsidRPr="006F4241" w:rsidRDefault="006F4241" w:rsidP="006F4241">
      <w:pPr>
        <w:spacing w:beforeLines="50" w:before="156" w:afterLines="50" w:after="156"/>
        <w:rPr>
          <w:rFonts w:ascii="黑体" w:eastAsia="黑体" w:hAnsi="黑体"/>
          <w:szCs w:val="21"/>
        </w:rPr>
      </w:pPr>
      <w:r w:rsidRPr="006F4241">
        <w:rPr>
          <w:rFonts w:eastAsia="黑体"/>
          <w:szCs w:val="21"/>
        </w:rPr>
        <w:t>2.</w:t>
      </w:r>
      <w:r w:rsidR="00070241" w:rsidRPr="006F4241">
        <w:rPr>
          <w:rFonts w:eastAsia="黑体"/>
          <w:szCs w:val="21"/>
        </w:rPr>
        <w:t>2</w:t>
      </w:r>
      <w:r w:rsidR="00070241" w:rsidRPr="006F4241">
        <w:rPr>
          <w:rFonts w:ascii="黑体" w:eastAsia="黑体" w:hAnsi="黑体" w:hint="eastAsia"/>
          <w:szCs w:val="21"/>
        </w:rPr>
        <w:t>方法精密度试验</w:t>
      </w:r>
    </w:p>
    <w:p w:rsidR="00070241" w:rsidRPr="00070241" w:rsidRDefault="00070241" w:rsidP="00070241">
      <w:pPr>
        <w:adjustRightInd w:val="0"/>
        <w:ind w:firstLineChars="200" w:firstLine="420"/>
        <w:textAlignment w:val="baseline"/>
        <w:rPr>
          <w:kern w:val="0"/>
          <w:szCs w:val="20"/>
        </w:rPr>
      </w:pPr>
      <w:r w:rsidRPr="00070241">
        <w:rPr>
          <w:kern w:val="0"/>
          <w:szCs w:val="20"/>
        </w:rPr>
        <w:t>按照</w:t>
      </w:r>
      <w:r w:rsidRPr="00070241">
        <w:rPr>
          <w:rFonts w:hint="eastAsia"/>
          <w:kern w:val="0"/>
          <w:szCs w:val="20"/>
        </w:rPr>
        <w:t>分析步骤</w:t>
      </w:r>
      <w:r w:rsidRPr="00070241">
        <w:rPr>
          <w:kern w:val="0"/>
          <w:szCs w:val="20"/>
        </w:rPr>
        <w:t>对统一样</w:t>
      </w:r>
      <w:r w:rsidRPr="00070241">
        <w:rPr>
          <w:kern w:val="0"/>
          <w:szCs w:val="20"/>
        </w:rPr>
        <w:t>3#</w:t>
      </w:r>
      <w:r w:rsidRPr="00070241">
        <w:rPr>
          <w:kern w:val="0"/>
          <w:szCs w:val="20"/>
        </w:rPr>
        <w:t>、</w:t>
      </w:r>
      <w:r w:rsidRPr="00070241">
        <w:rPr>
          <w:kern w:val="0"/>
          <w:szCs w:val="20"/>
        </w:rPr>
        <w:t>4#</w:t>
      </w:r>
      <w:r w:rsidRPr="00070241">
        <w:rPr>
          <w:kern w:val="0"/>
          <w:szCs w:val="20"/>
        </w:rPr>
        <w:t>、</w:t>
      </w:r>
      <w:r w:rsidRPr="00070241">
        <w:rPr>
          <w:kern w:val="0"/>
          <w:szCs w:val="20"/>
        </w:rPr>
        <w:t>5#</w:t>
      </w:r>
      <w:r w:rsidRPr="00070241">
        <w:rPr>
          <w:rFonts w:hint="eastAsia"/>
          <w:kern w:val="0"/>
          <w:szCs w:val="20"/>
        </w:rPr>
        <w:t>、</w:t>
      </w:r>
      <w:r w:rsidRPr="00070241">
        <w:rPr>
          <w:kern w:val="0"/>
          <w:szCs w:val="20"/>
        </w:rPr>
        <w:t>6#</w:t>
      </w:r>
      <w:r w:rsidRPr="00070241">
        <w:rPr>
          <w:rFonts w:hint="eastAsia"/>
          <w:kern w:val="0"/>
          <w:szCs w:val="20"/>
        </w:rPr>
        <w:t>和</w:t>
      </w:r>
      <w:r w:rsidRPr="00070241">
        <w:rPr>
          <w:rFonts w:hint="eastAsia"/>
          <w:kern w:val="0"/>
          <w:szCs w:val="20"/>
        </w:rPr>
        <w:t>7#</w:t>
      </w:r>
      <w:r w:rsidRPr="00070241">
        <w:rPr>
          <w:kern w:val="0"/>
          <w:szCs w:val="20"/>
        </w:rPr>
        <w:t>，进行了独立</w:t>
      </w:r>
      <w:r w:rsidRPr="00070241">
        <w:rPr>
          <w:kern w:val="0"/>
          <w:szCs w:val="20"/>
        </w:rPr>
        <w:t>11</w:t>
      </w:r>
      <w:r w:rsidRPr="00070241">
        <w:rPr>
          <w:kern w:val="0"/>
          <w:szCs w:val="20"/>
        </w:rPr>
        <w:t>次测定，考察本方法的精密度。测定结果见表</w:t>
      </w:r>
      <w:r>
        <w:rPr>
          <w:kern w:val="0"/>
          <w:szCs w:val="20"/>
        </w:rPr>
        <w:t>9</w:t>
      </w:r>
      <w:r w:rsidRPr="00070241">
        <w:rPr>
          <w:kern w:val="0"/>
          <w:szCs w:val="20"/>
        </w:rPr>
        <w:t>。</w:t>
      </w:r>
    </w:p>
    <w:p w:rsidR="00070241" w:rsidRPr="00070241" w:rsidRDefault="00070241" w:rsidP="00070241">
      <w:pPr>
        <w:adjustRightInd w:val="0"/>
        <w:jc w:val="center"/>
        <w:textAlignment w:val="baseline"/>
        <w:rPr>
          <w:kern w:val="0"/>
          <w:szCs w:val="20"/>
        </w:rPr>
      </w:pPr>
      <w:r w:rsidRPr="00070241">
        <w:rPr>
          <w:kern w:val="0"/>
          <w:szCs w:val="20"/>
        </w:rPr>
        <w:t>表</w:t>
      </w:r>
      <w:r>
        <w:rPr>
          <w:kern w:val="0"/>
          <w:szCs w:val="20"/>
        </w:rPr>
        <w:t>9</w:t>
      </w:r>
      <w:r w:rsidRPr="00070241">
        <w:rPr>
          <w:kern w:val="0"/>
          <w:szCs w:val="20"/>
        </w:rPr>
        <w:t>精密度试验结果</w:t>
      </w:r>
    </w:p>
    <w:tbl>
      <w:tblPr>
        <w:tblStyle w:val="af2"/>
        <w:tblW w:w="5000" w:type="pct"/>
        <w:tblLook w:val="04A0" w:firstRow="1" w:lastRow="0" w:firstColumn="1" w:lastColumn="0" w:noHBand="0" w:noVBand="1"/>
      </w:tblPr>
      <w:tblGrid>
        <w:gridCol w:w="1849"/>
        <w:gridCol w:w="1397"/>
        <w:gridCol w:w="1398"/>
        <w:gridCol w:w="1398"/>
        <w:gridCol w:w="1398"/>
        <w:gridCol w:w="1394"/>
      </w:tblGrid>
      <w:tr w:rsidR="00070241" w:rsidRPr="00070241" w:rsidTr="00070241">
        <w:trPr>
          <w:trHeight w:val="467"/>
        </w:trPr>
        <w:tc>
          <w:tcPr>
            <w:tcW w:w="1047" w:type="pct"/>
            <w:tcBorders>
              <w:tl2br w:val="single" w:sz="4" w:space="0" w:color="auto"/>
            </w:tcBorders>
          </w:tcPr>
          <w:p w:rsidR="00070241" w:rsidRPr="00070241" w:rsidRDefault="00070241" w:rsidP="00070241">
            <w:pPr>
              <w:adjustRightInd w:val="0"/>
              <w:snapToGrid w:val="0"/>
              <w:ind w:firstLineChars="400" w:firstLine="720"/>
              <w:rPr>
                <w:sz w:val="18"/>
                <w:szCs w:val="18"/>
              </w:rPr>
            </w:pPr>
            <w:r w:rsidRPr="00070241">
              <w:rPr>
                <w:sz w:val="18"/>
                <w:szCs w:val="18"/>
              </w:rPr>
              <w:t>样品编号</w:t>
            </w:r>
          </w:p>
          <w:p w:rsidR="00070241" w:rsidRPr="00070241" w:rsidRDefault="00070241" w:rsidP="00070241">
            <w:pPr>
              <w:adjustRightInd w:val="0"/>
              <w:snapToGrid w:val="0"/>
              <w:rPr>
                <w:sz w:val="18"/>
                <w:szCs w:val="18"/>
              </w:rPr>
            </w:pPr>
            <w:r w:rsidRPr="00070241">
              <w:rPr>
                <w:sz w:val="18"/>
                <w:szCs w:val="18"/>
              </w:rPr>
              <w:t>测定次数</w:t>
            </w:r>
          </w:p>
        </w:tc>
        <w:tc>
          <w:tcPr>
            <w:tcW w:w="791" w:type="pct"/>
            <w:vAlign w:val="center"/>
          </w:tcPr>
          <w:p w:rsidR="00070241" w:rsidRPr="00070241" w:rsidRDefault="00070241" w:rsidP="00070241">
            <w:pPr>
              <w:adjustRightInd w:val="0"/>
              <w:snapToGrid w:val="0"/>
              <w:jc w:val="center"/>
              <w:rPr>
                <w:szCs w:val="21"/>
              </w:rPr>
            </w:pPr>
            <w:r w:rsidRPr="00070241">
              <w:rPr>
                <w:szCs w:val="21"/>
              </w:rPr>
              <w:t>3#</w:t>
            </w:r>
          </w:p>
        </w:tc>
        <w:tc>
          <w:tcPr>
            <w:tcW w:w="791" w:type="pct"/>
            <w:vAlign w:val="center"/>
          </w:tcPr>
          <w:p w:rsidR="00070241" w:rsidRPr="00070241" w:rsidRDefault="00070241" w:rsidP="00070241">
            <w:pPr>
              <w:adjustRightInd w:val="0"/>
              <w:snapToGrid w:val="0"/>
              <w:jc w:val="center"/>
              <w:rPr>
                <w:szCs w:val="21"/>
              </w:rPr>
            </w:pPr>
            <w:r w:rsidRPr="00070241">
              <w:rPr>
                <w:szCs w:val="21"/>
              </w:rPr>
              <w:t>4#</w:t>
            </w:r>
          </w:p>
        </w:tc>
        <w:tc>
          <w:tcPr>
            <w:tcW w:w="791" w:type="pct"/>
            <w:vAlign w:val="center"/>
          </w:tcPr>
          <w:p w:rsidR="00070241" w:rsidRPr="00070241" w:rsidRDefault="00070241" w:rsidP="00070241">
            <w:pPr>
              <w:adjustRightInd w:val="0"/>
              <w:snapToGrid w:val="0"/>
              <w:jc w:val="center"/>
              <w:rPr>
                <w:szCs w:val="21"/>
              </w:rPr>
            </w:pPr>
            <w:r w:rsidRPr="00070241">
              <w:rPr>
                <w:szCs w:val="21"/>
              </w:rPr>
              <w:t>5#</w:t>
            </w:r>
          </w:p>
        </w:tc>
        <w:tc>
          <w:tcPr>
            <w:tcW w:w="791" w:type="pct"/>
            <w:vAlign w:val="center"/>
          </w:tcPr>
          <w:p w:rsidR="00070241" w:rsidRPr="00070241" w:rsidRDefault="00070241" w:rsidP="00070241">
            <w:pPr>
              <w:adjustRightInd w:val="0"/>
              <w:snapToGrid w:val="0"/>
              <w:jc w:val="center"/>
              <w:rPr>
                <w:szCs w:val="21"/>
              </w:rPr>
            </w:pPr>
            <w:r w:rsidRPr="00070241">
              <w:rPr>
                <w:szCs w:val="21"/>
              </w:rPr>
              <w:t>6#</w:t>
            </w:r>
          </w:p>
        </w:tc>
        <w:tc>
          <w:tcPr>
            <w:tcW w:w="789" w:type="pct"/>
            <w:vAlign w:val="center"/>
          </w:tcPr>
          <w:p w:rsidR="00070241" w:rsidRPr="00070241" w:rsidRDefault="00070241" w:rsidP="00070241">
            <w:pPr>
              <w:adjustRightInd w:val="0"/>
              <w:snapToGrid w:val="0"/>
              <w:jc w:val="center"/>
              <w:rPr>
                <w:szCs w:val="21"/>
              </w:rPr>
            </w:pPr>
            <w:r w:rsidRPr="00070241">
              <w:rPr>
                <w:szCs w:val="21"/>
              </w:rPr>
              <w:t>7#</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lastRenderedPageBreak/>
              <w:t>1</w:t>
            </w:r>
          </w:p>
        </w:tc>
        <w:tc>
          <w:tcPr>
            <w:tcW w:w="791" w:type="pct"/>
          </w:tcPr>
          <w:p w:rsidR="00070241" w:rsidRPr="00070241" w:rsidRDefault="00070241" w:rsidP="00070241">
            <w:pPr>
              <w:jc w:val="center"/>
            </w:pPr>
            <w:r w:rsidRPr="00070241">
              <w:t>0.106</w:t>
            </w:r>
          </w:p>
        </w:tc>
        <w:tc>
          <w:tcPr>
            <w:tcW w:w="791" w:type="pct"/>
          </w:tcPr>
          <w:p w:rsidR="00070241" w:rsidRPr="00070241" w:rsidRDefault="00070241" w:rsidP="00070241">
            <w:pPr>
              <w:jc w:val="center"/>
            </w:pPr>
            <w:r w:rsidRPr="00070241">
              <w:t>0.474</w:t>
            </w:r>
          </w:p>
        </w:tc>
        <w:tc>
          <w:tcPr>
            <w:tcW w:w="791" w:type="pct"/>
          </w:tcPr>
          <w:p w:rsidR="00070241" w:rsidRPr="00070241" w:rsidRDefault="00070241" w:rsidP="00070241">
            <w:pPr>
              <w:jc w:val="center"/>
            </w:pPr>
            <w:r w:rsidRPr="00070241">
              <w:t>0.794</w:t>
            </w:r>
          </w:p>
        </w:tc>
        <w:tc>
          <w:tcPr>
            <w:tcW w:w="791" w:type="pct"/>
          </w:tcPr>
          <w:p w:rsidR="00070241" w:rsidRPr="00070241" w:rsidRDefault="00070241" w:rsidP="00070241">
            <w:pPr>
              <w:jc w:val="center"/>
            </w:pPr>
            <w:r w:rsidRPr="00070241">
              <w:t>1.475</w:t>
            </w:r>
          </w:p>
        </w:tc>
        <w:tc>
          <w:tcPr>
            <w:tcW w:w="789" w:type="pct"/>
          </w:tcPr>
          <w:p w:rsidR="00070241" w:rsidRPr="00070241" w:rsidRDefault="00070241" w:rsidP="00070241">
            <w:pPr>
              <w:jc w:val="center"/>
            </w:pPr>
            <w:r w:rsidRPr="00070241">
              <w:t>1.843</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2</w:t>
            </w:r>
          </w:p>
        </w:tc>
        <w:tc>
          <w:tcPr>
            <w:tcW w:w="791" w:type="pct"/>
          </w:tcPr>
          <w:p w:rsidR="00070241" w:rsidRPr="00070241" w:rsidRDefault="00070241" w:rsidP="00070241">
            <w:pPr>
              <w:jc w:val="center"/>
            </w:pPr>
            <w:r w:rsidRPr="00070241">
              <w:t>0.0951</w:t>
            </w:r>
          </w:p>
        </w:tc>
        <w:tc>
          <w:tcPr>
            <w:tcW w:w="791" w:type="pct"/>
          </w:tcPr>
          <w:p w:rsidR="00070241" w:rsidRPr="00070241" w:rsidRDefault="00070241" w:rsidP="00070241">
            <w:pPr>
              <w:jc w:val="center"/>
            </w:pPr>
            <w:r w:rsidRPr="00070241">
              <w:t>0.478</w:t>
            </w:r>
          </w:p>
        </w:tc>
        <w:tc>
          <w:tcPr>
            <w:tcW w:w="791" w:type="pct"/>
          </w:tcPr>
          <w:p w:rsidR="00070241" w:rsidRPr="00070241" w:rsidRDefault="00070241" w:rsidP="00070241">
            <w:pPr>
              <w:jc w:val="center"/>
            </w:pPr>
            <w:r w:rsidRPr="00070241">
              <w:t>0.756</w:t>
            </w:r>
          </w:p>
        </w:tc>
        <w:tc>
          <w:tcPr>
            <w:tcW w:w="791" w:type="pct"/>
          </w:tcPr>
          <w:p w:rsidR="00070241" w:rsidRPr="00070241" w:rsidRDefault="00070241" w:rsidP="00070241">
            <w:pPr>
              <w:jc w:val="center"/>
            </w:pPr>
            <w:r w:rsidRPr="00070241">
              <w:t>1.448</w:t>
            </w:r>
          </w:p>
        </w:tc>
        <w:tc>
          <w:tcPr>
            <w:tcW w:w="789" w:type="pct"/>
          </w:tcPr>
          <w:p w:rsidR="00070241" w:rsidRPr="00070241" w:rsidRDefault="00070241" w:rsidP="00070241">
            <w:pPr>
              <w:jc w:val="center"/>
            </w:pPr>
            <w:r w:rsidRPr="00070241">
              <w:t>1.869</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3</w:t>
            </w:r>
          </w:p>
        </w:tc>
        <w:tc>
          <w:tcPr>
            <w:tcW w:w="791" w:type="pct"/>
          </w:tcPr>
          <w:p w:rsidR="00070241" w:rsidRPr="00070241" w:rsidRDefault="00070241" w:rsidP="00070241">
            <w:pPr>
              <w:jc w:val="center"/>
            </w:pPr>
            <w:r w:rsidRPr="00070241">
              <w:t>0.101</w:t>
            </w:r>
          </w:p>
        </w:tc>
        <w:tc>
          <w:tcPr>
            <w:tcW w:w="791" w:type="pct"/>
          </w:tcPr>
          <w:p w:rsidR="00070241" w:rsidRPr="00070241" w:rsidRDefault="00070241" w:rsidP="00070241">
            <w:pPr>
              <w:jc w:val="center"/>
            </w:pPr>
            <w:r w:rsidRPr="00070241">
              <w:t>0.502</w:t>
            </w:r>
          </w:p>
        </w:tc>
        <w:tc>
          <w:tcPr>
            <w:tcW w:w="791" w:type="pct"/>
          </w:tcPr>
          <w:p w:rsidR="00070241" w:rsidRPr="00070241" w:rsidRDefault="00070241" w:rsidP="00070241">
            <w:pPr>
              <w:jc w:val="center"/>
            </w:pPr>
            <w:r w:rsidRPr="00070241">
              <w:t>0.830</w:t>
            </w:r>
          </w:p>
        </w:tc>
        <w:tc>
          <w:tcPr>
            <w:tcW w:w="791" w:type="pct"/>
          </w:tcPr>
          <w:p w:rsidR="00070241" w:rsidRPr="00070241" w:rsidRDefault="00070241" w:rsidP="00070241">
            <w:pPr>
              <w:jc w:val="center"/>
            </w:pPr>
            <w:r w:rsidRPr="00070241">
              <w:t>1.514</w:t>
            </w:r>
          </w:p>
        </w:tc>
        <w:tc>
          <w:tcPr>
            <w:tcW w:w="789" w:type="pct"/>
          </w:tcPr>
          <w:p w:rsidR="00070241" w:rsidRPr="00070241" w:rsidRDefault="00070241" w:rsidP="00070241">
            <w:pPr>
              <w:jc w:val="center"/>
            </w:pPr>
            <w:r w:rsidRPr="00070241">
              <w:t>1.860</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4</w:t>
            </w:r>
          </w:p>
        </w:tc>
        <w:tc>
          <w:tcPr>
            <w:tcW w:w="791" w:type="pct"/>
          </w:tcPr>
          <w:p w:rsidR="00070241" w:rsidRPr="00070241" w:rsidRDefault="00070241" w:rsidP="00070241">
            <w:pPr>
              <w:jc w:val="center"/>
            </w:pPr>
            <w:r w:rsidRPr="00070241">
              <w:t>0.114</w:t>
            </w:r>
          </w:p>
        </w:tc>
        <w:tc>
          <w:tcPr>
            <w:tcW w:w="791" w:type="pct"/>
          </w:tcPr>
          <w:p w:rsidR="00070241" w:rsidRPr="00070241" w:rsidRDefault="00070241" w:rsidP="00070241">
            <w:pPr>
              <w:jc w:val="center"/>
            </w:pPr>
            <w:r w:rsidRPr="00070241">
              <w:t>0.509</w:t>
            </w:r>
          </w:p>
        </w:tc>
        <w:tc>
          <w:tcPr>
            <w:tcW w:w="791" w:type="pct"/>
          </w:tcPr>
          <w:p w:rsidR="00070241" w:rsidRPr="00070241" w:rsidRDefault="00070241" w:rsidP="00070241">
            <w:pPr>
              <w:jc w:val="center"/>
            </w:pPr>
            <w:r w:rsidRPr="00070241">
              <w:t>0.785</w:t>
            </w:r>
          </w:p>
        </w:tc>
        <w:tc>
          <w:tcPr>
            <w:tcW w:w="791" w:type="pct"/>
          </w:tcPr>
          <w:p w:rsidR="00070241" w:rsidRPr="00070241" w:rsidRDefault="00070241" w:rsidP="00070241">
            <w:pPr>
              <w:jc w:val="center"/>
            </w:pPr>
            <w:r w:rsidRPr="00070241">
              <w:t>1.510</w:t>
            </w:r>
          </w:p>
        </w:tc>
        <w:tc>
          <w:tcPr>
            <w:tcW w:w="789" w:type="pct"/>
          </w:tcPr>
          <w:p w:rsidR="00070241" w:rsidRPr="00070241" w:rsidRDefault="00070241" w:rsidP="00070241">
            <w:pPr>
              <w:jc w:val="center"/>
            </w:pPr>
            <w:r w:rsidRPr="00070241">
              <w:t>1.945</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5</w:t>
            </w:r>
          </w:p>
        </w:tc>
        <w:tc>
          <w:tcPr>
            <w:tcW w:w="791" w:type="pct"/>
          </w:tcPr>
          <w:p w:rsidR="00070241" w:rsidRPr="00070241" w:rsidRDefault="00070241" w:rsidP="00070241">
            <w:pPr>
              <w:jc w:val="center"/>
            </w:pPr>
            <w:r w:rsidRPr="00070241">
              <w:t>0.0908</w:t>
            </w:r>
          </w:p>
        </w:tc>
        <w:tc>
          <w:tcPr>
            <w:tcW w:w="791" w:type="pct"/>
          </w:tcPr>
          <w:p w:rsidR="00070241" w:rsidRPr="00070241" w:rsidRDefault="00070241" w:rsidP="00070241">
            <w:pPr>
              <w:jc w:val="center"/>
            </w:pPr>
            <w:r w:rsidRPr="00070241">
              <w:t>0.458</w:t>
            </w:r>
          </w:p>
        </w:tc>
        <w:tc>
          <w:tcPr>
            <w:tcW w:w="791" w:type="pct"/>
          </w:tcPr>
          <w:p w:rsidR="00070241" w:rsidRPr="00070241" w:rsidRDefault="00070241" w:rsidP="00070241">
            <w:pPr>
              <w:jc w:val="center"/>
            </w:pPr>
            <w:r w:rsidRPr="00070241">
              <w:t>0.780</w:t>
            </w:r>
          </w:p>
        </w:tc>
        <w:tc>
          <w:tcPr>
            <w:tcW w:w="791" w:type="pct"/>
          </w:tcPr>
          <w:p w:rsidR="00070241" w:rsidRPr="00070241" w:rsidRDefault="00070241" w:rsidP="00070241">
            <w:pPr>
              <w:jc w:val="center"/>
            </w:pPr>
            <w:r w:rsidRPr="00070241">
              <w:t>1.394</w:t>
            </w:r>
          </w:p>
        </w:tc>
        <w:tc>
          <w:tcPr>
            <w:tcW w:w="789" w:type="pct"/>
          </w:tcPr>
          <w:p w:rsidR="00070241" w:rsidRPr="00070241" w:rsidRDefault="00070241" w:rsidP="00070241">
            <w:pPr>
              <w:jc w:val="center"/>
            </w:pPr>
            <w:r w:rsidRPr="00070241">
              <w:t>1.675</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6</w:t>
            </w:r>
          </w:p>
        </w:tc>
        <w:tc>
          <w:tcPr>
            <w:tcW w:w="791" w:type="pct"/>
          </w:tcPr>
          <w:p w:rsidR="00070241" w:rsidRPr="00070241" w:rsidRDefault="00070241" w:rsidP="00070241">
            <w:pPr>
              <w:jc w:val="center"/>
            </w:pPr>
            <w:r w:rsidRPr="00070241">
              <w:t>0.0851</w:t>
            </w:r>
          </w:p>
        </w:tc>
        <w:tc>
          <w:tcPr>
            <w:tcW w:w="791" w:type="pct"/>
          </w:tcPr>
          <w:p w:rsidR="00070241" w:rsidRPr="00070241" w:rsidRDefault="00070241" w:rsidP="00070241">
            <w:pPr>
              <w:jc w:val="center"/>
            </w:pPr>
            <w:r w:rsidRPr="00070241">
              <w:t>0.439</w:t>
            </w:r>
          </w:p>
        </w:tc>
        <w:tc>
          <w:tcPr>
            <w:tcW w:w="791" w:type="pct"/>
          </w:tcPr>
          <w:p w:rsidR="00070241" w:rsidRPr="00070241" w:rsidRDefault="00070241" w:rsidP="00070241">
            <w:pPr>
              <w:jc w:val="center"/>
            </w:pPr>
            <w:r w:rsidRPr="00070241">
              <w:t>0.732</w:t>
            </w:r>
          </w:p>
        </w:tc>
        <w:tc>
          <w:tcPr>
            <w:tcW w:w="791" w:type="pct"/>
          </w:tcPr>
          <w:p w:rsidR="00070241" w:rsidRPr="00070241" w:rsidRDefault="00070241" w:rsidP="00070241">
            <w:pPr>
              <w:jc w:val="center"/>
            </w:pPr>
            <w:r w:rsidRPr="00070241">
              <w:t>1.372</w:t>
            </w:r>
          </w:p>
        </w:tc>
        <w:tc>
          <w:tcPr>
            <w:tcW w:w="789" w:type="pct"/>
          </w:tcPr>
          <w:p w:rsidR="00070241" w:rsidRPr="00070241" w:rsidRDefault="00070241" w:rsidP="00070241">
            <w:pPr>
              <w:jc w:val="center"/>
            </w:pPr>
            <w:r w:rsidRPr="00070241">
              <w:t>1.754</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7</w:t>
            </w:r>
          </w:p>
        </w:tc>
        <w:tc>
          <w:tcPr>
            <w:tcW w:w="791" w:type="pct"/>
          </w:tcPr>
          <w:p w:rsidR="00070241" w:rsidRPr="00070241" w:rsidRDefault="00070241" w:rsidP="00070241">
            <w:pPr>
              <w:jc w:val="center"/>
            </w:pPr>
            <w:r w:rsidRPr="00070241">
              <w:t>0.0967</w:t>
            </w:r>
          </w:p>
        </w:tc>
        <w:tc>
          <w:tcPr>
            <w:tcW w:w="791" w:type="pct"/>
          </w:tcPr>
          <w:p w:rsidR="00070241" w:rsidRPr="00070241" w:rsidRDefault="00070241" w:rsidP="00070241">
            <w:pPr>
              <w:jc w:val="center"/>
            </w:pPr>
            <w:r w:rsidRPr="00070241">
              <w:t>0.455</w:t>
            </w:r>
          </w:p>
        </w:tc>
        <w:tc>
          <w:tcPr>
            <w:tcW w:w="791" w:type="pct"/>
          </w:tcPr>
          <w:p w:rsidR="00070241" w:rsidRPr="00070241" w:rsidRDefault="00070241" w:rsidP="00070241">
            <w:pPr>
              <w:jc w:val="center"/>
            </w:pPr>
            <w:r w:rsidRPr="00070241">
              <w:t>0.802</w:t>
            </w:r>
          </w:p>
        </w:tc>
        <w:tc>
          <w:tcPr>
            <w:tcW w:w="791" w:type="pct"/>
          </w:tcPr>
          <w:p w:rsidR="00070241" w:rsidRPr="00070241" w:rsidRDefault="00070241" w:rsidP="00070241">
            <w:pPr>
              <w:jc w:val="center"/>
            </w:pPr>
            <w:r w:rsidRPr="00070241">
              <w:t>1.479</w:t>
            </w:r>
          </w:p>
        </w:tc>
        <w:tc>
          <w:tcPr>
            <w:tcW w:w="789" w:type="pct"/>
          </w:tcPr>
          <w:p w:rsidR="00070241" w:rsidRPr="00070241" w:rsidRDefault="00070241" w:rsidP="00070241">
            <w:pPr>
              <w:jc w:val="center"/>
            </w:pPr>
            <w:r w:rsidRPr="00070241">
              <w:t>1.795</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8</w:t>
            </w:r>
          </w:p>
        </w:tc>
        <w:tc>
          <w:tcPr>
            <w:tcW w:w="791" w:type="pct"/>
          </w:tcPr>
          <w:p w:rsidR="00070241" w:rsidRPr="00070241" w:rsidRDefault="00070241" w:rsidP="00070241">
            <w:pPr>
              <w:jc w:val="center"/>
            </w:pPr>
            <w:r w:rsidRPr="00070241">
              <w:t>0.113</w:t>
            </w:r>
          </w:p>
        </w:tc>
        <w:tc>
          <w:tcPr>
            <w:tcW w:w="791" w:type="pct"/>
          </w:tcPr>
          <w:p w:rsidR="00070241" w:rsidRPr="00070241" w:rsidRDefault="00070241" w:rsidP="00070241">
            <w:pPr>
              <w:jc w:val="center"/>
            </w:pPr>
            <w:r w:rsidRPr="00070241">
              <w:t>0.469</w:t>
            </w:r>
          </w:p>
        </w:tc>
        <w:tc>
          <w:tcPr>
            <w:tcW w:w="791" w:type="pct"/>
          </w:tcPr>
          <w:p w:rsidR="00070241" w:rsidRPr="00070241" w:rsidRDefault="00070241" w:rsidP="00070241">
            <w:pPr>
              <w:jc w:val="center"/>
            </w:pPr>
            <w:r w:rsidRPr="00070241">
              <w:t>0.779</w:t>
            </w:r>
          </w:p>
        </w:tc>
        <w:tc>
          <w:tcPr>
            <w:tcW w:w="791" w:type="pct"/>
          </w:tcPr>
          <w:p w:rsidR="00070241" w:rsidRPr="00070241" w:rsidRDefault="00070241" w:rsidP="00070241">
            <w:pPr>
              <w:jc w:val="center"/>
            </w:pPr>
            <w:r w:rsidRPr="00070241">
              <w:t>1.461</w:t>
            </w:r>
          </w:p>
        </w:tc>
        <w:tc>
          <w:tcPr>
            <w:tcW w:w="789" w:type="pct"/>
          </w:tcPr>
          <w:p w:rsidR="00070241" w:rsidRPr="00070241" w:rsidRDefault="00070241" w:rsidP="00070241">
            <w:pPr>
              <w:jc w:val="center"/>
            </w:pPr>
            <w:r w:rsidRPr="00070241">
              <w:t>1.800</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9</w:t>
            </w:r>
          </w:p>
        </w:tc>
        <w:tc>
          <w:tcPr>
            <w:tcW w:w="791" w:type="pct"/>
          </w:tcPr>
          <w:p w:rsidR="00070241" w:rsidRPr="00070241" w:rsidRDefault="00070241" w:rsidP="00070241">
            <w:pPr>
              <w:jc w:val="center"/>
            </w:pPr>
            <w:r w:rsidRPr="00070241">
              <w:t>0.0938</w:t>
            </w:r>
          </w:p>
        </w:tc>
        <w:tc>
          <w:tcPr>
            <w:tcW w:w="791" w:type="pct"/>
          </w:tcPr>
          <w:p w:rsidR="00070241" w:rsidRPr="00070241" w:rsidRDefault="00070241" w:rsidP="00070241">
            <w:pPr>
              <w:jc w:val="center"/>
            </w:pPr>
            <w:r w:rsidRPr="00070241">
              <w:t>0.477</w:t>
            </w:r>
          </w:p>
        </w:tc>
        <w:tc>
          <w:tcPr>
            <w:tcW w:w="791" w:type="pct"/>
          </w:tcPr>
          <w:p w:rsidR="00070241" w:rsidRPr="00070241" w:rsidRDefault="00070241" w:rsidP="00070241">
            <w:pPr>
              <w:jc w:val="center"/>
            </w:pPr>
            <w:r w:rsidRPr="00070241">
              <w:t>0.758</w:t>
            </w:r>
          </w:p>
        </w:tc>
        <w:tc>
          <w:tcPr>
            <w:tcW w:w="791" w:type="pct"/>
          </w:tcPr>
          <w:p w:rsidR="00070241" w:rsidRPr="00070241" w:rsidRDefault="00070241" w:rsidP="00070241">
            <w:pPr>
              <w:jc w:val="center"/>
            </w:pPr>
            <w:r w:rsidRPr="00070241">
              <w:t>1.381</w:t>
            </w:r>
          </w:p>
        </w:tc>
        <w:tc>
          <w:tcPr>
            <w:tcW w:w="789" w:type="pct"/>
          </w:tcPr>
          <w:p w:rsidR="00070241" w:rsidRPr="00070241" w:rsidRDefault="00070241" w:rsidP="00070241">
            <w:pPr>
              <w:jc w:val="center"/>
            </w:pPr>
            <w:r w:rsidRPr="00070241">
              <w:t>1.753</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10</w:t>
            </w:r>
          </w:p>
        </w:tc>
        <w:tc>
          <w:tcPr>
            <w:tcW w:w="791" w:type="pct"/>
          </w:tcPr>
          <w:p w:rsidR="00070241" w:rsidRPr="00070241" w:rsidRDefault="00070241" w:rsidP="00070241">
            <w:pPr>
              <w:jc w:val="center"/>
            </w:pPr>
            <w:r w:rsidRPr="00070241">
              <w:t>0.0987</w:t>
            </w:r>
          </w:p>
        </w:tc>
        <w:tc>
          <w:tcPr>
            <w:tcW w:w="791" w:type="pct"/>
          </w:tcPr>
          <w:p w:rsidR="00070241" w:rsidRPr="00070241" w:rsidRDefault="00070241" w:rsidP="00070241">
            <w:pPr>
              <w:jc w:val="center"/>
            </w:pPr>
            <w:r w:rsidRPr="00070241">
              <w:t>0.457</w:t>
            </w:r>
          </w:p>
        </w:tc>
        <w:tc>
          <w:tcPr>
            <w:tcW w:w="791" w:type="pct"/>
          </w:tcPr>
          <w:p w:rsidR="00070241" w:rsidRPr="00070241" w:rsidRDefault="00070241" w:rsidP="00070241">
            <w:pPr>
              <w:jc w:val="center"/>
            </w:pPr>
            <w:r w:rsidRPr="00070241">
              <w:t>0.791</w:t>
            </w:r>
          </w:p>
        </w:tc>
        <w:tc>
          <w:tcPr>
            <w:tcW w:w="791" w:type="pct"/>
          </w:tcPr>
          <w:p w:rsidR="00070241" w:rsidRPr="00070241" w:rsidRDefault="00070241" w:rsidP="00070241">
            <w:pPr>
              <w:jc w:val="center"/>
            </w:pPr>
            <w:r w:rsidRPr="00070241">
              <w:t>1.507</w:t>
            </w:r>
          </w:p>
        </w:tc>
        <w:tc>
          <w:tcPr>
            <w:tcW w:w="789" w:type="pct"/>
          </w:tcPr>
          <w:p w:rsidR="00070241" w:rsidRPr="00070241" w:rsidRDefault="00070241" w:rsidP="00070241">
            <w:pPr>
              <w:jc w:val="center"/>
            </w:pPr>
            <w:r w:rsidRPr="00070241">
              <w:t>1.924</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11</w:t>
            </w:r>
          </w:p>
        </w:tc>
        <w:tc>
          <w:tcPr>
            <w:tcW w:w="791" w:type="pct"/>
          </w:tcPr>
          <w:p w:rsidR="00070241" w:rsidRPr="00070241" w:rsidRDefault="00070241" w:rsidP="00070241">
            <w:pPr>
              <w:jc w:val="center"/>
            </w:pPr>
            <w:r w:rsidRPr="00070241">
              <w:t>0.109</w:t>
            </w:r>
          </w:p>
        </w:tc>
        <w:tc>
          <w:tcPr>
            <w:tcW w:w="791" w:type="pct"/>
          </w:tcPr>
          <w:p w:rsidR="00070241" w:rsidRPr="00070241" w:rsidRDefault="00070241" w:rsidP="00070241">
            <w:pPr>
              <w:jc w:val="center"/>
            </w:pPr>
            <w:r w:rsidRPr="00070241">
              <w:t>0.490</w:t>
            </w:r>
          </w:p>
        </w:tc>
        <w:tc>
          <w:tcPr>
            <w:tcW w:w="791" w:type="pct"/>
          </w:tcPr>
          <w:p w:rsidR="00070241" w:rsidRPr="00070241" w:rsidRDefault="00070241" w:rsidP="00070241">
            <w:pPr>
              <w:jc w:val="center"/>
            </w:pPr>
            <w:r w:rsidRPr="00070241">
              <w:t>0.789</w:t>
            </w:r>
          </w:p>
        </w:tc>
        <w:tc>
          <w:tcPr>
            <w:tcW w:w="791" w:type="pct"/>
          </w:tcPr>
          <w:p w:rsidR="00070241" w:rsidRPr="00070241" w:rsidRDefault="00070241" w:rsidP="00070241">
            <w:pPr>
              <w:jc w:val="center"/>
            </w:pPr>
            <w:r w:rsidRPr="00070241">
              <w:t>1.487</w:t>
            </w:r>
          </w:p>
        </w:tc>
        <w:tc>
          <w:tcPr>
            <w:tcW w:w="789" w:type="pct"/>
          </w:tcPr>
          <w:p w:rsidR="00070241" w:rsidRPr="00070241" w:rsidRDefault="00070241" w:rsidP="00070241">
            <w:pPr>
              <w:jc w:val="center"/>
            </w:pPr>
            <w:r w:rsidRPr="00070241">
              <w:t>1.758</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平均值</w:t>
            </w:r>
            <w:r w:rsidRPr="00070241">
              <w:rPr>
                <w:kern w:val="0"/>
                <w:szCs w:val="20"/>
              </w:rPr>
              <w:t>/%</w:t>
            </w:r>
          </w:p>
        </w:tc>
        <w:tc>
          <w:tcPr>
            <w:tcW w:w="791" w:type="pct"/>
          </w:tcPr>
          <w:p w:rsidR="00070241" w:rsidRPr="00070241" w:rsidRDefault="00070241" w:rsidP="00070241">
            <w:pPr>
              <w:jc w:val="center"/>
            </w:pPr>
            <w:r w:rsidRPr="00070241">
              <w:t>0.100</w:t>
            </w:r>
          </w:p>
        </w:tc>
        <w:tc>
          <w:tcPr>
            <w:tcW w:w="791" w:type="pct"/>
          </w:tcPr>
          <w:p w:rsidR="00070241" w:rsidRPr="00070241" w:rsidRDefault="00070241" w:rsidP="00070241">
            <w:pPr>
              <w:jc w:val="center"/>
            </w:pPr>
            <w:r w:rsidRPr="00070241">
              <w:t>0.473</w:t>
            </w:r>
          </w:p>
        </w:tc>
        <w:tc>
          <w:tcPr>
            <w:tcW w:w="791" w:type="pct"/>
          </w:tcPr>
          <w:p w:rsidR="00070241" w:rsidRPr="00070241" w:rsidRDefault="00070241" w:rsidP="00070241">
            <w:pPr>
              <w:jc w:val="center"/>
            </w:pPr>
            <w:r w:rsidRPr="00070241">
              <w:t>0.782</w:t>
            </w:r>
          </w:p>
        </w:tc>
        <w:tc>
          <w:tcPr>
            <w:tcW w:w="791" w:type="pct"/>
          </w:tcPr>
          <w:p w:rsidR="00070241" w:rsidRPr="00070241" w:rsidRDefault="00070241" w:rsidP="00070241">
            <w:pPr>
              <w:jc w:val="center"/>
            </w:pPr>
            <w:r w:rsidRPr="00070241">
              <w:t>1.457</w:t>
            </w:r>
          </w:p>
        </w:tc>
        <w:tc>
          <w:tcPr>
            <w:tcW w:w="789" w:type="pct"/>
          </w:tcPr>
          <w:p w:rsidR="00070241" w:rsidRPr="00070241" w:rsidRDefault="00070241" w:rsidP="00070241">
            <w:pPr>
              <w:jc w:val="center"/>
            </w:pPr>
            <w:r w:rsidRPr="00070241">
              <w:t>1.816</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rFonts w:hint="eastAsia"/>
                <w:kern w:val="0"/>
                <w:szCs w:val="20"/>
              </w:rPr>
              <w:t>SD</w:t>
            </w:r>
          </w:p>
        </w:tc>
        <w:tc>
          <w:tcPr>
            <w:tcW w:w="791" w:type="pct"/>
          </w:tcPr>
          <w:p w:rsidR="00070241" w:rsidRPr="00070241" w:rsidRDefault="00070241" w:rsidP="00070241">
            <w:pPr>
              <w:jc w:val="center"/>
            </w:pPr>
            <w:r w:rsidRPr="00070241">
              <w:t>0.0094</w:t>
            </w:r>
          </w:p>
        </w:tc>
        <w:tc>
          <w:tcPr>
            <w:tcW w:w="791" w:type="pct"/>
          </w:tcPr>
          <w:p w:rsidR="00070241" w:rsidRPr="00070241" w:rsidRDefault="00070241" w:rsidP="00070241">
            <w:pPr>
              <w:jc w:val="center"/>
            </w:pPr>
            <w:r w:rsidRPr="00070241">
              <w:t>0.0212</w:t>
            </w:r>
          </w:p>
        </w:tc>
        <w:tc>
          <w:tcPr>
            <w:tcW w:w="791" w:type="pct"/>
          </w:tcPr>
          <w:p w:rsidR="00070241" w:rsidRPr="00070241" w:rsidRDefault="00070241" w:rsidP="00070241">
            <w:pPr>
              <w:jc w:val="center"/>
            </w:pPr>
            <w:r w:rsidRPr="00070241">
              <w:t>0.0260</w:t>
            </w:r>
          </w:p>
        </w:tc>
        <w:tc>
          <w:tcPr>
            <w:tcW w:w="791" w:type="pct"/>
          </w:tcPr>
          <w:p w:rsidR="00070241" w:rsidRPr="00070241" w:rsidRDefault="00070241" w:rsidP="00070241">
            <w:pPr>
              <w:jc w:val="center"/>
            </w:pPr>
            <w:r w:rsidRPr="00070241">
              <w:t>0.0524</w:t>
            </w:r>
          </w:p>
        </w:tc>
        <w:tc>
          <w:tcPr>
            <w:tcW w:w="789" w:type="pct"/>
          </w:tcPr>
          <w:p w:rsidR="00070241" w:rsidRPr="00070241" w:rsidRDefault="00070241" w:rsidP="00070241">
            <w:pPr>
              <w:jc w:val="center"/>
            </w:pPr>
            <w:r w:rsidRPr="00070241">
              <w:t>0.0809</w:t>
            </w:r>
          </w:p>
        </w:tc>
      </w:tr>
      <w:tr w:rsidR="00070241" w:rsidRPr="00070241" w:rsidTr="00070241">
        <w:trPr>
          <w:trHeight w:val="340"/>
        </w:trPr>
        <w:tc>
          <w:tcPr>
            <w:tcW w:w="1047" w:type="pct"/>
            <w:vAlign w:val="center"/>
          </w:tcPr>
          <w:p w:rsidR="00070241" w:rsidRPr="00070241" w:rsidRDefault="00070241" w:rsidP="00070241">
            <w:pPr>
              <w:adjustRightInd w:val="0"/>
              <w:jc w:val="center"/>
              <w:textAlignment w:val="baseline"/>
              <w:rPr>
                <w:kern w:val="0"/>
                <w:szCs w:val="20"/>
              </w:rPr>
            </w:pPr>
            <w:r w:rsidRPr="00070241">
              <w:rPr>
                <w:kern w:val="0"/>
                <w:szCs w:val="20"/>
              </w:rPr>
              <w:t>RSD/%</w:t>
            </w:r>
          </w:p>
        </w:tc>
        <w:tc>
          <w:tcPr>
            <w:tcW w:w="791" w:type="pct"/>
          </w:tcPr>
          <w:p w:rsidR="00070241" w:rsidRPr="00070241" w:rsidRDefault="00070241" w:rsidP="00070241">
            <w:pPr>
              <w:jc w:val="center"/>
            </w:pPr>
            <w:r w:rsidRPr="00070241">
              <w:t>9.37</w:t>
            </w:r>
          </w:p>
        </w:tc>
        <w:tc>
          <w:tcPr>
            <w:tcW w:w="791" w:type="pct"/>
          </w:tcPr>
          <w:p w:rsidR="00070241" w:rsidRPr="00070241" w:rsidRDefault="00070241" w:rsidP="00070241">
            <w:pPr>
              <w:jc w:val="center"/>
            </w:pPr>
            <w:r w:rsidRPr="00070241">
              <w:t>4.47</w:t>
            </w:r>
          </w:p>
        </w:tc>
        <w:tc>
          <w:tcPr>
            <w:tcW w:w="791" w:type="pct"/>
          </w:tcPr>
          <w:p w:rsidR="00070241" w:rsidRPr="00070241" w:rsidRDefault="00070241" w:rsidP="00070241">
            <w:pPr>
              <w:jc w:val="center"/>
            </w:pPr>
            <w:r w:rsidRPr="00070241">
              <w:t>3.33</w:t>
            </w:r>
          </w:p>
        </w:tc>
        <w:tc>
          <w:tcPr>
            <w:tcW w:w="791" w:type="pct"/>
          </w:tcPr>
          <w:p w:rsidR="00070241" w:rsidRPr="00070241" w:rsidRDefault="00070241" w:rsidP="00070241">
            <w:pPr>
              <w:jc w:val="center"/>
            </w:pPr>
            <w:r w:rsidRPr="00070241">
              <w:t>3.59</w:t>
            </w:r>
          </w:p>
        </w:tc>
        <w:tc>
          <w:tcPr>
            <w:tcW w:w="789" w:type="pct"/>
          </w:tcPr>
          <w:p w:rsidR="00070241" w:rsidRPr="00070241" w:rsidRDefault="00070241" w:rsidP="00070241">
            <w:pPr>
              <w:jc w:val="center"/>
            </w:pPr>
            <w:r w:rsidRPr="00070241">
              <w:t>4.46</w:t>
            </w:r>
          </w:p>
        </w:tc>
      </w:tr>
    </w:tbl>
    <w:p w:rsidR="00070241" w:rsidRPr="00070241" w:rsidRDefault="00070241" w:rsidP="00070241">
      <w:pPr>
        <w:adjustRightInd w:val="0"/>
        <w:ind w:firstLineChars="200" w:firstLine="420"/>
        <w:textAlignment w:val="baseline"/>
        <w:rPr>
          <w:kern w:val="0"/>
          <w:szCs w:val="20"/>
        </w:rPr>
      </w:pPr>
      <w:r w:rsidRPr="00070241">
        <w:rPr>
          <w:kern w:val="0"/>
          <w:szCs w:val="20"/>
        </w:rPr>
        <w:t>表</w:t>
      </w:r>
      <w:r>
        <w:rPr>
          <w:kern w:val="0"/>
          <w:szCs w:val="20"/>
        </w:rPr>
        <w:t>9</w:t>
      </w:r>
      <w:r w:rsidRPr="00070241">
        <w:rPr>
          <w:kern w:val="0"/>
          <w:szCs w:val="20"/>
        </w:rPr>
        <w:t>结果表明，</w:t>
      </w:r>
      <w:r w:rsidRPr="00070241">
        <w:rPr>
          <w:rFonts w:hint="eastAsia"/>
          <w:kern w:val="0"/>
          <w:szCs w:val="20"/>
        </w:rPr>
        <w:t>直接测定</w:t>
      </w:r>
      <w:r w:rsidRPr="00070241">
        <w:rPr>
          <w:rFonts w:hint="eastAsia"/>
          <w:kern w:val="0"/>
          <w:szCs w:val="20"/>
        </w:rPr>
        <w:t>- ICP-OES</w:t>
      </w:r>
      <w:r w:rsidRPr="00070241">
        <w:rPr>
          <w:rFonts w:hint="eastAsia"/>
          <w:kern w:val="0"/>
          <w:szCs w:val="20"/>
        </w:rPr>
        <w:t>法测定时受钠的影响</w:t>
      </w:r>
      <w:r w:rsidRPr="00070241">
        <w:rPr>
          <w:kern w:val="0"/>
          <w:szCs w:val="20"/>
        </w:rPr>
        <w:t>，</w:t>
      </w:r>
      <w:r w:rsidRPr="00070241">
        <w:rPr>
          <w:rFonts w:hint="eastAsia"/>
          <w:kern w:val="0"/>
          <w:szCs w:val="20"/>
        </w:rPr>
        <w:t>RSD</w:t>
      </w:r>
      <w:r w:rsidRPr="00070241">
        <w:rPr>
          <w:rFonts w:hint="eastAsia"/>
          <w:kern w:val="0"/>
          <w:szCs w:val="20"/>
        </w:rPr>
        <w:t>相对偏高，但均小于</w:t>
      </w:r>
      <w:r w:rsidRPr="00070241">
        <w:rPr>
          <w:rFonts w:hint="eastAsia"/>
          <w:kern w:val="0"/>
          <w:szCs w:val="20"/>
        </w:rPr>
        <w:t>10%</w:t>
      </w:r>
      <w:r w:rsidRPr="00070241">
        <w:rPr>
          <w:rFonts w:hint="eastAsia"/>
          <w:kern w:val="0"/>
          <w:szCs w:val="20"/>
        </w:rPr>
        <w:t>，含量大于</w:t>
      </w:r>
      <w:r w:rsidRPr="00070241">
        <w:rPr>
          <w:rFonts w:hint="eastAsia"/>
          <w:kern w:val="0"/>
          <w:szCs w:val="20"/>
        </w:rPr>
        <w:t>0.</w:t>
      </w:r>
      <w:r w:rsidRPr="00070241">
        <w:rPr>
          <w:kern w:val="0"/>
          <w:szCs w:val="20"/>
        </w:rPr>
        <w:t>5%</w:t>
      </w:r>
      <w:r w:rsidRPr="00070241">
        <w:rPr>
          <w:rFonts w:hint="eastAsia"/>
          <w:kern w:val="0"/>
          <w:szCs w:val="20"/>
        </w:rPr>
        <w:t>时</w:t>
      </w:r>
      <w:r w:rsidRPr="00070241">
        <w:rPr>
          <w:rFonts w:hint="eastAsia"/>
          <w:kern w:val="0"/>
          <w:szCs w:val="20"/>
        </w:rPr>
        <w:t>RSD</w:t>
      </w:r>
      <w:r w:rsidRPr="00070241">
        <w:rPr>
          <w:rFonts w:hint="eastAsia"/>
          <w:kern w:val="0"/>
          <w:szCs w:val="20"/>
        </w:rPr>
        <w:t>小于</w:t>
      </w:r>
      <w:r w:rsidRPr="00070241">
        <w:rPr>
          <w:rFonts w:hint="eastAsia"/>
          <w:kern w:val="0"/>
          <w:szCs w:val="20"/>
        </w:rPr>
        <w:t>5%</w:t>
      </w:r>
      <w:r w:rsidRPr="00070241">
        <w:rPr>
          <w:rFonts w:hint="eastAsia"/>
          <w:kern w:val="0"/>
          <w:szCs w:val="20"/>
        </w:rPr>
        <w:t>，</w:t>
      </w:r>
      <w:r w:rsidRPr="00070241">
        <w:rPr>
          <w:kern w:val="0"/>
          <w:szCs w:val="20"/>
        </w:rPr>
        <w:t>方法</w:t>
      </w:r>
      <w:r w:rsidRPr="00070241">
        <w:rPr>
          <w:rFonts w:hint="eastAsia"/>
          <w:kern w:val="0"/>
          <w:szCs w:val="20"/>
        </w:rPr>
        <w:t>满足测定要求</w:t>
      </w:r>
      <w:r w:rsidRPr="00070241">
        <w:rPr>
          <w:kern w:val="0"/>
          <w:szCs w:val="20"/>
        </w:rPr>
        <w:t>。</w:t>
      </w:r>
    </w:p>
    <w:p w:rsidR="00FA1220" w:rsidRPr="006F4241" w:rsidRDefault="00FA1220" w:rsidP="006F4241">
      <w:pPr>
        <w:tabs>
          <w:tab w:val="left" w:pos="420"/>
          <w:tab w:val="left" w:pos="709"/>
        </w:tabs>
        <w:spacing w:beforeLines="50" w:before="156" w:afterLines="50" w:after="156"/>
        <w:jc w:val="left"/>
        <w:rPr>
          <w:rFonts w:ascii="黑体" w:eastAsia="黑体" w:hAnsi="黑体"/>
          <w:sz w:val="28"/>
        </w:rPr>
      </w:pPr>
      <w:r w:rsidRPr="006F4241">
        <w:rPr>
          <w:rFonts w:ascii="黑体" w:eastAsia="黑体" w:hAnsi="黑体" w:hint="eastAsia"/>
          <w:sz w:val="24"/>
        </w:rPr>
        <w:t>（</w:t>
      </w:r>
      <w:r w:rsidR="006F4241" w:rsidRPr="006F4241">
        <w:rPr>
          <w:rFonts w:ascii="黑体" w:eastAsia="黑体" w:hAnsi="黑体" w:hint="eastAsia"/>
          <w:sz w:val="24"/>
        </w:rPr>
        <w:t>三</w:t>
      </w:r>
      <w:r w:rsidRPr="006F4241">
        <w:rPr>
          <w:rFonts w:ascii="黑体" w:eastAsia="黑体" w:hAnsi="黑体" w:hint="eastAsia"/>
          <w:sz w:val="24"/>
        </w:rPr>
        <w:t>）精密度</w:t>
      </w:r>
      <w:r w:rsidRPr="006F4241">
        <w:rPr>
          <w:rFonts w:ascii="黑体" w:eastAsia="黑体" w:hAnsi="黑体"/>
          <w:sz w:val="24"/>
        </w:rPr>
        <w:t>的确定依据</w:t>
      </w:r>
    </w:p>
    <w:p w:rsidR="006B7352" w:rsidRPr="006F4241" w:rsidRDefault="006B7352" w:rsidP="006F4241">
      <w:pPr>
        <w:spacing w:beforeLines="50" w:before="156" w:afterLines="50" w:after="156"/>
        <w:jc w:val="left"/>
        <w:rPr>
          <w:rFonts w:ascii="黑体" w:eastAsia="黑体" w:hAnsi="黑体"/>
          <w:szCs w:val="21"/>
        </w:rPr>
      </w:pPr>
      <w:r w:rsidRPr="006F4241">
        <w:rPr>
          <w:rFonts w:eastAsia="黑体"/>
          <w:szCs w:val="21"/>
        </w:rPr>
        <w:t>1</w:t>
      </w:r>
      <w:r w:rsidRPr="006F4241">
        <w:rPr>
          <w:rFonts w:ascii="黑体" w:eastAsia="黑体" w:hAnsi="黑体"/>
          <w:szCs w:val="21"/>
        </w:rPr>
        <w:t>.</w:t>
      </w:r>
      <w:r w:rsidRPr="006F4241">
        <w:rPr>
          <w:rFonts w:ascii="黑体" w:eastAsia="黑体" w:hAnsi="黑体" w:hint="eastAsia"/>
          <w:szCs w:val="21"/>
        </w:rPr>
        <w:t>试验元素数据统计</w:t>
      </w:r>
    </w:p>
    <w:p w:rsidR="006B7352" w:rsidRDefault="006B7352" w:rsidP="006B7352">
      <w:pPr>
        <w:spacing w:line="312" w:lineRule="auto"/>
        <w:ind w:firstLine="420"/>
      </w:pPr>
      <w:r w:rsidRPr="008357CD">
        <w:rPr>
          <w:rFonts w:ascii="宋体" w:hAnsi="宋体" w:cs="宋体" w:hint="eastAsia"/>
        </w:rPr>
        <w:t>试验对各试验室内数据和实验室间均值进行了格拉布斯检验以及实验室间数据等精度检验（柯克伦检验）。试验数据统计过程见附件A-</w:t>
      </w:r>
      <w:r>
        <w:rPr>
          <w:rFonts w:ascii="宋体" w:hAnsi="宋体" w:cs="宋体" w:hint="eastAsia"/>
        </w:rPr>
        <w:t>C</w:t>
      </w:r>
      <w:r w:rsidRPr="008357CD">
        <w:rPr>
          <w:rFonts w:ascii="宋体" w:hAnsi="宋体" w:cs="宋体" w:hint="eastAsia"/>
        </w:rPr>
        <w:t>。</w:t>
      </w:r>
    </w:p>
    <w:p w:rsidR="008357CD" w:rsidRPr="006F4241" w:rsidRDefault="006B7352" w:rsidP="006F4241">
      <w:pPr>
        <w:spacing w:beforeLines="50" w:before="156" w:afterLines="50" w:after="156"/>
        <w:jc w:val="left"/>
        <w:rPr>
          <w:rFonts w:ascii="黑体" w:eastAsia="黑体" w:hAnsi="黑体"/>
          <w:szCs w:val="21"/>
        </w:rPr>
      </w:pPr>
      <w:r w:rsidRPr="006F4241">
        <w:rPr>
          <w:rFonts w:eastAsia="黑体"/>
          <w:szCs w:val="21"/>
        </w:rPr>
        <w:t>2</w:t>
      </w:r>
      <w:r w:rsidR="008357CD" w:rsidRPr="006F4241">
        <w:rPr>
          <w:rFonts w:ascii="黑体" w:eastAsia="黑体" w:hAnsi="黑体" w:hint="eastAsia"/>
          <w:szCs w:val="21"/>
        </w:rPr>
        <w:t>.对于岐离和离群数据的分析</w:t>
      </w:r>
    </w:p>
    <w:p w:rsidR="008357CD" w:rsidRPr="008357CD" w:rsidRDefault="000D7383" w:rsidP="008357CD">
      <w:pPr>
        <w:ind w:firstLine="420"/>
        <w:jc w:val="left"/>
        <w:rPr>
          <w:rFonts w:ascii="宋体" w:hAnsi="宋体" w:cs="宋体"/>
        </w:rPr>
      </w:pPr>
      <w:r>
        <w:rPr>
          <w:rFonts w:ascii="宋体" w:hAnsi="宋体" w:cs="宋体" w:hint="eastAsia"/>
        </w:rPr>
        <w:t>考虑</w:t>
      </w:r>
      <w:r w:rsidR="008357CD" w:rsidRPr="008357CD">
        <w:rPr>
          <w:rFonts w:ascii="宋体" w:hAnsi="宋体" w:cs="宋体" w:hint="eastAsia"/>
        </w:rPr>
        <w:t>试验数据取舍在统计学基础上还应符合化学分析特点，对于岐离和离群数据是否留用，试验采取的判断方式：实验室测定结果与参考值之差|Xmax-μ</w:t>
      </w:r>
      <w:r w:rsidR="008357CD" w:rsidRPr="008357CD">
        <w:rPr>
          <w:rFonts w:ascii="宋体" w:hAnsi="宋体" w:cs="宋体" w:hint="eastAsia"/>
          <w:vertAlign w:val="subscript"/>
        </w:rPr>
        <w:t>0</w:t>
      </w:r>
      <w:r w:rsidR="008357CD" w:rsidRPr="008357CD">
        <w:rPr>
          <w:rFonts w:ascii="宋体" w:hAnsi="宋体" w:cs="宋体" w:hint="eastAsia"/>
        </w:rPr>
        <w:t>|不大于</w:t>
      </w:r>
      <w:r w:rsidR="008357CD" w:rsidRPr="008357CD">
        <w:rPr>
          <w:rFonts w:ascii="宋体" w:hAnsi="宋体" w:cs="宋体" w:hint="eastAsia"/>
          <w:i/>
          <w:iCs/>
        </w:rPr>
        <w:t>CD’</w:t>
      </w:r>
      <w:r w:rsidR="008357CD" w:rsidRPr="008357CD">
        <w:rPr>
          <w:rFonts w:ascii="宋体" w:hAnsi="宋体" w:cs="宋体" w:hint="eastAsia"/>
        </w:rPr>
        <w:t>（μ</w:t>
      </w:r>
      <w:r w:rsidR="008357CD" w:rsidRPr="008357CD">
        <w:rPr>
          <w:rFonts w:ascii="宋体" w:hAnsi="宋体" w:cs="宋体" w:hint="eastAsia"/>
          <w:vertAlign w:val="subscript"/>
        </w:rPr>
        <w:t>0</w:t>
      </w:r>
      <w:r w:rsidR="008357CD" w:rsidRPr="008357CD">
        <w:rPr>
          <w:rFonts w:ascii="宋体" w:hAnsi="宋体" w:cs="宋体" w:hint="eastAsia"/>
        </w:rPr>
        <w:t>理论上为真值，在无真值的情况下采用试验室内或实验室间平均值，Xmax为最大偏离数据），则数据符合要求留用，否则舍去。</w:t>
      </w:r>
      <w:r w:rsidR="008357CD" w:rsidRPr="008357CD">
        <w:rPr>
          <w:rFonts w:ascii="宋体" w:hAnsi="宋体" w:cs="宋体" w:hint="eastAsia"/>
          <w:i/>
          <w:iCs/>
        </w:rPr>
        <w:t>CD’</w:t>
      </w:r>
      <w:r w:rsidR="008357CD" w:rsidRPr="008357CD">
        <w:rPr>
          <w:rFonts w:ascii="宋体" w:hAnsi="宋体" w:cs="宋体" w:hint="eastAsia"/>
        </w:rPr>
        <w:t>按照下式计算：</w:t>
      </w:r>
    </w:p>
    <w:p w:rsidR="008357CD" w:rsidRPr="008357CD" w:rsidRDefault="008357CD" w:rsidP="008357CD">
      <w:pPr>
        <w:spacing w:beforeLines="50" w:before="156" w:afterLines="50" w:after="156"/>
        <w:ind w:firstLineChars="1300" w:firstLine="2730"/>
        <w:jc w:val="left"/>
        <w:rPr>
          <w:rFonts w:ascii="宋体" w:hAnsi="宋体" w:cs="宋体"/>
        </w:rPr>
      </w:pPr>
      <w:r w:rsidRPr="008357CD">
        <w:rPr>
          <w:rFonts w:ascii="宋体" w:hAnsi="宋体" w:cs="宋体"/>
          <w:i/>
          <w:iCs/>
          <w:position w:val="-22"/>
        </w:rPr>
        <w:object w:dxaOrig="280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25pt;height:30.05pt" o:ole="">
            <v:imagedata r:id="rId8" o:title=""/>
          </v:shape>
          <o:OLEObject Type="Embed" ProgID="Equation.3" ShapeID="_x0000_i1025" DrawAspect="Content" ObjectID="_1687761189" r:id="rId9"/>
        </w:object>
      </w:r>
    </w:p>
    <w:p w:rsidR="008357CD" w:rsidRPr="008357CD" w:rsidRDefault="008357CD" w:rsidP="008357CD">
      <w:pPr>
        <w:spacing w:beforeLines="50" w:before="156" w:afterLines="50" w:after="156"/>
        <w:ind w:firstLineChars="300" w:firstLine="630"/>
        <w:jc w:val="left"/>
        <w:rPr>
          <w:sz w:val="18"/>
          <w:szCs w:val="18"/>
        </w:rPr>
      </w:pPr>
      <w:r w:rsidRPr="008357CD">
        <w:rPr>
          <w:rFonts w:ascii="宋体" w:hAnsi="宋体" w:cs="宋体" w:hint="eastAsia"/>
        </w:rPr>
        <w:t>式中：δE为相近测试标准规定的实验室之间的允许差。相近标准为现行</w:t>
      </w:r>
      <w:r w:rsidR="000D7383">
        <w:rPr>
          <w:rFonts w:ascii="宋体" w:hAnsi="宋体" w:cs="宋体" w:hint="eastAsia"/>
        </w:rPr>
        <w:t>钨精矿</w:t>
      </w:r>
      <w:r w:rsidR="000D7383">
        <w:rPr>
          <w:rFonts w:ascii="宋体" w:hAnsi="宋体" w:cs="宋体"/>
        </w:rPr>
        <w:t>国标</w:t>
      </w:r>
      <w:r w:rsidRPr="008357CD">
        <w:rPr>
          <w:rFonts w:ascii="宋体" w:hAnsi="宋体" w:cs="宋体" w:hint="eastAsia"/>
        </w:rPr>
        <w:t>。U为测量不确定度，由于试样样品不能提供测量不确定度，U值定义为0。试验数据取舍评价结果见表</w:t>
      </w:r>
      <w:r w:rsidR="000A388C">
        <w:rPr>
          <w:rFonts w:ascii="宋体" w:hAnsi="宋体" w:cs="宋体"/>
        </w:rPr>
        <w:t>10</w:t>
      </w:r>
      <w:r w:rsidRPr="008357CD">
        <w:rPr>
          <w:rFonts w:hint="eastAsia"/>
          <w:sz w:val="18"/>
          <w:szCs w:val="18"/>
        </w:rPr>
        <w:t>。</w:t>
      </w:r>
    </w:p>
    <w:p w:rsidR="008357CD" w:rsidRPr="008357CD" w:rsidRDefault="008357CD" w:rsidP="008357CD">
      <w:pPr>
        <w:spacing w:beforeLines="50" w:before="156" w:afterLines="50" w:after="156"/>
        <w:ind w:firstLineChars="300" w:firstLine="540"/>
        <w:jc w:val="left"/>
        <w:rPr>
          <w:sz w:val="18"/>
          <w:szCs w:val="18"/>
        </w:rPr>
      </w:pPr>
      <w:r w:rsidRPr="008357CD">
        <w:rPr>
          <w:rFonts w:hint="eastAsia"/>
          <w:sz w:val="18"/>
          <w:szCs w:val="18"/>
        </w:rPr>
        <w:t>注：实验室内格拉布斯检验和等精度检验（柯克伦检验）采用的平均值为该实验室平均值，实验室间均值格拉布斯检验采用的平均值为实验室均值平均值。</w:t>
      </w:r>
    </w:p>
    <w:p w:rsidR="008357CD" w:rsidRPr="008357CD" w:rsidRDefault="008357CD" w:rsidP="008357CD">
      <w:pPr>
        <w:spacing w:beforeLines="50" w:before="156" w:afterLines="50" w:after="156"/>
        <w:ind w:firstLineChars="300" w:firstLine="630"/>
        <w:jc w:val="center"/>
        <w:rPr>
          <w:rFonts w:ascii="宋体" w:hAnsi="宋体" w:cs="宋体"/>
        </w:rPr>
      </w:pPr>
      <w:r w:rsidRPr="008357CD">
        <w:rPr>
          <w:rFonts w:ascii="宋体" w:hAnsi="宋体" w:cs="宋体" w:hint="eastAsia"/>
        </w:rPr>
        <w:t>表</w:t>
      </w:r>
      <w:r w:rsidR="000A388C">
        <w:rPr>
          <w:rFonts w:ascii="宋体" w:hAnsi="宋体" w:cs="宋体"/>
        </w:rPr>
        <w:t>10</w:t>
      </w:r>
      <w:r w:rsidRPr="008357CD">
        <w:rPr>
          <w:rFonts w:ascii="宋体" w:hAnsi="宋体" w:cs="宋体" w:hint="eastAsia"/>
        </w:rPr>
        <w:t>数据取舍评价</w:t>
      </w:r>
    </w:p>
    <w:tbl>
      <w:tblPr>
        <w:tblW w:w="5000" w:type="pct"/>
        <w:tblLayout w:type="fixed"/>
        <w:tblCellMar>
          <w:left w:w="0" w:type="dxa"/>
          <w:right w:w="0" w:type="dxa"/>
        </w:tblCellMar>
        <w:tblLook w:val="04A0" w:firstRow="1" w:lastRow="0" w:firstColumn="1" w:lastColumn="0" w:noHBand="0" w:noVBand="1"/>
      </w:tblPr>
      <w:tblGrid>
        <w:gridCol w:w="1010"/>
        <w:gridCol w:w="1269"/>
        <w:gridCol w:w="496"/>
        <w:gridCol w:w="1053"/>
        <w:gridCol w:w="988"/>
        <w:gridCol w:w="650"/>
        <w:gridCol w:w="657"/>
        <w:gridCol w:w="949"/>
        <w:gridCol w:w="564"/>
        <w:gridCol w:w="705"/>
        <w:gridCol w:w="493"/>
      </w:tblGrid>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单位名称</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方法名称</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水平</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Pr="003D5B13" w:rsidRDefault="006B7352" w:rsidP="003D5B13">
            <w:pPr>
              <w:widowControl/>
              <w:jc w:val="center"/>
              <w:textAlignment w:val="center"/>
            </w:pPr>
            <w:r>
              <w:rPr>
                <w:rFonts w:hint="eastAsia"/>
              </w:rPr>
              <w:t>检验</w:t>
            </w:r>
            <w:r w:rsidR="00994C98">
              <w:rPr>
                <w:rFonts w:hint="eastAsia"/>
              </w:rPr>
              <w:t>项目</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6B7352" w:rsidP="003D5B13">
            <w:pPr>
              <w:widowControl/>
              <w:jc w:val="center"/>
              <w:textAlignment w:val="center"/>
            </w:pPr>
            <w:r>
              <w:rPr>
                <w:rFonts w:hint="eastAsia"/>
              </w:rPr>
              <w:t>检验</w:t>
            </w:r>
            <w:r w:rsidR="00994C98">
              <w:rPr>
                <w:rFonts w:hint="eastAsia"/>
              </w:rPr>
              <w:t>结果</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994C98" w:rsidRDefault="00994C98" w:rsidP="003D5B13">
            <w:pPr>
              <w:widowControl/>
              <w:jc w:val="center"/>
              <w:textAlignment w:val="center"/>
              <w:rPr>
                <w:sz w:val="18"/>
                <w:szCs w:val="18"/>
              </w:rPr>
            </w:pPr>
            <w:r w:rsidRPr="00994C98">
              <w:rPr>
                <w:rFonts w:hint="eastAsia"/>
                <w:sz w:val="18"/>
                <w:szCs w:val="18"/>
              </w:rPr>
              <w:t>Xmax</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平均值</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jc w:val="center"/>
            </w:pPr>
            <w:r w:rsidRPr="003D5B13">
              <w:rPr>
                <w:rFonts w:hint="eastAsia"/>
              </w:rPr>
              <w:t>|</w:t>
            </w:r>
            <w:r w:rsidRPr="00994C98">
              <w:rPr>
                <w:rFonts w:hint="eastAsia"/>
                <w:sz w:val="18"/>
                <w:szCs w:val="18"/>
              </w:rPr>
              <w:t>Xmax-</w:t>
            </w:r>
            <w:r w:rsidRPr="00994C98">
              <w:rPr>
                <w:rFonts w:hint="eastAsia"/>
                <w:sz w:val="18"/>
                <w:szCs w:val="18"/>
              </w:rPr>
              <w:t>μ</w:t>
            </w:r>
            <w:r w:rsidRPr="00994C98">
              <w:rPr>
                <w:rFonts w:hint="eastAsia"/>
                <w:sz w:val="18"/>
                <w:szCs w:val="18"/>
              </w:rPr>
              <w:t>0</w:t>
            </w:r>
            <w:r w:rsidRPr="003D5B13">
              <w:rPr>
                <w:rFonts w:hint="eastAsia"/>
              </w:rPr>
              <w:t>|</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推荐Δ</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jc w:val="center"/>
            </w:pPr>
            <w:r w:rsidRPr="003D5B13">
              <w:rPr>
                <w:rFonts w:hint="eastAsia"/>
              </w:rPr>
              <w:t>CD</w:t>
            </w:r>
            <w:r w:rsidRPr="003D5B13">
              <w:rPr>
                <w:rFonts w:hint="eastAsia"/>
              </w:rPr>
              <w:t>’</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结论</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赣州华兴</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碘酸钾</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1</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Pr="003D5B13" w:rsidRDefault="00994C98" w:rsidP="00994C98">
            <w:pPr>
              <w:widowControl/>
              <w:jc w:val="center"/>
              <w:textAlignment w:val="center"/>
            </w:pPr>
            <w:r>
              <w:rPr>
                <w:rFonts w:hint="eastAsia"/>
              </w:rPr>
              <w:t>组间格拉布斯</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离群</w:t>
            </w:r>
            <w:r w:rsidRPr="003D5B13">
              <w:rPr>
                <w:rFonts w:hint="eastAsia"/>
              </w:rPr>
              <w:t>(Xmin)</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0.803</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0.832</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jc w:val="center"/>
            </w:pPr>
            <w:r w:rsidRPr="003D5B13">
              <w:rPr>
                <w:rFonts w:hint="eastAsia"/>
              </w:rPr>
              <w:t>0.029</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0.05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jc w:val="center"/>
            </w:pPr>
            <w:r w:rsidRPr="003D5B13">
              <w:rPr>
                <w:rFonts w:hint="eastAsia"/>
              </w:rPr>
              <w:t xml:space="preserve">0.0354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赣州华兴</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碘酸钾</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2</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Pr="003D5B13" w:rsidRDefault="00994C98" w:rsidP="003D5B13">
            <w:pPr>
              <w:widowControl/>
              <w:jc w:val="center"/>
              <w:textAlignment w:val="center"/>
            </w:pPr>
            <w:r>
              <w:rPr>
                <w:rFonts w:hint="eastAsia"/>
              </w:rPr>
              <w:t>科克伦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1.</w:t>
            </w:r>
            <w:r>
              <w:rPr>
                <w:rFonts w:hint="eastAsia"/>
              </w:rPr>
              <w:t>47</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1.5</w:t>
            </w:r>
            <w:r>
              <w:rPr>
                <w:rFonts w:hint="eastAsia"/>
              </w:rPr>
              <w:t>32</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jc w:val="center"/>
            </w:pPr>
            <w:r w:rsidRPr="003D5B13">
              <w:rPr>
                <w:rFonts w:hint="eastAsia"/>
              </w:rPr>
              <w:t>0.0</w:t>
            </w:r>
            <w:r>
              <w:rPr>
                <w:rFonts w:hint="eastAsia"/>
              </w:rPr>
              <w:t>63</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0.1</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jc w:val="center"/>
            </w:pPr>
            <w:r w:rsidRPr="003D5B13">
              <w:rPr>
                <w:rFonts w:hint="eastAsia"/>
              </w:rPr>
              <w:t xml:space="preserve">0.0707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赣州华兴</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碘酸钾</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3</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Default="00994C98" w:rsidP="00994C98">
            <w:pPr>
              <w:jc w:val="center"/>
            </w:pPr>
            <w:r w:rsidRPr="00226CAF">
              <w:rPr>
                <w:rFonts w:hint="eastAsia"/>
              </w:rPr>
              <w:t>科克伦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1.79</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1.847</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jc w:val="center"/>
            </w:pPr>
            <w:r w:rsidRPr="003D5B13">
              <w:rPr>
                <w:rFonts w:hint="eastAsia"/>
              </w:rPr>
              <w:t>0.057</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0.1</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jc w:val="center"/>
            </w:pPr>
            <w:r w:rsidRPr="003D5B13">
              <w:rPr>
                <w:rFonts w:hint="eastAsia"/>
              </w:rPr>
              <w:t xml:space="preserve">0.0707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lastRenderedPageBreak/>
              <w:t>赣州金源</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碘酸钾</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t>4</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Default="00994C98" w:rsidP="00994C98">
            <w:pPr>
              <w:jc w:val="center"/>
            </w:pPr>
            <w:r w:rsidRPr="00226CAF">
              <w:rPr>
                <w:rFonts w:hint="eastAsia"/>
              </w:rPr>
              <w:t>科克伦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t>4.439</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t>4.418</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jc w:val="center"/>
            </w:pPr>
            <w:r w:rsidRPr="003D5B13">
              <w:rPr>
                <w:rFonts w:hint="eastAsia"/>
              </w:rPr>
              <w:t>0.021</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0.1</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jc w:val="center"/>
            </w:pPr>
            <w:r w:rsidRPr="003D5B13">
              <w:rPr>
                <w:rFonts w:hint="eastAsia"/>
              </w:rPr>
              <w:t xml:space="preserve">0.0707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94C98">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洛阳栾川</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碘酸钾</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5</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Pr="003D5B13" w:rsidRDefault="00994C98" w:rsidP="00994C98">
            <w:pPr>
              <w:widowControl/>
              <w:jc w:val="center"/>
              <w:textAlignment w:val="center"/>
            </w:pPr>
            <w:r>
              <w:rPr>
                <w:rFonts w:hint="eastAsia"/>
              </w:rPr>
              <w:t>组间格拉布斯</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离群</w:t>
            </w:r>
            <w:r w:rsidRPr="003D5B13">
              <w:rPr>
                <w:rFonts w:hint="eastAsia"/>
              </w:rPr>
              <w:t>(Xmin)</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9.828</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9.961</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jc w:val="center"/>
            </w:pPr>
            <w:r w:rsidRPr="003D5B13">
              <w:rPr>
                <w:rFonts w:hint="eastAsia"/>
              </w:rPr>
              <w:t>0.133</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0.2</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jc w:val="center"/>
            </w:pPr>
            <w:r w:rsidRPr="003D5B13">
              <w:rPr>
                <w:rFonts w:hint="eastAsia"/>
              </w:rPr>
              <w:t xml:space="preserve">0.1414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3D5B13">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Pr>
                <w:rFonts w:hint="eastAsia"/>
              </w:rPr>
              <w:t>赣</w:t>
            </w:r>
            <w:r>
              <w:t>研所</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碘酸钾</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7</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Pr="003D5B13" w:rsidRDefault="00994C98" w:rsidP="00994C98">
            <w:pPr>
              <w:widowControl/>
              <w:jc w:val="center"/>
              <w:textAlignment w:val="center"/>
            </w:pPr>
            <w:r>
              <w:rPr>
                <w:rFonts w:hint="eastAsia"/>
              </w:rPr>
              <w:t>组内格拉布斯</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离群</w:t>
            </w:r>
            <w:r w:rsidRPr="003D5B13">
              <w:rPr>
                <w:rFonts w:hint="eastAsia"/>
              </w:rPr>
              <w:t>(Xmin)</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Pr>
                <w:rFonts w:hint="eastAsia"/>
              </w:rPr>
              <w:t>19.245</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Pr>
                <w:rFonts w:hint="eastAsia"/>
              </w:rPr>
              <w:t>19.381</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Pr>
                <w:rFonts w:hint="eastAsia"/>
              </w:rPr>
              <w:t>0.1</w:t>
            </w:r>
            <w:r>
              <w:t>36</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Pr>
                <w:rFonts w:hint="eastAsia"/>
              </w:rPr>
              <w:t>0.30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Pr>
                <w:rFonts w:hint="eastAsia"/>
              </w:rPr>
              <w:t>0.2121</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洛阳栾川</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碘酸钾</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7</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Pr="003D5B13" w:rsidRDefault="00994C98" w:rsidP="00900EBA">
            <w:pPr>
              <w:widowControl/>
              <w:jc w:val="center"/>
              <w:textAlignment w:val="center"/>
            </w:pPr>
            <w:r>
              <w:rPr>
                <w:rFonts w:hint="eastAsia"/>
              </w:rPr>
              <w:t>柯克伦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19.623</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19.422</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0.201</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0.3</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 xml:space="preserve">0.2121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t>赣州金源</w:t>
            </w:r>
          </w:p>
        </w:tc>
        <w:tc>
          <w:tcPr>
            <w:tcW w:w="71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载体分离</w:t>
            </w:r>
            <w:r w:rsidRPr="003D5B13">
              <w:rPr>
                <w:rFonts w:hint="eastAsia"/>
              </w:rPr>
              <w:t>ICP</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3</w:t>
            </w:r>
          </w:p>
        </w:tc>
        <w:tc>
          <w:tcPr>
            <w:tcW w:w="5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94C98" w:rsidRPr="003D5B13" w:rsidRDefault="00994C98" w:rsidP="00900EBA">
            <w:pPr>
              <w:widowControl/>
              <w:jc w:val="center"/>
              <w:textAlignment w:val="center"/>
            </w:pPr>
            <w:r>
              <w:rPr>
                <w:rFonts w:hint="eastAsia"/>
              </w:rPr>
              <w:t>组内格拉布斯</w:t>
            </w:r>
          </w:p>
        </w:tc>
        <w:tc>
          <w:tcPr>
            <w:tcW w:w="55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歧离（</w:t>
            </w:r>
            <w:r w:rsidRPr="003D5B13">
              <w:rPr>
                <w:rFonts w:hint="eastAsia"/>
              </w:rPr>
              <w:t>Xmax</w:t>
            </w:r>
            <w:r w:rsidRPr="003D5B13">
              <w:rPr>
                <w:rFonts w:hint="eastAsia"/>
              </w:rPr>
              <w: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604179">
            <w:pPr>
              <w:widowControl/>
              <w:jc w:val="center"/>
              <w:textAlignment w:val="center"/>
            </w:pPr>
            <w:r w:rsidRPr="003D5B13">
              <w:rPr>
                <w:rFonts w:hint="eastAsia"/>
              </w:rPr>
              <w:t>0.103</w:t>
            </w:r>
            <w:r>
              <w:t>4</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0.098</w:t>
            </w:r>
            <w:r>
              <w:rPr>
                <w:rFonts w:hint="eastAsia"/>
              </w:rPr>
              <w:t>0</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604179">
            <w:pPr>
              <w:jc w:val="center"/>
            </w:pPr>
            <w:r w:rsidRPr="003D5B13">
              <w:rPr>
                <w:rFonts w:hint="eastAsia"/>
              </w:rPr>
              <w:t>0.005</w:t>
            </w:r>
            <w:r>
              <w:t>4</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0.015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 xml:space="preserve">0.0106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广州院</w:t>
            </w:r>
          </w:p>
        </w:tc>
        <w:tc>
          <w:tcPr>
            <w:tcW w:w="71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载体分离</w:t>
            </w:r>
            <w:r w:rsidRPr="003D5B13">
              <w:rPr>
                <w:rFonts w:hint="eastAsia"/>
              </w:rPr>
              <w:t>ICP</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3</w:t>
            </w:r>
          </w:p>
        </w:tc>
        <w:tc>
          <w:tcPr>
            <w:tcW w:w="5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94C98" w:rsidRPr="00604179" w:rsidRDefault="00994C98" w:rsidP="00900EBA">
            <w:pPr>
              <w:widowControl/>
              <w:jc w:val="center"/>
              <w:textAlignment w:val="center"/>
            </w:pPr>
            <w:r>
              <w:rPr>
                <w:rFonts w:hint="eastAsia"/>
              </w:rPr>
              <w:t>柯克伦</w:t>
            </w:r>
          </w:p>
        </w:tc>
        <w:tc>
          <w:tcPr>
            <w:tcW w:w="55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604179" w:rsidRDefault="00994C98" w:rsidP="00900EBA">
            <w:pPr>
              <w:widowControl/>
              <w:jc w:val="center"/>
              <w:textAlignment w:val="center"/>
            </w:pPr>
            <w:r w:rsidRPr="00604179">
              <w:rPr>
                <w:rFonts w:hint="eastAsia"/>
              </w:rPr>
              <w:t>歧离</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604179" w:rsidRDefault="00994C98" w:rsidP="00900EBA">
            <w:pPr>
              <w:widowControl/>
              <w:jc w:val="center"/>
              <w:textAlignment w:val="center"/>
            </w:pPr>
            <w:r w:rsidRPr="00604179">
              <w:rPr>
                <w:rFonts w:hint="eastAsia"/>
              </w:rPr>
              <w:t>0.106</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604179" w:rsidRDefault="00994C98" w:rsidP="00900EBA">
            <w:pPr>
              <w:widowControl/>
              <w:jc w:val="center"/>
              <w:textAlignment w:val="center"/>
            </w:pPr>
            <w:r w:rsidRPr="00604179">
              <w:rPr>
                <w:rFonts w:hint="eastAsia"/>
              </w:rPr>
              <w:t>0.0988</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0.0072</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0.015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 xml:space="preserve">0.0106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柿竹园</w:t>
            </w:r>
          </w:p>
        </w:tc>
        <w:tc>
          <w:tcPr>
            <w:tcW w:w="71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载体分离</w:t>
            </w:r>
            <w:r w:rsidRPr="003D5B13">
              <w:rPr>
                <w:rFonts w:hint="eastAsia"/>
              </w:rPr>
              <w:t>ICP</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Pr>
                <w:rFonts w:hint="eastAsia"/>
              </w:rPr>
              <w:t>6</w:t>
            </w:r>
          </w:p>
        </w:tc>
        <w:tc>
          <w:tcPr>
            <w:tcW w:w="5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94C98" w:rsidRPr="003D5B13" w:rsidRDefault="00994C98" w:rsidP="00900EBA">
            <w:pPr>
              <w:widowControl/>
              <w:jc w:val="center"/>
              <w:textAlignment w:val="center"/>
            </w:pPr>
            <w:r>
              <w:rPr>
                <w:rFonts w:hint="eastAsia"/>
              </w:rPr>
              <w:t>组间格拉布斯</w:t>
            </w:r>
          </w:p>
        </w:tc>
        <w:tc>
          <w:tcPr>
            <w:tcW w:w="55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歧离（</w:t>
            </w:r>
            <w:r w:rsidRPr="003D5B13">
              <w:rPr>
                <w:rFonts w:hint="eastAsia"/>
              </w:rPr>
              <w:t>Xmax</w:t>
            </w:r>
            <w:r w:rsidRPr="003D5B13">
              <w:rPr>
                <w:rFonts w:hint="eastAsia"/>
              </w:rPr>
              <w: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Pr>
                <w:rFonts w:hint="eastAsia"/>
              </w:rPr>
              <w:t>1.569</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Pr>
                <w:rFonts w:hint="eastAsia"/>
              </w:rPr>
              <w:t>1.515</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Pr>
                <w:rFonts w:hint="eastAsia"/>
              </w:rPr>
              <w:t>0.054</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Pr>
                <w:rFonts w:hint="eastAsia"/>
              </w:rPr>
              <w:t>0.10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Pr>
                <w:rFonts w:hint="eastAsia"/>
              </w:rPr>
              <w:t>0.0707</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国标</w:t>
            </w:r>
          </w:p>
        </w:tc>
        <w:tc>
          <w:tcPr>
            <w:tcW w:w="71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直接测定</w:t>
            </w:r>
            <w:r w:rsidRPr="003D5B13">
              <w:rPr>
                <w:rFonts w:hint="eastAsia"/>
              </w:rPr>
              <w:t>ICP</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1</w:t>
            </w:r>
          </w:p>
        </w:tc>
        <w:tc>
          <w:tcPr>
            <w:tcW w:w="596" w:type="pct"/>
            <w:tcBorders>
              <w:top w:val="single" w:sz="4" w:space="0" w:color="000000"/>
              <w:left w:val="single" w:sz="4" w:space="0" w:color="000000"/>
              <w:bottom w:val="single" w:sz="4" w:space="0" w:color="000000"/>
              <w:right w:val="single" w:sz="4" w:space="0" w:color="000000"/>
            </w:tcBorders>
            <w:vAlign w:val="center"/>
          </w:tcPr>
          <w:p w:rsidR="00994C98" w:rsidRPr="003D5B13" w:rsidRDefault="00994C98" w:rsidP="00900EBA">
            <w:pPr>
              <w:widowControl/>
              <w:jc w:val="center"/>
              <w:textAlignment w:val="center"/>
            </w:pPr>
            <w:r>
              <w:rPr>
                <w:rFonts w:hint="eastAsia"/>
              </w:rPr>
              <w:t>柯克伦</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离群</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0.121</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0.105</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0.016</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0.03</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 xml:space="preserve">0.0212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柿竹园</w:t>
            </w:r>
          </w:p>
        </w:tc>
        <w:tc>
          <w:tcPr>
            <w:tcW w:w="71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直接测定</w:t>
            </w:r>
            <w:r w:rsidRPr="003D5B13">
              <w:rPr>
                <w:rFonts w:hint="eastAsia"/>
              </w:rPr>
              <w:t>ICP</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4</w:t>
            </w:r>
          </w:p>
        </w:tc>
        <w:tc>
          <w:tcPr>
            <w:tcW w:w="5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94C98" w:rsidRPr="003D5B13" w:rsidRDefault="00994C98" w:rsidP="00900EBA">
            <w:pPr>
              <w:widowControl/>
              <w:jc w:val="center"/>
              <w:textAlignment w:val="center"/>
            </w:pPr>
            <w:r>
              <w:rPr>
                <w:rFonts w:hint="eastAsia"/>
              </w:rPr>
              <w:t>组间格拉布斯</w:t>
            </w:r>
          </w:p>
        </w:tc>
        <w:tc>
          <w:tcPr>
            <w:tcW w:w="55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歧离（</w:t>
            </w:r>
            <w:r w:rsidRPr="003D5B13">
              <w:rPr>
                <w:rFonts w:hint="eastAsia"/>
              </w:rPr>
              <w:t>Xmax</w:t>
            </w:r>
            <w:r w:rsidRPr="003D5B13">
              <w:rPr>
                <w:rFonts w:hint="eastAsia"/>
              </w:rPr>
              <w: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1.56</w:t>
            </w:r>
            <w:r>
              <w:t>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AE7D8E">
            <w:pPr>
              <w:widowControl/>
              <w:jc w:val="center"/>
              <w:textAlignment w:val="center"/>
            </w:pPr>
            <w:r w:rsidRPr="003D5B13">
              <w:rPr>
                <w:rFonts w:hint="eastAsia"/>
              </w:rPr>
              <w:t>1.4</w:t>
            </w:r>
            <w:r>
              <w:t>90</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0.07</w:t>
            </w:r>
            <w:r>
              <w:t>0</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0.1</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 xml:space="preserve">0.0707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赣州金源</w:t>
            </w:r>
          </w:p>
        </w:tc>
        <w:tc>
          <w:tcPr>
            <w:tcW w:w="71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直接测定</w:t>
            </w:r>
            <w:r w:rsidRPr="003D5B13">
              <w:rPr>
                <w:rFonts w:hint="eastAsia"/>
              </w:rPr>
              <w:t>ICP</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4</w:t>
            </w:r>
          </w:p>
        </w:tc>
        <w:tc>
          <w:tcPr>
            <w:tcW w:w="5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94C98" w:rsidRPr="003D5B13" w:rsidRDefault="00994C98" w:rsidP="00900EBA">
            <w:pPr>
              <w:widowControl/>
              <w:jc w:val="center"/>
              <w:textAlignment w:val="center"/>
            </w:pPr>
            <w:r>
              <w:rPr>
                <w:rFonts w:hint="eastAsia"/>
              </w:rPr>
              <w:t>柯克伦</w:t>
            </w:r>
          </w:p>
        </w:tc>
        <w:tc>
          <w:tcPr>
            <w:tcW w:w="55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离群</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1.537</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1.467</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0.07</w:t>
            </w:r>
            <w:r>
              <w:t>0</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0.1</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 xml:space="preserve">0.0707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r w:rsidR="00994C98" w:rsidRPr="003D5B13" w:rsidTr="00994C98">
        <w:trPr>
          <w:trHeight w:val="227"/>
        </w:trPr>
        <w:tc>
          <w:tcPr>
            <w:tcW w:w="5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赣州金源</w:t>
            </w:r>
          </w:p>
        </w:tc>
        <w:tc>
          <w:tcPr>
            <w:tcW w:w="71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直接测定</w:t>
            </w:r>
            <w:r w:rsidRPr="003D5B13">
              <w:rPr>
                <w:rFonts w:hint="eastAsia"/>
              </w:rPr>
              <w:t>ICP</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5</w:t>
            </w:r>
          </w:p>
        </w:tc>
        <w:tc>
          <w:tcPr>
            <w:tcW w:w="5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994C98" w:rsidRPr="003D5B13" w:rsidRDefault="00994C98" w:rsidP="00900EBA">
            <w:pPr>
              <w:widowControl/>
              <w:jc w:val="center"/>
              <w:textAlignment w:val="center"/>
            </w:pPr>
            <w:r>
              <w:rPr>
                <w:rFonts w:hint="eastAsia"/>
              </w:rPr>
              <w:t>柯克伦</w:t>
            </w:r>
          </w:p>
        </w:tc>
        <w:tc>
          <w:tcPr>
            <w:tcW w:w="55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离群</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1.86</w:t>
            </w:r>
            <w:r>
              <w:t>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1.79</w:t>
            </w:r>
            <w:r>
              <w:t>0</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0.07</w:t>
            </w:r>
            <w:r>
              <w:t>0</w:t>
            </w:r>
          </w:p>
        </w:tc>
        <w:tc>
          <w:tcPr>
            <w:tcW w:w="31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0.1</w:t>
            </w:r>
            <w:r>
              <w:t>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jc w:val="center"/>
            </w:pPr>
            <w:r w:rsidRPr="003D5B13">
              <w:rPr>
                <w:rFonts w:hint="eastAsia"/>
              </w:rPr>
              <w:t xml:space="preserve">0.0707 </w:t>
            </w:r>
          </w:p>
        </w:tc>
        <w:tc>
          <w:tcPr>
            <w:tcW w:w="2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994C98" w:rsidRPr="003D5B13" w:rsidRDefault="00994C98" w:rsidP="00900EBA">
            <w:pPr>
              <w:widowControl/>
              <w:jc w:val="center"/>
              <w:textAlignment w:val="center"/>
            </w:pPr>
            <w:r w:rsidRPr="003D5B13">
              <w:rPr>
                <w:rFonts w:hint="eastAsia"/>
              </w:rPr>
              <w:t>留用</w:t>
            </w:r>
          </w:p>
        </w:tc>
      </w:tr>
    </w:tbl>
    <w:p w:rsidR="002A50E3" w:rsidRPr="006F4241" w:rsidRDefault="00070241" w:rsidP="006F4241">
      <w:pPr>
        <w:tabs>
          <w:tab w:val="left" w:pos="420"/>
          <w:tab w:val="left" w:pos="709"/>
        </w:tabs>
        <w:spacing w:beforeLines="50" w:before="156" w:afterLines="50" w:after="156" w:line="400" w:lineRule="exact"/>
        <w:rPr>
          <w:color w:val="008000"/>
          <w:szCs w:val="21"/>
        </w:rPr>
      </w:pPr>
      <w:r w:rsidRPr="006F4241">
        <w:rPr>
          <w:rFonts w:ascii="黑体" w:eastAsia="黑体" w:hAnsi="黑体" w:hint="eastAsia"/>
          <w:sz w:val="28"/>
        </w:rPr>
        <w:t>四</w:t>
      </w:r>
      <w:r w:rsidRPr="006F4241">
        <w:rPr>
          <w:rFonts w:ascii="黑体" w:eastAsia="黑体" w:hAnsi="黑体"/>
          <w:sz w:val="28"/>
        </w:rPr>
        <w:t>、标准</w:t>
      </w:r>
      <w:r w:rsidRPr="006F4241">
        <w:rPr>
          <w:rFonts w:ascii="黑体" w:eastAsia="黑体" w:hAnsi="黑体" w:hint="eastAsia"/>
          <w:sz w:val="28"/>
        </w:rPr>
        <w:t>中涉及</w:t>
      </w:r>
      <w:r w:rsidRPr="006F4241">
        <w:rPr>
          <w:rFonts w:ascii="黑体" w:eastAsia="黑体" w:hAnsi="黑体"/>
          <w:sz w:val="28"/>
        </w:rPr>
        <w:t>专利的情况</w:t>
      </w:r>
    </w:p>
    <w:p w:rsidR="002A50E3" w:rsidRDefault="00070241" w:rsidP="00FA1220">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2A50E3" w:rsidRPr="006F4241" w:rsidRDefault="00070241" w:rsidP="006F4241">
      <w:pPr>
        <w:spacing w:beforeLines="50" w:before="156" w:afterLines="50" w:after="156"/>
        <w:rPr>
          <w:bCs/>
          <w:sz w:val="24"/>
        </w:rPr>
      </w:pPr>
      <w:r w:rsidRPr="006F4241">
        <w:rPr>
          <w:rFonts w:ascii="黑体" w:eastAsia="黑体" w:hAnsi="黑体"/>
          <w:sz w:val="28"/>
        </w:rPr>
        <w:t>五、</w:t>
      </w:r>
      <w:r w:rsidRPr="006F4241">
        <w:rPr>
          <w:rFonts w:ascii="黑体" w:eastAsia="黑体" w:hAnsi="黑体" w:hint="eastAsia"/>
          <w:sz w:val="28"/>
        </w:rPr>
        <w:t>预期</w:t>
      </w:r>
      <w:r w:rsidRPr="006F4241">
        <w:rPr>
          <w:rFonts w:ascii="黑体" w:eastAsia="黑体" w:hAnsi="黑体" w:hint="eastAsia"/>
          <w:bCs/>
          <w:sz w:val="28"/>
          <w:szCs w:val="28"/>
        </w:rPr>
        <w:t>达到</w:t>
      </w:r>
      <w:r w:rsidRPr="006F4241">
        <w:rPr>
          <w:rFonts w:ascii="黑体" w:eastAsia="黑体" w:hAnsi="黑体"/>
          <w:bCs/>
          <w:sz w:val="28"/>
          <w:szCs w:val="28"/>
        </w:rPr>
        <w:t>的社会效益等</w:t>
      </w:r>
      <w:r w:rsidRPr="006F4241">
        <w:rPr>
          <w:rFonts w:ascii="黑体" w:eastAsia="黑体" w:hAnsi="黑体" w:hint="eastAsia"/>
          <w:bCs/>
          <w:sz w:val="28"/>
          <w:szCs w:val="28"/>
        </w:rPr>
        <w:t>情况</w:t>
      </w:r>
    </w:p>
    <w:p w:rsidR="002A50E3" w:rsidRDefault="00070241" w:rsidP="00FA1220">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本标准修订过程中，由起草单位对国际、国内标准进行了查阅和调研，制定的方法更能紧密联系实际检测工作，为国家标准《钨精矿化学分析方法</w:t>
      </w:r>
      <w:r>
        <w:rPr>
          <w:rFonts w:hint="eastAsia"/>
          <w:szCs w:val="21"/>
        </w:rPr>
        <w:t xml:space="preserve"> </w:t>
      </w:r>
      <w:r>
        <w:rPr>
          <w:rFonts w:hint="eastAsia"/>
          <w:szCs w:val="21"/>
        </w:rPr>
        <w:t>锡量的测定》的修订项目，修订后的分析方法，弥补了原标准的不足，提高了检测效率，有效拓宽了检测方法的上限，具有操作简单、测定结果精密度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kern w:val="2"/>
          <w:sz w:val="28"/>
          <w:szCs w:val="24"/>
        </w:rPr>
        <w:t>六、</w:t>
      </w:r>
      <w:r w:rsidRPr="006F4241">
        <w:rPr>
          <w:rFonts w:ascii="黑体" w:eastAsia="黑体" w:hAnsi="黑体" w:hint="eastAsia"/>
          <w:kern w:val="2"/>
          <w:sz w:val="28"/>
          <w:szCs w:val="24"/>
        </w:rPr>
        <w:t>采用</w:t>
      </w:r>
      <w:r w:rsidRPr="006F4241">
        <w:rPr>
          <w:rFonts w:ascii="黑体" w:eastAsia="黑体" w:hAnsi="黑体"/>
          <w:kern w:val="2"/>
          <w:sz w:val="28"/>
          <w:szCs w:val="24"/>
        </w:rPr>
        <w:t>国际标准和国外先进标准的情况</w:t>
      </w:r>
    </w:p>
    <w:p w:rsidR="002A50E3" w:rsidRDefault="00FA1220" w:rsidP="00FA1220">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七</w:t>
      </w:r>
      <w:r w:rsidRPr="006F4241">
        <w:rPr>
          <w:rFonts w:ascii="黑体" w:eastAsia="黑体" w:hAnsi="黑体"/>
          <w:sz w:val="28"/>
        </w:rPr>
        <w:t>、与现行</w:t>
      </w:r>
      <w:r w:rsidRPr="006F4241">
        <w:rPr>
          <w:rFonts w:ascii="黑体" w:eastAsia="黑体" w:hAnsi="黑体" w:hint="eastAsia"/>
          <w:sz w:val="28"/>
        </w:rPr>
        <w:t>相关</w:t>
      </w:r>
      <w:r w:rsidRPr="006F4241">
        <w:rPr>
          <w:rFonts w:ascii="黑体" w:eastAsia="黑体" w:hAnsi="黑体"/>
          <w:sz w:val="28"/>
        </w:rPr>
        <w:t>法律、法规、</w:t>
      </w:r>
      <w:r w:rsidRPr="006F4241">
        <w:rPr>
          <w:rFonts w:ascii="黑体" w:eastAsia="黑体" w:hAnsi="黑体" w:hint="eastAsia"/>
          <w:sz w:val="28"/>
        </w:rPr>
        <w:t>规章</w:t>
      </w:r>
      <w:r w:rsidRPr="006F4241">
        <w:rPr>
          <w:rFonts w:ascii="黑体" w:eastAsia="黑体" w:hAnsi="黑体"/>
          <w:sz w:val="28"/>
        </w:rPr>
        <w:t>及相关标准</w:t>
      </w:r>
      <w:r w:rsidRPr="006F4241">
        <w:rPr>
          <w:rFonts w:ascii="黑体" w:eastAsia="黑体" w:hAnsi="黑体" w:hint="eastAsia"/>
          <w:sz w:val="28"/>
        </w:rPr>
        <w:t>，</w:t>
      </w:r>
      <w:r w:rsidRPr="006F4241">
        <w:rPr>
          <w:rFonts w:ascii="黑体" w:eastAsia="黑体" w:hAnsi="黑体"/>
          <w:sz w:val="28"/>
        </w:rPr>
        <w:t>特别是强制性国家标准的</w:t>
      </w:r>
      <w:r w:rsidRPr="006F4241">
        <w:rPr>
          <w:rFonts w:ascii="黑体" w:eastAsia="黑体" w:hAnsi="黑体" w:hint="eastAsia"/>
          <w:sz w:val="28"/>
        </w:rPr>
        <w:t>协调配</w:t>
      </w:r>
      <w:r w:rsidRPr="006F4241">
        <w:rPr>
          <w:rFonts w:ascii="黑体" w:eastAsia="黑体" w:hAnsi="黑体"/>
          <w:sz w:val="28"/>
        </w:rPr>
        <w:t>套情况</w:t>
      </w:r>
    </w:p>
    <w:p w:rsidR="002A50E3" w:rsidRDefault="00070241" w:rsidP="00FA1220">
      <w:pPr>
        <w:spacing w:beforeLines="50" w:before="156" w:afterLines="50" w:after="156"/>
        <w:ind w:firstLine="437"/>
        <w:rPr>
          <w:szCs w:val="21"/>
        </w:rPr>
      </w:pPr>
      <w:r>
        <w:rPr>
          <w:rFonts w:hint="eastAsia"/>
          <w:szCs w:val="21"/>
        </w:rPr>
        <w:t>本</w:t>
      </w:r>
      <w:r>
        <w:rPr>
          <w:szCs w:val="21"/>
        </w:rPr>
        <w:t>标准</w:t>
      </w:r>
      <w:r w:rsidR="00FA1220">
        <w:rPr>
          <w:rFonts w:hint="eastAsia"/>
          <w:szCs w:val="21"/>
        </w:rPr>
        <w:t>与</w:t>
      </w:r>
      <w:r w:rsidR="00FA1220">
        <w:rPr>
          <w:szCs w:val="21"/>
        </w:rPr>
        <w:t>现行相关法律、法规、规章及相关标准和强制性国家标准无冲突。</w:t>
      </w:r>
      <w:r w:rsidR="00FA1220">
        <w:rPr>
          <w:rFonts w:hint="eastAsia"/>
          <w:szCs w:val="21"/>
        </w:rPr>
        <w:t>本标准</w:t>
      </w:r>
      <w:r w:rsidR="00FA1220">
        <w:rPr>
          <w:szCs w:val="21"/>
        </w:rPr>
        <w:t>与现行标准及制定中的标准无重复交叉情况。</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八</w:t>
      </w:r>
      <w:r w:rsidRPr="006F4241">
        <w:rPr>
          <w:rFonts w:ascii="黑体" w:eastAsia="黑体" w:hAnsi="黑体"/>
          <w:kern w:val="2"/>
          <w:sz w:val="28"/>
          <w:szCs w:val="24"/>
        </w:rPr>
        <w:t>、</w:t>
      </w:r>
      <w:r w:rsidRPr="006F4241">
        <w:rPr>
          <w:rFonts w:ascii="黑体" w:eastAsia="黑体" w:hAnsi="黑体" w:hint="eastAsia"/>
          <w:kern w:val="2"/>
          <w:sz w:val="28"/>
          <w:szCs w:val="24"/>
        </w:rPr>
        <w:t>重大</w:t>
      </w:r>
      <w:r w:rsidRPr="006F4241">
        <w:rPr>
          <w:rFonts w:ascii="黑体" w:eastAsia="黑体" w:hAnsi="黑体"/>
          <w:kern w:val="2"/>
          <w:sz w:val="28"/>
          <w:szCs w:val="24"/>
        </w:rPr>
        <w:t>分歧意见的处理经过和依据</w:t>
      </w:r>
    </w:p>
    <w:p w:rsidR="002A50E3" w:rsidRDefault="00070241" w:rsidP="00FA1220">
      <w:pPr>
        <w:spacing w:beforeLines="50" w:before="156" w:afterLines="50" w:after="156" w:line="400" w:lineRule="exact"/>
        <w:rPr>
          <w:szCs w:val="21"/>
        </w:rPr>
      </w:pPr>
      <w:r>
        <w:rPr>
          <w:szCs w:val="21"/>
        </w:rPr>
        <w:t xml:space="preserve">    </w:t>
      </w:r>
      <w:r>
        <w:rPr>
          <w:rFonts w:hint="eastAsia"/>
          <w:szCs w:val="21"/>
        </w:rPr>
        <w:t>无</w:t>
      </w:r>
      <w:r>
        <w:rPr>
          <w:szCs w:val="21"/>
        </w:rPr>
        <w:t>。</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九</w:t>
      </w:r>
      <w:r w:rsidRPr="006F4241">
        <w:rPr>
          <w:rFonts w:ascii="黑体" w:eastAsia="黑体" w:hAnsi="黑体"/>
          <w:kern w:val="2"/>
          <w:sz w:val="28"/>
          <w:szCs w:val="24"/>
        </w:rPr>
        <w:t>、标准</w:t>
      </w:r>
      <w:r w:rsidRPr="006F4241">
        <w:rPr>
          <w:rFonts w:ascii="黑体" w:eastAsia="黑体" w:hAnsi="黑体" w:hint="eastAsia"/>
          <w:kern w:val="2"/>
          <w:sz w:val="28"/>
          <w:szCs w:val="24"/>
        </w:rPr>
        <w:t>性质</w:t>
      </w:r>
      <w:r w:rsidRPr="006F4241">
        <w:rPr>
          <w:rFonts w:ascii="黑体" w:eastAsia="黑体" w:hAnsi="黑体"/>
          <w:kern w:val="2"/>
          <w:sz w:val="28"/>
          <w:szCs w:val="24"/>
        </w:rPr>
        <w:t>的</w:t>
      </w:r>
      <w:r w:rsidRPr="006F4241">
        <w:rPr>
          <w:rFonts w:ascii="黑体" w:eastAsia="黑体" w:hAnsi="黑体" w:hint="eastAsia"/>
          <w:kern w:val="2"/>
          <w:sz w:val="28"/>
          <w:szCs w:val="24"/>
        </w:rPr>
        <w:t>建议</w:t>
      </w:r>
      <w:r w:rsidRPr="006F4241">
        <w:rPr>
          <w:rFonts w:ascii="黑体" w:eastAsia="黑体" w:hAnsi="黑体"/>
          <w:kern w:val="2"/>
          <w:sz w:val="28"/>
          <w:szCs w:val="24"/>
        </w:rPr>
        <w:t>说明</w:t>
      </w:r>
    </w:p>
    <w:p w:rsidR="002A50E3" w:rsidRDefault="00070241" w:rsidP="00FA1220">
      <w:pPr>
        <w:spacing w:beforeLines="50" w:before="156" w:afterLines="50" w:after="156"/>
        <w:ind w:firstLine="437"/>
        <w:rPr>
          <w:szCs w:val="21"/>
        </w:rPr>
      </w:pPr>
      <w:r>
        <w:rPr>
          <w:rFonts w:hint="eastAsia"/>
          <w:szCs w:val="21"/>
        </w:rPr>
        <w:lastRenderedPageBreak/>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十</w:t>
      </w:r>
      <w:r w:rsidRPr="006F4241">
        <w:rPr>
          <w:rFonts w:ascii="黑体" w:eastAsia="黑体" w:hAnsi="黑体"/>
          <w:kern w:val="2"/>
          <w:sz w:val="28"/>
          <w:szCs w:val="24"/>
        </w:rPr>
        <w:t>、</w:t>
      </w:r>
      <w:r w:rsidRPr="006F4241">
        <w:rPr>
          <w:rFonts w:ascii="黑体" w:eastAsia="黑体" w:hAnsi="黑体" w:hint="eastAsia"/>
          <w:kern w:val="2"/>
          <w:sz w:val="28"/>
          <w:szCs w:val="24"/>
        </w:rPr>
        <w:t>贯彻</w:t>
      </w:r>
      <w:r w:rsidRPr="006F4241">
        <w:rPr>
          <w:rFonts w:ascii="黑体" w:eastAsia="黑体" w:hAnsi="黑体"/>
          <w:kern w:val="2"/>
          <w:sz w:val="28"/>
          <w:szCs w:val="24"/>
        </w:rPr>
        <w:t>标准的</w:t>
      </w:r>
      <w:r w:rsidRPr="006F4241">
        <w:rPr>
          <w:rFonts w:ascii="黑体" w:eastAsia="黑体" w:hAnsi="黑体" w:hint="eastAsia"/>
          <w:kern w:val="2"/>
          <w:sz w:val="28"/>
          <w:szCs w:val="24"/>
        </w:rPr>
        <w:t>要求</w:t>
      </w:r>
      <w:r w:rsidRPr="006F4241">
        <w:rPr>
          <w:rFonts w:ascii="黑体" w:eastAsia="黑体" w:hAnsi="黑体"/>
          <w:kern w:val="2"/>
          <w:sz w:val="28"/>
          <w:szCs w:val="24"/>
        </w:rPr>
        <w:t>和措施建议</w:t>
      </w:r>
    </w:p>
    <w:p w:rsidR="002A50E3" w:rsidRDefault="000866AD" w:rsidP="000866AD">
      <w:pPr>
        <w:spacing w:beforeLines="50" w:before="156" w:afterLines="50" w:after="156"/>
        <w:rPr>
          <w:szCs w:val="21"/>
        </w:rPr>
      </w:pPr>
      <w:r>
        <w:rPr>
          <w:rFonts w:hint="eastAsia"/>
          <w:szCs w:val="21"/>
        </w:rPr>
        <w:t xml:space="preserve">    </w:t>
      </w:r>
      <w:r>
        <w:rPr>
          <w:rFonts w:hint="eastAsia"/>
          <w:szCs w:val="21"/>
        </w:rPr>
        <w:t>本</w:t>
      </w:r>
      <w:r>
        <w:rPr>
          <w:szCs w:val="21"/>
        </w:rPr>
        <w:t>标准修订后增加了电感耦合等离子体发射光谱法，</w:t>
      </w:r>
      <w:r w:rsidR="006F4241">
        <w:rPr>
          <w:rFonts w:hint="eastAsia"/>
          <w:szCs w:val="21"/>
        </w:rPr>
        <w:t>适用</w:t>
      </w:r>
      <w:r w:rsidR="006F4241">
        <w:rPr>
          <w:szCs w:val="21"/>
        </w:rPr>
        <w:t>于钨精矿中锡量的测定，</w:t>
      </w:r>
      <w:r w:rsidR="006F4241">
        <w:rPr>
          <w:rFonts w:hint="eastAsia"/>
          <w:szCs w:val="21"/>
        </w:rPr>
        <w:t>实施日期</w:t>
      </w:r>
      <w:r w:rsidR="006F4241">
        <w:rPr>
          <w:szCs w:val="21"/>
        </w:rPr>
        <w:t>自发布之日起</w:t>
      </w:r>
      <w:r w:rsidR="006F4241">
        <w:rPr>
          <w:rFonts w:hint="eastAsia"/>
          <w:szCs w:val="21"/>
        </w:rPr>
        <w:t>6</w:t>
      </w:r>
      <w:r w:rsidR="006F4241">
        <w:rPr>
          <w:rFonts w:hint="eastAsia"/>
          <w:szCs w:val="21"/>
        </w:rPr>
        <w:t>个</w:t>
      </w:r>
      <w:r w:rsidR="006F4241">
        <w:rPr>
          <w:szCs w:val="21"/>
        </w:rPr>
        <w:t>月。</w:t>
      </w:r>
      <w:r>
        <w:rPr>
          <w:rFonts w:hint="eastAsia"/>
          <w:szCs w:val="21"/>
        </w:rPr>
        <w:t>建议</w:t>
      </w:r>
      <w:r>
        <w:rPr>
          <w:szCs w:val="21"/>
        </w:rPr>
        <w:t>相关生产和检测单位积极</w:t>
      </w:r>
      <w:r>
        <w:rPr>
          <w:rFonts w:hint="eastAsia"/>
          <w:szCs w:val="21"/>
        </w:rPr>
        <w:t>组织本</w:t>
      </w:r>
      <w:r w:rsidR="00070241">
        <w:rPr>
          <w:szCs w:val="21"/>
        </w:rPr>
        <w:t>标准的培训和宣贯，</w:t>
      </w:r>
      <w:r>
        <w:rPr>
          <w:rFonts w:hint="eastAsia"/>
          <w:szCs w:val="21"/>
        </w:rPr>
        <w:t>可向</w:t>
      </w:r>
      <w:r>
        <w:rPr>
          <w:szCs w:val="21"/>
        </w:rPr>
        <w:t>企业、公司和科研院校推荐本标准</w:t>
      </w:r>
      <w:r w:rsidR="00070241">
        <w:rPr>
          <w:szCs w:val="21"/>
        </w:rPr>
        <w:t>。</w:t>
      </w:r>
    </w:p>
    <w:p w:rsidR="002A50E3" w:rsidRPr="006F4241" w:rsidRDefault="00070241" w:rsidP="006F4241">
      <w:pPr>
        <w:spacing w:beforeLines="50" w:before="156" w:afterLines="50" w:after="156"/>
        <w:rPr>
          <w:szCs w:val="21"/>
        </w:rPr>
      </w:pPr>
      <w:r w:rsidRPr="006F4241">
        <w:rPr>
          <w:rFonts w:ascii="黑体" w:eastAsia="黑体" w:hAnsi="黑体" w:hint="eastAsia"/>
          <w:sz w:val="28"/>
        </w:rPr>
        <w:t>十一</w:t>
      </w:r>
      <w:r w:rsidRPr="006F4241">
        <w:rPr>
          <w:rFonts w:ascii="黑体" w:eastAsia="黑体" w:hAnsi="黑体"/>
          <w:sz w:val="28"/>
        </w:rPr>
        <w:t>、</w:t>
      </w:r>
      <w:r w:rsidRPr="006F4241">
        <w:rPr>
          <w:rFonts w:ascii="黑体" w:eastAsia="黑体" w:hAnsi="黑体" w:hint="eastAsia"/>
          <w:sz w:val="28"/>
        </w:rPr>
        <w:t>废止现行</w:t>
      </w:r>
      <w:r w:rsidRPr="006F4241">
        <w:rPr>
          <w:rFonts w:ascii="黑体" w:eastAsia="黑体" w:hAnsi="黑体"/>
          <w:sz w:val="28"/>
        </w:rPr>
        <w:t>相关标准的建议</w:t>
      </w:r>
    </w:p>
    <w:p w:rsidR="002A50E3" w:rsidRDefault="00070241" w:rsidP="000866AD">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6150.2-2008</w:t>
      </w:r>
      <w:r>
        <w:rPr>
          <w:rFonts w:hAnsi="宋体"/>
          <w:szCs w:val="21"/>
        </w:rPr>
        <w:t>《</w:t>
      </w:r>
      <w:r>
        <w:rPr>
          <w:rFonts w:hAnsi="宋体" w:hint="eastAsia"/>
          <w:szCs w:val="21"/>
        </w:rPr>
        <w:t>钨精矿</w:t>
      </w:r>
      <w:r>
        <w:rPr>
          <w:rFonts w:hAnsi="宋体"/>
          <w:szCs w:val="21"/>
        </w:rPr>
        <w:t>化学分析方法</w:t>
      </w:r>
      <w:r>
        <w:rPr>
          <w:rFonts w:hint="eastAsia"/>
          <w:szCs w:val="21"/>
        </w:rPr>
        <w:t>第</w:t>
      </w:r>
      <w:r>
        <w:rPr>
          <w:rFonts w:hint="eastAsia"/>
          <w:szCs w:val="21"/>
        </w:rPr>
        <w:t>2</w:t>
      </w:r>
      <w:r>
        <w:rPr>
          <w:rFonts w:hint="eastAsia"/>
          <w:szCs w:val="21"/>
        </w:rPr>
        <w:t>部分</w:t>
      </w:r>
      <w:r>
        <w:rPr>
          <w:szCs w:val="21"/>
        </w:rPr>
        <w:t>：</w:t>
      </w:r>
      <w:r>
        <w:rPr>
          <w:rFonts w:hint="eastAsia"/>
          <w:szCs w:val="21"/>
        </w:rPr>
        <w:t>锡</w:t>
      </w:r>
      <w:r>
        <w:rPr>
          <w:rFonts w:hAnsi="宋体"/>
          <w:szCs w:val="21"/>
        </w:rPr>
        <w:t>量的测定</w:t>
      </w:r>
      <w:r>
        <w:rPr>
          <w:rFonts w:hAnsi="宋体" w:hint="eastAsia"/>
          <w:szCs w:val="21"/>
        </w:rPr>
        <w:t xml:space="preserve"> </w:t>
      </w:r>
      <w:r>
        <w:rPr>
          <w:rFonts w:hAnsi="宋体" w:hint="eastAsia"/>
          <w:szCs w:val="21"/>
        </w:rPr>
        <w:t>碘</w:t>
      </w:r>
      <w:r>
        <w:rPr>
          <w:rFonts w:hAnsi="宋体"/>
          <w:szCs w:val="21"/>
        </w:rPr>
        <w:t>酸钾</w:t>
      </w:r>
      <w:r>
        <w:rPr>
          <w:rFonts w:hAnsi="宋体" w:hint="eastAsia"/>
          <w:szCs w:val="21"/>
        </w:rPr>
        <w:t>容量</w:t>
      </w:r>
      <w:r>
        <w:rPr>
          <w:rFonts w:hAnsi="宋体"/>
          <w:szCs w:val="21"/>
        </w:rPr>
        <w:t>法和</w:t>
      </w:r>
      <w:r>
        <w:rPr>
          <w:rFonts w:hAnsi="宋体" w:hint="eastAsia"/>
          <w:szCs w:val="21"/>
        </w:rPr>
        <w:t>氢化</w:t>
      </w:r>
      <w:r>
        <w:rPr>
          <w:rFonts w:hAnsi="宋体"/>
          <w:szCs w:val="21"/>
        </w:rPr>
        <w:t>物原子吸收</w:t>
      </w:r>
      <w:r>
        <w:rPr>
          <w:rFonts w:hAnsi="宋体" w:hint="eastAsia"/>
          <w:szCs w:val="21"/>
        </w:rPr>
        <w:t>光谱法</w:t>
      </w:r>
      <w:r>
        <w:rPr>
          <w:rFonts w:hAnsi="宋体"/>
          <w:szCs w:val="21"/>
        </w:rPr>
        <w:t>》</w:t>
      </w:r>
      <w:r>
        <w:rPr>
          <w:rFonts w:hAnsi="宋体" w:hint="eastAsia"/>
          <w:szCs w:val="21"/>
        </w:rPr>
        <w:t>。</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十二</w:t>
      </w:r>
      <w:r w:rsidRPr="006F4241">
        <w:rPr>
          <w:rFonts w:ascii="黑体" w:eastAsia="黑体" w:hAnsi="黑体"/>
          <w:sz w:val="28"/>
        </w:rPr>
        <w:t>、</w:t>
      </w:r>
      <w:r w:rsidRPr="006F4241">
        <w:rPr>
          <w:rFonts w:ascii="黑体" w:eastAsia="黑体" w:hAnsi="黑体" w:hint="eastAsia"/>
          <w:sz w:val="28"/>
        </w:rPr>
        <w:t>其他应予</w:t>
      </w:r>
      <w:r w:rsidRPr="006F4241">
        <w:rPr>
          <w:rFonts w:ascii="黑体" w:eastAsia="黑体" w:hAnsi="黑体"/>
          <w:sz w:val="28"/>
        </w:rPr>
        <w:t>说明的事项</w:t>
      </w:r>
    </w:p>
    <w:p w:rsidR="002A50E3" w:rsidRDefault="00070241" w:rsidP="000866AD">
      <w:pPr>
        <w:spacing w:beforeLines="50" w:before="156" w:afterLines="50" w:after="156" w:line="400" w:lineRule="exact"/>
        <w:rPr>
          <w:szCs w:val="21"/>
        </w:rPr>
      </w:pPr>
      <w:r>
        <w:rPr>
          <w:rFonts w:hint="eastAsia"/>
          <w:szCs w:val="21"/>
        </w:rPr>
        <w:t xml:space="preserve">    </w:t>
      </w:r>
      <w:r>
        <w:rPr>
          <w:rFonts w:hint="eastAsia"/>
          <w:szCs w:val="21"/>
        </w:rPr>
        <w:t>无</w:t>
      </w:r>
      <w:r>
        <w:rPr>
          <w:szCs w:val="21"/>
        </w:rPr>
        <w:t>。</w:t>
      </w:r>
    </w:p>
    <w:p w:rsidR="002A50E3" w:rsidRDefault="002A50E3">
      <w:pPr>
        <w:spacing w:line="400" w:lineRule="exact"/>
        <w:rPr>
          <w:szCs w:val="21"/>
        </w:rPr>
      </w:pPr>
    </w:p>
    <w:p w:rsidR="002A50E3" w:rsidRDefault="00070241">
      <w:pPr>
        <w:spacing w:line="400" w:lineRule="exact"/>
        <w:ind w:firstLine="435"/>
        <w:jc w:val="center"/>
        <w:rPr>
          <w:sz w:val="24"/>
        </w:rPr>
      </w:pPr>
      <w:r>
        <w:rPr>
          <w:sz w:val="24"/>
        </w:rPr>
        <w:t xml:space="preserve">              </w:t>
      </w:r>
      <w:r w:rsidR="00B23E92">
        <w:rPr>
          <w:sz w:val="24"/>
        </w:rPr>
        <w:t xml:space="preserve">                              </w:t>
      </w:r>
      <w:r>
        <w:rPr>
          <w:sz w:val="24"/>
        </w:rPr>
        <w:t>赣州有色冶金研究</w:t>
      </w:r>
      <w:r>
        <w:rPr>
          <w:rFonts w:hint="eastAsia"/>
          <w:sz w:val="24"/>
        </w:rPr>
        <w:t>所</w:t>
      </w:r>
      <w:r w:rsidR="00B23E92">
        <w:rPr>
          <w:rFonts w:hint="eastAsia"/>
          <w:sz w:val="24"/>
        </w:rPr>
        <w:t>有限公司</w:t>
      </w:r>
    </w:p>
    <w:p w:rsidR="00634B4E" w:rsidRDefault="00070241" w:rsidP="00D14F56">
      <w:pPr>
        <w:spacing w:line="400" w:lineRule="exact"/>
        <w:ind w:firstLine="435"/>
        <w:jc w:val="center"/>
        <w:rPr>
          <w:sz w:val="24"/>
        </w:rPr>
        <w:sectPr w:rsidR="00634B4E" w:rsidSect="00634B4E">
          <w:pgSz w:w="11906" w:h="16838"/>
          <w:pgMar w:top="1134" w:right="1531" w:bottom="851" w:left="1531" w:header="851" w:footer="992" w:gutter="0"/>
          <w:cols w:space="720"/>
          <w:docGrid w:type="lines" w:linePitch="312"/>
        </w:sectPr>
      </w:pPr>
      <w:r>
        <w:rPr>
          <w:sz w:val="24"/>
        </w:rPr>
        <w:t xml:space="preserve">                    </w:t>
      </w:r>
      <w:r w:rsidR="00B23E92">
        <w:rPr>
          <w:sz w:val="24"/>
        </w:rPr>
        <w:t xml:space="preserve">                          </w:t>
      </w:r>
      <w:r>
        <w:rPr>
          <w:sz w:val="24"/>
        </w:rPr>
        <w:t>二</w:t>
      </w:r>
      <w:r>
        <w:rPr>
          <w:sz w:val="24"/>
        </w:rPr>
        <w:t>O</w:t>
      </w:r>
      <w:r>
        <w:rPr>
          <w:sz w:val="24"/>
        </w:rPr>
        <w:t>二</w:t>
      </w:r>
      <w:r w:rsidR="000266CE">
        <w:rPr>
          <w:rFonts w:hint="eastAsia"/>
          <w:sz w:val="24"/>
        </w:rPr>
        <w:t>一</w:t>
      </w:r>
      <w:r>
        <w:rPr>
          <w:sz w:val="24"/>
        </w:rPr>
        <w:t>年</w:t>
      </w:r>
      <w:r w:rsidR="00DB7942">
        <w:rPr>
          <w:rFonts w:hint="eastAsia"/>
          <w:sz w:val="24"/>
        </w:rPr>
        <w:t>七</w:t>
      </w:r>
      <w:r>
        <w:rPr>
          <w:sz w:val="24"/>
        </w:rPr>
        <w:t>月</w:t>
      </w:r>
    </w:p>
    <w:p w:rsidR="00D14F56" w:rsidRDefault="00D14F56" w:rsidP="00D14F56">
      <w:pPr>
        <w:spacing w:line="400" w:lineRule="exact"/>
        <w:ind w:firstLine="435"/>
        <w:jc w:val="center"/>
        <w:rPr>
          <w:sz w:val="24"/>
        </w:rPr>
      </w:pPr>
    </w:p>
    <w:p w:rsidR="000266CE" w:rsidRPr="00D14F56" w:rsidRDefault="000266CE" w:rsidP="00D14F56">
      <w:pPr>
        <w:widowControl/>
        <w:jc w:val="left"/>
        <w:rPr>
          <w:sz w:val="24"/>
        </w:rPr>
      </w:pPr>
      <w:r w:rsidRPr="000866AD">
        <w:rPr>
          <w:rFonts w:hint="eastAsia"/>
          <w:b/>
          <w:bCs/>
          <w:szCs w:val="21"/>
        </w:rPr>
        <w:t>附件</w:t>
      </w:r>
      <w:r w:rsidRPr="000866AD">
        <w:rPr>
          <w:rFonts w:hint="eastAsia"/>
          <w:b/>
          <w:bCs/>
          <w:szCs w:val="21"/>
        </w:rPr>
        <w:t>A</w:t>
      </w:r>
      <w:r w:rsidRPr="000866AD">
        <w:rPr>
          <w:rFonts w:hint="eastAsia"/>
          <w:b/>
          <w:bCs/>
          <w:szCs w:val="21"/>
        </w:rPr>
        <w:t>：碘</w:t>
      </w:r>
      <w:r w:rsidRPr="000866AD">
        <w:rPr>
          <w:b/>
          <w:bCs/>
          <w:szCs w:val="21"/>
        </w:rPr>
        <w:t>酸钾滴定</w:t>
      </w:r>
      <w:r w:rsidRPr="000866AD">
        <w:rPr>
          <w:rFonts w:hint="eastAsia"/>
          <w:b/>
          <w:bCs/>
          <w:szCs w:val="21"/>
        </w:rPr>
        <w:t>法精密度数据统计</w:t>
      </w:r>
    </w:p>
    <w:tbl>
      <w:tblPr>
        <w:tblW w:w="14521" w:type="dxa"/>
        <w:tblLayout w:type="fixed"/>
        <w:tblCellMar>
          <w:left w:w="0" w:type="dxa"/>
          <w:right w:w="0" w:type="dxa"/>
        </w:tblCellMar>
        <w:tblLook w:val="04A0" w:firstRow="1" w:lastRow="0" w:firstColumn="1" w:lastColumn="0" w:noHBand="0" w:noVBand="1"/>
      </w:tblPr>
      <w:tblGrid>
        <w:gridCol w:w="1347"/>
        <w:gridCol w:w="648"/>
        <w:gridCol w:w="646"/>
        <w:gridCol w:w="647"/>
        <w:gridCol w:w="647"/>
        <w:gridCol w:w="646"/>
        <w:gridCol w:w="647"/>
        <w:gridCol w:w="646"/>
        <w:gridCol w:w="647"/>
        <w:gridCol w:w="647"/>
        <w:gridCol w:w="646"/>
        <w:gridCol w:w="647"/>
        <w:gridCol w:w="849"/>
        <w:gridCol w:w="646"/>
        <w:gridCol w:w="858"/>
        <w:gridCol w:w="782"/>
        <w:gridCol w:w="782"/>
        <w:gridCol w:w="2143"/>
      </w:tblGrid>
      <w:tr w:rsidR="000866AD" w:rsidTr="00634B4E">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866AD" w:rsidRDefault="000866AD" w:rsidP="000866AD">
            <w:pPr>
              <w:widowControl/>
              <w:spacing w:line="240" w:lineRule="exact"/>
              <w:jc w:val="center"/>
              <w:textAlignment w:val="center"/>
              <w:rPr>
                <w:bCs/>
                <w:color w:val="000000"/>
                <w:sz w:val="20"/>
                <w:szCs w:val="20"/>
              </w:rPr>
            </w:pPr>
            <w:r>
              <w:rPr>
                <w:rStyle w:val="font71"/>
                <w:bCs/>
                <w:lang w:bidi="ar"/>
              </w:rPr>
              <w:t xml:space="preserve">A.1 </w:t>
            </w:r>
            <w:r>
              <w:rPr>
                <w:rStyle w:val="font41"/>
                <w:rFonts w:hint="default"/>
                <w:bCs/>
                <w:lang w:bidi="ar"/>
              </w:rPr>
              <w:t>各实验室实验数据、一致性和离群值的检查</w:t>
            </w:r>
          </w:p>
        </w:tc>
      </w:tr>
      <w:tr w:rsidR="000866AD" w:rsidTr="00634B4E">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866AD" w:rsidRDefault="000866AD" w:rsidP="000866AD">
            <w:pPr>
              <w:widowControl/>
              <w:spacing w:line="240" w:lineRule="exact"/>
              <w:jc w:val="center"/>
              <w:textAlignment w:val="center"/>
              <w:rPr>
                <w:color w:val="000000"/>
                <w:sz w:val="20"/>
                <w:szCs w:val="20"/>
              </w:rPr>
            </w:pPr>
            <w:r>
              <w:rPr>
                <w:rStyle w:val="font51"/>
                <w:rFonts w:hint="default"/>
                <w:lang w:bidi="ar"/>
              </w:rPr>
              <w:t>表</w:t>
            </w:r>
            <w:r>
              <w:rPr>
                <w:rStyle w:val="font21"/>
                <w:lang w:bidi="ar"/>
              </w:rPr>
              <w:t>A.1.1</w:t>
            </w:r>
            <w:r>
              <w:rPr>
                <w:rStyle w:val="font51"/>
                <w:rFonts w:hint="default"/>
                <w:lang w:bidi="ar"/>
              </w:rPr>
              <w:t>各实验室水平</w:t>
            </w:r>
            <w:r>
              <w:rPr>
                <w:rStyle w:val="font21"/>
                <w:lang w:bidi="ar"/>
              </w:rPr>
              <w:t>1</w:t>
            </w:r>
            <w:r>
              <w:rPr>
                <w:rStyle w:val="font51"/>
                <w:rFonts w:hint="default"/>
                <w:lang w:bidi="ar"/>
              </w:rPr>
              <w:t>实验数据、一致性和离群值的检查</w:t>
            </w:r>
          </w:p>
        </w:tc>
      </w:tr>
      <w:tr w:rsidR="000866AD"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0.0108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1.29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1.716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1.631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无异常值</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0.844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0.0132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1.56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1.781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2.015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无异常值</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0.843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0.0099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1.17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1.429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1.613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无异常值</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w:t>
            </w:r>
            <w:r>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0.0078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0.93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1.539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1.282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无异常值</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w:t>
            </w:r>
            <w:r>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0.0168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2.09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1.950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1.625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无异常值</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w:t>
            </w:r>
            <w:r>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w:t>
            </w:r>
            <w:r>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w:t>
            </w:r>
            <w:r>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w:t>
            </w:r>
            <w:r>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0.814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0.0145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1.74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1.565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1.947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无异常值</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0.84</w:t>
            </w:r>
            <w:r>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0.839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0.821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0.0090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1.08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1.224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2.114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无异常值</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4BFC" w:rsidRDefault="00DC4BFC" w:rsidP="00DC4BFC">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0.844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0.843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0.832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0.0139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 xml:space="preserve">1.68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2.135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0.858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r w:rsidRPr="00DC4BFC">
              <w:rPr>
                <w:rFonts w:hint="eastAsia"/>
                <w:color w:val="000000"/>
                <w:kern w:val="0"/>
                <w:sz w:val="18"/>
                <w:szCs w:val="18"/>
                <w:lang w:bidi="ar"/>
              </w:rPr>
              <w:t>歧离</w:t>
            </w:r>
            <w:r w:rsidRPr="00DC4BFC">
              <w:rPr>
                <w:rFonts w:hint="eastAsia"/>
                <w:color w:val="000000"/>
                <w:kern w:val="0"/>
                <w:sz w:val="18"/>
                <w:szCs w:val="18"/>
                <w:lang w:bidi="ar"/>
              </w:rPr>
              <w:t>(Xmin)</w:t>
            </w:r>
          </w:p>
        </w:tc>
      </w:tr>
      <w:tr w:rsidR="000866AD" w:rsidTr="00634B4E">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634B4E">
              <w:rPr>
                <w:rStyle w:val="font21"/>
                <w:sz w:val="18"/>
                <w:szCs w:val="18"/>
                <w:lang w:bidi="ar"/>
              </w:rPr>
              <w:t>2439</w:t>
            </w:r>
            <w:r>
              <w:rPr>
                <w:rStyle w:val="font21"/>
                <w:sz w:val="18"/>
                <w:szCs w:val="18"/>
                <w:lang w:bidi="ar"/>
              </w:rPr>
              <w:t xml:space="preserve">  </w:t>
            </w:r>
            <w:r>
              <w:rPr>
                <w:rStyle w:val="font51"/>
                <w:rFonts w:hint="default"/>
                <w:sz w:val="18"/>
                <w:szCs w:val="18"/>
                <w:lang w:bidi="ar"/>
              </w:rPr>
              <w:t>柯克伦检验结论：</w:t>
            </w:r>
            <w:r w:rsidR="00634B4E" w:rsidRPr="00634B4E">
              <w:rPr>
                <w:rStyle w:val="font51"/>
                <w:rFonts w:hint="default"/>
                <w:sz w:val="18"/>
                <w:szCs w:val="18"/>
                <w:lang w:bidi="ar"/>
              </w:rPr>
              <w:t>无异常值</w:t>
            </w:r>
          </w:p>
        </w:tc>
      </w:tr>
      <w:tr w:rsidR="00634B4E" w:rsidTr="00634B4E">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20"/>
                <w:szCs w:val="20"/>
              </w:rPr>
            </w:pPr>
            <w:r>
              <w:rPr>
                <w:rStyle w:val="font51"/>
                <w:rFonts w:hint="default"/>
                <w:lang w:bidi="ar"/>
              </w:rPr>
              <w:t>表</w:t>
            </w:r>
            <w:r>
              <w:rPr>
                <w:rStyle w:val="font21"/>
                <w:lang w:bidi="ar"/>
              </w:rPr>
              <w:t>A.1.2</w:t>
            </w:r>
            <w:r>
              <w:rPr>
                <w:rStyle w:val="font51"/>
                <w:rFonts w:hint="default"/>
                <w:lang w:bidi="ar"/>
              </w:rPr>
              <w:t>各实验室水平</w:t>
            </w:r>
            <w:r>
              <w:rPr>
                <w:rStyle w:val="font21"/>
                <w:lang w:bidi="ar"/>
              </w:rPr>
              <w:t>2</w:t>
            </w:r>
            <w:r>
              <w:rPr>
                <w:rStyle w:val="font51"/>
                <w:rFonts w:hint="default"/>
                <w:lang w:bidi="ar"/>
              </w:rPr>
              <w:t>实验数据、一致性和离群值的检查</w:t>
            </w:r>
          </w:p>
        </w:tc>
      </w:tr>
      <w:tr w:rsid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0.0234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1.163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r w:rsidRPr="0040018F">
              <w:rPr>
                <w:color w:val="000000"/>
                <w:kern w:val="0"/>
                <w:sz w:val="18"/>
                <w:szCs w:val="18"/>
                <w:lang w:bidi="ar"/>
              </w:rPr>
              <w:t>无异常值</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1.591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1.594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1.611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1.541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0.0196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1.24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1.839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1.736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r w:rsidRPr="0040018F">
              <w:rPr>
                <w:color w:val="000000"/>
                <w:kern w:val="0"/>
                <w:sz w:val="18"/>
                <w:szCs w:val="18"/>
                <w:lang w:bidi="ar"/>
              </w:rPr>
              <w:t>无异常值</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1.53</w:t>
            </w:r>
            <w:r w:rsidR="00055861">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w:t>
            </w:r>
            <w:r w:rsidR="00055861">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w:t>
            </w:r>
            <w:r w:rsidR="00055861">
              <w:rPr>
                <w:color w:val="000000"/>
                <w:kern w:val="0"/>
                <w:sz w:val="18"/>
                <w:szCs w:val="18"/>
                <w:lang w:bidi="ar"/>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0.0179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1.15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1.856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1.379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r w:rsidRPr="0040018F">
              <w:rPr>
                <w:color w:val="000000"/>
                <w:kern w:val="0"/>
                <w:sz w:val="18"/>
                <w:szCs w:val="18"/>
                <w:lang w:bidi="ar"/>
              </w:rPr>
              <w:t>无异常值</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1.542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w:t>
            </w:r>
            <w:r w:rsidR="00BA51B4">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w:t>
            </w:r>
            <w:r w:rsidR="00BA51B4">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0.0159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1.01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1.244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r w:rsidRPr="0040018F">
              <w:rPr>
                <w:color w:val="000000"/>
                <w:kern w:val="0"/>
                <w:sz w:val="18"/>
                <w:szCs w:val="18"/>
                <w:lang w:bidi="ar"/>
              </w:rPr>
              <w:t>无异常值</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w:t>
            </w:r>
            <w:r w:rsidR="00055861">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1.4</w:t>
            </w:r>
            <w:r w:rsidR="00821493">
              <w:rPr>
                <w:rFonts w:hint="eastAsia"/>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1.53</w:t>
            </w:r>
            <w:r w:rsidR="00821493">
              <w:rPr>
                <w:rFonts w:hint="eastAsia"/>
                <w:color w:val="000000"/>
                <w:kern w:val="0"/>
                <w:sz w:val="18"/>
                <w:szCs w:val="18"/>
                <w:lang w:bidi="ar"/>
              </w:rPr>
              <w:t>3</w:t>
            </w:r>
            <w:r w:rsidRPr="00184C17">
              <w:rPr>
                <w:rFonts w:hint="eastAsia"/>
                <w:color w:val="000000"/>
                <w:kern w:val="0"/>
                <w:sz w:val="18"/>
                <w:szCs w:val="18"/>
                <w:lang w:bidi="ar"/>
              </w:rPr>
              <w:t xml:space="preserve">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0.03</w:t>
            </w:r>
            <w:r w:rsidR="00821493">
              <w:rPr>
                <w:rFonts w:hint="eastAsia"/>
                <w:color w:val="000000"/>
                <w:kern w:val="0"/>
                <w:sz w:val="18"/>
                <w:szCs w:val="18"/>
                <w:lang w:bidi="ar"/>
              </w:rPr>
              <w:t>80</w:t>
            </w:r>
            <w:r w:rsidRPr="00184C17">
              <w:rPr>
                <w:rFonts w:hint="eastAsia"/>
                <w:color w:val="000000"/>
                <w:kern w:val="0"/>
                <w:sz w:val="18"/>
                <w:szCs w:val="18"/>
                <w:lang w:bidi="ar"/>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2.</w:t>
            </w:r>
            <w:r w:rsidR="00821493">
              <w:rPr>
                <w:rFonts w:hint="eastAsia"/>
                <w:color w:val="000000"/>
                <w:kern w:val="0"/>
                <w:sz w:val="18"/>
                <w:szCs w:val="18"/>
                <w:lang w:bidi="ar"/>
              </w:rPr>
              <w:t>48</w:t>
            </w:r>
            <w:r w:rsidRPr="00184C17">
              <w:rPr>
                <w:rFonts w:hint="eastAsia"/>
                <w:color w:val="000000"/>
                <w:kern w:val="0"/>
                <w:sz w:val="18"/>
                <w:szCs w:val="18"/>
                <w:lang w:bidi="ar"/>
              </w:rPr>
              <w:t xml:space="preserve">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w:t>
            </w:r>
            <w:r w:rsidR="00821493">
              <w:rPr>
                <w:rFonts w:hint="eastAsia"/>
                <w:color w:val="000000"/>
                <w:kern w:val="0"/>
                <w:sz w:val="18"/>
                <w:szCs w:val="18"/>
                <w:lang w:bidi="ar"/>
              </w:rPr>
              <w:t>652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w:t>
            </w:r>
            <w:r w:rsidR="00821493">
              <w:rPr>
                <w:rFonts w:hint="eastAsia"/>
                <w:color w:val="000000"/>
                <w:kern w:val="0"/>
                <w:sz w:val="18"/>
                <w:szCs w:val="18"/>
                <w:lang w:bidi="ar"/>
              </w:rPr>
              <w:t>08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r w:rsidRPr="0040018F">
              <w:rPr>
                <w:color w:val="000000"/>
                <w:kern w:val="0"/>
                <w:sz w:val="18"/>
                <w:szCs w:val="18"/>
                <w:lang w:bidi="ar"/>
              </w:rPr>
              <w:t>无异常值</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1.492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1.507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1.601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1.551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0.0343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2.21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1.722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1.455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r w:rsidRPr="0040018F">
              <w:rPr>
                <w:color w:val="000000"/>
                <w:kern w:val="0"/>
                <w:sz w:val="18"/>
                <w:szCs w:val="18"/>
                <w:lang w:bidi="ar"/>
              </w:rPr>
              <w:t>无异常值</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1.581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1.554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1.563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0.0107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0.68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1.158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1.745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r w:rsidRPr="0040018F">
              <w:rPr>
                <w:color w:val="000000"/>
                <w:kern w:val="0"/>
                <w:sz w:val="18"/>
                <w:szCs w:val="18"/>
                <w:lang w:bidi="ar"/>
              </w:rPr>
              <w:t>无异常值</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1.577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1.53</w:t>
            </w:r>
            <w:r w:rsidR="00821493">
              <w:rPr>
                <w:rFonts w:hint="eastAsia"/>
                <w:color w:val="000000"/>
                <w:kern w:val="0"/>
                <w:sz w:val="18"/>
                <w:szCs w:val="18"/>
                <w:lang w:bidi="ar"/>
              </w:rPr>
              <w:t>3</w:t>
            </w:r>
            <w:r w:rsidRPr="00184C17">
              <w:rPr>
                <w:rFonts w:hint="eastAsia"/>
                <w:color w:val="000000"/>
                <w:kern w:val="0"/>
                <w:sz w:val="18"/>
                <w:szCs w:val="18"/>
                <w:lang w:bidi="ar"/>
              </w:rPr>
              <w:t xml:space="preserve">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1.551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1.560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AE7D8E">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0.014</w:t>
            </w:r>
            <w:r w:rsidR="00AE7D8E">
              <w:rPr>
                <w:color w:val="000000"/>
                <w:kern w:val="0"/>
                <w:sz w:val="18"/>
                <w:szCs w:val="18"/>
                <w:lang w:bidi="ar"/>
              </w:rPr>
              <w:t>3</w:t>
            </w:r>
            <w:r w:rsidRPr="00184C17">
              <w:rPr>
                <w:rFonts w:hint="eastAsia"/>
                <w:color w:val="000000"/>
                <w:kern w:val="0"/>
                <w:sz w:val="18"/>
                <w:szCs w:val="18"/>
                <w:lang w:bidi="ar"/>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AE7D8E">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0.9</w:t>
            </w:r>
            <w:r w:rsidR="00AE7D8E">
              <w:rPr>
                <w:color w:val="000000"/>
                <w:kern w:val="0"/>
                <w:sz w:val="18"/>
                <w:szCs w:val="18"/>
                <w:lang w:bidi="ar"/>
              </w:rPr>
              <w:t>2</w:t>
            </w:r>
            <w:r w:rsidRPr="00184C17">
              <w:rPr>
                <w:rFonts w:hint="eastAsia"/>
                <w:color w:val="000000"/>
                <w:kern w:val="0"/>
                <w:sz w:val="18"/>
                <w:szCs w:val="18"/>
                <w:lang w:bidi="ar"/>
              </w:rPr>
              <w:t xml:space="preserve">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AE7D8E">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w:t>
            </w:r>
            <w:r w:rsidR="00AE7D8E">
              <w:rPr>
                <w:color w:val="000000"/>
                <w:kern w:val="0"/>
                <w:sz w:val="18"/>
                <w:szCs w:val="18"/>
                <w:lang w:bidi="ar"/>
              </w:rPr>
              <w:t>26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AE7D8E">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1.1</w:t>
            </w:r>
            <w:r w:rsidR="00AE7D8E">
              <w:rPr>
                <w:color w:val="000000"/>
                <w:kern w:val="0"/>
                <w:sz w:val="18"/>
                <w:szCs w:val="18"/>
                <w:lang w:bidi="ar"/>
              </w:rPr>
              <w:t>61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r w:rsidRPr="0040018F">
              <w:rPr>
                <w:color w:val="000000"/>
                <w:kern w:val="0"/>
                <w:sz w:val="18"/>
                <w:szCs w:val="18"/>
                <w:lang w:bidi="ar"/>
              </w:rPr>
              <w:t>无异常值</w:t>
            </w:r>
          </w:p>
        </w:tc>
      </w:tr>
      <w:tr w:rsidR="00634B4E" w:rsidTr="00634B4E">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184C17">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C(0.05)=0.3</w:t>
            </w:r>
            <w:r w:rsidR="00821493">
              <w:rPr>
                <w:rStyle w:val="font21"/>
                <w:rFonts w:hint="eastAsia"/>
                <w:sz w:val="18"/>
                <w:szCs w:val="18"/>
                <w:lang w:bidi="ar"/>
              </w:rPr>
              <w:t>154</w:t>
            </w:r>
            <w:r>
              <w:rPr>
                <w:rStyle w:val="font21"/>
                <w:sz w:val="18"/>
                <w:szCs w:val="18"/>
                <w:lang w:bidi="ar"/>
              </w:rPr>
              <w:t xml:space="preserve">   </w:t>
            </w:r>
            <w:r>
              <w:rPr>
                <w:rStyle w:val="font51"/>
                <w:rFonts w:hint="default"/>
                <w:sz w:val="18"/>
                <w:szCs w:val="18"/>
                <w:lang w:bidi="ar"/>
              </w:rPr>
              <w:t>统计值</w:t>
            </w:r>
            <w:r>
              <w:rPr>
                <w:rStyle w:val="font21"/>
                <w:sz w:val="18"/>
                <w:szCs w:val="18"/>
                <w:lang w:bidi="ar"/>
              </w:rPr>
              <w:t>C=0.</w:t>
            </w:r>
            <w:r w:rsidR="00184C17">
              <w:rPr>
                <w:rStyle w:val="font21"/>
                <w:sz w:val="18"/>
                <w:szCs w:val="18"/>
                <w:lang w:bidi="ar"/>
              </w:rPr>
              <w:t>34</w:t>
            </w:r>
            <w:r w:rsidR="00821493">
              <w:rPr>
                <w:rStyle w:val="font21"/>
                <w:rFonts w:hint="eastAsia"/>
                <w:sz w:val="18"/>
                <w:szCs w:val="18"/>
                <w:lang w:bidi="ar"/>
              </w:rPr>
              <w:t>01</w:t>
            </w:r>
            <w:r>
              <w:rPr>
                <w:rStyle w:val="font21"/>
                <w:sz w:val="18"/>
                <w:szCs w:val="18"/>
                <w:lang w:bidi="ar"/>
              </w:rPr>
              <w:t xml:space="preserve">  </w:t>
            </w:r>
            <w:r>
              <w:rPr>
                <w:rStyle w:val="font51"/>
                <w:rFonts w:hint="default"/>
                <w:sz w:val="18"/>
                <w:szCs w:val="18"/>
                <w:lang w:bidi="ar"/>
              </w:rPr>
              <w:t>柯克伦检验结论：</w:t>
            </w:r>
            <w:r w:rsidR="00184C17" w:rsidRPr="00184C17">
              <w:rPr>
                <w:rStyle w:val="font51"/>
                <w:rFonts w:hint="default"/>
                <w:sz w:val="18"/>
                <w:szCs w:val="18"/>
                <w:lang w:bidi="ar"/>
              </w:rPr>
              <w:t>实验室赣州华兴为歧离值</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A.1.3</w:t>
            </w:r>
            <w:r>
              <w:rPr>
                <w:rStyle w:val="font51"/>
                <w:rFonts w:hint="default"/>
                <w:lang w:bidi="ar"/>
              </w:rPr>
              <w:t>各实验室水平</w:t>
            </w:r>
            <w:r>
              <w:rPr>
                <w:rStyle w:val="font21"/>
                <w:lang w:bidi="ar"/>
              </w:rPr>
              <w:t>3</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1.88</w:t>
            </w:r>
            <w:r w:rsidR="002D420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1.896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0.0182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0.96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1.346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1.626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1.902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0.0174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0.92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1.593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1.165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w:t>
            </w:r>
            <w:r w:rsidR="002D4202">
              <w:rPr>
                <w:rFonts w:hint="eastAsia"/>
                <w:color w:val="000000"/>
                <w:kern w:val="0"/>
                <w:sz w:val="18"/>
                <w:szCs w:val="18"/>
                <w:lang w:bidi="ar"/>
              </w:rPr>
              <w:t>00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w:t>
            </w:r>
            <w:r w:rsidR="002D420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1.888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1.906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0.0178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0.94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2.033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1.386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1.92</w:t>
            </w:r>
            <w:r w:rsidR="002D4202">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1.889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0.0202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1.06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1.725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1.545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w:t>
            </w:r>
            <w:r w:rsidR="00055861">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w:t>
            </w:r>
            <w:r w:rsidR="006D5842">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1.847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0.0364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1.97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1.575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1.175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1.893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1.906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0.0112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0.59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1.610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w:t>
            </w:r>
            <w:r w:rsidR="002D4202">
              <w:rPr>
                <w:rFonts w:hint="eastAsia"/>
                <w:color w:val="000000"/>
                <w:kern w:val="0"/>
                <w:sz w:val="18"/>
                <w:szCs w:val="18"/>
                <w:lang w:bidi="ar"/>
              </w:rPr>
              <w:t>00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1.912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1.853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1.881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1.861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0.0348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1.763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1.460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1.896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1.902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1.906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1.847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1.906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1.861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1.888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0.0237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 xml:space="preserve">1.26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1.718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0.772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400AFB">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400AFB">
              <w:rPr>
                <w:rStyle w:val="font21"/>
                <w:sz w:val="18"/>
                <w:szCs w:val="18"/>
                <w:lang w:bidi="ar"/>
              </w:rPr>
              <w:t>294</w:t>
            </w:r>
            <w:r>
              <w:rPr>
                <w:rStyle w:val="font21"/>
                <w:sz w:val="18"/>
                <w:szCs w:val="18"/>
                <w:lang w:bidi="ar"/>
              </w:rPr>
              <w:t xml:space="preserve">  </w:t>
            </w:r>
            <w:r>
              <w:rPr>
                <w:rStyle w:val="font51"/>
                <w:rFonts w:hint="default"/>
                <w:sz w:val="18"/>
                <w:szCs w:val="18"/>
                <w:lang w:bidi="ar"/>
              </w:rPr>
              <w:t>柯克伦检验结论：</w:t>
            </w:r>
            <w:r w:rsidRPr="00184C17">
              <w:rPr>
                <w:rStyle w:val="font51"/>
                <w:rFonts w:hint="default"/>
                <w:sz w:val="18"/>
                <w:szCs w:val="18"/>
                <w:lang w:bidi="ar"/>
              </w:rPr>
              <w:t>实验室赣州华兴为歧离值</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40018F" w:rsidRDefault="0040018F" w:rsidP="00184C17">
            <w:pPr>
              <w:widowControl/>
              <w:spacing w:line="240" w:lineRule="exact"/>
              <w:jc w:val="center"/>
              <w:textAlignment w:val="center"/>
              <w:rPr>
                <w:rStyle w:val="font51"/>
                <w:rFonts w:hint="default"/>
                <w:lang w:bidi="ar"/>
              </w:rPr>
            </w:pPr>
          </w:p>
          <w:p w:rsidR="0040018F" w:rsidRDefault="0040018F" w:rsidP="00184C17">
            <w:pPr>
              <w:widowControl/>
              <w:spacing w:line="240" w:lineRule="exact"/>
              <w:jc w:val="center"/>
              <w:textAlignment w:val="center"/>
              <w:rPr>
                <w:rStyle w:val="font51"/>
                <w:rFonts w:hint="default"/>
                <w:lang w:bidi="ar"/>
              </w:rPr>
            </w:pPr>
          </w:p>
          <w:p w:rsidR="0040018F" w:rsidRDefault="0040018F" w:rsidP="00184C17">
            <w:pPr>
              <w:widowControl/>
              <w:spacing w:line="240" w:lineRule="exact"/>
              <w:jc w:val="center"/>
              <w:textAlignment w:val="center"/>
              <w:rPr>
                <w:rStyle w:val="font51"/>
                <w:rFonts w:hint="default"/>
                <w:lang w:bidi="ar"/>
              </w:rPr>
            </w:pPr>
          </w:p>
          <w:p w:rsidR="00184C17" w:rsidRDefault="00184C17" w:rsidP="00184C17">
            <w:pPr>
              <w:widowControl/>
              <w:spacing w:line="240" w:lineRule="exact"/>
              <w:jc w:val="center"/>
              <w:textAlignment w:val="center"/>
              <w:rPr>
                <w:color w:val="000000"/>
                <w:sz w:val="20"/>
                <w:szCs w:val="20"/>
              </w:rPr>
            </w:pPr>
            <w:r>
              <w:rPr>
                <w:rStyle w:val="font51"/>
                <w:rFonts w:hint="default"/>
                <w:lang w:bidi="ar"/>
              </w:rPr>
              <w:lastRenderedPageBreak/>
              <w:t>表</w:t>
            </w:r>
            <w:r>
              <w:rPr>
                <w:rStyle w:val="font21"/>
                <w:lang w:bidi="ar"/>
              </w:rPr>
              <w:t>A.1.4</w:t>
            </w:r>
            <w:r>
              <w:rPr>
                <w:rStyle w:val="font51"/>
                <w:rFonts w:hint="default"/>
                <w:lang w:bidi="ar"/>
              </w:rPr>
              <w:t>各实验室水平</w:t>
            </w:r>
            <w:r>
              <w:rPr>
                <w:rStyle w:val="font21"/>
                <w:lang w:bidi="ar"/>
              </w:rPr>
              <w:t>4</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4.288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4.338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4.298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4.325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4.338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0.0410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0.95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1.227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2.282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rFonts w:hint="eastAsia"/>
                <w:color w:val="000000"/>
                <w:kern w:val="0"/>
                <w:sz w:val="18"/>
                <w:szCs w:val="18"/>
                <w:lang w:bidi="ar"/>
              </w:rPr>
              <w:t>无异常值</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4.491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4.501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4.403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4.502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4.492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4.398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4.438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0.0577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1.30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2.073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1.115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rFonts w:hint="eastAsia"/>
                <w:color w:val="000000"/>
                <w:kern w:val="0"/>
                <w:sz w:val="18"/>
                <w:szCs w:val="18"/>
                <w:lang w:bidi="ar"/>
              </w:rPr>
              <w:t>无异常值</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4.49</w:t>
            </w:r>
            <w:r w:rsidR="002D4202">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4.539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4.503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4.43</w:t>
            </w:r>
            <w:r w:rsidR="002D420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4.421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4.446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0.0505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1.14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1.761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1.843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rFonts w:hint="eastAsia"/>
                <w:color w:val="000000"/>
                <w:kern w:val="0"/>
                <w:sz w:val="18"/>
                <w:szCs w:val="18"/>
                <w:lang w:bidi="ar"/>
              </w:rPr>
              <w:t>无异常值</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4.289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4.298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4.328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4.323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0.0205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0.47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1.657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1.421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rFonts w:hint="eastAsia"/>
                <w:color w:val="000000"/>
                <w:kern w:val="0"/>
                <w:sz w:val="18"/>
                <w:szCs w:val="18"/>
                <w:lang w:bidi="ar"/>
              </w:rPr>
              <w:t>无异常值</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w:t>
            </w:r>
            <w:r>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0.0424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0.96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1.373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1.694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rFonts w:hint="eastAsia"/>
                <w:color w:val="000000"/>
                <w:kern w:val="0"/>
                <w:sz w:val="18"/>
                <w:szCs w:val="18"/>
                <w:lang w:bidi="ar"/>
              </w:rPr>
              <w:t>无异常值</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4.502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4.403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4.6</w:t>
            </w:r>
            <w:r w:rsidR="002D4202">
              <w:rPr>
                <w:rFonts w:hint="eastAsia"/>
                <w:color w:val="000000"/>
                <w:kern w:val="0"/>
                <w:sz w:val="18"/>
                <w:szCs w:val="18"/>
                <w:lang w:bidi="ar"/>
              </w:rPr>
              <w:t>00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4.343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4.531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4.424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4.439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0.0753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1.70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1.277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2.135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rFonts w:hint="eastAsia"/>
                <w:color w:val="000000"/>
                <w:kern w:val="0"/>
                <w:sz w:val="18"/>
                <w:szCs w:val="18"/>
                <w:lang w:bidi="ar"/>
              </w:rPr>
              <w:t>无异常值</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4.481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4.472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r w:rsidRPr="002D4202">
              <w:rPr>
                <w:kern w:val="0"/>
                <w:sz w:val="18"/>
                <w:szCs w:val="18"/>
                <w:lang w:bidi="ar"/>
              </w:rPr>
              <w:t>4.367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r w:rsidRPr="002D4202">
              <w:rPr>
                <w:kern w:val="0"/>
                <w:sz w:val="18"/>
                <w:szCs w:val="18"/>
                <w:lang w:bidi="ar"/>
              </w:rPr>
              <w:t>4.372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r w:rsidRPr="002D4202">
              <w:rPr>
                <w:kern w:val="0"/>
                <w:sz w:val="18"/>
                <w:szCs w:val="18"/>
                <w:lang w:bidi="ar"/>
              </w:rPr>
              <w:t>4.38</w:t>
            </w:r>
            <w:r w:rsidR="002D4202" w:rsidRPr="002D4202">
              <w:rPr>
                <w:rFonts w:hint="eastAsia"/>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r w:rsidRPr="002D4202">
              <w:rPr>
                <w:kern w:val="0"/>
                <w:sz w:val="18"/>
                <w:szCs w:val="18"/>
                <w:lang w:bidi="ar"/>
              </w:rPr>
              <w:t>4.368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r w:rsidRPr="002D4202">
              <w:rPr>
                <w:kern w:val="0"/>
                <w:sz w:val="18"/>
                <w:szCs w:val="18"/>
                <w:lang w:bidi="ar"/>
              </w:rPr>
              <w:t>4.398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r w:rsidRPr="002D4202">
              <w:rPr>
                <w:kern w:val="0"/>
                <w:sz w:val="18"/>
                <w:szCs w:val="18"/>
                <w:lang w:bidi="ar"/>
              </w:rPr>
              <w:t>4.457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r w:rsidRPr="002D4202">
              <w:rPr>
                <w:kern w:val="0"/>
                <w:sz w:val="18"/>
                <w:szCs w:val="18"/>
                <w:lang w:bidi="ar"/>
              </w:rPr>
              <w:t>4.369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r w:rsidRPr="002D4202">
              <w:rPr>
                <w:kern w:val="0"/>
                <w:sz w:val="18"/>
                <w:szCs w:val="18"/>
                <w:lang w:bidi="ar"/>
              </w:rPr>
              <w:t>4.42</w:t>
            </w:r>
            <w:r w:rsidR="002D4202" w:rsidRPr="002D4202">
              <w:rPr>
                <w:rFonts w:hint="eastAsia"/>
                <w:kern w:val="0"/>
                <w:sz w:val="18"/>
                <w:szCs w:val="18"/>
                <w:lang w:bidi="ar"/>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0.0497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1.13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0.978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1.456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rFonts w:hint="eastAsia"/>
                <w:color w:val="000000"/>
                <w:kern w:val="0"/>
                <w:sz w:val="18"/>
                <w:szCs w:val="18"/>
                <w:lang w:bidi="ar"/>
              </w:rPr>
              <w:t>无异常值</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0FE2" w:rsidRDefault="00B50FE2" w:rsidP="00B50FE2">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4.338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4.438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4.446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4.323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4.439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4.416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4.403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0.0505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 xml:space="preserve">1.15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1.575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color w:val="000000"/>
                <w:kern w:val="0"/>
                <w:sz w:val="18"/>
                <w:szCs w:val="18"/>
                <w:lang w:bidi="ar"/>
              </w:rPr>
              <w:t>0.858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r w:rsidRPr="00B50FE2">
              <w:rPr>
                <w:rFonts w:hint="eastAsia"/>
                <w:color w:val="000000"/>
                <w:kern w:val="0"/>
                <w:sz w:val="18"/>
                <w:szCs w:val="18"/>
                <w:lang w:bidi="ar"/>
              </w:rPr>
              <w:t>无异常值</w:t>
            </w: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3236F">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13236F">
              <w:rPr>
                <w:rStyle w:val="font21"/>
                <w:rFonts w:hint="eastAsia"/>
                <w:sz w:val="18"/>
                <w:szCs w:val="18"/>
                <w:lang w:bidi="ar"/>
              </w:rPr>
              <w:t>164</w:t>
            </w:r>
            <w:r>
              <w:rPr>
                <w:rStyle w:val="font21"/>
                <w:sz w:val="18"/>
                <w:szCs w:val="18"/>
                <w:lang w:bidi="ar"/>
              </w:rPr>
              <w:t xml:space="preserve">  </w:t>
            </w:r>
            <w:r>
              <w:rPr>
                <w:rStyle w:val="font51"/>
                <w:rFonts w:hint="default"/>
                <w:sz w:val="18"/>
                <w:szCs w:val="18"/>
                <w:lang w:bidi="ar"/>
              </w:rPr>
              <w:t>柯克伦检验结论：</w:t>
            </w:r>
            <w:r w:rsidRPr="00184C17">
              <w:rPr>
                <w:rStyle w:val="font51"/>
                <w:rFonts w:hint="default"/>
                <w:sz w:val="18"/>
                <w:szCs w:val="18"/>
                <w:lang w:bidi="ar"/>
              </w:rPr>
              <w:t>实验室</w:t>
            </w:r>
            <w:r w:rsidR="0013236F">
              <w:rPr>
                <w:rStyle w:val="font51"/>
                <w:rFonts w:hint="default"/>
                <w:sz w:val="18"/>
                <w:szCs w:val="18"/>
                <w:lang w:bidi="ar"/>
              </w:rPr>
              <w:t>赣州金源</w:t>
            </w:r>
            <w:r w:rsidR="0013236F" w:rsidRPr="00184C17">
              <w:rPr>
                <w:rStyle w:val="font51"/>
                <w:rFonts w:hint="default"/>
                <w:sz w:val="18"/>
                <w:szCs w:val="18"/>
                <w:lang w:bidi="ar"/>
              </w:rPr>
              <w:t>为歧离值</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A.1.5</w:t>
            </w:r>
            <w:r>
              <w:rPr>
                <w:rStyle w:val="font51"/>
                <w:rFonts w:hint="default"/>
                <w:lang w:bidi="ar"/>
              </w:rPr>
              <w:t>各实验室水平</w:t>
            </w:r>
            <w:r>
              <w:rPr>
                <w:rStyle w:val="font21"/>
                <w:lang w:bidi="ar"/>
              </w:rPr>
              <w:t>5</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10.031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9.93</w:t>
            </w:r>
            <w:r w:rsidR="00B938D1">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9.872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9.979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0.0490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0.49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2.179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1.330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9.938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10.089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9.973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0.0584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0.59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1.614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1.981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9.92</w:t>
            </w:r>
            <w:r w:rsidR="007815A1">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9.96</w:t>
            </w:r>
            <w:r w:rsidR="007815A1">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9.964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9.959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0.0196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0.20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2.008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1.213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w:t>
            </w:r>
            <w:r w:rsidR="00B938D1">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9.991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9.994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9.996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0.0148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0.15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1.342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1.759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10.1</w:t>
            </w:r>
            <w:r w:rsidR="007815A1">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10.1</w:t>
            </w:r>
            <w:r w:rsidR="007815A1">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w:t>
            </w:r>
            <w:r w:rsidR="007815A1">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10.1</w:t>
            </w:r>
            <w:r w:rsidR="007815A1">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10.013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0.0847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1.920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1.030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9.984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10.06</w:t>
            </w:r>
            <w:r w:rsidR="00185F2C">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10.111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10.009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10.021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0.0776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0.78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1.546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1.727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9.753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9.788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9.81</w:t>
            </w:r>
            <w:r w:rsidR="00185F2C">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9.781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9.913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9.814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9.839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9.755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9.828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0.0569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0.58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1.318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1.494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Default="00724D84" w:rsidP="00724D84">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9.979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9.973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9.959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9.996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10.013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9.828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9.961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0.0610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 xml:space="preserve">0.61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2.176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r w:rsidRPr="00724D84">
              <w:rPr>
                <w:color w:val="000000"/>
                <w:kern w:val="0"/>
                <w:sz w:val="18"/>
                <w:szCs w:val="18"/>
                <w:lang w:bidi="ar"/>
              </w:rPr>
              <w:t>0.853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671E16" w:rsidP="00724D84">
            <w:pPr>
              <w:widowControl/>
              <w:spacing w:line="240" w:lineRule="exact"/>
              <w:jc w:val="center"/>
              <w:textAlignment w:val="center"/>
              <w:rPr>
                <w:color w:val="000000"/>
                <w:kern w:val="0"/>
                <w:sz w:val="18"/>
                <w:szCs w:val="18"/>
                <w:lang w:bidi="ar"/>
              </w:rPr>
            </w:pPr>
            <w:r w:rsidRPr="00671E16">
              <w:rPr>
                <w:rFonts w:hint="eastAsia"/>
                <w:color w:val="000000"/>
                <w:kern w:val="0"/>
                <w:sz w:val="18"/>
                <w:szCs w:val="18"/>
                <w:lang w:bidi="ar"/>
              </w:rPr>
              <w:t>离群</w:t>
            </w:r>
            <w:r w:rsidRPr="00671E16">
              <w:rPr>
                <w:rFonts w:hint="eastAsia"/>
                <w:color w:val="000000"/>
                <w:kern w:val="0"/>
                <w:sz w:val="18"/>
                <w:szCs w:val="18"/>
                <w:lang w:bidi="ar"/>
              </w:rPr>
              <w:t>(Xmin)</w:t>
            </w: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724D84">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724D84">
              <w:rPr>
                <w:rStyle w:val="font21"/>
                <w:sz w:val="18"/>
                <w:szCs w:val="18"/>
                <w:lang w:bidi="ar"/>
              </w:rPr>
              <w:t>142</w:t>
            </w:r>
            <w:r>
              <w:rPr>
                <w:rStyle w:val="font21"/>
                <w:sz w:val="18"/>
                <w:szCs w:val="18"/>
                <w:lang w:bidi="ar"/>
              </w:rPr>
              <w:t xml:space="preserve">  </w:t>
            </w:r>
            <w:r>
              <w:rPr>
                <w:rStyle w:val="font51"/>
                <w:rFonts w:hint="default"/>
                <w:sz w:val="18"/>
                <w:szCs w:val="18"/>
                <w:lang w:bidi="ar"/>
              </w:rPr>
              <w:t>柯克伦检验结论：</w:t>
            </w:r>
            <w:r w:rsidR="00724D84" w:rsidRPr="0013236F">
              <w:rPr>
                <w:rFonts w:hint="eastAsia"/>
                <w:color w:val="000000"/>
                <w:kern w:val="0"/>
                <w:sz w:val="18"/>
                <w:szCs w:val="18"/>
                <w:lang w:bidi="ar"/>
              </w:rPr>
              <w:t>无异常值</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A.1.6</w:t>
            </w:r>
            <w:r>
              <w:rPr>
                <w:rStyle w:val="font51"/>
                <w:rFonts w:hint="default"/>
                <w:lang w:bidi="ar"/>
              </w:rPr>
              <w:t>各实验室水平</w:t>
            </w:r>
            <w:r>
              <w:rPr>
                <w:rStyle w:val="font21"/>
                <w:lang w:bidi="ar"/>
              </w:rPr>
              <w:t>6</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14.709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14.693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14.785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14.676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0.0829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0.56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1.349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1.317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14.854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14.841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14.597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14.785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14.753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0.1006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0.68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1.550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1.303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14.67</w:t>
            </w:r>
            <w:r w:rsidR="009E7DC0">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14.653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14.709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14.722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0.0947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0.64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1.095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1.734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14.68</w:t>
            </w:r>
            <w:r w:rsidR="009E7DC0">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14.778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14.688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0.0863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0.59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1.388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1.348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w:t>
            </w:r>
            <w:r w:rsidR="007815A1">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w:t>
            </w:r>
            <w:r w:rsidR="007815A1">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14.8</w:t>
            </w:r>
            <w:r w:rsidR="007815A1">
              <w:rPr>
                <w:color w:val="000000"/>
                <w:kern w:val="0"/>
                <w:sz w:val="18"/>
                <w:szCs w:val="18"/>
                <w:lang w:bidi="ar"/>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14.674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0.0886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0.60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1.283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1.427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14.226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14.328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14.452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14.489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0.1346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0.93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1.956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14.78</w:t>
            </w:r>
            <w:r w:rsidR="0017726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14.63</w:t>
            </w:r>
            <w:r w:rsidR="0017726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14.62</w:t>
            </w:r>
            <w:r w:rsidR="00177268">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14.527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14.677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14.562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0.1124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0.77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1.333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1.943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Default="00AF212B" w:rsidP="00AF212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14.676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14.753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14.722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14.688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14.674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14.489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14.562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14.652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0.0931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 xml:space="preserve">0.64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1.747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r w:rsidRPr="00AF212B">
              <w:rPr>
                <w:color w:val="000000"/>
                <w:kern w:val="0"/>
                <w:sz w:val="18"/>
                <w:szCs w:val="18"/>
                <w:lang w:bidi="ar"/>
              </w:rPr>
              <w:t>1.086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r w:rsidRPr="00184C17">
              <w:rPr>
                <w:rFonts w:hint="eastAsia"/>
                <w:color w:val="000000"/>
                <w:kern w:val="0"/>
                <w:sz w:val="18"/>
                <w:szCs w:val="18"/>
                <w:lang w:bidi="ar"/>
              </w:rPr>
              <w:t>无异常值</w:t>
            </w: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AF212B">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AF212B">
              <w:rPr>
                <w:rStyle w:val="font21"/>
                <w:sz w:val="18"/>
                <w:szCs w:val="18"/>
                <w:lang w:bidi="ar"/>
              </w:rPr>
              <w:t>2516</w:t>
            </w:r>
            <w:r>
              <w:rPr>
                <w:rStyle w:val="font21"/>
                <w:sz w:val="18"/>
                <w:szCs w:val="18"/>
                <w:lang w:bidi="ar"/>
              </w:rPr>
              <w:t xml:space="preserve">  </w:t>
            </w:r>
            <w:r>
              <w:rPr>
                <w:rStyle w:val="font51"/>
                <w:rFonts w:hint="default"/>
                <w:sz w:val="18"/>
                <w:szCs w:val="18"/>
                <w:lang w:bidi="ar"/>
              </w:rPr>
              <w:t>柯克伦检验结论：</w:t>
            </w:r>
            <w:r w:rsidR="00AF212B" w:rsidRPr="00184C17">
              <w:rPr>
                <w:rFonts w:hint="eastAsia"/>
                <w:color w:val="000000"/>
                <w:kern w:val="0"/>
                <w:sz w:val="18"/>
                <w:szCs w:val="18"/>
                <w:lang w:bidi="ar"/>
              </w:rPr>
              <w:t>无异常值</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7815A1" w:rsidRDefault="007815A1" w:rsidP="00184C17">
            <w:pPr>
              <w:widowControl/>
              <w:spacing w:line="240" w:lineRule="exact"/>
              <w:jc w:val="center"/>
              <w:textAlignment w:val="center"/>
              <w:rPr>
                <w:rStyle w:val="font51"/>
                <w:rFonts w:hint="default"/>
                <w:lang w:bidi="ar"/>
              </w:rPr>
            </w:pPr>
          </w:p>
          <w:p w:rsidR="007815A1" w:rsidRDefault="007815A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184C17" w:rsidRDefault="00184C17" w:rsidP="00184C17">
            <w:pPr>
              <w:widowControl/>
              <w:spacing w:line="240" w:lineRule="exact"/>
              <w:jc w:val="center"/>
              <w:textAlignment w:val="center"/>
              <w:rPr>
                <w:color w:val="000000"/>
                <w:sz w:val="20"/>
                <w:szCs w:val="20"/>
              </w:rPr>
            </w:pPr>
            <w:r>
              <w:rPr>
                <w:rStyle w:val="font51"/>
                <w:rFonts w:hint="default"/>
                <w:lang w:bidi="ar"/>
              </w:rPr>
              <w:lastRenderedPageBreak/>
              <w:t>表</w:t>
            </w:r>
            <w:r>
              <w:rPr>
                <w:rStyle w:val="font21"/>
                <w:lang w:bidi="ar"/>
              </w:rPr>
              <w:t>A.1.7</w:t>
            </w:r>
            <w:r>
              <w:rPr>
                <w:rStyle w:val="font51"/>
                <w:rFonts w:hint="default"/>
                <w:lang w:bidi="ar"/>
              </w:rPr>
              <w:t>各实验室水平</w:t>
            </w:r>
            <w:r>
              <w:rPr>
                <w:rStyle w:val="font21"/>
                <w:lang w:bidi="ar"/>
              </w:rPr>
              <w:t>7</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19.363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19.415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19.423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19.358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19.378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19.245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19.397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19.421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19.382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19.421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color w:val="000000"/>
                <w:kern w:val="0"/>
                <w:sz w:val="18"/>
                <w:szCs w:val="18"/>
                <w:lang w:bidi="ar"/>
              </w:rPr>
              <w:t>19.391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19.381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0.0508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0.26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2.681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0.821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离群</w:t>
            </w:r>
            <w:r w:rsidRPr="008537FC">
              <w:rPr>
                <w:rFonts w:hint="eastAsia"/>
                <w:color w:val="000000"/>
                <w:kern w:val="0"/>
                <w:sz w:val="18"/>
                <w:szCs w:val="18"/>
                <w:lang w:bidi="ar"/>
              </w:rPr>
              <w:t>(Xmin)</w:t>
            </w: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19.298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19.295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19.354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19.391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19.394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0.0623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0.32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1.589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1.397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19.341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19.439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19.414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0.0469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0.24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1.554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1.281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19.282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19.358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19.372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0.0430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0.22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2.085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1.265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115FD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19.25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19.319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0.1170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0.61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1.445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1.033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19.409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19.536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19.282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19.231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19.329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0.0982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0.51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1.689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1.418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19.239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19.623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19.616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19.523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19.415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19.502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19.327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19.422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0.1300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0.67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1.405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1.549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Default="008537FC" w:rsidP="008537FC">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19.381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19.394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19.414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19.372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19.319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19.422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19.385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0.0340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0.18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1.953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1.064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8537FC">
              <w:rPr>
                <w:rStyle w:val="font21"/>
                <w:rFonts w:hint="eastAsia"/>
                <w:sz w:val="18"/>
                <w:szCs w:val="18"/>
                <w:lang w:bidi="ar"/>
              </w:rPr>
              <w:t>332</w:t>
            </w:r>
            <w:r>
              <w:rPr>
                <w:rStyle w:val="font21"/>
                <w:sz w:val="18"/>
                <w:szCs w:val="18"/>
                <w:lang w:bidi="ar"/>
              </w:rPr>
              <w:t xml:space="preserve">  </w:t>
            </w:r>
            <w:r>
              <w:rPr>
                <w:rStyle w:val="font51"/>
                <w:rFonts w:hint="default"/>
                <w:sz w:val="18"/>
                <w:szCs w:val="18"/>
                <w:lang w:bidi="ar"/>
              </w:rPr>
              <w:t>柯克伦检验结论：</w:t>
            </w:r>
            <w:r w:rsidRPr="00184C17">
              <w:rPr>
                <w:rStyle w:val="font51"/>
                <w:rFonts w:hint="default"/>
                <w:sz w:val="18"/>
                <w:szCs w:val="18"/>
                <w:lang w:bidi="ar"/>
              </w:rPr>
              <w:t>实验室洛阳栾川为歧离值</w:t>
            </w:r>
          </w:p>
        </w:tc>
      </w:tr>
    </w:tbl>
    <w:p w:rsidR="00055861" w:rsidRDefault="00055861" w:rsidP="000266CE">
      <w:pPr>
        <w:spacing w:line="312" w:lineRule="auto"/>
        <w:jc w:val="center"/>
        <w:rPr>
          <w:rFonts w:ascii="宋体" w:hAnsi="宋体" w:cs="宋体"/>
          <w:b/>
          <w:color w:val="000000"/>
          <w:kern w:val="0"/>
          <w:sz w:val="20"/>
          <w:szCs w:val="20"/>
          <w:lang w:bidi="ar"/>
        </w:rPr>
      </w:pPr>
    </w:p>
    <w:p w:rsidR="000266CE" w:rsidRDefault="000266CE" w:rsidP="000266CE">
      <w:pPr>
        <w:spacing w:line="312" w:lineRule="auto"/>
        <w:jc w:val="center"/>
        <w:rPr>
          <w:szCs w:val="21"/>
        </w:rPr>
      </w:pPr>
      <w:r w:rsidRPr="00184C17">
        <w:rPr>
          <w:rFonts w:ascii="宋体" w:hAnsi="宋体" w:cs="宋体" w:hint="eastAsia"/>
          <w:b/>
          <w:color w:val="000000"/>
          <w:kern w:val="0"/>
          <w:sz w:val="20"/>
          <w:szCs w:val="20"/>
          <w:lang w:bidi="ar"/>
        </w:rPr>
        <w:t>表A.</w:t>
      </w:r>
      <w:r w:rsidRPr="00184C17">
        <w:rPr>
          <w:rFonts w:ascii="宋体" w:hAnsi="宋体" w:cs="宋体"/>
          <w:b/>
          <w:color w:val="000000"/>
          <w:kern w:val="0"/>
          <w:sz w:val="20"/>
          <w:szCs w:val="20"/>
          <w:lang w:bidi="ar"/>
        </w:rPr>
        <w:t>2</w:t>
      </w:r>
      <w:r w:rsidR="00184C17">
        <w:rPr>
          <w:rFonts w:ascii="宋体" w:hAnsi="宋体" w:cs="宋体" w:hint="eastAsia"/>
          <w:b/>
          <w:color w:val="000000"/>
          <w:kern w:val="0"/>
          <w:sz w:val="20"/>
          <w:szCs w:val="20"/>
          <w:lang w:bidi="ar"/>
        </w:rPr>
        <w:t>重复性限</w:t>
      </w:r>
      <w:r w:rsidR="00184C17">
        <w:rPr>
          <w:b/>
          <w:color w:val="000000"/>
          <w:kern w:val="0"/>
          <w:sz w:val="20"/>
          <w:szCs w:val="20"/>
          <w:lang w:bidi="ar"/>
        </w:rPr>
        <w:t>r</w:t>
      </w:r>
      <w:r w:rsidR="00184C17">
        <w:rPr>
          <w:rFonts w:ascii="宋体" w:hAnsi="宋体" w:cs="宋体" w:hint="eastAsia"/>
          <w:b/>
          <w:color w:val="000000"/>
          <w:kern w:val="0"/>
          <w:sz w:val="20"/>
          <w:szCs w:val="20"/>
          <w:lang w:bidi="ar"/>
        </w:rPr>
        <w:t>与再现性限</w:t>
      </w:r>
      <w:r w:rsidR="00184C17">
        <w:rPr>
          <w:b/>
          <w:color w:val="000000"/>
          <w:kern w:val="0"/>
          <w:sz w:val="20"/>
          <w:szCs w:val="20"/>
          <w:lang w:bidi="ar"/>
        </w:rPr>
        <w:t>R</w:t>
      </w:r>
      <w:r w:rsidR="00184C17">
        <w:rPr>
          <w:rFonts w:ascii="宋体" w:hAnsi="宋体" w:cs="宋体" w:hint="eastAsia"/>
          <w:b/>
          <w:color w:val="000000"/>
          <w:kern w:val="0"/>
          <w:sz w:val="20"/>
          <w:szCs w:val="20"/>
          <w:lang w:bidi="ar"/>
        </w:rPr>
        <w:t>的计算</w:t>
      </w:r>
    </w:p>
    <w:tbl>
      <w:tblPr>
        <w:tblW w:w="5000" w:type="pct"/>
        <w:tblLayout w:type="fixed"/>
        <w:tblLook w:val="04A0" w:firstRow="1" w:lastRow="0" w:firstColumn="1" w:lastColumn="0" w:noHBand="0" w:noVBand="1"/>
      </w:tblPr>
      <w:tblGrid>
        <w:gridCol w:w="1320"/>
        <w:gridCol w:w="1935"/>
        <w:gridCol w:w="1935"/>
        <w:gridCol w:w="1936"/>
        <w:gridCol w:w="1936"/>
        <w:gridCol w:w="1936"/>
        <w:gridCol w:w="1924"/>
        <w:gridCol w:w="1921"/>
      </w:tblGrid>
      <w:tr w:rsidR="00292F2A" w:rsidTr="00292F2A">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2F2A" w:rsidRPr="00B50FE2" w:rsidRDefault="00292F2A" w:rsidP="001F448E">
            <w:pPr>
              <w:widowControl/>
              <w:rPr>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292F2A" w:rsidRDefault="00292F2A" w:rsidP="001F448E">
            <w:pPr>
              <w:widowControl/>
              <w:jc w:val="center"/>
              <w:rPr>
                <w:sz w:val="18"/>
                <w:szCs w:val="18"/>
              </w:rPr>
            </w:pPr>
            <w:r>
              <w:rPr>
                <w:rFonts w:hint="eastAsia"/>
                <w:sz w:val="18"/>
                <w:szCs w:val="18"/>
              </w:rPr>
              <w:t>水平</w:t>
            </w:r>
            <w:r>
              <w:rPr>
                <w:rFonts w:hint="eastAsia"/>
                <w:sz w:val="18"/>
                <w:szCs w:val="18"/>
              </w:rPr>
              <w:t>1</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292F2A" w:rsidRDefault="00292F2A" w:rsidP="001F448E">
            <w:pPr>
              <w:widowControl/>
              <w:jc w:val="center"/>
              <w:rPr>
                <w:sz w:val="18"/>
                <w:szCs w:val="18"/>
              </w:rPr>
            </w:pPr>
            <w:r>
              <w:rPr>
                <w:rFonts w:hint="eastAsia"/>
                <w:sz w:val="18"/>
                <w:szCs w:val="18"/>
              </w:rPr>
              <w:t>水平</w:t>
            </w:r>
            <w:r>
              <w:rPr>
                <w:rFonts w:hint="eastAsia"/>
                <w:sz w:val="18"/>
                <w:szCs w:val="18"/>
              </w:rPr>
              <w:t>2</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292F2A" w:rsidRDefault="00292F2A" w:rsidP="001F448E">
            <w:pPr>
              <w:widowControl/>
              <w:jc w:val="center"/>
              <w:rPr>
                <w:sz w:val="18"/>
                <w:szCs w:val="18"/>
              </w:rPr>
            </w:pPr>
            <w:r>
              <w:rPr>
                <w:rFonts w:hint="eastAsia"/>
                <w:sz w:val="18"/>
                <w:szCs w:val="18"/>
              </w:rPr>
              <w:t>水平</w:t>
            </w:r>
            <w:r>
              <w:rPr>
                <w:rFonts w:hint="eastAsia"/>
                <w:sz w:val="18"/>
                <w:szCs w:val="18"/>
              </w:rPr>
              <w:t>3</w:t>
            </w:r>
          </w:p>
        </w:tc>
        <w:tc>
          <w:tcPr>
            <w:tcW w:w="652" w:type="pct"/>
            <w:tcBorders>
              <w:top w:val="single" w:sz="4" w:space="0" w:color="auto"/>
              <w:left w:val="nil"/>
              <w:bottom w:val="single" w:sz="4" w:space="0" w:color="auto"/>
              <w:right w:val="single" w:sz="4" w:space="0" w:color="auto"/>
            </w:tcBorders>
          </w:tcPr>
          <w:p w:rsidR="00292F2A" w:rsidRDefault="00292F2A" w:rsidP="001F448E">
            <w:pPr>
              <w:widowControl/>
              <w:jc w:val="center"/>
              <w:rPr>
                <w:sz w:val="18"/>
                <w:szCs w:val="18"/>
              </w:rPr>
            </w:pPr>
            <w:r w:rsidRPr="0081422B">
              <w:rPr>
                <w:rFonts w:hint="eastAsia"/>
                <w:kern w:val="0"/>
                <w:sz w:val="18"/>
                <w:szCs w:val="18"/>
              </w:rPr>
              <w:t>水平</w:t>
            </w:r>
            <w:r>
              <w:rPr>
                <w:rFonts w:hint="eastAsia"/>
                <w:kern w:val="0"/>
                <w:sz w:val="18"/>
                <w:szCs w:val="18"/>
              </w:rPr>
              <w:t>4</w:t>
            </w:r>
          </w:p>
        </w:tc>
        <w:tc>
          <w:tcPr>
            <w:tcW w:w="652" w:type="pct"/>
            <w:tcBorders>
              <w:top w:val="single" w:sz="4" w:space="0" w:color="auto"/>
              <w:left w:val="nil"/>
              <w:bottom w:val="single" w:sz="4" w:space="0" w:color="auto"/>
              <w:right w:val="single" w:sz="4" w:space="0" w:color="auto"/>
            </w:tcBorders>
          </w:tcPr>
          <w:p w:rsidR="00292F2A" w:rsidRDefault="00292F2A" w:rsidP="001F448E">
            <w:pPr>
              <w:widowControl/>
              <w:jc w:val="center"/>
              <w:rPr>
                <w:sz w:val="18"/>
                <w:szCs w:val="18"/>
              </w:rPr>
            </w:pPr>
            <w:r w:rsidRPr="0081422B">
              <w:rPr>
                <w:rFonts w:hint="eastAsia"/>
                <w:kern w:val="0"/>
                <w:sz w:val="18"/>
                <w:szCs w:val="18"/>
              </w:rPr>
              <w:t>水平</w:t>
            </w:r>
            <w:r>
              <w:rPr>
                <w:rFonts w:hint="eastAsia"/>
                <w:kern w:val="0"/>
                <w:sz w:val="18"/>
                <w:szCs w:val="18"/>
              </w:rPr>
              <w:t>5</w:t>
            </w:r>
          </w:p>
        </w:tc>
        <w:tc>
          <w:tcPr>
            <w:tcW w:w="648" w:type="pct"/>
            <w:tcBorders>
              <w:top w:val="single" w:sz="4" w:space="0" w:color="auto"/>
              <w:left w:val="single" w:sz="4" w:space="0" w:color="auto"/>
              <w:bottom w:val="single" w:sz="4" w:space="0" w:color="auto"/>
              <w:right w:val="single" w:sz="4" w:space="0" w:color="auto"/>
            </w:tcBorders>
          </w:tcPr>
          <w:p w:rsidR="00292F2A" w:rsidRDefault="00292F2A" w:rsidP="001F448E">
            <w:pPr>
              <w:widowControl/>
              <w:jc w:val="center"/>
              <w:rPr>
                <w:sz w:val="18"/>
                <w:szCs w:val="18"/>
              </w:rPr>
            </w:pPr>
            <w:r w:rsidRPr="0081422B">
              <w:rPr>
                <w:rFonts w:hint="eastAsia"/>
                <w:kern w:val="0"/>
                <w:sz w:val="18"/>
                <w:szCs w:val="18"/>
              </w:rPr>
              <w:t>水平</w:t>
            </w:r>
            <w:r>
              <w:rPr>
                <w:rFonts w:hint="eastAsia"/>
                <w:kern w:val="0"/>
                <w:sz w:val="18"/>
                <w:szCs w:val="18"/>
              </w:rPr>
              <w:t>6</w:t>
            </w:r>
          </w:p>
        </w:tc>
        <w:tc>
          <w:tcPr>
            <w:tcW w:w="647" w:type="pct"/>
            <w:tcBorders>
              <w:top w:val="single" w:sz="4" w:space="0" w:color="auto"/>
              <w:left w:val="single" w:sz="4" w:space="0" w:color="auto"/>
              <w:bottom w:val="single" w:sz="4" w:space="0" w:color="auto"/>
              <w:right w:val="single" w:sz="4" w:space="0" w:color="auto"/>
            </w:tcBorders>
          </w:tcPr>
          <w:p w:rsidR="00292F2A" w:rsidRPr="0081422B" w:rsidRDefault="00292F2A" w:rsidP="001F448E">
            <w:pPr>
              <w:widowControl/>
              <w:jc w:val="center"/>
              <w:rPr>
                <w:kern w:val="0"/>
                <w:sz w:val="18"/>
                <w:szCs w:val="18"/>
              </w:rPr>
            </w:pPr>
            <w:r w:rsidRPr="0081422B">
              <w:rPr>
                <w:rFonts w:hint="eastAsia"/>
                <w:kern w:val="0"/>
                <w:sz w:val="18"/>
                <w:szCs w:val="18"/>
              </w:rPr>
              <w:t>水平</w:t>
            </w:r>
            <w:r>
              <w:rPr>
                <w:rFonts w:hint="eastAsia"/>
                <w:kern w:val="0"/>
                <w:sz w:val="18"/>
                <w:szCs w:val="18"/>
              </w:rPr>
              <w:t>7</w:t>
            </w:r>
          </w:p>
        </w:tc>
      </w:tr>
      <w:tr w:rsidR="00937893"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937893" w:rsidRDefault="00937893" w:rsidP="00937893">
            <w:pPr>
              <w:widowControl/>
              <w:jc w:val="center"/>
              <w:rPr>
                <w:kern w:val="0"/>
                <w:sz w:val="18"/>
                <w:szCs w:val="18"/>
              </w:rPr>
            </w:pPr>
            <w:r>
              <w:rPr>
                <w:rFonts w:hint="eastAsia"/>
                <w:sz w:val="18"/>
                <w:szCs w:val="18"/>
              </w:rPr>
              <w:t>总平均值</w:t>
            </w:r>
          </w:p>
        </w:tc>
        <w:tc>
          <w:tcPr>
            <w:tcW w:w="652" w:type="pct"/>
            <w:tcBorders>
              <w:top w:val="nil"/>
              <w:left w:val="nil"/>
              <w:bottom w:val="single" w:sz="4" w:space="0" w:color="auto"/>
              <w:right w:val="single" w:sz="4" w:space="0" w:color="auto"/>
            </w:tcBorders>
            <w:shd w:val="clear" w:color="auto" w:fill="auto"/>
            <w:noWrap/>
          </w:tcPr>
          <w:p w:rsidR="00937893" w:rsidRPr="00E63EED" w:rsidRDefault="00937893"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0.832 </w:t>
            </w:r>
          </w:p>
        </w:tc>
        <w:tc>
          <w:tcPr>
            <w:tcW w:w="652" w:type="pct"/>
            <w:tcBorders>
              <w:top w:val="nil"/>
              <w:left w:val="nil"/>
              <w:bottom w:val="single" w:sz="4" w:space="0" w:color="auto"/>
              <w:right w:val="single" w:sz="4" w:space="0" w:color="auto"/>
            </w:tcBorders>
            <w:shd w:val="clear" w:color="auto" w:fill="auto"/>
            <w:noWrap/>
          </w:tcPr>
          <w:p w:rsidR="00937893" w:rsidRPr="00E63EED" w:rsidRDefault="00937893"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1.560 </w:t>
            </w:r>
          </w:p>
        </w:tc>
        <w:tc>
          <w:tcPr>
            <w:tcW w:w="652" w:type="pct"/>
            <w:tcBorders>
              <w:top w:val="nil"/>
              <w:left w:val="nil"/>
              <w:bottom w:val="single" w:sz="4" w:space="0" w:color="auto"/>
              <w:right w:val="single" w:sz="4" w:space="0" w:color="auto"/>
            </w:tcBorders>
            <w:shd w:val="clear" w:color="auto" w:fill="auto"/>
            <w:noWrap/>
          </w:tcPr>
          <w:p w:rsidR="00937893" w:rsidRPr="00E63EED" w:rsidRDefault="00937893"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1.888 </w:t>
            </w:r>
          </w:p>
        </w:tc>
        <w:tc>
          <w:tcPr>
            <w:tcW w:w="652" w:type="pct"/>
            <w:tcBorders>
              <w:top w:val="nil"/>
              <w:left w:val="nil"/>
              <w:bottom w:val="single" w:sz="4" w:space="0" w:color="auto"/>
              <w:right w:val="single" w:sz="4" w:space="0" w:color="auto"/>
            </w:tcBorders>
          </w:tcPr>
          <w:p w:rsidR="00937893" w:rsidRPr="00E63EED" w:rsidRDefault="00937893"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4.4</w:t>
            </w:r>
            <w:r w:rsidR="008537FC">
              <w:rPr>
                <w:rFonts w:hint="eastAsia"/>
                <w:color w:val="000000"/>
                <w:kern w:val="0"/>
                <w:sz w:val="18"/>
                <w:szCs w:val="18"/>
                <w:lang w:bidi="ar"/>
              </w:rPr>
              <w:t>03</w:t>
            </w:r>
          </w:p>
        </w:tc>
        <w:tc>
          <w:tcPr>
            <w:tcW w:w="652" w:type="pct"/>
            <w:tcBorders>
              <w:top w:val="single" w:sz="4" w:space="0" w:color="auto"/>
              <w:left w:val="nil"/>
              <w:bottom w:val="single" w:sz="4" w:space="0" w:color="auto"/>
              <w:right w:val="single" w:sz="4" w:space="0" w:color="auto"/>
            </w:tcBorders>
          </w:tcPr>
          <w:p w:rsidR="00937893" w:rsidRPr="00E63EED" w:rsidRDefault="00937893"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9.961 </w:t>
            </w:r>
          </w:p>
        </w:tc>
        <w:tc>
          <w:tcPr>
            <w:tcW w:w="648" w:type="pct"/>
            <w:tcBorders>
              <w:top w:val="single" w:sz="4" w:space="0" w:color="auto"/>
              <w:left w:val="single" w:sz="4" w:space="0" w:color="auto"/>
              <w:bottom w:val="single" w:sz="4" w:space="0" w:color="auto"/>
              <w:right w:val="single" w:sz="4" w:space="0" w:color="auto"/>
            </w:tcBorders>
          </w:tcPr>
          <w:p w:rsidR="00937893" w:rsidRPr="00E63EED" w:rsidRDefault="00937893"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14.652 </w:t>
            </w:r>
          </w:p>
        </w:tc>
        <w:tc>
          <w:tcPr>
            <w:tcW w:w="647" w:type="pct"/>
            <w:tcBorders>
              <w:top w:val="single" w:sz="4" w:space="0" w:color="auto"/>
              <w:left w:val="single" w:sz="4" w:space="0" w:color="auto"/>
              <w:bottom w:val="single" w:sz="4" w:space="0" w:color="auto"/>
              <w:right w:val="single" w:sz="4" w:space="0" w:color="auto"/>
            </w:tcBorders>
          </w:tcPr>
          <w:p w:rsidR="00937893" w:rsidRPr="00E63EED" w:rsidRDefault="00937893"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19.</w:t>
            </w:r>
            <w:r w:rsidR="008537FC">
              <w:rPr>
                <w:rFonts w:hint="eastAsia"/>
                <w:color w:val="000000"/>
                <w:kern w:val="0"/>
                <w:sz w:val="18"/>
                <w:szCs w:val="18"/>
                <w:lang w:bidi="ar"/>
              </w:rPr>
              <w:t>385</w:t>
            </w:r>
            <w:r w:rsidRPr="00E63EED">
              <w:rPr>
                <w:color w:val="000000"/>
                <w:kern w:val="0"/>
                <w:sz w:val="18"/>
                <w:szCs w:val="18"/>
                <w:lang w:bidi="ar"/>
              </w:rPr>
              <w:t xml:space="preserve"> </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T1</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64.102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120.1</w:t>
            </w:r>
            <w:r w:rsidR="00900EBA">
              <w:rPr>
                <w:color w:val="000000"/>
                <w:kern w:val="0"/>
                <w:sz w:val="18"/>
                <w:szCs w:val="18"/>
                <w:lang w:bidi="ar"/>
              </w:rPr>
              <w:t>4</w:t>
            </w:r>
            <w:r w:rsidRPr="00E63EED">
              <w:rPr>
                <w:color w:val="000000"/>
                <w:kern w:val="0"/>
                <w:sz w:val="18"/>
                <w:szCs w:val="18"/>
                <w:lang w:bidi="ar"/>
              </w:rPr>
              <w:t>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145.374</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338.996</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766.975</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1128.19</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1492.682</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53.37733327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187.4</w:t>
            </w:r>
            <w:r w:rsidR="00900EBA">
              <w:rPr>
                <w:color w:val="000000"/>
                <w:kern w:val="0"/>
                <w:sz w:val="18"/>
                <w:szCs w:val="18"/>
                <w:lang w:bidi="ar"/>
              </w:rPr>
              <w:t>850308</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274.4993909</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1492.613941</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7639.864248</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16530.60692</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28936.4341</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T3</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77</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77</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T4</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847</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847</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T5</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0.010206727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0.04</w:t>
            </w:r>
            <w:r w:rsidR="00900EBA">
              <w:rPr>
                <w:color w:val="000000"/>
                <w:kern w:val="0"/>
                <w:sz w:val="18"/>
                <w:szCs w:val="18"/>
                <w:lang w:bidi="ar"/>
              </w:rPr>
              <w:t>2390182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0.040133091</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0.179228727</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0.228607091</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0.719819273</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0.507396727</w:t>
            </w:r>
          </w:p>
        </w:tc>
      </w:tr>
      <w:tr w:rsidR="00E63EED"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E63EED" w:rsidRDefault="00E63EED" w:rsidP="00E63EED">
            <w:pPr>
              <w:jc w:val="center"/>
              <w:rPr>
                <w:sz w:val="18"/>
                <w:szCs w:val="18"/>
              </w:rPr>
            </w:pPr>
            <w:r>
              <w:rPr>
                <w:sz w:val="18"/>
                <w:szCs w:val="18"/>
              </w:rPr>
              <w:t>P</w:t>
            </w:r>
          </w:p>
        </w:tc>
        <w:tc>
          <w:tcPr>
            <w:tcW w:w="652" w:type="pct"/>
            <w:tcBorders>
              <w:top w:val="nil"/>
              <w:left w:val="nil"/>
              <w:bottom w:val="single" w:sz="4" w:space="0" w:color="auto"/>
              <w:right w:val="single" w:sz="4" w:space="0" w:color="auto"/>
            </w:tcBorders>
            <w:shd w:val="clear" w:color="auto" w:fill="auto"/>
            <w:noWrap/>
          </w:tcPr>
          <w:p w:rsidR="00E63EED" w:rsidRPr="00E63EED" w:rsidRDefault="00E63EED" w:rsidP="00E63EED">
            <w:pPr>
              <w:widowControl/>
              <w:spacing w:line="240" w:lineRule="exact"/>
              <w:jc w:val="center"/>
              <w:textAlignment w:val="center"/>
              <w:rPr>
                <w:color w:val="000000"/>
                <w:kern w:val="0"/>
                <w:sz w:val="18"/>
                <w:szCs w:val="18"/>
                <w:lang w:bidi="ar"/>
              </w:rPr>
            </w:pPr>
            <w:r>
              <w:rPr>
                <w:color w:val="000000"/>
                <w:kern w:val="0"/>
                <w:sz w:val="18"/>
                <w:szCs w:val="18"/>
                <w:lang w:bidi="ar"/>
              </w:rPr>
              <w:t>7</w:t>
            </w:r>
          </w:p>
        </w:tc>
        <w:tc>
          <w:tcPr>
            <w:tcW w:w="652" w:type="pct"/>
            <w:tcBorders>
              <w:top w:val="nil"/>
              <w:left w:val="nil"/>
              <w:bottom w:val="single" w:sz="4" w:space="0" w:color="auto"/>
              <w:right w:val="single" w:sz="4" w:space="0" w:color="auto"/>
            </w:tcBorders>
            <w:shd w:val="clear" w:color="auto" w:fill="auto"/>
            <w:noWrap/>
          </w:tcPr>
          <w:p w:rsidR="00E63EED" w:rsidRDefault="00E63EED" w:rsidP="00E63EED">
            <w:pPr>
              <w:jc w:val="center"/>
            </w:pPr>
            <w:r w:rsidRPr="00E76AA8">
              <w:rPr>
                <w:color w:val="000000"/>
                <w:kern w:val="0"/>
                <w:sz w:val="18"/>
                <w:szCs w:val="18"/>
                <w:lang w:bidi="ar"/>
              </w:rPr>
              <w:t>7</w:t>
            </w:r>
          </w:p>
        </w:tc>
        <w:tc>
          <w:tcPr>
            <w:tcW w:w="652" w:type="pct"/>
            <w:tcBorders>
              <w:top w:val="nil"/>
              <w:left w:val="nil"/>
              <w:bottom w:val="single" w:sz="4" w:space="0" w:color="auto"/>
              <w:right w:val="single" w:sz="4" w:space="0" w:color="auto"/>
            </w:tcBorders>
            <w:shd w:val="clear" w:color="auto" w:fill="auto"/>
            <w:noWrap/>
          </w:tcPr>
          <w:p w:rsidR="00E63EED" w:rsidRDefault="00E63EED" w:rsidP="00E63EED">
            <w:pPr>
              <w:jc w:val="center"/>
            </w:pPr>
            <w:r w:rsidRPr="00E76AA8">
              <w:rPr>
                <w:color w:val="000000"/>
                <w:kern w:val="0"/>
                <w:sz w:val="18"/>
                <w:szCs w:val="18"/>
                <w:lang w:bidi="ar"/>
              </w:rPr>
              <w:t>7</w:t>
            </w:r>
          </w:p>
        </w:tc>
        <w:tc>
          <w:tcPr>
            <w:tcW w:w="652" w:type="pct"/>
            <w:tcBorders>
              <w:top w:val="nil"/>
              <w:left w:val="nil"/>
              <w:bottom w:val="single" w:sz="4" w:space="0" w:color="auto"/>
              <w:right w:val="single" w:sz="4" w:space="0" w:color="auto"/>
            </w:tcBorders>
          </w:tcPr>
          <w:p w:rsidR="00E63EED" w:rsidRPr="008537FC" w:rsidRDefault="00E63EED" w:rsidP="008537FC">
            <w:pPr>
              <w:widowControl/>
              <w:spacing w:line="240" w:lineRule="exact"/>
              <w:jc w:val="center"/>
              <w:textAlignment w:val="center"/>
              <w:rPr>
                <w:color w:val="000000"/>
                <w:kern w:val="0"/>
                <w:sz w:val="18"/>
                <w:szCs w:val="18"/>
                <w:lang w:bidi="ar"/>
              </w:rPr>
            </w:pPr>
            <w:r w:rsidRPr="00E76AA8">
              <w:rPr>
                <w:color w:val="000000"/>
                <w:kern w:val="0"/>
                <w:sz w:val="18"/>
                <w:szCs w:val="18"/>
                <w:lang w:bidi="ar"/>
              </w:rPr>
              <w:t>7</w:t>
            </w:r>
          </w:p>
        </w:tc>
        <w:tc>
          <w:tcPr>
            <w:tcW w:w="652" w:type="pct"/>
            <w:tcBorders>
              <w:top w:val="single" w:sz="4" w:space="0" w:color="auto"/>
              <w:left w:val="nil"/>
              <w:bottom w:val="single" w:sz="4" w:space="0" w:color="auto"/>
              <w:right w:val="single" w:sz="4" w:space="0" w:color="auto"/>
            </w:tcBorders>
          </w:tcPr>
          <w:p w:rsidR="00E63EED" w:rsidRDefault="00E63EED" w:rsidP="00E63EED">
            <w:pPr>
              <w:jc w:val="center"/>
            </w:pPr>
            <w:r w:rsidRPr="00E76AA8">
              <w:rPr>
                <w:color w:val="000000"/>
                <w:kern w:val="0"/>
                <w:sz w:val="18"/>
                <w:szCs w:val="18"/>
                <w:lang w:bidi="ar"/>
              </w:rPr>
              <w:t>7</w:t>
            </w:r>
          </w:p>
        </w:tc>
        <w:tc>
          <w:tcPr>
            <w:tcW w:w="648" w:type="pct"/>
            <w:tcBorders>
              <w:top w:val="single" w:sz="4" w:space="0" w:color="auto"/>
              <w:left w:val="single" w:sz="4" w:space="0" w:color="auto"/>
              <w:bottom w:val="single" w:sz="4" w:space="0" w:color="auto"/>
              <w:right w:val="single" w:sz="4" w:space="0" w:color="auto"/>
            </w:tcBorders>
          </w:tcPr>
          <w:p w:rsidR="00E63EED" w:rsidRDefault="00E63EED" w:rsidP="00E63EED">
            <w:pPr>
              <w:jc w:val="center"/>
            </w:pPr>
            <w:r w:rsidRPr="00E76AA8">
              <w:rPr>
                <w:color w:val="000000"/>
                <w:kern w:val="0"/>
                <w:sz w:val="18"/>
                <w:szCs w:val="18"/>
                <w:lang w:bidi="ar"/>
              </w:rPr>
              <w:t>7</w:t>
            </w:r>
          </w:p>
        </w:tc>
        <w:tc>
          <w:tcPr>
            <w:tcW w:w="647" w:type="pct"/>
            <w:tcBorders>
              <w:top w:val="single" w:sz="4" w:space="0" w:color="auto"/>
              <w:left w:val="single" w:sz="4" w:space="0" w:color="auto"/>
              <w:bottom w:val="single" w:sz="4" w:space="0" w:color="auto"/>
              <w:right w:val="single" w:sz="4" w:space="0" w:color="auto"/>
            </w:tcBorders>
          </w:tcPr>
          <w:p w:rsidR="00E63EED" w:rsidRPr="008537FC" w:rsidRDefault="00E63EED" w:rsidP="008537FC">
            <w:pPr>
              <w:widowControl/>
              <w:spacing w:line="240" w:lineRule="exact"/>
              <w:jc w:val="center"/>
              <w:textAlignment w:val="center"/>
              <w:rPr>
                <w:color w:val="000000"/>
                <w:kern w:val="0"/>
                <w:sz w:val="18"/>
                <w:szCs w:val="18"/>
                <w:lang w:bidi="ar"/>
              </w:rPr>
            </w:pPr>
            <w:r w:rsidRPr="00E76AA8">
              <w:rPr>
                <w:color w:val="000000"/>
                <w:kern w:val="0"/>
                <w:sz w:val="18"/>
                <w:szCs w:val="18"/>
                <w:lang w:bidi="ar"/>
              </w:rPr>
              <w:t>7</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0.00014581</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0.0006</w:t>
            </w:r>
            <w:r w:rsidR="00900EBA">
              <w:rPr>
                <w:color w:val="000000"/>
                <w:kern w:val="0"/>
                <w:sz w:val="18"/>
                <w:szCs w:val="18"/>
                <w:lang w:bidi="ar"/>
              </w:rPr>
              <w:t>05574</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0.00057333</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0.00256041</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0.003265816</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0.010283132</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0.007248525</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L</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0.000181207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0.00015</w:t>
            </w:r>
            <w:r w:rsidR="00900EBA">
              <w:rPr>
                <w:color w:val="000000"/>
                <w:kern w:val="0"/>
                <w:sz w:val="18"/>
                <w:szCs w:val="18"/>
                <w:lang w:bidi="ar"/>
              </w:rPr>
              <w:t>0726</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0.000509316</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0.002322423</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0.00342142</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0.007734354</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0.000496626</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0.000327017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0.0007</w:t>
            </w:r>
            <w:r w:rsidR="00900EBA">
              <w:rPr>
                <w:color w:val="000000"/>
                <w:kern w:val="0"/>
                <w:sz w:val="18"/>
                <w:szCs w:val="18"/>
                <w:lang w:bidi="ar"/>
              </w:rPr>
              <w:t>563</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0.001082646</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0.004882833</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0.006687236</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0.018017487</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0.007745151</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0.012075197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0.024</w:t>
            </w:r>
            <w:r w:rsidR="00900EBA">
              <w:rPr>
                <w:color w:val="000000"/>
                <w:kern w:val="0"/>
                <w:sz w:val="18"/>
                <w:szCs w:val="18"/>
                <w:lang w:bidi="ar"/>
              </w:rPr>
              <w:t>608414</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0.023944308</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0.050600498</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0.057147315</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0.101405781</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0.085138268</w:t>
            </w: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0.01808362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0.027</w:t>
            </w:r>
            <w:r w:rsidR="00900EBA">
              <w:rPr>
                <w:color w:val="000000"/>
                <w:kern w:val="0"/>
                <w:sz w:val="18"/>
                <w:szCs w:val="18"/>
                <w:lang w:bidi="ar"/>
              </w:rPr>
              <w:t>500907</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0.03290359</w:t>
            </w: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0.069877272</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0.08177552</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0.134229232</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0.08800654</w:t>
            </w:r>
          </w:p>
        </w:tc>
      </w:tr>
      <w:tr w:rsidR="008537FC" w:rsidTr="00292F2A">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r</w:t>
            </w: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0.034172808</w:t>
            </w: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0.0</w:t>
            </w:r>
            <w:r w:rsidR="00900EBA">
              <w:rPr>
                <w:color w:val="000000"/>
                <w:kern w:val="0"/>
                <w:sz w:val="18"/>
                <w:szCs w:val="18"/>
                <w:lang w:bidi="ar"/>
              </w:rPr>
              <w:t>69641811</w:t>
            </w: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0.067762391</w:t>
            </w:r>
          </w:p>
        </w:tc>
        <w:tc>
          <w:tcPr>
            <w:tcW w:w="652" w:type="pct"/>
            <w:tcBorders>
              <w:top w:val="single" w:sz="4" w:space="0" w:color="auto"/>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0.143199409</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0.161726901</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0.286978361</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0.240941298</w:t>
            </w:r>
          </w:p>
        </w:tc>
      </w:tr>
      <w:tr w:rsidR="008537FC" w:rsidTr="00292F2A">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R</w:t>
            </w: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0.051176645</w:t>
            </w: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r w:rsidRPr="00E63EED">
              <w:rPr>
                <w:color w:val="000000"/>
                <w:kern w:val="0"/>
                <w:sz w:val="18"/>
                <w:szCs w:val="18"/>
                <w:lang w:bidi="ar"/>
              </w:rPr>
              <w:t>0.07</w:t>
            </w:r>
            <w:r w:rsidR="00900EBA">
              <w:rPr>
                <w:color w:val="000000"/>
                <w:kern w:val="0"/>
                <w:sz w:val="18"/>
                <w:szCs w:val="18"/>
                <w:lang w:bidi="ar"/>
              </w:rPr>
              <w:t>7827567</w:t>
            </w: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0.093117158</w:t>
            </w:r>
          </w:p>
        </w:tc>
        <w:tc>
          <w:tcPr>
            <w:tcW w:w="652" w:type="pct"/>
            <w:tcBorders>
              <w:top w:val="single" w:sz="4" w:space="0" w:color="auto"/>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0.19775268</w:t>
            </w: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0.231424723</w:t>
            </w: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r w:rsidRPr="00E63EED">
              <w:rPr>
                <w:color w:val="000000"/>
                <w:kern w:val="0"/>
                <w:sz w:val="18"/>
                <w:szCs w:val="18"/>
                <w:lang w:bidi="ar"/>
              </w:rPr>
              <w:t>0.379868728</w:t>
            </w: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r w:rsidRPr="008537FC">
              <w:rPr>
                <w:color w:val="000000"/>
                <w:kern w:val="0"/>
                <w:sz w:val="18"/>
                <w:szCs w:val="18"/>
                <w:lang w:bidi="ar"/>
              </w:rPr>
              <w:t>0.249058509</w:t>
            </w:r>
          </w:p>
        </w:tc>
      </w:tr>
    </w:tbl>
    <w:p w:rsidR="00292F2A" w:rsidRDefault="00292F2A" w:rsidP="000266CE">
      <w:pPr>
        <w:widowControl/>
        <w:jc w:val="left"/>
        <w:rPr>
          <w:b/>
          <w:sz w:val="28"/>
          <w:szCs w:val="28"/>
        </w:rPr>
      </w:pPr>
    </w:p>
    <w:p w:rsidR="00E0481B" w:rsidRDefault="00E0481B" w:rsidP="000266CE">
      <w:pPr>
        <w:widowControl/>
        <w:jc w:val="left"/>
        <w:rPr>
          <w:b/>
          <w:sz w:val="28"/>
          <w:szCs w:val="28"/>
        </w:rPr>
      </w:pPr>
    </w:p>
    <w:p w:rsidR="00292F2A" w:rsidRDefault="00292F2A" w:rsidP="000266CE">
      <w:pPr>
        <w:widowControl/>
        <w:jc w:val="left"/>
        <w:rPr>
          <w:b/>
          <w:sz w:val="28"/>
          <w:szCs w:val="28"/>
        </w:rPr>
      </w:pPr>
    </w:p>
    <w:p w:rsidR="007815A1" w:rsidRDefault="007815A1" w:rsidP="000266CE">
      <w:pPr>
        <w:widowControl/>
        <w:jc w:val="left"/>
        <w:rPr>
          <w:b/>
          <w:sz w:val="28"/>
          <w:szCs w:val="28"/>
        </w:rPr>
      </w:pPr>
    </w:p>
    <w:p w:rsidR="00292F2A" w:rsidRDefault="00292F2A" w:rsidP="000266CE">
      <w:pPr>
        <w:widowControl/>
        <w:jc w:val="left"/>
        <w:rPr>
          <w:b/>
          <w:sz w:val="28"/>
          <w:szCs w:val="28"/>
        </w:rPr>
      </w:pPr>
    </w:p>
    <w:p w:rsidR="00292F2A" w:rsidRPr="00E0481B" w:rsidRDefault="00292F2A" w:rsidP="00292F2A">
      <w:pPr>
        <w:widowControl/>
        <w:spacing w:line="312" w:lineRule="auto"/>
        <w:rPr>
          <w:b/>
          <w:bCs/>
          <w:szCs w:val="21"/>
        </w:rPr>
      </w:pPr>
      <w:r w:rsidRPr="00E0481B">
        <w:rPr>
          <w:rFonts w:hint="eastAsia"/>
          <w:b/>
          <w:bCs/>
          <w:szCs w:val="21"/>
        </w:rPr>
        <w:t>附件</w:t>
      </w:r>
      <w:r w:rsidRPr="00E0481B">
        <w:rPr>
          <w:b/>
          <w:bCs/>
          <w:szCs w:val="21"/>
        </w:rPr>
        <w:t>B</w:t>
      </w:r>
      <w:r w:rsidRPr="00E0481B">
        <w:rPr>
          <w:rFonts w:hint="eastAsia"/>
          <w:b/>
          <w:bCs/>
          <w:szCs w:val="21"/>
        </w:rPr>
        <w:t>：载体分离</w:t>
      </w:r>
      <w:r w:rsidRPr="00E0481B">
        <w:rPr>
          <w:b/>
          <w:bCs/>
          <w:szCs w:val="21"/>
        </w:rPr>
        <w:t>－电感耦合等离子体</w:t>
      </w:r>
      <w:r w:rsidR="001D76DE">
        <w:rPr>
          <w:rFonts w:hint="eastAsia"/>
          <w:b/>
          <w:bCs/>
          <w:szCs w:val="21"/>
        </w:rPr>
        <w:t>原子</w:t>
      </w:r>
      <w:r w:rsidRPr="00E0481B">
        <w:rPr>
          <w:b/>
          <w:bCs/>
          <w:szCs w:val="21"/>
        </w:rPr>
        <w:t>发射光谱法</w:t>
      </w:r>
      <w:r w:rsidRPr="00E0481B">
        <w:rPr>
          <w:rFonts w:hint="eastAsia"/>
          <w:b/>
          <w:bCs/>
          <w:szCs w:val="21"/>
        </w:rPr>
        <w:t>精密度数据统计</w:t>
      </w:r>
    </w:p>
    <w:tbl>
      <w:tblPr>
        <w:tblW w:w="14521" w:type="dxa"/>
        <w:tblLayout w:type="fixed"/>
        <w:tblCellMar>
          <w:left w:w="0" w:type="dxa"/>
          <w:right w:w="0" w:type="dxa"/>
        </w:tblCellMar>
        <w:tblLook w:val="04A0" w:firstRow="1" w:lastRow="0" w:firstColumn="1" w:lastColumn="0" w:noHBand="0" w:noVBand="1"/>
      </w:tblPr>
      <w:tblGrid>
        <w:gridCol w:w="1347"/>
        <w:gridCol w:w="648"/>
        <w:gridCol w:w="646"/>
        <w:gridCol w:w="647"/>
        <w:gridCol w:w="647"/>
        <w:gridCol w:w="646"/>
        <w:gridCol w:w="647"/>
        <w:gridCol w:w="646"/>
        <w:gridCol w:w="647"/>
        <w:gridCol w:w="647"/>
        <w:gridCol w:w="646"/>
        <w:gridCol w:w="647"/>
        <w:gridCol w:w="849"/>
        <w:gridCol w:w="646"/>
        <w:gridCol w:w="858"/>
        <w:gridCol w:w="782"/>
        <w:gridCol w:w="782"/>
        <w:gridCol w:w="2143"/>
      </w:tblGrid>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bCs/>
                <w:color w:val="000000"/>
                <w:sz w:val="20"/>
                <w:szCs w:val="20"/>
              </w:rPr>
            </w:pPr>
            <w:r>
              <w:rPr>
                <w:rStyle w:val="font71"/>
                <w:bCs/>
                <w:lang w:bidi="ar"/>
              </w:rPr>
              <w:t xml:space="preserve">B.1 </w:t>
            </w:r>
            <w:r>
              <w:rPr>
                <w:rStyle w:val="font41"/>
                <w:rFonts w:hint="default"/>
                <w:bCs/>
                <w:lang w:bidi="ar"/>
              </w:rPr>
              <w:t>各实验室实验数据、一致性和离群值的检查</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B.1.1</w:t>
            </w:r>
            <w:r>
              <w:rPr>
                <w:rStyle w:val="font51"/>
                <w:rFonts w:hint="default"/>
                <w:lang w:bidi="ar"/>
              </w:rPr>
              <w:t>各实验室水平</w:t>
            </w:r>
            <w:r>
              <w:rPr>
                <w:rStyle w:val="font21"/>
                <w:lang w:bidi="ar"/>
              </w:rPr>
              <w:t>1</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0481B" w:rsidRPr="000866AD" w:rsidRDefault="00E0481B" w:rsidP="00E0481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0.0127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0.0009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6.88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1.831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1.945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无异常值</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0481B" w:rsidRPr="000866AD" w:rsidRDefault="00E0481B" w:rsidP="00E0481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0.0011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7.86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2.147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1.538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无异常值</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0481B" w:rsidRPr="000866AD" w:rsidRDefault="00E0481B" w:rsidP="00E0481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w:t>
            </w:r>
            <w:r w:rsidR="000E687D">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w:t>
            </w:r>
            <w:r w:rsidR="000E687D">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w:t>
            </w:r>
            <w:r w:rsidR="000E687D">
              <w:rPr>
                <w:rFonts w:hint="eastAsia"/>
                <w:color w:val="000000"/>
                <w:kern w:val="0"/>
                <w:sz w:val="18"/>
                <w:szCs w:val="18"/>
                <w:lang w:bidi="ar"/>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0.0125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0.0012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9.68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1.481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1.496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无异常值</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0481B" w:rsidRPr="000866AD" w:rsidRDefault="00E0481B" w:rsidP="00E0481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w:t>
            </w:r>
            <w:r w:rsidR="000E687D">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w:t>
            </w:r>
            <w:r w:rsidR="000E687D">
              <w:rPr>
                <w:rFonts w:hint="eastAsia"/>
                <w:color w:val="000000"/>
                <w:kern w:val="0"/>
                <w:sz w:val="18"/>
                <w:szCs w:val="18"/>
                <w:lang w:bidi="ar"/>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4.86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1.622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1.593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无异常值</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0481B" w:rsidRPr="000866AD" w:rsidRDefault="00E0481B" w:rsidP="00E0481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0.0008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6.35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1.090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1.574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无异常值</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0481B" w:rsidRPr="000866AD" w:rsidRDefault="00E0481B" w:rsidP="00E0481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0.01096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0.01207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0.01208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0.0007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5.74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1.268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2.051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无异常值</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0481B" w:rsidRPr="000866AD" w:rsidRDefault="00E0481B" w:rsidP="00E0481B">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w:t>
            </w:r>
            <w:r>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0.0141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0.0139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0.0009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6.78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1.757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1.519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无异常值</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0.0127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0.0135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0.0125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0.0135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0.0126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0.0007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 xml:space="preserve">5.75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1.360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1.203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0481B" w:rsidRPr="00E0481B" w:rsidRDefault="00E0481B" w:rsidP="00E0481B">
            <w:pPr>
              <w:widowControl/>
              <w:spacing w:line="240" w:lineRule="exact"/>
              <w:jc w:val="center"/>
              <w:textAlignment w:val="center"/>
              <w:rPr>
                <w:color w:val="000000"/>
                <w:kern w:val="0"/>
                <w:sz w:val="18"/>
                <w:szCs w:val="18"/>
                <w:lang w:bidi="ar"/>
              </w:rPr>
            </w:pPr>
            <w:r w:rsidRPr="00E0481B">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C=0.2</w:t>
            </w:r>
            <w:r w:rsidR="00367D06">
              <w:rPr>
                <w:rStyle w:val="font21"/>
                <w:rFonts w:hint="eastAsia"/>
                <w:sz w:val="18"/>
                <w:szCs w:val="18"/>
                <w:lang w:bidi="ar"/>
              </w:rPr>
              <w:t>620</w:t>
            </w:r>
            <w:r>
              <w:rPr>
                <w:rStyle w:val="font21"/>
                <w:sz w:val="18"/>
                <w:szCs w:val="18"/>
                <w:lang w:bidi="ar"/>
              </w:rPr>
              <w:t xml:space="preserve">  </w:t>
            </w:r>
            <w:r>
              <w:rPr>
                <w:rStyle w:val="font51"/>
                <w:rFonts w:hint="default"/>
                <w:sz w:val="18"/>
                <w:szCs w:val="18"/>
                <w:lang w:bidi="ar"/>
              </w:rPr>
              <w:t>柯克伦检验结论：</w:t>
            </w:r>
            <w:r w:rsidRPr="00634B4E">
              <w:rPr>
                <w:rStyle w:val="font51"/>
                <w:rFonts w:hint="default"/>
                <w:sz w:val="18"/>
                <w:szCs w:val="18"/>
                <w:lang w:bidi="ar"/>
              </w:rPr>
              <w:t>无异常值</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B.1.2</w:t>
            </w:r>
            <w:r>
              <w:rPr>
                <w:rStyle w:val="font51"/>
                <w:rFonts w:hint="default"/>
                <w:lang w:bidi="ar"/>
              </w:rPr>
              <w:t>各实验室水平</w:t>
            </w:r>
            <w:r>
              <w:rPr>
                <w:rStyle w:val="font21"/>
                <w:lang w:bidi="ar"/>
              </w:rPr>
              <w:t>2</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E134B9" w:rsidRPr="00634B4E"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34B9" w:rsidRPr="000866AD" w:rsidRDefault="00E134B9" w:rsidP="00E134B9">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0.0266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0.0237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6.29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1.555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1.933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134B9" w:rsidRPr="00634B4E"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34B9" w:rsidRPr="000866AD" w:rsidRDefault="00E134B9" w:rsidP="00E134B9">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0.0271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0.0257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0.0253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5.01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1.559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1.444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134B9" w:rsidRPr="00634B4E"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34B9" w:rsidRPr="000866AD" w:rsidRDefault="00E134B9" w:rsidP="00E134B9">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0.0230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5.11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1.905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1.489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134B9" w:rsidRPr="00634B4E"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34B9" w:rsidRPr="000866AD" w:rsidRDefault="00E134B9" w:rsidP="00E134B9">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0.0256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0.0244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5.68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1.906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1.696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134B9" w:rsidRPr="00634B4E"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34B9" w:rsidRPr="000866AD" w:rsidRDefault="00E134B9" w:rsidP="00E134B9">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0.0220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3.52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1.291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1.291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134B9" w:rsidRPr="00634B4E"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34B9" w:rsidRPr="000866AD" w:rsidRDefault="00E134B9" w:rsidP="00E134B9">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0.02104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0.02057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0.02018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0.01944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0.01982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0.02273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0.01967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0.02142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5.19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1.378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1.646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134B9" w:rsidRPr="00634B4E"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34B9" w:rsidRPr="000866AD" w:rsidRDefault="00E134B9" w:rsidP="00E134B9">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0.0244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0.0251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7.32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1.724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1.328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134B9" w:rsidRPr="00634B4E"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4B9" w:rsidRDefault="00E134B9" w:rsidP="00E134B9">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0.0237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0.0253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0.0230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0.0244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0.0220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0.0251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0.0235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6.85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1.590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1.103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134B9" w:rsidRPr="002644D7" w:rsidRDefault="00E134B9"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2644D7">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2644D7">
              <w:rPr>
                <w:rStyle w:val="font21"/>
                <w:sz w:val="18"/>
                <w:szCs w:val="18"/>
                <w:lang w:bidi="ar"/>
              </w:rPr>
              <w:t>2739</w:t>
            </w:r>
            <w:r>
              <w:rPr>
                <w:rStyle w:val="font21"/>
                <w:sz w:val="18"/>
                <w:szCs w:val="18"/>
                <w:lang w:bidi="ar"/>
              </w:rPr>
              <w:t xml:space="preserve">  </w:t>
            </w:r>
            <w:r>
              <w:rPr>
                <w:rStyle w:val="font51"/>
                <w:rFonts w:hint="default"/>
                <w:sz w:val="18"/>
                <w:szCs w:val="18"/>
                <w:lang w:bidi="ar"/>
              </w:rPr>
              <w:t>柯克伦检验结论：</w:t>
            </w:r>
            <w:r w:rsidR="002644D7" w:rsidRPr="00634B4E">
              <w:rPr>
                <w:rStyle w:val="font51"/>
                <w:rFonts w:hint="default"/>
                <w:sz w:val="18"/>
                <w:szCs w:val="18"/>
                <w:lang w:bidi="ar"/>
              </w:rPr>
              <w:t>无异常值</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B.1.3</w:t>
            </w:r>
            <w:r>
              <w:rPr>
                <w:rStyle w:val="font51"/>
                <w:rFonts w:hint="default"/>
                <w:lang w:bidi="ar"/>
              </w:rPr>
              <w:t>各实验室水平</w:t>
            </w:r>
            <w:r>
              <w:rPr>
                <w:rStyle w:val="font21"/>
                <w:lang w:bidi="ar"/>
              </w:rPr>
              <w:t>3</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2644D7" w:rsidRPr="00184C17"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644D7" w:rsidRPr="000866AD" w:rsidRDefault="002644D7" w:rsidP="002644D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w:t>
            </w:r>
            <w:r w:rsidR="001B4110">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0.097</w:t>
            </w:r>
            <w:r w:rsidR="001B4110">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w:t>
            </w:r>
            <w:r w:rsidR="001B4110">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0.0022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2.24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1.665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1.462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2644D7" w:rsidRPr="00184C17"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644D7" w:rsidRPr="000866AD" w:rsidRDefault="002644D7" w:rsidP="002644D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w:t>
            </w:r>
            <w:r w:rsidR="001B4110">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w:t>
            </w:r>
            <w:r w:rsidR="001B4110">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0.097</w:t>
            </w:r>
            <w:r w:rsidR="001B4110">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0.1009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0.0030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3.00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1.302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1.675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2644D7" w:rsidRPr="00184C17"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644D7" w:rsidRPr="000866AD" w:rsidRDefault="002644D7" w:rsidP="002644D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0.097</w:t>
            </w:r>
            <w:r w:rsidR="001B4110">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0.0036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3.68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1.681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1.978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2644D7" w:rsidRPr="00184C17"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644D7" w:rsidRPr="000866AD" w:rsidRDefault="002644D7" w:rsidP="002644D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0.1038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0.1028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0.1016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1.51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1.819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1.450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2644D7" w:rsidRPr="00184C17"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644D7" w:rsidRPr="000866AD" w:rsidRDefault="002644D7" w:rsidP="002644D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0.0973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1.39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0.944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1.281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2644D7" w:rsidRPr="00184C17"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644D7" w:rsidRPr="000866AD" w:rsidRDefault="002644D7" w:rsidP="002644D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0.09752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0.09547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0.09777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0.0980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0.0022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2.20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1.168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2.512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歧离</w:t>
            </w:r>
            <w:r w:rsidRPr="002644D7">
              <w:rPr>
                <w:rFonts w:hint="eastAsia"/>
                <w:color w:val="000000"/>
                <w:kern w:val="0"/>
                <w:sz w:val="18"/>
                <w:szCs w:val="18"/>
                <w:lang w:bidi="ar"/>
              </w:rPr>
              <w:t>(Xmax)</w:t>
            </w:r>
          </w:p>
        </w:tc>
      </w:tr>
      <w:tr w:rsidR="002644D7" w:rsidRPr="00184C17"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644D7" w:rsidRPr="000866AD" w:rsidRDefault="002644D7" w:rsidP="002644D7">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w:t>
            </w:r>
            <w:r w:rsidR="001B4110">
              <w:rPr>
                <w:rFonts w:hint="eastAsia"/>
                <w:color w:val="000000"/>
                <w:kern w:val="0"/>
                <w:sz w:val="18"/>
                <w:szCs w:val="18"/>
                <w:lang w:bidi="ar"/>
              </w:rPr>
              <w:t>00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1B4110">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w:t>
            </w:r>
            <w:r w:rsidR="001B4110">
              <w:rPr>
                <w:rFonts w:hint="eastAsia"/>
                <w:color w:val="000000"/>
                <w:kern w:val="0"/>
                <w:sz w:val="18"/>
                <w:szCs w:val="18"/>
                <w:lang w:bidi="ar"/>
              </w:rPr>
              <w:t>00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0.103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0.099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0.0995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0.0022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2.22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1.606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1.565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2644D7" w:rsidRPr="00184C17"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Default="002644D7" w:rsidP="002644D7">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0.1009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0.0988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0.1016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0.0973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0.0980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0.0995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0.0994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0.0015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 xml:space="preserve">1.54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1.392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1.417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44D7" w:rsidRPr="002644D7" w:rsidRDefault="002644D7" w:rsidP="002644D7">
            <w:pPr>
              <w:widowControl/>
              <w:spacing w:line="240" w:lineRule="exact"/>
              <w:jc w:val="center"/>
              <w:textAlignment w:val="center"/>
              <w:rPr>
                <w:color w:val="000000"/>
                <w:kern w:val="0"/>
                <w:sz w:val="18"/>
                <w:szCs w:val="18"/>
                <w:lang w:bidi="ar"/>
              </w:rPr>
            </w:pPr>
            <w:r w:rsidRPr="002644D7">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FB6145">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FB6145">
              <w:rPr>
                <w:rStyle w:val="font21"/>
                <w:sz w:val="18"/>
                <w:szCs w:val="18"/>
                <w:lang w:bidi="ar"/>
              </w:rPr>
              <w:t>219</w:t>
            </w:r>
            <w:r>
              <w:rPr>
                <w:rStyle w:val="font21"/>
                <w:sz w:val="18"/>
                <w:szCs w:val="18"/>
                <w:lang w:bidi="ar"/>
              </w:rPr>
              <w:t xml:space="preserve">  </w:t>
            </w:r>
            <w:r>
              <w:rPr>
                <w:rStyle w:val="font51"/>
                <w:rFonts w:hint="default"/>
                <w:sz w:val="18"/>
                <w:szCs w:val="18"/>
                <w:lang w:bidi="ar"/>
              </w:rPr>
              <w:t>柯克伦检验结论：</w:t>
            </w:r>
            <w:r w:rsidR="00FB6145" w:rsidRPr="00FB6145">
              <w:rPr>
                <w:rStyle w:val="font51"/>
                <w:rFonts w:hint="default"/>
                <w:sz w:val="18"/>
                <w:szCs w:val="18"/>
                <w:lang w:bidi="ar"/>
              </w:rPr>
              <w:t>实验室广州院为歧离值</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FB6145" w:rsidRDefault="00FB6145" w:rsidP="00E134B9">
            <w:pPr>
              <w:widowControl/>
              <w:spacing w:line="240" w:lineRule="exact"/>
              <w:jc w:val="center"/>
              <w:textAlignment w:val="center"/>
              <w:rPr>
                <w:rStyle w:val="font51"/>
                <w:rFonts w:hint="default"/>
                <w:lang w:bidi="ar"/>
              </w:rPr>
            </w:pPr>
          </w:p>
          <w:p w:rsidR="00FB6145" w:rsidRDefault="00FB6145" w:rsidP="00E134B9">
            <w:pPr>
              <w:widowControl/>
              <w:spacing w:line="240" w:lineRule="exact"/>
              <w:jc w:val="center"/>
              <w:textAlignment w:val="center"/>
              <w:rPr>
                <w:rStyle w:val="font51"/>
                <w:rFonts w:hint="default"/>
                <w:lang w:bidi="ar"/>
              </w:rPr>
            </w:pPr>
          </w:p>
          <w:p w:rsidR="00E0481B" w:rsidRDefault="00E0481B" w:rsidP="00E0481B">
            <w:pPr>
              <w:widowControl/>
              <w:spacing w:line="240" w:lineRule="exact"/>
              <w:jc w:val="center"/>
              <w:textAlignment w:val="center"/>
              <w:rPr>
                <w:color w:val="000000"/>
                <w:sz w:val="20"/>
                <w:szCs w:val="20"/>
              </w:rPr>
            </w:pPr>
            <w:r>
              <w:rPr>
                <w:rStyle w:val="font51"/>
                <w:rFonts w:hint="default"/>
                <w:lang w:bidi="ar"/>
              </w:rPr>
              <w:lastRenderedPageBreak/>
              <w:t>表</w:t>
            </w:r>
            <w:r>
              <w:rPr>
                <w:rStyle w:val="font21"/>
                <w:lang w:bidi="ar"/>
              </w:rPr>
              <w:t>B.1.4</w:t>
            </w:r>
            <w:r>
              <w:rPr>
                <w:rStyle w:val="font51"/>
                <w:rFonts w:hint="default"/>
                <w:lang w:bidi="ar"/>
              </w:rPr>
              <w:t>各实验室水平</w:t>
            </w:r>
            <w:r>
              <w:rPr>
                <w:rStyle w:val="font21"/>
                <w:lang w:bidi="ar"/>
              </w:rPr>
              <w:t>4</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713F0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3F0D" w:rsidRPr="000866AD" w:rsidRDefault="00713F0D" w:rsidP="00713F0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w:t>
            </w:r>
            <w:r w:rsidR="001C1F5B">
              <w:rPr>
                <w:rFonts w:hint="eastAsia"/>
                <w:color w:val="000000"/>
                <w:kern w:val="0"/>
                <w:sz w:val="18"/>
                <w:szCs w:val="18"/>
                <w:lang w:bidi="ar"/>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0.0083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1.75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1.115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2.251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FB6145" w:rsidRDefault="00713F0D" w:rsidP="00713F0D">
            <w:pPr>
              <w:widowControl/>
              <w:spacing w:line="240" w:lineRule="exact"/>
              <w:jc w:val="center"/>
              <w:textAlignment w:val="center"/>
              <w:rPr>
                <w:color w:val="000000"/>
                <w:kern w:val="0"/>
                <w:sz w:val="18"/>
                <w:szCs w:val="18"/>
                <w:lang w:bidi="ar"/>
              </w:rPr>
            </w:pPr>
            <w:r w:rsidRPr="00FB6145">
              <w:rPr>
                <w:rFonts w:hint="eastAsia"/>
                <w:color w:val="000000"/>
                <w:kern w:val="0"/>
                <w:sz w:val="18"/>
                <w:szCs w:val="18"/>
                <w:lang w:bidi="ar"/>
              </w:rPr>
              <w:t>无异常值</w:t>
            </w:r>
          </w:p>
        </w:tc>
      </w:tr>
      <w:tr w:rsidR="00713F0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3F0D" w:rsidRPr="000866AD" w:rsidRDefault="00713F0D" w:rsidP="00713F0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0.499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0.482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0.0102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2.11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1.713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1.623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FB6145" w:rsidRDefault="00713F0D" w:rsidP="00713F0D">
            <w:pPr>
              <w:widowControl/>
              <w:spacing w:line="240" w:lineRule="exact"/>
              <w:jc w:val="center"/>
              <w:textAlignment w:val="center"/>
              <w:rPr>
                <w:color w:val="000000"/>
                <w:kern w:val="0"/>
                <w:sz w:val="18"/>
                <w:szCs w:val="18"/>
                <w:lang w:bidi="ar"/>
              </w:rPr>
            </w:pPr>
            <w:r w:rsidRPr="00FB6145">
              <w:rPr>
                <w:rFonts w:hint="eastAsia"/>
                <w:color w:val="000000"/>
                <w:kern w:val="0"/>
                <w:sz w:val="18"/>
                <w:szCs w:val="18"/>
                <w:lang w:bidi="ar"/>
              </w:rPr>
              <w:t>无异常值</w:t>
            </w:r>
          </w:p>
        </w:tc>
      </w:tr>
      <w:tr w:rsidR="00713F0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3F0D" w:rsidRPr="000866AD" w:rsidRDefault="00713F0D" w:rsidP="00713F0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0.0097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2.04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1.366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2.236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FB6145" w:rsidRDefault="00713F0D" w:rsidP="00713F0D">
            <w:pPr>
              <w:widowControl/>
              <w:spacing w:line="240" w:lineRule="exact"/>
              <w:jc w:val="center"/>
              <w:textAlignment w:val="center"/>
              <w:rPr>
                <w:color w:val="000000"/>
                <w:kern w:val="0"/>
                <w:sz w:val="18"/>
                <w:szCs w:val="18"/>
                <w:lang w:bidi="ar"/>
              </w:rPr>
            </w:pPr>
            <w:r w:rsidRPr="00FB6145">
              <w:rPr>
                <w:rFonts w:hint="eastAsia"/>
                <w:color w:val="000000"/>
                <w:kern w:val="0"/>
                <w:sz w:val="18"/>
                <w:szCs w:val="18"/>
                <w:lang w:bidi="ar"/>
              </w:rPr>
              <w:t>无异常值</w:t>
            </w:r>
          </w:p>
        </w:tc>
      </w:tr>
      <w:tr w:rsidR="00713F0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3F0D" w:rsidRPr="000866AD" w:rsidRDefault="00713F0D" w:rsidP="00713F0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0.456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0.0079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1.68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2.095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1.683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FB6145" w:rsidRDefault="00713F0D" w:rsidP="00713F0D">
            <w:pPr>
              <w:widowControl/>
              <w:spacing w:line="240" w:lineRule="exact"/>
              <w:jc w:val="center"/>
              <w:textAlignment w:val="center"/>
              <w:rPr>
                <w:color w:val="000000"/>
                <w:kern w:val="0"/>
                <w:sz w:val="18"/>
                <w:szCs w:val="18"/>
                <w:lang w:bidi="ar"/>
              </w:rPr>
            </w:pPr>
            <w:r w:rsidRPr="00FB6145">
              <w:rPr>
                <w:rFonts w:hint="eastAsia"/>
                <w:color w:val="000000"/>
                <w:kern w:val="0"/>
                <w:sz w:val="18"/>
                <w:szCs w:val="18"/>
                <w:lang w:bidi="ar"/>
              </w:rPr>
              <w:t>无异常值</w:t>
            </w:r>
          </w:p>
        </w:tc>
      </w:tr>
      <w:tr w:rsidR="00713F0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3F0D" w:rsidRPr="000866AD" w:rsidRDefault="00713F0D" w:rsidP="00713F0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0.469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0.0083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1.77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1.094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1.312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FB6145" w:rsidRDefault="00713F0D" w:rsidP="00713F0D">
            <w:pPr>
              <w:widowControl/>
              <w:spacing w:line="240" w:lineRule="exact"/>
              <w:jc w:val="center"/>
              <w:textAlignment w:val="center"/>
              <w:rPr>
                <w:color w:val="000000"/>
                <w:kern w:val="0"/>
                <w:sz w:val="18"/>
                <w:szCs w:val="18"/>
                <w:lang w:bidi="ar"/>
              </w:rPr>
            </w:pPr>
            <w:r w:rsidRPr="00FB6145">
              <w:rPr>
                <w:rFonts w:hint="eastAsia"/>
                <w:color w:val="000000"/>
                <w:kern w:val="0"/>
                <w:sz w:val="18"/>
                <w:szCs w:val="18"/>
                <w:lang w:bidi="ar"/>
              </w:rPr>
              <w:t>无异常值</w:t>
            </w:r>
          </w:p>
        </w:tc>
      </w:tr>
      <w:tr w:rsidR="00713F0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3F0D" w:rsidRPr="000866AD" w:rsidRDefault="00713F0D" w:rsidP="00713F0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0.4766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w:t>
            </w:r>
            <w:r w:rsidR="001C1F5B">
              <w:rPr>
                <w:rFonts w:hint="eastAsia"/>
                <w:color w:val="000000"/>
                <w:kern w:val="0"/>
                <w:sz w:val="18"/>
                <w:szCs w:val="18"/>
                <w:lang w:bidi="ar"/>
              </w:rPr>
              <w:t>00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0.4842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0.4749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0.0039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0.81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1.481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1.995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FB6145" w:rsidRDefault="00713F0D" w:rsidP="00713F0D">
            <w:pPr>
              <w:widowControl/>
              <w:spacing w:line="240" w:lineRule="exact"/>
              <w:jc w:val="center"/>
              <w:textAlignment w:val="center"/>
              <w:rPr>
                <w:color w:val="000000"/>
                <w:kern w:val="0"/>
                <w:sz w:val="18"/>
                <w:szCs w:val="18"/>
                <w:lang w:bidi="ar"/>
              </w:rPr>
            </w:pPr>
            <w:r w:rsidRPr="00FB6145">
              <w:rPr>
                <w:rFonts w:hint="eastAsia"/>
                <w:color w:val="000000"/>
                <w:kern w:val="0"/>
                <w:sz w:val="18"/>
                <w:szCs w:val="18"/>
                <w:lang w:bidi="ar"/>
              </w:rPr>
              <w:t>无异常值</w:t>
            </w:r>
          </w:p>
        </w:tc>
      </w:tr>
      <w:tr w:rsidR="00713F0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13F0D" w:rsidRPr="000866AD" w:rsidRDefault="00713F0D" w:rsidP="00713F0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0.491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0.481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0.0088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1.85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1.616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1.667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FB6145" w:rsidRDefault="00713F0D" w:rsidP="00713F0D">
            <w:pPr>
              <w:widowControl/>
              <w:spacing w:line="240" w:lineRule="exact"/>
              <w:jc w:val="center"/>
              <w:textAlignment w:val="center"/>
              <w:rPr>
                <w:color w:val="000000"/>
                <w:kern w:val="0"/>
                <w:sz w:val="18"/>
                <w:szCs w:val="18"/>
                <w:lang w:bidi="ar"/>
              </w:rPr>
            </w:pPr>
            <w:r w:rsidRPr="00FB6145">
              <w:rPr>
                <w:rFonts w:hint="eastAsia"/>
                <w:color w:val="000000"/>
                <w:kern w:val="0"/>
                <w:sz w:val="18"/>
                <w:szCs w:val="18"/>
                <w:lang w:bidi="ar"/>
              </w:rPr>
              <w:t>无异常值</w:t>
            </w:r>
          </w:p>
        </w:tc>
      </w:tr>
      <w:tr w:rsidR="00713F0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13F0D" w:rsidRDefault="00713F0D" w:rsidP="00713F0D">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0.482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0.469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0.476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0.0041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 xml:space="preserve">0.87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1.621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713F0D" w:rsidRDefault="00713F0D" w:rsidP="00713F0D">
            <w:pPr>
              <w:widowControl/>
              <w:spacing w:line="240" w:lineRule="exact"/>
              <w:jc w:val="center"/>
              <w:textAlignment w:val="center"/>
              <w:rPr>
                <w:color w:val="000000"/>
                <w:kern w:val="0"/>
                <w:sz w:val="18"/>
                <w:szCs w:val="18"/>
                <w:lang w:bidi="ar"/>
              </w:rPr>
            </w:pPr>
            <w:r w:rsidRPr="00713F0D">
              <w:rPr>
                <w:color w:val="000000"/>
                <w:kern w:val="0"/>
                <w:sz w:val="18"/>
                <w:szCs w:val="18"/>
                <w:lang w:bidi="ar"/>
              </w:rPr>
              <w:t>1.614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13F0D" w:rsidRPr="00FB6145" w:rsidRDefault="00713F0D" w:rsidP="00713F0D">
            <w:pPr>
              <w:widowControl/>
              <w:spacing w:line="240" w:lineRule="exact"/>
              <w:jc w:val="center"/>
              <w:textAlignment w:val="center"/>
              <w:rPr>
                <w:color w:val="000000"/>
                <w:kern w:val="0"/>
                <w:sz w:val="18"/>
                <w:szCs w:val="18"/>
                <w:lang w:bidi="ar"/>
              </w:rPr>
            </w:pPr>
            <w:r w:rsidRPr="00FB6145">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FB6145">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FB6145">
              <w:rPr>
                <w:rStyle w:val="font21"/>
                <w:sz w:val="18"/>
                <w:szCs w:val="18"/>
                <w:lang w:bidi="ar"/>
              </w:rPr>
              <w:t>2109</w:t>
            </w:r>
            <w:r>
              <w:rPr>
                <w:rStyle w:val="font21"/>
                <w:sz w:val="18"/>
                <w:szCs w:val="18"/>
                <w:lang w:bidi="ar"/>
              </w:rPr>
              <w:t xml:space="preserve">  </w:t>
            </w:r>
            <w:r>
              <w:rPr>
                <w:rStyle w:val="font51"/>
                <w:rFonts w:hint="default"/>
                <w:sz w:val="18"/>
                <w:szCs w:val="18"/>
                <w:lang w:bidi="ar"/>
              </w:rPr>
              <w:t>柯克伦检验结论：</w:t>
            </w:r>
            <w:r w:rsidR="00FB6145">
              <w:rPr>
                <w:rStyle w:val="font51"/>
                <w:rFonts w:hint="default"/>
                <w:sz w:val="18"/>
                <w:szCs w:val="18"/>
                <w:lang w:bidi="ar"/>
              </w:rPr>
              <w:t>无异常值</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B.1.5</w:t>
            </w:r>
            <w:r>
              <w:rPr>
                <w:rStyle w:val="font51"/>
                <w:rFonts w:hint="default"/>
                <w:lang w:bidi="ar"/>
              </w:rPr>
              <w:t>各实验室水平</w:t>
            </w:r>
            <w:r>
              <w:rPr>
                <w:rStyle w:val="font21"/>
                <w:lang w:bidi="ar"/>
              </w:rPr>
              <w:t>5</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010ED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10EDD" w:rsidRPr="000866AD" w:rsidRDefault="00010EDD" w:rsidP="00010ED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0.0108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1.35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1.278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2.143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010ED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10EDD" w:rsidRPr="000866AD" w:rsidRDefault="00010EDD" w:rsidP="00010ED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0.797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0.0102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1.28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1.600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1.333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010ED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10EDD" w:rsidRPr="000866AD" w:rsidRDefault="00010EDD" w:rsidP="00010ED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w:t>
            </w:r>
            <w:r w:rsidR="001F0D6F">
              <w:rPr>
                <w:color w:val="000000"/>
                <w:kern w:val="0"/>
                <w:sz w:val="18"/>
                <w:szCs w:val="18"/>
                <w:lang w:bidi="ar"/>
              </w:rPr>
              <w:t>00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0.0049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0.61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0.945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2.317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010ED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10EDD" w:rsidRPr="000866AD" w:rsidRDefault="00010EDD" w:rsidP="00010ED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0.85</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0.83</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0.84</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0.838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0.836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0.0083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1.00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1.724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1.636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010ED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10EDD" w:rsidRPr="000866AD" w:rsidRDefault="00010EDD" w:rsidP="00010ED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w:t>
            </w:r>
            <w:r>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w:t>
            </w:r>
            <w:r>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w:t>
            </w:r>
            <w:r>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0.790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0.0077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0.98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1.291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1.291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010ED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10EDD" w:rsidRPr="000866AD" w:rsidRDefault="00010EDD" w:rsidP="00010ED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0.8347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0.8212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0.8157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0.0114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1.40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1.289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1.988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010ED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10EDD" w:rsidRPr="000866AD" w:rsidRDefault="00010EDD" w:rsidP="00010EDD">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0.82</w:t>
            </w:r>
            <w:r>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w:t>
            </w:r>
            <w:r>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0.827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0.792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0.0140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1.73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1.408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1.232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010EDD"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EDD" w:rsidRDefault="00010EDD" w:rsidP="00010EDD">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0.797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0.836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0.790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0.812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010EDD" w:rsidRDefault="00010EDD"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 xml:space="preserve">0.808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0.0149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 xml:space="preserve">1.85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1.178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1.931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10EDD" w:rsidRPr="008E6858" w:rsidRDefault="00010EDD" w:rsidP="00010EDD">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8E6858">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8E6858">
              <w:rPr>
                <w:rStyle w:val="font21"/>
                <w:sz w:val="18"/>
                <w:szCs w:val="18"/>
                <w:lang w:bidi="ar"/>
              </w:rPr>
              <w:t>2802</w:t>
            </w:r>
            <w:r>
              <w:rPr>
                <w:rStyle w:val="font21"/>
                <w:sz w:val="18"/>
                <w:szCs w:val="18"/>
                <w:lang w:bidi="ar"/>
              </w:rPr>
              <w:t xml:space="preserve">  </w:t>
            </w:r>
            <w:r>
              <w:rPr>
                <w:rStyle w:val="font51"/>
                <w:rFonts w:hint="default"/>
                <w:sz w:val="18"/>
                <w:szCs w:val="18"/>
                <w:lang w:bidi="ar"/>
              </w:rPr>
              <w:t>柯克伦检验结论：</w:t>
            </w:r>
            <w:r w:rsidR="008E6858">
              <w:rPr>
                <w:rStyle w:val="font51"/>
                <w:rFonts w:hint="default"/>
                <w:sz w:val="18"/>
                <w:szCs w:val="18"/>
                <w:lang w:bidi="ar"/>
              </w:rPr>
              <w:t>无异常</w:t>
            </w:r>
            <w:r w:rsidRPr="00184C17">
              <w:rPr>
                <w:rStyle w:val="font51"/>
                <w:rFonts w:hint="default"/>
                <w:sz w:val="18"/>
                <w:szCs w:val="18"/>
                <w:lang w:bidi="ar"/>
              </w:rPr>
              <w:t>值</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B.1.6</w:t>
            </w:r>
            <w:r>
              <w:rPr>
                <w:rStyle w:val="font51"/>
                <w:rFonts w:hint="default"/>
                <w:lang w:bidi="ar"/>
              </w:rPr>
              <w:t>各实验室水平</w:t>
            </w:r>
            <w:r>
              <w:rPr>
                <w:rStyle w:val="font21"/>
                <w:lang w:bidi="ar"/>
              </w:rPr>
              <w:t>6</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5F1B95"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F1B95" w:rsidRPr="000866AD" w:rsidRDefault="005F1B95" w:rsidP="005F1B95">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1.549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0.0241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1.947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1.290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8E6858" w:rsidRDefault="005F1B95" w:rsidP="005F1B95">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5F1B95"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F1B95" w:rsidRPr="000866AD" w:rsidRDefault="005F1B95" w:rsidP="005F1B95">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1.513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0.0146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0.96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1.885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1.342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8E6858" w:rsidRDefault="005F1B95" w:rsidP="005F1B95">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5F1B95"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F1B95" w:rsidRPr="000866AD" w:rsidRDefault="005F1B95" w:rsidP="005F1B95">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1.515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0.0071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0.47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1.936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1.426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8E6858" w:rsidRDefault="005F1B95" w:rsidP="005F1B95">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5F1B95"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F1B95" w:rsidRPr="000866AD" w:rsidRDefault="005F1B95" w:rsidP="005F1B95">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1.55</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1.62</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1.602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1.566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1.569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0.0239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1.148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2.113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8E6858" w:rsidRDefault="005F1B95" w:rsidP="005F1B95">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5F1B95"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F1B95" w:rsidRPr="000866AD" w:rsidRDefault="005F1B95" w:rsidP="005F1B95">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0.0147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0.98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1.916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8E6858" w:rsidRDefault="005F1B95" w:rsidP="005F1B95">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5F1B95"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F1B95" w:rsidRPr="000866AD" w:rsidRDefault="005F1B95" w:rsidP="005F1B95">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1.494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1.491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0.0170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1.14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1.360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8E6858" w:rsidRDefault="005F1B95" w:rsidP="005F1B95">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5F1B95"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F1B95" w:rsidRPr="000866AD" w:rsidRDefault="005F1B95" w:rsidP="005F1B95">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1.473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1.471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1.501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1.493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0.0186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1.25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1.191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1.494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8E6858" w:rsidRDefault="005F1B95" w:rsidP="005F1B95">
            <w:pPr>
              <w:widowControl/>
              <w:spacing w:line="240" w:lineRule="exact"/>
              <w:jc w:val="center"/>
              <w:textAlignment w:val="center"/>
              <w:rPr>
                <w:color w:val="000000"/>
                <w:kern w:val="0"/>
                <w:sz w:val="18"/>
                <w:szCs w:val="18"/>
                <w:lang w:bidi="ar"/>
              </w:rPr>
            </w:pPr>
            <w:r w:rsidRPr="008E6858">
              <w:rPr>
                <w:rFonts w:hint="eastAsia"/>
                <w:color w:val="000000"/>
                <w:kern w:val="0"/>
                <w:sz w:val="18"/>
                <w:szCs w:val="18"/>
                <w:lang w:bidi="ar"/>
              </w:rPr>
              <w:t>无异常值</w:t>
            </w:r>
          </w:p>
        </w:tc>
      </w:tr>
      <w:tr w:rsidR="005F1B95" w:rsidRPr="00184C17" w:rsidTr="008E685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1B95" w:rsidRDefault="005F1B95" w:rsidP="005F1B95">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1.513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1.515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1.569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1.508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1.491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1.493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1.515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0.0260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 xml:space="preserve">1.72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0.935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5F1B95" w:rsidRDefault="005F1B95" w:rsidP="005F1B95">
            <w:pPr>
              <w:widowControl/>
              <w:spacing w:line="240" w:lineRule="exact"/>
              <w:jc w:val="center"/>
              <w:textAlignment w:val="center"/>
              <w:rPr>
                <w:color w:val="000000"/>
                <w:kern w:val="0"/>
                <w:sz w:val="18"/>
                <w:szCs w:val="18"/>
                <w:lang w:bidi="ar"/>
              </w:rPr>
            </w:pPr>
            <w:r w:rsidRPr="005F1B95">
              <w:rPr>
                <w:color w:val="000000"/>
                <w:kern w:val="0"/>
                <w:sz w:val="18"/>
                <w:szCs w:val="18"/>
                <w:lang w:bidi="ar"/>
              </w:rPr>
              <w:t>2.074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F1B95" w:rsidRPr="008E6858" w:rsidRDefault="005F1B95" w:rsidP="005F1B95">
            <w:pPr>
              <w:widowControl/>
              <w:spacing w:line="240" w:lineRule="exact"/>
              <w:jc w:val="center"/>
              <w:textAlignment w:val="center"/>
              <w:rPr>
                <w:color w:val="000000"/>
                <w:kern w:val="0"/>
                <w:sz w:val="18"/>
                <w:szCs w:val="18"/>
                <w:lang w:bidi="ar"/>
              </w:rPr>
            </w:pPr>
            <w:r w:rsidRPr="005F1B95">
              <w:rPr>
                <w:rFonts w:hint="eastAsia"/>
                <w:color w:val="000000"/>
                <w:kern w:val="0"/>
                <w:sz w:val="18"/>
                <w:szCs w:val="18"/>
                <w:lang w:bidi="ar"/>
              </w:rPr>
              <w:t>歧离</w:t>
            </w:r>
            <w:r w:rsidRPr="005F1B95">
              <w:rPr>
                <w:rFonts w:hint="eastAsia"/>
                <w:color w:val="000000"/>
                <w:kern w:val="0"/>
                <w:sz w:val="18"/>
                <w:szCs w:val="18"/>
                <w:lang w:bidi="ar"/>
              </w:rPr>
              <w:t>(Xmax)</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8E6858">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8E6858">
              <w:rPr>
                <w:rStyle w:val="font21"/>
                <w:sz w:val="18"/>
                <w:szCs w:val="18"/>
                <w:lang w:bidi="ar"/>
              </w:rPr>
              <w:t>2</w:t>
            </w:r>
            <w:r w:rsidR="005F1B95">
              <w:rPr>
                <w:rStyle w:val="font21"/>
                <w:rFonts w:hint="eastAsia"/>
                <w:sz w:val="18"/>
                <w:szCs w:val="18"/>
                <w:lang w:bidi="ar"/>
              </w:rPr>
              <w:t>56</w:t>
            </w:r>
            <w:r w:rsidR="008E6858">
              <w:rPr>
                <w:rStyle w:val="font21"/>
                <w:sz w:val="18"/>
                <w:szCs w:val="18"/>
                <w:lang w:bidi="ar"/>
              </w:rPr>
              <w:t>1</w:t>
            </w:r>
            <w:r>
              <w:rPr>
                <w:rStyle w:val="font21"/>
                <w:sz w:val="18"/>
                <w:szCs w:val="18"/>
                <w:lang w:bidi="ar"/>
              </w:rPr>
              <w:t xml:space="preserve">  </w:t>
            </w:r>
            <w:r>
              <w:rPr>
                <w:rStyle w:val="font51"/>
                <w:rFonts w:hint="default"/>
                <w:sz w:val="18"/>
                <w:szCs w:val="18"/>
                <w:lang w:bidi="ar"/>
              </w:rPr>
              <w:t>柯克伦检验结论：</w:t>
            </w:r>
            <w:r w:rsidR="008E6858">
              <w:rPr>
                <w:rStyle w:val="font51"/>
                <w:rFonts w:hint="default"/>
                <w:sz w:val="18"/>
                <w:szCs w:val="18"/>
                <w:lang w:bidi="ar"/>
              </w:rPr>
              <w:t>无异常</w:t>
            </w:r>
            <w:r w:rsidRPr="00184C17">
              <w:rPr>
                <w:rStyle w:val="font51"/>
                <w:rFonts w:hint="default"/>
                <w:sz w:val="18"/>
                <w:szCs w:val="18"/>
                <w:lang w:bidi="ar"/>
              </w:rPr>
              <w:t>值</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1F0D6F" w:rsidRDefault="001F0D6F" w:rsidP="00E134B9">
            <w:pPr>
              <w:widowControl/>
              <w:spacing w:line="240" w:lineRule="exact"/>
              <w:jc w:val="center"/>
              <w:textAlignment w:val="center"/>
              <w:rPr>
                <w:rStyle w:val="font51"/>
                <w:rFonts w:hint="default"/>
                <w:lang w:bidi="ar"/>
              </w:rPr>
            </w:pPr>
          </w:p>
          <w:p w:rsidR="00E0481B" w:rsidRDefault="00E0481B" w:rsidP="00E134B9">
            <w:pPr>
              <w:widowControl/>
              <w:spacing w:line="240" w:lineRule="exact"/>
              <w:jc w:val="center"/>
              <w:textAlignment w:val="center"/>
              <w:rPr>
                <w:rStyle w:val="font51"/>
                <w:rFonts w:hint="default"/>
                <w:lang w:bidi="ar"/>
              </w:rPr>
            </w:pPr>
          </w:p>
          <w:p w:rsidR="00E0481B" w:rsidRDefault="00E0481B" w:rsidP="00E0481B">
            <w:pPr>
              <w:widowControl/>
              <w:spacing w:line="240" w:lineRule="exact"/>
              <w:jc w:val="center"/>
              <w:textAlignment w:val="center"/>
              <w:rPr>
                <w:color w:val="000000"/>
                <w:sz w:val="20"/>
                <w:szCs w:val="20"/>
              </w:rPr>
            </w:pPr>
            <w:r>
              <w:rPr>
                <w:rStyle w:val="font51"/>
                <w:rFonts w:hint="default"/>
                <w:lang w:bidi="ar"/>
              </w:rPr>
              <w:lastRenderedPageBreak/>
              <w:t>表</w:t>
            </w:r>
            <w:r>
              <w:rPr>
                <w:rStyle w:val="font21"/>
                <w:lang w:bidi="ar"/>
              </w:rPr>
              <w:t>B.1.7</w:t>
            </w:r>
            <w:r>
              <w:rPr>
                <w:rStyle w:val="font51"/>
                <w:rFonts w:hint="default"/>
                <w:lang w:bidi="ar"/>
              </w:rPr>
              <w:t>各实验室水平</w:t>
            </w:r>
            <w:r>
              <w:rPr>
                <w:rStyle w:val="font21"/>
                <w:lang w:bidi="ar"/>
              </w:rPr>
              <w:t>7</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1F0D6F"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0D6F" w:rsidRPr="000866AD" w:rsidRDefault="001F0D6F" w:rsidP="001F0D6F">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1.82</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1.807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1.829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0.0213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1.16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1.188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1.679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无异常值</w:t>
            </w:r>
          </w:p>
        </w:tc>
      </w:tr>
      <w:tr w:rsidR="001F0D6F"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0D6F" w:rsidRPr="000866AD" w:rsidRDefault="001F0D6F" w:rsidP="001F0D6F">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1.792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1.791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1.803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1.798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0.0155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0.86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1.477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1.682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无异常值</w:t>
            </w:r>
          </w:p>
        </w:tc>
      </w:tr>
      <w:tr w:rsidR="001F0D6F"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0D6F" w:rsidRPr="000866AD" w:rsidRDefault="001F0D6F" w:rsidP="001F0D6F">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1.849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1.82</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1.831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1.838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0.0122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0.66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1.495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1.614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无异常值</w:t>
            </w:r>
          </w:p>
        </w:tc>
      </w:tr>
      <w:tr w:rsidR="001F0D6F"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0D6F" w:rsidRPr="000866AD" w:rsidRDefault="001F0D6F" w:rsidP="001F0D6F">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1.92</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1.936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1.912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1.932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1.877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1.901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1.926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1.906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1.906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0.0214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1.12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1.395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1.412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无异常值</w:t>
            </w:r>
          </w:p>
        </w:tc>
      </w:tr>
      <w:tr w:rsidR="001F0D6F"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0D6F" w:rsidRPr="000866AD" w:rsidRDefault="001F0D6F" w:rsidP="001F0D6F">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w:t>
            </w:r>
            <w:r w:rsidR="001C1F5B">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1.795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0.0137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0.76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1.860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1.794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无异常值</w:t>
            </w:r>
          </w:p>
        </w:tc>
      </w:tr>
      <w:tr w:rsidR="001F0D6F"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0D6F" w:rsidRPr="000866AD" w:rsidRDefault="001F0D6F" w:rsidP="001F0D6F">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1.772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1.842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1.809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w:t>
            </w:r>
            <w:r w:rsidR="001C1F5B">
              <w:rPr>
                <w:rFonts w:hint="eastAsia"/>
                <w:color w:val="000000"/>
                <w:kern w:val="0"/>
                <w:sz w:val="18"/>
                <w:szCs w:val="18"/>
                <w:lang w:bidi="ar"/>
              </w:rPr>
              <w:t>00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0.0226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1.25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1.777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1.849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无异常值</w:t>
            </w:r>
          </w:p>
        </w:tc>
      </w:tr>
      <w:tr w:rsidR="001F0D6F"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0D6F" w:rsidRPr="000866AD" w:rsidRDefault="001F0D6F" w:rsidP="001F0D6F">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1.85</w:t>
            </w:r>
            <w:r w:rsidR="001C1F5B">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1.862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1.839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0.0196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1.06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1.371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1.185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无异常值</w:t>
            </w:r>
          </w:p>
        </w:tc>
      </w:tr>
      <w:tr w:rsidR="001F0D6F"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0D6F" w:rsidRDefault="001F0D6F" w:rsidP="001F0D6F">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1.829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1.798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1.838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1.906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1.795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1.839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1F0D6F" w:rsidRDefault="001F0D6F" w:rsidP="001F0D6F">
            <w:pPr>
              <w:widowControl/>
              <w:spacing w:line="240" w:lineRule="exact"/>
              <w:jc w:val="center"/>
              <w:textAlignment w:val="center"/>
              <w:rPr>
                <w:color w:val="000000"/>
                <w:kern w:val="0"/>
                <w:sz w:val="18"/>
                <w:szCs w:val="18"/>
                <w:lang w:bidi="ar"/>
              </w:rPr>
            </w:pPr>
            <w:r w:rsidRPr="001F0D6F">
              <w:rPr>
                <w:color w:val="000000"/>
                <w:kern w:val="0"/>
                <w:sz w:val="18"/>
                <w:szCs w:val="18"/>
                <w:lang w:bidi="ar"/>
              </w:rPr>
              <w:t xml:space="preserve">1.831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0.0375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 xml:space="preserve">2.05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0.951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1.994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1F0D6F" w:rsidRPr="009C6EEA" w:rsidRDefault="001F0D6F" w:rsidP="001F0D6F">
            <w:pPr>
              <w:widowControl/>
              <w:spacing w:line="240" w:lineRule="exact"/>
              <w:jc w:val="center"/>
              <w:textAlignment w:val="center"/>
              <w:rPr>
                <w:color w:val="000000"/>
                <w:kern w:val="0"/>
                <w:sz w:val="18"/>
                <w:szCs w:val="18"/>
                <w:lang w:bidi="ar"/>
              </w:rPr>
            </w:pPr>
            <w:r w:rsidRPr="009C6EEA">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9C6EEA">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9C6EEA">
              <w:rPr>
                <w:rStyle w:val="font21"/>
                <w:sz w:val="18"/>
                <w:szCs w:val="18"/>
                <w:lang w:bidi="ar"/>
              </w:rPr>
              <w:t>2148</w:t>
            </w:r>
            <w:r>
              <w:rPr>
                <w:rStyle w:val="font21"/>
                <w:sz w:val="18"/>
                <w:szCs w:val="18"/>
                <w:lang w:bidi="ar"/>
              </w:rPr>
              <w:t xml:space="preserve">  </w:t>
            </w:r>
            <w:r>
              <w:rPr>
                <w:rStyle w:val="font51"/>
                <w:rFonts w:hint="default"/>
                <w:sz w:val="18"/>
                <w:szCs w:val="18"/>
                <w:lang w:bidi="ar"/>
              </w:rPr>
              <w:t>柯克伦检验结论：</w:t>
            </w:r>
            <w:r w:rsidR="009C6EEA">
              <w:rPr>
                <w:rStyle w:val="font51"/>
                <w:rFonts w:hint="default"/>
                <w:sz w:val="18"/>
                <w:szCs w:val="18"/>
                <w:lang w:bidi="ar"/>
              </w:rPr>
              <w:t>无异常</w:t>
            </w:r>
            <w:r w:rsidRPr="00184C17">
              <w:rPr>
                <w:rStyle w:val="font51"/>
                <w:rFonts w:hint="default"/>
                <w:sz w:val="18"/>
                <w:szCs w:val="18"/>
                <w:lang w:bidi="ar"/>
              </w:rPr>
              <w:t>值</w:t>
            </w:r>
          </w:p>
        </w:tc>
      </w:tr>
    </w:tbl>
    <w:p w:rsidR="00E0481B" w:rsidRDefault="00E0481B" w:rsidP="00E0481B">
      <w:pPr>
        <w:spacing w:line="312" w:lineRule="auto"/>
        <w:jc w:val="center"/>
        <w:rPr>
          <w:rFonts w:ascii="宋体" w:hAnsi="宋体" w:cs="宋体"/>
          <w:b/>
          <w:color w:val="000000"/>
          <w:kern w:val="0"/>
          <w:sz w:val="20"/>
          <w:szCs w:val="20"/>
          <w:lang w:bidi="ar"/>
        </w:rPr>
      </w:pPr>
    </w:p>
    <w:p w:rsidR="00E0481B" w:rsidRDefault="00E0481B" w:rsidP="00E0481B">
      <w:pPr>
        <w:spacing w:line="312" w:lineRule="auto"/>
        <w:jc w:val="center"/>
        <w:rPr>
          <w:szCs w:val="21"/>
        </w:rPr>
      </w:pPr>
      <w:r w:rsidRPr="00184C17">
        <w:rPr>
          <w:rFonts w:ascii="宋体" w:hAnsi="宋体" w:cs="宋体" w:hint="eastAsia"/>
          <w:b/>
          <w:color w:val="000000"/>
          <w:kern w:val="0"/>
          <w:sz w:val="20"/>
          <w:szCs w:val="20"/>
          <w:lang w:bidi="ar"/>
        </w:rPr>
        <w:t>表</w:t>
      </w:r>
      <w:r>
        <w:rPr>
          <w:rFonts w:ascii="宋体" w:hAnsi="宋体" w:cs="宋体"/>
          <w:b/>
          <w:color w:val="000000"/>
          <w:kern w:val="0"/>
          <w:sz w:val="20"/>
          <w:szCs w:val="20"/>
          <w:lang w:bidi="ar"/>
        </w:rPr>
        <w:t>B</w:t>
      </w:r>
      <w:r w:rsidRPr="00184C17">
        <w:rPr>
          <w:rFonts w:ascii="宋体" w:hAnsi="宋体" w:cs="宋体" w:hint="eastAsia"/>
          <w:b/>
          <w:color w:val="000000"/>
          <w:kern w:val="0"/>
          <w:sz w:val="20"/>
          <w:szCs w:val="20"/>
          <w:lang w:bidi="ar"/>
        </w:rPr>
        <w:t>.</w:t>
      </w:r>
      <w:r w:rsidRPr="00184C17">
        <w:rPr>
          <w:rFonts w:ascii="宋体" w:hAnsi="宋体" w:cs="宋体"/>
          <w:b/>
          <w:color w:val="000000"/>
          <w:kern w:val="0"/>
          <w:sz w:val="20"/>
          <w:szCs w:val="20"/>
          <w:lang w:bidi="ar"/>
        </w:rPr>
        <w:t>2</w:t>
      </w:r>
      <w:r>
        <w:rPr>
          <w:rFonts w:ascii="宋体" w:hAnsi="宋体" w:cs="宋体" w:hint="eastAsia"/>
          <w:b/>
          <w:color w:val="000000"/>
          <w:kern w:val="0"/>
          <w:sz w:val="20"/>
          <w:szCs w:val="20"/>
          <w:lang w:bidi="ar"/>
        </w:rPr>
        <w:t>重复性限</w:t>
      </w:r>
      <w:r>
        <w:rPr>
          <w:b/>
          <w:color w:val="000000"/>
          <w:kern w:val="0"/>
          <w:sz w:val="20"/>
          <w:szCs w:val="20"/>
          <w:lang w:bidi="ar"/>
        </w:rPr>
        <w:t>r</w:t>
      </w:r>
      <w:r>
        <w:rPr>
          <w:rFonts w:ascii="宋体" w:hAnsi="宋体" w:cs="宋体" w:hint="eastAsia"/>
          <w:b/>
          <w:color w:val="000000"/>
          <w:kern w:val="0"/>
          <w:sz w:val="20"/>
          <w:szCs w:val="20"/>
          <w:lang w:bidi="ar"/>
        </w:rPr>
        <w:t>与再现性限</w:t>
      </w:r>
      <w:r>
        <w:rPr>
          <w:b/>
          <w:color w:val="000000"/>
          <w:kern w:val="0"/>
          <w:sz w:val="20"/>
          <w:szCs w:val="20"/>
          <w:lang w:bidi="ar"/>
        </w:rPr>
        <w:t>R</w:t>
      </w:r>
      <w:r>
        <w:rPr>
          <w:rFonts w:ascii="宋体" w:hAnsi="宋体" w:cs="宋体" w:hint="eastAsia"/>
          <w:b/>
          <w:color w:val="000000"/>
          <w:kern w:val="0"/>
          <w:sz w:val="20"/>
          <w:szCs w:val="20"/>
          <w:lang w:bidi="ar"/>
        </w:rPr>
        <w:t>的计算</w:t>
      </w:r>
    </w:p>
    <w:tbl>
      <w:tblPr>
        <w:tblW w:w="5000" w:type="pct"/>
        <w:tblLayout w:type="fixed"/>
        <w:tblLook w:val="04A0" w:firstRow="1" w:lastRow="0" w:firstColumn="1" w:lastColumn="0" w:noHBand="0" w:noVBand="1"/>
      </w:tblPr>
      <w:tblGrid>
        <w:gridCol w:w="1320"/>
        <w:gridCol w:w="1935"/>
        <w:gridCol w:w="1935"/>
        <w:gridCol w:w="1936"/>
        <w:gridCol w:w="1936"/>
        <w:gridCol w:w="1936"/>
        <w:gridCol w:w="1924"/>
        <w:gridCol w:w="1921"/>
      </w:tblGrid>
      <w:tr w:rsidR="00E0481B" w:rsidTr="00E134B9">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81B" w:rsidRDefault="00E0481B" w:rsidP="00E134B9">
            <w:pPr>
              <w:widowControl/>
              <w:rPr>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E0481B" w:rsidRDefault="00E0481B" w:rsidP="00E134B9">
            <w:pPr>
              <w:widowControl/>
              <w:jc w:val="center"/>
              <w:rPr>
                <w:sz w:val="18"/>
                <w:szCs w:val="18"/>
              </w:rPr>
            </w:pPr>
            <w:r>
              <w:rPr>
                <w:rFonts w:hint="eastAsia"/>
                <w:sz w:val="18"/>
                <w:szCs w:val="18"/>
              </w:rPr>
              <w:t>水平</w:t>
            </w:r>
            <w:r>
              <w:rPr>
                <w:rFonts w:hint="eastAsia"/>
                <w:sz w:val="18"/>
                <w:szCs w:val="18"/>
              </w:rPr>
              <w:t>1</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E0481B" w:rsidRDefault="00E0481B" w:rsidP="00E134B9">
            <w:pPr>
              <w:widowControl/>
              <w:jc w:val="center"/>
              <w:rPr>
                <w:sz w:val="18"/>
                <w:szCs w:val="18"/>
              </w:rPr>
            </w:pPr>
            <w:r>
              <w:rPr>
                <w:rFonts w:hint="eastAsia"/>
                <w:sz w:val="18"/>
                <w:szCs w:val="18"/>
              </w:rPr>
              <w:t>水平</w:t>
            </w:r>
            <w:r>
              <w:rPr>
                <w:rFonts w:hint="eastAsia"/>
                <w:sz w:val="18"/>
                <w:szCs w:val="18"/>
              </w:rPr>
              <w:t>2</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E0481B" w:rsidRDefault="00E0481B" w:rsidP="00E134B9">
            <w:pPr>
              <w:widowControl/>
              <w:jc w:val="center"/>
              <w:rPr>
                <w:sz w:val="18"/>
                <w:szCs w:val="18"/>
              </w:rPr>
            </w:pPr>
            <w:r>
              <w:rPr>
                <w:rFonts w:hint="eastAsia"/>
                <w:sz w:val="18"/>
                <w:szCs w:val="18"/>
              </w:rPr>
              <w:t>水平</w:t>
            </w:r>
            <w:r>
              <w:rPr>
                <w:rFonts w:hint="eastAsia"/>
                <w:sz w:val="18"/>
                <w:szCs w:val="18"/>
              </w:rPr>
              <w:t>3</w:t>
            </w:r>
          </w:p>
        </w:tc>
        <w:tc>
          <w:tcPr>
            <w:tcW w:w="652" w:type="pct"/>
            <w:tcBorders>
              <w:top w:val="single" w:sz="4" w:space="0" w:color="auto"/>
              <w:left w:val="nil"/>
              <w:bottom w:val="single" w:sz="4" w:space="0" w:color="auto"/>
              <w:right w:val="single" w:sz="4" w:space="0" w:color="auto"/>
            </w:tcBorders>
          </w:tcPr>
          <w:p w:rsidR="00E0481B" w:rsidRDefault="00E0481B" w:rsidP="00E134B9">
            <w:pPr>
              <w:widowControl/>
              <w:jc w:val="center"/>
              <w:rPr>
                <w:sz w:val="18"/>
                <w:szCs w:val="18"/>
              </w:rPr>
            </w:pPr>
            <w:r w:rsidRPr="0081422B">
              <w:rPr>
                <w:rFonts w:hint="eastAsia"/>
                <w:kern w:val="0"/>
                <w:sz w:val="18"/>
                <w:szCs w:val="18"/>
              </w:rPr>
              <w:t>水平</w:t>
            </w:r>
            <w:r>
              <w:rPr>
                <w:rFonts w:hint="eastAsia"/>
                <w:kern w:val="0"/>
                <w:sz w:val="18"/>
                <w:szCs w:val="18"/>
              </w:rPr>
              <w:t>4</w:t>
            </w:r>
          </w:p>
        </w:tc>
        <w:tc>
          <w:tcPr>
            <w:tcW w:w="652" w:type="pct"/>
            <w:tcBorders>
              <w:top w:val="single" w:sz="4" w:space="0" w:color="auto"/>
              <w:left w:val="nil"/>
              <w:bottom w:val="single" w:sz="4" w:space="0" w:color="auto"/>
              <w:right w:val="single" w:sz="4" w:space="0" w:color="auto"/>
            </w:tcBorders>
          </w:tcPr>
          <w:p w:rsidR="00E0481B" w:rsidRDefault="00E0481B" w:rsidP="00E134B9">
            <w:pPr>
              <w:widowControl/>
              <w:jc w:val="center"/>
              <w:rPr>
                <w:sz w:val="18"/>
                <w:szCs w:val="18"/>
              </w:rPr>
            </w:pPr>
            <w:r w:rsidRPr="0081422B">
              <w:rPr>
                <w:rFonts w:hint="eastAsia"/>
                <w:kern w:val="0"/>
                <w:sz w:val="18"/>
                <w:szCs w:val="18"/>
              </w:rPr>
              <w:t>水平</w:t>
            </w:r>
            <w:r>
              <w:rPr>
                <w:rFonts w:hint="eastAsia"/>
                <w:kern w:val="0"/>
                <w:sz w:val="18"/>
                <w:szCs w:val="18"/>
              </w:rPr>
              <w:t>5</w:t>
            </w:r>
          </w:p>
        </w:tc>
        <w:tc>
          <w:tcPr>
            <w:tcW w:w="648" w:type="pct"/>
            <w:tcBorders>
              <w:top w:val="single" w:sz="4" w:space="0" w:color="auto"/>
              <w:left w:val="single" w:sz="4" w:space="0" w:color="auto"/>
              <w:bottom w:val="single" w:sz="4" w:space="0" w:color="auto"/>
              <w:right w:val="single" w:sz="4" w:space="0" w:color="auto"/>
            </w:tcBorders>
          </w:tcPr>
          <w:p w:rsidR="00E0481B" w:rsidRDefault="00E0481B" w:rsidP="00E134B9">
            <w:pPr>
              <w:widowControl/>
              <w:jc w:val="center"/>
              <w:rPr>
                <w:sz w:val="18"/>
                <w:szCs w:val="18"/>
              </w:rPr>
            </w:pPr>
            <w:r w:rsidRPr="0081422B">
              <w:rPr>
                <w:rFonts w:hint="eastAsia"/>
                <w:kern w:val="0"/>
                <w:sz w:val="18"/>
                <w:szCs w:val="18"/>
              </w:rPr>
              <w:t>水平</w:t>
            </w:r>
            <w:r>
              <w:rPr>
                <w:rFonts w:hint="eastAsia"/>
                <w:kern w:val="0"/>
                <w:sz w:val="18"/>
                <w:szCs w:val="18"/>
              </w:rPr>
              <w:t>6</w:t>
            </w:r>
          </w:p>
        </w:tc>
        <w:tc>
          <w:tcPr>
            <w:tcW w:w="647" w:type="pct"/>
            <w:tcBorders>
              <w:top w:val="single" w:sz="4" w:space="0" w:color="auto"/>
              <w:left w:val="single" w:sz="4" w:space="0" w:color="auto"/>
              <w:bottom w:val="single" w:sz="4" w:space="0" w:color="auto"/>
              <w:right w:val="single" w:sz="4" w:space="0" w:color="auto"/>
            </w:tcBorders>
          </w:tcPr>
          <w:p w:rsidR="00E0481B" w:rsidRPr="0081422B" w:rsidRDefault="00E0481B" w:rsidP="00E134B9">
            <w:pPr>
              <w:widowControl/>
              <w:jc w:val="center"/>
              <w:rPr>
                <w:kern w:val="0"/>
                <w:sz w:val="18"/>
                <w:szCs w:val="18"/>
              </w:rPr>
            </w:pPr>
            <w:r w:rsidRPr="0081422B">
              <w:rPr>
                <w:rFonts w:hint="eastAsia"/>
                <w:kern w:val="0"/>
                <w:sz w:val="18"/>
                <w:szCs w:val="18"/>
              </w:rPr>
              <w:t>水平</w:t>
            </w:r>
            <w:r>
              <w:rPr>
                <w:rFonts w:hint="eastAsia"/>
                <w:kern w:val="0"/>
                <w:sz w:val="18"/>
                <w:szCs w:val="18"/>
              </w:rPr>
              <w:t>7</w:t>
            </w:r>
          </w:p>
        </w:tc>
      </w:tr>
      <w:tr w:rsidR="00E63EED" w:rsidTr="00E134B9">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E63EED" w:rsidRDefault="00E63EED" w:rsidP="00E63EED">
            <w:pPr>
              <w:widowControl/>
              <w:jc w:val="center"/>
              <w:rPr>
                <w:kern w:val="0"/>
                <w:sz w:val="18"/>
                <w:szCs w:val="18"/>
              </w:rPr>
            </w:pPr>
            <w:r>
              <w:rPr>
                <w:rFonts w:hint="eastAsia"/>
                <w:sz w:val="18"/>
                <w:szCs w:val="18"/>
              </w:rPr>
              <w:t>总平均值</w:t>
            </w:r>
          </w:p>
        </w:tc>
        <w:tc>
          <w:tcPr>
            <w:tcW w:w="652" w:type="pct"/>
            <w:tcBorders>
              <w:top w:val="nil"/>
              <w:left w:val="nil"/>
              <w:bottom w:val="single" w:sz="4" w:space="0" w:color="auto"/>
              <w:right w:val="single" w:sz="4" w:space="0" w:color="auto"/>
            </w:tcBorders>
            <w:shd w:val="clear" w:color="auto" w:fill="auto"/>
            <w:noWrap/>
          </w:tcPr>
          <w:p w:rsidR="00E63EED" w:rsidRPr="00E63EED" w:rsidRDefault="00E63EED"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0.0126 </w:t>
            </w:r>
          </w:p>
        </w:tc>
        <w:tc>
          <w:tcPr>
            <w:tcW w:w="652" w:type="pct"/>
            <w:tcBorders>
              <w:top w:val="nil"/>
              <w:left w:val="nil"/>
              <w:bottom w:val="single" w:sz="4" w:space="0" w:color="auto"/>
              <w:right w:val="single" w:sz="4" w:space="0" w:color="auto"/>
            </w:tcBorders>
            <w:shd w:val="clear" w:color="auto" w:fill="auto"/>
            <w:noWrap/>
          </w:tcPr>
          <w:p w:rsidR="00E63EED" w:rsidRPr="00E63EED" w:rsidRDefault="00E63EED"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0.0235 </w:t>
            </w:r>
          </w:p>
        </w:tc>
        <w:tc>
          <w:tcPr>
            <w:tcW w:w="652" w:type="pct"/>
            <w:tcBorders>
              <w:top w:val="nil"/>
              <w:left w:val="nil"/>
              <w:bottom w:val="single" w:sz="4" w:space="0" w:color="auto"/>
              <w:right w:val="single" w:sz="4" w:space="0" w:color="auto"/>
            </w:tcBorders>
            <w:shd w:val="clear" w:color="auto" w:fill="auto"/>
            <w:noWrap/>
          </w:tcPr>
          <w:p w:rsidR="00E63EED" w:rsidRPr="00E63EED" w:rsidRDefault="00E63EED"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0.0994 </w:t>
            </w:r>
          </w:p>
        </w:tc>
        <w:tc>
          <w:tcPr>
            <w:tcW w:w="652" w:type="pct"/>
            <w:tcBorders>
              <w:top w:val="nil"/>
              <w:left w:val="nil"/>
              <w:bottom w:val="single" w:sz="4" w:space="0" w:color="auto"/>
              <w:right w:val="single" w:sz="4" w:space="0" w:color="auto"/>
            </w:tcBorders>
          </w:tcPr>
          <w:p w:rsidR="00E63EED" w:rsidRPr="00E63EED" w:rsidRDefault="00E63EED"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0.476 </w:t>
            </w:r>
          </w:p>
        </w:tc>
        <w:tc>
          <w:tcPr>
            <w:tcW w:w="652" w:type="pct"/>
            <w:tcBorders>
              <w:top w:val="single" w:sz="4" w:space="0" w:color="auto"/>
              <w:left w:val="nil"/>
              <w:bottom w:val="single" w:sz="4" w:space="0" w:color="auto"/>
              <w:right w:val="single" w:sz="4" w:space="0" w:color="auto"/>
            </w:tcBorders>
          </w:tcPr>
          <w:p w:rsidR="00E63EED" w:rsidRPr="00E63EED" w:rsidRDefault="00E63EED"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0.808 </w:t>
            </w:r>
          </w:p>
        </w:tc>
        <w:tc>
          <w:tcPr>
            <w:tcW w:w="648" w:type="pct"/>
            <w:tcBorders>
              <w:top w:val="single" w:sz="4" w:space="0" w:color="auto"/>
              <w:left w:val="single" w:sz="4" w:space="0" w:color="auto"/>
              <w:bottom w:val="single" w:sz="4" w:space="0" w:color="auto"/>
              <w:right w:val="single" w:sz="4" w:space="0" w:color="auto"/>
            </w:tcBorders>
          </w:tcPr>
          <w:p w:rsidR="00E63EED" w:rsidRPr="00E63EED" w:rsidRDefault="00E63EED"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1.5</w:t>
            </w:r>
            <w:r w:rsidR="00367D06">
              <w:rPr>
                <w:rFonts w:hint="eastAsia"/>
                <w:color w:val="000000"/>
                <w:kern w:val="0"/>
                <w:sz w:val="18"/>
                <w:szCs w:val="18"/>
                <w:lang w:bidi="ar"/>
              </w:rPr>
              <w:t>15</w:t>
            </w:r>
          </w:p>
        </w:tc>
        <w:tc>
          <w:tcPr>
            <w:tcW w:w="647" w:type="pct"/>
            <w:tcBorders>
              <w:top w:val="single" w:sz="4" w:space="0" w:color="auto"/>
              <w:left w:val="single" w:sz="4" w:space="0" w:color="auto"/>
              <w:bottom w:val="single" w:sz="4" w:space="0" w:color="auto"/>
              <w:right w:val="single" w:sz="4" w:space="0" w:color="auto"/>
            </w:tcBorders>
          </w:tcPr>
          <w:p w:rsidR="00E63EED" w:rsidRPr="00E63EED" w:rsidRDefault="00E63EED" w:rsidP="00E63EED">
            <w:pPr>
              <w:widowControl/>
              <w:spacing w:line="240" w:lineRule="exact"/>
              <w:jc w:val="center"/>
              <w:textAlignment w:val="center"/>
              <w:rPr>
                <w:color w:val="000000"/>
                <w:kern w:val="0"/>
                <w:sz w:val="18"/>
                <w:szCs w:val="18"/>
                <w:lang w:bidi="ar"/>
              </w:rPr>
            </w:pPr>
            <w:r w:rsidRPr="00E63EED">
              <w:rPr>
                <w:color w:val="000000"/>
                <w:kern w:val="0"/>
                <w:sz w:val="18"/>
                <w:szCs w:val="18"/>
                <w:lang w:bidi="ar"/>
              </w:rPr>
              <w:t xml:space="preserve">1.831 </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T1</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0.97293</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1.80933</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7.65446</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36.6356</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62.1828</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116.689</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140.995</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T2</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0.012328196</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0.042686243</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0.76107424</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17.43186932</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50.2315618</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176.8801</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258.2691941</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T3</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77</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77</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T4</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847</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847</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T5</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5.58372E-05</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0.000122909</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0.000410382</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0.004925416</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0.007010416</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0.02267</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0.023810909</w:t>
            </w:r>
          </w:p>
        </w:tc>
      </w:tr>
      <w:tr w:rsidR="009C6EEA" w:rsidTr="00E134B9">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9C6EEA" w:rsidRDefault="009C6EEA" w:rsidP="009C6EEA">
            <w:pPr>
              <w:jc w:val="center"/>
              <w:rPr>
                <w:sz w:val="18"/>
                <w:szCs w:val="18"/>
              </w:rPr>
            </w:pPr>
            <w:r>
              <w:rPr>
                <w:sz w:val="18"/>
                <w:szCs w:val="18"/>
              </w:rPr>
              <w:t>P</w:t>
            </w:r>
          </w:p>
        </w:tc>
        <w:tc>
          <w:tcPr>
            <w:tcW w:w="652" w:type="pct"/>
            <w:tcBorders>
              <w:top w:val="nil"/>
              <w:left w:val="nil"/>
              <w:bottom w:val="single" w:sz="4" w:space="0" w:color="auto"/>
              <w:right w:val="single" w:sz="4" w:space="0" w:color="auto"/>
            </w:tcBorders>
            <w:shd w:val="clear" w:color="auto" w:fill="auto"/>
            <w:noWrap/>
          </w:tcPr>
          <w:p w:rsidR="009C6EEA" w:rsidRPr="00010EDD" w:rsidRDefault="006A032E"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7</w:t>
            </w:r>
          </w:p>
        </w:tc>
        <w:tc>
          <w:tcPr>
            <w:tcW w:w="652" w:type="pct"/>
            <w:tcBorders>
              <w:top w:val="nil"/>
              <w:left w:val="nil"/>
              <w:bottom w:val="single" w:sz="4" w:space="0" w:color="auto"/>
              <w:right w:val="single" w:sz="4" w:space="0" w:color="auto"/>
            </w:tcBorders>
            <w:shd w:val="clear" w:color="auto" w:fill="auto"/>
            <w:noWrap/>
          </w:tcPr>
          <w:p w:rsidR="009C6EEA" w:rsidRPr="00010EDD" w:rsidRDefault="006A032E"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7</w:t>
            </w:r>
          </w:p>
        </w:tc>
        <w:tc>
          <w:tcPr>
            <w:tcW w:w="652" w:type="pct"/>
            <w:tcBorders>
              <w:top w:val="nil"/>
              <w:left w:val="nil"/>
              <w:bottom w:val="single" w:sz="4" w:space="0" w:color="auto"/>
              <w:right w:val="single" w:sz="4" w:space="0" w:color="auto"/>
            </w:tcBorders>
            <w:shd w:val="clear" w:color="auto" w:fill="auto"/>
            <w:noWrap/>
          </w:tcPr>
          <w:p w:rsidR="009C6EEA" w:rsidRPr="00010EDD" w:rsidRDefault="006A032E"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7</w:t>
            </w:r>
          </w:p>
        </w:tc>
        <w:tc>
          <w:tcPr>
            <w:tcW w:w="652" w:type="pct"/>
            <w:tcBorders>
              <w:top w:val="nil"/>
              <w:left w:val="nil"/>
              <w:bottom w:val="single" w:sz="4" w:space="0" w:color="auto"/>
              <w:right w:val="single" w:sz="4" w:space="0" w:color="auto"/>
            </w:tcBorders>
          </w:tcPr>
          <w:p w:rsidR="009C6EEA" w:rsidRPr="00010EDD" w:rsidRDefault="006A032E"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7</w:t>
            </w:r>
          </w:p>
        </w:tc>
        <w:tc>
          <w:tcPr>
            <w:tcW w:w="652" w:type="pct"/>
            <w:tcBorders>
              <w:top w:val="single" w:sz="4" w:space="0" w:color="auto"/>
              <w:left w:val="nil"/>
              <w:bottom w:val="single" w:sz="4" w:space="0" w:color="auto"/>
              <w:right w:val="single" w:sz="4" w:space="0" w:color="auto"/>
            </w:tcBorders>
          </w:tcPr>
          <w:p w:rsidR="009C6EEA" w:rsidRPr="00010EDD" w:rsidRDefault="006A032E"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7</w:t>
            </w:r>
          </w:p>
        </w:tc>
        <w:tc>
          <w:tcPr>
            <w:tcW w:w="648" w:type="pct"/>
            <w:tcBorders>
              <w:top w:val="single" w:sz="4" w:space="0" w:color="auto"/>
              <w:left w:val="single" w:sz="4" w:space="0" w:color="auto"/>
              <w:bottom w:val="single" w:sz="4" w:space="0" w:color="auto"/>
              <w:right w:val="single" w:sz="4" w:space="0" w:color="auto"/>
            </w:tcBorders>
          </w:tcPr>
          <w:p w:rsidR="009C6EEA" w:rsidRPr="00010EDD" w:rsidRDefault="006A032E"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7</w:t>
            </w:r>
          </w:p>
        </w:tc>
        <w:tc>
          <w:tcPr>
            <w:tcW w:w="647" w:type="pct"/>
            <w:tcBorders>
              <w:top w:val="single" w:sz="4" w:space="0" w:color="auto"/>
              <w:left w:val="single" w:sz="4" w:space="0" w:color="auto"/>
              <w:bottom w:val="single" w:sz="4" w:space="0" w:color="auto"/>
              <w:right w:val="single" w:sz="4" w:space="0" w:color="auto"/>
            </w:tcBorders>
          </w:tcPr>
          <w:p w:rsidR="009C6EEA" w:rsidRPr="00010EDD" w:rsidRDefault="006A032E" w:rsidP="00010EDD">
            <w:pPr>
              <w:widowControl/>
              <w:spacing w:line="240" w:lineRule="exact"/>
              <w:jc w:val="center"/>
              <w:textAlignment w:val="center"/>
              <w:rPr>
                <w:color w:val="000000"/>
                <w:kern w:val="0"/>
                <w:sz w:val="18"/>
                <w:szCs w:val="18"/>
                <w:lang w:bidi="ar"/>
              </w:rPr>
            </w:pPr>
            <w:r w:rsidRPr="00010EDD">
              <w:rPr>
                <w:color w:val="000000"/>
                <w:kern w:val="0"/>
                <w:sz w:val="18"/>
                <w:szCs w:val="18"/>
                <w:lang w:bidi="ar"/>
              </w:rPr>
              <w:t>7</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S</w:t>
            </w:r>
            <w:r>
              <w:rPr>
                <w:sz w:val="18"/>
                <w:szCs w:val="18"/>
                <w:vertAlign w:val="subscript"/>
              </w:rPr>
              <w:t>r</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7.97675E-07</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1.75585E-06</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5.86259E-06</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7.03631E-05</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0.000100149</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0.000324</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0.000340156</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S</w:t>
            </w:r>
            <w:r>
              <w:rPr>
                <w:sz w:val="18"/>
                <w:szCs w:val="18"/>
                <w:vertAlign w:val="subscript"/>
              </w:rPr>
              <w:t>L</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4.54504E-07</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2.43102E-06</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1.82016E-06</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1.06735E-05</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0.000213179</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0.000649</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0.001373626</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S</w:t>
            </w:r>
            <w:r>
              <w:rPr>
                <w:sz w:val="18"/>
                <w:szCs w:val="18"/>
                <w:vertAlign w:val="subscript"/>
              </w:rPr>
              <w:t>R</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1.25218E-06</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4.18687E-06</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7.68276E-06</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8.10366E-05</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0.000313328</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0.000973</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0.001713782</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S</w:t>
            </w:r>
            <w:r>
              <w:rPr>
                <w:sz w:val="18"/>
                <w:szCs w:val="18"/>
                <w:vertAlign w:val="subscript"/>
              </w:rPr>
              <w:t>r</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0.000893126</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0.001325085</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0.00242128</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0.008388271</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0.010007437</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0.017996</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0.018443314</w:t>
            </w:r>
          </w:p>
        </w:tc>
      </w:tr>
      <w:tr w:rsidR="00367D06" w:rsidTr="00115FD8">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S</w:t>
            </w:r>
            <w:r>
              <w:rPr>
                <w:sz w:val="18"/>
                <w:szCs w:val="18"/>
                <w:vertAlign w:val="subscript"/>
              </w:rPr>
              <w:t>R</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0.001119008</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0.002046184</w:t>
            </w:r>
          </w:p>
        </w:tc>
        <w:tc>
          <w:tcPr>
            <w:tcW w:w="652" w:type="pct"/>
            <w:tcBorders>
              <w:top w:val="nil"/>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0.002771779</w:t>
            </w:r>
          </w:p>
        </w:tc>
        <w:tc>
          <w:tcPr>
            <w:tcW w:w="652" w:type="pct"/>
            <w:tcBorders>
              <w:top w:val="nil"/>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0.009002034</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0.01770106</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0.031186</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0.04139785</w:t>
            </w:r>
          </w:p>
        </w:tc>
      </w:tr>
      <w:tr w:rsidR="00367D06" w:rsidTr="00115FD8">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r</w:t>
            </w:r>
          </w:p>
        </w:tc>
        <w:tc>
          <w:tcPr>
            <w:tcW w:w="652" w:type="pct"/>
            <w:tcBorders>
              <w:top w:val="single" w:sz="4" w:space="0" w:color="auto"/>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0.002527547</w:t>
            </w:r>
          </w:p>
        </w:tc>
        <w:tc>
          <w:tcPr>
            <w:tcW w:w="652" w:type="pct"/>
            <w:tcBorders>
              <w:top w:val="single" w:sz="4" w:space="0" w:color="auto"/>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0.00374999</w:t>
            </w:r>
          </w:p>
        </w:tc>
        <w:tc>
          <w:tcPr>
            <w:tcW w:w="652" w:type="pct"/>
            <w:tcBorders>
              <w:top w:val="single" w:sz="4" w:space="0" w:color="auto"/>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0.006852221</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0.023738807</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0.028321048</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0.050929</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0.05219458</w:t>
            </w:r>
          </w:p>
        </w:tc>
      </w:tr>
      <w:tr w:rsidR="00367D06" w:rsidTr="00115FD8">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7D06" w:rsidRDefault="00367D06" w:rsidP="00367D06">
            <w:pPr>
              <w:jc w:val="center"/>
              <w:rPr>
                <w:sz w:val="18"/>
                <w:szCs w:val="18"/>
              </w:rPr>
            </w:pPr>
            <w:r>
              <w:rPr>
                <w:sz w:val="18"/>
                <w:szCs w:val="18"/>
              </w:rPr>
              <w:t>R</w:t>
            </w:r>
          </w:p>
        </w:tc>
        <w:tc>
          <w:tcPr>
            <w:tcW w:w="652" w:type="pct"/>
            <w:tcBorders>
              <w:top w:val="single" w:sz="4" w:space="0" w:color="auto"/>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0.003166792</w:t>
            </w:r>
          </w:p>
        </w:tc>
        <w:tc>
          <w:tcPr>
            <w:tcW w:w="652" w:type="pct"/>
            <w:tcBorders>
              <w:top w:val="single" w:sz="4" w:space="0" w:color="auto"/>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0.005790699</w:t>
            </w:r>
          </w:p>
        </w:tc>
        <w:tc>
          <w:tcPr>
            <w:tcW w:w="652" w:type="pct"/>
            <w:tcBorders>
              <w:top w:val="single" w:sz="4" w:space="0" w:color="auto"/>
              <w:left w:val="nil"/>
              <w:bottom w:val="single" w:sz="4" w:space="0" w:color="auto"/>
              <w:right w:val="single" w:sz="4" w:space="0" w:color="auto"/>
            </w:tcBorders>
            <w:shd w:val="clear" w:color="auto" w:fill="auto"/>
            <w:noWrap/>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0.007844134</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0.025475755</w:t>
            </w:r>
          </w:p>
        </w:tc>
        <w:tc>
          <w:tcPr>
            <w:tcW w:w="652" w:type="pct"/>
            <w:tcBorders>
              <w:top w:val="single" w:sz="4" w:space="0" w:color="auto"/>
              <w:left w:val="nil"/>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0.050094</w:t>
            </w:r>
          </w:p>
        </w:tc>
        <w:tc>
          <w:tcPr>
            <w:tcW w:w="648" w:type="pct"/>
            <w:tcBorders>
              <w:top w:val="single" w:sz="4" w:space="0" w:color="auto"/>
              <w:left w:val="single" w:sz="4" w:space="0" w:color="auto"/>
              <w:bottom w:val="single" w:sz="4" w:space="0" w:color="auto"/>
              <w:right w:val="single" w:sz="4" w:space="0" w:color="auto"/>
            </w:tcBorders>
            <w:vAlign w:val="bottom"/>
          </w:tcPr>
          <w:p w:rsidR="00367D06" w:rsidRPr="00367D06" w:rsidRDefault="00367D06" w:rsidP="00367D06">
            <w:pPr>
              <w:widowControl/>
              <w:spacing w:line="240" w:lineRule="exact"/>
              <w:jc w:val="center"/>
              <w:textAlignment w:val="center"/>
              <w:rPr>
                <w:color w:val="000000"/>
                <w:kern w:val="0"/>
                <w:sz w:val="18"/>
                <w:szCs w:val="18"/>
                <w:lang w:bidi="ar"/>
              </w:rPr>
            </w:pPr>
            <w:r w:rsidRPr="00367D06">
              <w:rPr>
                <w:rFonts w:hint="eastAsia"/>
                <w:color w:val="000000"/>
                <w:kern w:val="0"/>
                <w:sz w:val="18"/>
                <w:szCs w:val="18"/>
                <w:lang w:bidi="ar"/>
              </w:rPr>
              <w:t>0.088257</w:t>
            </w:r>
          </w:p>
        </w:tc>
        <w:tc>
          <w:tcPr>
            <w:tcW w:w="647" w:type="pct"/>
            <w:tcBorders>
              <w:top w:val="single" w:sz="4" w:space="0" w:color="auto"/>
              <w:left w:val="single" w:sz="4" w:space="0" w:color="auto"/>
              <w:bottom w:val="single" w:sz="4" w:space="0" w:color="auto"/>
              <w:right w:val="single" w:sz="4" w:space="0" w:color="auto"/>
            </w:tcBorders>
          </w:tcPr>
          <w:p w:rsidR="00367D06" w:rsidRPr="00E63EED" w:rsidRDefault="00367D06" w:rsidP="00367D06">
            <w:pPr>
              <w:widowControl/>
              <w:spacing w:line="240" w:lineRule="exact"/>
              <w:jc w:val="center"/>
              <w:textAlignment w:val="center"/>
              <w:rPr>
                <w:color w:val="000000"/>
                <w:kern w:val="0"/>
                <w:sz w:val="18"/>
                <w:szCs w:val="18"/>
                <w:lang w:bidi="ar"/>
              </w:rPr>
            </w:pPr>
            <w:r w:rsidRPr="00E63EED">
              <w:rPr>
                <w:color w:val="000000"/>
                <w:kern w:val="0"/>
                <w:sz w:val="18"/>
                <w:szCs w:val="18"/>
                <w:lang w:bidi="ar"/>
              </w:rPr>
              <w:t>0.117155915</w:t>
            </w:r>
          </w:p>
        </w:tc>
      </w:tr>
    </w:tbl>
    <w:p w:rsidR="00292F2A" w:rsidRDefault="00292F2A">
      <w:pPr>
        <w:spacing w:line="400" w:lineRule="exact"/>
        <w:rPr>
          <w:sz w:val="24"/>
        </w:rPr>
      </w:pPr>
    </w:p>
    <w:p w:rsidR="00292F2A" w:rsidRDefault="00292F2A">
      <w:pPr>
        <w:spacing w:line="400" w:lineRule="exact"/>
        <w:rPr>
          <w:sz w:val="24"/>
        </w:rPr>
      </w:pPr>
    </w:p>
    <w:p w:rsidR="007815A1" w:rsidRDefault="007815A1">
      <w:pPr>
        <w:spacing w:line="400" w:lineRule="exact"/>
        <w:rPr>
          <w:sz w:val="24"/>
        </w:rPr>
      </w:pPr>
    </w:p>
    <w:p w:rsidR="00292F2A" w:rsidRDefault="00292F2A">
      <w:pPr>
        <w:spacing w:line="400" w:lineRule="exact"/>
        <w:rPr>
          <w:sz w:val="24"/>
        </w:rPr>
      </w:pPr>
    </w:p>
    <w:p w:rsidR="00292F2A" w:rsidRDefault="00292F2A">
      <w:pPr>
        <w:spacing w:line="400" w:lineRule="exact"/>
        <w:rPr>
          <w:sz w:val="24"/>
        </w:rPr>
      </w:pPr>
    </w:p>
    <w:p w:rsidR="00292F2A" w:rsidRDefault="00292F2A">
      <w:pPr>
        <w:spacing w:line="400" w:lineRule="exact"/>
        <w:rPr>
          <w:sz w:val="24"/>
        </w:rPr>
      </w:pPr>
    </w:p>
    <w:p w:rsidR="00292F2A" w:rsidRPr="00E0481B" w:rsidRDefault="00292F2A" w:rsidP="00292F2A">
      <w:pPr>
        <w:widowControl/>
        <w:spacing w:line="312" w:lineRule="auto"/>
        <w:rPr>
          <w:b/>
          <w:bCs/>
          <w:szCs w:val="21"/>
        </w:rPr>
      </w:pPr>
      <w:r w:rsidRPr="00E0481B">
        <w:rPr>
          <w:rFonts w:hint="eastAsia"/>
          <w:b/>
          <w:bCs/>
          <w:szCs w:val="21"/>
        </w:rPr>
        <w:lastRenderedPageBreak/>
        <w:t>附件</w:t>
      </w:r>
      <w:r w:rsidRPr="00E0481B">
        <w:rPr>
          <w:b/>
          <w:bCs/>
          <w:szCs w:val="21"/>
        </w:rPr>
        <w:t>C</w:t>
      </w:r>
      <w:r w:rsidRPr="00E0481B">
        <w:rPr>
          <w:rFonts w:hint="eastAsia"/>
          <w:b/>
          <w:bCs/>
          <w:szCs w:val="21"/>
        </w:rPr>
        <w:t>：直接测定</w:t>
      </w:r>
      <w:r w:rsidRPr="00E0481B">
        <w:rPr>
          <w:b/>
          <w:bCs/>
          <w:szCs w:val="21"/>
        </w:rPr>
        <w:t>－电感耦合等离子体</w:t>
      </w:r>
      <w:r w:rsidR="001D76DE">
        <w:rPr>
          <w:rFonts w:hint="eastAsia"/>
          <w:b/>
          <w:bCs/>
          <w:szCs w:val="21"/>
        </w:rPr>
        <w:t>原子</w:t>
      </w:r>
      <w:r w:rsidRPr="00E0481B">
        <w:rPr>
          <w:b/>
          <w:bCs/>
          <w:szCs w:val="21"/>
        </w:rPr>
        <w:t>发射光谱</w:t>
      </w:r>
      <w:r w:rsidRPr="00E0481B">
        <w:rPr>
          <w:rFonts w:hint="eastAsia"/>
          <w:b/>
          <w:bCs/>
          <w:szCs w:val="21"/>
        </w:rPr>
        <w:t>法精密度数据统计</w:t>
      </w:r>
    </w:p>
    <w:tbl>
      <w:tblPr>
        <w:tblW w:w="14521" w:type="dxa"/>
        <w:tblLayout w:type="fixed"/>
        <w:tblCellMar>
          <w:left w:w="0" w:type="dxa"/>
          <w:right w:w="0" w:type="dxa"/>
        </w:tblCellMar>
        <w:tblLook w:val="04A0" w:firstRow="1" w:lastRow="0" w:firstColumn="1" w:lastColumn="0" w:noHBand="0" w:noVBand="1"/>
      </w:tblPr>
      <w:tblGrid>
        <w:gridCol w:w="1347"/>
        <w:gridCol w:w="648"/>
        <w:gridCol w:w="646"/>
        <w:gridCol w:w="647"/>
        <w:gridCol w:w="647"/>
        <w:gridCol w:w="646"/>
        <w:gridCol w:w="647"/>
        <w:gridCol w:w="646"/>
        <w:gridCol w:w="647"/>
        <w:gridCol w:w="647"/>
        <w:gridCol w:w="646"/>
        <w:gridCol w:w="647"/>
        <w:gridCol w:w="849"/>
        <w:gridCol w:w="646"/>
        <w:gridCol w:w="858"/>
        <w:gridCol w:w="782"/>
        <w:gridCol w:w="782"/>
        <w:gridCol w:w="2143"/>
      </w:tblGrid>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bCs/>
                <w:color w:val="000000"/>
                <w:sz w:val="20"/>
                <w:szCs w:val="20"/>
              </w:rPr>
            </w:pPr>
            <w:r>
              <w:rPr>
                <w:rStyle w:val="font71"/>
                <w:bCs/>
                <w:lang w:bidi="ar"/>
              </w:rPr>
              <w:t xml:space="preserve">C.1 </w:t>
            </w:r>
            <w:r>
              <w:rPr>
                <w:rStyle w:val="font41"/>
                <w:rFonts w:hint="default"/>
                <w:bCs/>
                <w:lang w:bidi="ar"/>
              </w:rPr>
              <w:t>各实验室实验数据、一致性和离群值的检查</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C.1.1</w:t>
            </w:r>
            <w:r>
              <w:rPr>
                <w:rStyle w:val="font51"/>
                <w:rFonts w:hint="default"/>
                <w:lang w:bidi="ar"/>
              </w:rPr>
              <w:t>各实验室水平</w:t>
            </w:r>
            <w:r>
              <w:rPr>
                <w:rStyle w:val="font21"/>
                <w:lang w:bidi="ar"/>
              </w:rPr>
              <w:t>1</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7B5EB3"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0.0055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5.44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1.059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2.204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0.0084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8.07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1.168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1.947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0.0024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2.37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0.924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2.269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0.1023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0.0015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1.46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1.391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1.477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w:t>
            </w:r>
            <w:r w:rsidR="00727122">
              <w:rPr>
                <w:rFonts w:hint="eastAsia"/>
                <w:color w:val="000000"/>
                <w:kern w:val="0"/>
                <w:sz w:val="18"/>
                <w:szCs w:val="18"/>
                <w:lang w:bidi="ar"/>
              </w:rPr>
              <w:t>00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w:t>
            </w:r>
            <w:r w:rsidR="00727122">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w:t>
            </w:r>
            <w:r w:rsidR="00727122">
              <w:rPr>
                <w:rFonts w:hint="eastAsia"/>
                <w:color w:val="000000"/>
                <w:kern w:val="0"/>
                <w:sz w:val="18"/>
                <w:szCs w:val="18"/>
                <w:lang w:bidi="ar"/>
              </w:rPr>
              <w:t>00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0.0991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0.0024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2.35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1.012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2.108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0.0954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0.0971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0.0874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0.0948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0.0057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5.86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1.650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1.945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0.11</w:t>
            </w:r>
            <w:r w:rsidR="00727122">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0.102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0.0031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2.95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1.111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1.783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Default="007B5EB3" w:rsidP="007B5EB3">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0.101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0.0029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2.83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1.619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1.404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7B5EB3">
              <w:rPr>
                <w:rStyle w:val="font21"/>
                <w:rFonts w:hint="eastAsia"/>
                <w:sz w:val="18"/>
                <w:szCs w:val="18"/>
                <w:lang w:bidi="ar"/>
              </w:rPr>
              <w:t>4550</w:t>
            </w:r>
            <w:r>
              <w:rPr>
                <w:rStyle w:val="font21"/>
                <w:sz w:val="18"/>
                <w:szCs w:val="18"/>
                <w:lang w:bidi="ar"/>
              </w:rPr>
              <w:t xml:space="preserve">  </w:t>
            </w:r>
            <w:r>
              <w:rPr>
                <w:rStyle w:val="font51"/>
                <w:rFonts w:hint="default"/>
                <w:sz w:val="18"/>
                <w:szCs w:val="18"/>
                <w:lang w:bidi="ar"/>
              </w:rPr>
              <w:t>柯克伦检验结论：</w:t>
            </w:r>
            <w:r w:rsidR="007B5EB3" w:rsidRPr="007B5EB3">
              <w:rPr>
                <w:rStyle w:val="font51"/>
                <w:rFonts w:hint="default"/>
                <w:sz w:val="18"/>
                <w:szCs w:val="18"/>
                <w:lang w:bidi="ar"/>
              </w:rPr>
              <w:t>实验室北京国标的数据组离群（高度异常）</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C.1.2</w:t>
            </w:r>
            <w:r>
              <w:rPr>
                <w:rStyle w:val="font51"/>
                <w:rFonts w:hint="default"/>
                <w:lang w:bidi="ar"/>
              </w:rPr>
              <w:t>各实验室水平</w:t>
            </w:r>
            <w:r>
              <w:rPr>
                <w:rStyle w:val="font21"/>
                <w:lang w:bidi="ar"/>
              </w:rPr>
              <w:t>2</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7B5EB3" w:rsidRPr="00634B4E"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0.504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0.0151</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3.18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1.507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1.941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634B4E"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0.508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0.511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0.495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0.0151</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3.10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1.659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1.659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634B4E"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0.0090</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1.88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1.586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1.525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634B4E"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0.501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w:t>
            </w:r>
            <w:r w:rsidR="0072712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0.0084</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1.74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1.336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1.864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634B4E"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0.0104</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2.19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1.785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1.471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634B4E"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0.4521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0.4575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0.4487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0.4793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0.4851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0.4821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0.0127</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2.71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1.596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1.272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634B4E"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0.446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0.0129</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2.76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1.770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1.784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634B4E"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Default="007B5EB3" w:rsidP="007B5EB3">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0.477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0.0070</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1.46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1.180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1.279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7B5EB3">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7B5EB3">
              <w:rPr>
                <w:rStyle w:val="font21"/>
                <w:rFonts w:hint="eastAsia"/>
                <w:sz w:val="18"/>
                <w:szCs w:val="18"/>
                <w:lang w:bidi="ar"/>
              </w:rPr>
              <w:t>2178</w:t>
            </w:r>
            <w:r>
              <w:rPr>
                <w:rStyle w:val="font21"/>
                <w:sz w:val="18"/>
                <w:szCs w:val="18"/>
                <w:lang w:bidi="ar"/>
              </w:rPr>
              <w:t xml:space="preserve">  </w:t>
            </w:r>
            <w:r>
              <w:rPr>
                <w:rStyle w:val="font51"/>
                <w:rFonts w:hint="default"/>
                <w:sz w:val="18"/>
                <w:szCs w:val="18"/>
                <w:lang w:bidi="ar"/>
              </w:rPr>
              <w:t>柯克伦检验结论：</w:t>
            </w:r>
            <w:r w:rsidR="007B5EB3">
              <w:rPr>
                <w:rStyle w:val="font51"/>
                <w:rFonts w:hint="default"/>
                <w:sz w:val="18"/>
                <w:szCs w:val="18"/>
                <w:lang w:bidi="ar"/>
              </w:rPr>
              <w:t>无异常</w:t>
            </w:r>
            <w:r w:rsidRPr="00184C17">
              <w:rPr>
                <w:rStyle w:val="font51"/>
                <w:rFonts w:hint="default"/>
                <w:sz w:val="18"/>
                <w:szCs w:val="18"/>
                <w:lang w:bidi="ar"/>
              </w:rPr>
              <w:t>值</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C.1.3</w:t>
            </w:r>
            <w:r>
              <w:rPr>
                <w:rStyle w:val="font51"/>
                <w:rFonts w:hint="default"/>
                <w:lang w:bidi="ar"/>
              </w:rPr>
              <w:t>各实验室水平</w:t>
            </w:r>
            <w:r>
              <w:rPr>
                <w:rStyle w:val="font21"/>
                <w:lang w:bidi="ar"/>
              </w:rPr>
              <w:t>3</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7B5EB3"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0.81</w:t>
            </w:r>
            <w:r w:rsidR="00B4478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w:t>
            </w:r>
            <w:r w:rsidR="00B4478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0.784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0.0157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2.00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1.791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1.652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0.805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0.785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0.0149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1.89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1.359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1.806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0.803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0.807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0.805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0.794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0.0108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1.37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1.701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1.525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0.84</w:t>
            </w:r>
            <w:r w:rsidR="0072712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0.842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0.855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0.841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0.0110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1.31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1.707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1.392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0.803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0.849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0.823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0.819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0.0234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2.86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1.413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1.277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0.8051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0.7642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0.7518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0.7774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0.7625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0.7712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0.798</w:t>
            </w:r>
            <w:r w:rsidR="00727122">
              <w:rPr>
                <w:rFonts w:hint="eastAsia"/>
                <w:color w:val="000000"/>
                <w:kern w:val="0"/>
                <w:sz w:val="18"/>
                <w:szCs w:val="18"/>
                <w:lang w:bidi="ar"/>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0.783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0.0191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2.44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1.608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1.562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B5EB3" w:rsidRPr="000866AD" w:rsidRDefault="007B5EB3" w:rsidP="007B5EB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0.804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0.81</w:t>
            </w:r>
            <w:r w:rsidR="00727122">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0.798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0.835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0.820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0.0172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2.10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1.850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1.115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7B5EB3" w:rsidRPr="00184C17" w:rsidTr="007B5EB3">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EB3" w:rsidRDefault="007B5EB3" w:rsidP="007B5EB3">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0.784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0.785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0.794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0.841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0.819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0.783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0.820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0.804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0.0228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 xml:space="preserve">2.84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0.927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1.622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B5EB3" w:rsidRPr="007B5EB3" w:rsidRDefault="007B5EB3" w:rsidP="007B5EB3">
            <w:pPr>
              <w:widowControl/>
              <w:spacing w:line="240" w:lineRule="exact"/>
              <w:jc w:val="center"/>
              <w:textAlignment w:val="center"/>
              <w:rPr>
                <w:color w:val="000000"/>
                <w:kern w:val="0"/>
                <w:sz w:val="18"/>
                <w:szCs w:val="18"/>
                <w:lang w:bidi="ar"/>
              </w:rPr>
            </w:pPr>
            <w:r w:rsidRPr="007B5EB3">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7B5EB3">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7B5EB3">
              <w:rPr>
                <w:rStyle w:val="font21"/>
                <w:sz w:val="18"/>
                <w:szCs w:val="18"/>
                <w:lang w:bidi="ar"/>
              </w:rPr>
              <w:t>2864</w:t>
            </w:r>
            <w:r>
              <w:rPr>
                <w:rStyle w:val="font21"/>
                <w:sz w:val="18"/>
                <w:szCs w:val="18"/>
                <w:lang w:bidi="ar"/>
              </w:rPr>
              <w:t xml:space="preserve">  </w:t>
            </w:r>
            <w:r>
              <w:rPr>
                <w:rStyle w:val="font51"/>
                <w:rFonts w:hint="default"/>
                <w:sz w:val="18"/>
                <w:szCs w:val="18"/>
                <w:lang w:bidi="ar"/>
              </w:rPr>
              <w:t>柯克伦检验结论：</w:t>
            </w:r>
            <w:r w:rsidR="007B5EB3">
              <w:rPr>
                <w:rStyle w:val="font51"/>
                <w:rFonts w:hint="default"/>
                <w:sz w:val="18"/>
                <w:szCs w:val="18"/>
                <w:lang w:bidi="ar"/>
              </w:rPr>
              <w:t>无异常</w:t>
            </w:r>
            <w:r w:rsidRPr="00184C17">
              <w:rPr>
                <w:rStyle w:val="font51"/>
                <w:rFonts w:hint="default"/>
                <w:sz w:val="18"/>
                <w:szCs w:val="18"/>
                <w:lang w:bidi="ar"/>
              </w:rPr>
              <w:t>值</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7B5EB3" w:rsidRDefault="007B5EB3" w:rsidP="00E0481B">
            <w:pPr>
              <w:widowControl/>
              <w:spacing w:line="240" w:lineRule="exact"/>
              <w:jc w:val="center"/>
              <w:textAlignment w:val="center"/>
              <w:rPr>
                <w:rStyle w:val="font51"/>
                <w:rFonts w:hint="default"/>
                <w:lang w:bidi="ar"/>
              </w:rPr>
            </w:pPr>
          </w:p>
          <w:p w:rsidR="007B5EB3" w:rsidRDefault="007B5EB3" w:rsidP="00E0481B">
            <w:pPr>
              <w:widowControl/>
              <w:spacing w:line="240" w:lineRule="exact"/>
              <w:jc w:val="center"/>
              <w:textAlignment w:val="center"/>
              <w:rPr>
                <w:rStyle w:val="font51"/>
                <w:rFonts w:hint="default"/>
                <w:lang w:bidi="ar"/>
              </w:rPr>
            </w:pPr>
          </w:p>
          <w:p w:rsidR="007B5EB3" w:rsidRDefault="007B5EB3" w:rsidP="00E0481B">
            <w:pPr>
              <w:widowControl/>
              <w:spacing w:line="240" w:lineRule="exact"/>
              <w:jc w:val="center"/>
              <w:textAlignment w:val="center"/>
              <w:rPr>
                <w:rStyle w:val="font51"/>
                <w:rFonts w:hint="default"/>
                <w:lang w:bidi="ar"/>
              </w:rPr>
            </w:pPr>
          </w:p>
          <w:p w:rsidR="007B5EB3" w:rsidRDefault="007B5EB3" w:rsidP="00E0481B">
            <w:pPr>
              <w:widowControl/>
              <w:spacing w:line="240" w:lineRule="exact"/>
              <w:jc w:val="center"/>
              <w:textAlignment w:val="center"/>
              <w:rPr>
                <w:rStyle w:val="font51"/>
                <w:rFonts w:hint="default"/>
                <w:lang w:bidi="ar"/>
              </w:rPr>
            </w:pPr>
          </w:p>
          <w:p w:rsidR="007815A1" w:rsidRDefault="007815A1" w:rsidP="00E0481B">
            <w:pPr>
              <w:widowControl/>
              <w:spacing w:line="240" w:lineRule="exact"/>
              <w:jc w:val="center"/>
              <w:textAlignment w:val="center"/>
              <w:rPr>
                <w:rStyle w:val="font51"/>
                <w:rFonts w:hint="default"/>
                <w:lang w:bidi="ar"/>
              </w:rPr>
            </w:pPr>
          </w:p>
          <w:p w:rsidR="007815A1" w:rsidRDefault="007815A1" w:rsidP="00E0481B">
            <w:pPr>
              <w:widowControl/>
              <w:spacing w:line="240" w:lineRule="exact"/>
              <w:jc w:val="center"/>
              <w:textAlignment w:val="center"/>
              <w:rPr>
                <w:rStyle w:val="font51"/>
                <w:rFonts w:hint="default"/>
                <w:lang w:bidi="ar"/>
              </w:rPr>
            </w:pPr>
          </w:p>
          <w:p w:rsidR="007B5EB3" w:rsidRDefault="007B5EB3" w:rsidP="00E0481B">
            <w:pPr>
              <w:widowControl/>
              <w:spacing w:line="240" w:lineRule="exact"/>
              <w:jc w:val="center"/>
              <w:textAlignment w:val="center"/>
              <w:rPr>
                <w:rStyle w:val="font51"/>
                <w:rFonts w:hint="default"/>
                <w:lang w:bidi="ar"/>
              </w:rPr>
            </w:pPr>
          </w:p>
          <w:p w:rsidR="00E0481B" w:rsidRDefault="00E0481B" w:rsidP="00E0481B">
            <w:pPr>
              <w:widowControl/>
              <w:spacing w:line="240" w:lineRule="exact"/>
              <w:jc w:val="center"/>
              <w:textAlignment w:val="center"/>
              <w:rPr>
                <w:color w:val="000000"/>
                <w:sz w:val="20"/>
                <w:szCs w:val="20"/>
              </w:rPr>
            </w:pPr>
            <w:r>
              <w:rPr>
                <w:rStyle w:val="font51"/>
                <w:rFonts w:hint="default"/>
                <w:lang w:bidi="ar"/>
              </w:rPr>
              <w:lastRenderedPageBreak/>
              <w:t>表</w:t>
            </w:r>
            <w:r>
              <w:rPr>
                <w:rStyle w:val="font21"/>
                <w:lang w:bidi="ar"/>
              </w:rPr>
              <w:t>C.1.4</w:t>
            </w:r>
            <w:r>
              <w:rPr>
                <w:rStyle w:val="font51"/>
                <w:rFonts w:hint="default"/>
                <w:lang w:bidi="ar"/>
              </w:rPr>
              <w:t>各实验室水平</w:t>
            </w:r>
            <w:r>
              <w:rPr>
                <w:rStyle w:val="font21"/>
                <w:lang w:bidi="ar"/>
              </w:rPr>
              <w:t>4</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8537FC" w:rsidRPr="00184C17" w:rsidTr="00705CC4">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1.494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1.505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1.487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1.470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0.0276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1.88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1.637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1.334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705CC4">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1.477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1.468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0.0218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1.995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1.357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705CC4">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1.497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1.506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0.0096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0.64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1.522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2.222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705CC4">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1.542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1.560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0.0096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0.61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1.870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1.263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0D7383" w:rsidRPr="00184C17" w:rsidTr="00705CC4">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D7383" w:rsidRPr="000866AD" w:rsidRDefault="000D7383" w:rsidP="000D738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1.483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0D7383" w:rsidRDefault="000D7383" w:rsidP="000D7383">
            <w:pPr>
              <w:spacing w:line="240" w:lineRule="exact"/>
              <w:jc w:val="center"/>
              <w:textAlignment w:val="center"/>
              <w:rPr>
                <w:color w:val="000000"/>
                <w:kern w:val="0"/>
                <w:sz w:val="18"/>
                <w:szCs w:val="18"/>
                <w:lang w:bidi="ar"/>
              </w:rPr>
            </w:pPr>
            <w:r w:rsidRPr="000D7383">
              <w:rPr>
                <w:color w:val="000000"/>
                <w:kern w:val="0"/>
                <w:sz w:val="18"/>
                <w:szCs w:val="18"/>
                <w:lang w:bidi="ar"/>
              </w:rPr>
              <w:t>1.495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8537FC" w:rsidRDefault="000D7383"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w:t>
            </w:r>
            <w:r>
              <w:rPr>
                <w:color w:val="000000"/>
                <w:kern w:val="0"/>
                <w:sz w:val="18"/>
                <w:szCs w:val="18"/>
                <w:lang w:bidi="ar"/>
              </w:rPr>
              <w:t>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8537FC" w:rsidRDefault="000D7383"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0.02</w:t>
            </w:r>
            <w:r>
              <w:rPr>
                <w:color w:val="000000"/>
                <w:kern w:val="0"/>
                <w:sz w:val="18"/>
                <w:szCs w:val="18"/>
                <w:lang w:bidi="ar"/>
              </w:rPr>
              <w:t>7</w:t>
            </w:r>
            <w:r w:rsidRPr="008537FC">
              <w:rPr>
                <w:rFonts w:hint="eastAsia"/>
                <w:color w:val="000000"/>
                <w:kern w:val="0"/>
                <w:sz w:val="18"/>
                <w:szCs w:val="18"/>
                <w:lang w:bidi="ar"/>
              </w:rPr>
              <w:t xml:space="preserve">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8537FC" w:rsidRDefault="000D7383"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1.8</w:t>
            </w:r>
            <w:r>
              <w:rPr>
                <w:color w:val="000000"/>
                <w:kern w:val="0"/>
                <w:sz w:val="18"/>
                <w:szCs w:val="18"/>
                <w:lang w:bidi="ar"/>
              </w:rPr>
              <w:t>9</w:t>
            </w:r>
            <w:r w:rsidRPr="008537FC">
              <w:rPr>
                <w:rFonts w:hint="eastAsia"/>
                <w:color w:val="000000"/>
                <w:kern w:val="0"/>
                <w:sz w:val="18"/>
                <w:szCs w:val="18"/>
                <w:lang w:bidi="ar"/>
              </w:rPr>
              <w:t xml:space="preserve">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8537FC" w:rsidRDefault="000D7383"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1.6</w:t>
            </w:r>
            <w:r>
              <w:rPr>
                <w:color w:val="000000"/>
                <w:kern w:val="0"/>
                <w:sz w:val="18"/>
                <w:szCs w:val="18"/>
                <w:lang w:bidi="ar"/>
              </w:rPr>
              <w:t>48</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8537FC" w:rsidRDefault="000D7383"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w:t>
            </w:r>
            <w:r>
              <w:rPr>
                <w:color w:val="000000"/>
                <w:kern w:val="0"/>
                <w:sz w:val="18"/>
                <w:szCs w:val="18"/>
                <w:lang w:bidi="ar"/>
              </w:rPr>
              <w:t>060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7383" w:rsidRPr="008537FC" w:rsidRDefault="000D7383"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705CC4">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1.537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1.416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1.467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0.0372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2.53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1.379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1.875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705CC4">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1.488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1.513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0.0215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1.321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1.418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无异常值</w:t>
            </w:r>
          </w:p>
        </w:tc>
      </w:tr>
      <w:tr w:rsidR="008537FC" w:rsidRPr="00184C17" w:rsidTr="00705CC4">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Default="008537FC" w:rsidP="008537FC">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1.470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1.468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1.506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1.560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1.46</w:t>
            </w:r>
            <w:r w:rsidR="000D7383">
              <w:rPr>
                <w:color w:val="000000"/>
                <w:kern w:val="0"/>
                <w:sz w:val="18"/>
                <w:szCs w:val="18"/>
                <w:lang w:bidi="ar"/>
              </w:rPr>
              <w:t>7</w:t>
            </w:r>
            <w:r w:rsidRPr="008537FC">
              <w:rPr>
                <w:rFonts w:hint="eastAsia"/>
                <w:color w:val="000000"/>
                <w:kern w:val="0"/>
                <w:sz w:val="18"/>
                <w:szCs w:val="18"/>
                <w:lang w:bidi="ar"/>
              </w:rPr>
              <w:t xml:space="preserve">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1.467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 xml:space="preserve">1.488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1.4</w:t>
            </w:r>
            <w:r w:rsidR="000D7383">
              <w:rPr>
                <w:color w:val="000000"/>
                <w:kern w:val="0"/>
                <w:sz w:val="18"/>
                <w:szCs w:val="18"/>
                <w:lang w:bidi="ar"/>
              </w:rPr>
              <w:t>90</w:t>
            </w:r>
            <w:r w:rsidRPr="008537FC">
              <w:rPr>
                <w:rFonts w:hint="eastAsia"/>
                <w:color w:val="000000"/>
                <w:kern w:val="0"/>
                <w:sz w:val="18"/>
                <w:szCs w:val="18"/>
                <w:lang w:bidi="ar"/>
              </w:rPr>
              <w:t xml:space="preserve">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0.034</w:t>
            </w:r>
            <w:r w:rsidR="000D7383">
              <w:rPr>
                <w:color w:val="000000"/>
                <w:kern w:val="0"/>
                <w:sz w:val="18"/>
                <w:szCs w:val="18"/>
                <w:lang w:bidi="ar"/>
              </w:rPr>
              <w:t>3</w:t>
            </w:r>
            <w:r w:rsidRPr="008537FC">
              <w:rPr>
                <w:rFonts w:hint="eastAsia"/>
                <w:color w:val="000000"/>
                <w:kern w:val="0"/>
                <w:sz w:val="18"/>
                <w:szCs w:val="18"/>
                <w:lang w:bidi="ar"/>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2.3</w:t>
            </w:r>
            <w:r w:rsidR="000D7383">
              <w:rPr>
                <w:color w:val="000000"/>
                <w:kern w:val="0"/>
                <w:sz w:val="18"/>
                <w:szCs w:val="18"/>
                <w:lang w:bidi="ar"/>
              </w:rPr>
              <w:t>0</w:t>
            </w:r>
            <w:r w:rsidRPr="008537FC">
              <w:rPr>
                <w:rFonts w:hint="eastAsia"/>
                <w:color w:val="000000"/>
                <w:kern w:val="0"/>
                <w:sz w:val="18"/>
                <w:szCs w:val="18"/>
                <w:lang w:bidi="ar"/>
              </w:rPr>
              <w:t xml:space="preserve">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0.6</w:t>
            </w:r>
            <w:r w:rsidR="000D7383">
              <w:rPr>
                <w:color w:val="000000"/>
                <w:kern w:val="0"/>
                <w:sz w:val="18"/>
                <w:szCs w:val="18"/>
                <w:lang w:bidi="ar"/>
              </w:rPr>
              <w:t>67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0D7383">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2.05</w:t>
            </w:r>
            <w:r w:rsidR="000D7383">
              <w:rPr>
                <w:color w:val="000000"/>
                <w:kern w:val="0"/>
                <w:sz w:val="18"/>
                <w:szCs w:val="18"/>
                <w:lang w:bidi="ar"/>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r w:rsidRPr="008537FC">
              <w:rPr>
                <w:rFonts w:hint="eastAsia"/>
                <w:color w:val="000000"/>
                <w:kern w:val="0"/>
                <w:sz w:val="18"/>
                <w:szCs w:val="18"/>
                <w:lang w:bidi="ar"/>
              </w:rPr>
              <w:t>歧离</w:t>
            </w:r>
            <w:r w:rsidRPr="008537FC">
              <w:rPr>
                <w:rFonts w:hint="eastAsia"/>
                <w:color w:val="000000"/>
                <w:kern w:val="0"/>
                <w:sz w:val="18"/>
                <w:szCs w:val="18"/>
                <w:lang w:bidi="ar"/>
              </w:rPr>
              <w:t>(Xmax)</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0D7383">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8537FC">
              <w:rPr>
                <w:rStyle w:val="font21"/>
                <w:rFonts w:hint="eastAsia"/>
                <w:sz w:val="18"/>
                <w:szCs w:val="18"/>
                <w:lang w:bidi="ar"/>
              </w:rPr>
              <w:t>4</w:t>
            </w:r>
            <w:r w:rsidR="000D7383">
              <w:rPr>
                <w:rStyle w:val="font21"/>
                <w:sz w:val="18"/>
                <w:szCs w:val="18"/>
                <w:lang w:bidi="ar"/>
              </w:rPr>
              <w:t>27</w:t>
            </w:r>
            <w:r>
              <w:rPr>
                <w:rStyle w:val="font21"/>
                <w:sz w:val="18"/>
                <w:szCs w:val="18"/>
                <w:lang w:bidi="ar"/>
              </w:rPr>
              <w:t xml:space="preserve">  </w:t>
            </w:r>
            <w:r>
              <w:rPr>
                <w:rStyle w:val="font51"/>
                <w:rFonts w:hint="default"/>
                <w:sz w:val="18"/>
                <w:szCs w:val="18"/>
                <w:lang w:bidi="ar"/>
              </w:rPr>
              <w:t>柯克伦检验结论：</w:t>
            </w:r>
            <w:r w:rsidRPr="00184C17">
              <w:rPr>
                <w:rStyle w:val="font51"/>
                <w:rFonts w:hint="default"/>
                <w:sz w:val="18"/>
                <w:szCs w:val="18"/>
                <w:lang w:bidi="ar"/>
              </w:rPr>
              <w:t>实验室</w:t>
            </w:r>
            <w:r w:rsidR="00974913">
              <w:rPr>
                <w:rStyle w:val="font51"/>
                <w:rFonts w:hint="default"/>
                <w:sz w:val="18"/>
                <w:szCs w:val="18"/>
                <w:lang w:bidi="ar"/>
              </w:rPr>
              <w:t>赣州金源</w:t>
            </w:r>
            <w:r w:rsidR="008537FC">
              <w:rPr>
                <w:rStyle w:val="font51"/>
                <w:rFonts w:hint="default"/>
                <w:sz w:val="18"/>
                <w:szCs w:val="18"/>
                <w:lang w:bidi="ar"/>
              </w:rPr>
              <w:t>为歧离</w:t>
            </w:r>
          </w:p>
        </w:tc>
      </w:tr>
      <w:tr w:rsidR="00E0481B" w:rsidTr="00E134B9">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E0481B" w:rsidRDefault="00E0481B" w:rsidP="00E0481B">
            <w:pPr>
              <w:widowControl/>
              <w:spacing w:line="240" w:lineRule="exact"/>
              <w:jc w:val="center"/>
              <w:textAlignment w:val="center"/>
              <w:rPr>
                <w:color w:val="000000"/>
                <w:sz w:val="20"/>
                <w:szCs w:val="20"/>
              </w:rPr>
            </w:pPr>
            <w:r>
              <w:rPr>
                <w:rStyle w:val="font51"/>
                <w:rFonts w:hint="default"/>
                <w:lang w:bidi="ar"/>
              </w:rPr>
              <w:t>表</w:t>
            </w:r>
            <w:r>
              <w:rPr>
                <w:rStyle w:val="font21"/>
                <w:lang w:bidi="ar"/>
              </w:rPr>
              <w:t>C.1.5</w:t>
            </w:r>
            <w:r>
              <w:rPr>
                <w:rStyle w:val="font51"/>
                <w:rFonts w:hint="default"/>
                <w:lang w:bidi="ar"/>
              </w:rPr>
              <w:t>各实验室水平</w:t>
            </w:r>
            <w:r>
              <w:rPr>
                <w:rStyle w:val="font21"/>
                <w:lang w:bidi="ar"/>
              </w:rPr>
              <w:t>5</w:t>
            </w:r>
            <w:r>
              <w:rPr>
                <w:rStyle w:val="font51"/>
                <w:rFonts w:hint="default"/>
                <w:lang w:bidi="ar"/>
              </w:rPr>
              <w:t>实验数据、一致性和离群值的检查</w:t>
            </w:r>
          </w:p>
        </w:tc>
      </w:tr>
      <w:tr w:rsidR="00E0481B" w:rsidTr="00E134B9">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3D5B13"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5B13" w:rsidRPr="000866AD" w:rsidRDefault="003D5B13" w:rsidP="003D5B1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赣州有色</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1.86</w:t>
            </w:r>
            <w:r w:rsidR="0017726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1.905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1.805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w:t>
            </w:r>
            <w:r w:rsidR="0017726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1.840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0.0334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1.353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1.941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无异常值</w:t>
            </w:r>
          </w:p>
        </w:tc>
      </w:tr>
      <w:tr w:rsidR="003D5B13"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5B13" w:rsidRPr="000866AD" w:rsidRDefault="003D5B13" w:rsidP="003D5B1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北京国标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1.791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1.762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0.0239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1.32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1.966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1.506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无异常值</w:t>
            </w:r>
          </w:p>
        </w:tc>
      </w:tr>
      <w:tr w:rsidR="003D5B13"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5B13" w:rsidRPr="000866AD" w:rsidRDefault="003D5B13" w:rsidP="003D5B1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广州院</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w:t>
            </w:r>
            <w:r w:rsidR="0072712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1.832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0.0101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0.55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1.920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1.238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无异常值</w:t>
            </w:r>
          </w:p>
        </w:tc>
      </w:tr>
      <w:tr w:rsidR="003D5B13"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5B13" w:rsidRPr="000866AD" w:rsidRDefault="003D5B13" w:rsidP="003D5B1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湖南柿竹园</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1.908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0.0161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1.659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无异常值</w:t>
            </w:r>
          </w:p>
        </w:tc>
      </w:tr>
      <w:tr w:rsidR="003D5B13"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5B13" w:rsidRPr="000866AD" w:rsidRDefault="003D5B13" w:rsidP="003D5B1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赣州华兴</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1.795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1.771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1.762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0.0257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1.42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1.747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1.482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无异常值</w:t>
            </w:r>
          </w:p>
        </w:tc>
      </w:tr>
      <w:tr w:rsidR="003D5B13"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5B13" w:rsidRPr="000866AD" w:rsidRDefault="003D5B13" w:rsidP="003D5B1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赣州金源</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1.792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1.86</w:t>
            </w:r>
            <w:r w:rsidR="0017726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1.756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1.790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0.0450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2.51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1.457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1.566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无异常值</w:t>
            </w:r>
          </w:p>
        </w:tc>
      </w:tr>
      <w:tr w:rsidR="003D5B13"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5B13" w:rsidRPr="000866AD" w:rsidRDefault="003D5B13" w:rsidP="003D5B13">
            <w:pPr>
              <w:widowControl/>
              <w:spacing w:line="240" w:lineRule="exact"/>
              <w:jc w:val="center"/>
              <w:textAlignment w:val="center"/>
              <w:rPr>
                <w:rStyle w:val="font51"/>
                <w:rFonts w:hint="default"/>
                <w:sz w:val="18"/>
                <w:szCs w:val="18"/>
                <w:lang w:bidi="ar"/>
              </w:rPr>
            </w:pPr>
            <w:r w:rsidRPr="000866AD">
              <w:rPr>
                <w:rStyle w:val="font51"/>
                <w:rFonts w:hint="default"/>
                <w:sz w:val="18"/>
                <w:szCs w:val="18"/>
                <w:lang w:bidi="ar"/>
              </w:rPr>
              <w:t>洛阳栾川</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1.81</w:t>
            </w:r>
            <w:r w:rsidR="00727122">
              <w:rPr>
                <w:rFonts w:hint="eastAsia"/>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1.83</w:t>
            </w:r>
            <w:r w:rsidR="00727122">
              <w:rPr>
                <w:rFonts w:hint="eastAsia"/>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1.8</w:t>
            </w:r>
            <w:r w:rsidR="00727122">
              <w:rPr>
                <w:rFonts w:hint="eastAsia"/>
                <w:color w:val="000000"/>
                <w:kern w:val="0"/>
                <w:sz w:val="18"/>
                <w:szCs w:val="18"/>
                <w:lang w:bidi="ar"/>
              </w:rPr>
              <w:t>00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1.823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0.0151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0.83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1.531</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1.441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无异常值</w:t>
            </w:r>
          </w:p>
        </w:tc>
      </w:tr>
      <w:tr w:rsidR="003D5B13"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5B13" w:rsidRDefault="003D5B13" w:rsidP="003D5B13">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1.840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1.832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1.790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1.823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1.828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0.0348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 xml:space="preserve">1.90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1.115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1.979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D5B13" w:rsidRPr="003D5B13" w:rsidRDefault="003D5B13" w:rsidP="003D5B13">
            <w:pPr>
              <w:spacing w:line="240" w:lineRule="exact"/>
              <w:jc w:val="center"/>
              <w:textAlignment w:val="center"/>
              <w:rPr>
                <w:color w:val="000000"/>
                <w:kern w:val="0"/>
                <w:sz w:val="18"/>
                <w:szCs w:val="18"/>
                <w:lang w:bidi="ar"/>
              </w:rPr>
            </w:pPr>
            <w:r w:rsidRPr="003D5B13">
              <w:rPr>
                <w:rFonts w:hint="eastAsia"/>
                <w:color w:val="000000"/>
                <w:kern w:val="0"/>
                <w:sz w:val="18"/>
                <w:szCs w:val="18"/>
                <w:lang w:bidi="ar"/>
              </w:rPr>
              <w:t>无异常值</w:t>
            </w:r>
          </w:p>
        </w:tc>
      </w:tr>
      <w:tr w:rsidR="00E0481B" w:rsidTr="00E134B9">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0481B" w:rsidRDefault="00E0481B" w:rsidP="00E134B9">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481B" w:rsidRDefault="00E0481B" w:rsidP="003D5B13">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3D5B13">
              <w:rPr>
                <w:rStyle w:val="font21"/>
                <w:sz w:val="18"/>
                <w:szCs w:val="18"/>
                <w:lang w:bidi="ar"/>
              </w:rPr>
              <w:t>4078</w:t>
            </w:r>
            <w:r>
              <w:rPr>
                <w:rStyle w:val="font21"/>
                <w:sz w:val="18"/>
                <w:szCs w:val="18"/>
                <w:lang w:bidi="ar"/>
              </w:rPr>
              <w:t xml:space="preserve">  </w:t>
            </w:r>
            <w:r>
              <w:rPr>
                <w:rStyle w:val="font51"/>
                <w:rFonts w:hint="default"/>
                <w:sz w:val="18"/>
                <w:szCs w:val="18"/>
                <w:lang w:bidi="ar"/>
              </w:rPr>
              <w:t>柯克伦检验结论：</w:t>
            </w:r>
            <w:r w:rsidRPr="00184C17">
              <w:rPr>
                <w:rStyle w:val="font51"/>
                <w:rFonts w:hint="default"/>
                <w:sz w:val="18"/>
                <w:szCs w:val="18"/>
                <w:lang w:bidi="ar"/>
              </w:rPr>
              <w:t>实验室赣州金源</w:t>
            </w:r>
            <w:r w:rsidR="00180951" w:rsidRPr="00184C17">
              <w:rPr>
                <w:rStyle w:val="font51"/>
                <w:rFonts w:hint="default"/>
                <w:sz w:val="18"/>
                <w:szCs w:val="18"/>
                <w:lang w:bidi="ar"/>
              </w:rPr>
              <w:t>的数据组离群（高度异常）</w:t>
            </w:r>
          </w:p>
        </w:tc>
      </w:tr>
    </w:tbl>
    <w:p w:rsidR="00E0481B" w:rsidRDefault="00E0481B" w:rsidP="007B5EB3">
      <w:pPr>
        <w:jc w:val="center"/>
        <w:rPr>
          <w:szCs w:val="21"/>
        </w:rPr>
      </w:pPr>
      <w:r>
        <w:rPr>
          <w:rFonts w:ascii="宋体" w:hAnsi="宋体" w:cs="宋体"/>
          <w:b/>
          <w:color w:val="000000"/>
          <w:kern w:val="0"/>
          <w:sz w:val="20"/>
          <w:szCs w:val="20"/>
          <w:lang w:bidi="ar"/>
        </w:rPr>
        <w:t>C</w:t>
      </w:r>
      <w:r w:rsidRPr="00184C17">
        <w:rPr>
          <w:rFonts w:ascii="宋体" w:hAnsi="宋体" w:cs="宋体" w:hint="eastAsia"/>
          <w:b/>
          <w:color w:val="000000"/>
          <w:kern w:val="0"/>
          <w:sz w:val="20"/>
          <w:szCs w:val="20"/>
          <w:lang w:bidi="ar"/>
        </w:rPr>
        <w:t>.</w:t>
      </w:r>
      <w:r w:rsidRPr="00184C17">
        <w:rPr>
          <w:rFonts w:ascii="宋体" w:hAnsi="宋体" w:cs="宋体"/>
          <w:b/>
          <w:color w:val="000000"/>
          <w:kern w:val="0"/>
          <w:sz w:val="20"/>
          <w:szCs w:val="20"/>
          <w:lang w:bidi="ar"/>
        </w:rPr>
        <w:t>2</w:t>
      </w:r>
      <w:r>
        <w:rPr>
          <w:rFonts w:ascii="宋体" w:hAnsi="宋体" w:cs="宋体" w:hint="eastAsia"/>
          <w:b/>
          <w:color w:val="000000"/>
          <w:kern w:val="0"/>
          <w:sz w:val="20"/>
          <w:szCs w:val="20"/>
          <w:lang w:bidi="ar"/>
        </w:rPr>
        <w:t>重复性限</w:t>
      </w:r>
      <w:r>
        <w:rPr>
          <w:b/>
          <w:color w:val="000000"/>
          <w:kern w:val="0"/>
          <w:sz w:val="20"/>
          <w:szCs w:val="20"/>
          <w:lang w:bidi="ar"/>
        </w:rPr>
        <w:t>r</w:t>
      </w:r>
      <w:r>
        <w:rPr>
          <w:rFonts w:ascii="宋体" w:hAnsi="宋体" w:cs="宋体" w:hint="eastAsia"/>
          <w:b/>
          <w:color w:val="000000"/>
          <w:kern w:val="0"/>
          <w:sz w:val="20"/>
          <w:szCs w:val="20"/>
          <w:lang w:bidi="ar"/>
        </w:rPr>
        <w:t>与再现性限</w:t>
      </w:r>
      <w:r>
        <w:rPr>
          <w:b/>
          <w:color w:val="000000"/>
          <w:kern w:val="0"/>
          <w:sz w:val="20"/>
          <w:szCs w:val="20"/>
          <w:lang w:bidi="ar"/>
        </w:rPr>
        <w:t>R</w:t>
      </w:r>
      <w:r>
        <w:rPr>
          <w:rFonts w:ascii="宋体" w:hAnsi="宋体" w:cs="宋体" w:hint="eastAsia"/>
          <w:b/>
          <w:color w:val="000000"/>
          <w:kern w:val="0"/>
          <w:sz w:val="20"/>
          <w:szCs w:val="20"/>
          <w:lang w:bidi="ar"/>
        </w:rPr>
        <w:t>的计算</w:t>
      </w:r>
    </w:p>
    <w:tbl>
      <w:tblPr>
        <w:tblW w:w="5000" w:type="pct"/>
        <w:tblLook w:val="04A0" w:firstRow="1" w:lastRow="0" w:firstColumn="1" w:lastColumn="0" w:noHBand="0" w:noVBand="1"/>
      </w:tblPr>
      <w:tblGrid>
        <w:gridCol w:w="1782"/>
        <w:gridCol w:w="2613"/>
        <w:gridCol w:w="2612"/>
        <w:gridCol w:w="2612"/>
        <w:gridCol w:w="2612"/>
        <w:gridCol w:w="2612"/>
      </w:tblGrid>
      <w:tr w:rsidR="00E0481B" w:rsidTr="00E0481B">
        <w:trPr>
          <w:trHeight w:val="270"/>
        </w:trPr>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81B" w:rsidRDefault="00E0481B" w:rsidP="00E134B9">
            <w:pPr>
              <w:widowControl/>
              <w:rPr>
                <w:kern w:val="0"/>
                <w:sz w:val="18"/>
                <w:szCs w:val="18"/>
              </w:rPr>
            </w:pPr>
          </w:p>
        </w:tc>
        <w:tc>
          <w:tcPr>
            <w:tcW w:w="880" w:type="pct"/>
            <w:tcBorders>
              <w:top w:val="single" w:sz="4" w:space="0" w:color="auto"/>
              <w:left w:val="nil"/>
              <w:bottom w:val="single" w:sz="4" w:space="0" w:color="auto"/>
              <w:right w:val="single" w:sz="4" w:space="0" w:color="auto"/>
            </w:tcBorders>
            <w:shd w:val="clear" w:color="auto" w:fill="auto"/>
            <w:noWrap/>
            <w:vAlign w:val="center"/>
          </w:tcPr>
          <w:p w:rsidR="00E0481B" w:rsidRDefault="00E0481B" w:rsidP="00E134B9">
            <w:pPr>
              <w:widowControl/>
              <w:jc w:val="center"/>
              <w:rPr>
                <w:sz w:val="18"/>
                <w:szCs w:val="18"/>
              </w:rPr>
            </w:pPr>
            <w:r>
              <w:rPr>
                <w:rFonts w:hint="eastAsia"/>
                <w:sz w:val="18"/>
                <w:szCs w:val="18"/>
              </w:rPr>
              <w:t>水平</w:t>
            </w:r>
            <w:r>
              <w:rPr>
                <w:rFonts w:hint="eastAsia"/>
                <w:sz w:val="18"/>
                <w:szCs w:val="18"/>
              </w:rPr>
              <w:t>1</w:t>
            </w:r>
          </w:p>
        </w:tc>
        <w:tc>
          <w:tcPr>
            <w:tcW w:w="880" w:type="pct"/>
            <w:tcBorders>
              <w:top w:val="single" w:sz="4" w:space="0" w:color="auto"/>
              <w:left w:val="nil"/>
              <w:bottom w:val="single" w:sz="4" w:space="0" w:color="auto"/>
              <w:right w:val="single" w:sz="4" w:space="0" w:color="auto"/>
            </w:tcBorders>
            <w:shd w:val="clear" w:color="auto" w:fill="auto"/>
            <w:noWrap/>
            <w:vAlign w:val="center"/>
          </w:tcPr>
          <w:p w:rsidR="00E0481B" w:rsidRDefault="00E0481B" w:rsidP="00E134B9">
            <w:pPr>
              <w:widowControl/>
              <w:jc w:val="center"/>
              <w:rPr>
                <w:sz w:val="18"/>
                <w:szCs w:val="18"/>
              </w:rPr>
            </w:pPr>
            <w:r>
              <w:rPr>
                <w:rFonts w:hint="eastAsia"/>
                <w:sz w:val="18"/>
                <w:szCs w:val="18"/>
              </w:rPr>
              <w:t>水平</w:t>
            </w:r>
            <w:r>
              <w:rPr>
                <w:rFonts w:hint="eastAsia"/>
                <w:sz w:val="18"/>
                <w:szCs w:val="18"/>
              </w:rPr>
              <w:t>2</w:t>
            </w:r>
          </w:p>
        </w:tc>
        <w:tc>
          <w:tcPr>
            <w:tcW w:w="880" w:type="pct"/>
            <w:tcBorders>
              <w:top w:val="single" w:sz="4" w:space="0" w:color="auto"/>
              <w:left w:val="nil"/>
              <w:bottom w:val="single" w:sz="4" w:space="0" w:color="auto"/>
              <w:right w:val="single" w:sz="4" w:space="0" w:color="auto"/>
            </w:tcBorders>
            <w:shd w:val="clear" w:color="auto" w:fill="auto"/>
            <w:noWrap/>
            <w:vAlign w:val="center"/>
          </w:tcPr>
          <w:p w:rsidR="00E0481B" w:rsidRDefault="00E0481B" w:rsidP="00E134B9">
            <w:pPr>
              <w:widowControl/>
              <w:jc w:val="center"/>
              <w:rPr>
                <w:sz w:val="18"/>
                <w:szCs w:val="18"/>
              </w:rPr>
            </w:pPr>
            <w:r>
              <w:rPr>
                <w:rFonts w:hint="eastAsia"/>
                <w:sz w:val="18"/>
                <w:szCs w:val="18"/>
              </w:rPr>
              <w:t>水平</w:t>
            </w:r>
            <w:r>
              <w:rPr>
                <w:rFonts w:hint="eastAsia"/>
                <w:sz w:val="18"/>
                <w:szCs w:val="18"/>
              </w:rPr>
              <w:t>3</w:t>
            </w:r>
          </w:p>
        </w:tc>
        <w:tc>
          <w:tcPr>
            <w:tcW w:w="880" w:type="pct"/>
            <w:tcBorders>
              <w:top w:val="single" w:sz="4" w:space="0" w:color="auto"/>
              <w:left w:val="nil"/>
              <w:bottom w:val="single" w:sz="4" w:space="0" w:color="auto"/>
              <w:right w:val="single" w:sz="4" w:space="0" w:color="auto"/>
            </w:tcBorders>
          </w:tcPr>
          <w:p w:rsidR="00E0481B" w:rsidRDefault="00E0481B" w:rsidP="00E134B9">
            <w:pPr>
              <w:widowControl/>
              <w:jc w:val="center"/>
              <w:rPr>
                <w:sz w:val="18"/>
                <w:szCs w:val="18"/>
              </w:rPr>
            </w:pPr>
            <w:r w:rsidRPr="0081422B">
              <w:rPr>
                <w:rFonts w:hint="eastAsia"/>
                <w:kern w:val="0"/>
                <w:sz w:val="18"/>
                <w:szCs w:val="18"/>
              </w:rPr>
              <w:t>水平</w:t>
            </w:r>
            <w:r>
              <w:rPr>
                <w:rFonts w:hint="eastAsia"/>
                <w:kern w:val="0"/>
                <w:sz w:val="18"/>
                <w:szCs w:val="18"/>
              </w:rPr>
              <w:t>4</w:t>
            </w:r>
          </w:p>
        </w:tc>
        <w:tc>
          <w:tcPr>
            <w:tcW w:w="880" w:type="pct"/>
            <w:tcBorders>
              <w:top w:val="single" w:sz="4" w:space="0" w:color="auto"/>
              <w:left w:val="nil"/>
              <w:bottom w:val="single" w:sz="4" w:space="0" w:color="auto"/>
              <w:right w:val="single" w:sz="4" w:space="0" w:color="auto"/>
            </w:tcBorders>
          </w:tcPr>
          <w:p w:rsidR="00E0481B" w:rsidRDefault="00E0481B" w:rsidP="00E134B9">
            <w:pPr>
              <w:widowControl/>
              <w:jc w:val="center"/>
              <w:rPr>
                <w:sz w:val="18"/>
                <w:szCs w:val="18"/>
              </w:rPr>
            </w:pPr>
            <w:r w:rsidRPr="0081422B">
              <w:rPr>
                <w:rFonts w:hint="eastAsia"/>
                <w:kern w:val="0"/>
                <w:sz w:val="18"/>
                <w:szCs w:val="18"/>
              </w:rPr>
              <w:t>水平</w:t>
            </w:r>
            <w:r>
              <w:rPr>
                <w:rFonts w:hint="eastAsia"/>
                <w:kern w:val="0"/>
                <w:sz w:val="18"/>
                <w:szCs w:val="18"/>
              </w:rPr>
              <w:t>5</w:t>
            </w:r>
          </w:p>
        </w:tc>
      </w:tr>
      <w:tr w:rsidR="00E63EED" w:rsidTr="00E0481B">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E63EED" w:rsidRDefault="00E63EED" w:rsidP="00E63EED">
            <w:pPr>
              <w:widowControl/>
              <w:jc w:val="center"/>
              <w:rPr>
                <w:kern w:val="0"/>
                <w:sz w:val="18"/>
                <w:szCs w:val="18"/>
              </w:rPr>
            </w:pPr>
            <w:r>
              <w:rPr>
                <w:rFonts w:hint="eastAsia"/>
                <w:sz w:val="18"/>
                <w:szCs w:val="18"/>
              </w:rPr>
              <w:t>总平均值</w:t>
            </w:r>
          </w:p>
        </w:tc>
        <w:tc>
          <w:tcPr>
            <w:tcW w:w="880" w:type="pct"/>
            <w:tcBorders>
              <w:top w:val="nil"/>
              <w:left w:val="nil"/>
              <w:bottom w:val="single" w:sz="4" w:space="0" w:color="auto"/>
              <w:right w:val="single" w:sz="4" w:space="0" w:color="auto"/>
            </w:tcBorders>
            <w:shd w:val="clear" w:color="auto" w:fill="auto"/>
            <w:noWrap/>
          </w:tcPr>
          <w:p w:rsidR="00E63EED" w:rsidRPr="00E63EED" w:rsidRDefault="00E63EED" w:rsidP="00E63EED">
            <w:pPr>
              <w:widowControl/>
              <w:jc w:val="center"/>
              <w:rPr>
                <w:color w:val="000000"/>
                <w:sz w:val="18"/>
                <w:szCs w:val="18"/>
              </w:rPr>
            </w:pPr>
            <w:r w:rsidRPr="00E63EED">
              <w:rPr>
                <w:color w:val="000000"/>
                <w:sz w:val="18"/>
                <w:szCs w:val="18"/>
              </w:rPr>
              <w:t xml:space="preserve">0.101 </w:t>
            </w:r>
          </w:p>
        </w:tc>
        <w:tc>
          <w:tcPr>
            <w:tcW w:w="880" w:type="pct"/>
            <w:tcBorders>
              <w:top w:val="nil"/>
              <w:left w:val="nil"/>
              <w:bottom w:val="single" w:sz="4" w:space="0" w:color="auto"/>
              <w:right w:val="single" w:sz="4" w:space="0" w:color="auto"/>
            </w:tcBorders>
            <w:shd w:val="clear" w:color="auto" w:fill="auto"/>
            <w:noWrap/>
          </w:tcPr>
          <w:p w:rsidR="00E63EED" w:rsidRPr="00E63EED" w:rsidRDefault="00E63EED" w:rsidP="00E63EED">
            <w:pPr>
              <w:widowControl/>
              <w:jc w:val="center"/>
              <w:rPr>
                <w:color w:val="000000"/>
                <w:sz w:val="18"/>
                <w:szCs w:val="18"/>
              </w:rPr>
            </w:pPr>
            <w:r w:rsidRPr="00E63EED">
              <w:rPr>
                <w:color w:val="000000"/>
                <w:sz w:val="18"/>
                <w:szCs w:val="18"/>
              </w:rPr>
              <w:t xml:space="preserve">0.477 </w:t>
            </w:r>
          </w:p>
        </w:tc>
        <w:tc>
          <w:tcPr>
            <w:tcW w:w="880" w:type="pct"/>
            <w:tcBorders>
              <w:top w:val="nil"/>
              <w:left w:val="nil"/>
              <w:bottom w:val="single" w:sz="4" w:space="0" w:color="auto"/>
              <w:right w:val="single" w:sz="4" w:space="0" w:color="auto"/>
            </w:tcBorders>
            <w:shd w:val="clear" w:color="auto" w:fill="auto"/>
            <w:noWrap/>
          </w:tcPr>
          <w:p w:rsidR="00E63EED" w:rsidRPr="00E63EED" w:rsidRDefault="00E63EED" w:rsidP="00E63EED">
            <w:pPr>
              <w:widowControl/>
              <w:jc w:val="center"/>
              <w:rPr>
                <w:color w:val="000000"/>
                <w:sz w:val="18"/>
                <w:szCs w:val="18"/>
              </w:rPr>
            </w:pPr>
            <w:r w:rsidRPr="00E63EED">
              <w:rPr>
                <w:color w:val="000000"/>
                <w:sz w:val="18"/>
                <w:szCs w:val="18"/>
              </w:rPr>
              <w:t xml:space="preserve">0.804 </w:t>
            </w:r>
          </w:p>
        </w:tc>
        <w:tc>
          <w:tcPr>
            <w:tcW w:w="880" w:type="pct"/>
            <w:tcBorders>
              <w:top w:val="nil"/>
              <w:left w:val="nil"/>
              <w:bottom w:val="single" w:sz="4" w:space="0" w:color="auto"/>
              <w:right w:val="single" w:sz="4" w:space="0" w:color="auto"/>
            </w:tcBorders>
          </w:tcPr>
          <w:p w:rsidR="00E63EED" w:rsidRPr="00E63EED" w:rsidRDefault="00E63EED" w:rsidP="00AE7D8E">
            <w:pPr>
              <w:widowControl/>
              <w:jc w:val="center"/>
              <w:rPr>
                <w:color w:val="000000"/>
                <w:sz w:val="18"/>
                <w:szCs w:val="18"/>
              </w:rPr>
            </w:pPr>
            <w:r w:rsidRPr="00E63EED">
              <w:rPr>
                <w:color w:val="000000"/>
                <w:sz w:val="18"/>
                <w:szCs w:val="18"/>
              </w:rPr>
              <w:t>1.4</w:t>
            </w:r>
            <w:r w:rsidR="00AE7D8E">
              <w:rPr>
                <w:color w:val="000000"/>
                <w:sz w:val="18"/>
                <w:szCs w:val="18"/>
              </w:rPr>
              <w:t>90</w:t>
            </w:r>
            <w:r w:rsidRPr="00E63EED">
              <w:rPr>
                <w:color w:val="000000"/>
                <w:sz w:val="18"/>
                <w:szCs w:val="18"/>
              </w:rPr>
              <w:t xml:space="preserve"> </w:t>
            </w:r>
          </w:p>
        </w:tc>
        <w:tc>
          <w:tcPr>
            <w:tcW w:w="880" w:type="pct"/>
            <w:tcBorders>
              <w:top w:val="single" w:sz="4" w:space="0" w:color="auto"/>
              <w:left w:val="nil"/>
              <w:bottom w:val="single" w:sz="4" w:space="0" w:color="auto"/>
              <w:right w:val="single" w:sz="4" w:space="0" w:color="auto"/>
            </w:tcBorders>
          </w:tcPr>
          <w:p w:rsidR="00E63EED" w:rsidRPr="00E63EED" w:rsidRDefault="00E63EED" w:rsidP="00E63EED">
            <w:pPr>
              <w:widowControl/>
              <w:jc w:val="center"/>
              <w:rPr>
                <w:color w:val="000000"/>
                <w:sz w:val="18"/>
                <w:szCs w:val="18"/>
              </w:rPr>
            </w:pPr>
            <w:r w:rsidRPr="00E63EED">
              <w:rPr>
                <w:color w:val="000000"/>
                <w:sz w:val="18"/>
                <w:szCs w:val="18"/>
              </w:rPr>
              <w:t xml:space="preserve">1.828 </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T1</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7.8092</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36.7375</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61.8849</w:t>
            </w:r>
          </w:p>
        </w:tc>
        <w:tc>
          <w:tcPr>
            <w:tcW w:w="880" w:type="pct"/>
            <w:tcBorders>
              <w:top w:val="nil"/>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114.6</w:t>
            </w:r>
            <w:r w:rsidR="00AE7D8E">
              <w:rPr>
                <w:color w:val="000000"/>
                <w:sz w:val="18"/>
                <w:szCs w:val="18"/>
              </w:rPr>
              <w:t>92</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140.784</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T2</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0.792540087</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17.53103302</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49.77130776</w:t>
            </w:r>
          </w:p>
        </w:tc>
        <w:tc>
          <w:tcPr>
            <w:tcW w:w="880" w:type="pct"/>
            <w:tcBorders>
              <w:top w:val="nil"/>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170.</w:t>
            </w:r>
            <w:r w:rsidR="00AE7D8E">
              <w:rPr>
                <w:color w:val="000000"/>
                <w:sz w:val="18"/>
                <w:szCs w:val="18"/>
              </w:rPr>
              <w:t>9120487</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257.4843582</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T3</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77</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77</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77</w:t>
            </w:r>
          </w:p>
        </w:tc>
        <w:tc>
          <w:tcPr>
            <w:tcW w:w="880" w:type="pct"/>
            <w:tcBorders>
              <w:top w:val="nil"/>
              <w:left w:val="nil"/>
              <w:bottom w:val="single" w:sz="4" w:space="0" w:color="auto"/>
              <w:right w:val="single" w:sz="4" w:space="0" w:color="auto"/>
            </w:tcBorders>
            <w:vAlign w:val="bottom"/>
          </w:tcPr>
          <w:p w:rsidR="008537FC" w:rsidRPr="008537FC" w:rsidRDefault="008537FC" w:rsidP="008537FC">
            <w:pPr>
              <w:widowControl/>
              <w:jc w:val="center"/>
              <w:rPr>
                <w:color w:val="000000"/>
                <w:sz w:val="18"/>
                <w:szCs w:val="18"/>
              </w:rPr>
            </w:pPr>
            <w:r w:rsidRPr="008537FC">
              <w:rPr>
                <w:rFonts w:hint="eastAsia"/>
                <w:color w:val="000000"/>
                <w:sz w:val="18"/>
                <w:szCs w:val="18"/>
              </w:rPr>
              <w:t>77</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77</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T4</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847</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847</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847</w:t>
            </w:r>
          </w:p>
        </w:tc>
        <w:tc>
          <w:tcPr>
            <w:tcW w:w="880" w:type="pct"/>
            <w:tcBorders>
              <w:top w:val="nil"/>
              <w:left w:val="nil"/>
              <w:bottom w:val="single" w:sz="4" w:space="0" w:color="auto"/>
              <w:right w:val="single" w:sz="4" w:space="0" w:color="auto"/>
            </w:tcBorders>
            <w:vAlign w:val="bottom"/>
          </w:tcPr>
          <w:p w:rsidR="008537FC" w:rsidRPr="008537FC" w:rsidRDefault="008537FC" w:rsidP="008537FC">
            <w:pPr>
              <w:widowControl/>
              <w:jc w:val="center"/>
              <w:rPr>
                <w:color w:val="000000"/>
                <w:sz w:val="18"/>
                <w:szCs w:val="18"/>
              </w:rPr>
            </w:pPr>
            <w:r w:rsidRPr="008537FC">
              <w:rPr>
                <w:rFonts w:hint="eastAsia"/>
                <w:color w:val="000000"/>
                <w:sz w:val="18"/>
                <w:szCs w:val="18"/>
              </w:rPr>
              <w:t>847</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847</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T5</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0.001189676</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0.007779276</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0.01043934</w:t>
            </w:r>
          </w:p>
        </w:tc>
        <w:tc>
          <w:tcPr>
            <w:tcW w:w="880" w:type="pct"/>
            <w:tcBorders>
              <w:top w:val="nil"/>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0.021</w:t>
            </w:r>
            <w:r w:rsidR="00AE7D8E">
              <w:rPr>
                <w:color w:val="000000"/>
                <w:sz w:val="18"/>
                <w:szCs w:val="18"/>
              </w:rPr>
              <w:t>345998</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0.027317565</w:t>
            </w:r>
          </w:p>
        </w:tc>
      </w:tr>
      <w:tr w:rsidR="009C3800" w:rsidTr="00E0481B">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9C3800" w:rsidRDefault="009C3800" w:rsidP="009C3800">
            <w:pPr>
              <w:jc w:val="center"/>
              <w:rPr>
                <w:sz w:val="18"/>
                <w:szCs w:val="18"/>
              </w:rPr>
            </w:pPr>
            <w:r>
              <w:rPr>
                <w:sz w:val="18"/>
                <w:szCs w:val="18"/>
              </w:rPr>
              <w:t>P</w:t>
            </w:r>
          </w:p>
        </w:tc>
        <w:tc>
          <w:tcPr>
            <w:tcW w:w="880" w:type="pct"/>
            <w:tcBorders>
              <w:top w:val="nil"/>
              <w:left w:val="nil"/>
              <w:bottom w:val="single" w:sz="4" w:space="0" w:color="auto"/>
              <w:right w:val="single" w:sz="4" w:space="0" w:color="auto"/>
            </w:tcBorders>
            <w:shd w:val="clear" w:color="auto" w:fill="auto"/>
            <w:noWrap/>
          </w:tcPr>
          <w:p w:rsidR="009C3800" w:rsidRPr="00E63EED" w:rsidRDefault="009C3800" w:rsidP="00E63EED">
            <w:pPr>
              <w:widowControl/>
              <w:jc w:val="center"/>
              <w:rPr>
                <w:color w:val="000000"/>
                <w:sz w:val="18"/>
                <w:szCs w:val="18"/>
              </w:rPr>
            </w:pPr>
            <w:r w:rsidRPr="00E63EED">
              <w:rPr>
                <w:color w:val="000000"/>
                <w:sz w:val="18"/>
                <w:szCs w:val="18"/>
              </w:rPr>
              <w:t>7</w:t>
            </w:r>
          </w:p>
        </w:tc>
        <w:tc>
          <w:tcPr>
            <w:tcW w:w="880" w:type="pct"/>
            <w:tcBorders>
              <w:top w:val="nil"/>
              <w:left w:val="nil"/>
              <w:bottom w:val="single" w:sz="4" w:space="0" w:color="auto"/>
              <w:right w:val="single" w:sz="4" w:space="0" w:color="auto"/>
            </w:tcBorders>
            <w:shd w:val="clear" w:color="auto" w:fill="auto"/>
            <w:noWrap/>
          </w:tcPr>
          <w:p w:rsidR="009C3800" w:rsidRPr="00E63EED" w:rsidRDefault="009C3800" w:rsidP="00E63EED">
            <w:pPr>
              <w:widowControl/>
              <w:jc w:val="center"/>
              <w:rPr>
                <w:color w:val="000000"/>
                <w:sz w:val="18"/>
                <w:szCs w:val="18"/>
              </w:rPr>
            </w:pPr>
            <w:r w:rsidRPr="00E63EED">
              <w:rPr>
                <w:color w:val="000000"/>
                <w:sz w:val="18"/>
                <w:szCs w:val="18"/>
              </w:rPr>
              <w:t>7</w:t>
            </w:r>
          </w:p>
        </w:tc>
        <w:tc>
          <w:tcPr>
            <w:tcW w:w="880" w:type="pct"/>
            <w:tcBorders>
              <w:top w:val="nil"/>
              <w:left w:val="nil"/>
              <w:bottom w:val="single" w:sz="4" w:space="0" w:color="auto"/>
              <w:right w:val="single" w:sz="4" w:space="0" w:color="auto"/>
            </w:tcBorders>
            <w:shd w:val="clear" w:color="auto" w:fill="auto"/>
            <w:noWrap/>
          </w:tcPr>
          <w:p w:rsidR="009C3800" w:rsidRPr="00E63EED" w:rsidRDefault="009C3800" w:rsidP="00E63EED">
            <w:pPr>
              <w:widowControl/>
              <w:jc w:val="center"/>
              <w:rPr>
                <w:color w:val="000000"/>
                <w:sz w:val="18"/>
                <w:szCs w:val="18"/>
              </w:rPr>
            </w:pPr>
            <w:r w:rsidRPr="00E63EED">
              <w:rPr>
                <w:color w:val="000000"/>
                <w:sz w:val="18"/>
                <w:szCs w:val="18"/>
              </w:rPr>
              <w:t>7</w:t>
            </w:r>
          </w:p>
        </w:tc>
        <w:tc>
          <w:tcPr>
            <w:tcW w:w="880" w:type="pct"/>
            <w:tcBorders>
              <w:top w:val="nil"/>
              <w:left w:val="nil"/>
              <w:bottom w:val="single" w:sz="4" w:space="0" w:color="auto"/>
              <w:right w:val="single" w:sz="4" w:space="0" w:color="auto"/>
            </w:tcBorders>
          </w:tcPr>
          <w:p w:rsidR="009C3800" w:rsidRPr="00E63EED" w:rsidRDefault="009C3800" w:rsidP="00E63EED">
            <w:pPr>
              <w:widowControl/>
              <w:jc w:val="center"/>
              <w:rPr>
                <w:color w:val="000000"/>
                <w:sz w:val="18"/>
                <w:szCs w:val="18"/>
              </w:rPr>
            </w:pPr>
            <w:r w:rsidRPr="00E63EED">
              <w:rPr>
                <w:color w:val="000000"/>
                <w:sz w:val="18"/>
                <w:szCs w:val="18"/>
              </w:rPr>
              <w:t>7</w:t>
            </w:r>
          </w:p>
        </w:tc>
        <w:tc>
          <w:tcPr>
            <w:tcW w:w="880" w:type="pct"/>
            <w:tcBorders>
              <w:top w:val="single" w:sz="4" w:space="0" w:color="auto"/>
              <w:left w:val="nil"/>
              <w:bottom w:val="single" w:sz="4" w:space="0" w:color="auto"/>
              <w:right w:val="single" w:sz="4" w:space="0" w:color="auto"/>
            </w:tcBorders>
          </w:tcPr>
          <w:p w:rsidR="009C3800" w:rsidRPr="00E63EED" w:rsidRDefault="009C3800" w:rsidP="00E63EED">
            <w:pPr>
              <w:widowControl/>
              <w:jc w:val="center"/>
              <w:rPr>
                <w:color w:val="000000"/>
                <w:sz w:val="18"/>
                <w:szCs w:val="18"/>
              </w:rPr>
            </w:pPr>
            <w:r w:rsidRPr="00E63EED">
              <w:rPr>
                <w:color w:val="000000"/>
                <w:sz w:val="18"/>
                <w:szCs w:val="18"/>
              </w:rPr>
              <w:t>7</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r>
              <w:rPr>
                <w:sz w:val="18"/>
                <w:szCs w:val="18"/>
                <w:vertAlign w:val="superscript"/>
              </w:rPr>
              <w:t>2</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1.69954E-05</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0.000111133</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0.000149133</w:t>
            </w:r>
          </w:p>
        </w:tc>
        <w:tc>
          <w:tcPr>
            <w:tcW w:w="880" w:type="pct"/>
            <w:tcBorders>
              <w:top w:val="nil"/>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0.00030</w:t>
            </w:r>
            <w:r w:rsidR="00AE7D8E">
              <w:rPr>
                <w:color w:val="000000"/>
                <w:sz w:val="18"/>
                <w:szCs w:val="18"/>
              </w:rPr>
              <w:t>4943</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0.000390251</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L</w:t>
            </w:r>
            <w:r>
              <w:rPr>
                <w:sz w:val="18"/>
                <w:szCs w:val="18"/>
                <w:vertAlign w:val="superscript"/>
              </w:rPr>
              <w:t>2</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6.7159E-06</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3.82317E-05</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0.000507861</w:t>
            </w:r>
          </w:p>
        </w:tc>
        <w:tc>
          <w:tcPr>
            <w:tcW w:w="880" w:type="pct"/>
            <w:tcBorders>
              <w:top w:val="nil"/>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0.0011</w:t>
            </w:r>
            <w:r w:rsidR="00AE7D8E">
              <w:rPr>
                <w:color w:val="000000"/>
                <w:sz w:val="18"/>
                <w:szCs w:val="18"/>
              </w:rPr>
              <w:t>47581</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0.001176826</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r>
              <w:rPr>
                <w:sz w:val="18"/>
                <w:szCs w:val="18"/>
                <w:vertAlign w:val="superscript"/>
              </w:rPr>
              <w:t>2</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2.37113E-05</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0.000149364</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0.000656995</w:t>
            </w:r>
          </w:p>
        </w:tc>
        <w:tc>
          <w:tcPr>
            <w:tcW w:w="880" w:type="pct"/>
            <w:tcBorders>
              <w:top w:val="nil"/>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0.0014</w:t>
            </w:r>
            <w:r w:rsidR="00AE7D8E">
              <w:rPr>
                <w:color w:val="000000"/>
                <w:sz w:val="18"/>
                <w:szCs w:val="18"/>
              </w:rPr>
              <w:t>52523</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0.001567077</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0.004122544</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0.010541941</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0.01221202</w:t>
            </w:r>
          </w:p>
        </w:tc>
        <w:tc>
          <w:tcPr>
            <w:tcW w:w="880" w:type="pct"/>
            <w:tcBorders>
              <w:top w:val="nil"/>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0.0174</w:t>
            </w:r>
            <w:r w:rsidR="00AE7D8E">
              <w:rPr>
                <w:color w:val="000000"/>
                <w:sz w:val="18"/>
                <w:szCs w:val="18"/>
              </w:rPr>
              <w:t>62612</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0.01975477</w:t>
            </w:r>
          </w:p>
        </w:tc>
      </w:tr>
      <w:tr w:rsidR="008537FC" w:rsidTr="00115FD8">
        <w:trPr>
          <w:trHeight w:val="270"/>
        </w:trPr>
        <w:tc>
          <w:tcPr>
            <w:tcW w:w="600"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0.004869422</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0.012221464</w:t>
            </w:r>
          </w:p>
        </w:tc>
        <w:tc>
          <w:tcPr>
            <w:tcW w:w="880"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0.025631905</w:t>
            </w:r>
          </w:p>
        </w:tc>
        <w:tc>
          <w:tcPr>
            <w:tcW w:w="880" w:type="pct"/>
            <w:tcBorders>
              <w:top w:val="nil"/>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0.038</w:t>
            </w:r>
            <w:r w:rsidR="00AE7D8E">
              <w:rPr>
                <w:color w:val="000000"/>
                <w:sz w:val="18"/>
                <w:szCs w:val="18"/>
              </w:rPr>
              <w:t>111985</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0.039586318</w:t>
            </w:r>
          </w:p>
        </w:tc>
      </w:tr>
      <w:tr w:rsidR="008537FC" w:rsidTr="00115FD8">
        <w:trPr>
          <w:trHeight w:val="270"/>
        </w:trPr>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r</w:t>
            </w:r>
          </w:p>
        </w:tc>
        <w:tc>
          <w:tcPr>
            <w:tcW w:w="880"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0.011666799</w:t>
            </w:r>
          </w:p>
        </w:tc>
        <w:tc>
          <w:tcPr>
            <w:tcW w:w="880"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0.029833693</w:t>
            </w:r>
          </w:p>
        </w:tc>
        <w:tc>
          <w:tcPr>
            <w:tcW w:w="880"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0.034560015</w:t>
            </w:r>
          </w:p>
        </w:tc>
        <w:tc>
          <w:tcPr>
            <w:tcW w:w="880" w:type="pct"/>
            <w:tcBorders>
              <w:top w:val="single" w:sz="4" w:space="0" w:color="auto"/>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0.049</w:t>
            </w:r>
            <w:r w:rsidR="00AE7D8E">
              <w:rPr>
                <w:color w:val="000000"/>
                <w:sz w:val="18"/>
                <w:szCs w:val="18"/>
              </w:rPr>
              <w:t>419193</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0.055905998</w:t>
            </w:r>
          </w:p>
        </w:tc>
      </w:tr>
      <w:tr w:rsidR="008537FC" w:rsidTr="00115FD8">
        <w:trPr>
          <w:trHeight w:val="270"/>
        </w:trPr>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R</w:t>
            </w:r>
          </w:p>
        </w:tc>
        <w:tc>
          <w:tcPr>
            <w:tcW w:w="880"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0.013780464</w:t>
            </w:r>
          </w:p>
        </w:tc>
        <w:tc>
          <w:tcPr>
            <w:tcW w:w="880"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0.034586742</w:t>
            </w:r>
          </w:p>
        </w:tc>
        <w:tc>
          <w:tcPr>
            <w:tcW w:w="880"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jc w:val="center"/>
              <w:rPr>
                <w:color w:val="000000"/>
                <w:sz w:val="18"/>
                <w:szCs w:val="18"/>
              </w:rPr>
            </w:pPr>
            <w:r w:rsidRPr="00E63EED">
              <w:rPr>
                <w:color w:val="000000"/>
                <w:sz w:val="18"/>
                <w:szCs w:val="18"/>
              </w:rPr>
              <w:t>0.072538291</w:t>
            </w:r>
          </w:p>
        </w:tc>
        <w:tc>
          <w:tcPr>
            <w:tcW w:w="880" w:type="pct"/>
            <w:tcBorders>
              <w:top w:val="single" w:sz="4" w:space="0" w:color="auto"/>
              <w:left w:val="nil"/>
              <w:bottom w:val="single" w:sz="4" w:space="0" w:color="auto"/>
              <w:right w:val="single" w:sz="4" w:space="0" w:color="auto"/>
            </w:tcBorders>
            <w:vAlign w:val="bottom"/>
          </w:tcPr>
          <w:p w:rsidR="008537FC" w:rsidRPr="008537FC" w:rsidRDefault="008537FC" w:rsidP="00AE7D8E">
            <w:pPr>
              <w:widowControl/>
              <w:jc w:val="center"/>
              <w:rPr>
                <w:color w:val="000000"/>
                <w:sz w:val="18"/>
                <w:szCs w:val="18"/>
              </w:rPr>
            </w:pPr>
            <w:r w:rsidRPr="008537FC">
              <w:rPr>
                <w:rFonts w:hint="eastAsia"/>
                <w:color w:val="000000"/>
                <w:sz w:val="18"/>
                <w:szCs w:val="18"/>
              </w:rPr>
              <w:t>0.10</w:t>
            </w:r>
            <w:r w:rsidR="00AE7D8E">
              <w:rPr>
                <w:color w:val="000000"/>
                <w:sz w:val="18"/>
                <w:szCs w:val="18"/>
              </w:rPr>
              <w:t>7856917</w:t>
            </w:r>
          </w:p>
        </w:tc>
        <w:tc>
          <w:tcPr>
            <w:tcW w:w="880" w:type="pct"/>
            <w:tcBorders>
              <w:top w:val="single" w:sz="4" w:space="0" w:color="auto"/>
              <w:left w:val="nil"/>
              <w:bottom w:val="single" w:sz="4" w:space="0" w:color="auto"/>
              <w:right w:val="single" w:sz="4" w:space="0" w:color="auto"/>
            </w:tcBorders>
          </w:tcPr>
          <w:p w:rsidR="008537FC" w:rsidRPr="00E63EED" w:rsidRDefault="008537FC" w:rsidP="008537FC">
            <w:pPr>
              <w:widowControl/>
              <w:jc w:val="center"/>
              <w:rPr>
                <w:color w:val="000000"/>
                <w:sz w:val="18"/>
                <w:szCs w:val="18"/>
              </w:rPr>
            </w:pPr>
            <w:r w:rsidRPr="00E63EED">
              <w:rPr>
                <w:color w:val="000000"/>
                <w:sz w:val="18"/>
                <w:szCs w:val="18"/>
              </w:rPr>
              <w:t>0.112029281</w:t>
            </w:r>
          </w:p>
        </w:tc>
      </w:tr>
    </w:tbl>
    <w:p w:rsidR="00292F2A" w:rsidRDefault="00292F2A" w:rsidP="00031625">
      <w:pPr>
        <w:widowControl/>
        <w:spacing w:line="20" w:lineRule="exact"/>
        <w:jc w:val="left"/>
        <w:rPr>
          <w:sz w:val="24"/>
        </w:rPr>
      </w:pPr>
    </w:p>
    <w:sectPr w:rsidR="00292F2A" w:rsidSect="00055861">
      <w:pgSz w:w="16838" w:h="11906" w:orient="landscape"/>
      <w:pgMar w:top="567" w:right="1134" w:bottom="284"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89" w:rsidRDefault="00B30A89" w:rsidP="00B77302">
      <w:r>
        <w:separator/>
      </w:r>
    </w:p>
  </w:endnote>
  <w:endnote w:type="continuationSeparator" w:id="0">
    <w:p w:rsidR="00B30A89" w:rsidRDefault="00B30A89" w:rsidP="00B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89" w:rsidRDefault="00B30A89" w:rsidP="00B77302">
      <w:r>
        <w:separator/>
      </w:r>
    </w:p>
  </w:footnote>
  <w:footnote w:type="continuationSeparator" w:id="0">
    <w:p w:rsidR="00B30A89" w:rsidRDefault="00B30A89" w:rsidP="00B7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5E52346F"/>
    <w:multiLevelType w:val="hybridMultilevel"/>
    <w:tmpl w:val="351614AC"/>
    <w:lvl w:ilvl="0" w:tplc="882C7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7DB3"/>
    <w:rsid w:val="00010EDD"/>
    <w:rsid w:val="000117CD"/>
    <w:rsid w:val="00016610"/>
    <w:rsid w:val="00023356"/>
    <w:rsid w:val="00023695"/>
    <w:rsid w:val="000244E2"/>
    <w:rsid w:val="000266CE"/>
    <w:rsid w:val="00031625"/>
    <w:rsid w:val="00032EB2"/>
    <w:rsid w:val="000361DA"/>
    <w:rsid w:val="00044463"/>
    <w:rsid w:val="0004540C"/>
    <w:rsid w:val="00053FA6"/>
    <w:rsid w:val="00055861"/>
    <w:rsid w:val="00070241"/>
    <w:rsid w:val="00077FBD"/>
    <w:rsid w:val="000866AD"/>
    <w:rsid w:val="000867F0"/>
    <w:rsid w:val="00090D82"/>
    <w:rsid w:val="00090FEF"/>
    <w:rsid w:val="00092967"/>
    <w:rsid w:val="00096058"/>
    <w:rsid w:val="00096535"/>
    <w:rsid w:val="0009779C"/>
    <w:rsid w:val="000A008E"/>
    <w:rsid w:val="000A1793"/>
    <w:rsid w:val="000A1F83"/>
    <w:rsid w:val="000A388C"/>
    <w:rsid w:val="000A5FDA"/>
    <w:rsid w:val="000B0498"/>
    <w:rsid w:val="000B0EE3"/>
    <w:rsid w:val="000B36B0"/>
    <w:rsid w:val="000B70C0"/>
    <w:rsid w:val="000C0C64"/>
    <w:rsid w:val="000C17D6"/>
    <w:rsid w:val="000C252B"/>
    <w:rsid w:val="000C5814"/>
    <w:rsid w:val="000C78B5"/>
    <w:rsid w:val="000C7DE3"/>
    <w:rsid w:val="000D7383"/>
    <w:rsid w:val="000E019F"/>
    <w:rsid w:val="000E687D"/>
    <w:rsid w:val="000F068B"/>
    <w:rsid w:val="000F5C02"/>
    <w:rsid w:val="000F7EF6"/>
    <w:rsid w:val="0010567F"/>
    <w:rsid w:val="00110596"/>
    <w:rsid w:val="0011326A"/>
    <w:rsid w:val="00113870"/>
    <w:rsid w:val="00115FD8"/>
    <w:rsid w:val="001169BD"/>
    <w:rsid w:val="00120AA8"/>
    <w:rsid w:val="001215D1"/>
    <w:rsid w:val="00122121"/>
    <w:rsid w:val="00122497"/>
    <w:rsid w:val="001243FD"/>
    <w:rsid w:val="0013236F"/>
    <w:rsid w:val="00133585"/>
    <w:rsid w:val="00135C63"/>
    <w:rsid w:val="0014119D"/>
    <w:rsid w:val="00152C9A"/>
    <w:rsid w:val="001560C1"/>
    <w:rsid w:val="0016455B"/>
    <w:rsid w:val="001648B9"/>
    <w:rsid w:val="0016727E"/>
    <w:rsid w:val="00172C04"/>
    <w:rsid w:val="00174BDC"/>
    <w:rsid w:val="00177268"/>
    <w:rsid w:val="00180951"/>
    <w:rsid w:val="00184C17"/>
    <w:rsid w:val="00185776"/>
    <w:rsid w:val="00185F2C"/>
    <w:rsid w:val="0019098B"/>
    <w:rsid w:val="001909F7"/>
    <w:rsid w:val="001915FB"/>
    <w:rsid w:val="001926DD"/>
    <w:rsid w:val="001950C5"/>
    <w:rsid w:val="0019666C"/>
    <w:rsid w:val="001A0BF9"/>
    <w:rsid w:val="001A3C7A"/>
    <w:rsid w:val="001B100A"/>
    <w:rsid w:val="001B4110"/>
    <w:rsid w:val="001B579F"/>
    <w:rsid w:val="001B5E22"/>
    <w:rsid w:val="001B60B0"/>
    <w:rsid w:val="001B6499"/>
    <w:rsid w:val="001C0A0C"/>
    <w:rsid w:val="001C1F5B"/>
    <w:rsid w:val="001D3B12"/>
    <w:rsid w:val="001D76DE"/>
    <w:rsid w:val="001E5FD9"/>
    <w:rsid w:val="001F0D6F"/>
    <w:rsid w:val="001F1001"/>
    <w:rsid w:val="001F1FCB"/>
    <w:rsid w:val="001F448E"/>
    <w:rsid w:val="00201C10"/>
    <w:rsid w:val="00201DDD"/>
    <w:rsid w:val="00204DA3"/>
    <w:rsid w:val="00206A82"/>
    <w:rsid w:val="00207FC9"/>
    <w:rsid w:val="00213581"/>
    <w:rsid w:val="002145CD"/>
    <w:rsid w:val="00215C2B"/>
    <w:rsid w:val="00221B5B"/>
    <w:rsid w:val="00225455"/>
    <w:rsid w:val="002443A7"/>
    <w:rsid w:val="00245C36"/>
    <w:rsid w:val="00250ED4"/>
    <w:rsid w:val="002644D7"/>
    <w:rsid w:val="0026460C"/>
    <w:rsid w:val="002670AF"/>
    <w:rsid w:val="0026794D"/>
    <w:rsid w:val="00273EA5"/>
    <w:rsid w:val="002822AD"/>
    <w:rsid w:val="00284809"/>
    <w:rsid w:val="00292F2A"/>
    <w:rsid w:val="002938AD"/>
    <w:rsid w:val="002A1C3A"/>
    <w:rsid w:val="002A50E3"/>
    <w:rsid w:val="002B223F"/>
    <w:rsid w:val="002C1514"/>
    <w:rsid w:val="002C510E"/>
    <w:rsid w:val="002D11CE"/>
    <w:rsid w:val="002D1483"/>
    <w:rsid w:val="002D1DF4"/>
    <w:rsid w:val="002D3991"/>
    <w:rsid w:val="002D4202"/>
    <w:rsid w:val="002E29C2"/>
    <w:rsid w:val="002E3210"/>
    <w:rsid w:val="002F6848"/>
    <w:rsid w:val="002F75BD"/>
    <w:rsid w:val="00303E14"/>
    <w:rsid w:val="0030479E"/>
    <w:rsid w:val="00315410"/>
    <w:rsid w:val="003154B0"/>
    <w:rsid w:val="00321DC4"/>
    <w:rsid w:val="00323078"/>
    <w:rsid w:val="00324895"/>
    <w:rsid w:val="00326716"/>
    <w:rsid w:val="003273D9"/>
    <w:rsid w:val="00330558"/>
    <w:rsid w:val="0033365A"/>
    <w:rsid w:val="00336063"/>
    <w:rsid w:val="00340589"/>
    <w:rsid w:val="00344A48"/>
    <w:rsid w:val="003510E5"/>
    <w:rsid w:val="003555AE"/>
    <w:rsid w:val="00357C0F"/>
    <w:rsid w:val="00361A60"/>
    <w:rsid w:val="00363CC1"/>
    <w:rsid w:val="00364450"/>
    <w:rsid w:val="00367D06"/>
    <w:rsid w:val="0037066B"/>
    <w:rsid w:val="00371D7C"/>
    <w:rsid w:val="00382AE5"/>
    <w:rsid w:val="0038548B"/>
    <w:rsid w:val="00387BDF"/>
    <w:rsid w:val="003A02A2"/>
    <w:rsid w:val="003A28B5"/>
    <w:rsid w:val="003A5EAE"/>
    <w:rsid w:val="003B635D"/>
    <w:rsid w:val="003C473C"/>
    <w:rsid w:val="003C4F6B"/>
    <w:rsid w:val="003C5843"/>
    <w:rsid w:val="003C7E21"/>
    <w:rsid w:val="003D284C"/>
    <w:rsid w:val="003D550F"/>
    <w:rsid w:val="003D5B13"/>
    <w:rsid w:val="003D6EC2"/>
    <w:rsid w:val="003D6EF4"/>
    <w:rsid w:val="003E272D"/>
    <w:rsid w:val="003F42CE"/>
    <w:rsid w:val="0040018F"/>
    <w:rsid w:val="00400AFB"/>
    <w:rsid w:val="00402EDA"/>
    <w:rsid w:val="004075F8"/>
    <w:rsid w:val="00413BEF"/>
    <w:rsid w:val="004140DC"/>
    <w:rsid w:val="00415327"/>
    <w:rsid w:val="004248D8"/>
    <w:rsid w:val="00426B13"/>
    <w:rsid w:val="00433D51"/>
    <w:rsid w:val="00435D15"/>
    <w:rsid w:val="0044030B"/>
    <w:rsid w:val="0044494C"/>
    <w:rsid w:val="00450411"/>
    <w:rsid w:val="00452664"/>
    <w:rsid w:val="004534C5"/>
    <w:rsid w:val="0045669E"/>
    <w:rsid w:val="00461D93"/>
    <w:rsid w:val="0048042E"/>
    <w:rsid w:val="00483544"/>
    <w:rsid w:val="00484DB1"/>
    <w:rsid w:val="0048527F"/>
    <w:rsid w:val="00487026"/>
    <w:rsid w:val="00492A48"/>
    <w:rsid w:val="00492D6A"/>
    <w:rsid w:val="004954A7"/>
    <w:rsid w:val="004A3C7C"/>
    <w:rsid w:val="004A5BBD"/>
    <w:rsid w:val="004B2CDD"/>
    <w:rsid w:val="004C253C"/>
    <w:rsid w:val="004C2751"/>
    <w:rsid w:val="004C5E12"/>
    <w:rsid w:val="004D022F"/>
    <w:rsid w:val="004D0D57"/>
    <w:rsid w:val="004D6785"/>
    <w:rsid w:val="004E3A7A"/>
    <w:rsid w:val="004E3C12"/>
    <w:rsid w:val="00504805"/>
    <w:rsid w:val="00510DA2"/>
    <w:rsid w:val="00512731"/>
    <w:rsid w:val="00512A54"/>
    <w:rsid w:val="00516CA9"/>
    <w:rsid w:val="00520E3F"/>
    <w:rsid w:val="00531241"/>
    <w:rsid w:val="00541792"/>
    <w:rsid w:val="00543392"/>
    <w:rsid w:val="00544A16"/>
    <w:rsid w:val="00545595"/>
    <w:rsid w:val="005560B1"/>
    <w:rsid w:val="005569F5"/>
    <w:rsid w:val="00565B9A"/>
    <w:rsid w:val="005702EF"/>
    <w:rsid w:val="0058563C"/>
    <w:rsid w:val="005925DC"/>
    <w:rsid w:val="005943BB"/>
    <w:rsid w:val="005A5154"/>
    <w:rsid w:val="005B465D"/>
    <w:rsid w:val="005B734D"/>
    <w:rsid w:val="005C43E7"/>
    <w:rsid w:val="005E3D83"/>
    <w:rsid w:val="005F1505"/>
    <w:rsid w:val="005F1B95"/>
    <w:rsid w:val="005F4449"/>
    <w:rsid w:val="005F655F"/>
    <w:rsid w:val="00601A86"/>
    <w:rsid w:val="00604179"/>
    <w:rsid w:val="00610AE0"/>
    <w:rsid w:val="00610E85"/>
    <w:rsid w:val="00612535"/>
    <w:rsid w:val="00612BD8"/>
    <w:rsid w:val="00614D8E"/>
    <w:rsid w:val="00614F14"/>
    <w:rsid w:val="00631B1F"/>
    <w:rsid w:val="00634A01"/>
    <w:rsid w:val="00634B4E"/>
    <w:rsid w:val="006376C1"/>
    <w:rsid w:val="006414B6"/>
    <w:rsid w:val="00655134"/>
    <w:rsid w:val="0066211D"/>
    <w:rsid w:val="00662878"/>
    <w:rsid w:val="00671E16"/>
    <w:rsid w:val="0067285B"/>
    <w:rsid w:val="00675338"/>
    <w:rsid w:val="006832CE"/>
    <w:rsid w:val="006849A6"/>
    <w:rsid w:val="006849EF"/>
    <w:rsid w:val="00687FB6"/>
    <w:rsid w:val="00690D4D"/>
    <w:rsid w:val="00691874"/>
    <w:rsid w:val="006A032E"/>
    <w:rsid w:val="006A0430"/>
    <w:rsid w:val="006A1ADD"/>
    <w:rsid w:val="006A3DF3"/>
    <w:rsid w:val="006A6FF5"/>
    <w:rsid w:val="006B296A"/>
    <w:rsid w:val="006B66E9"/>
    <w:rsid w:val="006B7352"/>
    <w:rsid w:val="006C0216"/>
    <w:rsid w:val="006C0AC1"/>
    <w:rsid w:val="006C23E8"/>
    <w:rsid w:val="006C264A"/>
    <w:rsid w:val="006C40BC"/>
    <w:rsid w:val="006D2BED"/>
    <w:rsid w:val="006D5842"/>
    <w:rsid w:val="006D76AA"/>
    <w:rsid w:val="006E170D"/>
    <w:rsid w:val="006F1E4D"/>
    <w:rsid w:val="006F30D1"/>
    <w:rsid w:val="006F4241"/>
    <w:rsid w:val="006F7613"/>
    <w:rsid w:val="0070110B"/>
    <w:rsid w:val="00705CC4"/>
    <w:rsid w:val="00713F0D"/>
    <w:rsid w:val="00714D94"/>
    <w:rsid w:val="00716928"/>
    <w:rsid w:val="00720E9C"/>
    <w:rsid w:val="00723470"/>
    <w:rsid w:val="00723D2F"/>
    <w:rsid w:val="00724D84"/>
    <w:rsid w:val="00727122"/>
    <w:rsid w:val="007308AD"/>
    <w:rsid w:val="00733076"/>
    <w:rsid w:val="007336F3"/>
    <w:rsid w:val="00741B15"/>
    <w:rsid w:val="00742136"/>
    <w:rsid w:val="007445AB"/>
    <w:rsid w:val="0074776C"/>
    <w:rsid w:val="00754DCF"/>
    <w:rsid w:val="00755824"/>
    <w:rsid w:val="00760072"/>
    <w:rsid w:val="007608ED"/>
    <w:rsid w:val="007614B9"/>
    <w:rsid w:val="00772B74"/>
    <w:rsid w:val="00780F2A"/>
    <w:rsid w:val="007815A1"/>
    <w:rsid w:val="007865FE"/>
    <w:rsid w:val="00796482"/>
    <w:rsid w:val="007A0514"/>
    <w:rsid w:val="007A6BF3"/>
    <w:rsid w:val="007B4BC6"/>
    <w:rsid w:val="007B5EB3"/>
    <w:rsid w:val="007C2A20"/>
    <w:rsid w:val="007C3AC1"/>
    <w:rsid w:val="007D2B54"/>
    <w:rsid w:val="007D2E8E"/>
    <w:rsid w:val="00802A1A"/>
    <w:rsid w:val="00805964"/>
    <w:rsid w:val="00814E90"/>
    <w:rsid w:val="00821493"/>
    <w:rsid w:val="00834780"/>
    <w:rsid w:val="008355A3"/>
    <w:rsid w:val="008357CD"/>
    <w:rsid w:val="00840CD2"/>
    <w:rsid w:val="008451F7"/>
    <w:rsid w:val="00846701"/>
    <w:rsid w:val="008537FC"/>
    <w:rsid w:val="008642CB"/>
    <w:rsid w:val="00864B51"/>
    <w:rsid w:val="008673DF"/>
    <w:rsid w:val="00870E8A"/>
    <w:rsid w:val="00871DF0"/>
    <w:rsid w:val="00875D8A"/>
    <w:rsid w:val="0088034D"/>
    <w:rsid w:val="00882640"/>
    <w:rsid w:val="00882AC7"/>
    <w:rsid w:val="008850AE"/>
    <w:rsid w:val="00885977"/>
    <w:rsid w:val="008A33DC"/>
    <w:rsid w:val="008A5293"/>
    <w:rsid w:val="008A6575"/>
    <w:rsid w:val="008B4AFF"/>
    <w:rsid w:val="008C4D8C"/>
    <w:rsid w:val="008C503B"/>
    <w:rsid w:val="008C5C53"/>
    <w:rsid w:val="008D7BCB"/>
    <w:rsid w:val="008E35AA"/>
    <w:rsid w:val="008E6858"/>
    <w:rsid w:val="008F20CC"/>
    <w:rsid w:val="008F2188"/>
    <w:rsid w:val="008F327D"/>
    <w:rsid w:val="008F40E6"/>
    <w:rsid w:val="008F4F7F"/>
    <w:rsid w:val="00900D94"/>
    <w:rsid w:val="00900EBA"/>
    <w:rsid w:val="009029F1"/>
    <w:rsid w:val="009031B7"/>
    <w:rsid w:val="0090579D"/>
    <w:rsid w:val="00915685"/>
    <w:rsid w:val="00925693"/>
    <w:rsid w:val="00927750"/>
    <w:rsid w:val="00927E3D"/>
    <w:rsid w:val="00937893"/>
    <w:rsid w:val="00941D0C"/>
    <w:rsid w:val="009464AD"/>
    <w:rsid w:val="00971917"/>
    <w:rsid w:val="00974913"/>
    <w:rsid w:val="00983D73"/>
    <w:rsid w:val="00983F07"/>
    <w:rsid w:val="00984ACE"/>
    <w:rsid w:val="0098638B"/>
    <w:rsid w:val="00986D97"/>
    <w:rsid w:val="00994C98"/>
    <w:rsid w:val="009A031F"/>
    <w:rsid w:val="009A2A52"/>
    <w:rsid w:val="009A46AB"/>
    <w:rsid w:val="009A4B54"/>
    <w:rsid w:val="009A4FC4"/>
    <w:rsid w:val="009B1FB3"/>
    <w:rsid w:val="009C2E3E"/>
    <w:rsid w:val="009C3800"/>
    <w:rsid w:val="009C6EEA"/>
    <w:rsid w:val="009C7CF2"/>
    <w:rsid w:val="009D0B88"/>
    <w:rsid w:val="009D3B51"/>
    <w:rsid w:val="009D43E0"/>
    <w:rsid w:val="009D543A"/>
    <w:rsid w:val="009D5EAC"/>
    <w:rsid w:val="009E6532"/>
    <w:rsid w:val="009E7DC0"/>
    <w:rsid w:val="009F0F5C"/>
    <w:rsid w:val="009F12E1"/>
    <w:rsid w:val="00A03082"/>
    <w:rsid w:val="00A141D5"/>
    <w:rsid w:val="00A150D2"/>
    <w:rsid w:val="00A159C9"/>
    <w:rsid w:val="00A16B37"/>
    <w:rsid w:val="00A20005"/>
    <w:rsid w:val="00A2122C"/>
    <w:rsid w:val="00A219A5"/>
    <w:rsid w:val="00A27FC3"/>
    <w:rsid w:val="00A3117D"/>
    <w:rsid w:val="00A36898"/>
    <w:rsid w:val="00A36E69"/>
    <w:rsid w:val="00A37298"/>
    <w:rsid w:val="00A46359"/>
    <w:rsid w:val="00A47DAB"/>
    <w:rsid w:val="00A50923"/>
    <w:rsid w:val="00A51C32"/>
    <w:rsid w:val="00A54B91"/>
    <w:rsid w:val="00A627DB"/>
    <w:rsid w:val="00A64A47"/>
    <w:rsid w:val="00A71903"/>
    <w:rsid w:val="00A72EDA"/>
    <w:rsid w:val="00A73E6B"/>
    <w:rsid w:val="00A76569"/>
    <w:rsid w:val="00A76A1B"/>
    <w:rsid w:val="00A77F1E"/>
    <w:rsid w:val="00A836ED"/>
    <w:rsid w:val="00A85D8C"/>
    <w:rsid w:val="00A86F54"/>
    <w:rsid w:val="00AA15AE"/>
    <w:rsid w:val="00AB08AB"/>
    <w:rsid w:val="00AC313A"/>
    <w:rsid w:val="00AC3439"/>
    <w:rsid w:val="00AD5833"/>
    <w:rsid w:val="00AD75E7"/>
    <w:rsid w:val="00AE0B76"/>
    <w:rsid w:val="00AE7D8E"/>
    <w:rsid w:val="00AF212B"/>
    <w:rsid w:val="00B029DA"/>
    <w:rsid w:val="00B048F8"/>
    <w:rsid w:val="00B06BBD"/>
    <w:rsid w:val="00B1134D"/>
    <w:rsid w:val="00B11440"/>
    <w:rsid w:val="00B15DC3"/>
    <w:rsid w:val="00B23E92"/>
    <w:rsid w:val="00B249DA"/>
    <w:rsid w:val="00B2593F"/>
    <w:rsid w:val="00B25F74"/>
    <w:rsid w:val="00B26F54"/>
    <w:rsid w:val="00B27141"/>
    <w:rsid w:val="00B30A89"/>
    <w:rsid w:val="00B327FB"/>
    <w:rsid w:val="00B35BBE"/>
    <w:rsid w:val="00B40E98"/>
    <w:rsid w:val="00B43A42"/>
    <w:rsid w:val="00B44782"/>
    <w:rsid w:val="00B5026F"/>
    <w:rsid w:val="00B50F5C"/>
    <w:rsid w:val="00B50FE2"/>
    <w:rsid w:val="00B62BF9"/>
    <w:rsid w:val="00B678B6"/>
    <w:rsid w:val="00B67AD9"/>
    <w:rsid w:val="00B72E7E"/>
    <w:rsid w:val="00B76FE4"/>
    <w:rsid w:val="00B77302"/>
    <w:rsid w:val="00B7765B"/>
    <w:rsid w:val="00B7794E"/>
    <w:rsid w:val="00B84230"/>
    <w:rsid w:val="00B904F4"/>
    <w:rsid w:val="00B938D1"/>
    <w:rsid w:val="00BA02A4"/>
    <w:rsid w:val="00BA1F79"/>
    <w:rsid w:val="00BA51B4"/>
    <w:rsid w:val="00BB4348"/>
    <w:rsid w:val="00BB763C"/>
    <w:rsid w:val="00BC056C"/>
    <w:rsid w:val="00BC05BE"/>
    <w:rsid w:val="00BC6406"/>
    <w:rsid w:val="00BC66F1"/>
    <w:rsid w:val="00BE2398"/>
    <w:rsid w:val="00BE40CF"/>
    <w:rsid w:val="00BE44C3"/>
    <w:rsid w:val="00BF541C"/>
    <w:rsid w:val="00BF5822"/>
    <w:rsid w:val="00BF7C22"/>
    <w:rsid w:val="00C053AD"/>
    <w:rsid w:val="00C11C63"/>
    <w:rsid w:val="00C11EA5"/>
    <w:rsid w:val="00C120B8"/>
    <w:rsid w:val="00C171C5"/>
    <w:rsid w:val="00C22560"/>
    <w:rsid w:val="00C32BB1"/>
    <w:rsid w:val="00C4672A"/>
    <w:rsid w:val="00C47057"/>
    <w:rsid w:val="00C630B8"/>
    <w:rsid w:val="00C76257"/>
    <w:rsid w:val="00C843AD"/>
    <w:rsid w:val="00C90054"/>
    <w:rsid w:val="00C97325"/>
    <w:rsid w:val="00CA0E63"/>
    <w:rsid w:val="00CA1607"/>
    <w:rsid w:val="00CA5936"/>
    <w:rsid w:val="00CB27B8"/>
    <w:rsid w:val="00CB6DDD"/>
    <w:rsid w:val="00CC0170"/>
    <w:rsid w:val="00CC7572"/>
    <w:rsid w:val="00CC7724"/>
    <w:rsid w:val="00CC7B08"/>
    <w:rsid w:val="00CD1F77"/>
    <w:rsid w:val="00CD42C7"/>
    <w:rsid w:val="00CD7FE8"/>
    <w:rsid w:val="00CE1F23"/>
    <w:rsid w:val="00CE2FDC"/>
    <w:rsid w:val="00CF08A7"/>
    <w:rsid w:val="00CF3D08"/>
    <w:rsid w:val="00CF6C23"/>
    <w:rsid w:val="00D10CFD"/>
    <w:rsid w:val="00D14F56"/>
    <w:rsid w:val="00D20974"/>
    <w:rsid w:val="00D304AC"/>
    <w:rsid w:val="00D35FAB"/>
    <w:rsid w:val="00D441A7"/>
    <w:rsid w:val="00D44405"/>
    <w:rsid w:val="00D445CF"/>
    <w:rsid w:val="00D44884"/>
    <w:rsid w:val="00D468E6"/>
    <w:rsid w:val="00D47A51"/>
    <w:rsid w:val="00D548D9"/>
    <w:rsid w:val="00D6786C"/>
    <w:rsid w:val="00D77018"/>
    <w:rsid w:val="00D825AF"/>
    <w:rsid w:val="00D8368E"/>
    <w:rsid w:val="00D83A3A"/>
    <w:rsid w:val="00D96512"/>
    <w:rsid w:val="00DB09EC"/>
    <w:rsid w:val="00DB4024"/>
    <w:rsid w:val="00DB5599"/>
    <w:rsid w:val="00DB7942"/>
    <w:rsid w:val="00DC4BFC"/>
    <w:rsid w:val="00DE3B25"/>
    <w:rsid w:val="00DE3ED4"/>
    <w:rsid w:val="00DE5048"/>
    <w:rsid w:val="00DE6878"/>
    <w:rsid w:val="00DE6C5B"/>
    <w:rsid w:val="00DE6ED0"/>
    <w:rsid w:val="00DF0CC6"/>
    <w:rsid w:val="00DF7F58"/>
    <w:rsid w:val="00E0481B"/>
    <w:rsid w:val="00E134B9"/>
    <w:rsid w:val="00E1424A"/>
    <w:rsid w:val="00E2482F"/>
    <w:rsid w:val="00E31712"/>
    <w:rsid w:val="00E33496"/>
    <w:rsid w:val="00E37BD0"/>
    <w:rsid w:val="00E4160D"/>
    <w:rsid w:val="00E43748"/>
    <w:rsid w:val="00E4447F"/>
    <w:rsid w:val="00E45CE7"/>
    <w:rsid w:val="00E50D9A"/>
    <w:rsid w:val="00E56968"/>
    <w:rsid w:val="00E62156"/>
    <w:rsid w:val="00E63EED"/>
    <w:rsid w:val="00E66FCF"/>
    <w:rsid w:val="00E7509B"/>
    <w:rsid w:val="00E759C4"/>
    <w:rsid w:val="00E81A4E"/>
    <w:rsid w:val="00E82031"/>
    <w:rsid w:val="00E8467B"/>
    <w:rsid w:val="00E93EFF"/>
    <w:rsid w:val="00E9621E"/>
    <w:rsid w:val="00EA3019"/>
    <w:rsid w:val="00EB1396"/>
    <w:rsid w:val="00EB24BF"/>
    <w:rsid w:val="00EB4C40"/>
    <w:rsid w:val="00EC3C56"/>
    <w:rsid w:val="00EC499E"/>
    <w:rsid w:val="00ED0D95"/>
    <w:rsid w:val="00EE5680"/>
    <w:rsid w:val="00EF3B0D"/>
    <w:rsid w:val="00EF61F9"/>
    <w:rsid w:val="00F05363"/>
    <w:rsid w:val="00F05E8F"/>
    <w:rsid w:val="00F05FB9"/>
    <w:rsid w:val="00F126AC"/>
    <w:rsid w:val="00F149A8"/>
    <w:rsid w:val="00F160BD"/>
    <w:rsid w:val="00F23124"/>
    <w:rsid w:val="00F255CD"/>
    <w:rsid w:val="00F2797A"/>
    <w:rsid w:val="00F3166A"/>
    <w:rsid w:val="00F4285F"/>
    <w:rsid w:val="00F6012A"/>
    <w:rsid w:val="00F64414"/>
    <w:rsid w:val="00F73561"/>
    <w:rsid w:val="00F738BC"/>
    <w:rsid w:val="00F74FD6"/>
    <w:rsid w:val="00F76D02"/>
    <w:rsid w:val="00F80B8B"/>
    <w:rsid w:val="00F8469E"/>
    <w:rsid w:val="00F920D3"/>
    <w:rsid w:val="00F95537"/>
    <w:rsid w:val="00FA1220"/>
    <w:rsid w:val="00FA59FE"/>
    <w:rsid w:val="00FB1041"/>
    <w:rsid w:val="00FB1EF5"/>
    <w:rsid w:val="00FB6145"/>
    <w:rsid w:val="00FC2792"/>
    <w:rsid w:val="00FC5ADA"/>
    <w:rsid w:val="00FC7547"/>
    <w:rsid w:val="00FD00A6"/>
    <w:rsid w:val="00FE0142"/>
    <w:rsid w:val="00FE17A1"/>
    <w:rsid w:val="00FE2FEF"/>
    <w:rsid w:val="00FF454A"/>
    <w:rsid w:val="00FF5AEA"/>
    <w:rsid w:val="24810C61"/>
    <w:rsid w:val="3D95341C"/>
    <w:rsid w:val="45EF6B47"/>
    <w:rsid w:val="4F33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458B6F-EF69-41B9-B875-B35112B4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rsid w:val="000266CE"/>
    <w:pPr>
      <w:keepNext/>
      <w:keepLines/>
      <w:spacing w:before="340" w:after="330" w:line="578" w:lineRule="auto"/>
      <w:outlineLvl w:val="0"/>
    </w:pPr>
    <w:rPr>
      <w:b/>
      <w:bCs/>
      <w:kern w:val="44"/>
      <w:sz w:val="44"/>
      <w:szCs w:val="44"/>
    </w:rPr>
  </w:style>
  <w:style w:type="paragraph" w:styleId="2">
    <w:name w:val="heading 2"/>
    <w:basedOn w:val="a8"/>
    <w:next w:val="a8"/>
    <w:link w:val="2Char"/>
    <w:qFormat/>
    <w:rsid w:val="000266CE"/>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rsid w:val="000266CE"/>
    <w:pPr>
      <w:keepNext/>
      <w:keepLines/>
      <w:spacing w:before="260" w:after="260" w:line="416" w:lineRule="auto"/>
      <w:outlineLvl w:val="2"/>
    </w:pPr>
    <w:rPr>
      <w:b/>
      <w:bCs/>
      <w:sz w:val="32"/>
      <w:szCs w:val="32"/>
    </w:rPr>
  </w:style>
  <w:style w:type="paragraph" w:styleId="4">
    <w:name w:val="heading 4"/>
    <w:basedOn w:val="a8"/>
    <w:next w:val="a8"/>
    <w:link w:val="4Char"/>
    <w:qFormat/>
    <w:rsid w:val="000266CE"/>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rsid w:val="000266CE"/>
    <w:pPr>
      <w:keepNext/>
      <w:keepLines/>
      <w:spacing w:before="280" w:after="290" w:line="376" w:lineRule="auto"/>
      <w:outlineLvl w:val="4"/>
    </w:pPr>
    <w:rPr>
      <w:b/>
      <w:bCs/>
      <w:sz w:val="28"/>
      <w:szCs w:val="28"/>
    </w:rPr>
  </w:style>
  <w:style w:type="paragraph" w:styleId="6">
    <w:name w:val="heading 6"/>
    <w:basedOn w:val="a8"/>
    <w:next w:val="a8"/>
    <w:link w:val="6Char"/>
    <w:qFormat/>
    <w:rsid w:val="000266CE"/>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rsid w:val="000266CE"/>
    <w:pPr>
      <w:keepNext/>
      <w:keepLines/>
      <w:spacing w:before="240" w:after="64" w:line="320" w:lineRule="auto"/>
      <w:outlineLvl w:val="6"/>
    </w:pPr>
    <w:rPr>
      <w:b/>
      <w:bCs/>
      <w:sz w:val="24"/>
    </w:rPr>
  </w:style>
  <w:style w:type="paragraph" w:styleId="8">
    <w:name w:val="heading 8"/>
    <w:basedOn w:val="a8"/>
    <w:next w:val="a8"/>
    <w:link w:val="8Char"/>
    <w:qFormat/>
    <w:rsid w:val="000266CE"/>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rsid w:val="000266CE"/>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qFormat/>
    <w:pPr>
      <w:ind w:leftChars="1200" w:left="2520"/>
    </w:pPr>
    <w:rPr>
      <w:szCs w:val="20"/>
    </w:rPr>
  </w:style>
  <w:style w:type="paragraph" w:styleId="ac">
    <w:name w:val="Plain Text"/>
    <w:basedOn w:val="a8"/>
    <w:link w:val="Char"/>
    <w:qFormat/>
    <w:rPr>
      <w:rFonts w:ascii="宋体" w:hAnsi="Courier New"/>
      <w:szCs w:val="20"/>
    </w:rPr>
  </w:style>
  <w:style w:type="paragraph" w:styleId="80">
    <w:name w:val="toc 8"/>
    <w:basedOn w:val="70"/>
    <w:qFormat/>
    <w:pPr>
      <w:widowControl/>
      <w:ind w:leftChars="0" w:left="0"/>
    </w:pPr>
    <w:rPr>
      <w:rFonts w:ascii="宋体"/>
      <w:kern w:val="0"/>
    </w:rPr>
  </w:style>
  <w:style w:type="paragraph" w:styleId="ad">
    <w:name w:val="Date"/>
    <w:basedOn w:val="a8"/>
    <w:next w:val="a8"/>
    <w:link w:val="Char0"/>
    <w:qFormat/>
    <w:pPr>
      <w:ind w:leftChars="2500" w:left="100"/>
    </w:pPr>
    <w:rPr>
      <w:szCs w:val="20"/>
    </w:rPr>
  </w:style>
  <w:style w:type="paragraph" w:styleId="ae">
    <w:name w:val="footer"/>
    <w:basedOn w:val="a8"/>
    <w:link w:val="Char1"/>
    <w:uiPriority w:val="99"/>
    <w:qFormat/>
    <w:pPr>
      <w:tabs>
        <w:tab w:val="center" w:pos="4153"/>
        <w:tab w:val="right" w:pos="8306"/>
      </w:tabs>
      <w:snapToGrid w:val="0"/>
      <w:jc w:val="left"/>
    </w:pPr>
    <w:rPr>
      <w:sz w:val="18"/>
      <w:szCs w:val="18"/>
    </w:rPr>
  </w:style>
  <w:style w:type="paragraph" w:styleId="af">
    <w:name w:val="header"/>
    <w:basedOn w:val="a8"/>
    <w:link w:val="Char2"/>
    <w:qFormat/>
    <w:pPr>
      <w:pBdr>
        <w:bottom w:val="single" w:sz="6" w:space="1" w:color="auto"/>
      </w:pBdr>
      <w:tabs>
        <w:tab w:val="center" w:pos="4153"/>
        <w:tab w:val="right" w:pos="8306"/>
      </w:tabs>
      <w:snapToGrid w:val="0"/>
      <w:jc w:val="center"/>
    </w:pPr>
    <w:rPr>
      <w:sz w:val="18"/>
      <w:szCs w:val="18"/>
    </w:rPr>
  </w:style>
  <w:style w:type="paragraph" w:styleId="af0">
    <w:name w:val="footnote text"/>
    <w:basedOn w:val="a8"/>
    <w:link w:val="Char3"/>
    <w:qFormat/>
    <w:pPr>
      <w:snapToGrid w:val="0"/>
      <w:jc w:val="left"/>
    </w:pPr>
    <w:rPr>
      <w:sz w:val="18"/>
      <w:szCs w:val="18"/>
    </w:rPr>
  </w:style>
  <w:style w:type="paragraph" w:styleId="af1">
    <w:name w:val="Normal (Web)"/>
    <w:basedOn w:val="a8"/>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a"/>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8"/>
    <w:uiPriority w:val="99"/>
    <w:qFormat/>
    <w:pPr>
      <w:widowControl/>
      <w:ind w:firstLineChars="200" w:firstLine="420"/>
      <w:jc w:val="left"/>
    </w:pPr>
    <w:rPr>
      <w:rFonts w:ascii="宋体" w:hAnsi="宋体" w:cs="宋体"/>
      <w:kern w:val="0"/>
      <w:sz w:val="20"/>
      <w:szCs w:val="20"/>
      <w:lang w:eastAsia="en-US"/>
    </w:rPr>
  </w:style>
  <w:style w:type="paragraph" w:customStyle="1" w:styleId="af4">
    <w:name w:val="条文脚注"/>
    <w:basedOn w:val="af0"/>
    <w:pPr>
      <w:spacing w:line="312" w:lineRule="atLeast"/>
      <w:ind w:leftChars="200" w:left="780" w:hangingChars="200" w:hanging="360"/>
      <w:jc w:val="both"/>
      <w:textAlignment w:val="baseline"/>
    </w:pPr>
    <w:rPr>
      <w:rFonts w:ascii="宋体"/>
      <w:kern w:val="0"/>
    </w:rPr>
  </w:style>
  <w:style w:type="paragraph" w:customStyle="1" w:styleId="a7">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5">
    <w:name w:val="五级条标题"/>
    <w:basedOn w:val="af6"/>
    <w:next w:val="af7"/>
    <w:qFormat/>
    <w:pPr>
      <w:numPr>
        <w:ilvl w:val="6"/>
      </w:numPr>
      <w:tabs>
        <w:tab w:val="left" w:pos="2940"/>
      </w:tabs>
      <w:ind w:left="2940" w:hanging="420"/>
      <w:outlineLvl w:val="6"/>
    </w:pPr>
  </w:style>
  <w:style w:type="paragraph" w:customStyle="1" w:styleId="af6">
    <w:name w:val="四级条标题"/>
    <w:basedOn w:val="af8"/>
    <w:next w:val="af7"/>
    <w:qFormat/>
    <w:pPr>
      <w:numPr>
        <w:ilvl w:val="5"/>
      </w:numPr>
      <w:tabs>
        <w:tab w:val="left" w:pos="2520"/>
      </w:tabs>
      <w:ind w:left="2520" w:hanging="420"/>
      <w:outlineLvl w:val="5"/>
    </w:pPr>
  </w:style>
  <w:style w:type="paragraph" w:customStyle="1" w:styleId="af8">
    <w:name w:val="三级条标题"/>
    <w:basedOn w:val="af9"/>
    <w:next w:val="af7"/>
    <w:qFormat/>
    <w:pPr>
      <w:numPr>
        <w:ilvl w:val="4"/>
      </w:numPr>
      <w:tabs>
        <w:tab w:val="left" w:pos="2100"/>
      </w:tabs>
      <w:ind w:left="2100" w:hanging="420"/>
      <w:outlineLvl w:val="4"/>
    </w:pPr>
  </w:style>
  <w:style w:type="paragraph" w:customStyle="1" w:styleId="af9">
    <w:name w:val="二级条标题"/>
    <w:basedOn w:val="afa"/>
    <w:next w:val="af7"/>
    <w:qFormat/>
    <w:pPr>
      <w:numPr>
        <w:ilvl w:val="3"/>
      </w:numPr>
      <w:tabs>
        <w:tab w:val="left" w:pos="1680"/>
      </w:tabs>
      <w:ind w:left="1680" w:hanging="420"/>
      <w:outlineLvl w:val="3"/>
    </w:pPr>
  </w:style>
  <w:style w:type="paragraph" w:customStyle="1" w:styleId="afa">
    <w:name w:val="一级条标题"/>
    <w:basedOn w:val="afb"/>
    <w:next w:val="af7"/>
    <w:link w:val="Char4"/>
    <w:qFormat/>
    <w:pPr>
      <w:numPr>
        <w:ilvl w:val="2"/>
      </w:numPr>
      <w:tabs>
        <w:tab w:val="left" w:pos="360"/>
        <w:tab w:val="left" w:pos="1260"/>
      </w:tabs>
      <w:spacing w:beforeLines="0" w:before="0" w:afterLines="0" w:after="0"/>
      <w:ind w:left="1260" w:hanging="420"/>
      <w:outlineLvl w:val="2"/>
    </w:pPr>
  </w:style>
  <w:style w:type="paragraph" w:customStyle="1" w:styleId="afb">
    <w:name w:val="章标题"/>
    <w:next w:val="af7"/>
    <w:link w:val="Char5"/>
    <w:qFormat/>
    <w:pPr>
      <w:spacing w:beforeLines="50" w:before="50" w:afterLines="50" w:after="50"/>
      <w:jc w:val="both"/>
      <w:outlineLvl w:val="1"/>
    </w:pPr>
    <w:rPr>
      <w:rFonts w:ascii="黑体" w:eastAsia="黑体"/>
      <w:sz w:val="21"/>
    </w:rPr>
  </w:style>
  <w:style w:type="paragraph" w:customStyle="1" w:styleId="af7">
    <w:name w:val="段"/>
    <w:link w:val="Char6"/>
    <w:qFormat/>
    <w:pPr>
      <w:autoSpaceDE w:val="0"/>
      <w:autoSpaceDN w:val="0"/>
      <w:ind w:firstLineChars="200" w:firstLine="200"/>
      <w:jc w:val="both"/>
    </w:pPr>
    <w:rPr>
      <w:rFonts w:ascii="宋体"/>
      <w:sz w:val="21"/>
    </w:rPr>
  </w:style>
  <w:style w:type="paragraph" w:customStyle="1" w:styleId="afc">
    <w:name w:val="封面标准名称"/>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d">
    <w:name w:val="标准"/>
    <w:basedOn w:val="a8"/>
    <w:qFormat/>
    <w:pPr>
      <w:adjustRightInd w:val="0"/>
      <w:spacing w:line="312" w:lineRule="atLeast"/>
      <w:jc w:val="center"/>
      <w:textAlignment w:val="baseline"/>
    </w:pPr>
    <w:rPr>
      <w:kern w:val="0"/>
      <w:szCs w:val="20"/>
    </w:rPr>
  </w:style>
  <w:style w:type="paragraph" w:customStyle="1" w:styleId="a6">
    <w:name w:val="正文表标题"/>
    <w:next w:val="af7"/>
    <w:pPr>
      <w:numPr>
        <w:numId w:val="2"/>
      </w:numPr>
      <w:jc w:val="center"/>
    </w:pPr>
    <w:rPr>
      <w:rFonts w:ascii="黑体" w:eastAsia="黑体"/>
      <w:sz w:val="21"/>
    </w:rPr>
  </w:style>
  <w:style w:type="paragraph" w:customStyle="1" w:styleId="10">
    <w:name w:val="正文1"/>
    <w:basedOn w:val="a8"/>
    <w:uiPriority w:val="99"/>
    <w:rPr>
      <w:rFonts w:cs="宋体"/>
      <w:kern w:val="0"/>
      <w:szCs w:val="20"/>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e">
    <w:name w:val="三级无标题条"/>
    <w:basedOn w:val="a8"/>
    <w:pPr>
      <w:spacing w:line="312" w:lineRule="atLeast"/>
      <w:textAlignment w:val="baseline"/>
    </w:pPr>
    <w:rPr>
      <w:kern w:val="0"/>
      <w:szCs w:val="20"/>
    </w:rPr>
  </w:style>
  <w:style w:type="paragraph" w:customStyle="1" w:styleId="Char7">
    <w:name w:val="Char"/>
    <w:basedOn w:val="a8"/>
    <w:qFormat/>
    <w:pPr>
      <w:widowControl/>
      <w:spacing w:after="160" w:line="240" w:lineRule="exact"/>
      <w:jc w:val="left"/>
    </w:pPr>
    <w:rPr>
      <w:rFonts w:ascii="Verdana" w:hAnsi="Verdana"/>
      <w:kern w:val="0"/>
      <w:sz w:val="20"/>
      <w:szCs w:val="20"/>
      <w:lang w:eastAsia="en-US"/>
    </w:rPr>
  </w:style>
  <w:style w:type="paragraph" w:customStyle="1" w:styleId="aff">
    <w:name w:val="目次、标准名称标题"/>
    <w:basedOn w:val="a7"/>
    <w:next w:val="af7"/>
    <w:pPr>
      <w:numPr>
        <w:numId w:val="0"/>
      </w:numPr>
      <w:spacing w:line="460" w:lineRule="exact"/>
    </w:pPr>
  </w:style>
  <w:style w:type="paragraph" w:customStyle="1" w:styleId="20">
    <w:name w:val="正文2"/>
    <w:basedOn w:val="a8"/>
    <w:rPr>
      <w:rFonts w:eastAsia="Times New Roman" w:cs="宋体"/>
      <w:kern w:val="0"/>
      <w:szCs w:val="20"/>
      <w:lang w:eastAsia="en-US"/>
    </w:rPr>
  </w:style>
  <w:style w:type="character" w:customStyle="1" w:styleId="Char1">
    <w:name w:val="页脚 Char"/>
    <w:link w:val="ae"/>
    <w:uiPriority w:val="99"/>
    <w:qFormat/>
    <w:rPr>
      <w:kern w:val="2"/>
      <w:sz w:val="18"/>
      <w:szCs w:val="18"/>
    </w:rPr>
  </w:style>
  <w:style w:type="character" w:customStyle="1" w:styleId="Char6">
    <w:name w:val="段 Char"/>
    <w:link w:val="af7"/>
    <w:qFormat/>
    <w:rPr>
      <w:rFonts w:ascii="宋体"/>
      <w:sz w:val="21"/>
      <w:lang w:val="en-US" w:eastAsia="zh-CN" w:bidi="ar-SA"/>
    </w:rPr>
  </w:style>
  <w:style w:type="character" w:customStyle="1" w:styleId="Char5">
    <w:name w:val="章标题 Char"/>
    <w:link w:val="afb"/>
    <w:rPr>
      <w:rFonts w:ascii="黑体" w:eastAsia="黑体"/>
      <w:sz w:val="21"/>
      <w:lang w:val="en-US" w:eastAsia="zh-CN" w:bidi="ar-SA"/>
    </w:rPr>
  </w:style>
  <w:style w:type="character" w:customStyle="1" w:styleId="Char4">
    <w:name w:val="一级条标题 Char"/>
    <w:link w:val="afa"/>
    <w:rPr>
      <w:rFonts w:ascii="黑体" w:eastAsia="黑体"/>
      <w:sz w:val="21"/>
      <w:lang w:val="en-US" w:eastAsia="zh-CN" w:bidi="ar-SA"/>
    </w:rPr>
  </w:style>
  <w:style w:type="character" w:customStyle="1" w:styleId="Char10">
    <w:name w:val="章标题 Char1"/>
    <w:rPr>
      <w:rFonts w:ascii="黑体" w:eastAsia="黑体"/>
      <w:sz w:val="21"/>
      <w:lang w:val="en-US" w:eastAsia="zh-CN" w:bidi="ar-SA"/>
    </w:rPr>
  </w:style>
  <w:style w:type="character" w:customStyle="1" w:styleId="Char2">
    <w:name w:val="页眉 Char"/>
    <w:link w:val="af"/>
    <w:qFormat/>
    <w:rPr>
      <w:kern w:val="2"/>
      <w:sz w:val="18"/>
      <w:szCs w:val="18"/>
    </w:rPr>
  </w:style>
  <w:style w:type="character" w:customStyle="1" w:styleId="1Char">
    <w:name w:val="标题 1 Char"/>
    <w:basedOn w:val="a9"/>
    <w:link w:val="1"/>
    <w:qFormat/>
    <w:rsid w:val="000266CE"/>
    <w:rPr>
      <w:b/>
      <w:bCs/>
      <w:kern w:val="44"/>
      <w:sz w:val="44"/>
      <w:szCs w:val="44"/>
    </w:rPr>
  </w:style>
  <w:style w:type="character" w:customStyle="1" w:styleId="2Char">
    <w:name w:val="标题 2 Char"/>
    <w:basedOn w:val="a9"/>
    <w:link w:val="2"/>
    <w:qFormat/>
    <w:rsid w:val="000266CE"/>
    <w:rPr>
      <w:rFonts w:ascii="Arial" w:eastAsia="黑体" w:hAnsi="Arial"/>
      <w:b/>
      <w:bCs/>
      <w:kern w:val="2"/>
      <w:sz w:val="32"/>
      <w:szCs w:val="32"/>
    </w:rPr>
  </w:style>
  <w:style w:type="character" w:customStyle="1" w:styleId="3Char">
    <w:name w:val="标题 3 Char"/>
    <w:basedOn w:val="a9"/>
    <w:link w:val="3"/>
    <w:qFormat/>
    <w:rsid w:val="000266CE"/>
    <w:rPr>
      <w:b/>
      <w:bCs/>
      <w:kern w:val="2"/>
      <w:sz w:val="32"/>
      <w:szCs w:val="32"/>
    </w:rPr>
  </w:style>
  <w:style w:type="character" w:customStyle="1" w:styleId="4Char">
    <w:name w:val="标题 4 Char"/>
    <w:basedOn w:val="a9"/>
    <w:link w:val="4"/>
    <w:qFormat/>
    <w:rsid w:val="000266CE"/>
    <w:rPr>
      <w:rFonts w:ascii="Arial" w:eastAsia="黑体" w:hAnsi="Arial"/>
      <w:b/>
      <w:bCs/>
      <w:kern w:val="2"/>
      <w:sz w:val="28"/>
      <w:szCs w:val="28"/>
    </w:rPr>
  </w:style>
  <w:style w:type="character" w:customStyle="1" w:styleId="5Char">
    <w:name w:val="标题 5 Char"/>
    <w:basedOn w:val="a9"/>
    <w:link w:val="5"/>
    <w:qFormat/>
    <w:rsid w:val="000266CE"/>
    <w:rPr>
      <w:b/>
      <w:bCs/>
      <w:kern w:val="2"/>
      <w:sz w:val="28"/>
      <w:szCs w:val="28"/>
    </w:rPr>
  </w:style>
  <w:style w:type="character" w:customStyle="1" w:styleId="6Char">
    <w:name w:val="标题 6 Char"/>
    <w:basedOn w:val="a9"/>
    <w:link w:val="6"/>
    <w:rsid w:val="000266CE"/>
    <w:rPr>
      <w:rFonts w:ascii="Arial" w:eastAsia="黑体" w:hAnsi="Arial"/>
      <w:b/>
      <w:bCs/>
      <w:kern w:val="2"/>
      <w:sz w:val="24"/>
      <w:szCs w:val="24"/>
    </w:rPr>
  </w:style>
  <w:style w:type="character" w:customStyle="1" w:styleId="7Char">
    <w:name w:val="标题 7 Char"/>
    <w:basedOn w:val="a9"/>
    <w:link w:val="7"/>
    <w:qFormat/>
    <w:rsid w:val="000266CE"/>
    <w:rPr>
      <w:b/>
      <w:bCs/>
      <w:kern w:val="2"/>
      <w:sz w:val="24"/>
      <w:szCs w:val="24"/>
    </w:rPr>
  </w:style>
  <w:style w:type="character" w:customStyle="1" w:styleId="8Char">
    <w:name w:val="标题 8 Char"/>
    <w:basedOn w:val="a9"/>
    <w:link w:val="8"/>
    <w:qFormat/>
    <w:rsid w:val="000266CE"/>
    <w:rPr>
      <w:rFonts w:ascii="Arial" w:eastAsia="黑体" w:hAnsi="Arial"/>
      <w:kern w:val="2"/>
      <w:sz w:val="24"/>
      <w:szCs w:val="24"/>
    </w:rPr>
  </w:style>
  <w:style w:type="character" w:customStyle="1" w:styleId="9Char">
    <w:name w:val="标题 9 Char"/>
    <w:basedOn w:val="a9"/>
    <w:link w:val="9"/>
    <w:qFormat/>
    <w:rsid w:val="000266CE"/>
    <w:rPr>
      <w:rFonts w:ascii="Arial" w:eastAsia="黑体" w:hAnsi="Arial"/>
      <w:kern w:val="2"/>
      <w:sz w:val="21"/>
      <w:szCs w:val="21"/>
    </w:rPr>
  </w:style>
  <w:style w:type="paragraph" w:styleId="aff0">
    <w:name w:val="macro"/>
    <w:link w:val="Char8"/>
    <w:qFormat/>
    <w:rsid w:val="000266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basedOn w:val="a9"/>
    <w:link w:val="aff0"/>
    <w:qFormat/>
    <w:rsid w:val="000266CE"/>
    <w:rPr>
      <w:rFonts w:ascii="Courier New" w:hAnsi="Courier New" w:cs="Courier New"/>
      <w:kern w:val="2"/>
      <w:sz w:val="24"/>
      <w:szCs w:val="24"/>
    </w:rPr>
  </w:style>
  <w:style w:type="paragraph" w:styleId="30">
    <w:name w:val="List 3"/>
    <w:basedOn w:val="a8"/>
    <w:qFormat/>
    <w:rsid w:val="000266CE"/>
    <w:pPr>
      <w:ind w:leftChars="400" w:left="100" w:hangingChars="200" w:hanging="200"/>
    </w:pPr>
  </w:style>
  <w:style w:type="paragraph" w:styleId="21">
    <w:name w:val="List Number 2"/>
    <w:basedOn w:val="a8"/>
    <w:qFormat/>
    <w:rsid w:val="000266CE"/>
    <w:pPr>
      <w:tabs>
        <w:tab w:val="left" w:pos="675"/>
        <w:tab w:val="left" w:pos="780"/>
      </w:tabs>
      <w:ind w:left="675" w:hanging="360"/>
    </w:pPr>
  </w:style>
  <w:style w:type="paragraph" w:styleId="aff1">
    <w:name w:val="table of authorities"/>
    <w:basedOn w:val="a8"/>
    <w:next w:val="a8"/>
    <w:qFormat/>
    <w:rsid w:val="000266CE"/>
    <w:pPr>
      <w:ind w:leftChars="200" w:left="420"/>
    </w:pPr>
  </w:style>
  <w:style w:type="paragraph" w:styleId="aff2">
    <w:name w:val="Note Heading"/>
    <w:basedOn w:val="a8"/>
    <w:next w:val="a8"/>
    <w:link w:val="Char9"/>
    <w:qFormat/>
    <w:rsid w:val="000266CE"/>
    <w:pPr>
      <w:jc w:val="center"/>
    </w:pPr>
  </w:style>
  <w:style w:type="character" w:customStyle="1" w:styleId="Char9">
    <w:name w:val="注释标题 Char"/>
    <w:basedOn w:val="a9"/>
    <w:link w:val="aff2"/>
    <w:qFormat/>
    <w:rsid w:val="000266CE"/>
    <w:rPr>
      <w:kern w:val="2"/>
      <w:sz w:val="21"/>
      <w:szCs w:val="24"/>
    </w:rPr>
  </w:style>
  <w:style w:type="paragraph" w:styleId="40">
    <w:name w:val="List Bullet 4"/>
    <w:basedOn w:val="a8"/>
    <w:qFormat/>
    <w:rsid w:val="000266CE"/>
    <w:pPr>
      <w:tabs>
        <w:tab w:val="left" w:pos="750"/>
        <w:tab w:val="left" w:pos="1620"/>
      </w:tabs>
      <w:ind w:left="750" w:hanging="750"/>
    </w:pPr>
  </w:style>
  <w:style w:type="paragraph" w:styleId="81">
    <w:name w:val="index 8"/>
    <w:basedOn w:val="a8"/>
    <w:next w:val="a8"/>
    <w:qFormat/>
    <w:rsid w:val="000266CE"/>
    <w:pPr>
      <w:ind w:leftChars="1400" w:left="1400"/>
    </w:pPr>
  </w:style>
  <w:style w:type="paragraph" w:styleId="aff3">
    <w:name w:val="E-mail Signature"/>
    <w:basedOn w:val="a8"/>
    <w:link w:val="Chara"/>
    <w:qFormat/>
    <w:rsid w:val="000266CE"/>
  </w:style>
  <w:style w:type="character" w:customStyle="1" w:styleId="Chara">
    <w:name w:val="电子邮件签名 Char"/>
    <w:basedOn w:val="a9"/>
    <w:link w:val="aff3"/>
    <w:qFormat/>
    <w:rsid w:val="000266CE"/>
    <w:rPr>
      <w:kern w:val="2"/>
      <w:sz w:val="21"/>
      <w:szCs w:val="24"/>
    </w:rPr>
  </w:style>
  <w:style w:type="paragraph" w:styleId="aff4">
    <w:name w:val="List Number"/>
    <w:basedOn w:val="a8"/>
    <w:qFormat/>
    <w:rsid w:val="000266CE"/>
    <w:pPr>
      <w:tabs>
        <w:tab w:val="left" w:pos="360"/>
        <w:tab w:val="left" w:pos="720"/>
      </w:tabs>
      <w:ind w:left="720" w:hanging="720"/>
    </w:pPr>
  </w:style>
  <w:style w:type="paragraph" w:styleId="aff5">
    <w:name w:val="Normal Indent"/>
    <w:basedOn w:val="a8"/>
    <w:unhideWhenUsed/>
    <w:qFormat/>
    <w:rsid w:val="000266CE"/>
    <w:pPr>
      <w:ind w:firstLineChars="200" w:firstLine="420"/>
    </w:pPr>
  </w:style>
  <w:style w:type="paragraph" w:styleId="aff6">
    <w:name w:val="caption"/>
    <w:basedOn w:val="a8"/>
    <w:next w:val="a8"/>
    <w:qFormat/>
    <w:rsid w:val="000266CE"/>
    <w:pPr>
      <w:jc w:val="center"/>
    </w:pPr>
    <w:rPr>
      <w:rFonts w:ascii="Arial" w:eastAsia="黑体" w:hAnsi="Arial" w:cs="Arial"/>
      <w:sz w:val="24"/>
      <w:szCs w:val="20"/>
    </w:rPr>
  </w:style>
  <w:style w:type="paragraph" w:styleId="50">
    <w:name w:val="index 5"/>
    <w:basedOn w:val="a8"/>
    <w:next w:val="a8"/>
    <w:qFormat/>
    <w:rsid w:val="000266CE"/>
    <w:pPr>
      <w:ind w:leftChars="800" w:left="800"/>
    </w:pPr>
  </w:style>
  <w:style w:type="paragraph" w:styleId="aff7">
    <w:name w:val="List Bullet"/>
    <w:basedOn w:val="a8"/>
    <w:qFormat/>
    <w:rsid w:val="000266CE"/>
    <w:pPr>
      <w:tabs>
        <w:tab w:val="left" w:pos="360"/>
        <w:tab w:val="left" w:pos="720"/>
      </w:tabs>
      <w:ind w:left="720" w:hanging="720"/>
    </w:pPr>
  </w:style>
  <w:style w:type="paragraph" w:styleId="aff8">
    <w:name w:val="envelope address"/>
    <w:basedOn w:val="a8"/>
    <w:qFormat/>
    <w:rsid w:val="000266CE"/>
    <w:pPr>
      <w:snapToGrid w:val="0"/>
      <w:ind w:leftChars="1400" w:left="100"/>
    </w:pPr>
    <w:rPr>
      <w:rFonts w:ascii="Arial" w:hAnsi="Arial" w:cs="Arial"/>
      <w:sz w:val="24"/>
    </w:rPr>
  </w:style>
  <w:style w:type="paragraph" w:styleId="aff9">
    <w:name w:val="Document Map"/>
    <w:basedOn w:val="a8"/>
    <w:link w:val="Charb"/>
    <w:qFormat/>
    <w:rsid w:val="000266CE"/>
    <w:pPr>
      <w:shd w:val="clear" w:color="auto" w:fill="000080"/>
    </w:pPr>
  </w:style>
  <w:style w:type="character" w:customStyle="1" w:styleId="Charb">
    <w:name w:val="文档结构图 Char"/>
    <w:basedOn w:val="a9"/>
    <w:link w:val="aff9"/>
    <w:qFormat/>
    <w:rsid w:val="000266CE"/>
    <w:rPr>
      <w:kern w:val="2"/>
      <w:sz w:val="21"/>
      <w:szCs w:val="24"/>
      <w:shd w:val="clear" w:color="auto" w:fill="000080"/>
    </w:rPr>
  </w:style>
  <w:style w:type="paragraph" w:styleId="affa">
    <w:name w:val="toa heading"/>
    <w:basedOn w:val="a8"/>
    <w:next w:val="a8"/>
    <w:qFormat/>
    <w:rsid w:val="000266CE"/>
    <w:pPr>
      <w:spacing w:before="120"/>
    </w:pPr>
    <w:rPr>
      <w:rFonts w:ascii="Arial" w:hAnsi="Arial" w:cs="Arial"/>
      <w:sz w:val="24"/>
    </w:rPr>
  </w:style>
  <w:style w:type="paragraph" w:styleId="affb">
    <w:name w:val="annotation text"/>
    <w:basedOn w:val="a8"/>
    <w:link w:val="Charc"/>
    <w:unhideWhenUsed/>
    <w:qFormat/>
    <w:rsid w:val="000266CE"/>
    <w:pPr>
      <w:jc w:val="left"/>
    </w:pPr>
    <w:rPr>
      <w:szCs w:val="21"/>
    </w:rPr>
  </w:style>
  <w:style w:type="character" w:customStyle="1" w:styleId="Charc">
    <w:name w:val="批注文字 Char"/>
    <w:basedOn w:val="a9"/>
    <w:link w:val="affb"/>
    <w:qFormat/>
    <w:rsid w:val="000266CE"/>
    <w:rPr>
      <w:kern w:val="2"/>
      <w:sz w:val="21"/>
      <w:szCs w:val="21"/>
    </w:rPr>
  </w:style>
  <w:style w:type="paragraph" w:styleId="60">
    <w:name w:val="index 6"/>
    <w:basedOn w:val="a8"/>
    <w:next w:val="a8"/>
    <w:qFormat/>
    <w:rsid w:val="000266CE"/>
    <w:pPr>
      <w:ind w:leftChars="1000" w:left="1000"/>
    </w:pPr>
  </w:style>
  <w:style w:type="paragraph" w:styleId="affc">
    <w:name w:val="Salutation"/>
    <w:basedOn w:val="a8"/>
    <w:next w:val="a8"/>
    <w:link w:val="Chard"/>
    <w:qFormat/>
    <w:rsid w:val="000266CE"/>
  </w:style>
  <w:style w:type="character" w:customStyle="1" w:styleId="Chard">
    <w:name w:val="称呼 Char"/>
    <w:basedOn w:val="a9"/>
    <w:link w:val="affc"/>
    <w:qFormat/>
    <w:rsid w:val="000266CE"/>
    <w:rPr>
      <w:kern w:val="2"/>
      <w:sz w:val="21"/>
      <w:szCs w:val="24"/>
    </w:rPr>
  </w:style>
  <w:style w:type="paragraph" w:styleId="31">
    <w:name w:val="Body Text 3"/>
    <w:basedOn w:val="a8"/>
    <w:link w:val="3Char0"/>
    <w:qFormat/>
    <w:rsid w:val="000266CE"/>
    <w:pPr>
      <w:spacing w:after="120"/>
    </w:pPr>
    <w:rPr>
      <w:sz w:val="16"/>
      <w:szCs w:val="16"/>
    </w:rPr>
  </w:style>
  <w:style w:type="character" w:customStyle="1" w:styleId="3Char0">
    <w:name w:val="正文文本 3 Char"/>
    <w:basedOn w:val="a9"/>
    <w:link w:val="31"/>
    <w:qFormat/>
    <w:rsid w:val="000266CE"/>
    <w:rPr>
      <w:kern w:val="2"/>
      <w:sz w:val="16"/>
      <w:szCs w:val="16"/>
    </w:rPr>
  </w:style>
  <w:style w:type="paragraph" w:styleId="affd">
    <w:name w:val="Closing"/>
    <w:basedOn w:val="a8"/>
    <w:link w:val="Chare"/>
    <w:qFormat/>
    <w:rsid w:val="000266CE"/>
    <w:pPr>
      <w:ind w:leftChars="2100" w:left="100"/>
    </w:pPr>
  </w:style>
  <w:style w:type="character" w:customStyle="1" w:styleId="Chare">
    <w:name w:val="结束语 Char"/>
    <w:basedOn w:val="a9"/>
    <w:link w:val="affd"/>
    <w:qFormat/>
    <w:rsid w:val="000266CE"/>
    <w:rPr>
      <w:kern w:val="2"/>
      <w:sz w:val="21"/>
      <w:szCs w:val="24"/>
    </w:rPr>
  </w:style>
  <w:style w:type="paragraph" w:styleId="32">
    <w:name w:val="List Bullet 3"/>
    <w:basedOn w:val="a8"/>
    <w:qFormat/>
    <w:rsid w:val="000266CE"/>
    <w:pPr>
      <w:tabs>
        <w:tab w:val="left" w:pos="480"/>
        <w:tab w:val="left" w:pos="1200"/>
      </w:tabs>
      <w:ind w:left="480" w:hanging="480"/>
    </w:pPr>
  </w:style>
  <w:style w:type="paragraph" w:styleId="affe">
    <w:name w:val="Body Text"/>
    <w:basedOn w:val="a8"/>
    <w:link w:val="Charf"/>
    <w:qFormat/>
    <w:rsid w:val="000266CE"/>
    <w:pPr>
      <w:spacing w:after="120"/>
    </w:pPr>
  </w:style>
  <w:style w:type="character" w:customStyle="1" w:styleId="Charf">
    <w:name w:val="正文文本 Char"/>
    <w:basedOn w:val="a9"/>
    <w:link w:val="affe"/>
    <w:qFormat/>
    <w:rsid w:val="000266CE"/>
    <w:rPr>
      <w:kern w:val="2"/>
      <w:sz w:val="21"/>
      <w:szCs w:val="24"/>
    </w:rPr>
  </w:style>
  <w:style w:type="paragraph" w:styleId="afff">
    <w:name w:val="Body Text Indent"/>
    <w:basedOn w:val="a8"/>
    <w:link w:val="Charf0"/>
    <w:qFormat/>
    <w:rsid w:val="000266CE"/>
    <w:pPr>
      <w:spacing w:after="120"/>
      <w:ind w:leftChars="200" w:left="420"/>
    </w:pPr>
  </w:style>
  <w:style w:type="character" w:customStyle="1" w:styleId="Charf0">
    <w:name w:val="正文文本缩进 Char"/>
    <w:basedOn w:val="a9"/>
    <w:link w:val="afff"/>
    <w:qFormat/>
    <w:rsid w:val="000266CE"/>
    <w:rPr>
      <w:kern w:val="2"/>
      <w:sz w:val="21"/>
      <w:szCs w:val="24"/>
    </w:rPr>
  </w:style>
  <w:style w:type="paragraph" w:styleId="33">
    <w:name w:val="List Number 3"/>
    <w:basedOn w:val="a8"/>
    <w:qFormat/>
    <w:rsid w:val="000266CE"/>
    <w:pPr>
      <w:tabs>
        <w:tab w:val="left" w:pos="360"/>
        <w:tab w:val="left" w:pos="1200"/>
      </w:tabs>
      <w:ind w:left="360" w:hanging="360"/>
    </w:pPr>
  </w:style>
  <w:style w:type="paragraph" w:styleId="22">
    <w:name w:val="List 2"/>
    <w:basedOn w:val="a8"/>
    <w:qFormat/>
    <w:rsid w:val="000266CE"/>
    <w:pPr>
      <w:ind w:leftChars="200" w:left="100" w:hangingChars="200" w:hanging="200"/>
      <w:contextualSpacing/>
    </w:pPr>
  </w:style>
  <w:style w:type="paragraph" w:styleId="afff0">
    <w:name w:val="List Continue"/>
    <w:basedOn w:val="a8"/>
    <w:qFormat/>
    <w:rsid w:val="000266CE"/>
    <w:pPr>
      <w:spacing w:after="120"/>
      <w:ind w:leftChars="200" w:left="420"/>
    </w:pPr>
  </w:style>
  <w:style w:type="paragraph" w:styleId="afff1">
    <w:name w:val="Block Text"/>
    <w:basedOn w:val="a8"/>
    <w:qFormat/>
    <w:rsid w:val="000266CE"/>
    <w:pPr>
      <w:spacing w:after="120"/>
      <w:ind w:leftChars="700" w:left="1440" w:rightChars="700" w:right="1440"/>
    </w:pPr>
  </w:style>
  <w:style w:type="paragraph" w:styleId="23">
    <w:name w:val="List Bullet 2"/>
    <w:basedOn w:val="a8"/>
    <w:qFormat/>
    <w:rsid w:val="000266CE"/>
    <w:pPr>
      <w:tabs>
        <w:tab w:val="left" w:pos="720"/>
        <w:tab w:val="left" w:pos="780"/>
      </w:tabs>
      <w:ind w:left="720" w:hanging="360"/>
    </w:pPr>
  </w:style>
  <w:style w:type="paragraph" w:styleId="HTML">
    <w:name w:val="HTML Address"/>
    <w:basedOn w:val="a8"/>
    <w:link w:val="HTMLChar"/>
    <w:qFormat/>
    <w:rsid w:val="000266CE"/>
    <w:rPr>
      <w:i/>
      <w:iCs/>
    </w:rPr>
  </w:style>
  <w:style w:type="character" w:customStyle="1" w:styleId="HTMLChar">
    <w:name w:val="HTML 地址 Char"/>
    <w:basedOn w:val="a9"/>
    <w:link w:val="HTML"/>
    <w:qFormat/>
    <w:rsid w:val="000266CE"/>
    <w:rPr>
      <w:i/>
      <w:iCs/>
      <w:kern w:val="2"/>
      <w:sz w:val="21"/>
      <w:szCs w:val="24"/>
    </w:rPr>
  </w:style>
  <w:style w:type="paragraph" w:styleId="41">
    <w:name w:val="index 4"/>
    <w:basedOn w:val="a8"/>
    <w:next w:val="a8"/>
    <w:qFormat/>
    <w:rsid w:val="000266CE"/>
    <w:pPr>
      <w:ind w:leftChars="600" w:left="600"/>
    </w:pPr>
  </w:style>
  <w:style w:type="paragraph" w:styleId="51">
    <w:name w:val="toc 5"/>
    <w:basedOn w:val="a8"/>
    <w:next w:val="a8"/>
    <w:qFormat/>
    <w:rsid w:val="000266CE"/>
    <w:pPr>
      <w:ind w:leftChars="800" w:left="1680"/>
    </w:pPr>
  </w:style>
  <w:style w:type="paragraph" w:styleId="34">
    <w:name w:val="toc 3"/>
    <w:basedOn w:val="a8"/>
    <w:next w:val="a8"/>
    <w:qFormat/>
    <w:rsid w:val="000266CE"/>
    <w:pPr>
      <w:tabs>
        <w:tab w:val="right" w:leader="dot" w:pos="8296"/>
      </w:tabs>
      <w:spacing w:line="312" w:lineRule="auto"/>
      <w:ind w:leftChars="400" w:left="400"/>
    </w:pPr>
    <w:rPr>
      <w:sz w:val="24"/>
    </w:rPr>
  </w:style>
  <w:style w:type="paragraph" w:styleId="52">
    <w:name w:val="List Bullet 5"/>
    <w:basedOn w:val="a8"/>
    <w:qFormat/>
    <w:rsid w:val="000266CE"/>
    <w:pPr>
      <w:tabs>
        <w:tab w:val="left" w:pos="840"/>
        <w:tab w:val="left" w:pos="2040"/>
      </w:tabs>
      <w:ind w:left="840" w:hanging="420"/>
    </w:pPr>
  </w:style>
  <w:style w:type="paragraph" w:styleId="42">
    <w:name w:val="List Number 4"/>
    <w:basedOn w:val="a8"/>
    <w:qFormat/>
    <w:rsid w:val="000266CE"/>
    <w:pPr>
      <w:tabs>
        <w:tab w:val="left" w:pos="960"/>
        <w:tab w:val="left" w:pos="1620"/>
      </w:tabs>
      <w:ind w:left="960" w:hanging="720"/>
    </w:pPr>
  </w:style>
  <w:style w:type="paragraph" w:styleId="35">
    <w:name w:val="index 3"/>
    <w:basedOn w:val="a8"/>
    <w:next w:val="a8"/>
    <w:qFormat/>
    <w:rsid w:val="000266CE"/>
    <w:pPr>
      <w:ind w:leftChars="400" w:left="400"/>
    </w:pPr>
  </w:style>
  <w:style w:type="paragraph" w:styleId="24">
    <w:name w:val="Body Text Indent 2"/>
    <w:basedOn w:val="a8"/>
    <w:link w:val="2Char0"/>
    <w:qFormat/>
    <w:rsid w:val="000266CE"/>
    <w:pPr>
      <w:spacing w:after="120" w:line="480" w:lineRule="auto"/>
      <w:ind w:leftChars="200" w:left="420"/>
    </w:pPr>
  </w:style>
  <w:style w:type="character" w:customStyle="1" w:styleId="2Char0">
    <w:name w:val="正文文本缩进 2 Char"/>
    <w:basedOn w:val="a9"/>
    <w:link w:val="24"/>
    <w:qFormat/>
    <w:rsid w:val="000266CE"/>
    <w:rPr>
      <w:kern w:val="2"/>
      <w:sz w:val="21"/>
      <w:szCs w:val="24"/>
    </w:rPr>
  </w:style>
  <w:style w:type="paragraph" w:styleId="afff2">
    <w:name w:val="endnote text"/>
    <w:basedOn w:val="a8"/>
    <w:link w:val="Charf1"/>
    <w:qFormat/>
    <w:rsid w:val="000266CE"/>
    <w:pPr>
      <w:snapToGrid w:val="0"/>
      <w:jc w:val="left"/>
    </w:pPr>
  </w:style>
  <w:style w:type="character" w:customStyle="1" w:styleId="Charf1">
    <w:name w:val="尾注文本 Char"/>
    <w:basedOn w:val="a9"/>
    <w:link w:val="afff2"/>
    <w:qFormat/>
    <w:rsid w:val="000266CE"/>
    <w:rPr>
      <w:kern w:val="2"/>
      <w:sz w:val="21"/>
      <w:szCs w:val="24"/>
    </w:rPr>
  </w:style>
  <w:style w:type="paragraph" w:styleId="53">
    <w:name w:val="List Continue 5"/>
    <w:basedOn w:val="a8"/>
    <w:qFormat/>
    <w:rsid w:val="000266CE"/>
    <w:pPr>
      <w:spacing w:after="120"/>
      <w:ind w:leftChars="1000" w:left="2100"/>
    </w:pPr>
  </w:style>
  <w:style w:type="paragraph" w:styleId="afff3">
    <w:name w:val="Balloon Text"/>
    <w:basedOn w:val="a8"/>
    <w:link w:val="Charf2"/>
    <w:qFormat/>
    <w:rsid w:val="000266CE"/>
    <w:rPr>
      <w:sz w:val="18"/>
      <w:szCs w:val="18"/>
    </w:rPr>
  </w:style>
  <w:style w:type="character" w:customStyle="1" w:styleId="Charf2">
    <w:name w:val="批注框文本 Char"/>
    <w:basedOn w:val="a9"/>
    <w:link w:val="afff3"/>
    <w:qFormat/>
    <w:rsid w:val="000266CE"/>
    <w:rPr>
      <w:kern w:val="2"/>
      <w:sz w:val="18"/>
      <w:szCs w:val="18"/>
    </w:rPr>
  </w:style>
  <w:style w:type="paragraph" w:styleId="afff4">
    <w:name w:val="envelope return"/>
    <w:basedOn w:val="a8"/>
    <w:qFormat/>
    <w:rsid w:val="000266CE"/>
    <w:pPr>
      <w:snapToGrid w:val="0"/>
    </w:pPr>
    <w:rPr>
      <w:rFonts w:ascii="Arial" w:hAnsi="Arial" w:cs="Arial"/>
    </w:rPr>
  </w:style>
  <w:style w:type="paragraph" w:styleId="afff5">
    <w:name w:val="Signature"/>
    <w:basedOn w:val="a8"/>
    <w:link w:val="Charf3"/>
    <w:qFormat/>
    <w:rsid w:val="000266CE"/>
    <w:pPr>
      <w:ind w:leftChars="2100" w:left="100"/>
    </w:pPr>
  </w:style>
  <w:style w:type="character" w:customStyle="1" w:styleId="Charf3">
    <w:name w:val="签名 Char"/>
    <w:basedOn w:val="a9"/>
    <w:link w:val="afff5"/>
    <w:qFormat/>
    <w:rsid w:val="000266CE"/>
    <w:rPr>
      <w:kern w:val="2"/>
      <w:sz w:val="21"/>
      <w:szCs w:val="24"/>
    </w:rPr>
  </w:style>
  <w:style w:type="paragraph" w:styleId="11">
    <w:name w:val="toc 1"/>
    <w:basedOn w:val="a8"/>
    <w:next w:val="a8"/>
    <w:qFormat/>
    <w:rsid w:val="000266CE"/>
    <w:pPr>
      <w:tabs>
        <w:tab w:val="right" w:leader="dot" w:pos="8296"/>
      </w:tabs>
      <w:spacing w:line="312" w:lineRule="auto"/>
    </w:pPr>
    <w:rPr>
      <w:sz w:val="24"/>
    </w:rPr>
  </w:style>
  <w:style w:type="paragraph" w:styleId="43">
    <w:name w:val="List Continue 4"/>
    <w:basedOn w:val="a8"/>
    <w:qFormat/>
    <w:rsid w:val="000266CE"/>
    <w:pPr>
      <w:spacing w:after="120"/>
      <w:ind w:leftChars="800" w:left="1680"/>
    </w:pPr>
  </w:style>
  <w:style w:type="paragraph" w:styleId="44">
    <w:name w:val="toc 4"/>
    <w:basedOn w:val="a8"/>
    <w:next w:val="a8"/>
    <w:qFormat/>
    <w:rsid w:val="000266CE"/>
    <w:pPr>
      <w:ind w:leftChars="600" w:left="1260"/>
    </w:pPr>
  </w:style>
  <w:style w:type="paragraph" w:styleId="12">
    <w:name w:val="index 1"/>
    <w:basedOn w:val="a8"/>
    <w:next w:val="a8"/>
    <w:autoRedefine/>
    <w:qFormat/>
    <w:rsid w:val="000266CE"/>
  </w:style>
  <w:style w:type="paragraph" w:styleId="afff6">
    <w:name w:val="index heading"/>
    <w:basedOn w:val="a8"/>
    <w:next w:val="12"/>
    <w:qFormat/>
    <w:rsid w:val="000266CE"/>
    <w:rPr>
      <w:rFonts w:ascii="Arial" w:hAnsi="Arial" w:cs="Arial"/>
      <w:b/>
      <w:bCs/>
    </w:rPr>
  </w:style>
  <w:style w:type="paragraph" w:styleId="afff7">
    <w:name w:val="Subtitle"/>
    <w:basedOn w:val="a8"/>
    <w:link w:val="Charf4"/>
    <w:qFormat/>
    <w:rsid w:val="000266CE"/>
    <w:pPr>
      <w:spacing w:before="240" w:after="60" w:line="312" w:lineRule="auto"/>
      <w:jc w:val="center"/>
      <w:outlineLvl w:val="1"/>
    </w:pPr>
    <w:rPr>
      <w:rFonts w:ascii="Arial" w:hAnsi="Arial" w:cs="Arial"/>
      <w:b/>
      <w:bCs/>
      <w:kern w:val="28"/>
      <w:sz w:val="32"/>
      <w:szCs w:val="32"/>
    </w:rPr>
  </w:style>
  <w:style w:type="character" w:customStyle="1" w:styleId="Charf4">
    <w:name w:val="副标题 Char"/>
    <w:basedOn w:val="a9"/>
    <w:link w:val="afff7"/>
    <w:qFormat/>
    <w:rsid w:val="000266CE"/>
    <w:rPr>
      <w:rFonts w:ascii="Arial" w:hAnsi="Arial" w:cs="Arial"/>
      <w:b/>
      <w:bCs/>
      <w:kern w:val="28"/>
      <w:sz w:val="32"/>
      <w:szCs w:val="32"/>
    </w:rPr>
  </w:style>
  <w:style w:type="paragraph" w:styleId="54">
    <w:name w:val="List Number 5"/>
    <w:basedOn w:val="a8"/>
    <w:qFormat/>
    <w:rsid w:val="000266CE"/>
    <w:pPr>
      <w:tabs>
        <w:tab w:val="left" w:pos="2040"/>
      </w:tabs>
    </w:pPr>
  </w:style>
  <w:style w:type="paragraph" w:styleId="afff8">
    <w:name w:val="List"/>
    <w:basedOn w:val="a8"/>
    <w:qFormat/>
    <w:rsid w:val="000266CE"/>
    <w:pPr>
      <w:ind w:left="200" w:hangingChars="200" w:hanging="200"/>
    </w:pPr>
  </w:style>
  <w:style w:type="paragraph" w:styleId="61">
    <w:name w:val="toc 6"/>
    <w:basedOn w:val="a8"/>
    <w:next w:val="a8"/>
    <w:qFormat/>
    <w:rsid w:val="000266CE"/>
    <w:pPr>
      <w:ind w:leftChars="1000" w:left="2100"/>
    </w:pPr>
  </w:style>
  <w:style w:type="paragraph" w:styleId="55">
    <w:name w:val="List 5"/>
    <w:basedOn w:val="a8"/>
    <w:qFormat/>
    <w:rsid w:val="000266CE"/>
    <w:pPr>
      <w:ind w:leftChars="800" w:left="100" w:hangingChars="200" w:hanging="200"/>
    </w:pPr>
  </w:style>
  <w:style w:type="paragraph" w:styleId="36">
    <w:name w:val="Body Text Indent 3"/>
    <w:basedOn w:val="a8"/>
    <w:link w:val="3Char1"/>
    <w:qFormat/>
    <w:rsid w:val="000266CE"/>
    <w:pPr>
      <w:spacing w:after="120"/>
      <w:ind w:leftChars="200" w:left="420"/>
    </w:pPr>
    <w:rPr>
      <w:sz w:val="16"/>
      <w:szCs w:val="16"/>
    </w:rPr>
  </w:style>
  <w:style w:type="character" w:customStyle="1" w:styleId="3Char1">
    <w:name w:val="正文文本缩进 3 Char"/>
    <w:basedOn w:val="a9"/>
    <w:link w:val="36"/>
    <w:qFormat/>
    <w:rsid w:val="000266CE"/>
    <w:rPr>
      <w:kern w:val="2"/>
      <w:sz w:val="16"/>
      <w:szCs w:val="16"/>
    </w:rPr>
  </w:style>
  <w:style w:type="paragraph" w:styleId="71">
    <w:name w:val="index 7"/>
    <w:basedOn w:val="a8"/>
    <w:next w:val="a8"/>
    <w:qFormat/>
    <w:rsid w:val="000266CE"/>
    <w:pPr>
      <w:ind w:leftChars="1200" w:left="1200"/>
    </w:pPr>
  </w:style>
  <w:style w:type="paragraph" w:styleId="90">
    <w:name w:val="index 9"/>
    <w:basedOn w:val="a8"/>
    <w:next w:val="a8"/>
    <w:qFormat/>
    <w:rsid w:val="000266CE"/>
    <w:pPr>
      <w:ind w:leftChars="1600" w:left="1600"/>
    </w:pPr>
  </w:style>
  <w:style w:type="paragraph" w:styleId="afff9">
    <w:name w:val="table of figures"/>
    <w:basedOn w:val="a8"/>
    <w:next w:val="a8"/>
    <w:qFormat/>
    <w:rsid w:val="000266CE"/>
    <w:pPr>
      <w:ind w:leftChars="200" w:left="200" w:hangingChars="200" w:hanging="200"/>
    </w:pPr>
  </w:style>
  <w:style w:type="paragraph" w:styleId="25">
    <w:name w:val="toc 2"/>
    <w:basedOn w:val="a8"/>
    <w:next w:val="a8"/>
    <w:qFormat/>
    <w:rsid w:val="000266CE"/>
    <w:pPr>
      <w:tabs>
        <w:tab w:val="right" w:leader="dot" w:pos="8296"/>
      </w:tabs>
      <w:spacing w:line="312" w:lineRule="auto"/>
      <w:ind w:leftChars="200" w:left="420"/>
    </w:pPr>
    <w:rPr>
      <w:sz w:val="24"/>
    </w:rPr>
  </w:style>
  <w:style w:type="paragraph" w:styleId="91">
    <w:name w:val="toc 9"/>
    <w:basedOn w:val="a8"/>
    <w:next w:val="a8"/>
    <w:qFormat/>
    <w:rsid w:val="000266CE"/>
    <w:pPr>
      <w:ind w:leftChars="1600" w:left="3360"/>
    </w:pPr>
  </w:style>
  <w:style w:type="paragraph" w:styleId="26">
    <w:name w:val="Body Text 2"/>
    <w:basedOn w:val="a8"/>
    <w:link w:val="2Char1"/>
    <w:qFormat/>
    <w:rsid w:val="000266CE"/>
    <w:pPr>
      <w:spacing w:after="120" w:line="480" w:lineRule="auto"/>
    </w:pPr>
  </w:style>
  <w:style w:type="character" w:customStyle="1" w:styleId="2Char1">
    <w:name w:val="正文文本 2 Char"/>
    <w:basedOn w:val="a9"/>
    <w:link w:val="26"/>
    <w:qFormat/>
    <w:rsid w:val="000266CE"/>
    <w:rPr>
      <w:kern w:val="2"/>
      <w:sz w:val="21"/>
      <w:szCs w:val="24"/>
    </w:rPr>
  </w:style>
  <w:style w:type="paragraph" w:styleId="45">
    <w:name w:val="List 4"/>
    <w:basedOn w:val="a8"/>
    <w:qFormat/>
    <w:rsid w:val="000266CE"/>
    <w:pPr>
      <w:ind w:leftChars="600" w:left="100" w:hangingChars="200" w:hanging="200"/>
    </w:pPr>
  </w:style>
  <w:style w:type="paragraph" w:styleId="27">
    <w:name w:val="List Continue 2"/>
    <w:basedOn w:val="a8"/>
    <w:qFormat/>
    <w:rsid w:val="000266CE"/>
    <w:pPr>
      <w:spacing w:after="120"/>
      <w:ind w:leftChars="400" w:left="840"/>
    </w:pPr>
  </w:style>
  <w:style w:type="paragraph" w:styleId="afffa">
    <w:name w:val="Message Header"/>
    <w:basedOn w:val="a8"/>
    <w:link w:val="Charf5"/>
    <w:qFormat/>
    <w:rsid w:val="000266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5">
    <w:name w:val="信息标题 Char"/>
    <w:basedOn w:val="a9"/>
    <w:link w:val="afffa"/>
    <w:qFormat/>
    <w:rsid w:val="000266CE"/>
    <w:rPr>
      <w:rFonts w:ascii="Arial" w:hAnsi="Arial" w:cs="Arial"/>
      <w:kern w:val="2"/>
      <w:sz w:val="24"/>
      <w:szCs w:val="24"/>
      <w:shd w:val="pct20" w:color="auto" w:fill="auto"/>
    </w:rPr>
  </w:style>
  <w:style w:type="paragraph" w:styleId="HTML0">
    <w:name w:val="HTML Preformatted"/>
    <w:basedOn w:val="a8"/>
    <w:link w:val="HTMLChar0"/>
    <w:uiPriority w:val="99"/>
    <w:qFormat/>
    <w:rsid w:val="00026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sid w:val="000266CE"/>
    <w:rPr>
      <w:rFonts w:ascii="宋体" w:hAnsi="宋体" w:cs="宋体"/>
      <w:sz w:val="24"/>
      <w:szCs w:val="24"/>
    </w:rPr>
  </w:style>
  <w:style w:type="paragraph" w:styleId="37">
    <w:name w:val="List Continue 3"/>
    <w:basedOn w:val="a8"/>
    <w:qFormat/>
    <w:rsid w:val="000266CE"/>
    <w:pPr>
      <w:spacing w:after="120"/>
      <w:ind w:leftChars="600" w:left="1260"/>
    </w:pPr>
  </w:style>
  <w:style w:type="paragraph" w:styleId="28">
    <w:name w:val="index 2"/>
    <w:basedOn w:val="a8"/>
    <w:next w:val="a8"/>
    <w:qFormat/>
    <w:rsid w:val="000266CE"/>
    <w:pPr>
      <w:ind w:leftChars="200" w:left="200"/>
    </w:pPr>
  </w:style>
  <w:style w:type="paragraph" w:styleId="afffb">
    <w:name w:val="Title"/>
    <w:basedOn w:val="a8"/>
    <w:link w:val="Charf6"/>
    <w:qFormat/>
    <w:rsid w:val="000266CE"/>
    <w:pPr>
      <w:spacing w:before="240" w:after="60"/>
      <w:jc w:val="center"/>
      <w:outlineLvl w:val="0"/>
    </w:pPr>
    <w:rPr>
      <w:rFonts w:ascii="Arial" w:hAnsi="Arial" w:cs="Arial"/>
      <w:b/>
      <w:bCs/>
      <w:sz w:val="32"/>
      <w:szCs w:val="32"/>
    </w:rPr>
  </w:style>
  <w:style w:type="character" w:customStyle="1" w:styleId="Charf6">
    <w:name w:val="标题 Char"/>
    <w:basedOn w:val="a9"/>
    <w:link w:val="afffb"/>
    <w:qFormat/>
    <w:rsid w:val="000266CE"/>
    <w:rPr>
      <w:rFonts w:ascii="Arial" w:hAnsi="Arial" w:cs="Arial"/>
      <w:b/>
      <w:bCs/>
      <w:kern w:val="2"/>
      <w:sz w:val="32"/>
      <w:szCs w:val="32"/>
    </w:rPr>
  </w:style>
  <w:style w:type="paragraph" w:styleId="afffc">
    <w:name w:val="annotation subject"/>
    <w:basedOn w:val="affb"/>
    <w:next w:val="affb"/>
    <w:link w:val="Charf7"/>
    <w:qFormat/>
    <w:rsid w:val="000266CE"/>
    <w:rPr>
      <w:b/>
      <w:bCs/>
      <w:szCs w:val="24"/>
    </w:rPr>
  </w:style>
  <w:style w:type="character" w:customStyle="1" w:styleId="Charf7">
    <w:name w:val="批注主题 Char"/>
    <w:basedOn w:val="Charc"/>
    <w:link w:val="afffc"/>
    <w:qFormat/>
    <w:rsid w:val="000266CE"/>
    <w:rPr>
      <w:b/>
      <w:bCs/>
      <w:kern w:val="2"/>
      <w:sz w:val="21"/>
      <w:szCs w:val="24"/>
    </w:rPr>
  </w:style>
  <w:style w:type="paragraph" w:styleId="afffd">
    <w:name w:val="Body Text First Indent"/>
    <w:basedOn w:val="affe"/>
    <w:link w:val="Charf8"/>
    <w:qFormat/>
    <w:rsid w:val="000266CE"/>
    <w:pPr>
      <w:ind w:firstLineChars="100" w:firstLine="420"/>
    </w:pPr>
  </w:style>
  <w:style w:type="character" w:customStyle="1" w:styleId="Charf8">
    <w:name w:val="正文首行缩进 Char"/>
    <w:basedOn w:val="Charf"/>
    <w:link w:val="afffd"/>
    <w:qFormat/>
    <w:rsid w:val="000266CE"/>
    <w:rPr>
      <w:kern w:val="2"/>
      <w:sz w:val="21"/>
      <w:szCs w:val="24"/>
    </w:rPr>
  </w:style>
  <w:style w:type="paragraph" w:styleId="29">
    <w:name w:val="Body Text First Indent 2"/>
    <w:basedOn w:val="afff"/>
    <w:link w:val="2Char2"/>
    <w:qFormat/>
    <w:rsid w:val="000266CE"/>
    <w:pPr>
      <w:ind w:firstLineChars="200" w:firstLine="420"/>
    </w:pPr>
  </w:style>
  <w:style w:type="character" w:customStyle="1" w:styleId="2Char2">
    <w:name w:val="正文首行缩进 2 Char"/>
    <w:basedOn w:val="Charf0"/>
    <w:link w:val="29"/>
    <w:qFormat/>
    <w:rsid w:val="000266CE"/>
    <w:rPr>
      <w:kern w:val="2"/>
      <w:sz w:val="21"/>
      <w:szCs w:val="24"/>
    </w:rPr>
  </w:style>
  <w:style w:type="character" w:styleId="afffe">
    <w:name w:val="Strong"/>
    <w:basedOn w:val="a9"/>
    <w:uiPriority w:val="22"/>
    <w:qFormat/>
    <w:rsid w:val="000266CE"/>
    <w:rPr>
      <w:b/>
      <w:bCs/>
    </w:rPr>
  </w:style>
  <w:style w:type="character" w:styleId="affff">
    <w:name w:val="endnote reference"/>
    <w:qFormat/>
    <w:rsid w:val="000266CE"/>
    <w:rPr>
      <w:vertAlign w:val="superscript"/>
    </w:rPr>
  </w:style>
  <w:style w:type="character" w:styleId="affff0">
    <w:name w:val="page number"/>
    <w:basedOn w:val="a9"/>
    <w:unhideWhenUsed/>
    <w:qFormat/>
    <w:rsid w:val="000266CE"/>
    <w:rPr>
      <w:rFonts w:ascii="Times New Roman" w:eastAsia="宋体" w:hAnsi="Times New Roman"/>
      <w:sz w:val="18"/>
    </w:rPr>
  </w:style>
  <w:style w:type="character" w:styleId="affff1">
    <w:name w:val="FollowedHyperlink"/>
    <w:basedOn w:val="a9"/>
    <w:uiPriority w:val="99"/>
    <w:qFormat/>
    <w:rsid w:val="000266CE"/>
    <w:rPr>
      <w:color w:val="800080" w:themeColor="followedHyperlink"/>
      <w:u w:val="single"/>
    </w:rPr>
  </w:style>
  <w:style w:type="character" w:styleId="affff2">
    <w:name w:val="Emphasis"/>
    <w:uiPriority w:val="20"/>
    <w:qFormat/>
    <w:rsid w:val="000266CE"/>
    <w:rPr>
      <w:i/>
      <w:iCs/>
    </w:rPr>
  </w:style>
  <w:style w:type="character" w:styleId="affff3">
    <w:name w:val="line number"/>
    <w:basedOn w:val="a9"/>
    <w:qFormat/>
    <w:rsid w:val="000266CE"/>
  </w:style>
  <w:style w:type="character" w:styleId="HTML1">
    <w:name w:val="HTML Definition"/>
    <w:qFormat/>
    <w:rsid w:val="000266CE"/>
    <w:rPr>
      <w:i/>
      <w:iCs/>
    </w:rPr>
  </w:style>
  <w:style w:type="character" w:styleId="HTML2">
    <w:name w:val="HTML Typewriter"/>
    <w:qFormat/>
    <w:rsid w:val="000266CE"/>
    <w:rPr>
      <w:rFonts w:ascii="Courier New" w:hAnsi="Courier New" w:cs="Courier New"/>
      <w:sz w:val="20"/>
      <w:szCs w:val="20"/>
    </w:rPr>
  </w:style>
  <w:style w:type="character" w:styleId="HTML3">
    <w:name w:val="HTML Acronym"/>
    <w:basedOn w:val="a9"/>
    <w:qFormat/>
    <w:rsid w:val="000266CE"/>
  </w:style>
  <w:style w:type="character" w:styleId="HTML4">
    <w:name w:val="HTML Variable"/>
    <w:qFormat/>
    <w:rsid w:val="000266CE"/>
    <w:rPr>
      <w:i/>
      <w:iCs/>
    </w:rPr>
  </w:style>
  <w:style w:type="character" w:styleId="affff4">
    <w:name w:val="Hyperlink"/>
    <w:basedOn w:val="a9"/>
    <w:uiPriority w:val="99"/>
    <w:qFormat/>
    <w:rsid w:val="000266CE"/>
    <w:rPr>
      <w:color w:val="0000FF"/>
      <w:u w:val="single"/>
    </w:rPr>
  </w:style>
  <w:style w:type="character" w:styleId="HTML5">
    <w:name w:val="HTML Code"/>
    <w:qFormat/>
    <w:rsid w:val="000266CE"/>
    <w:rPr>
      <w:rFonts w:ascii="Courier New" w:hAnsi="Courier New" w:cs="Courier New"/>
      <w:sz w:val="20"/>
      <w:szCs w:val="20"/>
    </w:rPr>
  </w:style>
  <w:style w:type="character" w:styleId="affff5">
    <w:name w:val="annotation reference"/>
    <w:basedOn w:val="a9"/>
    <w:qFormat/>
    <w:rsid w:val="000266CE"/>
    <w:rPr>
      <w:sz w:val="21"/>
      <w:szCs w:val="21"/>
    </w:rPr>
  </w:style>
  <w:style w:type="character" w:styleId="HTML6">
    <w:name w:val="HTML Cite"/>
    <w:qFormat/>
    <w:rsid w:val="000266CE"/>
    <w:rPr>
      <w:i/>
      <w:iCs/>
    </w:rPr>
  </w:style>
  <w:style w:type="character" w:styleId="affff6">
    <w:name w:val="footnote reference"/>
    <w:qFormat/>
    <w:rsid w:val="000266CE"/>
    <w:rPr>
      <w:vertAlign w:val="superscript"/>
    </w:rPr>
  </w:style>
  <w:style w:type="character" w:styleId="HTML7">
    <w:name w:val="HTML Keyboard"/>
    <w:qFormat/>
    <w:rsid w:val="000266CE"/>
    <w:rPr>
      <w:rFonts w:ascii="Courier New" w:hAnsi="Courier New" w:cs="Courier New"/>
      <w:sz w:val="20"/>
      <w:szCs w:val="20"/>
    </w:rPr>
  </w:style>
  <w:style w:type="character" w:styleId="HTML8">
    <w:name w:val="HTML Sample"/>
    <w:qFormat/>
    <w:rsid w:val="000266CE"/>
    <w:rPr>
      <w:rFonts w:ascii="Courier New" w:hAnsi="Courier New" w:cs="Courier New"/>
    </w:rPr>
  </w:style>
  <w:style w:type="paragraph" w:customStyle="1" w:styleId="affff7">
    <w:name w:val="封面标准英文名称"/>
    <w:qFormat/>
    <w:rsid w:val="000266CE"/>
    <w:pPr>
      <w:widowControl w:val="0"/>
      <w:spacing w:before="370" w:line="400" w:lineRule="exact"/>
      <w:ind w:firstLineChars="200" w:firstLine="200"/>
      <w:jc w:val="center"/>
    </w:pPr>
    <w:rPr>
      <w:sz w:val="28"/>
    </w:rPr>
  </w:style>
  <w:style w:type="paragraph" w:customStyle="1" w:styleId="2a">
    <w:name w:val="封面标准号2"/>
    <w:basedOn w:val="a8"/>
    <w:qFormat/>
    <w:rsid w:val="000266CE"/>
  </w:style>
  <w:style w:type="paragraph" w:customStyle="1" w:styleId="13">
    <w:name w:val="列出段落1"/>
    <w:basedOn w:val="a8"/>
    <w:qFormat/>
    <w:rsid w:val="000266CE"/>
    <w:pPr>
      <w:ind w:firstLineChars="200" w:firstLine="420"/>
    </w:pPr>
    <w:rPr>
      <w:rFonts w:ascii="Calibri" w:hAnsi="Calibri" w:cs="黑体"/>
      <w:szCs w:val="22"/>
    </w:rPr>
  </w:style>
  <w:style w:type="paragraph" w:customStyle="1" w:styleId="CharCharCharChar">
    <w:name w:val="Char Char Char Char"/>
    <w:basedOn w:val="a8"/>
    <w:qFormat/>
    <w:rsid w:val="000266CE"/>
    <w:pPr>
      <w:widowControl/>
      <w:spacing w:after="160" w:line="240" w:lineRule="exact"/>
      <w:jc w:val="left"/>
    </w:pPr>
  </w:style>
  <w:style w:type="character" w:customStyle="1" w:styleId="ttag">
    <w:name w:val="t_tag"/>
    <w:basedOn w:val="a9"/>
    <w:qFormat/>
    <w:rsid w:val="000266CE"/>
  </w:style>
  <w:style w:type="character" w:customStyle="1" w:styleId="apple-converted-space">
    <w:name w:val="apple-converted-space"/>
    <w:basedOn w:val="a9"/>
    <w:qFormat/>
    <w:rsid w:val="000266CE"/>
  </w:style>
  <w:style w:type="character" w:customStyle="1" w:styleId="apple-style-span">
    <w:name w:val="apple-style-span"/>
    <w:basedOn w:val="a9"/>
    <w:qFormat/>
    <w:rsid w:val="000266CE"/>
  </w:style>
  <w:style w:type="character" w:customStyle="1" w:styleId="Char0">
    <w:name w:val="日期 Char"/>
    <w:basedOn w:val="a9"/>
    <w:link w:val="ad"/>
    <w:qFormat/>
    <w:rsid w:val="000266CE"/>
    <w:rPr>
      <w:kern w:val="2"/>
      <w:sz w:val="21"/>
    </w:rPr>
  </w:style>
  <w:style w:type="character" w:customStyle="1" w:styleId="Char">
    <w:name w:val="纯文本 Char"/>
    <w:basedOn w:val="a9"/>
    <w:link w:val="ac"/>
    <w:qFormat/>
    <w:rsid w:val="000266CE"/>
    <w:rPr>
      <w:rFonts w:ascii="宋体" w:hAnsi="Courier New"/>
      <w:kern w:val="2"/>
      <w:sz w:val="21"/>
    </w:rPr>
  </w:style>
  <w:style w:type="character" w:customStyle="1" w:styleId="CharChar">
    <w:name w:val="段 Char Char"/>
    <w:basedOn w:val="a9"/>
    <w:qFormat/>
    <w:rsid w:val="000266CE"/>
    <w:rPr>
      <w:rFonts w:ascii="宋体" w:hAnsi="宋体"/>
      <w:sz w:val="21"/>
    </w:rPr>
  </w:style>
  <w:style w:type="character" w:customStyle="1" w:styleId="shorttext1">
    <w:name w:val="short_text1"/>
    <w:basedOn w:val="a9"/>
    <w:qFormat/>
    <w:rsid w:val="000266CE"/>
    <w:rPr>
      <w:sz w:val="19"/>
      <w:szCs w:val="19"/>
    </w:rPr>
  </w:style>
  <w:style w:type="paragraph" w:customStyle="1" w:styleId="2b">
    <w:name w:val="2"/>
    <w:uiPriority w:val="99"/>
    <w:unhideWhenUsed/>
    <w:qFormat/>
    <w:rsid w:val="000266CE"/>
    <w:pPr>
      <w:widowControl w:val="0"/>
      <w:jc w:val="both"/>
    </w:pPr>
    <w:rPr>
      <w:kern w:val="2"/>
      <w:sz w:val="21"/>
      <w:szCs w:val="24"/>
    </w:rPr>
  </w:style>
  <w:style w:type="character" w:customStyle="1" w:styleId="affff8">
    <w:name w:val="上标"/>
    <w:qFormat/>
    <w:rsid w:val="000266CE"/>
    <w:rPr>
      <w:vertAlign w:val="superscript"/>
    </w:rPr>
  </w:style>
  <w:style w:type="character" w:customStyle="1" w:styleId="z">
    <w:name w:val="z题名页日期"/>
    <w:qFormat/>
    <w:rsid w:val="000266CE"/>
    <w:rPr>
      <w:rFonts w:ascii="Times New Roman" w:eastAsia="宋体" w:hAnsi="Times New Roman"/>
      <w:spacing w:val="0"/>
      <w:sz w:val="28"/>
    </w:rPr>
  </w:style>
  <w:style w:type="character" w:customStyle="1" w:styleId="z0">
    <w:name w:val="z题名页其他"/>
    <w:qFormat/>
    <w:rsid w:val="000266CE"/>
    <w:rPr>
      <w:rFonts w:ascii="Times New Roman" w:eastAsia="宋体" w:hAnsi="Times New Roman"/>
      <w:sz w:val="21"/>
    </w:rPr>
  </w:style>
  <w:style w:type="character" w:customStyle="1" w:styleId="datatitle1">
    <w:name w:val="datatitle1"/>
    <w:qFormat/>
    <w:rsid w:val="000266CE"/>
    <w:rPr>
      <w:b/>
      <w:bCs/>
      <w:color w:val="10619F"/>
      <w:sz w:val="21"/>
      <w:szCs w:val="21"/>
    </w:rPr>
  </w:style>
  <w:style w:type="character" w:customStyle="1" w:styleId="z1">
    <w:name w:val="z题名页作者"/>
    <w:basedOn w:val="z2"/>
    <w:qFormat/>
    <w:rsid w:val="000266CE"/>
    <w:rPr>
      <w:rFonts w:ascii="Times New Roman" w:eastAsia="宋体" w:hAnsi="Times New Roman"/>
      <w:sz w:val="28"/>
    </w:rPr>
  </w:style>
  <w:style w:type="character" w:customStyle="1" w:styleId="z2">
    <w:name w:val="z题名页题名"/>
    <w:qFormat/>
    <w:rsid w:val="000266CE"/>
    <w:rPr>
      <w:rFonts w:ascii="Times New Roman" w:eastAsia="宋体" w:hAnsi="Times New Roman"/>
      <w:sz w:val="28"/>
    </w:rPr>
  </w:style>
  <w:style w:type="character" w:customStyle="1" w:styleId="z3">
    <w:name w:val="z封面题名"/>
    <w:qFormat/>
    <w:rsid w:val="000266CE"/>
    <w:rPr>
      <w:rFonts w:ascii="Times New Roman" w:eastAsia="宋体" w:hAnsi="Times New Roman"/>
      <w:b/>
      <w:spacing w:val="0"/>
      <w:sz w:val="36"/>
    </w:rPr>
  </w:style>
  <w:style w:type="character" w:customStyle="1" w:styleId="z4">
    <w:name w:val="z封面其他"/>
    <w:qFormat/>
    <w:rsid w:val="000266CE"/>
    <w:rPr>
      <w:rFonts w:ascii="Times New Roman" w:eastAsia="宋体" w:hAnsi="Times New Roman"/>
      <w:spacing w:val="0"/>
      <w:sz w:val="30"/>
    </w:rPr>
  </w:style>
  <w:style w:type="character" w:customStyle="1" w:styleId="u">
    <w:name w:val="u关键词"/>
    <w:qFormat/>
    <w:rsid w:val="000266CE"/>
    <w:rPr>
      <w:rFonts w:ascii="Times New Roman" w:eastAsia="黑体" w:hAnsi="Times New Roman"/>
      <w:b/>
      <w:sz w:val="24"/>
    </w:rPr>
  </w:style>
  <w:style w:type="character" w:customStyle="1" w:styleId="uCharChar">
    <w:name w:val="u正文 Char Char"/>
    <w:link w:val="uChar"/>
    <w:qFormat/>
    <w:rsid w:val="000266CE"/>
    <w:rPr>
      <w:rFonts w:cs="宋体"/>
      <w:kern w:val="2"/>
      <w:sz w:val="24"/>
      <w:szCs w:val="24"/>
    </w:rPr>
  </w:style>
  <w:style w:type="paragraph" w:customStyle="1" w:styleId="uChar">
    <w:name w:val="u正文 Char"/>
    <w:basedOn w:val="a8"/>
    <w:link w:val="uCharChar"/>
    <w:qFormat/>
    <w:rsid w:val="000266CE"/>
    <w:pPr>
      <w:spacing w:beforeLines="10" w:afterLines="10" w:line="312" w:lineRule="auto"/>
      <w:ind w:firstLineChars="200" w:firstLine="200"/>
    </w:pPr>
    <w:rPr>
      <w:rFonts w:cs="宋体"/>
      <w:sz w:val="24"/>
    </w:rPr>
  </w:style>
  <w:style w:type="character" w:customStyle="1" w:styleId="z5">
    <w:name w:val="z封二题名"/>
    <w:qFormat/>
    <w:rsid w:val="000266CE"/>
    <w:rPr>
      <w:rFonts w:ascii="Times New Roman" w:eastAsia="宋体" w:hAnsi="Times New Roman"/>
      <w:sz w:val="36"/>
    </w:rPr>
  </w:style>
  <w:style w:type="character" w:customStyle="1" w:styleId="z6">
    <w:name w:val="z书脊"/>
    <w:qFormat/>
    <w:rsid w:val="000266CE"/>
    <w:rPr>
      <w:rFonts w:ascii="Times New Roman" w:eastAsia="宋体" w:hAnsi="Times New Roman"/>
      <w:b/>
      <w:sz w:val="32"/>
    </w:rPr>
  </w:style>
  <w:style w:type="character" w:customStyle="1" w:styleId="z7">
    <w:name w:val="z封二其他"/>
    <w:qFormat/>
    <w:rsid w:val="000266CE"/>
    <w:rPr>
      <w:rFonts w:ascii="Times New Roman" w:eastAsia="宋体" w:hAnsi="Times New Roman"/>
      <w:sz w:val="24"/>
    </w:rPr>
  </w:style>
  <w:style w:type="character" w:customStyle="1" w:styleId="Char3">
    <w:name w:val="脚注文本 Char"/>
    <w:basedOn w:val="a9"/>
    <w:link w:val="af0"/>
    <w:qFormat/>
    <w:rsid w:val="000266CE"/>
    <w:rPr>
      <w:kern w:val="2"/>
      <w:sz w:val="18"/>
      <w:szCs w:val="18"/>
    </w:rPr>
  </w:style>
  <w:style w:type="paragraph" w:customStyle="1" w:styleId="u0">
    <w:name w:val="u页眉"/>
    <w:basedOn w:val="a8"/>
    <w:qFormat/>
    <w:rsid w:val="000266CE"/>
    <w:pPr>
      <w:pBdr>
        <w:bottom w:val="single" w:sz="4" w:space="1" w:color="auto"/>
      </w:pBdr>
      <w:jc w:val="center"/>
    </w:pPr>
  </w:style>
  <w:style w:type="paragraph" w:customStyle="1" w:styleId="affff9">
    <w:name w:val="连续正文文字"/>
    <w:basedOn w:val="affe"/>
    <w:qFormat/>
    <w:rsid w:val="000266CE"/>
    <w:pPr>
      <w:keepNext/>
      <w:widowControl/>
      <w:spacing w:after="220" w:line="180" w:lineRule="atLeast"/>
      <w:ind w:firstLine="476"/>
      <w:jc w:val="center"/>
    </w:pPr>
    <w:rPr>
      <w:spacing w:val="-5"/>
      <w:kern w:val="0"/>
      <w:sz w:val="30"/>
      <w:szCs w:val="20"/>
    </w:rPr>
  </w:style>
  <w:style w:type="paragraph" w:customStyle="1" w:styleId="affffa">
    <w:name w:val="正文（结尾部分）"/>
    <w:basedOn w:val="a8"/>
    <w:qFormat/>
    <w:rsid w:val="000266CE"/>
    <w:pPr>
      <w:adjustRightInd w:val="0"/>
      <w:snapToGrid w:val="0"/>
      <w:spacing w:line="320" w:lineRule="exact"/>
      <w:ind w:firstLineChars="200" w:firstLine="200"/>
    </w:pPr>
  </w:style>
  <w:style w:type="paragraph" w:customStyle="1" w:styleId="affffb">
    <w:name w:val="基准页眉样式"/>
    <w:basedOn w:val="affe"/>
    <w:qFormat/>
    <w:rsid w:val="000266CE"/>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c">
    <w:name w:val="图标题"/>
    <w:basedOn w:val="a8"/>
    <w:next w:val="a8"/>
    <w:qFormat/>
    <w:rsid w:val="000266CE"/>
    <w:pPr>
      <w:widowControl/>
      <w:spacing w:before="200" w:after="400" w:line="312" w:lineRule="auto"/>
      <w:ind w:firstLine="476"/>
      <w:jc w:val="center"/>
    </w:pPr>
    <w:rPr>
      <w:b/>
      <w:spacing w:val="-5"/>
      <w:kern w:val="0"/>
      <w:sz w:val="24"/>
      <w:szCs w:val="20"/>
    </w:rPr>
  </w:style>
  <w:style w:type="paragraph" w:customStyle="1" w:styleId="affffd">
    <w:name w:val="附录"/>
    <w:basedOn w:val="1"/>
    <w:next w:val="a8"/>
    <w:qFormat/>
    <w:rsid w:val="000266CE"/>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0266CE"/>
  </w:style>
  <w:style w:type="paragraph" w:customStyle="1" w:styleId="u1">
    <w:name w:val="u正文"/>
    <w:basedOn w:val="a8"/>
    <w:qFormat/>
    <w:rsid w:val="000266CE"/>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0266CE"/>
    <w:pPr>
      <w:pageBreakBefore/>
    </w:pPr>
  </w:style>
  <w:style w:type="paragraph" w:customStyle="1" w:styleId="u3">
    <w:name w:val="u标题"/>
    <w:basedOn w:val="1"/>
    <w:next w:val="uChar"/>
    <w:qFormat/>
    <w:rsid w:val="000266CE"/>
    <w:pPr>
      <w:spacing w:line="576" w:lineRule="auto"/>
      <w:jc w:val="center"/>
    </w:pPr>
    <w:rPr>
      <w:rFonts w:eastAsia="黑体"/>
      <w:sz w:val="30"/>
    </w:rPr>
  </w:style>
  <w:style w:type="paragraph" w:customStyle="1" w:styleId="affffe">
    <w:name w:val="基准页脚样式"/>
    <w:basedOn w:val="affe"/>
    <w:qFormat/>
    <w:rsid w:val="000266CE"/>
    <w:pPr>
      <w:keepLines/>
      <w:widowControl/>
      <w:spacing w:after="220" w:line="200" w:lineRule="atLeast"/>
      <w:ind w:firstLine="476"/>
      <w:jc w:val="center"/>
    </w:pPr>
    <w:rPr>
      <w:spacing w:val="-5"/>
      <w:kern w:val="0"/>
      <w:sz w:val="16"/>
      <w:szCs w:val="20"/>
    </w:rPr>
  </w:style>
  <w:style w:type="paragraph" w:customStyle="1" w:styleId="afffff">
    <w:name w:val="标准书脚_奇数页"/>
    <w:qFormat/>
    <w:rsid w:val="000266CE"/>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0266CE"/>
  </w:style>
  <w:style w:type="paragraph" w:customStyle="1" w:styleId="ustbbt1">
    <w:name w:val="ustb bt1"/>
    <w:basedOn w:val="1"/>
    <w:qFormat/>
    <w:rsid w:val="000266CE"/>
    <w:pPr>
      <w:spacing w:line="576" w:lineRule="auto"/>
    </w:pPr>
  </w:style>
  <w:style w:type="paragraph" w:customStyle="1" w:styleId="u20">
    <w:name w:val="u正文2级标题"/>
    <w:basedOn w:val="2"/>
    <w:next w:val="a8"/>
    <w:qFormat/>
    <w:rsid w:val="000266CE"/>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rsid w:val="000266CE"/>
    <w:pPr>
      <w:spacing w:line="312" w:lineRule="auto"/>
      <w:ind w:left="200" w:hangingChars="200" w:hanging="200"/>
    </w:pPr>
    <w:rPr>
      <w:sz w:val="24"/>
    </w:rPr>
  </w:style>
  <w:style w:type="paragraph" w:customStyle="1" w:styleId="afffff0">
    <w:name w:val="基准标题"/>
    <w:basedOn w:val="affe"/>
    <w:next w:val="affe"/>
    <w:qFormat/>
    <w:rsid w:val="000266CE"/>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0266CE"/>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0266CE"/>
    <w:pPr>
      <w:spacing w:beforeLines="20"/>
    </w:pPr>
    <w:rPr>
      <w:kern w:val="0"/>
    </w:rPr>
  </w:style>
  <w:style w:type="paragraph" w:customStyle="1" w:styleId="u6">
    <w:name w:val="u表标题"/>
    <w:basedOn w:val="a8"/>
    <w:qFormat/>
    <w:rsid w:val="000266CE"/>
    <w:pPr>
      <w:spacing w:beforeLines="150" w:afterLines="50" w:line="360" w:lineRule="auto"/>
      <w:jc w:val="center"/>
    </w:pPr>
    <w:rPr>
      <w:rFonts w:eastAsia="黑体"/>
      <w:b/>
    </w:rPr>
  </w:style>
  <w:style w:type="paragraph" w:customStyle="1" w:styleId="afffff1">
    <w:name w:val="图表题"/>
    <w:basedOn w:val="a8"/>
    <w:qFormat/>
    <w:rsid w:val="000266CE"/>
    <w:pPr>
      <w:adjustRightInd w:val="0"/>
      <w:snapToGrid w:val="0"/>
      <w:spacing w:line="400" w:lineRule="exact"/>
      <w:jc w:val="center"/>
    </w:pPr>
  </w:style>
  <w:style w:type="paragraph" w:customStyle="1" w:styleId="u205">
    <w:name w:val="样式 u正文 + 首行缩进:  2 字符 段前: 0.5 行"/>
    <w:basedOn w:val="u1"/>
    <w:qFormat/>
    <w:rsid w:val="000266CE"/>
    <w:pPr>
      <w:spacing w:beforeLines="0" w:beforeAutospacing="1"/>
    </w:pPr>
  </w:style>
  <w:style w:type="paragraph" w:customStyle="1" w:styleId="u10">
    <w:name w:val="u正文1级标题"/>
    <w:basedOn w:val="1"/>
    <w:next w:val="a8"/>
    <w:qFormat/>
    <w:rsid w:val="000266CE"/>
    <w:pPr>
      <w:pageBreakBefore/>
      <w:spacing w:after="340" w:line="312" w:lineRule="auto"/>
    </w:pPr>
    <w:rPr>
      <w:rFonts w:eastAsia="黑体"/>
      <w:sz w:val="30"/>
    </w:rPr>
  </w:style>
  <w:style w:type="paragraph" w:customStyle="1" w:styleId="u7">
    <w:name w:val="u脚注"/>
    <w:basedOn w:val="a8"/>
    <w:qFormat/>
    <w:rsid w:val="000266CE"/>
    <w:pPr>
      <w:spacing w:before="100" w:beforeAutospacing="1" w:after="100" w:afterAutospacing="1"/>
    </w:pPr>
  </w:style>
  <w:style w:type="paragraph" w:customStyle="1" w:styleId="afffff2">
    <w:name w:val="标准书眉_奇数页"/>
    <w:next w:val="a8"/>
    <w:qFormat/>
    <w:rsid w:val="000266CE"/>
    <w:pPr>
      <w:tabs>
        <w:tab w:val="center" w:pos="4154"/>
        <w:tab w:val="right" w:pos="8306"/>
      </w:tabs>
      <w:spacing w:after="220"/>
      <w:jc w:val="right"/>
    </w:pPr>
    <w:rPr>
      <w:rFonts w:ascii="黑体" w:eastAsia="黑体"/>
      <w:sz w:val="21"/>
      <w:szCs w:val="21"/>
    </w:rPr>
  </w:style>
  <w:style w:type="paragraph" w:customStyle="1" w:styleId="afffff3">
    <w:name w:val="尾消息标题"/>
    <w:basedOn w:val="a8"/>
    <w:next w:val="affe"/>
    <w:qFormat/>
    <w:rsid w:val="000266CE"/>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rsid w:val="000266CE"/>
    <w:pPr>
      <w:spacing w:line="312" w:lineRule="auto"/>
      <w:ind w:left="2160"/>
    </w:pPr>
    <w:rPr>
      <w:rFonts w:eastAsia="Times New Roman"/>
      <w:sz w:val="28"/>
    </w:rPr>
  </w:style>
  <w:style w:type="paragraph" w:customStyle="1" w:styleId="afffff4">
    <w:name w:val="表标题"/>
    <w:basedOn w:val="a8"/>
    <w:next w:val="a8"/>
    <w:qFormat/>
    <w:rsid w:val="000266CE"/>
    <w:pPr>
      <w:widowControl/>
      <w:spacing w:before="400" w:after="200" w:line="312" w:lineRule="auto"/>
      <w:jc w:val="left"/>
    </w:pPr>
    <w:rPr>
      <w:b/>
      <w:spacing w:val="-5"/>
      <w:kern w:val="0"/>
      <w:sz w:val="24"/>
      <w:szCs w:val="20"/>
    </w:rPr>
  </w:style>
  <w:style w:type="paragraph" w:customStyle="1" w:styleId="afffff5">
    <w:name w:val="其他"/>
    <w:basedOn w:val="a8"/>
    <w:qFormat/>
    <w:rsid w:val="000266CE"/>
  </w:style>
  <w:style w:type="paragraph" w:customStyle="1" w:styleId="u8">
    <w:name w:val="u参考文献条目顺序编码制"/>
    <w:basedOn w:val="a8"/>
    <w:qFormat/>
    <w:rsid w:val="000266CE"/>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0266CE"/>
    <w:pPr>
      <w:spacing w:beforeLines="20"/>
    </w:pPr>
    <w:rPr>
      <w:kern w:val="0"/>
    </w:rPr>
  </w:style>
  <w:style w:type="paragraph" w:customStyle="1" w:styleId="u9">
    <w:name w:val="u图标题"/>
    <w:basedOn w:val="a8"/>
    <w:next w:val="u1"/>
    <w:qFormat/>
    <w:rsid w:val="000266CE"/>
    <w:pPr>
      <w:spacing w:beforeLines="50" w:afterLines="150" w:line="360" w:lineRule="auto"/>
      <w:jc w:val="center"/>
    </w:pPr>
    <w:rPr>
      <w:rFonts w:eastAsia="黑体"/>
      <w:b/>
    </w:rPr>
  </w:style>
  <w:style w:type="paragraph" w:customStyle="1" w:styleId="u15">
    <w:name w:val="样式 u表标题 + 段前: 1.5 行"/>
    <w:basedOn w:val="u6"/>
    <w:qFormat/>
    <w:rsid w:val="000266CE"/>
    <w:rPr>
      <w:rFonts w:cs="宋体"/>
      <w:bCs/>
      <w:szCs w:val="20"/>
    </w:rPr>
  </w:style>
  <w:style w:type="paragraph" w:customStyle="1" w:styleId="afffff6">
    <w:name w:val="图片"/>
    <w:basedOn w:val="a8"/>
    <w:next w:val="aff6"/>
    <w:qFormat/>
    <w:rsid w:val="000266CE"/>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rsid w:val="000266CE"/>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8"/>
    <w:qFormat/>
    <w:rsid w:val="000266CE"/>
    <w:pPr>
      <w:spacing w:beforeLines="10" w:afterLines="10" w:line="312" w:lineRule="auto"/>
      <w:ind w:firstLineChars="200" w:firstLine="480"/>
    </w:pPr>
    <w:rPr>
      <w:rFonts w:hAnsi="宋体" w:cs="宋体"/>
      <w:sz w:val="24"/>
    </w:rPr>
  </w:style>
  <w:style w:type="paragraph" w:customStyle="1" w:styleId="ua">
    <w:name w:val="u标题 不入目录"/>
    <w:basedOn w:val="a8"/>
    <w:qFormat/>
    <w:rsid w:val="000266CE"/>
    <w:pPr>
      <w:jc w:val="center"/>
    </w:pPr>
    <w:rPr>
      <w:rFonts w:eastAsia="黑体"/>
      <w:b/>
      <w:sz w:val="30"/>
      <w:szCs w:val="30"/>
    </w:rPr>
  </w:style>
  <w:style w:type="paragraph" w:customStyle="1" w:styleId="xl63">
    <w:name w:val="xl63"/>
    <w:basedOn w:val="a8"/>
    <w:qFormat/>
    <w:rsid w:val="000266CE"/>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rsid w:val="000266C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rsid w:val="000266CE"/>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rsid w:val="000266CE"/>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rsid w:val="000266CE"/>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rsid w:val="000266CE"/>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rsid w:val="000266CE"/>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0266CE"/>
    <w:pPr>
      <w:widowControl w:val="0"/>
      <w:jc w:val="both"/>
    </w:pPr>
    <w:rPr>
      <w:kern w:val="2"/>
      <w:sz w:val="21"/>
      <w:szCs w:val="24"/>
    </w:rPr>
  </w:style>
  <w:style w:type="character" w:styleId="afffff7">
    <w:name w:val="Placeholder Text"/>
    <w:basedOn w:val="a9"/>
    <w:uiPriority w:val="99"/>
    <w:semiHidden/>
    <w:qFormat/>
    <w:rsid w:val="000266CE"/>
    <w:rPr>
      <w:color w:val="808080"/>
    </w:rPr>
  </w:style>
  <w:style w:type="paragraph" w:customStyle="1" w:styleId="a">
    <w:name w:val="附录标识"/>
    <w:basedOn w:val="a7"/>
    <w:qFormat/>
    <w:rsid w:val="000266CE"/>
    <w:pPr>
      <w:numPr>
        <w:numId w:val="3"/>
      </w:numPr>
      <w:tabs>
        <w:tab w:val="left" w:pos="780"/>
        <w:tab w:val="left" w:pos="6405"/>
      </w:tabs>
      <w:spacing w:after="200"/>
    </w:pPr>
    <w:rPr>
      <w:sz w:val="21"/>
    </w:rPr>
  </w:style>
  <w:style w:type="paragraph" w:customStyle="1" w:styleId="a0">
    <w:name w:val="附录章标题"/>
    <w:next w:val="af7"/>
    <w:qFormat/>
    <w:rsid w:val="000266CE"/>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7"/>
    <w:qFormat/>
    <w:rsid w:val="000266CE"/>
    <w:pPr>
      <w:numPr>
        <w:ilvl w:val="6"/>
      </w:numPr>
      <w:outlineLvl w:val="6"/>
    </w:pPr>
  </w:style>
  <w:style w:type="paragraph" w:customStyle="1" w:styleId="a4">
    <w:name w:val="附录四级条标题"/>
    <w:basedOn w:val="a3"/>
    <w:next w:val="af7"/>
    <w:qFormat/>
    <w:rsid w:val="000266CE"/>
    <w:pPr>
      <w:numPr>
        <w:ilvl w:val="5"/>
      </w:numPr>
      <w:outlineLvl w:val="5"/>
    </w:pPr>
  </w:style>
  <w:style w:type="paragraph" w:customStyle="1" w:styleId="a3">
    <w:name w:val="附录三级条标题"/>
    <w:basedOn w:val="a2"/>
    <w:next w:val="af7"/>
    <w:qFormat/>
    <w:rsid w:val="000266CE"/>
    <w:pPr>
      <w:numPr>
        <w:ilvl w:val="4"/>
      </w:numPr>
      <w:outlineLvl w:val="4"/>
    </w:pPr>
  </w:style>
  <w:style w:type="paragraph" w:customStyle="1" w:styleId="a2">
    <w:name w:val="附录二级条标题"/>
    <w:basedOn w:val="a1"/>
    <w:next w:val="af7"/>
    <w:qFormat/>
    <w:rsid w:val="000266CE"/>
    <w:pPr>
      <w:numPr>
        <w:ilvl w:val="3"/>
      </w:numPr>
      <w:outlineLvl w:val="3"/>
    </w:pPr>
  </w:style>
  <w:style w:type="paragraph" w:customStyle="1" w:styleId="a1">
    <w:name w:val="附录一级条标题"/>
    <w:basedOn w:val="a0"/>
    <w:next w:val="af7"/>
    <w:qFormat/>
    <w:rsid w:val="000266CE"/>
    <w:pPr>
      <w:numPr>
        <w:ilvl w:val="2"/>
      </w:numPr>
      <w:autoSpaceDN w:val="0"/>
      <w:spacing w:beforeLines="0" w:afterLines="0"/>
      <w:outlineLvl w:val="2"/>
    </w:pPr>
  </w:style>
  <w:style w:type="character" w:customStyle="1" w:styleId="font71">
    <w:name w:val="font71"/>
    <w:basedOn w:val="a9"/>
    <w:qFormat/>
    <w:rsid w:val="000866AD"/>
    <w:rPr>
      <w:rFonts w:ascii="Times New Roman" w:hAnsi="Times New Roman" w:cs="Times New Roman" w:hint="default"/>
      <w:b/>
      <w:color w:val="000000"/>
      <w:sz w:val="20"/>
      <w:szCs w:val="20"/>
      <w:u w:val="none"/>
    </w:rPr>
  </w:style>
  <w:style w:type="character" w:customStyle="1" w:styleId="font41">
    <w:name w:val="font41"/>
    <w:basedOn w:val="a9"/>
    <w:rsid w:val="000866AD"/>
    <w:rPr>
      <w:rFonts w:ascii="宋体" w:eastAsia="宋体" w:hAnsi="宋体" w:cs="宋体" w:hint="eastAsia"/>
      <w:b/>
      <w:color w:val="000000"/>
      <w:sz w:val="20"/>
      <w:szCs w:val="20"/>
      <w:u w:val="none"/>
    </w:rPr>
  </w:style>
  <w:style w:type="character" w:customStyle="1" w:styleId="font51">
    <w:name w:val="font51"/>
    <w:basedOn w:val="a9"/>
    <w:qFormat/>
    <w:rsid w:val="000866AD"/>
    <w:rPr>
      <w:rFonts w:ascii="宋体" w:eastAsia="宋体" w:hAnsi="宋体" w:cs="宋体" w:hint="eastAsia"/>
      <w:color w:val="000000"/>
      <w:sz w:val="20"/>
      <w:szCs w:val="20"/>
      <w:u w:val="none"/>
    </w:rPr>
  </w:style>
  <w:style w:type="character" w:customStyle="1" w:styleId="font21">
    <w:name w:val="font21"/>
    <w:basedOn w:val="a9"/>
    <w:qFormat/>
    <w:rsid w:val="000866AD"/>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580">
      <w:bodyDiv w:val="1"/>
      <w:marLeft w:val="0"/>
      <w:marRight w:val="0"/>
      <w:marTop w:val="0"/>
      <w:marBottom w:val="0"/>
      <w:divBdr>
        <w:top w:val="none" w:sz="0" w:space="0" w:color="auto"/>
        <w:left w:val="none" w:sz="0" w:space="0" w:color="auto"/>
        <w:bottom w:val="none" w:sz="0" w:space="0" w:color="auto"/>
        <w:right w:val="none" w:sz="0" w:space="0" w:color="auto"/>
      </w:divBdr>
    </w:div>
    <w:div w:id="72701500">
      <w:bodyDiv w:val="1"/>
      <w:marLeft w:val="0"/>
      <w:marRight w:val="0"/>
      <w:marTop w:val="0"/>
      <w:marBottom w:val="0"/>
      <w:divBdr>
        <w:top w:val="none" w:sz="0" w:space="0" w:color="auto"/>
        <w:left w:val="none" w:sz="0" w:space="0" w:color="auto"/>
        <w:bottom w:val="none" w:sz="0" w:space="0" w:color="auto"/>
        <w:right w:val="none" w:sz="0" w:space="0" w:color="auto"/>
      </w:divBdr>
    </w:div>
    <w:div w:id="134180138">
      <w:bodyDiv w:val="1"/>
      <w:marLeft w:val="0"/>
      <w:marRight w:val="0"/>
      <w:marTop w:val="0"/>
      <w:marBottom w:val="0"/>
      <w:divBdr>
        <w:top w:val="none" w:sz="0" w:space="0" w:color="auto"/>
        <w:left w:val="none" w:sz="0" w:space="0" w:color="auto"/>
        <w:bottom w:val="none" w:sz="0" w:space="0" w:color="auto"/>
        <w:right w:val="none" w:sz="0" w:space="0" w:color="auto"/>
      </w:divBdr>
    </w:div>
    <w:div w:id="195955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18</Pages>
  <Words>5333</Words>
  <Characters>30403</Characters>
  <Application>Microsoft Office Word</Application>
  <DocSecurity>0</DocSecurity>
  <Lines>253</Lines>
  <Paragraphs>71</Paragraphs>
  <ScaleCrop>false</ScaleCrop>
  <Company>Lenovo (Beijing) Limited</Company>
  <LinksUpToDate>false</LinksUpToDate>
  <CharactersWithSpaces>35665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FX804</cp:lastModifiedBy>
  <cp:revision>12</cp:revision>
  <dcterms:created xsi:type="dcterms:W3CDTF">2021-05-11T06:11:00Z</dcterms:created>
  <dcterms:modified xsi:type="dcterms:W3CDTF">2021-07-14T01:46:00Z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