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16.xml" ContentType="application/vnd.openxmlformats-officedocument.themeOverride+xml"/>
  <Override PartName="/word/theme/themeOverride17.xml" ContentType="application/vnd.openxmlformats-officedocument.themeOverride+xml"/>
  <Override PartName="/word/theme/themeOverride18.xml" ContentType="application/vnd.openxmlformats-officedocument.themeOverride+xml"/>
  <Override PartName="/word/theme/themeOverride19.xml" ContentType="application/vnd.openxmlformats-officedocument.themeOverride+xml"/>
  <Override PartName="/word/theme/themeOverride2.xml" ContentType="application/vnd.openxmlformats-officedocument.themeOverride+xml"/>
  <Override PartName="/word/theme/themeOverride20.xml" ContentType="application/vnd.openxmlformats-officedocument.themeOverride+xml"/>
  <Override PartName="/word/theme/themeOverride21.xml" ContentType="application/vnd.openxmlformats-officedocument.themeOverride+xml"/>
  <Override PartName="/word/theme/themeOverride22.xml" ContentType="application/vnd.openxmlformats-officedocument.themeOverride+xml"/>
  <Override PartName="/word/theme/themeOverride23.xml" ContentType="application/vnd.openxmlformats-officedocument.themeOverride+xml"/>
  <Override PartName="/word/theme/themeOverride24.xml" ContentType="application/vnd.openxmlformats-officedocument.themeOverride+xml"/>
  <Override PartName="/word/theme/themeOverride25.xml" ContentType="application/vnd.openxmlformats-officedocument.themeOverride+xml"/>
  <Override PartName="/word/theme/themeOverride26.xml" ContentType="application/vnd.openxmlformats-officedocument.themeOverride+xml"/>
  <Override PartName="/word/theme/themeOverride27.xml" ContentType="application/vnd.openxmlformats-officedocument.themeOverride+xml"/>
  <Override PartName="/word/theme/themeOverride28.xml" ContentType="application/vnd.openxmlformats-officedocument.themeOverride+xml"/>
  <Override PartName="/word/theme/themeOverride29.xml" ContentType="application/vnd.openxmlformats-officedocument.themeOverride+xml"/>
  <Override PartName="/word/theme/themeOverride3.xml" ContentType="application/vnd.openxmlformats-officedocument.themeOverride+xml"/>
  <Override PartName="/word/theme/themeOverride30.xml" ContentType="application/vnd.openxmlformats-officedocument.themeOverride+xml"/>
  <Override PartName="/word/theme/themeOverride31.xml" ContentType="application/vnd.openxmlformats-officedocument.themeOverride+xml"/>
  <Override PartName="/word/theme/themeOverride32.xml" ContentType="application/vnd.openxmlformats-officedocument.themeOverride+xml"/>
  <Override PartName="/word/theme/themeOverride33.xml" ContentType="application/vnd.openxmlformats-officedocument.themeOverride+xml"/>
  <Override PartName="/word/theme/themeOverride34.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0" w:lineRule="atLeast"/>
        <w:jc w:val="center"/>
        <w:rPr>
          <w:rFonts w:ascii="宋体" w:hAnsi="宋体"/>
          <w:b/>
          <w:sz w:val="28"/>
          <w:szCs w:val="28"/>
        </w:rPr>
      </w:pPr>
      <w:bookmarkStart w:id="0" w:name="_GoBack"/>
      <w:bookmarkEnd w:id="0"/>
      <w:r>
        <w:rPr>
          <w:rFonts w:hint="eastAsia"/>
          <w:b/>
          <w:sz w:val="28"/>
          <w:szCs w:val="28"/>
        </w:rPr>
        <w:t>《</w:t>
      </w:r>
      <w:r>
        <w:rPr>
          <w:rFonts w:hint="eastAsia" w:ascii="宋体" w:hAnsi="宋体"/>
          <w:b/>
          <w:sz w:val="28"/>
          <w:szCs w:val="28"/>
        </w:rPr>
        <w:t>再生铸造铅黄铜型材》</w:t>
      </w:r>
    </w:p>
    <w:p>
      <w:pPr>
        <w:spacing w:after="156" w:afterLines="50" w:line="240" w:lineRule="atLeast"/>
        <w:jc w:val="center"/>
        <w:rPr>
          <w:rFonts w:ascii="宋体" w:hAnsi="宋体"/>
          <w:b/>
          <w:sz w:val="28"/>
          <w:szCs w:val="28"/>
        </w:rPr>
      </w:pPr>
      <w:r>
        <w:rPr>
          <w:rFonts w:hint="eastAsia"/>
          <w:b/>
          <w:sz w:val="28"/>
          <w:szCs w:val="28"/>
        </w:rPr>
        <w:t>标准（</w:t>
      </w:r>
      <w:r>
        <w:rPr>
          <w:rFonts w:hint="eastAsia" w:ascii="宋体" w:hAnsi="宋体"/>
          <w:b/>
          <w:kern w:val="0"/>
          <w:sz w:val="28"/>
          <w:szCs w:val="28"/>
        </w:rPr>
        <w:t>讨论稿）</w:t>
      </w:r>
      <w:r>
        <w:rPr>
          <w:rFonts w:hint="eastAsia" w:ascii="宋体" w:hAnsi="宋体"/>
          <w:b/>
          <w:sz w:val="28"/>
          <w:szCs w:val="28"/>
        </w:rPr>
        <w:t>编制说明</w:t>
      </w:r>
    </w:p>
    <w:p>
      <w:pPr>
        <w:numPr>
          <w:ilvl w:val="0"/>
          <w:numId w:val="4"/>
        </w:numPr>
        <w:spacing w:before="156" w:beforeLines="50" w:after="156" w:afterLines="50"/>
        <w:rPr>
          <w:rFonts w:ascii="黑体" w:hAnsi="黑体" w:eastAsia="黑体"/>
          <w:szCs w:val="21"/>
        </w:rPr>
      </w:pPr>
      <w:r>
        <w:rPr>
          <w:rFonts w:hint="eastAsia" w:ascii="黑体" w:hAnsi="黑体" w:eastAsia="黑体"/>
          <w:szCs w:val="21"/>
        </w:rPr>
        <w:t>任务来源</w:t>
      </w:r>
    </w:p>
    <w:p>
      <w:pPr>
        <w:widowControl/>
        <w:spacing w:before="156" w:beforeLines="50" w:line="360" w:lineRule="exact"/>
        <w:ind w:firstLine="420" w:firstLineChars="200"/>
        <w:rPr>
          <w:rFonts w:ascii="宋体" w:hAnsi="宋体"/>
          <w:kern w:val="0"/>
          <w:szCs w:val="21"/>
        </w:rPr>
      </w:pPr>
      <w:r>
        <w:rPr>
          <w:rFonts w:hint="eastAsia"/>
        </w:rPr>
        <w:t>根据工信部《工业和信息化部2020年第三批行业标准制修订计划》（工信厅科函〔2020〕263号），由宁波金田铜业（集团）股份有限公司、浙江海亮负责起草修订《再生铸造铅黄铜型材》行业标准。根据此项工作要求，宁波金田铜业（集团）股份有限公司对铅黄铜型材目前的生产情况和标准进行研究，并以研究结果对标准进行了修订，并要求2022年全面完成标准制定工作。</w:t>
      </w:r>
    </w:p>
    <w:p>
      <w:pPr>
        <w:numPr>
          <w:ilvl w:val="0"/>
          <w:numId w:val="4"/>
        </w:numPr>
        <w:spacing w:before="156" w:beforeLines="50" w:after="156" w:afterLines="50" w:line="360" w:lineRule="exact"/>
        <w:rPr>
          <w:rFonts w:ascii="黑体" w:hAnsi="黑体" w:eastAsia="黑体"/>
          <w:szCs w:val="21"/>
        </w:rPr>
      </w:pPr>
      <w:r>
        <w:rPr>
          <w:rFonts w:hint="eastAsia" w:ascii="黑体" w:hAnsi="黑体" w:eastAsia="黑体"/>
          <w:szCs w:val="21"/>
        </w:rPr>
        <w:t>工作简况</w:t>
      </w:r>
    </w:p>
    <w:p>
      <w:pPr>
        <w:numPr>
          <w:ilvl w:val="1"/>
          <w:numId w:val="5"/>
        </w:numPr>
        <w:spacing w:before="156" w:beforeLines="50" w:line="360" w:lineRule="auto"/>
        <w:rPr>
          <w:rFonts w:ascii="黑体" w:hAnsi="黑体" w:eastAsia="黑体"/>
          <w:bCs/>
          <w:szCs w:val="21"/>
        </w:rPr>
      </w:pPr>
      <w:r>
        <w:rPr>
          <w:rFonts w:hint="eastAsia" w:ascii="黑体" w:hAnsi="黑体" w:eastAsia="黑体"/>
        </w:rPr>
        <w:t>立项目的和意义</w:t>
      </w:r>
    </w:p>
    <w:p>
      <w:pPr>
        <w:widowControl/>
        <w:spacing w:line="360" w:lineRule="exact"/>
        <w:ind w:firstLine="420" w:firstLineChars="200"/>
        <w:rPr>
          <w:rFonts w:ascii="宋体" w:hAnsi="宋体"/>
          <w:kern w:val="0"/>
          <w:szCs w:val="21"/>
        </w:rPr>
      </w:pPr>
      <w:r>
        <w:rPr>
          <w:rFonts w:hint="eastAsia" w:ascii="宋体" w:hAnsi="宋体"/>
          <w:kern w:val="0"/>
          <w:szCs w:val="21"/>
        </w:rPr>
        <w:t>铜作为一种再生、循环使用性能优良的金属，其再生利用一直倍受人们的关注。含60%左右的铅黄铜因其有良好的切削性、耐蚀性和铸造性能是使用最广泛的黄铜合金之一，因此有巨大的再生原料资源。伴随着新的技术大量出现如精炼、晶粒组织细化，使得再生铜产品在满足电镀、热锻等工艺性能和机械强度、耐腐蚀等物理性能得以改进，应用领域不断得到扩大。再生铜技术的充分应用和再生产品的增加，对当前推进资源节约型、环境友好型的社会有着积极的意义。</w:t>
      </w:r>
    </w:p>
    <w:p>
      <w:pPr>
        <w:widowControl/>
        <w:spacing w:line="360" w:lineRule="exact"/>
        <w:ind w:firstLine="420" w:firstLineChars="200"/>
        <w:rPr>
          <w:rFonts w:ascii="宋体" w:hAnsi="宋体"/>
          <w:kern w:val="0"/>
          <w:szCs w:val="21"/>
        </w:rPr>
      </w:pPr>
      <w:r>
        <w:rPr>
          <w:rFonts w:hint="eastAsia" w:ascii="宋体" w:hAnsi="宋体"/>
          <w:kern w:val="0"/>
          <w:szCs w:val="21"/>
        </w:rPr>
        <w:t>黄铜铸造型材，作为再生铜生产领域的一个重要分支，因其采用近终型成型技术，生产的产品以较少的加工达到所需的形状，极大地提高了后续加工过程的生产效率，产品广泛运用水暖器材、仪表仪器仪表和日常五金用具。以前大量截面复杂、尺寸精度高的产品都采用挤压和切削加工成型，产品生产周期长、劳动效率低，因此，黄铜铸造型材深度开发各种复杂近终型型材有力地推动这部分制造领域技术水平的提升。</w:t>
      </w:r>
    </w:p>
    <w:p>
      <w:pPr>
        <w:widowControl/>
        <w:spacing w:line="360" w:lineRule="exact"/>
        <w:ind w:firstLine="420" w:firstLineChars="200"/>
        <w:rPr>
          <w:rFonts w:ascii="宋体" w:hAnsi="宋体"/>
          <w:kern w:val="0"/>
          <w:szCs w:val="21"/>
        </w:rPr>
      </w:pPr>
      <w:r>
        <w:rPr>
          <w:rFonts w:hint="eastAsia" w:ascii="宋体" w:hAnsi="宋体"/>
          <w:kern w:val="0"/>
          <w:szCs w:val="21"/>
        </w:rPr>
        <w:t>《再生铸造铅黄铜铸造型材》标准的制定对推动黄铜铸造型材的规范和标准生产起到了很好的作用。无论从产品的种类和规模，还是从产品的牌号都有长足的发展，黄铜连铸型材占全部连铸产品的产量，从标准制定初期的14%提高到目前的20%，截面形状也从初期的六角、四方简单对称的截面形状为主，开发出了多种断面，及组合各种孔型形式等的复杂截面，复杂的产品截面更能凸现近终型成型材的优势。为满足市场对产品性能的细分要求，产品牌号也从5个增加到12个。</w:t>
      </w:r>
    </w:p>
    <w:p>
      <w:pPr>
        <w:widowControl/>
        <w:spacing w:line="360" w:lineRule="exact"/>
        <w:ind w:firstLine="420" w:firstLineChars="200"/>
        <w:rPr>
          <w:rFonts w:ascii="宋体" w:hAnsi="宋体"/>
          <w:kern w:val="0"/>
          <w:szCs w:val="21"/>
        </w:rPr>
      </w:pPr>
      <w:r>
        <w:rPr>
          <w:rFonts w:hint="eastAsia" w:ascii="宋体" w:hAnsi="宋体"/>
          <w:kern w:val="0"/>
          <w:szCs w:val="21"/>
        </w:rPr>
        <w:t>由于现行的YS/T 862－2013《再生铸造铅黄铜型材》行业标准，自2013年9月发布以来，标准所涵盖的产品牌号、规格及其技术要求已不能满足目前产品使用发展的需求，为适应市场的发展需要，须对现行标准进行修订。黄铜具有良好的机械性能、冷热加工性能和切削性能，以及易钎焊和焊接，耐蚀，成本低等特点，广泛应用于国民经济的各个领域，特别是在与人们生活休戚相关的五金、紧固件、仪器仪表零配件、建筑装饰等领域，是目前应用最广泛和最重要的铜合金品种。本标准符合了工信部《关于促进制造业产品服务质量提升的实施意见（工信部科[2019]188号）》和《促进制造业产品和服务质量提升的实施意见》解读（四）加快重点产业质量提升：“对于原材料工业，以提高产品质量的稳定性、一致性和耐久性为基础，增加高性能、功能性、 差别化产品的有效供给”要求。</w:t>
      </w:r>
    </w:p>
    <w:p>
      <w:pPr>
        <w:numPr>
          <w:ilvl w:val="1"/>
          <w:numId w:val="5"/>
        </w:numPr>
        <w:spacing w:before="156" w:beforeLines="50" w:line="360" w:lineRule="auto"/>
        <w:rPr>
          <w:rFonts w:ascii="黑体" w:hAnsi="黑体" w:eastAsia="黑体"/>
        </w:rPr>
      </w:pPr>
      <w:r>
        <w:rPr>
          <w:rFonts w:hint="eastAsia" w:ascii="黑体" w:hAnsi="黑体" w:eastAsia="黑体"/>
        </w:rPr>
        <w:t>申报单位简况</w:t>
      </w:r>
    </w:p>
    <w:p>
      <w:pPr>
        <w:widowControl/>
        <w:spacing w:line="360" w:lineRule="exact"/>
        <w:ind w:firstLine="420" w:firstLineChars="200"/>
        <w:rPr>
          <w:rFonts w:ascii="宋体" w:hAnsi="宋体"/>
          <w:kern w:val="0"/>
          <w:szCs w:val="21"/>
        </w:rPr>
      </w:pPr>
      <w:r>
        <w:rPr>
          <w:rFonts w:hint="eastAsia" w:ascii="宋体" w:hAnsi="宋体"/>
          <w:kern w:val="0"/>
          <w:szCs w:val="21"/>
        </w:rPr>
        <w:t>本标准的负责主编起草单位宁波金田铜业（集团）股份有限公司</w:t>
      </w:r>
      <w:r>
        <w:rPr>
          <w:rFonts w:ascii="宋体" w:hAnsi="宋体"/>
          <w:kern w:val="0"/>
          <w:szCs w:val="21"/>
        </w:rPr>
        <w:t>始建于1986年10月</w:t>
      </w:r>
      <w:r>
        <w:rPr>
          <w:rFonts w:hint="eastAsia" w:ascii="宋体" w:hAnsi="宋体"/>
          <w:kern w:val="0"/>
          <w:szCs w:val="21"/>
        </w:rPr>
        <w:t>，中国铜加工行业的龙头企业，</w:t>
      </w:r>
      <w:r>
        <w:rPr>
          <w:rFonts w:ascii="宋体" w:hAnsi="宋体"/>
          <w:kern w:val="0"/>
          <w:szCs w:val="21"/>
        </w:rPr>
        <w:t>产业涉足铜加工、高新材料、加工贸易等领域，主要产品有标准</w:t>
      </w:r>
      <w:r>
        <w:rPr>
          <w:rFonts w:hint="eastAsia" w:ascii="宋体" w:hAnsi="宋体"/>
          <w:kern w:val="0"/>
          <w:szCs w:val="21"/>
        </w:rPr>
        <w:t>阴极铜</w:t>
      </w:r>
      <w:r>
        <w:rPr>
          <w:rFonts w:ascii="宋体" w:hAnsi="宋体"/>
          <w:kern w:val="0"/>
          <w:szCs w:val="21"/>
        </w:rPr>
        <w:t>、无氧铜线、各类</w:t>
      </w:r>
      <w:r>
        <w:rPr>
          <w:rFonts w:hint="eastAsia" w:ascii="宋体" w:hAnsi="宋体"/>
          <w:kern w:val="0"/>
          <w:szCs w:val="21"/>
        </w:rPr>
        <w:t>铜及铜合金线</w:t>
      </w:r>
      <w:r>
        <w:rPr>
          <w:rFonts w:ascii="宋体" w:hAnsi="宋体"/>
          <w:kern w:val="0"/>
          <w:szCs w:val="21"/>
        </w:rPr>
        <w:t>、棒、板、带、管、漆包线、阀门、水表、磁性材料等，产品产量均居行业前列，</w:t>
      </w:r>
      <w:r>
        <w:rPr>
          <w:rFonts w:hint="eastAsia" w:ascii="宋体" w:hAnsi="宋体"/>
          <w:kern w:val="0"/>
          <w:szCs w:val="21"/>
        </w:rPr>
        <w:t>公司拥有授权发明专利100多项。</w:t>
      </w:r>
      <w:r>
        <w:rPr>
          <w:rFonts w:hint="eastAsia" w:ascii="Arial" w:hAnsi="Arial" w:cs="Arial"/>
          <w:color w:val="000000"/>
          <w:szCs w:val="21"/>
        </w:rPr>
        <w:t>主持和参与制订各级标准30多项，其中主持、参与制订的《耐磨黄铜棒》、《线材产品能耗》分获得技术标准优秀奖二、三等奖，具有有较好的标准化工作基础。</w:t>
      </w:r>
    </w:p>
    <w:p>
      <w:pPr>
        <w:widowControl/>
        <w:spacing w:line="360" w:lineRule="exact"/>
        <w:ind w:firstLine="420" w:firstLineChars="200"/>
        <w:rPr>
          <w:rFonts w:ascii="Arial" w:hAnsi="Arial" w:cs="Arial"/>
          <w:color w:val="000000"/>
          <w:szCs w:val="21"/>
        </w:rPr>
      </w:pPr>
      <w:r>
        <w:rPr>
          <w:rFonts w:ascii="Arial" w:hAnsi="Arial" w:cs="Arial"/>
          <w:color w:val="000000"/>
          <w:szCs w:val="21"/>
        </w:rPr>
        <w:t>金田公司</w:t>
      </w:r>
      <w:r>
        <w:rPr>
          <w:rFonts w:hint="eastAsia" w:ascii="Arial" w:hAnsi="Arial" w:cs="Arial"/>
          <w:color w:val="000000"/>
          <w:szCs w:val="21"/>
        </w:rPr>
        <w:t>设有</w:t>
      </w:r>
      <w:r>
        <w:rPr>
          <w:rFonts w:ascii="Arial" w:hAnsi="Arial" w:cs="Arial"/>
          <w:color w:val="000000"/>
          <w:szCs w:val="21"/>
        </w:rPr>
        <w:t>国家级企业技术中心</w:t>
      </w:r>
      <w:r>
        <w:rPr>
          <w:rFonts w:hint="eastAsia" w:ascii="Arial" w:hAnsi="Arial" w:cs="Arial"/>
          <w:color w:val="000000"/>
          <w:szCs w:val="21"/>
        </w:rPr>
        <w:t>，拥有专职研发</w:t>
      </w:r>
      <w:r>
        <w:rPr>
          <w:rFonts w:ascii="Arial" w:hAnsi="Arial" w:cs="Arial"/>
          <w:color w:val="000000"/>
          <w:szCs w:val="21"/>
        </w:rPr>
        <w:t>人员</w:t>
      </w:r>
      <w:r>
        <w:rPr>
          <w:rFonts w:hint="eastAsia" w:ascii="Arial" w:hAnsi="Arial" w:cs="Arial"/>
          <w:color w:val="000000"/>
          <w:szCs w:val="21"/>
        </w:rPr>
        <w:t>400多</w:t>
      </w:r>
      <w:r>
        <w:rPr>
          <w:rFonts w:ascii="Arial" w:hAnsi="Arial" w:cs="Arial"/>
          <w:color w:val="000000"/>
          <w:szCs w:val="21"/>
        </w:rPr>
        <w:t>名</w:t>
      </w:r>
      <w:r>
        <w:rPr>
          <w:rFonts w:hint="eastAsia" w:ascii="Arial" w:hAnsi="Arial" w:cs="Arial"/>
          <w:color w:val="000000"/>
          <w:szCs w:val="21"/>
        </w:rPr>
        <w:t>。其下设的</w:t>
      </w:r>
      <w:r>
        <w:rPr>
          <w:rFonts w:ascii="Arial" w:hAnsi="Arial" w:cs="Arial"/>
          <w:color w:val="000000"/>
          <w:szCs w:val="21"/>
        </w:rPr>
        <w:t>测试中心先后引进了德国莱卡金相显微镜及分析系统、瑞士ARL全谱直读等离子体发射光谱仪、惠普原子吸收光谱仪、电子式万能试验机、液压式万能试验机，档次在国内同行中名列前茅，这些仪器可进行成分、组织和性能测试</w:t>
      </w:r>
      <w:r>
        <w:rPr>
          <w:rFonts w:hint="eastAsia" w:ascii="Arial" w:hAnsi="Arial" w:cs="Arial"/>
          <w:color w:val="000000"/>
          <w:szCs w:val="21"/>
        </w:rPr>
        <w:t>，</w:t>
      </w:r>
      <w:r>
        <w:rPr>
          <w:rFonts w:ascii="Arial" w:hAnsi="Arial" w:cs="Arial"/>
          <w:color w:val="000000"/>
          <w:szCs w:val="21"/>
        </w:rPr>
        <w:t>可以为</w:t>
      </w:r>
      <w:r>
        <w:rPr>
          <w:rFonts w:hint="eastAsia" w:ascii="Arial" w:hAnsi="Arial" w:cs="Arial"/>
          <w:color w:val="000000"/>
          <w:szCs w:val="21"/>
        </w:rPr>
        <w:t>产品</w:t>
      </w:r>
      <w:r>
        <w:rPr>
          <w:rFonts w:ascii="Arial" w:hAnsi="Arial" w:cs="Arial"/>
          <w:color w:val="000000"/>
          <w:szCs w:val="21"/>
        </w:rPr>
        <w:t>研</w:t>
      </w:r>
      <w:r>
        <w:rPr>
          <w:rFonts w:hint="eastAsia" w:ascii="Arial" w:hAnsi="Arial" w:cs="Arial"/>
          <w:color w:val="000000"/>
          <w:szCs w:val="21"/>
        </w:rPr>
        <w:t>发试制生产提供较好的检测</w:t>
      </w:r>
      <w:r>
        <w:rPr>
          <w:rFonts w:ascii="Arial" w:hAnsi="Arial" w:cs="Arial"/>
          <w:color w:val="000000"/>
          <w:szCs w:val="21"/>
        </w:rPr>
        <w:t>服务。</w:t>
      </w:r>
    </w:p>
    <w:p>
      <w:pPr>
        <w:widowControl/>
        <w:spacing w:line="300" w:lineRule="auto"/>
        <w:ind w:firstLine="420" w:firstLineChars="200"/>
        <w:rPr>
          <w:rFonts w:ascii="Arial" w:hAnsi="Arial" w:cs="Arial"/>
          <w:color w:val="000000"/>
          <w:szCs w:val="21"/>
        </w:rPr>
      </w:pPr>
      <w:r>
        <w:rPr>
          <w:rFonts w:hint="eastAsia" w:ascii="Arial" w:hAnsi="Arial" w:cs="Arial"/>
          <w:color w:val="000000"/>
          <w:szCs w:val="21"/>
        </w:rPr>
        <w:t>参与单位：浙江海亮股份有限公司</w:t>
      </w:r>
    </w:p>
    <w:p>
      <w:pPr>
        <w:numPr>
          <w:ilvl w:val="1"/>
          <w:numId w:val="5"/>
        </w:numPr>
        <w:spacing w:before="156" w:beforeLines="50" w:after="156" w:afterLines="50" w:line="360" w:lineRule="auto"/>
        <w:rPr>
          <w:rFonts w:ascii="黑体" w:hAnsi="黑体" w:eastAsia="黑体"/>
          <w:szCs w:val="21"/>
        </w:rPr>
      </w:pPr>
      <w:r>
        <w:rPr>
          <w:rFonts w:hint="eastAsia" w:ascii="黑体" w:hAnsi="黑体" w:eastAsia="黑体"/>
          <w:szCs w:val="21"/>
        </w:rPr>
        <w:t>主要工作过程</w:t>
      </w:r>
    </w:p>
    <w:p>
      <w:pPr>
        <w:numPr>
          <w:ilvl w:val="2"/>
          <w:numId w:val="5"/>
        </w:numPr>
        <w:spacing w:line="360" w:lineRule="auto"/>
        <w:ind w:hangingChars="343"/>
        <w:rPr>
          <w:rFonts w:ascii="黑体" w:hAnsi="黑体" w:eastAsia="黑体"/>
          <w:szCs w:val="21"/>
        </w:rPr>
      </w:pPr>
      <w:r>
        <w:rPr>
          <w:rFonts w:hint="eastAsia" w:ascii="黑体" w:hAnsi="黑体" w:eastAsia="黑体"/>
          <w:szCs w:val="21"/>
        </w:rPr>
        <w:t>标准立项</w:t>
      </w:r>
    </w:p>
    <w:p>
      <w:pPr>
        <w:widowControl/>
        <w:spacing w:line="300" w:lineRule="auto"/>
        <w:ind w:firstLine="420" w:firstLineChars="200"/>
        <w:rPr>
          <w:rFonts w:ascii="宋体" w:hAnsi="宋体"/>
          <w:kern w:val="0"/>
          <w:szCs w:val="21"/>
        </w:rPr>
      </w:pPr>
      <w:r>
        <w:rPr>
          <w:rFonts w:hint="eastAsia" w:ascii="宋体" w:hAnsi="宋体"/>
          <w:kern w:val="0"/>
          <w:szCs w:val="21"/>
        </w:rPr>
        <w:t>公司于2019年申请提出对《再生铸造铅黄铜型材》行业标准进行修订，并立项通过，行业标准计划项目：</w:t>
      </w:r>
      <w:r>
        <w:rPr>
          <w:rFonts w:ascii="宋体" w:hAnsi="宋体"/>
          <w:kern w:val="0"/>
          <w:szCs w:val="21"/>
        </w:rPr>
        <w:t>2020-1542T-YS</w:t>
      </w:r>
      <w:r>
        <w:rPr>
          <w:rFonts w:hint="eastAsia" w:ascii="宋体" w:hAnsi="宋体"/>
          <w:kern w:val="0"/>
          <w:szCs w:val="21"/>
        </w:rPr>
        <w:t>。</w:t>
      </w:r>
    </w:p>
    <w:p>
      <w:pPr>
        <w:numPr>
          <w:ilvl w:val="2"/>
          <w:numId w:val="5"/>
        </w:numPr>
        <w:spacing w:before="156" w:beforeLines="50" w:line="360" w:lineRule="auto"/>
        <w:ind w:hangingChars="343"/>
        <w:rPr>
          <w:rFonts w:ascii="黑体" w:hAnsi="黑体" w:eastAsia="黑体"/>
          <w:szCs w:val="21"/>
        </w:rPr>
      </w:pPr>
      <w:r>
        <w:rPr>
          <w:rFonts w:hint="eastAsia" w:ascii="黑体" w:hAnsi="黑体" w:eastAsia="黑体"/>
          <w:szCs w:val="21"/>
        </w:rPr>
        <w:t>任务落实</w:t>
      </w:r>
    </w:p>
    <w:p>
      <w:pPr>
        <w:widowControl/>
        <w:spacing w:line="360" w:lineRule="exact"/>
        <w:ind w:firstLine="420" w:firstLineChars="200"/>
        <w:rPr>
          <w:rFonts w:ascii="宋体" w:hAnsi="宋体"/>
          <w:kern w:val="0"/>
          <w:szCs w:val="21"/>
        </w:rPr>
      </w:pPr>
      <w:r>
        <w:rPr>
          <w:rFonts w:hint="eastAsia" w:ascii="宋体" w:hAnsi="宋体"/>
          <w:kern w:val="0"/>
          <w:szCs w:val="21"/>
        </w:rPr>
        <w:t>为完成《再生铸造铅黄铜型材》标准制定任务，成立了标准编制小组，并落实起草任务，确定标准的主要起草人，拟定该标准的工作计划。各负责人分工明确，紧密合作，进行了全面的市场调研、资料查询，收集了大量的产品测试、用户使用方面的相关技术数据，比较全面和准确地了解了销钉、气压表等领域的需求及其技术要求，为本标准的制定提供了依据。本标准在制定过程中，与用户进行了多次沟通，以此保证本标准的数据采集和各项技术指标的验证以及标准文本的编制任务的顺利完成。</w:t>
      </w:r>
    </w:p>
    <w:p>
      <w:pPr>
        <w:widowControl/>
        <w:spacing w:line="360" w:lineRule="exact"/>
        <w:ind w:firstLine="420" w:firstLineChars="200"/>
        <w:rPr>
          <w:rFonts w:ascii="宋体" w:hAnsi="宋体"/>
          <w:kern w:val="0"/>
          <w:szCs w:val="21"/>
        </w:rPr>
      </w:pPr>
      <w:r>
        <w:rPr>
          <w:rFonts w:hint="eastAsia" w:ascii="宋体" w:hAnsi="宋体"/>
          <w:kern w:val="0"/>
          <w:szCs w:val="21"/>
        </w:rPr>
        <w:t>参加单位：浙江海亮股份有限公司。</w:t>
      </w:r>
    </w:p>
    <w:p>
      <w:pPr>
        <w:numPr>
          <w:ilvl w:val="2"/>
          <w:numId w:val="5"/>
        </w:numPr>
        <w:spacing w:before="156" w:beforeLines="50" w:line="360" w:lineRule="auto"/>
        <w:ind w:hangingChars="343"/>
        <w:rPr>
          <w:rFonts w:ascii="黑体" w:hAnsi="黑体" w:eastAsia="黑体"/>
          <w:szCs w:val="21"/>
        </w:rPr>
      </w:pPr>
      <w:r>
        <w:rPr>
          <w:rFonts w:hint="eastAsia" w:ascii="黑体" w:hAnsi="黑体" w:eastAsia="黑体"/>
          <w:szCs w:val="21"/>
        </w:rPr>
        <w:t>主要起草过程</w:t>
      </w:r>
    </w:p>
    <w:p>
      <w:pPr>
        <w:widowControl/>
        <w:spacing w:line="300" w:lineRule="auto"/>
        <w:ind w:firstLine="420" w:firstLineChars="200"/>
        <w:rPr>
          <w:rFonts w:ascii="宋体" w:hAnsi="宋体"/>
          <w:kern w:val="0"/>
          <w:szCs w:val="21"/>
        </w:rPr>
      </w:pPr>
      <w:r>
        <w:rPr>
          <w:rFonts w:hint="eastAsia" w:ascii="宋体" w:hAnsi="宋体"/>
          <w:kern w:val="0"/>
          <w:szCs w:val="21"/>
        </w:rPr>
        <w:t>在编写前，充分进行市场调研，查阅了国内外有关铅黄铜型材信息和相关标准，整理参考数据资料。调研现有标准、产品应用情况，存在问题等，整理收集、归类、对比，确定编写的技术要求。在YS/T 862-2013再生铸造铅黄铜型材基础上，通过对产品应用现状及发展趋势的分析，并结合应用领域的发展特点，根据市场需求和客户的特殊要求，经过充分讨论，于2021年6月底起草完成了该标准草案稿和编制说明。</w:t>
      </w:r>
    </w:p>
    <w:p>
      <w:pPr>
        <w:numPr>
          <w:ilvl w:val="0"/>
          <w:numId w:val="4"/>
        </w:numPr>
        <w:spacing w:before="156" w:beforeLines="50" w:after="156" w:afterLines="50" w:line="360" w:lineRule="exact"/>
        <w:rPr>
          <w:rFonts w:ascii="黑体" w:hAnsi="黑体" w:eastAsia="黑体"/>
          <w:szCs w:val="21"/>
        </w:rPr>
      </w:pPr>
      <w:r>
        <w:rPr>
          <w:rFonts w:hint="eastAsia" w:ascii="黑体" w:hAnsi="黑体" w:eastAsia="黑体"/>
          <w:szCs w:val="21"/>
        </w:rPr>
        <w:t>编制原则</w:t>
      </w:r>
    </w:p>
    <w:p>
      <w:pPr>
        <w:widowControl/>
        <w:spacing w:line="360" w:lineRule="exact"/>
        <w:ind w:firstLine="420" w:firstLineChars="200"/>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本标准起草单位自接受起草任务后，成立了标准编制工作组，负责收集生产统计、检验数据、市场需求及客户要求等信息。初步确定《</w:t>
      </w:r>
      <w:r>
        <w:rPr>
          <w:rFonts w:hint="eastAsia" w:asciiTheme="minorEastAsia" w:hAnsiTheme="minorEastAsia" w:eastAsiaTheme="minorEastAsia"/>
        </w:rPr>
        <w:t>再生铸造铅黄铜型材</w:t>
      </w:r>
      <w:r>
        <w:rPr>
          <w:rFonts w:hint="eastAsia" w:asciiTheme="minorEastAsia" w:hAnsiTheme="minorEastAsia" w:eastAsiaTheme="minorEastAsia"/>
          <w:kern w:val="0"/>
          <w:szCs w:val="20"/>
        </w:rPr>
        <w:t>》标准起草所遵循的基本原则和编制依据：</w:t>
      </w:r>
    </w:p>
    <w:p>
      <w:pPr>
        <w:widowControl/>
        <w:spacing w:line="360" w:lineRule="exact"/>
        <w:ind w:firstLine="420" w:firstLineChars="200"/>
        <w:jc w:val="left"/>
        <w:rPr>
          <w:rFonts w:asciiTheme="majorEastAsia" w:hAnsiTheme="majorEastAsia" w:eastAsiaTheme="majorEastAsia"/>
          <w:kern w:val="0"/>
          <w:szCs w:val="20"/>
        </w:rPr>
      </w:pPr>
      <w:r>
        <w:rPr>
          <w:rFonts w:hint="eastAsia" w:asciiTheme="majorEastAsia" w:hAnsiTheme="majorEastAsia" w:eastAsiaTheme="majorEastAsia"/>
          <w:kern w:val="0"/>
          <w:szCs w:val="20"/>
        </w:rPr>
        <w:t>1）查阅相关标准和国内外客户的相关技术要求；</w:t>
      </w:r>
    </w:p>
    <w:p>
      <w:pPr>
        <w:widowControl/>
        <w:spacing w:line="360" w:lineRule="exact"/>
        <w:ind w:firstLine="420" w:firstLineChars="200"/>
        <w:jc w:val="left"/>
        <w:rPr>
          <w:rFonts w:asciiTheme="majorEastAsia" w:hAnsiTheme="majorEastAsia" w:eastAsiaTheme="majorEastAsia"/>
          <w:kern w:val="0"/>
          <w:szCs w:val="20"/>
        </w:rPr>
      </w:pPr>
      <w:r>
        <w:rPr>
          <w:rFonts w:hint="eastAsia" w:asciiTheme="majorEastAsia" w:hAnsiTheme="majorEastAsia" w:eastAsiaTheme="majorEastAsia"/>
          <w:kern w:val="0"/>
          <w:szCs w:val="20"/>
        </w:rPr>
        <w:t>2）根据国内外</w:t>
      </w:r>
      <w:r>
        <w:rPr>
          <w:rFonts w:hint="eastAsia" w:asciiTheme="majorEastAsia" w:hAnsiTheme="majorEastAsia" w:eastAsiaTheme="majorEastAsia"/>
        </w:rPr>
        <w:t>铸造铅黄铜型材应用领域的</w:t>
      </w:r>
      <w:r>
        <w:rPr>
          <w:rFonts w:hint="eastAsia" w:asciiTheme="majorEastAsia" w:hAnsiTheme="majorEastAsia" w:eastAsiaTheme="majorEastAsia"/>
          <w:kern w:val="0"/>
          <w:szCs w:val="20"/>
        </w:rPr>
        <w:t>情况，力求做到标准的合理性与实用性；</w:t>
      </w:r>
    </w:p>
    <w:p>
      <w:pPr>
        <w:widowControl/>
        <w:spacing w:line="360" w:lineRule="exact"/>
        <w:ind w:firstLine="420" w:firstLineChars="200"/>
        <w:jc w:val="left"/>
        <w:rPr>
          <w:rFonts w:asciiTheme="majorEastAsia" w:hAnsiTheme="majorEastAsia" w:eastAsiaTheme="majorEastAsia"/>
          <w:kern w:val="0"/>
          <w:szCs w:val="20"/>
        </w:rPr>
      </w:pPr>
      <w:r>
        <w:rPr>
          <w:rFonts w:hint="eastAsia" w:asciiTheme="majorEastAsia" w:hAnsiTheme="majorEastAsia" w:eastAsiaTheme="majorEastAsia"/>
          <w:kern w:val="0"/>
          <w:szCs w:val="20"/>
        </w:rPr>
        <w:t>3）根据技术发展水平及测试数据确定技术指标取值范围；</w:t>
      </w:r>
    </w:p>
    <w:p>
      <w:pPr>
        <w:widowControl/>
        <w:spacing w:line="360" w:lineRule="exact"/>
        <w:ind w:firstLine="432"/>
        <w:jc w:val="left"/>
        <w:rPr>
          <w:rFonts w:asciiTheme="majorEastAsia" w:hAnsiTheme="majorEastAsia" w:eastAsiaTheme="majorEastAsia"/>
          <w:kern w:val="0"/>
          <w:szCs w:val="20"/>
        </w:rPr>
      </w:pPr>
      <w:r>
        <w:rPr>
          <w:rFonts w:hint="eastAsia" w:asciiTheme="majorEastAsia" w:hAnsiTheme="majorEastAsia" w:eastAsiaTheme="majorEastAsia"/>
          <w:kern w:val="0"/>
          <w:szCs w:val="20"/>
        </w:rPr>
        <w:t>4）完全按照GB/T 1.1和有色加工产品标准和国家行业标准编写示例的要求格式和结构进行编写。</w:t>
      </w:r>
    </w:p>
    <w:p>
      <w:pPr>
        <w:numPr>
          <w:ilvl w:val="0"/>
          <w:numId w:val="4"/>
        </w:numPr>
        <w:spacing w:before="156" w:beforeLines="50" w:after="156" w:afterLines="50" w:line="360" w:lineRule="exact"/>
        <w:rPr>
          <w:rFonts w:ascii="黑体" w:hAnsi="黑体" w:eastAsia="黑体"/>
          <w:szCs w:val="21"/>
        </w:rPr>
      </w:pPr>
      <w:r>
        <w:rPr>
          <w:rFonts w:hint="eastAsia" w:ascii="黑体" w:hAnsi="黑体" w:eastAsia="黑体"/>
          <w:szCs w:val="21"/>
        </w:rPr>
        <w:t>确定标准主要内容的论据</w:t>
      </w:r>
    </w:p>
    <w:p>
      <w:pPr>
        <w:widowControl/>
        <w:numPr>
          <w:ilvl w:val="1"/>
          <w:numId w:val="6"/>
        </w:numPr>
        <w:spacing w:before="156" w:beforeLines="50" w:after="156" w:afterLines="50"/>
        <w:ind w:left="430" w:hanging="430" w:hangingChars="205"/>
        <w:rPr>
          <w:rFonts w:ascii="黑体" w:hAnsi="黑体" w:eastAsia="黑体"/>
          <w:szCs w:val="21"/>
        </w:rPr>
      </w:pPr>
      <w:r>
        <w:rPr>
          <w:rFonts w:hint="eastAsia" w:ascii="黑体" w:hAnsi="黑体" w:eastAsia="黑体"/>
        </w:rPr>
        <w:t>标准题目与适用范围</w:t>
      </w:r>
    </w:p>
    <w:p>
      <w:pPr>
        <w:widowControl/>
        <w:numPr>
          <w:ilvl w:val="2"/>
          <w:numId w:val="6"/>
        </w:numPr>
        <w:spacing w:line="360" w:lineRule="exact"/>
        <w:rPr>
          <w:rFonts w:ascii="宋体" w:hAnsi="宋体"/>
          <w:kern w:val="0"/>
          <w:szCs w:val="20"/>
        </w:rPr>
      </w:pPr>
      <w:r>
        <w:rPr>
          <w:rFonts w:hint="eastAsia" w:ascii="宋体" w:hAnsi="宋体"/>
          <w:kern w:val="0"/>
          <w:szCs w:val="20"/>
        </w:rPr>
        <w:t>本标准立项名称为《再生铸造铅黄铜型材》。</w:t>
      </w:r>
    </w:p>
    <w:p>
      <w:pPr>
        <w:widowControl/>
        <w:numPr>
          <w:ilvl w:val="2"/>
          <w:numId w:val="6"/>
        </w:numPr>
        <w:spacing w:line="360" w:lineRule="exact"/>
        <w:rPr>
          <w:rFonts w:hAnsi="黑体"/>
        </w:rPr>
      </w:pPr>
      <w:r>
        <w:rPr>
          <w:rFonts w:hint="eastAsia" w:ascii="宋体" w:hAnsi="宋体"/>
          <w:kern w:val="0"/>
          <w:szCs w:val="20"/>
        </w:rPr>
        <w:t>规定了本标准适用范围：</w:t>
      </w:r>
      <w:r>
        <w:rPr>
          <w:rFonts w:hint="eastAsia"/>
        </w:rPr>
        <w:t>适用于连接件、锁体等以直条状供货的再生铸造铅黄铜型材。</w:t>
      </w:r>
    </w:p>
    <w:p>
      <w:pPr>
        <w:widowControl/>
        <w:numPr>
          <w:ilvl w:val="1"/>
          <w:numId w:val="6"/>
        </w:numPr>
        <w:spacing w:before="156" w:beforeLines="50" w:after="156" w:afterLines="50"/>
        <w:ind w:left="430" w:hanging="430" w:hangingChars="205"/>
        <w:rPr>
          <w:rFonts w:ascii="黑体" w:hAnsi="黑体" w:eastAsia="黑体"/>
        </w:rPr>
      </w:pPr>
      <w:r>
        <w:rPr>
          <w:rFonts w:hint="eastAsia" w:ascii="黑体" w:hAnsi="黑体" w:eastAsia="黑体"/>
        </w:rPr>
        <w:t>产品分类</w:t>
      </w:r>
    </w:p>
    <w:p>
      <w:pPr>
        <w:widowControl/>
        <w:numPr>
          <w:ilvl w:val="2"/>
          <w:numId w:val="6"/>
        </w:numPr>
        <w:spacing w:line="300" w:lineRule="auto"/>
        <w:rPr>
          <w:rFonts w:ascii="黑体" w:hAnsi="黑体" w:eastAsia="黑体"/>
          <w:szCs w:val="21"/>
        </w:rPr>
      </w:pPr>
      <w:r>
        <w:rPr>
          <w:rFonts w:hint="eastAsia" w:ascii="黑体" w:hAnsi="黑体" w:eastAsia="黑体"/>
          <w:szCs w:val="21"/>
        </w:rPr>
        <w:t>牌号</w:t>
      </w:r>
    </w:p>
    <w:p>
      <w:pPr>
        <w:spacing w:line="360" w:lineRule="exact"/>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本次修订时，增加了</w:t>
      </w:r>
      <w:r>
        <w:rPr>
          <w:rFonts w:hint="eastAsia" w:ascii="宋体" w:hAnsi="宋体" w:cs="宋体"/>
        </w:rPr>
        <w:t>RZHPb57-3、RZHPb57-4、RZHPb59-1.5、RZHPb59-3、RZHPb60-2、RZHPb60-3、RZHPb62-3共7个牌号</w:t>
      </w:r>
      <w:r>
        <w:rPr>
          <w:rFonts w:cs="Arial" w:asciiTheme="minorEastAsia" w:hAnsiTheme="minorEastAsia" w:eastAsiaTheme="minorEastAsia"/>
          <w:szCs w:val="21"/>
        </w:rPr>
        <w:t>。本次修订增加牌号主要考虑，</w:t>
      </w:r>
      <w:r>
        <w:rPr>
          <w:rFonts w:hint="eastAsia" w:cs="Arial" w:asciiTheme="minorEastAsia" w:hAnsiTheme="minorEastAsia" w:eastAsiaTheme="minorEastAsia"/>
          <w:szCs w:val="21"/>
        </w:rPr>
        <w:t>型材</w:t>
      </w:r>
      <w:r>
        <w:rPr>
          <w:rFonts w:cs="Arial" w:asciiTheme="minorEastAsia" w:hAnsiTheme="minorEastAsia" w:eastAsiaTheme="minorEastAsia"/>
          <w:szCs w:val="21"/>
        </w:rPr>
        <w:t>已经形成了一个细分的市场，为满足不同的要求而进行增加的。</w:t>
      </w:r>
    </w:p>
    <w:p>
      <w:pPr>
        <w:spacing w:before="156" w:beforeLines="50"/>
        <w:jc w:val="center"/>
        <w:rPr>
          <w:rFonts w:ascii="黑体" w:hAnsi="黑体" w:eastAsia="黑体" w:cs="Arial"/>
          <w:szCs w:val="21"/>
        </w:rPr>
      </w:pPr>
      <w:r>
        <w:rPr>
          <w:rFonts w:ascii="黑体" w:hAnsi="黑体" w:eastAsia="黑体" w:cs="Arial"/>
          <w:szCs w:val="21"/>
        </w:rPr>
        <w:t>表</w:t>
      </w:r>
      <w:r>
        <w:rPr>
          <w:rFonts w:hint="eastAsia" w:ascii="黑体" w:hAnsi="黑体" w:eastAsia="黑体" w:cs="Arial"/>
          <w:szCs w:val="21"/>
        </w:rPr>
        <w:t xml:space="preserve">1 </w:t>
      </w:r>
      <w:r>
        <w:rPr>
          <w:rFonts w:ascii="黑体" w:hAnsi="黑体" w:eastAsia="黑体" w:cs="Arial"/>
          <w:szCs w:val="21"/>
        </w:rPr>
        <w:t>化学成份</w:t>
      </w:r>
    </w:p>
    <w:tbl>
      <w:tblPr>
        <w:tblStyle w:val="8"/>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343"/>
        <w:gridCol w:w="1145"/>
        <w:gridCol w:w="882"/>
        <w:gridCol w:w="885"/>
        <w:gridCol w:w="885"/>
        <w:gridCol w:w="885"/>
        <w:gridCol w:w="660"/>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09" w:type="pct"/>
            <w:vMerge w:val="restart"/>
            <w:vAlign w:val="center"/>
          </w:tcPr>
          <w:p>
            <w:pPr>
              <w:jc w:val="center"/>
              <w:rPr>
                <w:rFonts w:ascii="宋体" w:hAnsi="宋体"/>
                <w:sz w:val="18"/>
                <w:szCs w:val="18"/>
              </w:rPr>
            </w:pPr>
            <w:r>
              <w:rPr>
                <w:rFonts w:hint="eastAsia" w:ascii="宋体" w:hAnsi="宋体"/>
                <w:sz w:val="18"/>
                <w:szCs w:val="18"/>
              </w:rPr>
              <w:t>牌号</w:t>
            </w:r>
          </w:p>
        </w:tc>
        <w:tc>
          <w:tcPr>
            <w:tcW w:w="4290" w:type="pct"/>
            <w:gridSpan w:val="8"/>
            <w:vAlign w:val="center"/>
          </w:tcPr>
          <w:p>
            <w:pPr>
              <w:jc w:val="center"/>
              <w:rPr>
                <w:rFonts w:ascii="宋体" w:hAnsi="宋体"/>
                <w:color w:val="000000"/>
                <w:sz w:val="18"/>
                <w:szCs w:val="18"/>
              </w:rPr>
            </w:pPr>
            <w:r>
              <w:rPr>
                <w:rFonts w:hint="eastAsia" w:ascii="宋体" w:hAnsi="宋体"/>
                <w:color w:val="000000"/>
                <w:sz w:val="18"/>
                <w:szCs w:val="18"/>
              </w:rPr>
              <w:t>化学成分（质量分数）</w:t>
            </w:r>
          </w:p>
          <w:p>
            <w:pPr>
              <w:jc w:val="center"/>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09" w:type="pct"/>
            <w:vMerge w:val="continue"/>
            <w:vAlign w:val="center"/>
          </w:tcPr>
          <w:p>
            <w:pPr>
              <w:jc w:val="center"/>
              <w:rPr>
                <w:rFonts w:ascii="宋体" w:hAnsi="宋体"/>
                <w:sz w:val="18"/>
                <w:szCs w:val="18"/>
              </w:rPr>
            </w:pPr>
          </w:p>
        </w:tc>
        <w:tc>
          <w:tcPr>
            <w:tcW w:w="739" w:type="pct"/>
            <w:vAlign w:val="center"/>
          </w:tcPr>
          <w:p>
            <w:pPr>
              <w:pStyle w:val="16"/>
              <w:ind w:firstLine="0" w:firstLineChars="0"/>
              <w:jc w:val="center"/>
              <w:rPr>
                <w:rFonts w:hAnsi="宋体"/>
                <w:color w:val="000000"/>
                <w:sz w:val="18"/>
                <w:szCs w:val="18"/>
              </w:rPr>
            </w:pPr>
            <w:r>
              <w:rPr>
                <w:rFonts w:hint="eastAsia" w:hAnsi="宋体"/>
                <w:color w:val="000000"/>
                <w:sz w:val="18"/>
                <w:szCs w:val="18"/>
              </w:rPr>
              <w:t>Cu</w:t>
            </w:r>
          </w:p>
        </w:tc>
        <w:tc>
          <w:tcPr>
            <w:tcW w:w="630" w:type="pct"/>
            <w:vAlign w:val="center"/>
          </w:tcPr>
          <w:p>
            <w:pPr>
              <w:pStyle w:val="16"/>
              <w:ind w:firstLine="0" w:firstLineChars="0"/>
              <w:jc w:val="center"/>
              <w:rPr>
                <w:rFonts w:hAnsi="宋体"/>
                <w:color w:val="000000"/>
                <w:sz w:val="18"/>
                <w:szCs w:val="18"/>
              </w:rPr>
            </w:pPr>
            <w:r>
              <w:rPr>
                <w:rFonts w:hint="eastAsia" w:hAnsi="宋体"/>
                <w:color w:val="000000"/>
                <w:sz w:val="18"/>
                <w:szCs w:val="18"/>
              </w:rPr>
              <w:t>Pb</w:t>
            </w:r>
          </w:p>
        </w:tc>
        <w:tc>
          <w:tcPr>
            <w:tcW w:w="485" w:type="pct"/>
            <w:vAlign w:val="center"/>
          </w:tcPr>
          <w:p>
            <w:pPr>
              <w:pStyle w:val="16"/>
              <w:ind w:firstLine="0" w:firstLineChars="0"/>
              <w:jc w:val="center"/>
              <w:rPr>
                <w:rFonts w:hAnsi="宋体"/>
                <w:color w:val="000000"/>
                <w:sz w:val="18"/>
                <w:szCs w:val="18"/>
              </w:rPr>
            </w:pPr>
            <w:r>
              <w:rPr>
                <w:rFonts w:hint="eastAsia" w:hAnsi="宋体"/>
                <w:color w:val="000000"/>
                <w:sz w:val="18"/>
                <w:szCs w:val="18"/>
              </w:rPr>
              <w:t>Fe</w:t>
            </w:r>
          </w:p>
        </w:tc>
        <w:tc>
          <w:tcPr>
            <w:tcW w:w="487" w:type="pct"/>
            <w:vAlign w:val="center"/>
          </w:tcPr>
          <w:p>
            <w:pPr>
              <w:pStyle w:val="16"/>
              <w:ind w:firstLine="0" w:firstLineChars="0"/>
              <w:jc w:val="center"/>
              <w:rPr>
                <w:rFonts w:hAnsi="宋体"/>
                <w:color w:val="000000"/>
                <w:sz w:val="18"/>
                <w:szCs w:val="18"/>
              </w:rPr>
            </w:pPr>
            <w:r>
              <w:rPr>
                <w:rFonts w:hint="eastAsia" w:hAnsi="宋体"/>
                <w:color w:val="000000"/>
                <w:sz w:val="18"/>
                <w:szCs w:val="18"/>
              </w:rPr>
              <w:t>Sn</w:t>
            </w:r>
          </w:p>
        </w:tc>
        <w:tc>
          <w:tcPr>
            <w:tcW w:w="487" w:type="pct"/>
            <w:vAlign w:val="center"/>
          </w:tcPr>
          <w:p>
            <w:pPr>
              <w:pStyle w:val="16"/>
              <w:ind w:firstLine="0" w:firstLineChars="0"/>
              <w:jc w:val="center"/>
              <w:rPr>
                <w:rFonts w:hAnsi="宋体"/>
                <w:color w:val="000000"/>
                <w:sz w:val="18"/>
                <w:szCs w:val="18"/>
              </w:rPr>
            </w:pPr>
            <w:r>
              <w:rPr>
                <w:rFonts w:hint="eastAsia" w:hAnsi="宋体"/>
                <w:color w:val="000000"/>
                <w:sz w:val="18"/>
                <w:szCs w:val="18"/>
              </w:rPr>
              <w:t>Fe+Sn</w:t>
            </w:r>
          </w:p>
        </w:tc>
        <w:tc>
          <w:tcPr>
            <w:tcW w:w="487" w:type="pct"/>
            <w:vAlign w:val="center"/>
          </w:tcPr>
          <w:p>
            <w:pPr>
              <w:pStyle w:val="16"/>
              <w:ind w:firstLine="0" w:firstLineChars="0"/>
              <w:jc w:val="center"/>
              <w:rPr>
                <w:rFonts w:hAnsi="宋体"/>
                <w:color w:val="000000"/>
                <w:sz w:val="18"/>
                <w:szCs w:val="18"/>
              </w:rPr>
            </w:pPr>
            <w:r>
              <w:rPr>
                <w:rFonts w:hint="eastAsia" w:hAnsi="宋体"/>
                <w:color w:val="000000"/>
                <w:sz w:val="18"/>
                <w:szCs w:val="18"/>
              </w:rPr>
              <w:t>Ni</w:t>
            </w:r>
          </w:p>
        </w:tc>
        <w:tc>
          <w:tcPr>
            <w:tcW w:w="363" w:type="pct"/>
            <w:vAlign w:val="center"/>
          </w:tcPr>
          <w:p>
            <w:pPr>
              <w:pStyle w:val="16"/>
              <w:ind w:firstLine="0" w:firstLineChars="0"/>
              <w:jc w:val="center"/>
              <w:rPr>
                <w:rFonts w:hAnsi="宋体"/>
                <w:color w:val="000000"/>
                <w:sz w:val="18"/>
                <w:szCs w:val="18"/>
              </w:rPr>
            </w:pPr>
            <w:r>
              <w:rPr>
                <w:rFonts w:hint="eastAsia" w:hAnsi="宋体"/>
                <w:color w:val="000000"/>
                <w:sz w:val="18"/>
                <w:szCs w:val="18"/>
              </w:rPr>
              <w:t>Zn</w:t>
            </w:r>
          </w:p>
        </w:tc>
        <w:tc>
          <w:tcPr>
            <w:tcW w:w="612" w:type="pct"/>
            <w:vAlign w:val="center"/>
          </w:tcPr>
          <w:p>
            <w:pPr>
              <w:pStyle w:val="16"/>
              <w:ind w:firstLine="0" w:firstLineChars="0"/>
              <w:jc w:val="center"/>
              <w:rPr>
                <w:rFonts w:hAnsi="宋体"/>
                <w:color w:val="000000"/>
                <w:sz w:val="18"/>
                <w:szCs w:val="18"/>
              </w:rPr>
            </w:pPr>
            <w:r>
              <w:rPr>
                <w:rFonts w:hint="eastAsia" w:hAnsi="宋体"/>
                <w:color w:val="000000"/>
                <w:sz w:val="18"/>
                <w:szCs w:val="18"/>
              </w:rPr>
              <w:t>Cu+所列元素总和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09" w:type="pct"/>
            <w:vAlign w:val="center"/>
          </w:tcPr>
          <w:p>
            <w:pPr>
              <w:jc w:val="center"/>
              <w:rPr>
                <w:rFonts w:ascii="宋体" w:hAnsi="宋体"/>
                <w:sz w:val="18"/>
                <w:szCs w:val="18"/>
              </w:rPr>
            </w:pPr>
            <w:r>
              <w:rPr>
                <w:rFonts w:hint="eastAsia" w:ascii="宋体" w:hAnsi="宋体"/>
                <w:sz w:val="18"/>
                <w:szCs w:val="18"/>
              </w:rPr>
              <w:t>RZH</w:t>
            </w:r>
            <w:r>
              <w:rPr>
                <w:rFonts w:ascii="宋体" w:hAnsi="宋体"/>
                <w:sz w:val="18"/>
                <w:szCs w:val="18"/>
              </w:rPr>
              <w:t>Pb</w:t>
            </w:r>
            <w:r>
              <w:rPr>
                <w:rFonts w:hint="eastAsia" w:ascii="宋体" w:hAnsi="宋体"/>
                <w:sz w:val="18"/>
                <w:szCs w:val="18"/>
              </w:rPr>
              <w:t>56-4</w:t>
            </w:r>
          </w:p>
        </w:tc>
        <w:tc>
          <w:tcPr>
            <w:tcW w:w="739" w:type="pct"/>
            <w:vAlign w:val="center"/>
          </w:tcPr>
          <w:p>
            <w:pPr>
              <w:jc w:val="center"/>
              <w:rPr>
                <w:rFonts w:ascii="宋体" w:hAnsi="宋体"/>
                <w:color w:val="000000"/>
                <w:sz w:val="18"/>
                <w:szCs w:val="18"/>
              </w:rPr>
            </w:pPr>
            <w:r>
              <w:rPr>
                <w:rFonts w:ascii="宋体" w:hAnsi="宋体"/>
                <w:color w:val="000000"/>
                <w:sz w:val="18"/>
                <w:szCs w:val="18"/>
              </w:rPr>
              <w:t>5</w:t>
            </w:r>
            <w:r>
              <w:rPr>
                <w:rFonts w:hint="eastAsia" w:ascii="宋体" w:hAnsi="宋体"/>
                <w:color w:val="000000"/>
                <w:sz w:val="18"/>
                <w:szCs w:val="18"/>
              </w:rPr>
              <w:t>4.0～58.0</w:t>
            </w:r>
          </w:p>
        </w:tc>
        <w:tc>
          <w:tcPr>
            <w:tcW w:w="630" w:type="pct"/>
            <w:vAlign w:val="center"/>
          </w:tcPr>
          <w:p>
            <w:pPr>
              <w:jc w:val="center"/>
              <w:rPr>
                <w:rFonts w:ascii="宋体" w:hAnsi="宋体"/>
                <w:color w:val="000000"/>
                <w:sz w:val="18"/>
                <w:szCs w:val="18"/>
              </w:rPr>
            </w:pPr>
            <w:r>
              <w:rPr>
                <w:rFonts w:hint="eastAsia" w:ascii="宋体" w:hAnsi="宋体"/>
                <w:color w:val="000000"/>
                <w:sz w:val="18"/>
                <w:szCs w:val="18"/>
              </w:rPr>
              <w:t>3.0～4.5</w:t>
            </w:r>
          </w:p>
        </w:tc>
        <w:tc>
          <w:tcPr>
            <w:tcW w:w="485" w:type="pct"/>
            <w:vAlign w:val="center"/>
          </w:tcPr>
          <w:p>
            <w:pPr>
              <w:jc w:val="center"/>
              <w:rPr>
                <w:rFonts w:ascii="宋体" w:hAnsi="宋体"/>
                <w:b/>
                <w:color w:val="000000"/>
                <w:sz w:val="18"/>
                <w:szCs w:val="18"/>
              </w:rPr>
            </w:pPr>
            <w:r>
              <w:rPr>
                <w:rFonts w:hint="eastAsia" w:ascii="宋体" w:hAnsi="宋体"/>
                <w:color w:val="000000"/>
                <w:sz w:val="18"/>
                <w:szCs w:val="18"/>
              </w:rPr>
              <w:t>≤</w:t>
            </w:r>
            <w:r>
              <w:rPr>
                <w:rFonts w:hint="eastAsia" w:ascii="宋体" w:hAnsi="宋体"/>
                <w:color w:val="FF0000"/>
                <w:sz w:val="18"/>
                <w:szCs w:val="18"/>
              </w:rPr>
              <w:t>0.9</w:t>
            </w:r>
          </w:p>
        </w:tc>
        <w:tc>
          <w:tcPr>
            <w:tcW w:w="487" w:type="pct"/>
            <w:vAlign w:val="center"/>
          </w:tcPr>
          <w:p>
            <w:pPr>
              <w:jc w:val="center"/>
              <w:rPr>
                <w:rFonts w:ascii="宋体" w:hAnsi="宋体"/>
                <w:b/>
                <w:color w:val="000000"/>
                <w:sz w:val="18"/>
                <w:szCs w:val="18"/>
              </w:rPr>
            </w:pPr>
            <w:r>
              <w:rPr>
                <w:rFonts w:hint="eastAsia" w:ascii="宋体" w:hAnsi="宋体"/>
                <w:b/>
                <w:color w:val="000000"/>
                <w:sz w:val="18"/>
                <w:szCs w:val="18"/>
              </w:rPr>
              <w:t>―</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r>
              <w:rPr>
                <w:rFonts w:hint="eastAsia" w:ascii="宋体" w:hAnsi="宋体"/>
                <w:color w:val="FF0000"/>
                <w:sz w:val="18"/>
                <w:szCs w:val="18"/>
              </w:rPr>
              <w:t>1.9</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≤0.6</w:t>
            </w:r>
          </w:p>
        </w:tc>
        <w:tc>
          <w:tcPr>
            <w:tcW w:w="363" w:type="pct"/>
            <w:vAlign w:val="center"/>
          </w:tcPr>
          <w:p>
            <w:pPr>
              <w:jc w:val="center"/>
              <w:rPr>
                <w:rFonts w:ascii="宋体" w:hAnsi="宋体"/>
                <w:color w:val="000000"/>
                <w:sz w:val="18"/>
                <w:szCs w:val="18"/>
              </w:rPr>
            </w:pPr>
            <w:r>
              <w:rPr>
                <w:rFonts w:ascii="宋体" w:hAnsi="宋体"/>
                <w:color w:val="000000"/>
                <w:sz w:val="18"/>
                <w:szCs w:val="18"/>
              </w:rPr>
              <w:t>余量</w:t>
            </w:r>
          </w:p>
        </w:tc>
        <w:tc>
          <w:tcPr>
            <w:tcW w:w="612" w:type="pct"/>
            <w:vAlign w:val="center"/>
          </w:tcPr>
          <w:p>
            <w:pPr>
              <w:jc w:val="center"/>
              <w:rPr>
                <w:rFonts w:ascii="宋体" w:hAnsi="宋体"/>
                <w:sz w:val="18"/>
                <w:szCs w:val="18"/>
              </w:rPr>
            </w:pPr>
            <w:r>
              <w:rPr>
                <w:rFonts w:hint="eastAsia" w:ascii="宋体" w:hAnsi="宋体"/>
                <w:sz w:val="18"/>
                <w:szCs w:val="18"/>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09" w:type="pct"/>
            <w:vAlign w:val="center"/>
          </w:tcPr>
          <w:p>
            <w:pPr>
              <w:jc w:val="center"/>
              <w:rPr>
                <w:rFonts w:ascii="宋体" w:hAnsi="宋体"/>
                <w:sz w:val="18"/>
                <w:szCs w:val="18"/>
              </w:rPr>
            </w:pPr>
            <w:r>
              <w:rPr>
                <w:rFonts w:hint="eastAsia" w:ascii="宋体" w:hAnsi="宋体"/>
                <w:sz w:val="18"/>
                <w:szCs w:val="18"/>
              </w:rPr>
              <w:t>RZHPb57-3</w:t>
            </w:r>
          </w:p>
        </w:tc>
        <w:tc>
          <w:tcPr>
            <w:tcW w:w="739" w:type="pct"/>
            <w:vAlign w:val="center"/>
          </w:tcPr>
          <w:p>
            <w:pPr>
              <w:jc w:val="center"/>
              <w:rPr>
                <w:rFonts w:ascii="宋体" w:hAnsi="宋体"/>
                <w:color w:val="000000"/>
                <w:sz w:val="18"/>
                <w:szCs w:val="18"/>
              </w:rPr>
            </w:pPr>
            <w:r>
              <w:rPr>
                <w:rFonts w:hint="eastAsia" w:ascii="宋体" w:hAnsi="宋体"/>
                <w:color w:val="000000"/>
                <w:sz w:val="18"/>
                <w:szCs w:val="18"/>
              </w:rPr>
              <w:t>56.0～58.0</w:t>
            </w:r>
          </w:p>
        </w:tc>
        <w:tc>
          <w:tcPr>
            <w:tcW w:w="630" w:type="pct"/>
            <w:vAlign w:val="center"/>
          </w:tcPr>
          <w:p>
            <w:pPr>
              <w:jc w:val="center"/>
              <w:rPr>
                <w:rFonts w:ascii="宋体" w:hAnsi="宋体"/>
                <w:color w:val="000000"/>
                <w:sz w:val="18"/>
                <w:szCs w:val="18"/>
              </w:rPr>
            </w:pPr>
            <w:r>
              <w:rPr>
                <w:rFonts w:hint="eastAsia" w:ascii="宋体" w:hAnsi="宋体"/>
                <w:color w:val="000000"/>
                <w:sz w:val="18"/>
                <w:szCs w:val="18"/>
              </w:rPr>
              <w:t>2.0～3.2</w:t>
            </w:r>
          </w:p>
        </w:tc>
        <w:tc>
          <w:tcPr>
            <w:tcW w:w="485" w:type="pct"/>
            <w:vAlign w:val="center"/>
          </w:tcPr>
          <w:p>
            <w:pPr>
              <w:jc w:val="center"/>
              <w:rPr>
                <w:rFonts w:ascii="宋体" w:hAnsi="宋体"/>
                <w:color w:val="000000"/>
                <w:sz w:val="18"/>
                <w:szCs w:val="18"/>
              </w:rPr>
            </w:pPr>
            <w:r>
              <w:rPr>
                <w:rFonts w:hint="eastAsia" w:ascii="宋体" w:hAnsi="宋体"/>
                <w:color w:val="000000"/>
                <w:sz w:val="18"/>
                <w:szCs w:val="18"/>
              </w:rPr>
              <w:t>≤0.8</w:t>
            </w:r>
          </w:p>
        </w:tc>
        <w:tc>
          <w:tcPr>
            <w:tcW w:w="487" w:type="pct"/>
            <w:vAlign w:val="center"/>
          </w:tcPr>
          <w:p>
            <w:pPr>
              <w:jc w:val="center"/>
              <w:rPr>
                <w:rFonts w:ascii="宋体" w:hAnsi="宋体"/>
                <w:color w:val="000000"/>
                <w:sz w:val="18"/>
                <w:szCs w:val="18"/>
              </w:rPr>
            </w:pPr>
            <w:r>
              <w:rPr>
                <w:rFonts w:hint="eastAsia" w:ascii="宋体" w:hAnsi="宋体"/>
                <w:b/>
                <w:color w:val="000000"/>
                <w:sz w:val="18"/>
                <w:szCs w:val="18"/>
              </w:rPr>
              <w:t>―</w:t>
            </w:r>
          </w:p>
        </w:tc>
        <w:tc>
          <w:tcPr>
            <w:tcW w:w="487" w:type="pct"/>
            <w:vAlign w:val="center"/>
          </w:tcPr>
          <w:p>
            <w:pPr>
              <w:jc w:val="center"/>
              <w:rPr>
                <w:rFonts w:ascii="宋体" w:hAnsi="宋体"/>
                <w:b/>
                <w:color w:val="000000"/>
                <w:sz w:val="18"/>
                <w:szCs w:val="18"/>
              </w:rPr>
            </w:pPr>
            <w:r>
              <w:rPr>
                <w:rFonts w:hint="eastAsia" w:ascii="宋体" w:hAnsi="宋体"/>
                <w:color w:val="000000"/>
                <w:sz w:val="18"/>
                <w:szCs w:val="18"/>
              </w:rPr>
              <w:t>＜1.8</w:t>
            </w:r>
          </w:p>
        </w:tc>
        <w:tc>
          <w:tcPr>
            <w:tcW w:w="487" w:type="pct"/>
            <w:vAlign w:val="center"/>
          </w:tcPr>
          <w:p>
            <w:pPr>
              <w:jc w:val="center"/>
              <w:rPr>
                <w:rFonts w:ascii="宋体" w:hAnsi="宋体"/>
                <w:b/>
                <w:color w:val="000000"/>
                <w:sz w:val="18"/>
                <w:szCs w:val="18"/>
              </w:rPr>
            </w:pPr>
            <w:r>
              <w:rPr>
                <w:rFonts w:hint="eastAsia" w:ascii="宋体" w:hAnsi="宋体"/>
                <w:color w:val="000000"/>
                <w:sz w:val="18"/>
                <w:szCs w:val="18"/>
              </w:rPr>
              <w:t>≤0.6</w:t>
            </w:r>
          </w:p>
        </w:tc>
        <w:tc>
          <w:tcPr>
            <w:tcW w:w="363" w:type="pct"/>
            <w:vAlign w:val="center"/>
          </w:tcPr>
          <w:p>
            <w:pPr>
              <w:jc w:val="center"/>
              <w:rPr>
                <w:rFonts w:ascii="宋体" w:hAnsi="宋体"/>
                <w:color w:val="000000"/>
                <w:sz w:val="18"/>
                <w:szCs w:val="18"/>
              </w:rPr>
            </w:pPr>
            <w:r>
              <w:rPr>
                <w:rFonts w:ascii="宋体" w:hAnsi="宋体"/>
                <w:color w:val="000000"/>
                <w:sz w:val="18"/>
                <w:szCs w:val="18"/>
              </w:rPr>
              <w:t>余量</w:t>
            </w:r>
          </w:p>
        </w:tc>
        <w:tc>
          <w:tcPr>
            <w:tcW w:w="612" w:type="pct"/>
            <w:vAlign w:val="center"/>
          </w:tcPr>
          <w:p>
            <w:pPr>
              <w:jc w:val="center"/>
              <w:rPr>
                <w:rFonts w:ascii="宋体" w:hAnsi="宋体"/>
                <w:sz w:val="18"/>
                <w:szCs w:val="18"/>
              </w:rPr>
            </w:pPr>
            <w:r>
              <w:rPr>
                <w:rFonts w:hint="eastAsia" w:ascii="宋体" w:hAnsi="宋体"/>
                <w:sz w:val="18"/>
                <w:szCs w:val="18"/>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09" w:type="pct"/>
            <w:vAlign w:val="center"/>
          </w:tcPr>
          <w:p>
            <w:pPr>
              <w:jc w:val="center"/>
              <w:rPr>
                <w:rFonts w:ascii="宋体" w:hAnsi="宋体"/>
                <w:sz w:val="18"/>
                <w:szCs w:val="18"/>
              </w:rPr>
            </w:pPr>
            <w:r>
              <w:rPr>
                <w:rFonts w:ascii="宋体" w:hAnsi="宋体"/>
                <w:sz w:val="18"/>
                <w:szCs w:val="18"/>
              </w:rPr>
              <w:t>RZHPb57-4</w:t>
            </w:r>
          </w:p>
        </w:tc>
        <w:tc>
          <w:tcPr>
            <w:tcW w:w="739" w:type="pct"/>
            <w:vAlign w:val="center"/>
          </w:tcPr>
          <w:p>
            <w:pPr>
              <w:jc w:val="center"/>
              <w:rPr>
                <w:rFonts w:ascii="宋体" w:hAnsi="宋体"/>
                <w:color w:val="000000"/>
                <w:sz w:val="18"/>
                <w:szCs w:val="18"/>
              </w:rPr>
            </w:pPr>
            <w:r>
              <w:rPr>
                <w:rFonts w:hint="eastAsia" w:ascii="宋体" w:hAnsi="宋体"/>
                <w:color w:val="000000"/>
                <w:sz w:val="18"/>
                <w:szCs w:val="18"/>
              </w:rPr>
              <w:t>56.0～58.0</w:t>
            </w:r>
          </w:p>
        </w:tc>
        <w:tc>
          <w:tcPr>
            <w:tcW w:w="630" w:type="pct"/>
            <w:vAlign w:val="center"/>
          </w:tcPr>
          <w:p>
            <w:pPr>
              <w:jc w:val="center"/>
              <w:rPr>
                <w:rFonts w:ascii="宋体" w:hAnsi="宋体"/>
                <w:color w:val="000000"/>
                <w:sz w:val="18"/>
                <w:szCs w:val="18"/>
              </w:rPr>
            </w:pPr>
            <w:r>
              <w:rPr>
                <w:rFonts w:hint="eastAsia" w:ascii="宋体" w:hAnsi="宋体"/>
                <w:color w:val="000000"/>
                <w:sz w:val="18"/>
                <w:szCs w:val="18"/>
              </w:rPr>
              <w:t>3.5～4.5</w:t>
            </w:r>
          </w:p>
        </w:tc>
        <w:tc>
          <w:tcPr>
            <w:tcW w:w="485" w:type="pct"/>
            <w:vAlign w:val="center"/>
          </w:tcPr>
          <w:p>
            <w:pPr>
              <w:jc w:val="center"/>
              <w:rPr>
                <w:rFonts w:ascii="宋体" w:hAnsi="宋体"/>
                <w:color w:val="000000"/>
                <w:sz w:val="18"/>
                <w:szCs w:val="18"/>
              </w:rPr>
            </w:pPr>
            <w:r>
              <w:rPr>
                <w:rFonts w:hint="eastAsia" w:ascii="宋体" w:hAnsi="宋体"/>
                <w:color w:val="000000"/>
                <w:sz w:val="18"/>
                <w:szCs w:val="18"/>
              </w:rPr>
              <w:t>≤</w:t>
            </w:r>
            <w:r>
              <w:rPr>
                <w:rFonts w:ascii="宋体" w:hAnsi="宋体"/>
                <w:color w:val="000000"/>
                <w:sz w:val="18"/>
                <w:szCs w:val="18"/>
              </w:rPr>
              <w:t>0.5</w:t>
            </w:r>
          </w:p>
        </w:tc>
        <w:tc>
          <w:tcPr>
            <w:tcW w:w="487" w:type="pct"/>
            <w:vAlign w:val="center"/>
          </w:tcPr>
          <w:p>
            <w:pPr>
              <w:jc w:val="center"/>
              <w:rPr>
                <w:rFonts w:ascii="宋体" w:hAnsi="宋体"/>
                <w:b/>
                <w:color w:val="000000"/>
                <w:sz w:val="18"/>
                <w:szCs w:val="18"/>
              </w:rPr>
            </w:pPr>
            <w:r>
              <w:rPr>
                <w:rFonts w:hint="eastAsia" w:ascii="宋体" w:hAnsi="宋体"/>
                <w:color w:val="000000"/>
                <w:sz w:val="18"/>
                <w:szCs w:val="18"/>
              </w:rPr>
              <w:t>≤</w:t>
            </w:r>
            <w:r>
              <w:rPr>
                <w:rFonts w:ascii="宋体" w:hAnsi="宋体"/>
                <w:color w:val="000000"/>
                <w:sz w:val="18"/>
                <w:szCs w:val="18"/>
              </w:rPr>
              <w:t>0.5</w:t>
            </w:r>
          </w:p>
        </w:tc>
        <w:tc>
          <w:tcPr>
            <w:tcW w:w="487" w:type="pct"/>
            <w:vAlign w:val="center"/>
          </w:tcPr>
          <w:p>
            <w:pPr>
              <w:jc w:val="center"/>
              <w:rPr>
                <w:rFonts w:ascii="宋体" w:hAnsi="宋体"/>
                <w:color w:val="000000"/>
                <w:sz w:val="18"/>
                <w:szCs w:val="18"/>
              </w:rPr>
            </w:pPr>
            <w:r>
              <w:rPr>
                <w:rFonts w:hint="eastAsia" w:ascii="宋体" w:hAnsi="宋体"/>
                <w:b/>
                <w:color w:val="000000"/>
                <w:sz w:val="18"/>
                <w:szCs w:val="18"/>
              </w:rPr>
              <w:t>―</w:t>
            </w:r>
          </w:p>
        </w:tc>
        <w:tc>
          <w:tcPr>
            <w:tcW w:w="487" w:type="pct"/>
            <w:vAlign w:val="center"/>
          </w:tcPr>
          <w:p>
            <w:pPr>
              <w:jc w:val="center"/>
              <w:rPr>
                <w:rFonts w:ascii="宋体" w:hAnsi="宋体"/>
                <w:color w:val="000000"/>
                <w:sz w:val="18"/>
                <w:szCs w:val="18"/>
              </w:rPr>
            </w:pPr>
            <w:r>
              <w:rPr>
                <w:rFonts w:hint="eastAsia" w:ascii="宋体" w:hAnsi="宋体"/>
                <w:b/>
                <w:color w:val="000000"/>
                <w:sz w:val="18"/>
                <w:szCs w:val="18"/>
              </w:rPr>
              <w:t>―</w:t>
            </w:r>
          </w:p>
        </w:tc>
        <w:tc>
          <w:tcPr>
            <w:tcW w:w="363" w:type="pct"/>
            <w:vAlign w:val="center"/>
          </w:tcPr>
          <w:p>
            <w:pPr>
              <w:jc w:val="center"/>
              <w:rPr>
                <w:rFonts w:ascii="宋体" w:hAnsi="宋体"/>
                <w:color w:val="000000"/>
                <w:sz w:val="18"/>
                <w:szCs w:val="18"/>
              </w:rPr>
            </w:pPr>
            <w:r>
              <w:rPr>
                <w:rFonts w:ascii="宋体" w:hAnsi="宋体"/>
                <w:color w:val="000000"/>
                <w:sz w:val="18"/>
                <w:szCs w:val="18"/>
              </w:rPr>
              <w:t>余量</w:t>
            </w:r>
          </w:p>
        </w:tc>
        <w:tc>
          <w:tcPr>
            <w:tcW w:w="612" w:type="pct"/>
            <w:vAlign w:val="center"/>
          </w:tcPr>
          <w:p>
            <w:pPr>
              <w:jc w:val="center"/>
              <w:rPr>
                <w:rFonts w:ascii="宋体" w:hAnsi="宋体"/>
                <w:sz w:val="18"/>
                <w:szCs w:val="18"/>
              </w:rPr>
            </w:pPr>
            <w:r>
              <w:rPr>
                <w:rFonts w:hint="eastAsia" w:ascii="宋体" w:hAnsi="宋体"/>
                <w:sz w:val="18"/>
                <w:szCs w:val="18"/>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09" w:type="pct"/>
            <w:vAlign w:val="center"/>
          </w:tcPr>
          <w:p>
            <w:pPr>
              <w:jc w:val="center"/>
              <w:rPr>
                <w:rFonts w:ascii="宋体" w:hAnsi="宋体"/>
                <w:sz w:val="18"/>
                <w:szCs w:val="18"/>
              </w:rPr>
            </w:pPr>
            <w:r>
              <w:rPr>
                <w:rFonts w:hint="eastAsia" w:ascii="宋体" w:hAnsi="宋体"/>
                <w:sz w:val="18"/>
                <w:szCs w:val="18"/>
              </w:rPr>
              <w:t>RZH</w:t>
            </w:r>
            <w:r>
              <w:rPr>
                <w:rFonts w:ascii="宋体" w:hAnsi="宋体"/>
                <w:sz w:val="18"/>
                <w:szCs w:val="18"/>
              </w:rPr>
              <w:t>Pb</w:t>
            </w:r>
            <w:r>
              <w:rPr>
                <w:rFonts w:hint="eastAsia" w:ascii="宋体" w:hAnsi="宋体"/>
                <w:sz w:val="18"/>
                <w:szCs w:val="18"/>
              </w:rPr>
              <w:t>58-2</w:t>
            </w:r>
          </w:p>
        </w:tc>
        <w:tc>
          <w:tcPr>
            <w:tcW w:w="739" w:type="pct"/>
            <w:vAlign w:val="center"/>
          </w:tcPr>
          <w:p>
            <w:pPr>
              <w:jc w:val="center"/>
              <w:rPr>
                <w:rFonts w:ascii="宋体" w:hAnsi="宋体"/>
                <w:color w:val="000000"/>
                <w:sz w:val="18"/>
                <w:szCs w:val="18"/>
              </w:rPr>
            </w:pPr>
            <w:r>
              <w:rPr>
                <w:rFonts w:hint="eastAsia" w:ascii="宋体" w:hAnsi="宋体"/>
                <w:color w:val="000000"/>
                <w:sz w:val="18"/>
                <w:szCs w:val="18"/>
              </w:rPr>
              <w:t>57.0～59.0</w:t>
            </w:r>
          </w:p>
        </w:tc>
        <w:tc>
          <w:tcPr>
            <w:tcW w:w="630" w:type="pct"/>
            <w:vAlign w:val="center"/>
          </w:tcPr>
          <w:p>
            <w:pPr>
              <w:jc w:val="center"/>
              <w:rPr>
                <w:rFonts w:ascii="宋体" w:hAnsi="宋体"/>
                <w:color w:val="000000"/>
                <w:sz w:val="18"/>
                <w:szCs w:val="18"/>
              </w:rPr>
            </w:pPr>
            <w:r>
              <w:rPr>
                <w:rFonts w:hint="eastAsia" w:ascii="宋体" w:hAnsi="宋体"/>
                <w:color w:val="000000"/>
                <w:sz w:val="18"/>
                <w:szCs w:val="18"/>
              </w:rPr>
              <w:t>1.5～2.5</w:t>
            </w:r>
          </w:p>
        </w:tc>
        <w:tc>
          <w:tcPr>
            <w:tcW w:w="485" w:type="pct"/>
            <w:vAlign w:val="center"/>
          </w:tcPr>
          <w:p>
            <w:pPr>
              <w:jc w:val="center"/>
              <w:rPr>
                <w:rFonts w:ascii="宋体" w:hAnsi="宋体"/>
                <w:color w:val="000000"/>
                <w:sz w:val="18"/>
                <w:szCs w:val="18"/>
              </w:rPr>
            </w:pPr>
            <w:r>
              <w:rPr>
                <w:rFonts w:hint="eastAsia" w:ascii="宋体" w:hAnsi="宋体"/>
                <w:color w:val="000000"/>
                <w:sz w:val="18"/>
                <w:szCs w:val="18"/>
              </w:rPr>
              <w:t>≤0.5</w:t>
            </w:r>
          </w:p>
        </w:tc>
        <w:tc>
          <w:tcPr>
            <w:tcW w:w="487" w:type="pct"/>
            <w:vAlign w:val="center"/>
          </w:tcPr>
          <w:p>
            <w:pPr>
              <w:jc w:val="center"/>
              <w:rPr>
                <w:rFonts w:ascii="宋体" w:hAnsi="宋体"/>
                <w:color w:val="000000"/>
                <w:sz w:val="18"/>
                <w:szCs w:val="18"/>
              </w:rPr>
            </w:pPr>
            <w:r>
              <w:rPr>
                <w:rFonts w:hint="eastAsia" w:ascii="宋体" w:hAnsi="宋体"/>
                <w:b/>
                <w:color w:val="000000"/>
                <w:sz w:val="18"/>
                <w:szCs w:val="18"/>
              </w:rPr>
              <w:t>―</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p>
        </w:tc>
        <w:tc>
          <w:tcPr>
            <w:tcW w:w="363" w:type="pct"/>
            <w:vAlign w:val="center"/>
          </w:tcPr>
          <w:p>
            <w:pPr>
              <w:jc w:val="center"/>
              <w:rPr>
                <w:rFonts w:ascii="宋体" w:hAnsi="宋体"/>
                <w:color w:val="000000"/>
                <w:sz w:val="18"/>
                <w:szCs w:val="18"/>
              </w:rPr>
            </w:pPr>
            <w:r>
              <w:rPr>
                <w:rFonts w:ascii="宋体" w:hAnsi="宋体"/>
                <w:color w:val="000000"/>
                <w:sz w:val="18"/>
                <w:szCs w:val="18"/>
              </w:rPr>
              <w:t>余量</w:t>
            </w:r>
          </w:p>
        </w:tc>
        <w:tc>
          <w:tcPr>
            <w:tcW w:w="612" w:type="pct"/>
            <w:vAlign w:val="center"/>
          </w:tcPr>
          <w:p>
            <w:pPr>
              <w:jc w:val="center"/>
              <w:rPr>
                <w:rFonts w:ascii="宋体" w:hAnsi="宋体"/>
                <w:sz w:val="18"/>
                <w:szCs w:val="18"/>
              </w:rPr>
            </w:pPr>
            <w:r>
              <w:rPr>
                <w:rFonts w:hint="eastAsia" w:ascii="宋体" w:hAnsi="宋体"/>
                <w:sz w:val="18"/>
                <w:szCs w:val="18"/>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09" w:type="pct"/>
            <w:vAlign w:val="center"/>
          </w:tcPr>
          <w:p>
            <w:pPr>
              <w:jc w:val="center"/>
              <w:rPr>
                <w:rFonts w:ascii="宋体" w:hAnsi="宋体"/>
                <w:sz w:val="18"/>
                <w:szCs w:val="18"/>
              </w:rPr>
            </w:pPr>
            <w:r>
              <w:rPr>
                <w:rFonts w:hint="eastAsia" w:ascii="宋体" w:hAnsi="宋体"/>
                <w:sz w:val="18"/>
                <w:szCs w:val="18"/>
              </w:rPr>
              <w:t>RZHPb58-3</w:t>
            </w:r>
          </w:p>
        </w:tc>
        <w:tc>
          <w:tcPr>
            <w:tcW w:w="739" w:type="pct"/>
            <w:vAlign w:val="center"/>
          </w:tcPr>
          <w:p>
            <w:pPr>
              <w:jc w:val="center"/>
              <w:rPr>
                <w:rFonts w:ascii="宋体" w:hAnsi="宋体"/>
                <w:color w:val="000000"/>
                <w:sz w:val="18"/>
                <w:szCs w:val="18"/>
              </w:rPr>
            </w:pPr>
            <w:r>
              <w:rPr>
                <w:rFonts w:ascii="宋体" w:hAnsi="宋体"/>
                <w:color w:val="000000"/>
                <w:sz w:val="18"/>
                <w:szCs w:val="18"/>
              </w:rPr>
              <w:t>57.0</w:t>
            </w:r>
            <w:r>
              <w:rPr>
                <w:rFonts w:hint="eastAsia" w:ascii="宋体" w:hAnsi="宋体"/>
                <w:color w:val="000000"/>
                <w:sz w:val="18"/>
                <w:szCs w:val="18"/>
              </w:rPr>
              <w:t>～</w:t>
            </w:r>
            <w:r>
              <w:rPr>
                <w:rFonts w:ascii="宋体" w:hAnsi="宋体"/>
                <w:color w:val="000000"/>
                <w:sz w:val="18"/>
                <w:szCs w:val="18"/>
              </w:rPr>
              <w:t>59.0</w:t>
            </w:r>
          </w:p>
        </w:tc>
        <w:tc>
          <w:tcPr>
            <w:tcW w:w="630" w:type="pct"/>
            <w:vAlign w:val="center"/>
          </w:tcPr>
          <w:p>
            <w:pPr>
              <w:jc w:val="center"/>
              <w:rPr>
                <w:rFonts w:ascii="宋体" w:hAnsi="宋体"/>
                <w:color w:val="000000"/>
                <w:sz w:val="18"/>
                <w:szCs w:val="18"/>
              </w:rPr>
            </w:pPr>
            <w:r>
              <w:rPr>
                <w:rFonts w:ascii="宋体" w:hAnsi="宋体"/>
                <w:color w:val="000000"/>
                <w:sz w:val="18"/>
                <w:szCs w:val="18"/>
              </w:rPr>
              <w:t>2.5</w:t>
            </w:r>
            <w:r>
              <w:rPr>
                <w:rFonts w:hint="eastAsia" w:ascii="宋体" w:hAnsi="宋体"/>
                <w:color w:val="000000"/>
                <w:sz w:val="18"/>
                <w:szCs w:val="18"/>
              </w:rPr>
              <w:t>～</w:t>
            </w:r>
            <w:r>
              <w:rPr>
                <w:rFonts w:ascii="宋体" w:hAnsi="宋体"/>
                <w:color w:val="000000"/>
                <w:sz w:val="18"/>
                <w:szCs w:val="18"/>
              </w:rPr>
              <w:t>3.5</w:t>
            </w:r>
          </w:p>
        </w:tc>
        <w:tc>
          <w:tcPr>
            <w:tcW w:w="485" w:type="pct"/>
            <w:vAlign w:val="center"/>
          </w:tcPr>
          <w:p>
            <w:pPr>
              <w:jc w:val="center"/>
              <w:rPr>
                <w:rFonts w:ascii="宋体" w:hAnsi="宋体"/>
                <w:color w:val="000000"/>
                <w:sz w:val="18"/>
                <w:szCs w:val="18"/>
              </w:rPr>
            </w:pPr>
            <w:r>
              <w:rPr>
                <w:rFonts w:hint="eastAsia" w:ascii="宋体" w:hAnsi="宋体"/>
                <w:color w:val="000000"/>
                <w:sz w:val="18"/>
                <w:szCs w:val="18"/>
              </w:rPr>
              <w:t>≤</w:t>
            </w:r>
            <w:r>
              <w:rPr>
                <w:rFonts w:ascii="宋体" w:hAnsi="宋体"/>
                <w:color w:val="000000"/>
                <w:sz w:val="18"/>
                <w:szCs w:val="18"/>
              </w:rPr>
              <w:t>0.5</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r>
              <w:rPr>
                <w:rFonts w:ascii="宋体" w:hAnsi="宋体"/>
                <w:color w:val="000000"/>
                <w:sz w:val="18"/>
                <w:szCs w:val="18"/>
              </w:rPr>
              <w:t>0.5</w:t>
            </w:r>
          </w:p>
        </w:tc>
        <w:tc>
          <w:tcPr>
            <w:tcW w:w="487" w:type="pct"/>
            <w:vAlign w:val="center"/>
          </w:tcPr>
          <w:p>
            <w:pPr>
              <w:jc w:val="center"/>
              <w:rPr>
                <w:rFonts w:ascii="宋体" w:hAnsi="宋体"/>
                <w:color w:val="000000"/>
                <w:sz w:val="18"/>
                <w:szCs w:val="18"/>
              </w:rPr>
            </w:pPr>
            <w:r>
              <w:rPr>
                <w:rFonts w:hint="eastAsia" w:ascii="宋体" w:hAnsi="宋体"/>
                <w:b/>
                <w:color w:val="000000"/>
                <w:sz w:val="18"/>
                <w:szCs w:val="18"/>
              </w:rPr>
              <w:t>―</w:t>
            </w:r>
          </w:p>
        </w:tc>
        <w:tc>
          <w:tcPr>
            <w:tcW w:w="487" w:type="pct"/>
            <w:vAlign w:val="center"/>
          </w:tcPr>
          <w:p>
            <w:pPr>
              <w:jc w:val="center"/>
              <w:rPr>
                <w:rFonts w:ascii="宋体" w:hAnsi="宋体"/>
                <w:color w:val="000000"/>
                <w:sz w:val="18"/>
                <w:szCs w:val="18"/>
              </w:rPr>
            </w:pPr>
            <w:r>
              <w:rPr>
                <w:rFonts w:hint="eastAsia" w:ascii="宋体" w:hAnsi="宋体"/>
                <w:b/>
                <w:color w:val="000000"/>
                <w:sz w:val="18"/>
                <w:szCs w:val="18"/>
              </w:rPr>
              <w:t>―</w:t>
            </w:r>
          </w:p>
        </w:tc>
        <w:tc>
          <w:tcPr>
            <w:tcW w:w="363" w:type="pct"/>
            <w:vAlign w:val="center"/>
          </w:tcPr>
          <w:p>
            <w:pPr>
              <w:jc w:val="center"/>
              <w:rPr>
                <w:rFonts w:ascii="宋体" w:hAnsi="宋体"/>
                <w:color w:val="000000"/>
                <w:sz w:val="18"/>
                <w:szCs w:val="18"/>
              </w:rPr>
            </w:pPr>
            <w:r>
              <w:rPr>
                <w:rFonts w:ascii="宋体" w:hAnsi="宋体"/>
                <w:color w:val="000000"/>
                <w:sz w:val="18"/>
                <w:szCs w:val="18"/>
              </w:rPr>
              <w:t>余量</w:t>
            </w:r>
          </w:p>
        </w:tc>
        <w:tc>
          <w:tcPr>
            <w:tcW w:w="612" w:type="pct"/>
            <w:vAlign w:val="center"/>
          </w:tcPr>
          <w:p>
            <w:pPr>
              <w:jc w:val="center"/>
              <w:rPr>
                <w:rFonts w:ascii="宋体" w:hAnsi="宋体"/>
                <w:sz w:val="18"/>
                <w:szCs w:val="18"/>
              </w:rPr>
            </w:pPr>
            <w:r>
              <w:rPr>
                <w:rFonts w:hint="eastAsia" w:ascii="宋体" w:hAnsi="宋体"/>
                <w:sz w:val="18"/>
                <w:szCs w:val="18"/>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09" w:type="pct"/>
            <w:vAlign w:val="center"/>
          </w:tcPr>
          <w:p>
            <w:pPr>
              <w:jc w:val="center"/>
              <w:rPr>
                <w:rFonts w:ascii="宋体" w:hAnsi="宋体"/>
                <w:sz w:val="18"/>
                <w:szCs w:val="18"/>
              </w:rPr>
            </w:pPr>
            <w:r>
              <w:rPr>
                <w:rFonts w:hint="eastAsia" w:ascii="宋体" w:hAnsi="宋体"/>
                <w:sz w:val="18"/>
                <w:szCs w:val="18"/>
              </w:rPr>
              <w:t>RZH</w:t>
            </w:r>
            <w:r>
              <w:rPr>
                <w:rFonts w:ascii="宋体" w:hAnsi="宋体"/>
                <w:sz w:val="18"/>
                <w:szCs w:val="18"/>
              </w:rPr>
              <w:t>Pb</w:t>
            </w:r>
            <w:r>
              <w:rPr>
                <w:rFonts w:hint="eastAsia" w:ascii="宋体" w:hAnsi="宋体"/>
                <w:sz w:val="18"/>
                <w:szCs w:val="18"/>
              </w:rPr>
              <w:t>59-1</w:t>
            </w:r>
          </w:p>
        </w:tc>
        <w:tc>
          <w:tcPr>
            <w:tcW w:w="739" w:type="pct"/>
            <w:vAlign w:val="center"/>
          </w:tcPr>
          <w:p>
            <w:pPr>
              <w:jc w:val="center"/>
              <w:rPr>
                <w:rFonts w:ascii="宋体" w:hAnsi="宋体"/>
                <w:color w:val="000000"/>
                <w:sz w:val="18"/>
                <w:szCs w:val="18"/>
              </w:rPr>
            </w:pPr>
            <w:r>
              <w:rPr>
                <w:rFonts w:ascii="宋体" w:hAnsi="宋体"/>
                <w:color w:val="000000"/>
                <w:sz w:val="18"/>
                <w:szCs w:val="18"/>
              </w:rPr>
              <w:t>57.0</w:t>
            </w:r>
            <w:r>
              <w:rPr>
                <w:rFonts w:hint="eastAsia" w:ascii="宋体" w:hAnsi="宋体"/>
                <w:color w:val="000000"/>
                <w:sz w:val="18"/>
                <w:szCs w:val="18"/>
              </w:rPr>
              <w:t>～</w:t>
            </w:r>
            <w:r>
              <w:rPr>
                <w:rFonts w:ascii="宋体" w:hAnsi="宋体"/>
                <w:color w:val="000000"/>
                <w:sz w:val="18"/>
                <w:szCs w:val="18"/>
              </w:rPr>
              <w:t>60.0</w:t>
            </w:r>
          </w:p>
        </w:tc>
        <w:tc>
          <w:tcPr>
            <w:tcW w:w="630" w:type="pct"/>
            <w:vAlign w:val="center"/>
          </w:tcPr>
          <w:p>
            <w:pPr>
              <w:jc w:val="center"/>
              <w:rPr>
                <w:rFonts w:ascii="宋体" w:hAnsi="宋体"/>
                <w:color w:val="000000"/>
                <w:sz w:val="18"/>
                <w:szCs w:val="18"/>
              </w:rPr>
            </w:pPr>
            <w:r>
              <w:rPr>
                <w:rFonts w:ascii="宋体" w:hAnsi="宋体"/>
                <w:color w:val="000000"/>
                <w:sz w:val="18"/>
                <w:szCs w:val="18"/>
              </w:rPr>
              <w:t>0.8</w:t>
            </w:r>
            <w:r>
              <w:rPr>
                <w:rFonts w:hint="eastAsia" w:ascii="宋体" w:hAnsi="宋体"/>
                <w:color w:val="000000"/>
                <w:sz w:val="18"/>
                <w:szCs w:val="18"/>
              </w:rPr>
              <w:t>～</w:t>
            </w:r>
            <w:r>
              <w:rPr>
                <w:rFonts w:ascii="宋体" w:hAnsi="宋体"/>
                <w:color w:val="000000"/>
                <w:sz w:val="18"/>
                <w:szCs w:val="18"/>
              </w:rPr>
              <w:t>1.9</w:t>
            </w:r>
          </w:p>
        </w:tc>
        <w:tc>
          <w:tcPr>
            <w:tcW w:w="485" w:type="pct"/>
            <w:vAlign w:val="center"/>
          </w:tcPr>
          <w:p>
            <w:pPr>
              <w:jc w:val="center"/>
              <w:rPr>
                <w:rFonts w:ascii="宋体" w:hAnsi="宋体"/>
                <w:color w:val="000000"/>
                <w:sz w:val="18"/>
                <w:szCs w:val="18"/>
              </w:rPr>
            </w:pPr>
            <w:r>
              <w:rPr>
                <w:rFonts w:hint="eastAsia" w:ascii="宋体" w:hAnsi="宋体"/>
                <w:color w:val="000000"/>
                <w:sz w:val="18"/>
                <w:szCs w:val="18"/>
              </w:rPr>
              <w:t>≤</w:t>
            </w:r>
            <w:r>
              <w:rPr>
                <w:rFonts w:ascii="宋体" w:hAnsi="宋体"/>
                <w:color w:val="000000"/>
                <w:sz w:val="18"/>
                <w:szCs w:val="18"/>
              </w:rPr>
              <w:t>0.5</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p>
        </w:tc>
        <w:tc>
          <w:tcPr>
            <w:tcW w:w="487" w:type="pct"/>
            <w:vAlign w:val="center"/>
          </w:tcPr>
          <w:p>
            <w:pPr>
              <w:jc w:val="center"/>
              <w:rPr>
                <w:rFonts w:ascii="宋体" w:hAnsi="宋体"/>
                <w:color w:val="000000"/>
                <w:sz w:val="18"/>
                <w:szCs w:val="18"/>
              </w:rPr>
            </w:pPr>
            <w:r>
              <w:rPr>
                <w:rFonts w:hint="eastAsia" w:ascii="宋体" w:hAnsi="宋体"/>
                <w:b/>
                <w:color w:val="000000"/>
                <w:sz w:val="18"/>
                <w:szCs w:val="18"/>
              </w:rPr>
              <w:t>―</w:t>
            </w:r>
          </w:p>
        </w:tc>
        <w:tc>
          <w:tcPr>
            <w:tcW w:w="363" w:type="pct"/>
            <w:vAlign w:val="center"/>
          </w:tcPr>
          <w:p>
            <w:pPr>
              <w:jc w:val="center"/>
              <w:rPr>
                <w:rFonts w:ascii="宋体" w:hAnsi="宋体"/>
                <w:color w:val="000000"/>
                <w:sz w:val="18"/>
                <w:szCs w:val="18"/>
              </w:rPr>
            </w:pPr>
            <w:r>
              <w:rPr>
                <w:rFonts w:ascii="宋体" w:hAnsi="宋体"/>
                <w:color w:val="000000"/>
                <w:sz w:val="18"/>
                <w:szCs w:val="18"/>
              </w:rPr>
              <w:t>余量</w:t>
            </w:r>
          </w:p>
        </w:tc>
        <w:tc>
          <w:tcPr>
            <w:tcW w:w="612" w:type="pct"/>
            <w:vAlign w:val="center"/>
          </w:tcPr>
          <w:p>
            <w:pPr>
              <w:jc w:val="center"/>
              <w:rPr>
                <w:rFonts w:ascii="宋体" w:hAnsi="宋体"/>
                <w:sz w:val="18"/>
                <w:szCs w:val="18"/>
              </w:rPr>
            </w:pPr>
            <w:r>
              <w:rPr>
                <w:rFonts w:hint="eastAsia" w:ascii="宋体" w:hAnsi="宋体"/>
                <w:sz w:val="18"/>
                <w:szCs w:val="18"/>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09" w:type="pct"/>
            <w:vAlign w:val="center"/>
          </w:tcPr>
          <w:p>
            <w:pPr>
              <w:jc w:val="center"/>
              <w:rPr>
                <w:rFonts w:ascii="宋体" w:hAnsi="宋体"/>
                <w:sz w:val="18"/>
                <w:szCs w:val="18"/>
              </w:rPr>
            </w:pPr>
            <w:r>
              <w:rPr>
                <w:rFonts w:ascii="宋体" w:hAnsi="宋体"/>
                <w:sz w:val="18"/>
                <w:szCs w:val="18"/>
              </w:rPr>
              <w:t>RZHPb59-1</w:t>
            </w:r>
            <w:r>
              <w:rPr>
                <w:rFonts w:hint="eastAsia" w:ascii="宋体" w:hAnsi="宋体"/>
                <w:sz w:val="18"/>
                <w:szCs w:val="18"/>
              </w:rPr>
              <w:t>.5</w:t>
            </w:r>
          </w:p>
        </w:tc>
        <w:tc>
          <w:tcPr>
            <w:tcW w:w="739" w:type="pct"/>
            <w:vAlign w:val="center"/>
          </w:tcPr>
          <w:p>
            <w:pPr>
              <w:jc w:val="center"/>
              <w:rPr>
                <w:rFonts w:ascii="宋体" w:hAnsi="宋体"/>
                <w:color w:val="000000"/>
                <w:sz w:val="18"/>
                <w:szCs w:val="18"/>
              </w:rPr>
            </w:pPr>
            <w:r>
              <w:rPr>
                <w:rFonts w:hint="eastAsia" w:ascii="宋体" w:hAnsi="宋体"/>
                <w:color w:val="000000"/>
                <w:sz w:val="18"/>
                <w:szCs w:val="18"/>
              </w:rPr>
              <w:t>57.0～60.0</w:t>
            </w:r>
          </w:p>
        </w:tc>
        <w:tc>
          <w:tcPr>
            <w:tcW w:w="630" w:type="pct"/>
            <w:vAlign w:val="center"/>
          </w:tcPr>
          <w:p>
            <w:pPr>
              <w:jc w:val="center"/>
              <w:rPr>
                <w:rFonts w:ascii="宋体" w:hAnsi="宋体"/>
                <w:color w:val="000000"/>
                <w:sz w:val="18"/>
                <w:szCs w:val="18"/>
              </w:rPr>
            </w:pPr>
            <w:r>
              <w:rPr>
                <w:rFonts w:hint="eastAsia" w:ascii="宋体" w:hAnsi="宋体"/>
                <w:color w:val="000000"/>
                <w:sz w:val="18"/>
                <w:szCs w:val="18"/>
              </w:rPr>
              <w:t>0.8～1.9</w:t>
            </w:r>
          </w:p>
        </w:tc>
        <w:tc>
          <w:tcPr>
            <w:tcW w:w="485" w:type="pct"/>
            <w:vAlign w:val="center"/>
          </w:tcPr>
          <w:p>
            <w:pPr>
              <w:jc w:val="center"/>
              <w:rPr>
                <w:rFonts w:ascii="宋体" w:hAnsi="宋体"/>
                <w:color w:val="000000"/>
                <w:sz w:val="18"/>
                <w:szCs w:val="18"/>
              </w:rPr>
            </w:pPr>
            <w:r>
              <w:rPr>
                <w:rFonts w:hint="eastAsia" w:ascii="宋体" w:hAnsi="宋体"/>
                <w:color w:val="000000"/>
                <w:sz w:val="18"/>
                <w:szCs w:val="18"/>
              </w:rPr>
              <w:t>≤0.5</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≤0.6</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≤0.4</w:t>
            </w:r>
          </w:p>
        </w:tc>
        <w:tc>
          <w:tcPr>
            <w:tcW w:w="363" w:type="pct"/>
            <w:vAlign w:val="center"/>
          </w:tcPr>
          <w:p>
            <w:pPr>
              <w:jc w:val="center"/>
              <w:rPr>
                <w:rFonts w:ascii="宋体" w:hAnsi="宋体"/>
                <w:color w:val="000000"/>
                <w:sz w:val="18"/>
                <w:szCs w:val="18"/>
              </w:rPr>
            </w:pPr>
            <w:r>
              <w:rPr>
                <w:rFonts w:hint="eastAsia" w:ascii="宋体" w:hAnsi="宋体"/>
                <w:color w:val="000000"/>
                <w:sz w:val="18"/>
                <w:szCs w:val="18"/>
              </w:rPr>
              <w:t>余量</w:t>
            </w:r>
          </w:p>
        </w:tc>
        <w:tc>
          <w:tcPr>
            <w:tcW w:w="612" w:type="pct"/>
            <w:vAlign w:val="center"/>
          </w:tcPr>
          <w:p>
            <w:pPr>
              <w:jc w:val="center"/>
              <w:rPr>
                <w:rFonts w:ascii="宋体" w:hAnsi="宋体"/>
                <w:sz w:val="18"/>
                <w:szCs w:val="18"/>
              </w:rPr>
            </w:pPr>
            <w:r>
              <w:rPr>
                <w:rFonts w:hint="eastAsia" w:ascii="宋体" w:hAnsi="宋体"/>
                <w:sz w:val="18"/>
                <w:szCs w:val="18"/>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09" w:type="pct"/>
            <w:vAlign w:val="center"/>
          </w:tcPr>
          <w:p>
            <w:pPr>
              <w:jc w:val="center"/>
              <w:rPr>
                <w:rFonts w:ascii="宋体" w:hAnsi="宋体"/>
                <w:sz w:val="18"/>
                <w:szCs w:val="18"/>
              </w:rPr>
            </w:pPr>
            <w:r>
              <w:rPr>
                <w:rFonts w:hint="eastAsia" w:ascii="宋体" w:hAnsi="宋体"/>
                <w:sz w:val="18"/>
                <w:szCs w:val="18"/>
              </w:rPr>
              <w:t>RZH</w:t>
            </w:r>
            <w:r>
              <w:rPr>
                <w:rFonts w:ascii="宋体" w:hAnsi="宋体"/>
                <w:sz w:val="18"/>
                <w:szCs w:val="18"/>
              </w:rPr>
              <w:t>Pb</w:t>
            </w:r>
            <w:r>
              <w:rPr>
                <w:rFonts w:hint="eastAsia" w:ascii="宋体" w:hAnsi="宋体"/>
                <w:sz w:val="18"/>
                <w:szCs w:val="18"/>
              </w:rPr>
              <w:t>59-2</w:t>
            </w:r>
          </w:p>
        </w:tc>
        <w:tc>
          <w:tcPr>
            <w:tcW w:w="739" w:type="pct"/>
            <w:vAlign w:val="center"/>
          </w:tcPr>
          <w:p>
            <w:pPr>
              <w:jc w:val="center"/>
              <w:rPr>
                <w:rFonts w:ascii="宋体" w:hAnsi="宋体"/>
                <w:color w:val="000000"/>
                <w:sz w:val="18"/>
                <w:szCs w:val="18"/>
              </w:rPr>
            </w:pPr>
            <w:r>
              <w:rPr>
                <w:rFonts w:ascii="宋体" w:hAnsi="宋体"/>
                <w:color w:val="000000"/>
                <w:sz w:val="18"/>
                <w:szCs w:val="18"/>
              </w:rPr>
              <w:t>57.0</w:t>
            </w:r>
            <w:r>
              <w:rPr>
                <w:rFonts w:hint="eastAsia" w:ascii="宋体" w:hAnsi="宋体"/>
                <w:color w:val="000000"/>
                <w:sz w:val="18"/>
                <w:szCs w:val="18"/>
              </w:rPr>
              <w:t>～</w:t>
            </w:r>
            <w:r>
              <w:rPr>
                <w:rFonts w:ascii="宋体" w:hAnsi="宋体"/>
                <w:color w:val="000000"/>
                <w:sz w:val="18"/>
                <w:szCs w:val="18"/>
              </w:rPr>
              <w:t>6</w:t>
            </w:r>
            <w:r>
              <w:rPr>
                <w:rFonts w:hint="eastAsia" w:ascii="宋体" w:hAnsi="宋体"/>
                <w:color w:val="000000"/>
                <w:sz w:val="18"/>
                <w:szCs w:val="18"/>
              </w:rPr>
              <w:t>0</w:t>
            </w:r>
            <w:r>
              <w:rPr>
                <w:rFonts w:ascii="宋体" w:hAnsi="宋体"/>
                <w:color w:val="000000"/>
                <w:sz w:val="18"/>
                <w:szCs w:val="18"/>
              </w:rPr>
              <w:t>.0</w:t>
            </w:r>
          </w:p>
        </w:tc>
        <w:tc>
          <w:tcPr>
            <w:tcW w:w="630" w:type="pct"/>
            <w:vAlign w:val="center"/>
          </w:tcPr>
          <w:p>
            <w:pPr>
              <w:jc w:val="center"/>
              <w:rPr>
                <w:rFonts w:ascii="宋体" w:hAnsi="宋体"/>
                <w:color w:val="000000"/>
                <w:sz w:val="18"/>
                <w:szCs w:val="18"/>
              </w:rPr>
            </w:pPr>
            <w:r>
              <w:rPr>
                <w:rFonts w:hint="eastAsia" w:ascii="宋体" w:hAnsi="宋体"/>
                <w:color w:val="000000"/>
                <w:sz w:val="18"/>
                <w:szCs w:val="18"/>
              </w:rPr>
              <w:t>1</w:t>
            </w:r>
            <w:r>
              <w:rPr>
                <w:rFonts w:ascii="宋体" w:hAnsi="宋体"/>
                <w:color w:val="000000"/>
                <w:sz w:val="18"/>
                <w:szCs w:val="18"/>
              </w:rPr>
              <w:t>.</w:t>
            </w:r>
            <w:r>
              <w:rPr>
                <w:rFonts w:hint="eastAsia" w:ascii="宋体" w:hAnsi="宋体"/>
                <w:color w:val="000000"/>
                <w:sz w:val="18"/>
                <w:szCs w:val="18"/>
              </w:rPr>
              <w:t>5～2.5</w:t>
            </w:r>
          </w:p>
        </w:tc>
        <w:tc>
          <w:tcPr>
            <w:tcW w:w="485" w:type="pct"/>
            <w:vAlign w:val="center"/>
          </w:tcPr>
          <w:p>
            <w:pPr>
              <w:jc w:val="center"/>
              <w:rPr>
                <w:rFonts w:ascii="宋体" w:hAnsi="宋体"/>
                <w:color w:val="000000"/>
                <w:sz w:val="18"/>
                <w:szCs w:val="18"/>
              </w:rPr>
            </w:pPr>
            <w:r>
              <w:rPr>
                <w:rFonts w:hint="eastAsia" w:ascii="宋体" w:hAnsi="宋体"/>
                <w:color w:val="000000"/>
                <w:sz w:val="18"/>
                <w:szCs w:val="18"/>
              </w:rPr>
              <w:t>≤</w:t>
            </w:r>
            <w:r>
              <w:rPr>
                <w:rFonts w:ascii="宋体" w:hAnsi="宋体"/>
                <w:color w:val="000000"/>
                <w:sz w:val="18"/>
                <w:szCs w:val="18"/>
              </w:rPr>
              <w:t>0.5</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r>
              <w:rPr>
                <w:rFonts w:ascii="宋体" w:hAnsi="宋体"/>
                <w:color w:val="000000"/>
                <w:sz w:val="18"/>
                <w:szCs w:val="18"/>
              </w:rPr>
              <w:t>0.5</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≤1.0</w:t>
            </w:r>
          </w:p>
        </w:tc>
        <w:tc>
          <w:tcPr>
            <w:tcW w:w="363" w:type="pct"/>
            <w:vAlign w:val="center"/>
          </w:tcPr>
          <w:p>
            <w:pPr>
              <w:jc w:val="center"/>
              <w:rPr>
                <w:rFonts w:ascii="宋体" w:hAnsi="宋体"/>
                <w:color w:val="000000"/>
                <w:sz w:val="18"/>
                <w:szCs w:val="18"/>
              </w:rPr>
            </w:pPr>
            <w:r>
              <w:rPr>
                <w:rFonts w:ascii="宋体" w:hAnsi="宋体"/>
                <w:color w:val="000000"/>
                <w:sz w:val="18"/>
                <w:szCs w:val="18"/>
              </w:rPr>
              <w:t>余量</w:t>
            </w:r>
          </w:p>
        </w:tc>
        <w:tc>
          <w:tcPr>
            <w:tcW w:w="612" w:type="pct"/>
            <w:vAlign w:val="center"/>
          </w:tcPr>
          <w:p>
            <w:pPr>
              <w:jc w:val="center"/>
              <w:rPr>
                <w:rFonts w:ascii="宋体" w:hAnsi="宋体"/>
                <w:sz w:val="18"/>
                <w:szCs w:val="18"/>
              </w:rPr>
            </w:pPr>
            <w:r>
              <w:rPr>
                <w:rFonts w:hint="eastAsia" w:ascii="宋体" w:hAnsi="宋体"/>
                <w:sz w:val="18"/>
                <w:szCs w:val="18"/>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09" w:type="pct"/>
            <w:vAlign w:val="center"/>
          </w:tcPr>
          <w:p>
            <w:pPr>
              <w:jc w:val="center"/>
              <w:rPr>
                <w:rFonts w:ascii="宋体" w:hAnsi="宋体"/>
                <w:sz w:val="18"/>
                <w:szCs w:val="18"/>
              </w:rPr>
            </w:pPr>
            <w:r>
              <w:rPr>
                <w:rFonts w:hint="eastAsia" w:ascii="宋体" w:hAnsi="宋体"/>
                <w:sz w:val="18"/>
                <w:szCs w:val="18"/>
              </w:rPr>
              <w:t>RZH</w:t>
            </w:r>
            <w:r>
              <w:rPr>
                <w:rFonts w:ascii="宋体" w:hAnsi="宋体"/>
                <w:sz w:val="18"/>
                <w:szCs w:val="18"/>
              </w:rPr>
              <w:t>Pb</w:t>
            </w:r>
            <w:r>
              <w:rPr>
                <w:rFonts w:hint="eastAsia" w:ascii="宋体" w:hAnsi="宋体"/>
                <w:sz w:val="18"/>
                <w:szCs w:val="18"/>
              </w:rPr>
              <w:t>59-3</w:t>
            </w:r>
          </w:p>
        </w:tc>
        <w:tc>
          <w:tcPr>
            <w:tcW w:w="739" w:type="pct"/>
            <w:vAlign w:val="center"/>
          </w:tcPr>
          <w:p>
            <w:pPr>
              <w:jc w:val="center"/>
              <w:rPr>
                <w:rFonts w:ascii="宋体" w:hAnsi="宋体"/>
                <w:color w:val="000000"/>
                <w:sz w:val="18"/>
                <w:szCs w:val="18"/>
              </w:rPr>
            </w:pPr>
            <w:r>
              <w:rPr>
                <w:rFonts w:hint="eastAsia" w:ascii="宋体" w:hAnsi="宋体"/>
                <w:color w:val="000000"/>
                <w:sz w:val="18"/>
                <w:szCs w:val="18"/>
              </w:rPr>
              <w:t>57.5～59.5</w:t>
            </w:r>
          </w:p>
        </w:tc>
        <w:tc>
          <w:tcPr>
            <w:tcW w:w="630" w:type="pct"/>
            <w:vAlign w:val="center"/>
          </w:tcPr>
          <w:p>
            <w:pPr>
              <w:jc w:val="center"/>
              <w:rPr>
                <w:rFonts w:ascii="宋体" w:hAnsi="宋体"/>
                <w:color w:val="000000"/>
                <w:sz w:val="18"/>
                <w:szCs w:val="18"/>
              </w:rPr>
            </w:pPr>
            <w:r>
              <w:rPr>
                <w:rFonts w:hint="eastAsia" w:ascii="宋体" w:hAnsi="宋体"/>
                <w:color w:val="000000"/>
                <w:sz w:val="18"/>
                <w:szCs w:val="18"/>
              </w:rPr>
              <w:t>2.0～3.0</w:t>
            </w:r>
          </w:p>
        </w:tc>
        <w:tc>
          <w:tcPr>
            <w:tcW w:w="485" w:type="pct"/>
            <w:vAlign w:val="center"/>
          </w:tcPr>
          <w:p>
            <w:pPr>
              <w:jc w:val="center"/>
              <w:rPr>
                <w:rFonts w:ascii="宋体" w:hAnsi="宋体"/>
                <w:color w:val="000000"/>
                <w:sz w:val="18"/>
                <w:szCs w:val="18"/>
              </w:rPr>
            </w:pPr>
            <w:r>
              <w:rPr>
                <w:rFonts w:hint="eastAsia" w:ascii="宋体" w:hAnsi="宋体"/>
                <w:color w:val="000000"/>
                <w:sz w:val="18"/>
                <w:szCs w:val="18"/>
              </w:rPr>
              <w:t>≤0.5</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p>
        </w:tc>
        <w:tc>
          <w:tcPr>
            <w:tcW w:w="363" w:type="pct"/>
            <w:vAlign w:val="center"/>
          </w:tcPr>
          <w:p>
            <w:pPr>
              <w:jc w:val="center"/>
              <w:rPr>
                <w:rFonts w:ascii="宋体" w:hAnsi="宋体"/>
                <w:color w:val="000000"/>
                <w:sz w:val="18"/>
                <w:szCs w:val="18"/>
              </w:rPr>
            </w:pPr>
            <w:r>
              <w:rPr>
                <w:rFonts w:hint="eastAsia" w:ascii="宋体" w:hAnsi="宋体"/>
                <w:color w:val="000000"/>
                <w:sz w:val="18"/>
                <w:szCs w:val="18"/>
              </w:rPr>
              <w:t>余量</w:t>
            </w:r>
          </w:p>
        </w:tc>
        <w:tc>
          <w:tcPr>
            <w:tcW w:w="612" w:type="pct"/>
            <w:vAlign w:val="center"/>
          </w:tcPr>
          <w:p>
            <w:pPr>
              <w:jc w:val="center"/>
              <w:rPr>
                <w:rFonts w:ascii="宋体" w:hAnsi="宋体"/>
                <w:sz w:val="18"/>
                <w:szCs w:val="18"/>
              </w:rPr>
            </w:pPr>
            <w:r>
              <w:rPr>
                <w:rFonts w:hint="eastAsia" w:ascii="宋体" w:hAnsi="宋体"/>
                <w:sz w:val="18"/>
                <w:szCs w:val="18"/>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09" w:type="pct"/>
            <w:vAlign w:val="center"/>
          </w:tcPr>
          <w:p>
            <w:pPr>
              <w:jc w:val="center"/>
              <w:rPr>
                <w:rFonts w:ascii="宋体" w:hAnsi="宋体"/>
                <w:sz w:val="18"/>
                <w:szCs w:val="18"/>
              </w:rPr>
            </w:pPr>
            <w:r>
              <w:rPr>
                <w:rFonts w:ascii="宋体" w:hAnsi="宋体"/>
                <w:sz w:val="18"/>
                <w:szCs w:val="18"/>
              </w:rPr>
              <w:t>RZHPb</w:t>
            </w:r>
            <w:r>
              <w:rPr>
                <w:rFonts w:hint="eastAsia" w:ascii="宋体" w:hAnsi="宋体"/>
                <w:sz w:val="18"/>
                <w:szCs w:val="18"/>
              </w:rPr>
              <w:t>60</w:t>
            </w:r>
            <w:r>
              <w:rPr>
                <w:rFonts w:ascii="宋体" w:hAnsi="宋体"/>
                <w:sz w:val="18"/>
                <w:szCs w:val="18"/>
              </w:rPr>
              <w:t>-</w:t>
            </w:r>
            <w:r>
              <w:rPr>
                <w:rFonts w:hint="eastAsia" w:ascii="宋体" w:hAnsi="宋体"/>
                <w:sz w:val="18"/>
                <w:szCs w:val="18"/>
              </w:rPr>
              <w:t>2</w:t>
            </w:r>
          </w:p>
        </w:tc>
        <w:tc>
          <w:tcPr>
            <w:tcW w:w="739" w:type="pct"/>
            <w:vAlign w:val="center"/>
          </w:tcPr>
          <w:p>
            <w:pPr>
              <w:jc w:val="center"/>
              <w:rPr>
                <w:rFonts w:ascii="宋体" w:hAnsi="宋体"/>
                <w:color w:val="000000"/>
                <w:sz w:val="18"/>
                <w:szCs w:val="18"/>
              </w:rPr>
            </w:pPr>
            <w:r>
              <w:rPr>
                <w:rFonts w:hint="eastAsia" w:ascii="宋体" w:hAnsi="宋体"/>
                <w:color w:val="000000"/>
                <w:sz w:val="18"/>
                <w:szCs w:val="18"/>
              </w:rPr>
              <w:t>58.0～61.0</w:t>
            </w:r>
          </w:p>
        </w:tc>
        <w:tc>
          <w:tcPr>
            <w:tcW w:w="630" w:type="pct"/>
            <w:vAlign w:val="center"/>
          </w:tcPr>
          <w:p>
            <w:pPr>
              <w:jc w:val="center"/>
              <w:rPr>
                <w:rFonts w:ascii="宋体" w:hAnsi="宋体"/>
                <w:color w:val="000000"/>
                <w:sz w:val="18"/>
                <w:szCs w:val="18"/>
              </w:rPr>
            </w:pPr>
            <w:r>
              <w:rPr>
                <w:rFonts w:hint="eastAsia" w:ascii="宋体" w:hAnsi="宋体"/>
                <w:color w:val="000000"/>
                <w:sz w:val="18"/>
                <w:szCs w:val="18"/>
              </w:rPr>
              <w:t>1.5～2.5</w:t>
            </w:r>
          </w:p>
        </w:tc>
        <w:tc>
          <w:tcPr>
            <w:tcW w:w="485" w:type="pct"/>
            <w:vAlign w:val="center"/>
          </w:tcPr>
          <w:p>
            <w:pPr>
              <w:jc w:val="center"/>
              <w:rPr>
                <w:rFonts w:ascii="宋体" w:hAnsi="宋体"/>
                <w:color w:val="000000"/>
                <w:sz w:val="18"/>
                <w:szCs w:val="18"/>
              </w:rPr>
            </w:pPr>
            <w:r>
              <w:rPr>
                <w:rFonts w:hint="eastAsia" w:ascii="宋体" w:hAnsi="宋体"/>
                <w:color w:val="000000"/>
                <w:sz w:val="18"/>
                <w:szCs w:val="18"/>
              </w:rPr>
              <w:t>≤0.3</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p>
        </w:tc>
        <w:tc>
          <w:tcPr>
            <w:tcW w:w="363" w:type="pct"/>
            <w:vAlign w:val="center"/>
          </w:tcPr>
          <w:p>
            <w:pPr>
              <w:jc w:val="center"/>
              <w:rPr>
                <w:rFonts w:ascii="宋体" w:hAnsi="宋体"/>
                <w:color w:val="000000"/>
                <w:sz w:val="18"/>
                <w:szCs w:val="18"/>
              </w:rPr>
            </w:pPr>
            <w:r>
              <w:rPr>
                <w:rFonts w:hint="eastAsia" w:ascii="宋体" w:hAnsi="宋体"/>
                <w:color w:val="000000"/>
                <w:sz w:val="18"/>
                <w:szCs w:val="18"/>
              </w:rPr>
              <w:t>余量</w:t>
            </w:r>
          </w:p>
        </w:tc>
        <w:tc>
          <w:tcPr>
            <w:tcW w:w="612" w:type="pct"/>
            <w:vAlign w:val="center"/>
          </w:tcPr>
          <w:p>
            <w:pPr>
              <w:jc w:val="center"/>
              <w:rPr>
                <w:rFonts w:ascii="宋体" w:hAnsi="宋体"/>
                <w:sz w:val="18"/>
                <w:szCs w:val="18"/>
              </w:rPr>
            </w:pPr>
            <w:r>
              <w:rPr>
                <w:rFonts w:hint="eastAsia" w:ascii="宋体" w:hAnsi="宋体"/>
                <w:sz w:val="18"/>
                <w:szCs w:val="18"/>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09" w:type="pct"/>
            <w:vAlign w:val="center"/>
          </w:tcPr>
          <w:p>
            <w:pPr>
              <w:jc w:val="center"/>
              <w:rPr>
                <w:rFonts w:ascii="宋体" w:hAnsi="宋体"/>
                <w:sz w:val="18"/>
                <w:szCs w:val="18"/>
              </w:rPr>
            </w:pPr>
            <w:r>
              <w:rPr>
                <w:rFonts w:ascii="宋体" w:hAnsi="宋体"/>
                <w:sz w:val="18"/>
                <w:szCs w:val="18"/>
              </w:rPr>
              <w:t>R</w:t>
            </w:r>
            <w:r>
              <w:rPr>
                <w:rFonts w:hint="eastAsia" w:ascii="宋体" w:hAnsi="宋体"/>
                <w:sz w:val="18"/>
                <w:szCs w:val="18"/>
              </w:rPr>
              <w:t>ZHPb60-3</w:t>
            </w:r>
          </w:p>
        </w:tc>
        <w:tc>
          <w:tcPr>
            <w:tcW w:w="739" w:type="pct"/>
            <w:vAlign w:val="center"/>
          </w:tcPr>
          <w:p>
            <w:pPr>
              <w:jc w:val="center"/>
              <w:rPr>
                <w:rFonts w:ascii="宋体" w:hAnsi="宋体"/>
                <w:color w:val="000000"/>
                <w:sz w:val="18"/>
                <w:szCs w:val="18"/>
              </w:rPr>
            </w:pPr>
            <w:r>
              <w:rPr>
                <w:rFonts w:hint="eastAsia" w:ascii="宋体" w:hAnsi="宋体"/>
                <w:color w:val="000000"/>
                <w:sz w:val="18"/>
                <w:szCs w:val="18"/>
              </w:rPr>
              <w:t>58.0～61.0</w:t>
            </w:r>
          </w:p>
        </w:tc>
        <w:tc>
          <w:tcPr>
            <w:tcW w:w="630" w:type="pct"/>
            <w:vAlign w:val="center"/>
          </w:tcPr>
          <w:p>
            <w:pPr>
              <w:jc w:val="center"/>
              <w:rPr>
                <w:rFonts w:ascii="宋体" w:hAnsi="宋体"/>
                <w:color w:val="000000"/>
                <w:sz w:val="18"/>
                <w:szCs w:val="18"/>
              </w:rPr>
            </w:pPr>
            <w:r>
              <w:rPr>
                <w:rFonts w:hint="eastAsia" w:ascii="宋体" w:hAnsi="宋体"/>
                <w:color w:val="000000"/>
                <w:sz w:val="18"/>
                <w:szCs w:val="18"/>
              </w:rPr>
              <w:t>2.5～3.5</w:t>
            </w:r>
          </w:p>
        </w:tc>
        <w:tc>
          <w:tcPr>
            <w:tcW w:w="485" w:type="pct"/>
            <w:vAlign w:val="center"/>
          </w:tcPr>
          <w:p>
            <w:pPr>
              <w:jc w:val="center"/>
              <w:rPr>
                <w:rFonts w:ascii="宋体" w:hAnsi="宋体"/>
                <w:color w:val="000000"/>
                <w:sz w:val="18"/>
                <w:szCs w:val="18"/>
              </w:rPr>
            </w:pPr>
            <w:r>
              <w:rPr>
                <w:rFonts w:hint="eastAsia" w:ascii="宋体" w:hAnsi="宋体"/>
                <w:color w:val="000000"/>
                <w:sz w:val="18"/>
                <w:szCs w:val="18"/>
              </w:rPr>
              <w:t>≤0.3</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≤0.3</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p>
        </w:tc>
        <w:tc>
          <w:tcPr>
            <w:tcW w:w="363" w:type="pct"/>
            <w:vAlign w:val="center"/>
          </w:tcPr>
          <w:p>
            <w:pPr>
              <w:jc w:val="center"/>
              <w:rPr>
                <w:rFonts w:ascii="宋体" w:hAnsi="宋体"/>
                <w:color w:val="000000"/>
                <w:sz w:val="18"/>
                <w:szCs w:val="18"/>
              </w:rPr>
            </w:pPr>
            <w:r>
              <w:rPr>
                <w:rFonts w:hint="eastAsia" w:ascii="宋体" w:hAnsi="宋体"/>
                <w:color w:val="000000"/>
                <w:sz w:val="18"/>
                <w:szCs w:val="18"/>
              </w:rPr>
              <w:t>余量</w:t>
            </w:r>
          </w:p>
        </w:tc>
        <w:tc>
          <w:tcPr>
            <w:tcW w:w="612" w:type="pct"/>
            <w:vAlign w:val="center"/>
          </w:tcPr>
          <w:p>
            <w:pPr>
              <w:jc w:val="center"/>
              <w:rPr>
                <w:rFonts w:ascii="宋体" w:hAnsi="宋体"/>
                <w:sz w:val="18"/>
                <w:szCs w:val="18"/>
              </w:rPr>
            </w:pPr>
            <w:r>
              <w:rPr>
                <w:rFonts w:hint="eastAsia" w:ascii="宋体" w:hAnsi="宋体"/>
                <w:sz w:val="18"/>
                <w:szCs w:val="18"/>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709" w:type="pct"/>
            <w:vAlign w:val="center"/>
          </w:tcPr>
          <w:p>
            <w:pPr>
              <w:jc w:val="center"/>
              <w:rPr>
                <w:rFonts w:ascii="宋体" w:hAnsi="宋体"/>
                <w:sz w:val="18"/>
                <w:szCs w:val="18"/>
              </w:rPr>
            </w:pPr>
            <w:r>
              <w:rPr>
                <w:rFonts w:ascii="宋体" w:hAnsi="宋体"/>
                <w:sz w:val="18"/>
                <w:szCs w:val="18"/>
              </w:rPr>
              <w:t>RZHPb62-3</w:t>
            </w:r>
          </w:p>
        </w:tc>
        <w:tc>
          <w:tcPr>
            <w:tcW w:w="739" w:type="pct"/>
            <w:vAlign w:val="center"/>
          </w:tcPr>
          <w:p>
            <w:pPr>
              <w:jc w:val="center"/>
              <w:rPr>
                <w:rFonts w:ascii="宋体" w:hAnsi="宋体"/>
                <w:color w:val="000000"/>
                <w:sz w:val="18"/>
                <w:szCs w:val="18"/>
              </w:rPr>
            </w:pPr>
            <w:r>
              <w:rPr>
                <w:rFonts w:hint="eastAsia" w:ascii="宋体" w:hAnsi="宋体"/>
                <w:color w:val="000000"/>
                <w:sz w:val="18"/>
                <w:szCs w:val="18"/>
              </w:rPr>
              <w:t>60.0～63.0</w:t>
            </w:r>
          </w:p>
        </w:tc>
        <w:tc>
          <w:tcPr>
            <w:tcW w:w="630" w:type="pct"/>
            <w:vAlign w:val="center"/>
          </w:tcPr>
          <w:p>
            <w:pPr>
              <w:jc w:val="center"/>
              <w:rPr>
                <w:rFonts w:ascii="宋体" w:hAnsi="宋体"/>
                <w:color w:val="000000"/>
                <w:sz w:val="18"/>
                <w:szCs w:val="18"/>
              </w:rPr>
            </w:pPr>
            <w:r>
              <w:rPr>
                <w:rFonts w:hint="eastAsia" w:ascii="宋体" w:hAnsi="宋体"/>
                <w:color w:val="000000"/>
                <w:sz w:val="18"/>
                <w:szCs w:val="18"/>
              </w:rPr>
              <w:t>2.5～3.7</w:t>
            </w:r>
          </w:p>
        </w:tc>
        <w:tc>
          <w:tcPr>
            <w:tcW w:w="485" w:type="pct"/>
            <w:vAlign w:val="center"/>
          </w:tcPr>
          <w:p>
            <w:pPr>
              <w:jc w:val="center"/>
              <w:rPr>
                <w:rFonts w:ascii="宋体" w:hAnsi="宋体"/>
                <w:color w:val="000000"/>
                <w:sz w:val="18"/>
                <w:szCs w:val="18"/>
              </w:rPr>
            </w:pPr>
            <w:r>
              <w:rPr>
                <w:rFonts w:hint="eastAsia" w:ascii="宋体" w:hAnsi="宋体"/>
                <w:color w:val="000000"/>
                <w:sz w:val="18"/>
                <w:szCs w:val="18"/>
              </w:rPr>
              <w:t>≤0.35</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p>
        </w:tc>
        <w:tc>
          <w:tcPr>
            <w:tcW w:w="487" w:type="pct"/>
            <w:vAlign w:val="center"/>
          </w:tcPr>
          <w:p>
            <w:pPr>
              <w:jc w:val="center"/>
              <w:rPr>
                <w:rFonts w:ascii="宋体" w:hAnsi="宋体"/>
                <w:color w:val="000000"/>
                <w:sz w:val="18"/>
                <w:szCs w:val="18"/>
              </w:rPr>
            </w:pPr>
            <w:r>
              <w:rPr>
                <w:rFonts w:hint="eastAsia" w:ascii="宋体" w:hAnsi="宋体"/>
                <w:color w:val="000000"/>
                <w:sz w:val="18"/>
                <w:szCs w:val="18"/>
              </w:rPr>
              <w:t>—</w:t>
            </w:r>
          </w:p>
        </w:tc>
        <w:tc>
          <w:tcPr>
            <w:tcW w:w="363" w:type="pct"/>
            <w:vAlign w:val="center"/>
          </w:tcPr>
          <w:p>
            <w:pPr>
              <w:jc w:val="center"/>
              <w:rPr>
                <w:rFonts w:ascii="宋体" w:hAnsi="宋体"/>
                <w:color w:val="000000"/>
                <w:sz w:val="18"/>
                <w:szCs w:val="18"/>
              </w:rPr>
            </w:pPr>
            <w:r>
              <w:rPr>
                <w:rFonts w:hint="eastAsia" w:ascii="宋体" w:hAnsi="宋体"/>
                <w:color w:val="000000"/>
                <w:sz w:val="18"/>
                <w:szCs w:val="18"/>
              </w:rPr>
              <w:t>余量</w:t>
            </w:r>
          </w:p>
        </w:tc>
        <w:tc>
          <w:tcPr>
            <w:tcW w:w="612" w:type="pct"/>
            <w:vAlign w:val="center"/>
          </w:tcPr>
          <w:p>
            <w:pPr>
              <w:jc w:val="center"/>
              <w:rPr>
                <w:rFonts w:ascii="宋体" w:hAnsi="宋体"/>
                <w:sz w:val="18"/>
                <w:szCs w:val="18"/>
              </w:rPr>
            </w:pPr>
            <w:r>
              <w:rPr>
                <w:rFonts w:hint="eastAsia" w:ascii="宋体" w:hAnsi="宋体"/>
                <w:sz w:val="18"/>
                <w:szCs w:val="18"/>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5000" w:type="pct"/>
            <w:gridSpan w:val="9"/>
            <w:vAlign w:val="center"/>
          </w:tcPr>
          <w:p>
            <w:pPr>
              <w:jc w:val="center"/>
              <w:rPr>
                <w:rFonts w:ascii="宋体" w:hAnsi="宋体"/>
                <w:sz w:val="18"/>
                <w:szCs w:val="18"/>
              </w:rPr>
            </w:pPr>
            <w:r>
              <w:rPr>
                <w:rFonts w:hint="eastAsia" w:ascii="宋体" w:hAnsi="宋体"/>
                <w:sz w:val="18"/>
                <w:szCs w:val="18"/>
              </w:rPr>
              <w:t>注1：供需双方协定的牌号，按协定要求执行。</w:t>
            </w:r>
          </w:p>
        </w:tc>
      </w:tr>
    </w:tbl>
    <w:p>
      <w:pPr>
        <w:spacing w:line="300" w:lineRule="auto"/>
        <w:rPr>
          <w:rFonts w:ascii="宋体" w:hAnsi="宋体"/>
          <w:szCs w:val="21"/>
        </w:rPr>
      </w:pPr>
    </w:p>
    <w:p>
      <w:pPr>
        <w:widowControl/>
        <w:numPr>
          <w:ilvl w:val="2"/>
          <w:numId w:val="6"/>
        </w:numPr>
        <w:spacing w:line="300" w:lineRule="auto"/>
        <w:rPr>
          <w:rFonts w:ascii="黑体" w:hAnsi="黑体" w:eastAsia="黑体"/>
        </w:rPr>
      </w:pPr>
      <w:r>
        <w:rPr>
          <w:rFonts w:hint="eastAsia" w:ascii="黑体" w:hAnsi="黑体" w:eastAsia="黑体"/>
        </w:rPr>
        <w:t>状态</w:t>
      </w:r>
    </w:p>
    <w:p>
      <w:pPr>
        <w:spacing w:line="360" w:lineRule="exact"/>
        <w:ind w:firstLine="420" w:firstLineChars="200"/>
        <w:rPr>
          <w:rFonts w:ascii="宋体" w:hAnsi="宋体"/>
          <w:szCs w:val="21"/>
        </w:rPr>
      </w:pPr>
      <w:r>
        <w:rPr>
          <w:rFonts w:hint="eastAsia" w:ascii="宋体" w:hAnsi="宋体"/>
          <w:color w:val="000000"/>
          <w:szCs w:val="21"/>
        </w:rPr>
        <w:t>状态表示方法变更。依据GB/T 29094 《铜及铜合金状态表示方法》修改原标准中的状态。具体为：铸造“M07”状态改为“水平连铸M07”状态。</w:t>
      </w:r>
    </w:p>
    <w:p>
      <w:pPr>
        <w:pStyle w:val="19"/>
        <w:numPr>
          <w:ilvl w:val="2"/>
          <w:numId w:val="6"/>
        </w:numPr>
        <w:ind w:firstLineChars="0"/>
        <w:rPr>
          <w:rFonts w:ascii="黑体" w:hAnsi="黑体" w:eastAsia="黑体"/>
          <w:kern w:val="0"/>
          <w:szCs w:val="20"/>
        </w:rPr>
      </w:pPr>
      <w:r>
        <w:rPr>
          <w:rFonts w:hint="eastAsia" w:ascii="黑体" w:hAnsi="黑体" w:eastAsia="黑体"/>
          <w:kern w:val="0"/>
          <w:szCs w:val="20"/>
        </w:rPr>
        <w:t>牌号、状态及规格</w:t>
      </w:r>
    </w:p>
    <w:p>
      <w:pPr>
        <w:pStyle w:val="29"/>
        <w:numPr>
          <w:ilvl w:val="0"/>
          <w:numId w:val="0"/>
        </w:numPr>
        <w:spacing w:before="156" w:beforeLines="50" w:after="156" w:afterLines="50"/>
        <w:ind w:left="525"/>
        <w:rPr>
          <w:szCs w:val="21"/>
        </w:rPr>
      </w:pPr>
      <w:r>
        <w:rPr>
          <w:rFonts w:hint="eastAsia"/>
          <w:szCs w:val="21"/>
        </w:rPr>
        <w:t>表2 型材的牌号、状态、规格、类别</w:t>
      </w:r>
    </w:p>
    <w:tbl>
      <w:tblPr>
        <w:tblStyle w:val="8"/>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112"/>
        <w:gridCol w:w="839"/>
        <w:gridCol w:w="774"/>
        <w:gridCol w:w="770"/>
        <w:gridCol w:w="839"/>
        <w:gridCol w:w="1139"/>
        <w:gridCol w:w="923"/>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21" w:type="pct"/>
            <w:vMerge w:val="restart"/>
            <w:vAlign w:val="center"/>
          </w:tcPr>
          <w:p>
            <w:pPr>
              <w:jc w:val="center"/>
              <w:rPr>
                <w:rFonts w:ascii="宋体" w:hAnsi="宋体"/>
                <w:sz w:val="18"/>
                <w:szCs w:val="18"/>
              </w:rPr>
            </w:pPr>
            <w:r>
              <w:rPr>
                <w:rFonts w:hint="eastAsia" w:ascii="宋体" w:hAnsi="宋体"/>
                <w:sz w:val="18"/>
                <w:szCs w:val="18"/>
              </w:rPr>
              <w:t>合金牌号</w:t>
            </w:r>
          </w:p>
        </w:tc>
        <w:tc>
          <w:tcPr>
            <w:tcW w:w="615" w:type="pct"/>
            <w:vMerge w:val="restart"/>
            <w:vAlign w:val="center"/>
          </w:tcPr>
          <w:p>
            <w:pPr>
              <w:jc w:val="center"/>
              <w:rPr>
                <w:rFonts w:ascii="宋体" w:hAnsi="宋体"/>
                <w:sz w:val="18"/>
                <w:szCs w:val="18"/>
              </w:rPr>
            </w:pPr>
            <w:r>
              <w:rPr>
                <w:rFonts w:hint="eastAsia" w:ascii="宋体" w:hAnsi="宋体"/>
                <w:sz w:val="18"/>
                <w:szCs w:val="18"/>
              </w:rPr>
              <w:t>状态</w:t>
            </w:r>
          </w:p>
        </w:tc>
        <w:tc>
          <w:tcPr>
            <w:tcW w:w="2411" w:type="pct"/>
            <w:gridSpan w:val="5"/>
            <w:vAlign w:val="center"/>
          </w:tcPr>
          <w:p>
            <w:pPr>
              <w:jc w:val="center"/>
              <w:rPr>
                <w:rFonts w:ascii="宋体" w:hAnsi="宋体"/>
                <w:sz w:val="18"/>
                <w:szCs w:val="18"/>
              </w:rPr>
            </w:pPr>
            <w:r>
              <w:rPr>
                <w:rFonts w:hint="eastAsia" w:ascii="宋体" w:hAnsi="宋体"/>
                <w:sz w:val="18"/>
                <w:szCs w:val="18"/>
              </w:rPr>
              <w:t>规格/</w:t>
            </w:r>
          </w:p>
          <w:p>
            <w:pPr>
              <w:jc w:val="center"/>
              <w:rPr>
                <w:rFonts w:ascii="宋体" w:hAnsi="宋体"/>
                <w:sz w:val="18"/>
                <w:szCs w:val="18"/>
              </w:rPr>
            </w:pPr>
            <w:r>
              <w:rPr>
                <w:rFonts w:hint="eastAsia" w:ascii="宋体" w:hAnsi="宋体"/>
                <w:sz w:val="18"/>
                <w:szCs w:val="18"/>
              </w:rPr>
              <w:t>mm</w:t>
            </w:r>
          </w:p>
        </w:tc>
        <w:tc>
          <w:tcPr>
            <w:tcW w:w="510" w:type="pct"/>
            <w:vMerge w:val="restart"/>
            <w:vAlign w:val="center"/>
          </w:tcPr>
          <w:p>
            <w:pPr>
              <w:jc w:val="center"/>
              <w:rPr>
                <w:rFonts w:ascii="宋体" w:hAnsi="宋体"/>
                <w:sz w:val="18"/>
                <w:szCs w:val="18"/>
              </w:rPr>
            </w:pPr>
            <w:r>
              <w:rPr>
                <w:rFonts w:hint="eastAsia" w:ascii="宋体" w:hAnsi="宋体"/>
                <w:sz w:val="18"/>
                <w:szCs w:val="18"/>
              </w:rPr>
              <w:t>类别</w:t>
            </w:r>
          </w:p>
        </w:tc>
        <w:tc>
          <w:tcPr>
            <w:tcW w:w="343" w:type="pct"/>
            <w:vMerge w:val="restart"/>
            <w:vAlign w:val="center"/>
          </w:tcPr>
          <w:p>
            <w:pPr>
              <w:jc w:val="center"/>
              <w:rPr>
                <w:rFonts w:ascii="宋体" w:hAnsi="宋体"/>
                <w:sz w:val="18"/>
                <w:szCs w:val="18"/>
              </w:rPr>
            </w:pPr>
            <w:r>
              <w:rPr>
                <w:rFonts w:hint="eastAsia" w:ascii="宋体" w:hAnsi="宋体"/>
                <w:sz w:val="18"/>
                <w:szCs w:val="18"/>
              </w:rPr>
              <w:t>供货形式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121" w:type="pct"/>
            <w:vMerge w:val="continue"/>
            <w:vAlign w:val="center"/>
          </w:tcPr>
          <w:p>
            <w:pPr>
              <w:jc w:val="center"/>
              <w:rPr>
                <w:rFonts w:ascii="宋体" w:hAnsi="宋体"/>
                <w:sz w:val="18"/>
                <w:szCs w:val="18"/>
              </w:rPr>
            </w:pPr>
          </w:p>
        </w:tc>
        <w:tc>
          <w:tcPr>
            <w:tcW w:w="615" w:type="pct"/>
            <w:vMerge w:val="continue"/>
            <w:vAlign w:val="center"/>
          </w:tcPr>
          <w:p>
            <w:pPr>
              <w:jc w:val="center"/>
              <w:rPr>
                <w:rFonts w:ascii="宋体" w:hAnsi="宋体"/>
                <w:sz w:val="18"/>
                <w:szCs w:val="18"/>
              </w:rPr>
            </w:pPr>
          </w:p>
        </w:tc>
        <w:tc>
          <w:tcPr>
            <w:tcW w:w="464" w:type="pct"/>
            <w:vAlign w:val="center"/>
          </w:tcPr>
          <w:p>
            <w:pPr>
              <w:jc w:val="center"/>
              <w:rPr>
                <w:rFonts w:ascii="宋体" w:hAnsi="宋体"/>
                <w:sz w:val="18"/>
                <w:szCs w:val="18"/>
              </w:rPr>
            </w:pPr>
            <w:r>
              <w:rPr>
                <w:rFonts w:hint="eastAsia" w:ascii="宋体" w:hAnsi="宋体"/>
                <w:sz w:val="18"/>
                <w:szCs w:val="18"/>
              </w:rPr>
              <w:t>高度</w:t>
            </w:r>
          </w:p>
        </w:tc>
        <w:tc>
          <w:tcPr>
            <w:tcW w:w="428" w:type="pct"/>
            <w:vAlign w:val="center"/>
          </w:tcPr>
          <w:p>
            <w:pPr>
              <w:jc w:val="center"/>
              <w:rPr>
                <w:rFonts w:ascii="宋体" w:hAnsi="宋体"/>
                <w:sz w:val="18"/>
                <w:szCs w:val="18"/>
              </w:rPr>
            </w:pPr>
            <w:r>
              <w:rPr>
                <w:rFonts w:hint="eastAsia" w:ascii="宋体" w:hAnsi="宋体"/>
                <w:sz w:val="18"/>
                <w:szCs w:val="18"/>
              </w:rPr>
              <w:t>厚度</w:t>
            </w:r>
          </w:p>
        </w:tc>
        <w:tc>
          <w:tcPr>
            <w:tcW w:w="426" w:type="pct"/>
            <w:vAlign w:val="center"/>
          </w:tcPr>
          <w:p>
            <w:pPr>
              <w:jc w:val="center"/>
              <w:rPr>
                <w:rFonts w:ascii="宋体" w:hAnsi="宋体"/>
                <w:sz w:val="18"/>
                <w:szCs w:val="18"/>
              </w:rPr>
            </w:pPr>
            <w:r>
              <w:rPr>
                <w:rFonts w:hint="eastAsia" w:ascii="宋体" w:hAnsi="宋体"/>
                <w:sz w:val="18"/>
                <w:szCs w:val="18"/>
              </w:rPr>
              <w:t>直径</w:t>
            </w:r>
          </w:p>
        </w:tc>
        <w:tc>
          <w:tcPr>
            <w:tcW w:w="464" w:type="pct"/>
            <w:vAlign w:val="center"/>
          </w:tcPr>
          <w:p>
            <w:pPr>
              <w:jc w:val="center"/>
              <w:rPr>
                <w:rFonts w:ascii="宋体" w:hAnsi="宋体"/>
                <w:sz w:val="18"/>
                <w:szCs w:val="18"/>
              </w:rPr>
            </w:pPr>
            <w:r>
              <w:rPr>
                <w:rFonts w:hint="eastAsia" w:ascii="宋体" w:hAnsi="宋体"/>
                <w:sz w:val="18"/>
                <w:szCs w:val="18"/>
              </w:rPr>
              <w:t>半径</w:t>
            </w:r>
          </w:p>
        </w:tc>
        <w:tc>
          <w:tcPr>
            <w:tcW w:w="630" w:type="pct"/>
            <w:vAlign w:val="center"/>
          </w:tcPr>
          <w:p>
            <w:pPr>
              <w:jc w:val="center"/>
              <w:rPr>
                <w:rFonts w:ascii="宋体" w:hAnsi="宋体"/>
                <w:sz w:val="18"/>
                <w:szCs w:val="18"/>
              </w:rPr>
            </w:pPr>
            <w:r>
              <w:rPr>
                <w:rFonts w:hint="eastAsia" w:ascii="宋体" w:hAnsi="宋体"/>
                <w:sz w:val="18"/>
                <w:szCs w:val="18"/>
              </w:rPr>
              <w:t>长度</w:t>
            </w:r>
          </w:p>
        </w:tc>
        <w:tc>
          <w:tcPr>
            <w:tcW w:w="510" w:type="pct"/>
            <w:vMerge w:val="continue"/>
          </w:tcPr>
          <w:p>
            <w:pPr>
              <w:jc w:val="center"/>
              <w:rPr>
                <w:rFonts w:ascii="宋体" w:hAnsi="宋体"/>
                <w:sz w:val="18"/>
                <w:szCs w:val="18"/>
              </w:rPr>
            </w:pPr>
          </w:p>
        </w:tc>
        <w:tc>
          <w:tcPr>
            <w:tcW w:w="343" w:type="pct"/>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pct"/>
            <w:vAlign w:val="center"/>
          </w:tcPr>
          <w:p>
            <w:pPr>
              <w:jc w:val="center"/>
              <w:rPr>
                <w:rFonts w:ascii="宋体" w:hAnsi="宋体"/>
                <w:sz w:val="18"/>
                <w:szCs w:val="18"/>
              </w:rPr>
            </w:pPr>
            <w:r>
              <w:rPr>
                <w:rFonts w:hint="eastAsia" w:ascii="宋体" w:hAnsi="宋体"/>
                <w:sz w:val="18"/>
                <w:szCs w:val="18"/>
              </w:rPr>
              <w:t>RZH</w:t>
            </w:r>
            <w:r>
              <w:rPr>
                <w:rFonts w:ascii="宋体" w:hAnsi="宋体"/>
                <w:sz w:val="18"/>
                <w:szCs w:val="18"/>
              </w:rPr>
              <w:t>Pb</w:t>
            </w:r>
            <w:r>
              <w:rPr>
                <w:rFonts w:hint="eastAsia" w:ascii="宋体" w:hAnsi="宋体"/>
                <w:sz w:val="18"/>
                <w:szCs w:val="18"/>
              </w:rPr>
              <w:t>56-4</w:t>
            </w:r>
          </w:p>
        </w:tc>
        <w:tc>
          <w:tcPr>
            <w:tcW w:w="615" w:type="pct"/>
            <w:vMerge w:val="restart"/>
            <w:vAlign w:val="center"/>
          </w:tcPr>
          <w:p>
            <w:pPr>
              <w:jc w:val="center"/>
              <w:rPr>
                <w:rFonts w:ascii="宋体" w:hAnsi="宋体"/>
                <w:sz w:val="18"/>
                <w:szCs w:val="18"/>
              </w:rPr>
            </w:pPr>
            <w:r>
              <w:rPr>
                <w:rFonts w:hint="eastAsia" w:ascii="宋体" w:hAnsi="宋体"/>
                <w:sz w:val="18"/>
                <w:szCs w:val="18"/>
              </w:rPr>
              <w:t>连续铸造（</w:t>
            </w:r>
            <w:r>
              <w:rPr>
                <w:rFonts w:ascii="宋体" w:hAnsi="宋体"/>
                <w:sz w:val="18"/>
                <w:szCs w:val="18"/>
              </w:rPr>
              <w:t>M</w:t>
            </w:r>
            <w:r>
              <w:rPr>
                <w:rFonts w:hint="eastAsia" w:ascii="宋体" w:hAnsi="宋体"/>
                <w:sz w:val="18"/>
                <w:szCs w:val="18"/>
              </w:rPr>
              <w:t>07）</w:t>
            </w:r>
          </w:p>
        </w:tc>
        <w:tc>
          <w:tcPr>
            <w:tcW w:w="464" w:type="pct"/>
            <w:vMerge w:val="restart"/>
            <w:vAlign w:val="center"/>
          </w:tcPr>
          <w:p>
            <w:pPr>
              <w:jc w:val="center"/>
              <w:rPr>
                <w:rFonts w:ascii="宋体" w:hAnsi="宋体"/>
                <w:sz w:val="18"/>
                <w:szCs w:val="18"/>
              </w:rPr>
            </w:pPr>
            <w:r>
              <w:rPr>
                <w:rFonts w:hint="eastAsia" w:ascii="宋体" w:hAnsi="宋体"/>
                <w:sz w:val="18"/>
                <w:szCs w:val="18"/>
              </w:rPr>
              <w:t>25-35</w:t>
            </w:r>
          </w:p>
        </w:tc>
        <w:tc>
          <w:tcPr>
            <w:tcW w:w="428" w:type="pct"/>
            <w:vMerge w:val="restart"/>
            <w:vAlign w:val="center"/>
          </w:tcPr>
          <w:p>
            <w:pPr>
              <w:jc w:val="center"/>
              <w:rPr>
                <w:rFonts w:ascii="宋体" w:hAnsi="宋体"/>
                <w:sz w:val="18"/>
                <w:szCs w:val="18"/>
              </w:rPr>
            </w:pPr>
            <w:r>
              <w:rPr>
                <w:rFonts w:hint="eastAsia" w:ascii="宋体" w:hAnsi="宋体"/>
                <w:sz w:val="18"/>
                <w:szCs w:val="18"/>
              </w:rPr>
              <w:t>4-15</w:t>
            </w:r>
          </w:p>
        </w:tc>
        <w:tc>
          <w:tcPr>
            <w:tcW w:w="426" w:type="pct"/>
            <w:vMerge w:val="restart"/>
            <w:vAlign w:val="center"/>
          </w:tcPr>
          <w:p>
            <w:pPr>
              <w:jc w:val="center"/>
              <w:rPr>
                <w:rFonts w:ascii="宋体" w:hAnsi="宋体"/>
                <w:sz w:val="18"/>
                <w:szCs w:val="18"/>
              </w:rPr>
            </w:pPr>
            <w:r>
              <w:rPr>
                <w:rFonts w:hint="eastAsia" w:ascii="宋体" w:hAnsi="宋体"/>
                <w:sz w:val="18"/>
                <w:szCs w:val="18"/>
              </w:rPr>
              <w:t>12-18</w:t>
            </w:r>
          </w:p>
        </w:tc>
        <w:tc>
          <w:tcPr>
            <w:tcW w:w="464" w:type="pct"/>
            <w:vMerge w:val="restart"/>
            <w:vAlign w:val="center"/>
          </w:tcPr>
          <w:p>
            <w:pPr>
              <w:jc w:val="center"/>
              <w:rPr>
                <w:rFonts w:ascii="宋体" w:hAnsi="宋体"/>
                <w:sz w:val="18"/>
                <w:szCs w:val="18"/>
              </w:rPr>
            </w:pPr>
            <w:r>
              <w:rPr>
                <w:rFonts w:hint="eastAsia" w:ascii="宋体" w:hAnsi="宋体"/>
                <w:sz w:val="18"/>
                <w:szCs w:val="18"/>
              </w:rPr>
              <w:t>-</w:t>
            </w:r>
          </w:p>
        </w:tc>
        <w:tc>
          <w:tcPr>
            <w:tcW w:w="630" w:type="pct"/>
            <w:vMerge w:val="restart"/>
            <w:vAlign w:val="center"/>
          </w:tcPr>
          <w:p>
            <w:pPr>
              <w:jc w:val="center"/>
              <w:rPr>
                <w:rFonts w:ascii="宋体" w:hAnsi="宋体"/>
                <w:sz w:val="18"/>
                <w:szCs w:val="18"/>
              </w:rPr>
            </w:pPr>
            <w:r>
              <w:rPr>
                <w:rFonts w:hint="eastAsia" w:ascii="宋体" w:hAnsi="宋体"/>
                <w:sz w:val="18"/>
                <w:szCs w:val="18"/>
              </w:rPr>
              <w:t>2000-6000</w:t>
            </w:r>
          </w:p>
        </w:tc>
        <w:tc>
          <w:tcPr>
            <w:tcW w:w="510" w:type="pct"/>
            <w:vMerge w:val="restart"/>
            <w:vAlign w:val="center"/>
          </w:tcPr>
          <w:p>
            <w:pPr>
              <w:rPr>
                <w:rFonts w:ascii="宋体" w:hAnsi="宋体"/>
                <w:sz w:val="18"/>
                <w:szCs w:val="18"/>
              </w:rPr>
            </w:pPr>
            <w:r>
              <w:rPr>
                <w:rFonts w:hint="eastAsia" w:ascii="宋体" w:hAnsi="宋体"/>
                <w:sz w:val="18"/>
                <w:szCs w:val="18"/>
              </w:rPr>
              <w:t>9字型</w:t>
            </w:r>
          </w:p>
        </w:tc>
        <w:tc>
          <w:tcPr>
            <w:tcW w:w="343" w:type="pct"/>
            <w:vMerge w:val="restart"/>
            <w:vAlign w:val="center"/>
          </w:tcPr>
          <w:p>
            <w:pPr>
              <w:jc w:val="center"/>
              <w:rPr>
                <w:rFonts w:ascii="宋体" w:hAnsi="宋体"/>
                <w:sz w:val="18"/>
                <w:szCs w:val="18"/>
              </w:rPr>
            </w:pPr>
            <w:r>
              <w:rPr>
                <w:rFonts w:hint="eastAsia" w:ascii="宋体" w:hAnsi="宋体"/>
                <w:sz w:val="18"/>
                <w:szCs w:val="18"/>
              </w:rPr>
              <w:t>直条状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pct"/>
            <w:vAlign w:val="center"/>
          </w:tcPr>
          <w:p>
            <w:pPr>
              <w:jc w:val="center"/>
              <w:rPr>
                <w:rFonts w:ascii="宋体" w:hAnsi="宋体"/>
                <w:sz w:val="18"/>
                <w:szCs w:val="18"/>
              </w:rPr>
            </w:pPr>
            <w:r>
              <w:rPr>
                <w:rFonts w:hint="eastAsia" w:ascii="宋体" w:hAnsi="宋体"/>
                <w:sz w:val="18"/>
                <w:szCs w:val="18"/>
              </w:rPr>
              <w:t>RZHPb57-3</w:t>
            </w:r>
          </w:p>
        </w:tc>
        <w:tc>
          <w:tcPr>
            <w:tcW w:w="615" w:type="pct"/>
            <w:vMerge w:val="continue"/>
            <w:vAlign w:val="center"/>
          </w:tcPr>
          <w:p>
            <w:pPr>
              <w:jc w:val="center"/>
              <w:rPr>
                <w:rFonts w:ascii="宋体" w:hAnsi="宋体"/>
                <w:sz w:val="18"/>
                <w:szCs w:val="18"/>
              </w:rPr>
            </w:pPr>
          </w:p>
        </w:tc>
        <w:tc>
          <w:tcPr>
            <w:tcW w:w="464" w:type="pct"/>
            <w:vMerge w:val="continue"/>
            <w:vAlign w:val="center"/>
          </w:tcPr>
          <w:p>
            <w:pPr>
              <w:jc w:val="center"/>
              <w:rPr>
                <w:rFonts w:ascii="宋体" w:hAnsi="宋体"/>
              </w:rPr>
            </w:pPr>
          </w:p>
        </w:tc>
        <w:tc>
          <w:tcPr>
            <w:tcW w:w="428" w:type="pct"/>
            <w:vMerge w:val="continue"/>
            <w:vAlign w:val="center"/>
          </w:tcPr>
          <w:p>
            <w:pPr>
              <w:jc w:val="center"/>
              <w:rPr>
                <w:rFonts w:ascii="宋体" w:hAnsi="宋体"/>
              </w:rPr>
            </w:pPr>
          </w:p>
        </w:tc>
        <w:tc>
          <w:tcPr>
            <w:tcW w:w="426" w:type="pct"/>
            <w:vMerge w:val="continue"/>
            <w:vAlign w:val="center"/>
          </w:tcPr>
          <w:p>
            <w:pPr>
              <w:jc w:val="center"/>
              <w:rPr>
                <w:rFonts w:ascii="宋体" w:hAnsi="宋体"/>
                <w:sz w:val="18"/>
                <w:szCs w:val="18"/>
              </w:rPr>
            </w:pPr>
          </w:p>
        </w:tc>
        <w:tc>
          <w:tcPr>
            <w:tcW w:w="464" w:type="pct"/>
            <w:vMerge w:val="continue"/>
            <w:vAlign w:val="center"/>
          </w:tcPr>
          <w:p>
            <w:pPr>
              <w:jc w:val="center"/>
              <w:rPr>
                <w:rFonts w:ascii="宋体" w:hAnsi="宋体"/>
                <w:sz w:val="18"/>
                <w:szCs w:val="18"/>
              </w:rPr>
            </w:pPr>
          </w:p>
        </w:tc>
        <w:tc>
          <w:tcPr>
            <w:tcW w:w="630" w:type="pct"/>
            <w:vMerge w:val="continue"/>
            <w:vAlign w:val="center"/>
          </w:tcPr>
          <w:p>
            <w:pPr>
              <w:jc w:val="center"/>
              <w:rPr>
                <w:rFonts w:ascii="宋体" w:hAnsi="宋体"/>
                <w:sz w:val="18"/>
                <w:szCs w:val="18"/>
              </w:rPr>
            </w:pPr>
          </w:p>
        </w:tc>
        <w:tc>
          <w:tcPr>
            <w:tcW w:w="510" w:type="pct"/>
            <w:vMerge w:val="continue"/>
          </w:tcPr>
          <w:p>
            <w:pPr>
              <w:jc w:val="center"/>
              <w:rPr>
                <w:rFonts w:ascii="宋体" w:hAnsi="宋体"/>
                <w:sz w:val="18"/>
                <w:szCs w:val="18"/>
              </w:rPr>
            </w:pPr>
          </w:p>
        </w:tc>
        <w:tc>
          <w:tcPr>
            <w:tcW w:w="343" w:type="pct"/>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pct"/>
            <w:vAlign w:val="center"/>
          </w:tcPr>
          <w:p>
            <w:pPr>
              <w:jc w:val="center"/>
              <w:rPr>
                <w:rFonts w:ascii="宋体" w:hAnsi="宋体"/>
                <w:sz w:val="18"/>
                <w:szCs w:val="18"/>
              </w:rPr>
            </w:pPr>
            <w:r>
              <w:rPr>
                <w:rFonts w:ascii="宋体" w:hAnsi="宋体"/>
                <w:sz w:val="18"/>
                <w:szCs w:val="18"/>
              </w:rPr>
              <w:t>RZHPb57-4</w:t>
            </w:r>
          </w:p>
        </w:tc>
        <w:tc>
          <w:tcPr>
            <w:tcW w:w="615" w:type="pct"/>
            <w:vMerge w:val="continue"/>
            <w:vAlign w:val="center"/>
          </w:tcPr>
          <w:p>
            <w:pPr>
              <w:jc w:val="center"/>
              <w:rPr>
                <w:rFonts w:ascii="宋体" w:hAnsi="宋体"/>
                <w:sz w:val="18"/>
                <w:szCs w:val="18"/>
              </w:rPr>
            </w:pPr>
          </w:p>
        </w:tc>
        <w:tc>
          <w:tcPr>
            <w:tcW w:w="464" w:type="pct"/>
            <w:vMerge w:val="continue"/>
            <w:vAlign w:val="center"/>
          </w:tcPr>
          <w:p>
            <w:pPr>
              <w:jc w:val="center"/>
              <w:rPr>
                <w:rFonts w:ascii="宋体" w:hAnsi="宋体"/>
              </w:rPr>
            </w:pPr>
          </w:p>
        </w:tc>
        <w:tc>
          <w:tcPr>
            <w:tcW w:w="428" w:type="pct"/>
            <w:vMerge w:val="continue"/>
            <w:vAlign w:val="center"/>
          </w:tcPr>
          <w:p>
            <w:pPr>
              <w:jc w:val="center"/>
              <w:rPr>
                <w:rFonts w:ascii="宋体" w:hAnsi="宋体"/>
              </w:rPr>
            </w:pPr>
          </w:p>
        </w:tc>
        <w:tc>
          <w:tcPr>
            <w:tcW w:w="426" w:type="pct"/>
            <w:vMerge w:val="continue"/>
            <w:vAlign w:val="center"/>
          </w:tcPr>
          <w:p>
            <w:pPr>
              <w:jc w:val="center"/>
              <w:rPr>
                <w:rFonts w:ascii="宋体" w:hAnsi="宋体"/>
                <w:sz w:val="18"/>
                <w:szCs w:val="18"/>
              </w:rPr>
            </w:pPr>
          </w:p>
        </w:tc>
        <w:tc>
          <w:tcPr>
            <w:tcW w:w="464" w:type="pct"/>
            <w:vMerge w:val="continue"/>
            <w:vAlign w:val="center"/>
          </w:tcPr>
          <w:p>
            <w:pPr>
              <w:jc w:val="center"/>
              <w:rPr>
                <w:rFonts w:ascii="宋体" w:hAnsi="宋体"/>
                <w:sz w:val="18"/>
                <w:szCs w:val="18"/>
              </w:rPr>
            </w:pPr>
          </w:p>
        </w:tc>
        <w:tc>
          <w:tcPr>
            <w:tcW w:w="630" w:type="pct"/>
            <w:vMerge w:val="continue"/>
            <w:vAlign w:val="center"/>
          </w:tcPr>
          <w:p>
            <w:pPr>
              <w:jc w:val="center"/>
              <w:rPr>
                <w:rFonts w:ascii="宋体" w:hAnsi="宋体"/>
                <w:sz w:val="18"/>
                <w:szCs w:val="18"/>
              </w:rPr>
            </w:pPr>
          </w:p>
        </w:tc>
        <w:tc>
          <w:tcPr>
            <w:tcW w:w="510" w:type="pct"/>
            <w:vMerge w:val="continue"/>
          </w:tcPr>
          <w:p>
            <w:pPr>
              <w:jc w:val="center"/>
              <w:rPr>
                <w:rFonts w:ascii="宋体" w:hAnsi="宋体"/>
                <w:sz w:val="18"/>
                <w:szCs w:val="18"/>
              </w:rPr>
            </w:pPr>
          </w:p>
        </w:tc>
        <w:tc>
          <w:tcPr>
            <w:tcW w:w="343" w:type="pct"/>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pct"/>
            <w:vAlign w:val="center"/>
          </w:tcPr>
          <w:p>
            <w:pPr>
              <w:jc w:val="center"/>
              <w:rPr>
                <w:rFonts w:ascii="宋体" w:hAnsi="宋体"/>
                <w:sz w:val="18"/>
                <w:szCs w:val="18"/>
              </w:rPr>
            </w:pPr>
            <w:r>
              <w:rPr>
                <w:rFonts w:hint="eastAsia" w:ascii="宋体" w:hAnsi="宋体"/>
                <w:sz w:val="18"/>
                <w:szCs w:val="18"/>
              </w:rPr>
              <w:t>RZH</w:t>
            </w:r>
            <w:r>
              <w:rPr>
                <w:rFonts w:ascii="宋体" w:hAnsi="宋体"/>
                <w:sz w:val="18"/>
                <w:szCs w:val="18"/>
              </w:rPr>
              <w:t>Pb</w:t>
            </w:r>
            <w:r>
              <w:rPr>
                <w:rFonts w:hint="eastAsia" w:ascii="宋体" w:hAnsi="宋体"/>
                <w:sz w:val="18"/>
                <w:szCs w:val="18"/>
              </w:rPr>
              <w:t>58-2</w:t>
            </w:r>
          </w:p>
        </w:tc>
        <w:tc>
          <w:tcPr>
            <w:tcW w:w="615" w:type="pct"/>
            <w:vMerge w:val="continue"/>
            <w:vAlign w:val="center"/>
          </w:tcPr>
          <w:p>
            <w:pPr>
              <w:jc w:val="center"/>
              <w:rPr>
                <w:rFonts w:ascii="宋体" w:hAnsi="宋体"/>
                <w:sz w:val="18"/>
                <w:szCs w:val="18"/>
              </w:rPr>
            </w:pPr>
          </w:p>
        </w:tc>
        <w:tc>
          <w:tcPr>
            <w:tcW w:w="464" w:type="pct"/>
            <w:vMerge w:val="restart"/>
            <w:vAlign w:val="center"/>
          </w:tcPr>
          <w:p>
            <w:pPr>
              <w:jc w:val="center"/>
              <w:rPr>
                <w:rFonts w:ascii="宋体" w:hAnsi="宋体"/>
                <w:sz w:val="18"/>
                <w:szCs w:val="18"/>
              </w:rPr>
            </w:pPr>
            <w:r>
              <w:rPr>
                <w:rFonts w:hint="eastAsia" w:ascii="宋体" w:hAnsi="宋体"/>
                <w:sz w:val="18"/>
                <w:szCs w:val="18"/>
              </w:rPr>
              <w:t>15-100</w:t>
            </w:r>
          </w:p>
        </w:tc>
        <w:tc>
          <w:tcPr>
            <w:tcW w:w="428" w:type="pct"/>
            <w:vMerge w:val="restart"/>
            <w:vAlign w:val="center"/>
          </w:tcPr>
          <w:p>
            <w:pPr>
              <w:jc w:val="center"/>
              <w:rPr>
                <w:rFonts w:ascii="宋体" w:hAnsi="宋体"/>
                <w:sz w:val="18"/>
                <w:szCs w:val="18"/>
              </w:rPr>
            </w:pPr>
            <w:r>
              <w:rPr>
                <w:rFonts w:hint="eastAsia" w:ascii="宋体" w:hAnsi="宋体"/>
                <w:sz w:val="18"/>
                <w:szCs w:val="18"/>
              </w:rPr>
              <w:t>5-30</w:t>
            </w:r>
          </w:p>
        </w:tc>
        <w:tc>
          <w:tcPr>
            <w:tcW w:w="426" w:type="pct"/>
            <w:vMerge w:val="restart"/>
            <w:vAlign w:val="center"/>
          </w:tcPr>
          <w:p>
            <w:pPr>
              <w:jc w:val="center"/>
              <w:rPr>
                <w:rFonts w:ascii="宋体" w:hAnsi="宋体"/>
                <w:sz w:val="18"/>
                <w:szCs w:val="18"/>
              </w:rPr>
            </w:pPr>
            <w:r>
              <w:rPr>
                <w:rFonts w:hint="eastAsia" w:ascii="宋体" w:hAnsi="宋体"/>
                <w:sz w:val="18"/>
                <w:szCs w:val="18"/>
              </w:rPr>
              <w:t>-</w:t>
            </w:r>
          </w:p>
        </w:tc>
        <w:tc>
          <w:tcPr>
            <w:tcW w:w="464" w:type="pct"/>
            <w:vMerge w:val="restart"/>
            <w:vAlign w:val="center"/>
          </w:tcPr>
          <w:p>
            <w:pPr>
              <w:jc w:val="center"/>
              <w:rPr>
                <w:rFonts w:ascii="宋体" w:hAnsi="宋体"/>
                <w:sz w:val="18"/>
                <w:szCs w:val="18"/>
              </w:rPr>
            </w:pPr>
            <w:r>
              <w:rPr>
                <w:rFonts w:hint="eastAsia" w:ascii="宋体" w:hAnsi="宋体"/>
                <w:sz w:val="18"/>
                <w:szCs w:val="18"/>
              </w:rPr>
              <w:t>20-500</w:t>
            </w:r>
          </w:p>
        </w:tc>
        <w:tc>
          <w:tcPr>
            <w:tcW w:w="630" w:type="pct"/>
            <w:vMerge w:val="continue"/>
            <w:vAlign w:val="center"/>
          </w:tcPr>
          <w:p>
            <w:pPr>
              <w:jc w:val="center"/>
              <w:rPr>
                <w:rFonts w:ascii="宋体" w:hAnsi="宋体"/>
                <w:sz w:val="18"/>
                <w:szCs w:val="18"/>
              </w:rPr>
            </w:pPr>
          </w:p>
        </w:tc>
        <w:tc>
          <w:tcPr>
            <w:tcW w:w="510" w:type="pct"/>
            <w:vMerge w:val="restart"/>
            <w:vAlign w:val="center"/>
          </w:tcPr>
          <w:p>
            <w:pPr>
              <w:jc w:val="center"/>
              <w:rPr>
                <w:rFonts w:ascii="宋体" w:hAnsi="宋体"/>
                <w:sz w:val="18"/>
                <w:szCs w:val="18"/>
              </w:rPr>
            </w:pPr>
            <w:r>
              <w:rPr>
                <w:rFonts w:hint="eastAsia" w:ascii="宋体" w:hAnsi="宋体"/>
                <w:sz w:val="18"/>
                <w:szCs w:val="18"/>
              </w:rPr>
              <w:t>腰弧型</w:t>
            </w:r>
          </w:p>
        </w:tc>
        <w:tc>
          <w:tcPr>
            <w:tcW w:w="343" w:type="pct"/>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pct"/>
            <w:vAlign w:val="center"/>
          </w:tcPr>
          <w:p>
            <w:pPr>
              <w:jc w:val="center"/>
              <w:rPr>
                <w:rFonts w:ascii="宋体" w:hAnsi="宋体"/>
                <w:sz w:val="18"/>
                <w:szCs w:val="18"/>
              </w:rPr>
            </w:pPr>
            <w:r>
              <w:rPr>
                <w:rFonts w:hint="eastAsia" w:ascii="宋体" w:hAnsi="宋体"/>
                <w:sz w:val="18"/>
                <w:szCs w:val="18"/>
              </w:rPr>
              <w:t>RZHPb58-3</w:t>
            </w:r>
          </w:p>
        </w:tc>
        <w:tc>
          <w:tcPr>
            <w:tcW w:w="615" w:type="pct"/>
            <w:vMerge w:val="continue"/>
            <w:vAlign w:val="center"/>
          </w:tcPr>
          <w:p>
            <w:pPr>
              <w:jc w:val="center"/>
              <w:rPr>
                <w:rFonts w:ascii="宋体" w:hAnsi="宋体"/>
                <w:sz w:val="18"/>
                <w:szCs w:val="18"/>
              </w:rPr>
            </w:pPr>
          </w:p>
        </w:tc>
        <w:tc>
          <w:tcPr>
            <w:tcW w:w="464" w:type="pct"/>
            <w:vMerge w:val="continue"/>
            <w:vAlign w:val="center"/>
          </w:tcPr>
          <w:p>
            <w:pPr>
              <w:jc w:val="center"/>
              <w:rPr>
                <w:rFonts w:ascii="宋体" w:hAnsi="宋体"/>
                <w:sz w:val="18"/>
                <w:szCs w:val="18"/>
              </w:rPr>
            </w:pPr>
          </w:p>
        </w:tc>
        <w:tc>
          <w:tcPr>
            <w:tcW w:w="428" w:type="pct"/>
            <w:vMerge w:val="continue"/>
            <w:vAlign w:val="center"/>
          </w:tcPr>
          <w:p>
            <w:pPr>
              <w:jc w:val="center"/>
              <w:rPr>
                <w:rFonts w:ascii="宋体" w:hAnsi="宋体"/>
                <w:sz w:val="18"/>
                <w:szCs w:val="18"/>
              </w:rPr>
            </w:pPr>
          </w:p>
        </w:tc>
        <w:tc>
          <w:tcPr>
            <w:tcW w:w="426" w:type="pct"/>
            <w:vMerge w:val="continue"/>
            <w:vAlign w:val="center"/>
          </w:tcPr>
          <w:p>
            <w:pPr>
              <w:jc w:val="center"/>
              <w:rPr>
                <w:rFonts w:ascii="宋体" w:hAnsi="宋体"/>
                <w:sz w:val="18"/>
                <w:szCs w:val="18"/>
              </w:rPr>
            </w:pPr>
          </w:p>
        </w:tc>
        <w:tc>
          <w:tcPr>
            <w:tcW w:w="464" w:type="pct"/>
            <w:vMerge w:val="continue"/>
            <w:vAlign w:val="center"/>
          </w:tcPr>
          <w:p>
            <w:pPr>
              <w:jc w:val="center"/>
              <w:rPr>
                <w:rFonts w:ascii="宋体" w:hAnsi="宋体"/>
                <w:sz w:val="18"/>
                <w:szCs w:val="18"/>
              </w:rPr>
            </w:pPr>
          </w:p>
        </w:tc>
        <w:tc>
          <w:tcPr>
            <w:tcW w:w="630" w:type="pct"/>
            <w:vMerge w:val="continue"/>
            <w:vAlign w:val="center"/>
          </w:tcPr>
          <w:p>
            <w:pPr>
              <w:jc w:val="center"/>
              <w:rPr>
                <w:rFonts w:ascii="宋体" w:hAnsi="宋体"/>
                <w:sz w:val="18"/>
                <w:szCs w:val="18"/>
              </w:rPr>
            </w:pPr>
          </w:p>
        </w:tc>
        <w:tc>
          <w:tcPr>
            <w:tcW w:w="510" w:type="pct"/>
            <w:vMerge w:val="continue"/>
            <w:vAlign w:val="center"/>
          </w:tcPr>
          <w:p>
            <w:pPr>
              <w:jc w:val="center"/>
              <w:rPr>
                <w:rFonts w:ascii="宋体" w:hAnsi="宋体"/>
                <w:sz w:val="18"/>
                <w:szCs w:val="18"/>
              </w:rPr>
            </w:pPr>
          </w:p>
        </w:tc>
        <w:tc>
          <w:tcPr>
            <w:tcW w:w="343" w:type="pct"/>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pct"/>
            <w:vAlign w:val="center"/>
          </w:tcPr>
          <w:p>
            <w:pPr>
              <w:jc w:val="center"/>
              <w:rPr>
                <w:rFonts w:ascii="宋体" w:hAnsi="宋体"/>
                <w:sz w:val="18"/>
                <w:szCs w:val="18"/>
              </w:rPr>
            </w:pPr>
            <w:r>
              <w:rPr>
                <w:rFonts w:hint="eastAsia" w:ascii="宋体" w:hAnsi="宋体"/>
                <w:sz w:val="18"/>
                <w:szCs w:val="18"/>
              </w:rPr>
              <w:t>RZH</w:t>
            </w:r>
            <w:r>
              <w:rPr>
                <w:rFonts w:ascii="宋体" w:hAnsi="宋体"/>
                <w:sz w:val="18"/>
                <w:szCs w:val="18"/>
              </w:rPr>
              <w:t>Pb</w:t>
            </w:r>
            <w:r>
              <w:rPr>
                <w:rFonts w:hint="eastAsia" w:ascii="宋体" w:hAnsi="宋体"/>
                <w:sz w:val="18"/>
                <w:szCs w:val="18"/>
              </w:rPr>
              <w:t>59-1</w:t>
            </w:r>
          </w:p>
        </w:tc>
        <w:tc>
          <w:tcPr>
            <w:tcW w:w="615" w:type="pct"/>
            <w:vMerge w:val="continue"/>
            <w:vAlign w:val="center"/>
          </w:tcPr>
          <w:p>
            <w:pPr>
              <w:jc w:val="center"/>
              <w:rPr>
                <w:rFonts w:ascii="宋体" w:hAnsi="宋体"/>
                <w:sz w:val="18"/>
                <w:szCs w:val="18"/>
              </w:rPr>
            </w:pPr>
          </w:p>
        </w:tc>
        <w:tc>
          <w:tcPr>
            <w:tcW w:w="464" w:type="pct"/>
            <w:vMerge w:val="continue"/>
            <w:vAlign w:val="center"/>
          </w:tcPr>
          <w:p>
            <w:pPr>
              <w:jc w:val="center"/>
              <w:rPr>
                <w:rFonts w:ascii="宋体" w:hAnsi="宋体"/>
                <w:sz w:val="18"/>
                <w:szCs w:val="18"/>
              </w:rPr>
            </w:pPr>
          </w:p>
        </w:tc>
        <w:tc>
          <w:tcPr>
            <w:tcW w:w="428" w:type="pct"/>
            <w:vMerge w:val="continue"/>
            <w:vAlign w:val="center"/>
          </w:tcPr>
          <w:p>
            <w:pPr>
              <w:jc w:val="center"/>
              <w:rPr>
                <w:rFonts w:ascii="宋体" w:hAnsi="宋体"/>
                <w:sz w:val="18"/>
                <w:szCs w:val="18"/>
              </w:rPr>
            </w:pPr>
          </w:p>
        </w:tc>
        <w:tc>
          <w:tcPr>
            <w:tcW w:w="426" w:type="pct"/>
            <w:vMerge w:val="continue"/>
            <w:vAlign w:val="center"/>
          </w:tcPr>
          <w:p>
            <w:pPr>
              <w:jc w:val="center"/>
              <w:rPr>
                <w:rFonts w:ascii="宋体" w:hAnsi="宋体"/>
                <w:sz w:val="18"/>
                <w:szCs w:val="18"/>
              </w:rPr>
            </w:pPr>
          </w:p>
        </w:tc>
        <w:tc>
          <w:tcPr>
            <w:tcW w:w="464" w:type="pct"/>
            <w:vMerge w:val="continue"/>
            <w:vAlign w:val="center"/>
          </w:tcPr>
          <w:p>
            <w:pPr>
              <w:jc w:val="center"/>
              <w:rPr>
                <w:rFonts w:ascii="宋体" w:hAnsi="宋体"/>
                <w:sz w:val="18"/>
                <w:szCs w:val="18"/>
              </w:rPr>
            </w:pPr>
          </w:p>
        </w:tc>
        <w:tc>
          <w:tcPr>
            <w:tcW w:w="630" w:type="pct"/>
            <w:vMerge w:val="continue"/>
            <w:vAlign w:val="center"/>
          </w:tcPr>
          <w:p>
            <w:pPr>
              <w:jc w:val="center"/>
              <w:rPr>
                <w:rFonts w:ascii="宋体" w:hAnsi="宋体"/>
                <w:sz w:val="18"/>
                <w:szCs w:val="18"/>
              </w:rPr>
            </w:pPr>
          </w:p>
        </w:tc>
        <w:tc>
          <w:tcPr>
            <w:tcW w:w="510" w:type="pct"/>
            <w:vMerge w:val="continue"/>
            <w:vAlign w:val="center"/>
          </w:tcPr>
          <w:p>
            <w:pPr>
              <w:jc w:val="center"/>
              <w:rPr>
                <w:rFonts w:ascii="宋体" w:hAnsi="宋体"/>
                <w:sz w:val="18"/>
                <w:szCs w:val="18"/>
              </w:rPr>
            </w:pPr>
          </w:p>
        </w:tc>
        <w:tc>
          <w:tcPr>
            <w:tcW w:w="343" w:type="pct"/>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21" w:type="pct"/>
            <w:vAlign w:val="center"/>
          </w:tcPr>
          <w:p>
            <w:pPr>
              <w:jc w:val="center"/>
              <w:rPr>
                <w:rFonts w:ascii="宋体" w:hAnsi="宋体"/>
                <w:sz w:val="18"/>
                <w:szCs w:val="18"/>
              </w:rPr>
            </w:pPr>
            <w:r>
              <w:rPr>
                <w:rFonts w:ascii="宋体" w:hAnsi="宋体"/>
                <w:sz w:val="18"/>
                <w:szCs w:val="18"/>
              </w:rPr>
              <w:t>RZHPb59-1</w:t>
            </w:r>
            <w:r>
              <w:rPr>
                <w:rFonts w:hint="eastAsia" w:ascii="宋体" w:hAnsi="宋体"/>
                <w:sz w:val="18"/>
                <w:szCs w:val="18"/>
              </w:rPr>
              <w:t>.5</w:t>
            </w:r>
          </w:p>
        </w:tc>
        <w:tc>
          <w:tcPr>
            <w:tcW w:w="615" w:type="pct"/>
            <w:vMerge w:val="continue"/>
            <w:vAlign w:val="center"/>
          </w:tcPr>
          <w:p>
            <w:pPr>
              <w:jc w:val="center"/>
              <w:rPr>
                <w:rFonts w:ascii="宋体" w:hAnsi="宋体"/>
                <w:sz w:val="18"/>
                <w:szCs w:val="18"/>
              </w:rPr>
            </w:pPr>
          </w:p>
        </w:tc>
        <w:tc>
          <w:tcPr>
            <w:tcW w:w="464" w:type="pct"/>
            <w:vMerge w:val="restart"/>
            <w:vAlign w:val="center"/>
          </w:tcPr>
          <w:p>
            <w:pPr>
              <w:jc w:val="center"/>
              <w:rPr>
                <w:rFonts w:ascii="宋体" w:hAnsi="宋体"/>
                <w:sz w:val="18"/>
                <w:szCs w:val="18"/>
              </w:rPr>
            </w:pPr>
            <w:r>
              <w:rPr>
                <w:rFonts w:hint="eastAsia" w:ascii="宋体" w:hAnsi="宋体"/>
                <w:sz w:val="18"/>
                <w:szCs w:val="18"/>
              </w:rPr>
              <w:t>3-60</w:t>
            </w:r>
          </w:p>
        </w:tc>
        <w:tc>
          <w:tcPr>
            <w:tcW w:w="428" w:type="pct"/>
            <w:vMerge w:val="restart"/>
            <w:vAlign w:val="center"/>
          </w:tcPr>
          <w:p>
            <w:pPr>
              <w:jc w:val="center"/>
              <w:rPr>
                <w:rFonts w:ascii="宋体" w:hAnsi="宋体"/>
                <w:sz w:val="18"/>
                <w:szCs w:val="18"/>
              </w:rPr>
            </w:pPr>
            <w:r>
              <w:rPr>
                <w:rFonts w:hint="eastAsia" w:ascii="宋体" w:hAnsi="宋体"/>
                <w:sz w:val="18"/>
                <w:szCs w:val="18"/>
              </w:rPr>
              <w:t>3-60</w:t>
            </w:r>
          </w:p>
        </w:tc>
        <w:tc>
          <w:tcPr>
            <w:tcW w:w="426" w:type="pct"/>
            <w:vMerge w:val="restart"/>
            <w:vAlign w:val="center"/>
          </w:tcPr>
          <w:p>
            <w:pPr>
              <w:jc w:val="center"/>
              <w:rPr>
                <w:rFonts w:ascii="宋体" w:hAnsi="宋体"/>
                <w:sz w:val="18"/>
                <w:szCs w:val="18"/>
              </w:rPr>
            </w:pPr>
            <w:r>
              <w:rPr>
                <w:rFonts w:hint="eastAsia" w:ascii="宋体" w:hAnsi="宋体"/>
                <w:sz w:val="18"/>
                <w:szCs w:val="18"/>
              </w:rPr>
              <w:t>-</w:t>
            </w:r>
          </w:p>
        </w:tc>
        <w:tc>
          <w:tcPr>
            <w:tcW w:w="464" w:type="pct"/>
            <w:vMerge w:val="restart"/>
            <w:vAlign w:val="center"/>
          </w:tcPr>
          <w:p>
            <w:pPr>
              <w:jc w:val="center"/>
              <w:rPr>
                <w:rFonts w:ascii="宋体" w:hAnsi="宋体"/>
                <w:sz w:val="18"/>
                <w:szCs w:val="18"/>
              </w:rPr>
            </w:pPr>
            <w:r>
              <w:rPr>
                <w:rFonts w:hint="eastAsia" w:ascii="宋体" w:hAnsi="宋体"/>
                <w:sz w:val="18"/>
                <w:szCs w:val="18"/>
              </w:rPr>
              <w:t>-</w:t>
            </w:r>
          </w:p>
        </w:tc>
        <w:tc>
          <w:tcPr>
            <w:tcW w:w="630" w:type="pct"/>
            <w:vMerge w:val="continue"/>
            <w:vAlign w:val="center"/>
          </w:tcPr>
          <w:p>
            <w:pPr>
              <w:jc w:val="center"/>
              <w:rPr>
                <w:rFonts w:ascii="宋体" w:hAnsi="宋体"/>
                <w:sz w:val="18"/>
                <w:szCs w:val="18"/>
              </w:rPr>
            </w:pPr>
          </w:p>
        </w:tc>
        <w:tc>
          <w:tcPr>
            <w:tcW w:w="510" w:type="pct"/>
            <w:vMerge w:val="restart"/>
            <w:vAlign w:val="center"/>
          </w:tcPr>
          <w:p>
            <w:pPr>
              <w:jc w:val="center"/>
              <w:rPr>
                <w:rFonts w:ascii="宋体" w:hAnsi="宋体"/>
                <w:sz w:val="18"/>
                <w:szCs w:val="18"/>
              </w:rPr>
            </w:pPr>
            <w:r>
              <w:rPr>
                <w:rFonts w:hint="eastAsia" w:ascii="宋体" w:hAnsi="宋体"/>
                <w:sz w:val="18"/>
                <w:szCs w:val="18"/>
              </w:rPr>
              <w:t>方型</w:t>
            </w:r>
          </w:p>
        </w:tc>
        <w:tc>
          <w:tcPr>
            <w:tcW w:w="343" w:type="pct"/>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21" w:type="pct"/>
            <w:vAlign w:val="center"/>
          </w:tcPr>
          <w:p>
            <w:pPr>
              <w:jc w:val="center"/>
              <w:rPr>
                <w:rFonts w:ascii="宋体" w:hAnsi="宋体"/>
                <w:sz w:val="18"/>
                <w:szCs w:val="18"/>
              </w:rPr>
            </w:pPr>
            <w:r>
              <w:rPr>
                <w:rFonts w:hint="eastAsia" w:ascii="宋体" w:hAnsi="宋体"/>
                <w:sz w:val="18"/>
                <w:szCs w:val="18"/>
              </w:rPr>
              <w:t>RZH</w:t>
            </w:r>
            <w:r>
              <w:rPr>
                <w:rFonts w:ascii="宋体" w:hAnsi="宋体"/>
                <w:sz w:val="18"/>
                <w:szCs w:val="18"/>
              </w:rPr>
              <w:t>Pb</w:t>
            </w:r>
            <w:r>
              <w:rPr>
                <w:rFonts w:hint="eastAsia" w:ascii="宋体" w:hAnsi="宋体"/>
                <w:sz w:val="18"/>
                <w:szCs w:val="18"/>
              </w:rPr>
              <w:t>59-2</w:t>
            </w:r>
          </w:p>
        </w:tc>
        <w:tc>
          <w:tcPr>
            <w:tcW w:w="615" w:type="pct"/>
            <w:vMerge w:val="continue"/>
            <w:vAlign w:val="center"/>
          </w:tcPr>
          <w:p>
            <w:pPr>
              <w:jc w:val="center"/>
              <w:rPr>
                <w:rFonts w:ascii="宋体" w:hAnsi="宋体"/>
                <w:sz w:val="18"/>
                <w:szCs w:val="18"/>
              </w:rPr>
            </w:pPr>
          </w:p>
        </w:tc>
        <w:tc>
          <w:tcPr>
            <w:tcW w:w="464" w:type="pct"/>
            <w:vMerge w:val="continue"/>
            <w:vAlign w:val="center"/>
          </w:tcPr>
          <w:p>
            <w:pPr>
              <w:jc w:val="center"/>
              <w:rPr>
                <w:rFonts w:ascii="宋体" w:hAnsi="宋体"/>
                <w:sz w:val="18"/>
                <w:szCs w:val="18"/>
              </w:rPr>
            </w:pPr>
          </w:p>
        </w:tc>
        <w:tc>
          <w:tcPr>
            <w:tcW w:w="428" w:type="pct"/>
            <w:vMerge w:val="continue"/>
            <w:vAlign w:val="center"/>
          </w:tcPr>
          <w:p>
            <w:pPr>
              <w:jc w:val="center"/>
              <w:rPr>
                <w:rFonts w:ascii="宋体" w:hAnsi="宋体"/>
                <w:sz w:val="18"/>
                <w:szCs w:val="18"/>
              </w:rPr>
            </w:pPr>
          </w:p>
        </w:tc>
        <w:tc>
          <w:tcPr>
            <w:tcW w:w="426" w:type="pct"/>
            <w:vMerge w:val="continue"/>
            <w:vAlign w:val="center"/>
          </w:tcPr>
          <w:p>
            <w:pPr>
              <w:jc w:val="center"/>
              <w:rPr>
                <w:rFonts w:ascii="宋体" w:hAnsi="宋体"/>
                <w:sz w:val="18"/>
                <w:szCs w:val="18"/>
              </w:rPr>
            </w:pPr>
          </w:p>
        </w:tc>
        <w:tc>
          <w:tcPr>
            <w:tcW w:w="464" w:type="pct"/>
            <w:vMerge w:val="continue"/>
            <w:vAlign w:val="center"/>
          </w:tcPr>
          <w:p>
            <w:pPr>
              <w:jc w:val="center"/>
              <w:rPr>
                <w:rFonts w:ascii="宋体" w:hAnsi="宋体"/>
                <w:sz w:val="18"/>
                <w:szCs w:val="18"/>
              </w:rPr>
            </w:pPr>
          </w:p>
        </w:tc>
        <w:tc>
          <w:tcPr>
            <w:tcW w:w="630" w:type="pct"/>
            <w:vMerge w:val="continue"/>
            <w:vAlign w:val="center"/>
          </w:tcPr>
          <w:p>
            <w:pPr>
              <w:jc w:val="center"/>
              <w:rPr>
                <w:rFonts w:ascii="宋体" w:hAnsi="宋体"/>
                <w:sz w:val="18"/>
                <w:szCs w:val="18"/>
              </w:rPr>
            </w:pPr>
          </w:p>
        </w:tc>
        <w:tc>
          <w:tcPr>
            <w:tcW w:w="510" w:type="pct"/>
            <w:vMerge w:val="continue"/>
            <w:vAlign w:val="center"/>
          </w:tcPr>
          <w:p>
            <w:pPr>
              <w:jc w:val="center"/>
              <w:rPr>
                <w:rFonts w:ascii="宋体" w:hAnsi="宋体"/>
                <w:sz w:val="18"/>
                <w:szCs w:val="18"/>
              </w:rPr>
            </w:pPr>
          </w:p>
        </w:tc>
        <w:tc>
          <w:tcPr>
            <w:tcW w:w="343" w:type="pct"/>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21" w:type="pct"/>
            <w:vAlign w:val="center"/>
          </w:tcPr>
          <w:p>
            <w:pPr>
              <w:jc w:val="center"/>
              <w:rPr>
                <w:rFonts w:ascii="宋体" w:hAnsi="宋体"/>
                <w:sz w:val="18"/>
                <w:szCs w:val="18"/>
              </w:rPr>
            </w:pPr>
            <w:r>
              <w:rPr>
                <w:rFonts w:hint="eastAsia" w:ascii="宋体" w:hAnsi="宋体"/>
                <w:sz w:val="18"/>
                <w:szCs w:val="18"/>
              </w:rPr>
              <w:t>RZH</w:t>
            </w:r>
            <w:r>
              <w:rPr>
                <w:rFonts w:ascii="宋体" w:hAnsi="宋体"/>
                <w:sz w:val="18"/>
                <w:szCs w:val="18"/>
              </w:rPr>
              <w:t>Pb</w:t>
            </w:r>
            <w:r>
              <w:rPr>
                <w:rFonts w:hint="eastAsia" w:ascii="宋体" w:hAnsi="宋体"/>
                <w:sz w:val="18"/>
                <w:szCs w:val="18"/>
              </w:rPr>
              <w:t>59-3</w:t>
            </w:r>
          </w:p>
        </w:tc>
        <w:tc>
          <w:tcPr>
            <w:tcW w:w="615" w:type="pct"/>
            <w:vMerge w:val="continue"/>
            <w:vAlign w:val="center"/>
          </w:tcPr>
          <w:p>
            <w:pPr>
              <w:jc w:val="center"/>
              <w:rPr>
                <w:rFonts w:ascii="宋体" w:hAnsi="宋体"/>
                <w:sz w:val="18"/>
                <w:szCs w:val="18"/>
              </w:rPr>
            </w:pPr>
          </w:p>
        </w:tc>
        <w:tc>
          <w:tcPr>
            <w:tcW w:w="464" w:type="pct"/>
            <w:vMerge w:val="continue"/>
            <w:vAlign w:val="center"/>
          </w:tcPr>
          <w:p>
            <w:pPr>
              <w:jc w:val="center"/>
              <w:rPr>
                <w:rFonts w:ascii="宋体" w:hAnsi="宋体"/>
                <w:sz w:val="18"/>
                <w:szCs w:val="18"/>
              </w:rPr>
            </w:pPr>
          </w:p>
        </w:tc>
        <w:tc>
          <w:tcPr>
            <w:tcW w:w="428" w:type="pct"/>
            <w:vMerge w:val="continue"/>
            <w:vAlign w:val="center"/>
          </w:tcPr>
          <w:p>
            <w:pPr>
              <w:jc w:val="center"/>
              <w:rPr>
                <w:rFonts w:ascii="宋体" w:hAnsi="宋体"/>
                <w:sz w:val="18"/>
                <w:szCs w:val="18"/>
              </w:rPr>
            </w:pPr>
          </w:p>
        </w:tc>
        <w:tc>
          <w:tcPr>
            <w:tcW w:w="426" w:type="pct"/>
            <w:vMerge w:val="continue"/>
            <w:vAlign w:val="center"/>
          </w:tcPr>
          <w:p>
            <w:pPr>
              <w:jc w:val="center"/>
              <w:rPr>
                <w:rFonts w:ascii="宋体" w:hAnsi="宋体"/>
                <w:sz w:val="18"/>
                <w:szCs w:val="18"/>
              </w:rPr>
            </w:pPr>
          </w:p>
        </w:tc>
        <w:tc>
          <w:tcPr>
            <w:tcW w:w="464" w:type="pct"/>
            <w:vMerge w:val="continue"/>
            <w:vAlign w:val="center"/>
          </w:tcPr>
          <w:p>
            <w:pPr>
              <w:jc w:val="center"/>
              <w:rPr>
                <w:rFonts w:ascii="宋体" w:hAnsi="宋体"/>
                <w:sz w:val="18"/>
                <w:szCs w:val="18"/>
              </w:rPr>
            </w:pPr>
          </w:p>
        </w:tc>
        <w:tc>
          <w:tcPr>
            <w:tcW w:w="630" w:type="pct"/>
            <w:vMerge w:val="continue"/>
            <w:vAlign w:val="center"/>
          </w:tcPr>
          <w:p>
            <w:pPr>
              <w:jc w:val="center"/>
              <w:rPr>
                <w:rFonts w:ascii="宋体" w:hAnsi="宋体"/>
                <w:sz w:val="18"/>
                <w:szCs w:val="18"/>
              </w:rPr>
            </w:pPr>
          </w:p>
        </w:tc>
        <w:tc>
          <w:tcPr>
            <w:tcW w:w="510" w:type="pct"/>
            <w:vMerge w:val="continue"/>
            <w:vAlign w:val="center"/>
          </w:tcPr>
          <w:p>
            <w:pPr>
              <w:jc w:val="center"/>
              <w:rPr>
                <w:rFonts w:ascii="宋体" w:hAnsi="宋体"/>
                <w:sz w:val="18"/>
                <w:szCs w:val="18"/>
              </w:rPr>
            </w:pPr>
          </w:p>
        </w:tc>
        <w:tc>
          <w:tcPr>
            <w:tcW w:w="343" w:type="pct"/>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pct"/>
            <w:vAlign w:val="center"/>
          </w:tcPr>
          <w:p>
            <w:pPr>
              <w:jc w:val="center"/>
              <w:rPr>
                <w:rFonts w:ascii="宋体" w:hAnsi="宋体"/>
                <w:sz w:val="18"/>
                <w:szCs w:val="18"/>
              </w:rPr>
            </w:pPr>
            <w:r>
              <w:rPr>
                <w:rFonts w:ascii="宋体" w:hAnsi="宋体"/>
                <w:sz w:val="18"/>
                <w:szCs w:val="18"/>
              </w:rPr>
              <w:t>RZHPb</w:t>
            </w:r>
            <w:r>
              <w:rPr>
                <w:rFonts w:hint="eastAsia" w:ascii="宋体" w:hAnsi="宋体"/>
                <w:sz w:val="18"/>
                <w:szCs w:val="18"/>
              </w:rPr>
              <w:t>60</w:t>
            </w:r>
            <w:r>
              <w:rPr>
                <w:rFonts w:ascii="宋体" w:hAnsi="宋体"/>
                <w:sz w:val="18"/>
                <w:szCs w:val="18"/>
              </w:rPr>
              <w:t>-</w:t>
            </w:r>
            <w:r>
              <w:rPr>
                <w:rFonts w:hint="eastAsia" w:ascii="宋体" w:hAnsi="宋体"/>
                <w:sz w:val="18"/>
                <w:szCs w:val="18"/>
              </w:rPr>
              <w:t>2</w:t>
            </w:r>
          </w:p>
        </w:tc>
        <w:tc>
          <w:tcPr>
            <w:tcW w:w="615" w:type="pct"/>
            <w:vMerge w:val="continue"/>
            <w:vAlign w:val="center"/>
          </w:tcPr>
          <w:p>
            <w:pPr>
              <w:jc w:val="center"/>
              <w:rPr>
                <w:rFonts w:ascii="宋体" w:hAnsi="宋体"/>
                <w:sz w:val="18"/>
                <w:szCs w:val="18"/>
              </w:rPr>
            </w:pPr>
          </w:p>
        </w:tc>
        <w:tc>
          <w:tcPr>
            <w:tcW w:w="464" w:type="pct"/>
            <w:vMerge w:val="restart"/>
            <w:vAlign w:val="center"/>
          </w:tcPr>
          <w:p>
            <w:pPr>
              <w:jc w:val="center"/>
              <w:rPr>
                <w:rFonts w:ascii="宋体" w:hAnsi="宋体"/>
                <w:sz w:val="18"/>
                <w:szCs w:val="18"/>
              </w:rPr>
            </w:pPr>
            <w:r>
              <w:rPr>
                <w:rFonts w:ascii="宋体" w:hAnsi="宋体"/>
                <w:sz w:val="18"/>
                <w:szCs w:val="18"/>
              </w:rPr>
              <w:t>3-60</w:t>
            </w:r>
          </w:p>
        </w:tc>
        <w:tc>
          <w:tcPr>
            <w:tcW w:w="428" w:type="pct"/>
            <w:vMerge w:val="restart"/>
            <w:vAlign w:val="center"/>
          </w:tcPr>
          <w:p>
            <w:pPr>
              <w:jc w:val="center"/>
              <w:rPr>
                <w:rFonts w:ascii="宋体" w:hAnsi="宋体"/>
                <w:sz w:val="18"/>
                <w:szCs w:val="18"/>
              </w:rPr>
            </w:pPr>
            <w:r>
              <w:rPr>
                <w:rFonts w:ascii="宋体" w:hAnsi="宋体"/>
                <w:sz w:val="18"/>
                <w:szCs w:val="18"/>
              </w:rPr>
              <w:t>3-60</w:t>
            </w:r>
          </w:p>
        </w:tc>
        <w:tc>
          <w:tcPr>
            <w:tcW w:w="426" w:type="pct"/>
            <w:vMerge w:val="restart"/>
            <w:vAlign w:val="center"/>
          </w:tcPr>
          <w:p>
            <w:pPr>
              <w:jc w:val="center"/>
              <w:rPr>
                <w:rFonts w:ascii="宋体" w:hAnsi="宋体"/>
                <w:sz w:val="18"/>
                <w:szCs w:val="18"/>
              </w:rPr>
            </w:pPr>
            <w:r>
              <w:rPr>
                <w:rFonts w:hint="eastAsia" w:ascii="宋体" w:hAnsi="宋体"/>
                <w:sz w:val="18"/>
                <w:szCs w:val="18"/>
              </w:rPr>
              <w:t>-</w:t>
            </w:r>
          </w:p>
        </w:tc>
        <w:tc>
          <w:tcPr>
            <w:tcW w:w="464" w:type="pct"/>
            <w:vMerge w:val="restart"/>
            <w:vAlign w:val="center"/>
          </w:tcPr>
          <w:p>
            <w:pPr>
              <w:jc w:val="center"/>
              <w:rPr>
                <w:rFonts w:ascii="宋体" w:hAnsi="宋体"/>
                <w:sz w:val="18"/>
                <w:szCs w:val="18"/>
              </w:rPr>
            </w:pPr>
            <w:r>
              <w:rPr>
                <w:rFonts w:hint="eastAsia" w:ascii="宋体" w:hAnsi="宋体"/>
                <w:sz w:val="18"/>
                <w:szCs w:val="18"/>
              </w:rPr>
              <w:t>-</w:t>
            </w:r>
          </w:p>
        </w:tc>
        <w:tc>
          <w:tcPr>
            <w:tcW w:w="630" w:type="pct"/>
            <w:vMerge w:val="continue"/>
            <w:vAlign w:val="center"/>
          </w:tcPr>
          <w:p>
            <w:pPr>
              <w:jc w:val="center"/>
              <w:rPr>
                <w:rFonts w:ascii="宋体" w:hAnsi="宋体"/>
                <w:sz w:val="18"/>
                <w:szCs w:val="18"/>
              </w:rPr>
            </w:pPr>
          </w:p>
        </w:tc>
        <w:tc>
          <w:tcPr>
            <w:tcW w:w="510" w:type="pct"/>
            <w:vMerge w:val="restart"/>
            <w:vAlign w:val="center"/>
          </w:tcPr>
          <w:p>
            <w:pPr>
              <w:jc w:val="center"/>
              <w:rPr>
                <w:rFonts w:ascii="宋体" w:hAnsi="宋体"/>
                <w:sz w:val="18"/>
                <w:szCs w:val="18"/>
              </w:rPr>
            </w:pPr>
            <w:r>
              <w:rPr>
                <w:rFonts w:hint="eastAsia" w:ascii="宋体" w:hAnsi="宋体"/>
                <w:sz w:val="18"/>
                <w:szCs w:val="18"/>
              </w:rPr>
              <w:t>其他型</w:t>
            </w:r>
            <w:r>
              <w:rPr>
                <w:rFonts w:hint="eastAsia" w:ascii="宋体" w:hAnsi="宋体"/>
                <w:sz w:val="18"/>
                <w:szCs w:val="18"/>
                <w:vertAlign w:val="superscript"/>
              </w:rPr>
              <w:t>a</w:t>
            </w:r>
          </w:p>
        </w:tc>
        <w:tc>
          <w:tcPr>
            <w:tcW w:w="343" w:type="pct"/>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pct"/>
            <w:vAlign w:val="center"/>
          </w:tcPr>
          <w:p>
            <w:pPr>
              <w:jc w:val="center"/>
              <w:rPr>
                <w:rFonts w:ascii="宋体" w:hAnsi="宋体"/>
                <w:sz w:val="18"/>
                <w:szCs w:val="18"/>
              </w:rPr>
            </w:pPr>
            <w:r>
              <w:rPr>
                <w:rFonts w:ascii="宋体" w:hAnsi="宋体"/>
                <w:sz w:val="18"/>
                <w:szCs w:val="18"/>
              </w:rPr>
              <w:t>R</w:t>
            </w:r>
            <w:r>
              <w:rPr>
                <w:rFonts w:hint="eastAsia" w:ascii="宋体" w:hAnsi="宋体"/>
                <w:sz w:val="18"/>
                <w:szCs w:val="18"/>
              </w:rPr>
              <w:t>ZHPb60-3</w:t>
            </w:r>
          </w:p>
        </w:tc>
        <w:tc>
          <w:tcPr>
            <w:tcW w:w="615" w:type="pct"/>
            <w:vMerge w:val="continue"/>
            <w:vAlign w:val="center"/>
          </w:tcPr>
          <w:p>
            <w:pPr>
              <w:jc w:val="center"/>
              <w:rPr>
                <w:rFonts w:ascii="宋体" w:hAnsi="宋体"/>
                <w:sz w:val="18"/>
                <w:szCs w:val="18"/>
              </w:rPr>
            </w:pPr>
          </w:p>
        </w:tc>
        <w:tc>
          <w:tcPr>
            <w:tcW w:w="464" w:type="pct"/>
            <w:vMerge w:val="continue"/>
          </w:tcPr>
          <w:p>
            <w:pPr>
              <w:jc w:val="center"/>
              <w:rPr>
                <w:rFonts w:ascii="宋体" w:hAnsi="宋体"/>
                <w:sz w:val="18"/>
                <w:szCs w:val="18"/>
              </w:rPr>
            </w:pPr>
          </w:p>
        </w:tc>
        <w:tc>
          <w:tcPr>
            <w:tcW w:w="428" w:type="pct"/>
            <w:vMerge w:val="continue"/>
          </w:tcPr>
          <w:p>
            <w:pPr>
              <w:jc w:val="center"/>
              <w:rPr>
                <w:rFonts w:ascii="宋体" w:hAnsi="宋体"/>
                <w:sz w:val="18"/>
                <w:szCs w:val="18"/>
              </w:rPr>
            </w:pPr>
          </w:p>
        </w:tc>
        <w:tc>
          <w:tcPr>
            <w:tcW w:w="426" w:type="pct"/>
            <w:vMerge w:val="continue"/>
          </w:tcPr>
          <w:p>
            <w:pPr>
              <w:jc w:val="center"/>
              <w:rPr>
                <w:rFonts w:ascii="宋体" w:hAnsi="宋体"/>
                <w:sz w:val="18"/>
                <w:szCs w:val="18"/>
              </w:rPr>
            </w:pPr>
          </w:p>
        </w:tc>
        <w:tc>
          <w:tcPr>
            <w:tcW w:w="464" w:type="pct"/>
            <w:vMerge w:val="continue"/>
          </w:tcPr>
          <w:p>
            <w:pPr>
              <w:jc w:val="center"/>
              <w:rPr>
                <w:rFonts w:ascii="宋体" w:hAnsi="宋体"/>
                <w:sz w:val="18"/>
                <w:szCs w:val="18"/>
              </w:rPr>
            </w:pPr>
          </w:p>
        </w:tc>
        <w:tc>
          <w:tcPr>
            <w:tcW w:w="630" w:type="pct"/>
            <w:vMerge w:val="continue"/>
          </w:tcPr>
          <w:p>
            <w:pPr>
              <w:jc w:val="center"/>
              <w:rPr>
                <w:rFonts w:ascii="宋体" w:hAnsi="宋体"/>
                <w:sz w:val="18"/>
                <w:szCs w:val="18"/>
              </w:rPr>
            </w:pPr>
          </w:p>
        </w:tc>
        <w:tc>
          <w:tcPr>
            <w:tcW w:w="510" w:type="pct"/>
            <w:vMerge w:val="continue"/>
          </w:tcPr>
          <w:p>
            <w:pPr>
              <w:jc w:val="center"/>
              <w:rPr>
                <w:rFonts w:ascii="宋体" w:hAnsi="宋体"/>
                <w:sz w:val="18"/>
                <w:szCs w:val="18"/>
              </w:rPr>
            </w:pPr>
          </w:p>
        </w:tc>
        <w:tc>
          <w:tcPr>
            <w:tcW w:w="343" w:type="pct"/>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pct"/>
            <w:vAlign w:val="center"/>
          </w:tcPr>
          <w:p>
            <w:pPr>
              <w:jc w:val="center"/>
              <w:rPr>
                <w:rFonts w:ascii="宋体" w:hAnsi="宋体"/>
                <w:sz w:val="18"/>
                <w:szCs w:val="18"/>
              </w:rPr>
            </w:pPr>
            <w:r>
              <w:rPr>
                <w:rFonts w:ascii="宋体" w:hAnsi="宋体"/>
                <w:sz w:val="18"/>
                <w:szCs w:val="18"/>
              </w:rPr>
              <w:t>RZHPb62-3</w:t>
            </w:r>
          </w:p>
        </w:tc>
        <w:tc>
          <w:tcPr>
            <w:tcW w:w="615" w:type="pct"/>
            <w:vMerge w:val="continue"/>
            <w:vAlign w:val="center"/>
          </w:tcPr>
          <w:p>
            <w:pPr>
              <w:jc w:val="center"/>
              <w:rPr>
                <w:rFonts w:ascii="宋体" w:hAnsi="宋体"/>
                <w:sz w:val="18"/>
                <w:szCs w:val="18"/>
              </w:rPr>
            </w:pPr>
          </w:p>
        </w:tc>
        <w:tc>
          <w:tcPr>
            <w:tcW w:w="464" w:type="pct"/>
            <w:vMerge w:val="continue"/>
          </w:tcPr>
          <w:p>
            <w:pPr>
              <w:jc w:val="center"/>
              <w:rPr>
                <w:rFonts w:ascii="宋体" w:hAnsi="宋体"/>
                <w:sz w:val="18"/>
                <w:szCs w:val="18"/>
              </w:rPr>
            </w:pPr>
          </w:p>
        </w:tc>
        <w:tc>
          <w:tcPr>
            <w:tcW w:w="428" w:type="pct"/>
            <w:vMerge w:val="continue"/>
          </w:tcPr>
          <w:p>
            <w:pPr>
              <w:jc w:val="center"/>
              <w:rPr>
                <w:rFonts w:ascii="宋体" w:hAnsi="宋体"/>
                <w:sz w:val="18"/>
                <w:szCs w:val="18"/>
              </w:rPr>
            </w:pPr>
          </w:p>
        </w:tc>
        <w:tc>
          <w:tcPr>
            <w:tcW w:w="426" w:type="pct"/>
            <w:vMerge w:val="continue"/>
          </w:tcPr>
          <w:p>
            <w:pPr>
              <w:jc w:val="center"/>
              <w:rPr>
                <w:rFonts w:ascii="宋体" w:hAnsi="宋体"/>
                <w:sz w:val="18"/>
                <w:szCs w:val="18"/>
              </w:rPr>
            </w:pPr>
          </w:p>
        </w:tc>
        <w:tc>
          <w:tcPr>
            <w:tcW w:w="464" w:type="pct"/>
            <w:vMerge w:val="continue"/>
          </w:tcPr>
          <w:p>
            <w:pPr>
              <w:jc w:val="center"/>
              <w:rPr>
                <w:rFonts w:ascii="宋体" w:hAnsi="宋体"/>
                <w:sz w:val="18"/>
                <w:szCs w:val="18"/>
              </w:rPr>
            </w:pPr>
          </w:p>
        </w:tc>
        <w:tc>
          <w:tcPr>
            <w:tcW w:w="630" w:type="pct"/>
            <w:vMerge w:val="continue"/>
          </w:tcPr>
          <w:p>
            <w:pPr>
              <w:jc w:val="center"/>
              <w:rPr>
                <w:rFonts w:ascii="宋体" w:hAnsi="宋体"/>
                <w:sz w:val="18"/>
                <w:szCs w:val="18"/>
              </w:rPr>
            </w:pPr>
          </w:p>
        </w:tc>
        <w:tc>
          <w:tcPr>
            <w:tcW w:w="510" w:type="pct"/>
            <w:vMerge w:val="continue"/>
          </w:tcPr>
          <w:p>
            <w:pPr>
              <w:jc w:val="center"/>
              <w:rPr>
                <w:rFonts w:ascii="宋体" w:hAnsi="宋体"/>
                <w:sz w:val="18"/>
                <w:szCs w:val="18"/>
              </w:rPr>
            </w:pPr>
          </w:p>
        </w:tc>
        <w:tc>
          <w:tcPr>
            <w:tcW w:w="343" w:type="pct"/>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9"/>
            <w:vAlign w:val="center"/>
          </w:tcPr>
          <w:p>
            <w:pPr>
              <w:jc w:val="left"/>
              <w:rPr>
                <w:rFonts w:ascii="宋体" w:hAnsi="宋体"/>
                <w:sz w:val="18"/>
                <w:szCs w:val="18"/>
              </w:rPr>
            </w:pPr>
            <w:r>
              <w:rPr>
                <w:rFonts w:hint="eastAsia" w:ascii="宋体" w:hAnsi="宋体"/>
                <w:sz w:val="18"/>
                <w:szCs w:val="18"/>
                <w:vertAlign w:val="superscript"/>
              </w:rPr>
              <w:t xml:space="preserve">a </w:t>
            </w:r>
            <w:r>
              <w:rPr>
                <w:rFonts w:hint="eastAsia" w:ascii="宋体" w:hAnsi="宋体"/>
                <w:sz w:val="18"/>
                <w:szCs w:val="18"/>
              </w:rPr>
              <w:t>此型材的规格由高度、厚度、直径、弧形及其关键指标任意3个以上规格组成。</w:t>
            </w:r>
          </w:p>
        </w:tc>
      </w:tr>
    </w:tbl>
    <w:p>
      <w:pPr>
        <w:ind w:firstLine="420" w:firstLineChars="200"/>
        <w:jc w:val="center"/>
      </w:pPr>
      <w:r>
        <w:drawing>
          <wp:inline distT="0" distB="0" distL="0" distR="0">
            <wp:extent cx="1704975" cy="1254125"/>
            <wp:effectExtent l="0" t="0" r="9525" b="3175"/>
            <wp:docPr id="42" name="图片 4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无标题"/>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04975" cy="1254125"/>
                    </a:xfrm>
                    <a:prstGeom prst="rect">
                      <a:avLst/>
                    </a:prstGeom>
                    <a:noFill/>
                    <a:ln>
                      <a:noFill/>
                    </a:ln>
                  </pic:spPr>
                </pic:pic>
              </a:graphicData>
            </a:graphic>
          </wp:inline>
        </w:drawing>
      </w:r>
      <w:r>
        <w:rPr>
          <w:rFonts w:hint="eastAsia"/>
        </w:rPr>
        <w:t xml:space="preserve">      </w:t>
      </w:r>
      <w:r>
        <w:drawing>
          <wp:inline distT="0" distB="0" distL="0" distR="0">
            <wp:extent cx="2656840" cy="1099820"/>
            <wp:effectExtent l="0" t="0" r="0" b="508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56840" cy="1099820"/>
                    </a:xfrm>
                    <a:prstGeom prst="rect">
                      <a:avLst/>
                    </a:prstGeom>
                    <a:noFill/>
                    <a:ln>
                      <a:noFill/>
                    </a:ln>
                  </pic:spPr>
                </pic:pic>
              </a:graphicData>
            </a:graphic>
          </wp:inline>
        </w:drawing>
      </w:r>
    </w:p>
    <w:p>
      <w:pPr>
        <w:ind w:firstLine="420" w:firstLineChars="200"/>
        <w:jc w:val="center"/>
      </w:pPr>
    </w:p>
    <w:p>
      <w:pPr>
        <w:ind w:firstLine="630" w:firstLineChars="300"/>
        <w:rPr>
          <w:rFonts w:ascii="宋体" w:hAnsi="宋体"/>
        </w:rPr>
      </w:pPr>
      <w:r>
        <w:rPr>
          <w:rFonts w:hint="eastAsia"/>
        </w:rPr>
        <w:t xml:space="preserve">图1 9字型材的外型尺寸示意图           图2 </w:t>
      </w:r>
      <w:r>
        <w:rPr>
          <w:rFonts w:hint="eastAsia" w:ascii="宋体" w:hAnsi="宋体"/>
        </w:rPr>
        <w:t>方型材的外型尺寸示意图</w:t>
      </w:r>
    </w:p>
    <w:p>
      <w:pPr>
        <w:ind w:firstLine="420" w:firstLineChars="200"/>
        <w:jc w:val="center"/>
      </w:pPr>
      <w:r>
        <w:drawing>
          <wp:inline distT="0" distB="0" distL="0" distR="0">
            <wp:extent cx="1952625" cy="1297305"/>
            <wp:effectExtent l="0" t="0" r="952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52625" cy="1297305"/>
                    </a:xfrm>
                    <a:prstGeom prst="rect">
                      <a:avLst/>
                    </a:prstGeom>
                    <a:noFill/>
                    <a:ln>
                      <a:noFill/>
                    </a:ln>
                  </pic:spPr>
                </pic:pic>
              </a:graphicData>
            </a:graphic>
          </wp:inline>
        </w:drawing>
      </w:r>
      <w:r>
        <w:rPr>
          <w:rFonts w:hint="eastAsia"/>
        </w:rPr>
        <w:t xml:space="preserve">    </w:t>
      </w:r>
      <w:r>
        <w:drawing>
          <wp:inline distT="0" distB="0" distL="0" distR="0">
            <wp:extent cx="2533015" cy="1414780"/>
            <wp:effectExtent l="0" t="0" r="63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33015" cy="1414780"/>
                    </a:xfrm>
                    <a:prstGeom prst="rect">
                      <a:avLst/>
                    </a:prstGeom>
                    <a:noFill/>
                    <a:ln>
                      <a:noFill/>
                    </a:ln>
                  </pic:spPr>
                </pic:pic>
              </a:graphicData>
            </a:graphic>
          </wp:inline>
        </w:drawing>
      </w:r>
    </w:p>
    <w:p>
      <w:pPr>
        <w:ind w:firstLine="735" w:firstLineChars="350"/>
        <w:jc w:val="center"/>
        <w:rPr>
          <w:rFonts w:ascii="宋体" w:hAnsi="宋体"/>
        </w:rPr>
      </w:pPr>
      <w:r>
        <w:rPr>
          <w:rFonts w:hint="eastAsia" w:ascii="宋体" w:hAnsi="宋体"/>
        </w:rPr>
        <w:t>图3 腰弧型材的外型尺寸示意图</w:t>
      </w:r>
    </w:p>
    <w:p>
      <w:pPr>
        <w:ind w:firstLine="420" w:firstLineChars="200"/>
        <w:jc w:val="center"/>
        <w:rPr>
          <w:rFonts w:ascii="宋体" w:hAnsi="宋体"/>
        </w:rPr>
      </w:pPr>
      <w:r>
        <w:drawing>
          <wp:inline distT="0" distB="0" distL="0" distR="0">
            <wp:extent cx="1908810" cy="1884680"/>
            <wp:effectExtent l="0" t="0" r="0" b="127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8810" cy="1884680"/>
                    </a:xfrm>
                    <a:prstGeom prst="rect">
                      <a:avLst/>
                    </a:prstGeom>
                    <a:noFill/>
                    <a:ln>
                      <a:noFill/>
                    </a:ln>
                  </pic:spPr>
                </pic:pic>
              </a:graphicData>
            </a:graphic>
          </wp:inline>
        </w:drawing>
      </w:r>
      <w:r>
        <w:rPr>
          <w:rFonts w:hint="eastAsia"/>
        </w:rPr>
        <w:t xml:space="preserve">    </w:t>
      </w:r>
      <w:r>
        <w:drawing>
          <wp:inline distT="0" distB="0" distL="0" distR="0">
            <wp:extent cx="2113280" cy="2020570"/>
            <wp:effectExtent l="0" t="0" r="127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13280" cy="2020570"/>
                    </a:xfrm>
                    <a:prstGeom prst="rect">
                      <a:avLst/>
                    </a:prstGeom>
                    <a:noFill/>
                    <a:ln>
                      <a:noFill/>
                    </a:ln>
                  </pic:spPr>
                </pic:pic>
              </a:graphicData>
            </a:graphic>
          </wp:inline>
        </w:drawing>
      </w:r>
    </w:p>
    <w:p>
      <w:pPr>
        <w:ind w:firstLine="630" w:firstLineChars="300"/>
      </w:pPr>
      <w:r>
        <w:rPr>
          <w:rFonts w:hint="eastAsia"/>
        </w:rPr>
        <w:t xml:space="preserve">                 图4 其他型材的外形尺寸示意图</w:t>
      </w:r>
    </w:p>
    <w:p>
      <w:pPr>
        <w:ind w:firstLine="360" w:firstLineChars="200"/>
        <w:rPr>
          <w:sz w:val="18"/>
          <w:szCs w:val="18"/>
        </w:rPr>
      </w:pPr>
      <w:r>
        <w:rPr>
          <w:rFonts w:hint="eastAsia"/>
          <w:sz w:val="18"/>
          <w:szCs w:val="18"/>
        </w:rPr>
        <w:t>说明：</w:t>
      </w:r>
    </w:p>
    <w:p>
      <w:pPr>
        <w:ind w:firstLine="360" w:firstLineChars="200"/>
        <w:rPr>
          <w:sz w:val="18"/>
          <w:szCs w:val="18"/>
        </w:rPr>
      </w:pPr>
      <w:r>
        <w:rPr>
          <w:rFonts w:hint="eastAsia"/>
          <w:i/>
          <w:sz w:val="18"/>
          <w:szCs w:val="18"/>
        </w:rPr>
        <w:t>h</w:t>
      </w:r>
      <w:r>
        <w:rPr>
          <w:sz w:val="18"/>
          <w:szCs w:val="18"/>
        </w:rPr>
        <w:t>—</w:t>
      </w:r>
      <w:r>
        <w:rPr>
          <w:rFonts w:hint="eastAsia"/>
          <w:sz w:val="18"/>
          <w:szCs w:val="18"/>
        </w:rPr>
        <w:t>型材的高度</w:t>
      </w:r>
    </w:p>
    <w:p>
      <w:pPr>
        <w:ind w:firstLine="360" w:firstLineChars="200"/>
        <w:rPr>
          <w:sz w:val="18"/>
          <w:szCs w:val="18"/>
        </w:rPr>
      </w:pPr>
      <w:r>
        <w:rPr>
          <w:rFonts w:hint="eastAsia"/>
          <w:i/>
          <w:sz w:val="18"/>
          <w:szCs w:val="18"/>
        </w:rPr>
        <w:t>b</w:t>
      </w:r>
      <w:r>
        <w:rPr>
          <w:rFonts w:hint="eastAsia"/>
          <w:sz w:val="18"/>
          <w:szCs w:val="18"/>
        </w:rPr>
        <w:t>—型材的厚度</w:t>
      </w:r>
    </w:p>
    <w:p>
      <w:pPr>
        <w:ind w:firstLine="360" w:firstLineChars="200"/>
        <w:rPr>
          <w:sz w:val="18"/>
          <w:szCs w:val="18"/>
        </w:rPr>
      </w:pPr>
      <w:r>
        <w:rPr>
          <w:rFonts w:hint="eastAsia"/>
          <w:i/>
          <w:sz w:val="18"/>
          <w:szCs w:val="18"/>
        </w:rPr>
        <w:t>d</w:t>
      </w:r>
      <w:r>
        <w:rPr>
          <w:rFonts w:hint="eastAsia"/>
          <w:sz w:val="18"/>
          <w:szCs w:val="18"/>
        </w:rPr>
        <w:t>—型材的直径</w:t>
      </w:r>
    </w:p>
    <w:p>
      <w:pPr>
        <w:ind w:firstLine="360" w:firstLineChars="200"/>
        <w:rPr>
          <w:sz w:val="18"/>
          <w:szCs w:val="18"/>
        </w:rPr>
      </w:pPr>
      <w:r>
        <w:rPr>
          <w:rFonts w:hint="eastAsia"/>
          <w:i/>
          <w:sz w:val="18"/>
          <w:szCs w:val="18"/>
        </w:rPr>
        <w:t>r</w:t>
      </w:r>
      <w:r>
        <w:rPr>
          <w:rFonts w:hint="eastAsia"/>
          <w:sz w:val="18"/>
          <w:szCs w:val="18"/>
        </w:rPr>
        <w:t>—型材的半径</w:t>
      </w:r>
    </w:p>
    <w:p>
      <w:pPr>
        <w:pStyle w:val="19"/>
        <w:numPr>
          <w:ilvl w:val="2"/>
          <w:numId w:val="6"/>
        </w:numPr>
        <w:ind w:firstLineChars="0"/>
        <w:rPr>
          <w:rFonts w:ascii="黑体" w:hAnsi="黑体" w:eastAsia="黑体"/>
          <w:kern w:val="0"/>
          <w:szCs w:val="20"/>
        </w:rPr>
      </w:pPr>
      <w:r>
        <w:rPr>
          <w:rFonts w:hint="eastAsia" w:ascii="黑体" w:hAnsi="黑体" w:eastAsia="黑体"/>
          <w:kern w:val="0"/>
          <w:szCs w:val="20"/>
        </w:rPr>
        <w:t>主要尺寸及其允许偏差</w:t>
      </w:r>
    </w:p>
    <w:p>
      <w:pPr>
        <w:pStyle w:val="19"/>
        <w:spacing w:line="360" w:lineRule="exact"/>
        <w:rPr>
          <w:rFonts w:ascii="宋体" w:hAnsi="宋体"/>
          <w:kern w:val="0"/>
          <w:szCs w:val="20"/>
        </w:rPr>
      </w:pPr>
      <w:r>
        <w:rPr>
          <w:rFonts w:hint="eastAsia" w:ascii="宋体" w:hAnsi="宋体"/>
          <w:kern w:val="0"/>
          <w:szCs w:val="20"/>
        </w:rPr>
        <w:t>为了严谨，型材的具体参数将根据用户的不同需要进行确定，本次修订对型材主要尺寸包括宽度、厚度、</w:t>
      </w:r>
      <w:r>
        <w:rPr>
          <w:rFonts w:hint="eastAsia" w:ascii="宋体" w:hAnsi="宋体"/>
        </w:rPr>
        <w:t>圆弧半径</w:t>
      </w:r>
      <w:r>
        <w:rPr>
          <w:rFonts w:hint="eastAsia" w:ascii="宋体" w:hAnsi="宋体"/>
          <w:kern w:val="0"/>
          <w:szCs w:val="20"/>
        </w:rPr>
        <w:t>及其允许偏差进行了确认。</w:t>
      </w:r>
    </w:p>
    <w:p>
      <w:pPr>
        <w:widowControl/>
        <w:spacing w:before="156" w:beforeLines="50" w:after="156" w:afterLines="50"/>
        <w:jc w:val="center"/>
        <w:rPr>
          <w:rFonts w:ascii="黑体" w:eastAsia="黑体"/>
          <w:kern w:val="0"/>
          <w:szCs w:val="20"/>
        </w:rPr>
      </w:pPr>
      <w:r>
        <w:rPr>
          <w:rFonts w:hint="eastAsia" w:ascii="黑体" w:eastAsia="黑体"/>
          <w:kern w:val="0"/>
          <w:szCs w:val="20"/>
        </w:rPr>
        <w:t>表3  再生铸造铅黄铜型材直径偏差统计表(普通级)</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636"/>
        <w:gridCol w:w="2044"/>
        <w:gridCol w:w="177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67"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规格区间</w:t>
            </w:r>
          </w:p>
        </w:tc>
        <w:tc>
          <w:tcPr>
            <w:tcW w:w="1636"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样品数量(个)</w:t>
            </w:r>
          </w:p>
        </w:tc>
        <w:tc>
          <w:tcPr>
            <w:tcW w:w="204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检测范围（mm）</w:t>
            </w:r>
          </w:p>
        </w:tc>
        <w:tc>
          <w:tcPr>
            <w:tcW w:w="1772"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平均值（mm）</w:t>
            </w:r>
          </w:p>
        </w:tc>
        <w:tc>
          <w:tcPr>
            <w:tcW w:w="2175"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标准偏差σ（mm）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67"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[3,8）</w:t>
            </w:r>
          </w:p>
        </w:tc>
        <w:tc>
          <w:tcPr>
            <w:tcW w:w="1636"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20</w:t>
            </w:r>
          </w:p>
        </w:tc>
        <w:tc>
          <w:tcPr>
            <w:tcW w:w="204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[-0.07,0.07]</w:t>
            </w:r>
          </w:p>
        </w:tc>
        <w:tc>
          <w:tcPr>
            <w:tcW w:w="1772"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0.003</w:t>
            </w:r>
          </w:p>
        </w:tc>
        <w:tc>
          <w:tcPr>
            <w:tcW w:w="2175"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67"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[8,18)</w:t>
            </w:r>
          </w:p>
        </w:tc>
        <w:tc>
          <w:tcPr>
            <w:tcW w:w="1636"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20</w:t>
            </w:r>
          </w:p>
        </w:tc>
        <w:tc>
          <w:tcPr>
            <w:tcW w:w="204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[-0.12,0.13]</w:t>
            </w:r>
          </w:p>
        </w:tc>
        <w:tc>
          <w:tcPr>
            <w:tcW w:w="1772"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0.014</w:t>
            </w:r>
          </w:p>
        </w:tc>
        <w:tc>
          <w:tcPr>
            <w:tcW w:w="2175"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67"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[18,30)</w:t>
            </w:r>
          </w:p>
        </w:tc>
        <w:tc>
          <w:tcPr>
            <w:tcW w:w="1636"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20</w:t>
            </w:r>
          </w:p>
        </w:tc>
        <w:tc>
          <w:tcPr>
            <w:tcW w:w="204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[-0.2,0.21]</w:t>
            </w:r>
          </w:p>
        </w:tc>
        <w:tc>
          <w:tcPr>
            <w:tcW w:w="1772"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w:t>
            </w:r>
          </w:p>
        </w:tc>
        <w:tc>
          <w:tcPr>
            <w:tcW w:w="2175"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67"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[30,50)</w:t>
            </w:r>
          </w:p>
        </w:tc>
        <w:tc>
          <w:tcPr>
            <w:tcW w:w="1636"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20</w:t>
            </w:r>
          </w:p>
        </w:tc>
        <w:tc>
          <w:tcPr>
            <w:tcW w:w="204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[-0.27,0.27]</w:t>
            </w:r>
          </w:p>
        </w:tc>
        <w:tc>
          <w:tcPr>
            <w:tcW w:w="1772"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0.01</w:t>
            </w:r>
          </w:p>
        </w:tc>
        <w:tc>
          <w:tcPr>
            <w:tcW w:w="2175"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67"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[50,100</w:t>
            </w:r>
            <w:r>
              <w:rPr>
                <w:rFonts w:ascii="宋体" w:hAnsi="宋体"/>
                <w:color w:val="000000"/>
                <w:sz w:val="18"/>
                <w:szCs w:val="18"/>
              </w:rPr>
              <w:t>]</w:t>
            </w:r>
          </w:p>
        </w:tc>
        <w:tc>
          <w:tcPr>
            <w:tcW w:w="1636"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20</w:t>
            </w:r>
          </w:p>
        </w:tc>
        <w:tc>
          <w:tcPr>
            <w:tcW w:w="204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[-0.34,0.32]</w:t>
            </w:r>
          </w:p>
        </w:tc>
        <w:tc>
          <w:tcPr>
            <w:tcW w:w="1772"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0.014</w:t>
            </w:r>
          </w:p>
        </w:tc>
        <w:tc>
          <w:tcPr>
            <w:tcW w:w="2175"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0.223</w:t>
            </w:r>
          </w:p>
        </w:tc>
      </w:tr>
    </w:tbl>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autoSpaceDE w:val="0"/>
        <w:autoSpaceDN w:val="0"/>
        <w:ind w:firstLine="420" w:firstLineChars="200"/>
        <w:jc w:val="center"/>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autoSpaceDE w:val="0"/>
        <w:autoSpaceDN w:val="0"/>
        <w:ind w:firstLine="420" w:firstLineChars="200"/>
        <w:rPr>
          <w:rFonts w:ascii="宋体"/>
          <w:kern w:val="0"/>
          <w:szCs w:val="20"/>
        </w:rPr>
      </w:pPr>
    </w:p>
    <w:p>
      <w:pPr>
        <w:widowControl/>
        <w:spacing w:before="156" w:beforeLines="50" w:after="156" w:afterLines="50"/>
        <w:jc w:val="center"/>
        <w:rPr>
          <w:rFonts w:ascii="黑体" w:eastAsia="黑体"/>
          <w:kern w:val="0"/>
          <w:szCs w:val="20"/>
        </w:rPr>
      </w:pPr>
      <w:r>
        <w:rPr>
          <w:rFonts w:hint="eastAsia" w:ascii="黑体" w:eastAsia="黑体"/>
          <w:kern w:val="0"/>
          <w:szCs w:val="20"/>
        </w:rPr>
        <w:t>表4  再生铸造铅黄铜型材直径偏差统计表(较高级)</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643"/>
        <w:gridCol w:w="2054"/>
        <w:gridCol w:w="1780"/>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7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规格区间</w:t>
            </w:r>
          </w:p>
        </w:tc>
        <w:tc>
          <w:tcPr>
            <w:tcW w:w="1643"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样品数量(个)</w:t>
            </w:r>
          </w:p>
        </w:tc>
        <w:tc>
          <w:tcPr>
            <w:tcW w:w="205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检测范围（mm）</w:t>
            </w:r>
          </w:p>
        </w:tc>
        <w:tc>
          <w:tcPr>
            <w:tcW w:w="1780"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平均值（mm）</w:t>
            </w:r>
          </w:p>
        </w:tc>
        <w:tc>
          <w:tcPr>
            <w:tcW w:w="218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标准偏差σ（mm）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7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[3,8）</w:t>
            </w:r>
          </w:p>
        </w:tc>
        <w:tc>
          <w:tcPr>
            <w:tcW w:w="1643"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20</w:t>
            </w:r>
          </w:p>
        </w:tc>
        <w:tc>
          <w:tcPr>
            <w:tcW w:w="205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[-0.04,0.04]</w:t>
            </w:r>
          </w:p>
        </w:tc>
        <w:tc>
          <w:tcPr>
            <w:tcW w:w="1780"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0.001</w:t>
            </w:r>
          </w:p>
        </w:tc>
        <w:tc>
          <w:tcPr>
            <w:tcW w:w="218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7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[8,18)</w:t>
            </w:r>
          </w:p>
        </w:tc>
        <w:tc>
          <w:tcPr>
            <w:tcW w:w="1643"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20</w:t>
            </w:r>
          </w:p>
        </w:tc>
        <w:tc>
          <w:tcPr>
            <w:tcW w:w="205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[-0.08,0.09]</w:t>
            </w:r>
          </w:p>
        </w:tc>
        <w:tc>
          <w:tcPr>
            <w:tcW w:w="1780"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0.012</w:t>
            </w:r>
          </w:p>
        </w:tc>
        <w:tc>
          <w:tcPr>
            <w:tcW w:w="218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7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[18,30)</w:t>
            </w:r>
          </w:p>
        </w:tc>
        <w:tc>
          <w:tcPr>
            <w:tcW w:w="1643"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20</w:t>
            </w:r>
          </w:p>
        </w:tc>
        <w:tc>
          <w:tcPr>
            <w:tcW w:w="205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[-0.15,0.15]</w:t>
            </w:r>
          </w:p>
        </w:tc>
        <w:tc>
          <w:tcPr>
            <w:tcW w:w="1780"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0.014</w:t>
            </w:r>
          </w:p>
        </w:tc>
        <w:tc>
          <w:tcPr>
            <w:tcW w:w="218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7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[30,50)</w:t>
            </w:r>
          </w:p>
        </w:tc>
        <w:tc>
          <w:tcPr>
            <w:tcW w:w="1643"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20</w:t>
            </w:r>
          </w:p>
        </w:tc>
        <w:tc>
          <w:tcPr>
            <w:tcW w:w="205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[-0.21,0.2]</w:t>
            </w:r>
          </w:p>
        </w:tc>
        <w:tc>
          <w:tcPr>
            <w:tcW w:w="1780"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0.03</w:t>
            </w:r>
          </w:p>
        </w:tc>
        <w:tc>
          <w:tcPr>
            <w:tcW w:w="218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7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[50,100</w:t>
            </w:r>
            <w:r>
              <w:rPr>
                <w:rFonts w:ascii="宋体" w:hAnsi="宋体"/>
                <w:color w:val="000000"/>
                <w:sz w:val="18"/>
                <w:szCs w:val="18"/>
              </w:rPr>
              <w:t>]</w:t>
            </w:r>
          </w:p>
        </w:tc>
        <w:tc>
          <w:tcPr>
            <w:tcW w:w="1643"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20</w:t>
            </w:r>
          </w:p>
        </w:tc>
        <w:tc>
          <w:tcPr>
            <w:tcW w:w="205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[-0.37,0.28]</w:t>
            </w:r>
          </w:p>
        </w:tc>
        <w:tc>
          <w:tcPr>
            <w:tcW w:w="1780"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0.015</w:t>
            </w:r>
          </w:p>
        </w:tc>
        <w:tc>
          <w:tcPr>
            <w:tcW w:w="218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0.204</w:t>
            </w:r>
          </w:p>
        </w:tc>
      </w:tr>
    </w:tbl>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widowControl/>
        <w:autoSpaceDE w:val="0"/>
        <w:autoSpaceDN w:val="0"/>
        <w:ind w:firstLine="420" w:firstLineChars="200"/>
        <w:jc w:val="center"/>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rPr>
          <w:rFonts w:ascii="宋体"/>
          <w:kern w:val="0"/>
          <w:szCs w:val="20"/>
        </w:rPr>
      </w:pPr>
      <w:r>
        <w:rPr>
          <w:rFonts w:hint="eastAsia" w:ascii="宋体"/>
          <w:kern w:val="0"/>
          <w:szCs w:val="20"/>
        </w:rPr>
        <w:t>由此我们得出再生铸造铅黄铜型材的偏差标准为：</w:t>
      </w:r>
    </w:p>
    <w:p>
      <w:pPr>
        <w:widowControl/>
        <w:spacing w:before="156" w:beforeLines="50" w:after="156" w:afterLines="50"/>
        <w:jc w:val="center"/>
        <w:rPr>
          <w:rFonts w:ascii="黑体" w:eastAsia="黑体"/>
          <w:kern w:val="0"/>
          <w:szCs w:val="20"/>
        </w:rPr>
      </w:pPr>
      <w:r>
        <w:rPr>
          <w:rFonts w:hint="eastAsia" w:ascii="黑体" w:eastAsia="黑体"/>
          <w:kern w:val="0"/>
          <w:szCs w:val="20"/>
        </w:rPr>
        <w:t>表5 厚度、高度允许偏差</w:t>
      </w:r>
    </w:p>
    <w:p>
      <w:pPr>
        <w:widowControl/>
        <w:jc w:val="center"/>
        <w:rPr>
          <w:rFonts w:ascii="黑体" w:eastAsia="黑体"/>
          <w:kern w:val="0"/>
          <w:sz w:val="18"/>
          <w:szCs w:val="18"/>
        </w:rPr>
      </w:pPr>
      <w:r>
        <w:rPr>
          <w:rFonts w:hint="eastAsia" w:ascii="黑体" w:eastAsia="黑体"/>
          <w:kern w:val="0"/>
          <w:sz w:val="18"/>
          <w:szCs w:val="18"/>
        </w:rPr>
        <w:t xml:space="preserve">                                                                           单位为毫米</w:t>
      </w:r>
    </w:p>
    <w:tbl>
      <w:tblPr>
        <w:tblStyle w:val="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0"/>
        <w:gridCol w:w="2913"/>
        <w:gridCol w:w="3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030" w:type="dxa"/>
            <w:vMerge w:val="restart"/>
            <w:vAlign w:val="center"/>
          </w:tcPr>
          <w:p>
            <w:pPr>
              <w:jc w:val="center"/>
              <w:rPr>
                <w:rFonts w:ascii="宋体" w:hAnsi="宋体"/>
                <w:sz w:val="18"/>
                <w:szCs w:val="18"/>
              </w:rPr>
            </w:pPr>
            <w:r>
              <w:rPr>
                <w:rFonts w:hint="eastAsia" w:ascii="宋体" w:hAnsi="宋体"/>
                <w:sz w:val="18"/>
                <w:szCs w:val="18"/>
              </w:rPr>
              <w:t>公称尺寸</w:t>
            </w:r>
            <w:r>
              <w:rPr>
                <w:rFonts w:hint="eastAsia" w:ascii="宋体" w:hAnsi="宋体"/>
                <w:i/>
                <w:sz w:val="18"/>
                <w:szCs w:val="18"/>
              </w:rPr>
              <w:t>ｂ</w:t>
            </w:r>
            <w:r>
              <w:rPr>
                <w:rFonts w:hint="eastAsia" w:ascii="宋体" w:hAnsi="宋体"/>
                <w:sz w:val="18"/>
                <w:szCs w:val="18"/>
              </w:rPr>
              <w:t>和</w:t>
            </w:r>
            <w:r>
              <w:rPr>
                <w:rFonts w:hint="eastAsia" w:ascii="宋体" w:hAnsi="宋体"/>
                <w:i/>
                <w:sz w:val="18"/>
                <w:szCs w:val="18"/>
              </w:rPr>
              <w:t>ｈ</w:t>
            </w:r>
          </w:p>
        </w:tc>
        <w:tc>
          <w:tcPr>
            <w:tcW w:w="6239" w:type="dxa"/>
            <w:gridSpan w:val="2"/>
            <w:vAlign w:val="center"/>
          </w:tcPr>
          <w:p>
            <w:pPr>
              <w:jc w:val="center"/>
              <w:rPr>
                <w:rFonts w:ascii="宋体" w:hAnsi="宋体"/>
                <w:sz w:val="18"/>
                <w:szCs w:val="18"/>
              </w:rPr>
            </w:pPr>
            <w:r>
              <w:rPr>
                <w:rFonts w:hint="eastAsia" w:ascii="宋体" w:hAnsi="宋体"/>
                <w:sz w:val="18"/>
                <w:szCs w:val="18"/>
              </w:rPr>
              <w:t>宽度、高度及其允许偏差</w:t>
            </w:r>
            <w:r>
              <w:rPr>
                <w:rFonts w:hint="eastAsia" w:ascii="宋体" w:hAnsi="宋体"/>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030" w:type="dxa"/>
            <w:vMerge w:val="continue"/>
            <w:vAlign w:val="center"/>
          </w:tcPr>
          <w:p>
            <w:pPr>
              <w:jc w:val="center"/>
              <w:rPr>
                <w:rFonts w:ascii="宋体" w:hAnsi="宋体"/>
                <w:sz w:val="18"/>
                <w:szCs w:val="18"/>
              </w:rPr>
            </w:pPr>
          </w:p>
        </w:tc>
        <w:tc>
          <w:tcPr>
            <w:tcW w:w="2913" w:type="dxa"/>
            <w:vAlign w:val="center"/>
          </w:tcPr>
          <w:p>
            <w:pPr>
              <w:jc w:val="center"/>
              <w:rPr>
                <w:rFonts w:ascii="宋体" w:hAnsi="宋体"/>
                <w:sz w:val="18"/>
                <w:szCs w:val="18"/>
              </w:rPr>
            </w:pPr>
            <w:r>
              <w:rPr>
                <w:rFonts w:hint="eastAsia" w:ascii="宋体" w:hAnsi="宋体"/>
                <w:sz w:val="18"/>
                <w:szCs w:val="18"/>
              </w:rPr>
              <w:t>较高级</w:t>
            </w:r>
          </w:p>
        </w:tc>
        <w:tc>
          <w:tcPr>
            <w:tcW w:w="3326" w:type="dxa"/>
            <w:vAlign w:val="center"/>
          </w:tcPr>
          <w:p>
            <w:pPr>
              <w:jc w:val="center"/>
              <w:rPr>
                <w:rFonts w:ascii="宋体" w:hAnsi="宋体"/>
                <w:sz w:val="18"/>
                <w:szCs w:val="18"/>
              </w:rPr>
            </w:pPr>
            <w:r>
              <w:rPr>
                <w:rFonts w:hint="eastAsia" w:ascii="宋体" w:hAnsi="宋体"/>
                <w:sz w:val="18"/>
                <w:szCs w:val="18"/>
              </w:rPr>
              <w:t>普通级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030" w:type="dxa"/>
            <w:vAlign w:val="center"/>
          </w:tcPr>
          <w:p>
            <w:pPr>
              <w:jc w:val="center"/>
              <w:rPr>
                <w:rFonts w:ascii="宋体" w:hAnsi="宋体"/>
                <w:color w:val="000000"/>
                <w:sz w:val="18"/>
                <w:szCs w:val="18"/>
              </w:rPr>
            </w:pPr>
            <w:r>
              <w:rPr>
                <w:rFonts w:hint="eastAsia" w:ascii="宋体" w:hAnsi="宋体"/>
                <w:color w:val="000000"/>
                <w:sz w:val="18"/>
                <w:szCs w:val="18"/>
              </w:rPr>
              <w:t>≥3～8</w:t>
            </w:r>
          </w:p>
        </w:tc>
        <w:tc>
          <w:tcPr>
            <w:tcW w:w="2913" w:type="dxa"/>
            <w:vAlign w:val="center"/>
          </w:tcPr>
          <w:p>
            <w:pPr>
              <w:jc w:val="center"/>
              <w:rPr>
                <w:rFonts w:ascii="宋体" w:hAnsi="宋体"/>
                <w:color w:val="000000"/>
                <w:sz w:val="18"/>
                <w:szCs w:val="18"/>
              </w:rPr>
            </w:pPr>
            <w:r>
              <w:rPr>
                <w:rFonts w:hint="eastAsia" w:ascii="宋体" w:hAnsi="宋体"/>
                <w:color w:val="000000"/>
                <w:sz w:val="18"/>
                <w:szCs w:val="18"/>
              </w:rPr>
              <w:t>±0.05</w:t>
            </w:r>
          </w:p>
        </w:tc>
        <w:tc>
          <w:tcPr>
            <w:tcW w:w="3326" w:type="dxa"/>
            <w:vAlign w:val="center"/>
          </w:tcPr>
          <w:p>
            <w:pPr>
              <w:jc w:val="center"/>
              <w:rPr>
                <w:rFonts w:ascii="宋体" w:hAnsi="宋体"/>
                <w:color w:val="000000"/>
                <w:sz w:val="18"/>
                <w:szCs w:val="18"/>
              </w:rPr>
            </w:pPr>
            <w:r>
              <w:rPr>
                <w:rFonts w:hint="eastAsia" w:ascii="宋体" w:hAnsi="宋体"/>
                <w:color w:val="000000"/>
                <w:sz w:val="18"/>
                <w:szCs w:val="18"/>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030" w:type="dxa"/>
            <w:vAlign w:val="center"/>
          </w:tcPr>
          <w:p>
            <w:pPr>
              <w:jc w:val="center"/>
              <w:rPr>
                <w:rFonts w:ascii="宋体" w:hAnsi="宋体"/>
                <w:color w:val="000000"/>
                <w:sz w:val="18"/>
                <w:szCs w:val="18"/>
              </w:rPr>
            </w:pPr>
            <w:r>
              <w:rPr>
                <w:rFonts w:hint="eastAsia" w:ascii="宋体" w:hAnsi="宋体"/>
                <w:color w:val="000000"/>
                <w:sz w:val="18"/>
                <w:szCs w:val="18"/>
              </w:rPr>
              <w:t>＞8～18</w:t>
            </w:r>
          </w:p>
        </w:tc>
        <w:tc>
          <w:tcPr>
            <w:tcW w:w="2913" w:type="dxa"/>
            <w:vAlign w:val="center"/>
          </w:tcPr>
          <w:p>
            <w:pPr>
              <w:jc w:val="center"/>
              <w:rPr>
                <w:rFonts w:ascii="宋体" w:hAnsi="宋体"/>
                <w:color w:val="000000"/>
                <w:sz w:val="18"/>
                <w:szCs w:val="18"/>
              </w:rPr>
            </w:pPr>
            <w:r>
              <w:rPr>
                <w:rFonts w:hint="eastAsia" w:ascii="宋体" w:hAnsi="宋体"/>
                <w:color w:val="000000"/>
                <w:sz w:val="18"/>
                <w:szCs w:val="18"/>
              </w:rPr>
              <w:t>±0.10</w:t>
            </w:r>
          </w:p>
        </w:tc>
        <w:tc>
          <w:tcPr>
            <w:tcW w:w="3326" w:type="dxa"/>
            <w:vAlign w:val="center"/>
          </w:tcPr>
          <w:p>
            <w:pPr>
              <w:jc w:val="center"/>
              <w:rPr>
                <w:rFonts w:ascii="宋体" w:hAnsi="宋体"/>
                <w:color w:val="000000"/>
                <w:sz w:val="18"/>
                <w:szCs w:val="18"/>
              </w:rPr>
            </w:pPr>
            <w:r>
              <w:rPr>
                <w:rFonts w:hint="eastAsia" w:ascii="宋体" w:hAnsi="宋体"/>
                <w:color w:val="000000"/>
                <w:sz w:val="18"/>
                <w:szCs w:val="18"/>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030" w:type="dxa"/>
            <w:vAlign w:val="center"/>
          </w:tcPr>
          <w:p>
            <w:pPr>
              <w:jc w:val="center"/>
              <w:rPr>
                <w:rFonts w:ascii="宋体" w:hAnsi="宋体"/>
                <w:color w:val="000000"/>
                <w:sz w:val="18"/>
                <w:szCs w:val="18"/>
              </w:rPr>
            </w:pPr>
            <w:r>
              <w:rPr>
                <w:rFonts w:hint="eastAsia" w:ascii="宋体" w:hAnsi="宋体"/>
                <w:color w:val="000000"/>
                <w:sz w:val="18"/>
                <w:szCs w:val="18"/>
              </w:rPr>
              <w:t>＞18～30</w:t>
            </w:r>
          </w:p>
        </w:tc>
        <w:tc>
          <w:tcPr>
            <w:tcW w:w="2913" w:type="dxa"/>
            <w:vAlign w:val="center"/>
          </w:tcPr>
          <w:p>
            <w:pPr>
              <w:jc w:val="center"/>
              <w:rPr>
                <w:rFonts w:ascii="宋体" w:hAnsi="宋体"/>
                <w:color w:val="000000"/>
                <w:sz w:val="18"/>
                <w:szCs w:val="18"/>
              </w:rPr>
            </w:pPr>
            <w:r>
              <w:rPr>
                <w:rFonts w:hint="eastAsia" w:ascii="宋体" w:hAnsi="宋体"/>
                <w:color w:val="000000"/>
                <w:sz w:val="18"/>
                <w:szCs w:val="18"/>
              </w:rPr>
              <w:t>±0.16</w:t>
            </w:r>
          </w:p>
        </w:tc>
        <w:tc>
          <w:tcPr>
            <w:tcW w:w="3326" w:type="dxa"/>
            <w:vAlign w:val="center"/>
          </w:tcPr>
          <w:p>
            <w:pPr>
              <w:jc w:val="center"/>
              <w:rPr>
                <w:rFonts w:ascii="宋体" w:hAnsi="宋体"/>
                <w:color w:val="000000"/>
                <w:sz w:val="18"/>
                <w:szCs w:val="18"/>
              </w:rPr>
            </w:pPr>
            <w:r>
              <w:rPr>
                <w:rFonts w:hint="eastAsia" w:ascii="宋体" w:hAnsi="宋体"/>
                <w:color w:val="000000"/>
                <w:sz w:val="18"/>
                <w:szCs w:val="18"/>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30" w:type="dxa"/>
            <w:vAlign w:val="center"/>
          </w:tcPr>
          <w:p>
            <w:pPr>
              <w:jc w:val="center"/>
              <w:rPr>
                <w:rFonts w:ascii="宋体" w:hAnsi="宋体"/>
                <w:sz w:val="18"/>
                <w:szCs w:val="18"/>
              </w:rPr>
            </w:pPr>
            <w:r>
              <w:rPr>
                <w:rFonts w:hint="eastAsia" w:ascii="宋体" w:hAnsi="宋体"/>
                <w:sz w:val="18"/>
                <w:szCs w:val="18"/>
              </w:rPr>
              <w:t>＞30～50</w:t>
            </w:r>
          </w:p>
        </w:tc>
        <w:tc>
          <w:tcPr>
            <w:tcW w:w="2913" w:type="dxa"/>
            <w:vAlign w:val="center"/>
          </w:tcPr>
          <w:p>
            <w:pPr>
              <w:jc w:val="center"/>
              <w:rPr>
                <w:rFonts w:ascii="宋体" w:hAnsi="宋体"/>
                <w:sz w:val="18"/>
                <w:szCs w:val="18"/>
              </w:rPr>
            </w:pPr>
            <w:r>
              <w:rPr>
                <w:rFonts w:hint="eastAsia" w:ascii="宋体" w:hAnsi="宋体"/>
                <w:sz w:val="18"/>
                <w:szCs w:val="18"/>
              </w:rPr>
              <w:t>±0.22</w:t>
            </w:r>
          </w:p>
        </w:tc>
        <w:tc>
          <w:tcPr>
            <w:tcW w:w="3326" w:type="dxa"/>
            <w:vAlign w:val="center"/>
          </w:tcPr>
          <w:p>
            <w:pPr>
              <w:jc w:val="center"/>
              <w:rPr>
                <w:rFonts w:ascii="宋体" w:hAnsi="宋体"/>
                <w:color w:val="000000"/>
                <w:sz w:val="18"/>
                <w:szCs w:val="18"/>
              </w:rPr>
            </w:pPr>
            <w:r>
              <w:rPr>
                <w:rFonts w:hint="eastAsia" w:ascii="宋体" w:hAnsi="宋体"/>
                <w:color w:val="000000"/>
                <w:sz w:val="18"/>
                <w:szCs w:val="18"/>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030" w:type="dxa"/>
            <w:vAlign w:val="center"/>
          </w:tcPr>
          <w:p>
            <w:pPr>
              <w:jc w:val="center"/>
              <w:rPr>
                <w:rFonts w:ascii="宋体" w:hAnsi="宋体"/>
                <w:sz w:val="18"/>
                <w:szCs w:val="18"/>
              </w:rPr>
            </w:pPr>
            <w:r>
              <w:rPr>
                <w:rFonts w:hint="eastAsia" w:ascii="宋体" w:hAnsi="宋体"/>
                <w:sz w:val="18"/>
                <w:szCs w:val="18"/>
              </w:rPr>
              <w:t>＞50～100</w:t>
            </w:r>
          </w:p>
        </w:tc>
        <w:tc>
          <w:tcPr>
            <w:tcW w:w="2913" w:type="dxa"/>
            <w:vAlign w:val="center"/>
          </w:tcPr>
          <w:p>
            <w:pPr>
              <w:jc w:val="center"/>
              <w:rPr>
                <w:rFonts w:ascii="宋体" w:hAnsi="宋体"/>
                <w:sz w:val="18"/>
                <w:szCs w:val="18"/>
              </w:rPr>
            </w:pPr>
            <w:r>
              <w:rPr>
                <w:rFonts w:hint="eastAsia" w:ascii="宋体" w:hAnsi="宋体"/>
                <w:sz w:val="18"/>
                <w:szCs w:val="18"/>
              </w:rPr>
              <w:t>±0.28</w:t>
            </w:r>
          </w:p>
        </w:tc>
        <w:tc>
          <w:tcPr>
            <w:tcW w:w="3326" w:type="dxa"/>
            <w:vAlign w:val="center"/>
          </w:tcPr>
          <w:p>
            <w:pPr>
              <w:jc w:val="center"/>
              <w:rPr>
                <w:rFonts w:ascii="宋体" w:hAnsi="宋体"/>
                <w:color w:val="000000"/>
                <w:sz w:val="18"/>
                <w:szCs w:val="18"/>
              </w:rPr>
            </w:pPr>
            <w:r>
              <w:rPr>
                <w:rFonts w:hint="eastAsia" w:ascii="宋体" w:hAnsi="宋体"/>
                <w:color w:val="000000"/>
                <w:sz w:val="18"/>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70" w:type="dxa"/>
            <w:gridSpan w:val="3"/>
            <w:vAlign w:val="center"/>
          </w:tcPr>
          <w:p>
            <w:pPr>
              <w:rPr>
                <w:rFonts w:ascii="宋体" w:hAnsi="宋体"/>
                <w:sz w:val="18"/>
                <w:szCs w:val="18"/>
              </w:rPr>
            </w:pPr>
            <w:r>
              <w:rPr>
                <w:rFonts w:hint="eastAsia" w:ascii="宋体" w:hAnsi="宋体"/>
                <w:sz w:val="18"/>
                <w:szCs w:val="18"/>
              </w:rPr>
              <w:t>注1：型材尺寸允许偏差等级应在合同中注明，否则按普通级供货。</w:t>
            </w:r>
          </w:p>
          <w:p>
            <w:pPr>
              <w:rPr>
                <w:rFonts w:ascii="宋体" w:hAnsi="宋体"/>
                <w:sz w:val="18"/>
                <w:szCs w:val="18"/>
              </w:rPr>
            </w:pPr>
            <w:r>
              <w:rPr>
                <w:rFonts w:hint="eastAsia" w:ascii="宋体" w:hAnsi="宋体"/>
                <w:sz w:val="18"/>
                <w:szCs w:val="18"/>
                <w:vertAlign w:val="superscript"/>
              </w:rPr>
              <w:t>a</w:t>
            </w:r>
            <w:r>
              <w:rPr>
                <w:rFonts w:hint="eastAsia" w:ascii="宋体" w:hAnsi="宋体"/>
                <w:sz w:val="18"/>
                <w:szCs w:val="18"/>
              </w:rPr>
              <w:t>当需方要求允许偏差全为“+”或全为“-”单向偏差时，其值为表中相应数值的2倍。</w:t>
            </w:r>
          </w:p>
        </w:tc>
      </w:tr>
    </w:tbl>
    <w:p>
      <w:pPr>
        <w:widowControl/>
        <w:numPr>
          <w:ilvl w:val="3"/>
          <w:numId w:val="0"/>
        </w:numPr>
        <w:spacing w:line="360" w:lineRule="exact"/>
        <w:jc w:val="left"/>
        <w:outlineLvl w:val="3"/>
        <w:rPr>
          <w:rFonts w:ascii="宋体" w:hAnsi="宋体"/>
          <w:kern w:val="0"/>
          <w:szCs w:val="20"/>
        </w:rPr>
      </w:pPr>
    </w:p>
    <w:p>
      <w:pPr>
        <w:widowControl/>
        <w:spacing w:line="360" w:lineRule="exact"/>
        <w:ind w:left="3261"/>
        <w:jc w:val="left"/>
        <w:rPr>
          <w:rFonts w:ascii="黑体" w:eastAsia="黑体"/>
          <w:kern w:val="0"/>
          <w:szCs w:val="20"/>
        </w:rPr>
      </w:pPr>
      <w:r>
        <w:rPr>
          <w:rFonts w:hint="eastAsia" w:ascii="黑体" w:eastAsia="黑体"/>
          <w:kern w:val="0"/>
          <w:szCs w:val="20"/>
        </w:rPr>
        <w:t xml:space="preserve">表6 棱角处最大圆弧半径               </w:t>
      </w:r>
    </w:p>
    <w:p>
      <w:pPr>
        <w:widowControl/>
        <w:ind w:right="90"/>
        <w:jc w:val="right"/>
        <w:rPr>
          <w:rFonts w:ascii="黑体" w:eastAsia="黑体"/>
          <w:kern w:val="0"/>
          <w:sz w:val="18"/>
          <w:szCs w:val="18"/>
        </w:rPr>
      </w:pPr>
      <w:r>
        <w:rPr>
          <w:rFonts w:hint="eastAsia" w:ascii="黑体" w:eastAsia="黑体"/>
          <w:kern w:val="0"/>
          <w:sz w:val="18"/>
          <w:szCs w:val="18"/>
        </w:rPr>
        <w:t>单位为毫米</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3"/>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10" w:type="pct"/>
            <w:vAlign w:val="center"/>
          </w:tcPr>
          <w:p>
            <w:pPr>
              <w:jc w:val="center"/>
              <w:rPr>
                <w:rFonts w:ascii="宋体" w:hAnsi="宋体"/>
                <w:color w:val="000000"/>
                <w:sz w:val="18"/>
                <w:szCs w:val="18"/>
              </w:rPr>
            </w:pPr>
            <w:r>
              <w:rPr>
                <w:rFonts w:hint="eastAsia" w:ascii="宋体" w:hAnsi="宋体"/>
                <w:color w:val="000000"/>
                <w:sz w:val="18"/>
                <w:szCs w:val="18"/>
              </w:rPr>
              <w:t>公称尺寸ｂ和ｈ</w:t>
            </w:r>
          </w:p>
        </w:tc>
        <w:tc>
          <w:tcPr>
            <w:tcW w:w="3190" w:type="pct"/>
            <w:vAlign w:val="center"/>
          </w:tcPr>
          <w:p>
            <w:pPr>
              <w:jc w:val="center"/>
              <w:rPr>
                <w:rFonts w:ascii="宋体" w:hAnsi="宋体"/>
                <w:color w:val="000000"/>
                <w:sz w:val="18"/>
                <w:szCs w:val="18"/>
              </w:rPr>
            </w:pPr>
            <w:r>
              <w:rPr>
                <w:rFonts w:hint="eastAsia" w:ascii="宋体" w:hAnsi="宋体"/>
                <w:color w:val="000000"/>
                <w:sz w:val="18"/>
                <w:szCs w:val="18"/>
              </w:rPr>
              <w:t>最大圆弧半径r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0" w:type="pct"/>
            <w:vAlign w:val="center"/>
          </w:tcPr>
          <w:p>
            <w:pPr>
              <w:jc w:val="center"/>
              <w:rPr>
                <w:rFonts w:ascii="宋体" w:hAnsi="宋体"/>
                <w:color w:val="000000"/>
                <w:sz w:val="18"/>
                <w:szCs w:val="18"/>
              </w:rPr>
            </w:pPr>
            <w:r>
              <w:rPr>
                <w:rFonts w:hint="eastAsia" w:ascii="宋体" w:hAnsi="宋体"/>
                <w:color w:val="000000"/>
                <w:sz w:val="18"/>
                <w:szCs w:val="18"/>
              </w:rPr>
              <w:t>≥3～8</w:t>
            </w:r>
          </w:p>
        </w:tc>
        <w:tc>
          <w:tcPr>
            <w:tcW w:w="3190" w:type="pct"/>
            <w:vAlign w:val="center"/>
          </w:tcPr>
          <w:p>
            <w:pPr>
              <w:jc w:val="center"/>
              <w:rPr>
                <w:rFonts w:ascii="宋体" w:hAnsi="宋体"/>
                <w:color w:val="000000"/>
                <w:sz w:val="18"/>
                <w:szCs w:val="18"/>
              </w:rPr>
            </w:pPr>
            <w:r>
              <w:rPr>
                <w:rFonts w:hint="eastAsia" w:ascii="宋体" w:hAnsi="宋体"/>
                <w:color w:val="00000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0" w:type="pct"/>
            <w:vAlign w:val="center"/>
          </w:tcPr>
          <w:p>
            <w:pPr>
              <w:jc w:val="center"/>
              <w:rPr>
                <w:rFonts w:ascii="宋体" w:hAnsi="宋体"/>
                <w:color w:val="000000"/>
                <w:sz w:val="18"/>
                <w:szCs w:val="18"/>
              </w:rPr>
            </w:pPr>
            <w:r>
              <w:rPr>
                <w:rFonts w:hint="eastAsia" w:ascii="宋体" w:hAnsi="宋体"/>
                <w:color w:val="000000"/>
                <w:sz w:val="18"/>
                <w:szCs w:val="18"/>
              </w:rPr>
              <w:t>＞8～18</w:t>
            </w:r>
          </w:p>
        </w:tc>
        <w:tc>
          <w:tcPr>
            <w:tcW w:w="3190" w:type="pct"/>
            <w:vAlign w:val="center"/>
          </w:tcPr>
          <w:p>
            <w:pPr>
              <w:jc w:val="center"/>
              <w:rPr>
                <w:rFonts w:ascii="宋体" w:hAnsi="宋体"/>
                <w:color w:val="000000"/>
                <w:sz w:val="18"/>
                <w:szCs w:val="18"/>
              </w:rPr>
            </w:pPr>
            <w:r>
              <w:rPr>
                <w:rFonts w:hint="eastAsia" w:ascii="宋体" w:hAnsi="宋体"/>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0" w:type="pct"/>
            <w:vAlign w:val="center"/>
          </w:tcPr>
          <w:p>
            <w:pPr>
              <w:jc w:val="center"/>
              <w:rPr>
                <w:rFonts w:ascii="宋体" w:hAnsi="宋体"/>
                <w:color w:val="000000"/>
                <w:sz w:val="18"/>
                <w:szCs w:val="18"/>
              </w:rPr>
            </w:pPr>
            <w:r>
              <w:rPr>
                <w:rFonts w:hint="eastAsia" w:ascii="宋体" w:hAnsi="宋体"/>
                <w:color w:val="000000"/>
                <w:sz w:val="18"/>
                <w:szCs w:val="18"/>
              </w:rPr>
              <w:t>＞18～30</w:t>
            </w:r>
          </w:p>
        </w:tc>
        <w:tc>
          <w:tcPr>
            <w:tcW w:w="3190" w:type="pct"/>
            <w:vAlign w:val="center"/>
          </w:tcPr>
          <w:p>
            <w:pPr>
              <w:jc w:val="center"/>
              <w:rPr>
                <w:rFonts w:ascii="宋体" w:hAnsi="宋体"/>
                <w:color w:val="000000"/>
                <w:sz w:val="18"/>
                <w:szCs w:val="18"/>
              </w:rPr>
            </w:pPr>
            <w:r>
              <w:rPr>
                <w:rFonts w:hint="eastAsia" w:ascii="宋体" w:hAnsi="宋体"/>
                <w:color w:val="00000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0" w:type="pct"/>
            <w:vAlign w:val="center"/>
          </w:tcPr>
          <w:p>
            <w:pPr>
              <w:jc w:val="center"/>
              <w:rPr>
                <w:rFonts w:ascii="宋体" w:hAnsi="宋体"/>
                <w:sz w:val="18"/>
                <w:szCs w:val="18"/>
              </w:rPr>
            </w:pPr>
            <w:r>
              <w:rPr>
                <w:rFonts w:hint="eastAsia" w:ascii="宋体" w:hAnsi="宋体"/>
                <w:sz w:val="18"/>
                <w:szCs w:val="18"/>
              </w:rPr>
              <w:t>＞30～50</w:t>
            </w:r>
          </w:p>
        </w:tc>
        <w:tc>
          <w:tcPr>
            <w:tcW w:w="3190" w:type="pct"/>
            <w:vAlign w:val="center"/>
          </w:tcPr>
          <w:p>
            <w:pPr>
              <w:jc w:val="center"/>
              <w:rPr>
                <w:rFonts w:ascii="宋体" w:hAnsi="宋体"/>
                <w:sz w:val="18"/>
                <w:szCs w:val="18"/>
              </w:rPr>
            </w:pPr>
            <w:r>
              <w:rPr>
                <w:rFonts w:hint="eastAsia" w:ascii="宋体" w:hAnsi="宋体"/>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0" w:type="pct"/>
            <w:vAlign w:val="center"/>
          </w:tcPr>
          <w:p>
            <w:pPr>
              <w:jc w:val="center"/>
              <w:rPr>
                <w:rFonts w:ascii="宋体" w:hAnsi="宋体"/>
                <w:sz w:val="18"/>
                <w:szCs w:val="18"/>
              </w:rPr>
            </w:pPr>
            <w:r>
              <w:rPr>
                <w:rFonts w:hint="eastAsia" w:ascii="宋体" w:hAnsi="宋体"/>
                <w:sz w:val="18"/>
                <w:szCs w:val="18"/>
              </w:rPr>
              <w:t>＞50～100</w:t>
            </w:r>
          </w:p>
        </w:tc>
        <w:tc>
          <w:tcPr>
            <w:tcW w:w="3190" w:type="pct"/>
            <w:vAlign w:val="center"/>
          </w:tcPr>
          <w:p>
            <w:pPr>
              <w:jc w:val="center"/>
              <w:rPr>
                <w:rFonts w:ascii="宋体" w:hAnsi="宋体"/>
                <w:sz w:val="18"/>
                <w:szCs w:val="18"/>
              </w:rPr>
            </w:pPr>
            <w:r>
              <w:rPr>
                <w:rFonts w:hint="eastAsia" w:ascii="宋体"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2"/>
            <w:vAlign w:val="center"/>
          </w:tcPr>
          <w:p>
            <w:pPr>
              <w:rPr>
                <w:rFonts w:ascii="宋体" w:hAnsi="宋体"/>
                <w:sz w:val="18"/>
                <w:szCs w:val="18"/>
              </w:rPr>
            </w:pPr>
            <w:r>
              <w:rPr>
                <w:rFonts w:hint="eastAsia" w:ascii="宋体" w:hAnsi="宋体"/>
                <w:sz w:val="18"/>
                <w:szCs w:val="18"/>
              </w:rPr>
              <w:t>注：棱角最大圆弧半径供方可不检查，但应保证。</w:t>
            </w:r>
          </w:p>
        </w:tc>
      </w:tr>
    </w:tbl>
    <w:p>
      <w:pPr>
        <w:spacing w:line="300" w:lineRule="auto"/>
        <w:rPr>
          <w:rFonts w:ascii="宋体" w:hAnsi="宋体"/>
          <w:color w:val="000000"/>
          <w:szCs w:val="21"/>
        </w:rPr>
      </w:pPr>
    </w:p>
    <w:p>
      <w:pPr>
        <w:pStyle w:val="19"/>
        <w:numPr>
          <w:ilvl w:val="2"/>
          <w:numId w:val="6"/>
        </w:numPr>
        <w:spacing w:line="360" w:lineRule="exact"/>
        <w:ind w:firstLineChars="0"/>
        <w:rPr>
          <w:rFonts w:ascii="黑体" w:hAnsi="黑体" w:eastAsia="黑体"/>
          <w:kern w:val="0"/>
          <w:szCs w:val="20"/>
        </w:rPr>
      </w:pPr>
      <w:r>
        <w:rPr>
          <w:rFonts w:hint="eastAsia" w:ascii="黑体" w:hAnsi="黑体" w:eastAsia="黑体"/>
          <w:kern w:val="0"/>
          <w:szCs w:val="20"/>
        </w:rPr>
        <w:t>型材的直度和侧面弯曲度</w:t>
      </w:r>
    </w:p>
    <w:p>
      <w:pPr>
        <w:widowControl/>
        <w:tabs>
          <w:tab w:val="left" w:pos="794"/>
        </w:tabs>
        <w:spacing w:line="300" w:lineRule="auto"/>
        <w:ind w:firstLine="525" w:firstLineChars="250"/>
        <w:rPr>
          <w:rFonts w:ascii="宋体" w:hAnsi="宋体"/>
          <w:kern w:val="0"/>
          <w:szCs w:val="20"/>
        </w:rPr>
      </w:pPr>
      <w:r>
        <w:rPr>
          <w:rFonts w:hint="eastAsia" w:ascii="宋体" w:hAnsi="宋体"/>
          <w:kern w:val="0"/>
          <w:szCs w:val="20"/>
        </w:rPr>
        <w:t>为了严谨，本次修订对型材的直度和侧面弯曲度进行确认。</w:t>
      </w:r>
    </w:p>
    <w:p>
      <w:pPr>
        <w:widowControl/>
        <w:shd w:val="clear" w:color="FFFFFF" w:fill="FFFFFF"/>
        <w:spacing w:before="100" w:beforeAutospacing="1" w:after="100" w:afterAutospacing="1"/>
        <w:jc w:val="center"/>
        <w:outlineLvl w:val="0"/>
        <w:rPr>
          <w:rFonts w:ascii="黑体" w:eastAsia="黑体"/>
          <w:kern w:val="0"/>
          <w:szCs w:val="21"/>
        </w:rPr>
      </w:pPr>
      <w:r>
        <w:rPr>
          <w:rFonts w:hint="eastAsia" w:ascii="黑体" w:eastAsia="黑体"/>
          <w:kern w:val="0"/>
          <w:szCs w:val="21"/>
        </w:rPr>
        <w:t>表6 （3～18）</w:t>
      </w:r>
      <w:r>
        <w:rPr>
          <w:rFonts w:ascii="黑体" w:eastAsia="黑体"/>
          <w:kern w:val="0"/>
          <w:szCs w:val="21"/>
        </w:rPr>
        <w:t>产品每米直度检测统计表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930"/>
        <w:gridCol w:w="1694"/>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16"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样品数量(个)</w:t>
            </w:r>
          </w:p>
        </w:tc>
        <w:tc>
          <w:tcPr>
            <w:tcW w:w="1930"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检测范围（mm/m）</w:t>
            </w:r>
          </w:p>
        </w:tc>
        <w:tc>
          <w:tcPr>
            <w:tcW w:w="1694"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平均值（mm/m）</w:t>
            </w:r>
          </w:p>
        </w:tc>
        <w:tc>
          <w:tcPr>
            <w:tcW w:w="2043"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标准偏差σ（mm/m）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516"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20</w:t>
            </w:r>
          </w:p>
        </w:tc>
        <w:tc>
          <w:tcPr>
            <w:tcW w:w="1930"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10-30</w:t>
            </w:r>
          </w:p>
        </w:tc>
        <w:tc>
          <w:tcPr>
            <w:tcW w:w="1694" w:type="dxa"/>
            <w:shd w:val="clear" w:color="auto" w:fill="auto"/>
          </w:tcPr>
          <w:p>
            <w:pPr>
              <w:spacing w:line="360" w:lineRule="auto"/>
              <w:jc w:val="center"/>
              <w:rPr>
                <w:rFonts w:ascii="宋体" w:hAnsi="宋体"/>
                <w:color w:val="000000"/>
                <w:sz w:val="18"/>
                <w:szCs w:val="18"/>
              </w:rPr>
            </w:pPr>
          </w:p>
        </w:tc>
        <w:tc>
          <w:tcPr>
            <w:tcW w:w="2043" w:type="dxa"/>
            <w:shd w:val="clear" w:color="auto" w:fill="auto"/>
          </w:tcPr>
          <w:p>
            <w:pPr>
              <w:spacing w:line="360" w:lineRule="auto"/>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16"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20</w:t>
            </w:r>
          </w:p>
        </w:tc>
        <w:tc>
          <w:tcPr>
            <w:tcW w:w="1930" w:type="dxa"/>
            <w:shd w:val="clear" w:color="auto" w:fill="auto"/>
          </w:tcPr>
          <w:p>
            <w:pPr>
              <w:spacing w:line="360" w:lineRule="auto"/>
              <w:jc w:val="center"/>
              <w:rPr>
                <w:rFonts w:ascii="宋体" w:hAnsi="宋体"/>
                <w:color w:val="000000"/>
                <w:sz w:val="18"/>
                <w:szCs w:val="18"/>
              </w:rPr>
            </w:pPr>
            <w:r>
              <w:rPr>
                <w:rFonts w:hint="eastAsia" w:ascii="宋体" w:hAnsi="宋体"/>
                <w:color w:val="000000"/>
                <w:sz w:val="18"/>
                <w:szCs w:val="18"/>
              </w:rPr>
              <w:t>＞30</w:t>
            </w:r>
          </w:p>
        </w:tc>
        <w:tc>
          <w:tcPr>
            <w:tcW w:w="1694" w:type="dxa"/>
            <w:shd w:val="clear" w:color="auto" w:fill="auto"/>
          </w:tcPr>
          <w:p>
            <w:pPr>
              <w:spacing w:line="360" w:lineRule="auto"/>
              <w:jc w:val="center"/>
              <w:rPr>
                <w:rFonts w:ascii="宋体" w:hAnsi="宋体"/>
                <w:color w:val="000000"/>
                <w:sz w:val="18"/>
                <w:szCs w:val="18"/>
              </w:rPr>
            </w:pPr>
          </w:p>
        </w:tc>
        <w:tc>
          <w:tcPr>
            <w:tcW w:w="2043" w:type="dxa"/>
            <w:shd w:val="clear" w:color="auto" w:fill="auto"/>
          </w:tcPr>
          <w:p>
            <w:pPr>
              <w:spacing w:line="360" w:lineRule="auto"/>
              <w:jc w:val="center"/>
              <w:rPr>
                <w:rFonts w:ascii="宋体" w:hAnsi="宋体"/>
                <w:color w:val="000000"/>
                <w:sz w:val="18"/>
                <w:szCs w:val="18"/>
              </w:rPr>
            </w:pPr>
          </w:p>
        </w:tc>
      </w:tr>
    </w:tbl>
    <w:p>
      <w:pPr>
        <w:spacing w:line="360" w:lineRule="auto"/>
        <w:rPr>
          <w:rFonts w:ascii="宋体" w:hAnsi="宋体"/>
          <w:kern w:val="0"/>
          <w:szCs w:val="20"/>
        </w:rPr>
      </w:pPr>
      <w:r>
        <w:rPr>
          <w:rFonts w:hint="eastAsia" w:ascii="宋体" w:hAnsi="宋体"/>
          <w:kern w:val="0"/>
          <w:szCs w:val="20"/>
        </w:rPr>
        <w:t>得出结论如下：</w:t>
      </w:r>
    </w:p>
    <w:p>
      <w:pPr>
        <w:widowControl/>
        <w:spacing w:line="360" w:lineRule="exact"/>
        <w:ind w:left="3261"/>
        <w:jc w:val="left"/>
        <w:rPr>
          <w:rFonts w:ascii="黑体" w:eastAsia="黑体"/>
          <w:kern w:val="0"/>
          <w:szCs w:val="20"/>
        </w:rPr>
      </w:pPr>
      <w:r>
        <w:rPr>
          <w:rFonts w:hint="eastAsia" w:ascii="黑体" w:eastAsia="黑体"/>
          <w:kern w:val="0"/>
          <w:szCs w:val="20"/>
        </w:rPr>
        <w:t xml:space="preserve">表7 型材的直度和侧面弯曲度           </w:t>
      </w:r>
    </w:p>
    <w:p>
      <w:pPr>
        <w:widowControl/>
        <w:ind w:right="360"/>
        <w:jc w:val="right"/>
        <w:rPr>
          <w:rFonts w:ascii="黑体" w:eastAsia="黑体"/>
          <w:kern w:val="0"/>
          <w:sz w:val="18"/>
          <w:szCs w:val="18"/>
        </w:rPr>
      </w:pPr>
      <w:r>
        <w:rPr>
          <w:rFonts w:hint="eastAsia" w:ascii="黑体" w:eastAsia="黑体"/>
          <w:kern w:val="0"/>
          <w:sz w:val="18"/>
          <w:szCs w:val="18"/>
        </w:rPr>
        <w:t>单位为毫米</w:t>
      </w:r>
    </w:p>
    <w:tbl>
      <w:tblPr>
        <w:tblStyle w:val="8"/>
        <w:tblW w:w="482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041"/>
        <w:gridCol w:w="3043"/>
        <w:gridCol w:w="30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66" w:type="pct"/>
            <w:tcBorders>
              <w:top w:val="single" w:color="auto" w:sz="4" w:space="0"/>
              <w:left w:val="single" w:color="auto" w:sz="4" w:space="0"/>
            </w:tcBorders>
            <w:vAlign w:val="center"/>
          </w:tcPr>
          <w:p>
            <w:pPr>
              <w:widowControl/>
              <w:autoSpaceDE w:val="0"/>
              <w:autoSpaceDN w:val="0"/>
              <w:jc w:val="center"/>
              <w:rPr>
                <w:rFonts w:ascii="宋体"/>
                <w:kern w:val="0"/>
                <w:sz w:val="18"/>
                <w:szCs w:val="18"/>
              </w:rPr>
            </w:pPr>
            <w:r>
              <w:rPr>
                <w:rFonts w:hint="eastAsia" w:ascii="宋体"/>
                <w:kern w:val="0"/>
                <w:sz w:val="18"/>
                <w:szCs w:val="18"/>
              </w:rPr>
              <w:t>横截面最大尺寸</w:t>
            </w:r>
          </w:p>
        </w:tc>
        <w:tc>
          <w:tcPr>
            <w:tcW w:w="1667" w:type="pct"/>
            <w:tcBorders>
              <w:top w:val="single" w:color="auto" w:sz="4" w:space="0"/>
            </w:tcBorders>
            <w:vAlign w:val="center"/>
          </w:tcPr>
          <w:p>
            <w:pPr>
              <w:widowControl/>
              <w:autoSpaceDE w:val="0"/>
              <w:autoSpaceDN w:val="0"/>
              <w:jc w:val="center"/>
              <w:rPr>
                <w:rFonts w:ascii="宋体"/>
                <w:kern w:val="0"/>
                <w:sz w:val="18"/>
                <w:szCs w:val="18"/>
              </w:rPr>
            </w:pPr>
            <w:r>
              <w:rPr>
                <w:rFonts w:hint="eastAsia" w:ascii="宋体"/>
                <w:kern w:val="0"/>
                <w:sz w:val="18"/>
                <w:szCs w:val="18"/>
              </w:rPr>
              <w:t>10～30</w:t>
            </w:r>
          </w:p>
        </w:tc>
        <w:tc>
          <w:tcPr>
            <w:tcW w:w="1667" w:type="pct"/>
            <w:tcBorders>
              <w:top w:val="single" w:color="auto" w:sz="4" w:space="0"/>
              <w:right w:val="single" w:color="auto" w:sz="4" w:space="0"/>
            </w:tcBorders>
            <w:vAlign w:val="center"/>
          </w:tcPr>
          <w:p>
            <w:pPr>
              <w:widowControl/>
              <w:autoSpaceDE w:val="0"/>
              <w:autoSpaceDN w:val="0"/>
              <w:jc w:val="center"/>
              <w:rPr>
                <w:rFonts w:ascii="宋体"/>
                <w:kern w:val="0"/>
                <w:sz w:val="18"/>
                <w:szCs w:val="18"/>
              </w:rPr>
            </w:pPr>
            <w:r>
              <w:rPr>
                <w:rFonts w:hint="eastAsia" w:ascii="宋体"/>
                <w:kern w:val="0"/>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66" w:type="pct"/>
            <w:tcBorders>
              <w:left w:val="single" w:color="auto" w:sz="4" w:space="0"/>
            </w:tcBorders>
            <w:vAlign w:val="center"/>
          </w:tcPr>
          <w:p>
            <w:pPr>
              <w:widowControl/>
              <w:autoSpaceDE w:val="0"/>
              <w:autoSpaceDN w:val="0"/>
              <w:jc w:val="center"/>
              <w:rPr>
                <w:rFonts w:ascii="宋体"/>
                <w:kern w:val="0"/>
                <w:sz w:val="18"/>
                <w:szCs w:val="18"/>
              </w:rPr>
            </w:pPr>
            <w:r>
              <w:rPr>
                <w:rFonts w:hint="eastAsia" w:ascii="宋体"/>
                <w:kern w:val="0"/>
                <w:sz w:val="18"/>
                <w:szCs w:val="18"/>
              </w:rPr>
              <w:t>每米直度</w:t>
            </w:r>
          </w:p>
        </w:tc>
        <w:tc>
          <w:tcPr>
            <w:tcW w:w="1667" w:type="pct"/>
            <w:vAlign w:val="center"/>
          </w:tcPr>
          <w:p>
            <w:pPr>
              <w:widowControl/>
              <w:autoSpaceDE w:val="0"/>
              <w:autoSpaceDN w:val="0"/>
              <w:jc w:val="center"/>
              <w:rPr>
                <w:rFonts w:ascii="宋体"/>
                <w:kern w:val="0"/>
                <w:sz w:val="18"/>
                <w:szCs w:val="18"/>
              </w:rPr>
            </w:pPr>
            <w:r>
              <w:rPr>
                <w:rFonts w:hint="eastAsia" w:ascii="宋体" w:hAnsi="宋体"/>
                <w:kern w:val="0"/>
                <w:sz w:val="18"/>
                <w:szCs w:val="18"/>
              </w:rPr>
              <w:t>≤</w:t>
            </w:r>
            <w:r>
              <w:rPr>
                <w:rFonts w:hint="eastAsia" w:ascii="宋体"/>
                <w:kern w:val="0"/>
                <w:sz w:val="18"/>
                <w:szCs w:val="18"/>
              </w:rPr>
              <w:t>3</w:t>
            </w:r>
          </w:p>
        </w:tc>
        <w:tc>
          <w:tcPr>
            <w:tcW w:w="1667" w:type="pct"/>
            <w:tcBorders>
              <w:right w:val="single" w:color="auto" w:sz="4" w:space="0"/>
            </w:tcBorders>
            <w:vAlign w:val="center"/>
          </w:tcPr>
          <w:p>
            <w:pPr>
              <w:widowControl/>
              <w:autoSpaceDE w:val="0"/>
              <w:autoSpaceDN w:val="0"/>
              <w:jc w:val="center"/>
              <w:rPr>
                <w:rFonts w:ascii="宋体"/>
                <w:kern w:val="0"/>
                <w:sz w:val="18"/>
                <w:szCs w:val="18"/>
              </w:rPr>
            </w:pPr>
            <w:r>
              <w:rPr>
                <w:rFonts w:hint="eastAsia" w:ascii="宋体" w:hAnsi="宋体"/>
                <w:kern w:val="0"/>
                <w:sz w:val="18"/>
                <w:szCs w:val="18"/>
              </w:rPr>
              <w:t>≤</w:t>
            </w:r>
            <w:r>
              <w:rPr>
                <w:rFonts w:hint="eastAsia" w:ascii="宋体"/>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66" w:type="pct"/>
            <w:tcBorders>
              <w:left w:val="single" w:color="auto" w:sz="4" w:space="0"/>
              <w:bottom w:val="single" w:color="auto" w:sz="4" w:space="0"/>
            </w:tcBorders>
            <w:vAlign w:val="center"/>
          </w:tcPr>
          <w:p>
            <w:pPr>
              <w:widowControl/>
              <w:autoSpaceDE w:val="0"/>
              <w:autoSpaceDN w:val="0"/>
              <w:jc w:val="center"/>
              <w:rPr>
                <w:rFonts w:ascii="宋体"/>
                <w:kern w:val="0"/>
                <w:sz w:val="18"/>
                <w:szCs w:val="18"/>
              </w:rPr>
            </w:pPr>
            <w:r>
              <w:rPr>
                <w:rFonts w:hint="eastAsia" w:ascii="宋体"/>
                <w:kern w:val="0"/>
                <w:sz w:val="18"/>
                <w:szCs w:val="18"/>
              </w:rPr>
              <w:t>全长直度</w:t>
            </w:r>
          </w:p>
        </w:tc>
        <w:tc>
          <w:tcPr>
            <w:tcW w:w="1667" w:type="pct"/>
            <w:tcBorders>
              <w:bottom w:val="single" w:color="auto" w:sz="4" w:space="0"/>
            </w:tcBorders>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≤12</w:t>
            </w:r>
          </w:p>
        </w:tc>
        <w:tc>
          <w:tcPr>
            <w:tcW w:w="1667" w:type="pct"/>
            <w:tcBorders>
              <w:bottom w:val="single" w:color="auto" w:sz="4" w:space="0"/>
              <w:right w:val="single" w:color="auto" w:sz="4" w:space="0"/>
            </w:tcBorders>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≤15</w:t>
            </w:r>
          </w:p>
        </w:tc>
      </w:tr>
    </w:tbl>
    <w:p>
      <w:pPr>
        <w:spacing w:line="360" w:lineRule="auto"/>
        <w:rPr>
          <w:rFonts w:ascii="宋体" w:hAnsi="宋体"/>
          <w:color w:val="000000"/>
          <w:szCs w:val="21"/>
        </w:rPr>
      </w:pPr>
    </w:p>
    <w:p>
      <w:pPr>
        <w:spacing w:line="360" w:lineRule="auto"/>
        <w:rPr>
          <w:rFonts w:ascii="宋体" w:hAnsi="宋体"/>
          <w:color w:val="000000"/>
          <w:szCs w:val="21"/>
        </w:rPr>
      </w:pPr>
    </w:p>
    <w:p>
      <w:pPr>
        <w:ind w:firstLine="420" w:firstLineChars="200"/>
      </w:pPr>
      <w:r>
        <w:rPr>
          <w:rFonts w:hint="eastAsia"/>
        </w:rPr>
        <w:t>型材的硬度应符合表7的规定，</w:t>
      </w:r>
      <w:r>
        <w:t>需方有要求并在合同中注明时，</w:t>
      </w:r>
      <w:r>
        <w:rPr>
          <w:rFonts w:hint="eastAsia"/>
        </w:rPr>
        <w:t>可进行拉伸</w:t>
      </w:r>
      <w:r>
        <w:t>试验</w:t>
      </w:r>
      <w:r>
        <w:rPr>
          <w:rFonts w:hint="eastAsia"/>
        </w:rPr>
        <w:t>。抗拉强度应</w:t>
      </w:r>
      <w:r>
        <w:t>符合表</w:t>
      </w:r>
      <w:r>
        <w:rPr>
          <w:rFonts w:hint="eastAsia"/>
        </w:rPr>
        <w:t>7</w:t>
      </w:r>
      <w:r>
        <w:t>的规定。</w:t>
      </w:r>
    </w:p>
    <w:p>
      <w:pPr>
        <w:spacing w:line="360" w:lineRule="auto"/>
        <w:rPr>
          <w:rFonts w:ascii="宋体" w:hAnsi="宋体"/>
          <w:color w:val="000000"/>
          <w:szCs w:val="21"/>
        </w:rPr>
      </w:pPr>
    </w:p>
    <w:p>
      <w:pPr>
        <w:spacing w:line="300" w:lineRule="auto"/>
        <w:jc w:val="center"/>
        <w:rPr>
          <w:rFonts w:ascii="宋体" w:hAnsi="宋体"/>
          <w:szCs w:val="21"/>
        </w:rPr>
      </w:pPr>
      <w:r>
        <w:rPr>
          <w:rFonts w:hint="eastAsia" w:ascii="宋体" w:hAnsi="宋体"/>
          <w:szCs w:val="21"/>
        </w:rPr>
        <w:t>表7 力学性能数据统计（抗拉强度）</w:t>
      </w:r>
    </w:p>
    <w:tbl>
      <w:tblPr>
        <w:tblStyle w:val="8"/>
        <w:tblW w:w="42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133"/>
        <w:gridCol w:w="1785"/>
        <w:gridCol w:w="1479"/>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Merge w:val="restart"/>
            <w:vAlign w:val="center"/>
          </w:tcPr>
          <w:p>
            <w:pPr>
              <w:jc w:val="center"/>
              <w:rPr>
                <w:rFonts w:ascii="宋体" w:hAnsi="宋体" w:cs="宋体"/>
                <w:color w:val="000000"/>
                <w:szCs w:val="21"/>
              </w:rPr>
            </w:pPr>
            <w:r>
              <w:rPr>
                <w:rFonts w:hint="eastAsia" w:ascii="宋体" w:hAnsi="宋体" w:cs="宋体"/>
                <w:color w:val="000000"/>
                <w:szCs w:val="21"/>
              </w:rPr>
              <w:t>牌号</w:t>
            </w:r>
          </w:p>
        </w:tc>
        <w:tc>
          <w:tcPr>
            <w:tcW w:w="708" w:type="pct"/>
            <w:vMerge w:val="restart"/>
            <w:vAlign w:val="center"/>
          </w:tcPr>
          <w:p>
            <w:pPr>
              <w:spacing w:line="0" w:lineRule="atLeast"/>
              <w:jc w:val="center"/>
              <w:rPr>
                <w:rFonts w:ascii="宋体" w:hAnsi="宋体" w:cs="宋体"/>
                <w:color w:val="000000"/>
                <w:szCs w:val="21"/>
              </w:rPr>
            </w:pPr>
            <w:r>
              <w:rPr>
                <w:rFonts w:hint="eastAsia" w:ascii="宋体" w:hAnsi="宋体" w:cs="宋体"/>
                <w:color w:val="000000"/>
                <w:szCs w:val="21"/>
              </w:rPr>
              <w:t>样品数量(个)</w:t>
            </w:r>
          </w:p>
        </w:tc>
        <w:tc>
          <w:tcPr>
            <w:tcW w:w="1115" w:type="pct"/>
            <w:vMerge w:val="restart"/>
            <w:vAlign w:val="center"/>
          </w:tcPr>
          <w:p>
            <w:pPr>
              <w:spacing w:line="0" w:lineRule="atLeast"/>
              <w:jc w:val="center"/>
              <w:rPr>
                <w:rFonts w:ascii="宋体" w:hAnsi="宋体" w:cs="宋体"/>
                <w:color w:val="000000"/>
                <w:szCs w:val="21"/>
              </w:rPr>
            </w:pPr>
            <w:r>
              <w:rPr>
                <w:rFonts w:hint="eastAsia" w:ascii="宋体" w:hAnsi="宋体" w:cs="宋体"/>
                <w:color w:val="000000"/>
                <w:szCs w:val="21"/>
              </w:rPr>
              <w:t>抗拉强度检测结果范围MPa</w:t>
            </w:r>
          </w:p>
        </w:tc>
        <w:tc>
          <w:tcPr>
            <w:tcW w:w="924" w:type="pct"/>
            <w:vMerge w:val="restart"/>
            <w:tcBorders>
              <w:left w:val="single" w:color="auto" w:sz="2" w:space="0"/>
              <w:right w:val="single" w:color="auto" w:sz="2" w:space="0"/>
            </w:tcBorders>
            <w:vAlign w:val="center"/>
          </w:tcPr>
          <w:p>
            <w:pPr>
              <w:spacing w:line="0" w:lineRule="atLeast"/>
              <w:rPr>
                <w:rFonts w:ascii="宋体" w:hAnsi="宋体" w:cs="宋体"/>
                <w:color w:val="000000"/>
                <w:szCs w:val="21"/>
              </w:rPr>
            </w:pPr>
            <w:r>
              <w:rPr>
                <w:rFonts w:hint="eastAsia" w:ascii="宋体" w:hAnsi="宋体" w:cs="宋体"/>
                <w:color w:val="000000"/>
                <w:szCs w:val="21"/>
              </w:rPr>
              <w:t>平均值μMPa</w:t>
            </w:r>
          </w:p>
        </w:tc>
        <w:tc>
          <w:tcPr>
            <w:tcW w:w="1027" w:type="pct"/>
            <w:vMerge w:val="restart"/>
            <w:tcBorders>
              <w:left w:val="single" w:color="auto" w:sz="2" w:space="0"/>
              <w:right w:val="single" w:color="auto" w:sz="2" w:space="0"/>
            </w:tcBorders>
            <w:vAlign w:val="center"/>
          </w:tcPr>
          <w:p>
            <w:pPr>
              <w:spacing w:line="0" w:lineRule="atLeast"/>
              <w:rPr>
                <w:rFonts w:ascii="宋体" w:hAnsi="宋体" w:cs="宋体"/>
                <w:color w:val="000000"/>
                <w:szCs w:val="21"/>
              </w:rPr>
            </w:pPr>
            <w:r>
              <w:rPr>
                <w:rFonts w:hint="eastAsia" w:ascii="宋体" w:hAnsi="宋体" w:cs="宋体"/>
                <w:color w:val="000000"/>
                <w:szCs w:val="21"/>
              </w:rPr>
              <w:t>标准偏差σMPa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Merge w:val="continue"/>
            <w:vAlign w:val="center"/>
          </w:tcPr>
          <w:p>
            <w:pPr>
              <w:rPr>
                <w:rFonts w:ascii="宋体" w:hAnsi="宋体" w:cs="宋体"/>
                <w:color w:val="000000"/>
                <w:szCs w:val="21"/>
              </w:rPr>
            </w:pPr>
          </w:p>
        </w:tc>
        <w:tc>
          <w:tcPr>
            <w:tcW w:w="708" w:type="pct"/>
            <w:vMerge w:val="continue"/>
            <w:vAlign w:val="center"/>
          </w:tcPr>
          <w:p>
            <w:pPr>
              <w:spacing w:line="0" w:lineRule="atLeast"/>
              <w:rPr>
                <w:rFonts w:ascii="宋体" w:hAnsi="宋体" w:cs="宋体"/>
                <w:color w:val="000000"/>
                <w:szCs w:val="21"/>
              </w:rPr>
            </w:pPr>
          </w:p>
        </w:tc>
        <w:tc>
          <w:tcPr>
            <w:tcW w:w="1115" w:type="pct"/>
            <w:vMerge w:val="continue"/>
            <w:vAlign w:val="center"/>
          </w:tcPr>
          <w:p>
            <w:pPr>
              <w:spacing w:line="0" w:lineRule="atLeast"/>
              <w:rPr>
                <w:rFonts w:ascii="宋体" w:hAnsi="宋体" w:cs="宋体"/>
                <w:color w:val="000000"/>
                <w:szCs w:val="21"/>
              </w:rPr>
            </w:pPr>
          </w:p>
        </w:tc>
        <w:tc>
          <w:tcPr>
            <w:tcW w:w="924" w:type="pct"/>
            <w:vMerge w:val="continue"/>
            <w:tcBorders>
              <w:left w:val="single" w:color="auto" w:sz="2" w:space="0"/>
              <w:right w:val="single" w:color="auto" w:sz="2" w:space="0"/>
            </w:tcBorders>
            <w:vAlign w:val="center"/>
          </w:tcPr>
          <w:p>
            <w:pPr>
              <w:rPr>
                <w:rFonts w:ascii="宋体" w:hAnsi="宋体" w:cs="宋体"/>
                <w:color w:val="000000"/>
                <w:szCs w:val="21"/>
              </w:rPr>
            </w:pPr>
          </w:p>
        </w:tc>
        <w:tc>
          <w:tcPr>
            <w:tcW w:w="1027" w:type="pct"/>
            <w:vMerge w:val="continue"/>
            <w:tcBorders>
              <w:left w:val="single" w:color="auto" w:sz="2" w:space="0"/>
              <w:right w:val="single" w:color="auto" w:sz="2"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RZH</w:t>
            </w:r>
            <w:r>
              <w:rPr>
                <w:rFonts w:asciiTheme="minorEastAsia" w:hAnsiTheme="minorEastAsia" w:eastAsiaTheme="minorEastAsia"/>
                <w:color w:val="000000"/>
                <w:sz w:val="18"/>
                <w:szCs w:val="18"/>
              </w:rPr>
              <w:t>Pb</w:t>
            </w:r>
            <w:r>
              <w:rPr>
                <w:rFonts w:hint="eastAsia" w:asciiTheme="minorEastAsia" w:hAnsiTheme="minorEastAsia" w:eastAsiaTheme="minorEastAsia"/>
                <w:color w:val="000000"/>
                <w:sz w:val="18"/>
                <w:szCs w:val="18"/>
              </w:rPr>
              <w:t>56-4</w:t>
            </w:r>
          </w:p>
        </w:tc>
        <w:tc>
          <w:tcPr>
            <w:tcW w:w="708"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20</w:t>
            </w:r>
          </w:p>
        </w:tc>
        <w:tc>
          <w:tcPr>
            <w:tcW w:w="1115" w:type="pct"/>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[357,430]</w:t>
            </w:r>
          </w:p>
        </w:tc>
        <w:tc>
          <w:tcPr>
            <w:tcW w:w="924" w:type="pct"/>
            <w:tcBorders>
              <w:left w:val="single" w:color="auto" w:sz="2" w:space="0"/>
              <w:right w:val="single" w:color="auto" w:sz="2" w:space="0"/>
            </w:tcBorders>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393.3</w:t>
            </w:r>
          </w:p>
        </w:tc>
        <w:tc>
          <w:tcPr>
            <w:tcW w:w="1027" w:type="pct"/>
            <w:tcBorders>
              <w:left w:val="single" w:color="auto" w:sz="2" w:space="0"/>
              <w:right w:val="single" w:color="auto" w:sz="2" w:space="0"/>
            </w:tcBorders>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RZHPb57-3</w:t>
            </w:r>
          </w:p>
        </w:tc>
        <w:tc>
          <w:tcPr>
            <w:tcW w:w="708"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w:t>
            </w:r>
          </w:p>
        </w:tc>
        <w:tc>
          <w:tcPr>
            <w:tcW w:w="1115"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[355,435]</w:t>
            </w:r>
          </w:p>
        </w:tc>
        <w:tc>
          <w:tcPr>
            <w:tcW w:w="924"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393.05</w:t>
            </w:r>
          </w:p>
        </w:tc>
        <w:tc>
          <w:tcPr>
            <w:tcW w:w="1027"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RZHPb57-4</w:t>
            </w:r>
          </w:p>
        </w:tc>
        <w:tc>
          <w:tcPr>
            <w:tcW w:w="708"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w:t>
            </w:r>
          </w:p>
        </w:tc>
        <w:tc>
          <w:tcPr>
            <w:tcW w:w="1115"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[335,435]</w:t>
            </w:r>
          </w:p>
        </w:tc>
        <w:tc>
          <w:tcPr>
            <w:tcW w:w="924"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386.6</w:t>
            </w:r>
          </w:p>
        </w:tc>
        <w:tc>
          <w:tcPr>
            <w:tcW w:w="1027"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RZH</w:t>
            </w:r>
            <w:r>
              <w:rPr>
                <w:rFonts w:asciiTheme="minorEastAsia" w:hAnsiTheme="minorEastAsia" w:eastAsiaTheme="minorEastAsia"/>
                <w:sz w:val="18"/>
                <w:szCs w:val="18"/>
              </w:rPr>
              <w:t>Pb</w:t>
            </w:r>
            <w:r>
              <w:rPr>
                <w:rFonts w:hint="eastAsia" w:asciiTheme="minorEastAsia" w:hAnsiTheme="minorEastAsia" w:eastAsiaTheme="minorEastAsia"/>
                <w:sz w:val="18"/>
                <w:szCs w:val="18"/>
              </w:rPr>
              <w:t>58-2</w:t>
            </w:r>
          </w:p>
        </w:tc>
        <w:tc>
          <w:tcPr>
            <w:tcW w:w="708"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w:t>
            </w:r>
          </w:p>
        </w:tc>
        <w:tc>
          <w:tcPr>
            <w:tcW w:w="1115"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[325,421]</w:t>
            </w:r>
          </w:p>
        </w:tc>
        <w:tc>
          <w:tcPr>
            <w:tcW w:w="924"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376.85</w:t>
            </w:r>
          </w:p>
        </w:tc>
        <w:tc>
          <w:tcPr>
            <w:tcW w:w="1027"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RZHPb58-3</w:t>
            </w:r>
          </w:p>
        </w:tc>
        <w:tc>
          <w:tcPr>
            <w:tcW w:w="708"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w:t>
            </w:r>
          </w:p>
        </w:tc>
        <w:tc>
          <w:tcPr>
            <w:tcW w:w="1115"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[324,421]</w:t>
            </w:r>
          </w:p>
        </w:tc>
        <w:tc>
          <w:tcPr>
            <w:tcW w:w="924"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376.55</w:t>
            </w:r>
          </w:p>
        </w:tc>
        <w:tc>
          <w:tcPr>
            <w:tcW w:w="1027"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RZH</w:t>
            </w:r>
            <w:r>
              <w:rPr>
                <w:rFonts w:asciiTheme="minorEastAsia" w:hAnsiTheme="minorEastAsia" w:eastAsiaTheme="minorEastAsia"/>
                <w:sz w:val="18"/>
                <w:szCs w:val="18"/>
              </w:rPr>
              <w:t>Pb</w:t>
            </w:r>
            <w:r>
              <w:rPr>
                <w:rFonts w:hint="eastAsia" w:asciiTheme="minorEastAsia" w:hAnsiTheme="minorEastAsia" w:eastAsiaTheme="minorEastAsia"/>
                <w:sz w:val="18"/>
                <w:szCs w:val="18"/>
              </w:rPr>
              <w:t>59-1</w:t>
            </w:r>
          </w:p>
        </w:tc>
        <w:tc>
          <w:tcPr>
            <w:tcW w:w="708"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w:t>
            </w:r>
          </w:p>
        </w:tc>
        <w:tc>
          <w:tcPr>
            <w:tcW w:w="1115"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[303,419]</w:t>
            </w:r>
          </w:p>
        </w:tc>
        <w:tc>
          <w:tcPr>
            <w:tcW w:w="924"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368.5</w:t>
            </w:r>
          </w:p>
        </w:tc>
        <w:tc>
          <w:tcPr>
            <w:tcW w:w="1027"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RZH</w:t>
            </w:r>
            <w:r>
              <w:rPr>
                <w:rFonts w:asciiTheme="minorEastAsia" w:hAnsiTheme="minorEastAsia" w:eastAsiaTheme="minorEastAsia"/>
                <w:sz w:val="18"/>
                <w:szCs w:val="18"/>
              </w:rPr>
              <w:t>Pb</w:t>
            </w:r>
            <w:r>
              <w:rPr>
                <w:rFonts w:hint="eastAsia" w:asciiTheme="minorEastAsia" w:hAnsiTheme="minorEastAsia" w:eastAsiaTheme="minorEastAsia"/>
                <w:sz w:val="18"/>
                <w:szCs w:val="18"/>
              </w:rPr>
              <w:t>59-1.5</w:t>
            </w:r>
          </w:p>
        </w:tc>
        <w:tc>
          <w:tcPr>
            <w:tcW w:w="708"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w:t>
            </w:r>
          </w:p>
        </w:tc>
        <w:tc>
          <w:tcPr>
            <w:tcW w:w="1115"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[307,422]</w:t>
            </w:r>
          </w:p>
        </w:tc>
        <w:tc>
          <w:tcPr>
            <w:tcW w:w="924"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373</w:t>
            </w:r>
          </w:p>
        </w:tc>
        <w:tc>
          <w:tcPr>
            <w:tcW w:w="1027"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RZHPb59-2</w:t>
            </w:r>
          </w:p>
        </w:tc>
        <w:tc>
          <w:tcPr>
            <w:tcW w:w="708"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w:t>
            </w:r>
          </w:p>
        </w:tc>
        <w:tc>
          <w:tcPr>
            <w:tcW w:w="1115"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[304,413]</w:t>
            </w:r>
          </w:p>
        </w:tc>
        <w:tc>
          <w:tcPr>
            <w:tcW w:w="924"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370.75</w:t>
            </w:r>
          </w:p>
        </w:tc>
        <w:tc>
          <w:tcPr>
            <w:tcW w:w="1027"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RZH</w:t>
            </w:r>
            <w:r>
              <w:rPr>
                <w:rFonts w:asciiTheme="minorEastAsia" w:hAnsiTheme="minorEastAsia" w:eastAsiaTheme="minorEastAsia"/>
                <w:sz w:val="18"/>
                <w:szCs w:val="18"/>
              </w:rPr>
              <w:t>Pb</w:t>
            </w:r>
            <w:r>
              <w:rPr>
                <w:rFonts w:hint="eastAsia" w:asciiTheme="minorEastAsia" w:hAnsiTheme="minorEastAsia" w:eastAsiaTheme="minorEastAsia"/>
                <w:sz w:val="18"/>
                <w:szCs w:val="18"/>
              </w:rPr>
              <w:t>59-3</w:t>
            </w:r>
          </w:p>
        </w:tc>
        <w:tc>
          <w:tcPr>
            <w:tcW w:w="708"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w:t>
            </w:r>
          </w:p>
        </w:tc>
        <w:tc>
          <w:tcPr>
            <w:tcW w:w="1115"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[306,415]</w:t>
            </w:r>
          </w:p>
        </w:tc>
        <w:tc>
          <w:tcPr>
            <w:tcW w:w="924"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371</w:t>
            </w:r>
          </w:p>
        </w:tc>
        <w:tc>
          <w:tcPr>
            <w:tcW w:w="1027"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RZHPb</w:t>
            </w:r>
            <w:r>
              <w:rPr>
                <w:rFonts w:hint="eastAsia" w:asciiTheme="minorEastAsia" w:hAnsiTheme="minorEastAsia" w:eastAsiaTheme="minorEastAsia"/>
                <w:sz w:val="18"/>
                <w:szCs w:val="18"/>
              </w:rPr>
              <w:t>60</w:t>
            </w:r>
            <w:r>
              <w:rPr>
                <w:rFonts w:asciiTheme="minorEastAsia" w:hAnsiTheme="minorEastAsia" w:eastAsiaTheme="minorEastAsia"/>
                <w:sz w:val="18"/>
                <w:szCs w:val="18"/>
              </w:rPr>
              <w:t>-</w:t>
            </w:r>
            <w:r>
              <w:rPr>
                <w:rFonts w:hint="eastAsia" w:asciiTheme="minorEastAsia" w:hAnsiTheme="minorEastAsia" w:eastAsiaTheme="minorEastAsia"/>
                <w:sz w:val="18"/>
                <w:szCs w:val="18"/>
              </w:rPr>
              <w:t>2</w:t>
            </w:r>
          </w:p>
        </w:tc>
        <w:tc>
          <w:tcPr>
            <w:tcW w:w="708"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w:t>
            </w:r>
          </w:p>
        </w:tc>
        <w:tc>
          <w:tcPr>
            <w:tcW w:w="1115"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[276,346]</w:t>
            </w:r>
          </w:p>
        </w:tc>
        <w:tc>
          <w:tcPr>
            <w:tcW w:w="924"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323</w:t>
            </w:r>
          </w:p>
        </w:tc>
        <w:tc>
          <w:tcPr>
            <w:tcW w:w="1027"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R</w:t>
            </w:r>
            <w:r>
              <w:rPr>
                <w:rFonts w:hint="eastAsia" w:asciiTheme="minorEastAsia" w:hAnsiTheme="minorEastAsia" w:eastAsiaTheme="minorEastAsia"/>
                <w:sz w:val="18"/>
                <w:szCs w:val="18"/>
              </w:rPr>
              <w:t>ZHPb60-3</w:t>
            </w:r>
          </w:p>
        </w:tc>
        <w:tc>
          <w:tcPr>
            <w:tcW w:w="708"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20</w:t>
            </w:r>
          </w:p>
        </w:tc>
        <w:tc>
          <w:tcPr>
            <w:tcW w:w="1115" w:type="pct"/>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[276,356]</w:t>
            </w:r>
          </w:p>
        </w:tc>
        <w:tc>
          <w:tcPr>
            <w:tcW w:w="924"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318.45</w:t>
            </w:r>
          </w:p>
        </w:tc>
        <w:tc>
          <w:tcPr>
            <w:tcW w:w="1027" w:type="pct"/>
            <w:tcBorders>
              <w:left w:val="single" w:color="auto" w:sz="2" w:space="0"/>
              <w:right w:val="single" w:color="auto" w:sz="2" w:space="0"/>
            </w:tcBorders>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宋体" w:hAnsi="宋体"/>
                <w:sz w:val="18"/>
                <w:szCs w:val="18"/>
              </w:rPr>
            </w:pPr>
            <w:r>
              <w:rPr>
                <w:rFonts w:ascii="宋体" w:hAnsi="宋体"/>
                <w:sz w:val="18"/>
                <w:szCs w:val="18"/>
              </w:rPr>
              <w:t>RZHPb62-3</w:t>
            </w:r>
          </w:p>
        </w:tc>
        <w:tc>
          <w:tcPr>
            <w:tcW w:w="708" w:type="pct"/>
            <w:vAlign w:val="center"/>
          </w:tcPr>
          <w:p>
            <w:pPr>
              <w:jc w:val="center"/>
              <w:rPr>
                <w:rFonts w:ascii="宋体" w:hAnsi="宋体" w:cs="宋体"/>
                <w:sz w:val="18"/>
                <w:szCs w:val="18"/>
              </w:rPr>
            </w:pPr>
            <w:r>
              <w:rPr>
                <w:rFonts w:hint="eastAsia" w:ascii="宋体" w:hAnsi="宋体" w:cs="宋体"/>
                <w:sz w:val="18"/>
                <w:szCs w:val="18"/>
              </w:rPr>
              <w:t>20</w:t>
            </w:r>
          </w:p>
        </w:tc>
        <w:tc>
          <w:tcPr>
            <w:tcW w:w="1115" w:type="pct"/>
            <w:vAlign w:val="center"/>
          </w:tcPr>
          <w:p>
            <w:pPr>
              <w:jc w:val="center"/>
              <w:rPr>
                <w:rFonts w:ascii="宋体" w:hAnsi="宋体" w:cs="宋体"/>
                <w:sz w:val="18"/>
                <w:szCs w:val="18"/>
              </w:rPr>
            </w:pPr>
            <w:r>
              <w:rPr>
                <w:rFonts w:hint="eastAsia" w:ascii="宋体" w:hAnsi="宋体" w:cs="宋体"/>
                <w:sz w:val="18"/>
                <w:szCs w:val="18"/>
              </w:rPr>
              <w:t>[246,337]</w:t>
            </w:r>
          </w:p>
        </w:tc>
        <w:tc>
          <w:tcPr>
            <w:tcW w:w="924" w:type="pct"/>
            <w:tcBorders>
              <w:left w:val="single" w:color="auto" w:sz="2" w:space="0"/>
              <w:right w:val="single" w:color="auto" w:sz="2" w:space="0"/>
            </w:tcBorders>
            <w:vAlign w:val="center"/>
          </w:tcPr>
          <w:p>
            <w:pPr>
              <w:jc w:val="center"/>
              <w:rPr>
                <w:rFonts w:ascii="宋体" w:hAnsi="宋体" w:cs="宋体"/>
                <w:sz w:val="18"/>
                <w:szCs w:val="18"/>
              </w:rPr>
            </w:pPr>
            <w:r>
              <w:rPr>
                <w:rFonts w:hint="eastAsia" w:ascii="宋体" w:hAnsi="宋体" w:cs="宋体"/>
                <w:sz w:val="18"/>
                <w:szCs w:val="18"/>
              </w:rPr>
              <w:t>289.1</w:t>
            </w:r>
          </w:p>
        </w:tc>
        <w:tc>
          <w:tcPr>
            <w:tcW w:w="1027" w:type="pct"/>
            <w:tcBorders>
              <w:left w:val="single" w:color="auto" w:sz="2" w:space="0"/>
              <w:right w:val="single" w:color="auto" w:sz="2" w:space="0"/>
            </w:tcBorders>
            <w:vAlign w:val="center"/>
          </w:tcPr>
          <w:p>
            <w:pPr>
              <w:jc w:val="center"/>
              <w:rPr>
                <w:rFonts w:ascii="宋体" w:hAnsi="宋体" w:cs="宋体"/>
                <w:sz w:val="18"/>
                <w:szCs w:val="18"/>
              </w:rPr>
            </w:pPr>
            <w:r>
              <w:rPr>
                <w:rFonts w:hint="eastAsia" w:ascii="宋体" w:hAnsi="宋体" w:cs="宋体"/>
                <w:sz w:val="18"/>
                <w:szCs w:val="18"/>
              </w:rPr>
              <w:t>26.56</w:t>
            </w:r>
          </w:p>
        </w:tc>
      </w:tr>
    </w:tbl>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widowControl/>
        <w:autoSpaceDE w:val="0"/>
        <w:autoSpaceDN w:val="0"/>
        <w:ind w:firstLine="420" w:firstLineChars="200"/>
        <w:jc w:val="center"/>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spacing w:line="300" w:lineRule="auto"/>
        <w:jc w:val="center"/>
        <w:rPr>
          <w:rFonts w:ascii="宋体" w:hAnsi="宋体"/>
          <w:szCs w:val="21"/>
        </w:rPr>
      </w:pPr>
    </w:p>
    <w:p>
      <w:pPr>
        <w:spacing w:line="300" w:lineRule="auto"/>
        <w:jc w:val="center"/>
        <w:rPr>
          <w:rFonts w:ascii="宋体" w:hAnsi="宋体"/>
          <w:szCs w:val="21"/>
        </w:rPr>
      </w:pPr>
      <w:r>
        <w:rPr>
          <w:rFonts w:hint="eastAsia" w:ascii="宋体" w:hAnsi="宋体"/>
          <w:szCs w:val="21"/>
        </w:rPr>
        <w:t>表8 力学性能数据统计（硬度HV）</w:t>
      </w:r>
    </w:p>
    <w:tbl>
      <w:tblPr>
        <w:tblStyle w:val="8"/>
        <w:tblW w:w="42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133"/>
        <w:gridCol w:w="1785"/>
        <w:gridCol w:w="1479"/>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Merge w:val="restart"/>
            <w:vAlign w:val="center"/>
          </w:tcPr>
          <w:p>
            <w:pPr>
              <w:jc w:val="center"/>
              <w:rPr>
                <w:rFonts w:ascii="宋体" w:hAnsi="宋体" w:cs="宋体"/>
                <w:color w:val="000000"/>
                <w:szCs w:val="21"/>
              </w:rPr>
            </w:pPr>
            <w:r>
              <w:rPr>
                <w:rFonts w:hint="eastAsia" w:ascii="宋体" w:hAnsi="宋体" w:cs="宋体"/>
                <w:color w:val="000000"/>
                <w:szCs w:val="21"/>
              </w:rPr>
              <w:t>牌号</w:t>
            </w:r>
          </w:p>
        </w:tc>
        <w:tc>
          <w:tcPr>
            <w:tcW w:w="708" w:type="pct"/>
            <w:vMerge w:val="restart"/>
            <w:vAlign w:val="center"/>
          </w:tcPr>
          <w:p>
            <w:pPr>
              <w:spacing w:line="0" w:lineRule="atLeast"/>
              <w:jc w:val="center"/>
              <w:rPr>
                <w:rFonts w:ascii="宋体" w:hAnsi="宋体" w:cs="宋体"/>
                <w:color w:val="000000"/>
                <w:szCs w:val="21"/>
              </w:rPr>
            </w:pPr>
            <w:r>
              <w:rPr>
                <w:rFonts w:hint="eastAsia" w:ascii="宋体" w:hAnsi="宋体" w:cs="宋体"/>
                <w:color w:val="000000"/>
                <w:szCs w:val="21"/>
              </w:rPr>
              <w:t>样品数量(个)</w:t>
            </w:r>
          </w:p>
        </w:tc>
        <w:tc>
          <w:tcPr>
            <w:tcW w:w="1115" w:type="pct"/>
            <w:vMerge w:val="restart"/>
            <w:vAlign w:val="center"/>
          </w:tcPr>
          <w:p>
            <w:pPr>
              <w:spacing w:line="0" w:lineRule="atLeast"/>
              <w:jc w:val="center"/>
              <w:rPr>
                <w:rFonts w:ascii="宋体" w:hAnsi="宋体" w:cs="宋体"/>
                <w:color w:val="000000"/>
                <w:szCs w:val="21"/>
              </w:rPr>
            </w:pPr>
            <w:r>
              <w:rPr>
                <w:rFonts w:hint="eastAsia" w:ascii="宋体" w:hAnsi="宋体" w:cs="宋体"/>
                <w:color w:val="000000"/>
                <w:szCs w:val="21"/>
              </w:rPr>
              <w:t>硬度（HV）检测结果范围</w:t>
            </w:r>
          </w:p>
        </w:tc>
        <w:tc>
          <w:tcPr>
            <w:tcW w:w="924" w:type="pct"/>
            <w:vMerge w:val="restart"/>
            <w:tcBorders>
              <w:left w:val="single" w:color="auto" w:sz="2" w:space="0"/>
              <w:right w:val="single" w:color="auto" w:sz="2" w:space="0"/>
            </w:tcBorders>
            <w:vAlign w:val="center"/>
          </w:tcPr>
          <w:p>
            <w:pPr>
              <w:spacing w:line="0" w:lineRule="atLeast"/>
              <w:rPr>
                <w:rFonts w:ascii="宋体" w:hAnsi="宋体" w:cs="宋体"/>
                <w:color w:val="000000"/>
                <w:szCs w:val="21"/>
              </w:rPr>
            </w:pPr>
            <w:r>
              <w:rPr>
                <w:rFonts w:hint="eastAsia" w:ascii="宋体" w:hAnsi="宋体" w:cs="宋体"/>
                <w:color w:val="000000"/>
                <w:szCs w:val="21"/>
              </w:rPr>
              <w:t>平均值μ</w:t>
            </w:r>
          </w:p>
        </w:tc>
        <w:tc>
          <w:tcPr>
            <w:tcW w:w="1027" w:type="pct"/>
            <w:vMerge w:val="restart"/>
            <w:tcBorders>
              <w:left w:val="single" w:color="auto" w:sz="2" w:space="0"/>
              <w:right w:val="single" w:color="auto" w:sz="2" w:space="0"/>
            </w:tcBorders>
            <w:vAlign w:val="center"/>
          </w:tcPr>
          <w:p>
            <w:pPr>
              <w:spacing w:line="0" w:lineRule="atLeast"/>
              <w:rPr>
                <w:rFonts w:ascii="宋体" w:hAnsi="宋体" w:cs="宋体"/>
                <w:color w:val="000000"/>
                <w:szCs w:val="21"/>
              </w:rPr>
            </w:pPr>
            <w:r>
              <w:rPr>
                <w:rFonts w:hint="eastAsia" w:ascii="宋体" w:hAnsi="宋体" w:cs="宋体"/>
                <w:color w:val="000000"/>
                <w:szCs w:val="21"/>
              </w:rPr>
              <w:t>标准偏差σ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Merge w:val="continue"/>
            <w:vAlign w:val="center"/>
          </w:tcPr>
          <w:p>
            <w:pPr>
              <w:rPr>
                <w:rFonts w:ascii="宋体" w:hAnsi="宋体" w:cs="宋体"/>
                <w:color w:val="000000"/>
                <w:szCs w:val="21"/>
              </w:rPr>
            </w:pPr>
          </w:p>
        </w:tc>
        <w:tc>
          <w:tcPr>
            <w:tcW w:w="708" w:type="pct"/>
            <w:vMerge w:val="continue"/>
            <w:vAlign w:val="center"/>
          </w:tcPr>
          <w:p>
            <w:pPr>
              <w:spacing w:line="0" w:lineRule="atLeast"/>
              <w:rPr>
                <w:rFonts w:ascii="宋体" w:hAnsi="宋体" w:cs="宋体"/>
                <w:color w:val="000000"/>
                <w:szCs w:val="21"/>
              </w:rPr>
            </w:pPr>
          </w:p>
        </w:tc>
        <w:tc>
          <w:tcPr>
            <w:tcW w:w="1115" w:type="pct"/>
            <w:vMerge w:val="continue"/>
            <w:vAlign w:val="center"/>
          </w:tcPr>
          <w:p>
            <w:pPr>
              <w:spacing w:line="0" w:lineRule="atLeast"/>
              <w:rPr>
                <w:rFonts w:ascii="宋体" w:hAnsi="宋体" w:cs="宋体"/>
                <w:color w:val="000000"/>
                <w:szCs w:val="21"/>
              </w:rPr>
            </w:pPr>
          </w:p>
        </w:tc>
        <w:tc>
          <w:tcPr>
            <w:tcW w:w="924" w:type="pct"/>
            <w:vMerge w:val="continue"/>
            <w:tcBorders>
              <w:left w:val="single" w:color="auto" w:sz="2" w:space="0"/>
              <w:right w:val="single" w:color="auto" w:sz="2" w:space="0"/>
            </w:tcBorders>
            <w:vAlign w:val="center"/>
          </w:tcPr>
          <w:p>
            <w:pPr>
              <w:rPr>
                <w:rFonts w:ascii="宋体" w:hAnsi="宋体" w:cs="宋体"/>
                <w:color w:val="000000"/>
                <w:szCs w:val="21"/>
              </w:rPr>
            </w:pPr>
          </w:p>
        </w:tc>
        <w:tc>
          <w:tcPr>
            <w:tcW w:w="1027" w:type="pct"/>
            <w:vMerge w:val="continue"/>
            <w:tcBorders>
              <w:left w:val="single" w:color="auto" w:sz="2" w:space="0"/>
              <w:right w:val="single" w:color="auto" w:sz="2"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宋体" w:hAnsi="宋体"/>
                <w:color w:val="000000"/>
                <w:sz w:val="18"/>
                <w:szCs w:val="18"/>
              </w:rPr>
            </w:pPr>
            <w:r>
              <w:rPr>
                <w:rFonts w:hint="eastAsia" w:ascii="宋体" w:hAnsi="宋体"/>
                <w:color w:val="000000"/>
                <w:sz w:val="18"/>
                <w:szCs w:val="18"/>
              </w:rPr>
              <w:t>RZH</w:t>
            </w:r>
            <w:r>
              <w:rPr>
                <w:rFonts w:ascii="宋体" w:hAnsi="宋体"/>
                <w:color w:val="000000"/>
                <w:sz w:val="18"/>
                <w:szCs w:val="18"/>
              </w:rPr>
              <w:t>Pb</w:t>
            </w:r>
            <w:r>
              <w:rPr>
                <w:rFonts w:hint="eastAsia" w:ascii="宋体" w:hAnsi="宋体"/>
                <w:color w:val="000000"/>
                <w:sz w:val="18"/>
                <w:szCs w:val="18"/>
              </w:rPr>
              <w:t>56-4</w:t>
            </w:r>
          </w:p>
        </w:tc>
        <w:tc>
          <w:tcPr>
            <w:tcW w:w="708" w:type="pct"/>
            <w:vAlign w:val="center"/>
          </w:tcPr>
          <w:p>
            <w:pPr>
              <w:jc w:val="center"/>
              <w:rPr>
                <w:rFonts w:ascii="宋体" w:hAnsi="宋体"/>
                <w:color w:val="000000"/>
                <w:sz w:val="18"/>
                <w:szCs w:val="18"/>
              </w:rPr>
            </w:pPr>
            <w:r>
              <w:rPr>
                <w:rFonts w:hint="eastAsia" w:ascii="宋体" w:hAnsi="宋体"/>
                <w:color w:val="000000"/>
                <w:sz w:val="18"/>
                <w:szCs w:val="18"/>
              </w:rPr>
              <w:t>20</w:t>
            </w:r>
          </w:p>
        </w:tc>
        <w:tc>
          <w:tcPr>
            <w:tcW w:w="1115" w:type="pct"/>
            <w:vAlign w:val="center"/>
          </w:tcPr>
          <w:p>
            <w:pPr>
              <w:jc w:val="center"/>
              <w:rPr>
                <w:rFonts w:ascii="宋体" w:hAnsi="宋体"/>
                <w:color w:val="000000"/>
                <w:sz w:val="18"/>
                <w:szCs w:val="18"/>
              </w:rPr>
            </w:pPr>
            <w:r>
              <w:rPr>
                <w:rFonts w:hint="eastAsia" w:ascii="宋体" w:hAnsi="宋体"/>
                <w:color w:val="000000"/>
                <w:sz w:val="18"/>
                <w:szCs w:val="18"/>
              </w:rPr>
              <w:t>[113,129]</w:t>
            </w:r>
          </w:p>
        </w:tc>
        <w:tc>
          <w:tcPr>
            <w:tcW w:w="924"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119.8</w:t>
            </w:r>
          </w:p>
        </w:tc>
        <w:tc>
          <w:tcPr>
            <w:tcW w:w="1027"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宋体" w:hAnsi="宋体"/>
                <w:color w:val="000000"/>
                <w:sz w:val="18"/>
                <w:szCs w:val="18"/>
              </w:rPr>
            </w:pPr>
            <w:r>
              <w:rPr>
                <w:rFonts w:hint="eastAsia" w:ascii="宋体" w:hAnsi="宋体"/>
                <w:color w:val="000000"/>
                <w:sz w:val="18"/>
                <w:szCs w:val="18"/>
              </w:rPr>
              <w:t>RZHPb57-3</w:t>
            </w:r>
          </w:p>
        </w:tc>
        <w:tc>
          <w:tcPr>
            <w:tcW w:w="708" w:type="pct"/>
            <w:vAlign w:val="center"/>
          </w:tcPr>
          <w:p>
            <w:pPr>
              <w:jc w:val="center"/>
              <w:rPr>
                <w:rFonts w:ascii="宋体" w:hAnsi="宋体"/>
                <w:color w:val="000000"/>
                <w:sz w:val="18"/>
                <w:szCs w:val="18"/>
              </w:rPr>
            </w:pPr>
            <w:r>
              <w:rPr>
                <w:rFonts w:hint="eastAsia" w:ascii="宋体" w:hAnsi="宋体"/>
                <w:color w:val="000000"/>
                <w:sz w:val="18"/>
                <w:szCs w:val="18"/>
              </w:rPr>
              <w:t>20</w:t>
            </w:r>
          </w:p>
        </w:tc>
        <w:tc>
          <w:tcPr>
            <w:tcW w:w="1115" w:type="pct"/>
            <w:vAlign w:val="center"/>
          </w:tcPr>
          <w:p>
            <w:pPr>
              <w:jc w:val="center"/>
              <w:rPr>
                <w:rFonts w:ascii="宋体" w:hAnsi="宋体"/>
                <w:color w:val="000000"/>
                <w:sz w:val="18"/>
                <w:szCs w:val="18"/>
              </w:rPr>
            </w:pPr>
            <w:r>
              <w:rPr>
                <w:rFonts w:hint="eastAsia" w:ascii="宋体" w:hAnsi="宋体"/>
                <w:color w:val="000000"/>
                <w:sz w:val="18"/>
                <w:szCs w:val="18"/>
              </w:rPr>
              <w:t>[114,132]</w:t>
            </w:r>
          </w:p>
        </w:tc>
        <w:tc>
          <w:tcPr>
            <w:tcW w:w="924"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121.45</w:t>
            </w:r>
          </w:p>
        </w:tc>
        <w:tc>
          <w:tcPr>
            <w:tcW w:w="1027"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宋体" w:hAnsi="宋体"/>
                <w:color w:val="000000"/>
                <w:sz w:val="18"/>
                <w:szCs w:val="18"/>
              </w:rPr>
            </w:pPr>
            <w:r>
              <w:rPr>
                <w:rFonts w:ascii="宋体" w:hAnsi="宋体"/>
                <w:color w:val="000000"/>
                <w:sz w:val="18"/>
                <w:szCs w:val="18"/>
              </w:rPr>
              <w:t>RZHPb57-4</w:t>
            </w:r>
          </w:p>
        </w:tc>
        <w:tc>
          <w:tcPr>
            <w:tcW w:w="708" w:type="pct"/>
            <w:vAlign w:val="center"/>
          </w:tcPr>
          <w:p>
            <w:pPr>
              <w:jc w:val="center"/>
              <w:rPr>
                <w:rFonts w:ascii="宋体" w:hAnsi="宋体"/>
                <w:color w:val="000000"/>
                <w:sz w:val="18"/>
                <w:szCs w:val="18"/>
              </w:rPr>
            </w:pPr>
            <w:r>
              <w:rPr>
                <w:rFonts w:hint="eastAsia" w:ascii="宋体" w:hAnsi="宋体"/>
                <w:color w:val="000000"/>
                <w:sz w:val="18"/>
                <w:szCs w:val="18"/>
              </w:rPr>
              <w:t>20</w:t>
            </w:r>
          </w:p>
        </w:tc>
        <w:tc>
          <w:tcPr>
            <w:tcW w:w="1115" w:type="pct"/>
            <w:vAlign w:val="center"/>
          </w:tcPr>
          <w:p>
            <w:pPr>
              <w:jc w:val="center"/>
              <w:rPr>
                <w:rFonts w:ascii="宋体" w:hAnsi="宋体"/>
                <w:color w:val="000000"/>
                <w:sz w:val="18"/>
                <w:szCs w:val="18"/>
              </w:rPr>
            </w:pPr>
            <w:r>
              <w:rPr>
                <w:rFonts w:hint="eastAsia" w:ascii="宋体" w:hAnsi="宋体"/>
                <w:color w:val="000000"/>
                <w:sz w:val="18"/>
                <w:szCs w:val="18"/>
              </w:rPr>
              <w:t>[104,126]</w:t>
            </w:r>
          </w:p>
        </w:tc>
        <w:tc>
          <w:tcPr>
            <w:tcW w:w="924"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112.3</w:t>
            </w:r>
          </w:p>
        </w:tc>
        <w:tc>
          <w:tcPr>
            <w:tcW w:w="1027"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宋体" w:hAnsi="宋体"/>
                <w:color w:val="000000"/>
                <w:sz w:val="18"/>
                <w:szCs w:val="18"/>
              </w:rPr>
            </w:pPr>
            <w:r>
              <w:rPr>
                <w:rFonts w:hint="eastAsia" w:ascii="宋体" w:hAnsi="宋体"/>
                <w:color w:val="000000"/>
                <w:sz w:val="18"/>
                <w:szCs w:val="18"/>
              </w:rPr>
              <w:t>RZH</w:t>
            </w:r>
            <w:r>
              <w:rPr>
                <w:rFonts w:ascii="宋体" w:hAnsi="宋体"/>
                <w:color w:val="000000"/>
                <w:sz w:val="18"/>
                <w:szCs w:val="18"/>
              </w:rPr>
              <w:t>Pb</w:t>
            </w:r>
            <w:r>
              <w:rPr>
                <w:rFonts w:hint="eastAsia" w:ascii="宋体" w:hAnsi="宋体"/>
                <w:color w:val="000000"/>
                <w:sz w:val="18"/>
                <w:szCs w:val="18"/>
              </w:rPr>
              <w:t>58-2</w:t>
            </w:r>
          </w:p>
        </w:tc>
        <w:tc>
          <w:tcPr>
            <w:tcW w:w="708" w:type="pct"/>
            <w:vAlign w:val="center"/>
          </w:tcPr>
          <w:p>
            <w:pPr>
              <w:jc w:val="center"/>
              <w:rPr>
                <w:rFonts w:ascii="宋体" w:hAnsi="宋体"/>
                <w:color w:val="000000"/>
                <w:sz w:val="18"/>
                <w:szCs w:val="18"/>
              </w:rPr>
            </w:pPr>
            <w:r>
              <w:rPr>
                <w:rFonts w:hint="eastAsia" w:ascii="宋体" w:hAnsi="宋体"/>
                <w:color w:val="000000"/>
                <w:sz w:val="18"/>
                <w:szCs w:val="18"/>
              </w:rPr>
              <w:t>20</w:t>
            </w:r>
          </w:p>
        </w:tc>
        <w:tc>
          <w:tcPr>
            <w:tcW w:w="1115" w:type="pct"/>
            <w:vAlign w:val="center"/>
          </w:tcPr>
          <w:p>
            <w:pPr>
              <w:jc w:val="center"/>
              <w:rPr>
                <w:rFonts w:ascii="宋体" w:hAnsi="宋体"/>
                <w:color w:val="000000"/>
                <w:sz w:val="18"/>
                <w:szCs w:val="18"/>
              </w:rPr>
            </w:pPr>
            <w:r>
              <w:rPr>
                <w:rFonts w:hint="eastAsia" w:ascii="宋体" w:hAnsi="宋体"/>
                <w:color w:val="000000"/>
                <w:sz w:val="18"/>
                <w:szCs w:val="18"/>
              </w:rPr>
              <w:t>[103,126]</w:t>
            </w:r>
          </w:p>
        </w:tc>
        <w:tc>
          <w:tcPr>
            <w:tcW w:w="924"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113.3</w:t>
            </w:r>
          </w:p>
        </w:tc>
        <w:tc>
          <w:tcPr>
            <w:tcW w:w="1027"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宋体" w:hAnsi="宋体"/>
                <w:color w:val="000000"/>
                <w:sz w:val="18"/>
                <w:szCs w:val="18"/>
              </w:rPr>
            </w:pPr>
            <w:r>
              <w:rPr>
                <w:rFonts w:hint="eastAsia" w:ascii="宋体" w:hAnsi="宋体"/>
                <w:color w:val="000000"/>
                <w:sz w:val="18"/>
                <w:szCs w:val="18"/>
              </w:rPr>
              <w:t>RZHPb58-3</w:t>
            </w:r>
          </w:p>
        </w:tc>
        <w:tc>
          <w:tcPr>
            <w:tcW w:w="708" w:type="pct"/>
            <w:vAlign w:val="center"/>
          </w:tcPr>
          <w:p>
            <w:pPr>
              <w:jc w:val="center"/>
              <w:rPr>
                <w:rFonts w:ascii="宋体" w:hAnsi="宋体"/>
                <w:color w:val="000000"/>
                <w:sz w:val="18"/>
                <w:szCs w:val="18"/>
              </w:rPr>
            </w:pPr>
            <w:r>
              <w:rPr>
                <w:rFonts w:hint="eastAsia" w:ascii="宋体" w:hAnsi="宋体"/>
                <w:color w:val="000000"/>
                <w:sz w:val="18"/>
                <w:szCs w:val="18"/>
              </w:rPr>
              <w:t>20</w:t>
            </w:r>
          </w:p>
        </w:tc>
        <w:tc>
          <w:tcPr>
            <w:tcW w:w="1115" w:type="pct"/>
            <w:vAlign w:val="center"/>
          </w:tcPr>
          <w:p>
            <w:pPr>
              <w:jc w:val="center"/>
              <w:rPr>
                <w:rFonts w:ascii="宋体" w:hAnsi="宋体"/>
                <w:color w:val="000000"/>
                <w:sz w:val="18"/>
                <w:szCs w:val="18"/>
              </w:rPr>
            </w:pPr>
            <w:r>
              <w:rPr>
                <w:rFonts w:hint="eastAsia" w:ascii="宋体" w:hAnsi="宋体"/>
                <w:color w:val="000000"/>
                <w:sz w:val="18"/>
                <w:szCs w:val="18"/>
              </w:rPr>
              <w:t>[104,127]</w:t>
            </w:r>
          </w:p>
        </w:tc>
        <w:tc>
          <w:tcPr>
            <w:tcW w:w="924"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114.45</w:t>
            </w:r>
          </w:p>
        </w:tc>
        <w:tc>
          <w:tcPr>
            <w:tcW w:w="1027"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宋体" w:hAnsi="宋体"/>
                <w:color w:val="000000"/>
                <w:sz w:val="18"/>
                <w:szCs w:val="18"/>
              </w:rPr>
            </w:pPr>
            <w:r>
              <w:rPr>
                <w:rFonts w:hint="eastAsia" w:ascii="宋体" w:hAnsi="宋体"/>
                <w:color w:val="000000"/>
                <w:sz w:val="18"/>
                <w:szCs w:val="18"/>
              </w:rPr>
              <w:t>RZH</w:t>
            </w:r>
            <w:r>
              <w:rPr>
                <w:rFonts w:ascii="宋体" w:hAnsi="宋体"/>
                <w:color w:val="000000"/>
                <w:sz w:val="18"/>
                <w:szCs w:val="18"/>
              </w:rPr>
              <w:t>Pb</w:t>
            </w:r>
            <w:r>
              <w:rPr>
                <w:rFonts w:hint="eastAsia" w:ascii="宋体" w:hAnsi="宋体"/>
                <w:color w:val="000000"/>
                <w:sz w:val="18"/>
                <w:szCs w:val="18"/>
              </w:rPr>
              <w:t>59-1</w:t>
            </w:r>
          </w:p>
        </w:tc>
        <w:tc>
          <w:tcPr>
            <w:tcW w:w="708" w:type="pct"/>
            <w:vAlign w:val="center"/>
          </w:tcPr>
          <w:p>
            <w:pPr>
              <w:jc w:val="center"/>
              <w:rPr>
                <w:rFonts w:ascii="宋体" w:hAnsi="宋体"/>
                <w:color w:val="000000"/>
                <w:sz w:val="18"/>
                <w:szCs w:val="18"/>
              </w:rPr>
            </w:pPr>
            <w:r>
              <w:rPr>
                <w:rFonts w:hint="eastAsia" w:ascii="宋体" w:hAnsi="宋体"/>
                <w:color w:val="000000"/>
                <w:sz w:val="18"/>
                <w:szCs w:val="18"/>
              </w:rPr>
              <w:t>20</w:t>
            </w:r>
          </w:p>
        </w:tc>
        <w:tc>
          <w:tcPr>
            <w:tcW w:w="1115" w:type="pct"/>
            <w:vAlign w:val="center"/>
          </w:tcPr>
          <w:p>
            <w:pPr>
              <w:jc w:val="center"/>
              <w:rPr>
                <w:rFonts w:ascii="宋体" w:hAnsi="宋体"/>
                <w:color w:val="000000"/>
                <w:sz w:val="18"/>
                <w:szCs w:val="18"/>
              </w:rPr>
            </w:pPr>
            <w:r>
              <w:rPr>
                <w:rFonts w:hint="eastAsia" w:ascii="宋体" w:hAnsi="宋体"/>
                <w:color w:val="000000"/>
                <w:sz w:val="18"/>
                <w:szCs w:val="18"/>
              </w:rPr>
              <w:t>[89,115]</w:t>
            </w:r>
          </w:p>
        </w:tc>
        <w:tc>
          <w:tcPr>
            <w:tcW w:w="924"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103.5</w:t>
            </w:r>
          </w:p>
        </w:tc>
        <w:tc>
          <w:tcPr>
            <w:tcW w:w="1027"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宋体" w:hAnsi="宋体"/>
                <w:color w:val="000000"/>
                <w:sz w:val="18"/>
                <w:szCs w:val="18"/>
              </w:rPr>
            </w:pPr>
            <w:r>
              <w:rPr>
                <w:rFonts w:hint="eastAsia" w:ascii="宋体" w:hAnsi="宋体"/>
                <w:color w:val="000000"/>
                <w:sz w:val="18"/>
                <w:szCs w:val="18"/>
              </w:rPr>
              <w:t>RZH</w:t>
            </w:r>
            <w:r>
              <w:rPr>
                <w:rFonts w:ascii="宋体" w:hAnsi="宋体"/>
                <w:color w:val="000000"/>
                <w:sz w:val="18"/>
                <w:szCs w:val="18"/>
              </w:rPr>
              <w:t>Pb</w:t>
            </w:r>
            <w:r>
              <w:rPr>
                <w:rFonts w:hint="eastAsia" w:ascii="宋体" w:hAnsi="宋体"/>
                <w:color w:val="000000"/>
                <w:sz w:val="18"/>
                <w:szCs w:val="18"/>
              </w:rPr>
              <w:t>59-1.5</w:t>
            </w:r>
          </w:p>
        </w:tc>
        <w:tc>
          <w:tcPr>
            <w:tcW w:w="708" w:type="pct"/>
            <w:vAlign w:val="center"/>
          </w:tcPr>
          <w:p>
            <w:pPr>
              <w:jc w:val="center"/>
              <w:rPr>
                <w:rFonts w:ascii="宋体" w:hAnsi="宋体"/>
                <w:color w:val="000000"/>
                <w:sz w:val="18"/>
                <w:szCs w:val="18"/>
              </w:rPr>
            </w:pPr>
            <w:r>
              <w:rPr>
                <w:rFonts w:hint="eastAsia" w:ascii="宋体" w:hAnsi="宋体"/>
                <w:color w:val="000000"/>
                <w:sz w:val="18"/>
                <w:szCs w:val="18"/>
              </w:rPr>
              <w:t>20</w:t>
            </w:r>
          </w:p>
        </w:tc>
        <w:tc>
          <w:tcPr>
            <w:tcW w:w="1115" w:type="pct"/>
            <w:vAlign w:val="center"/>
          </w:tcPr>
          <w:p>
            <w:pPr>
              <w:jc w:val="center"/>
              <w:rPr>
                <w:rFonts w:ascii="宋体" w:hAnsi="宋体"/>
                <w:color w:val="000000"/>
                <w:sz w:val="18"/>
                <w:szCs w:val="18"/>
              </w:rPr>
            </w:pPr>
            <w:r>
              <w:rPr>
                <w:rFonts w:hint="eastAsia" w:ascii="宋体" w:hAnsi="宋体"/>
                <w:color w:val="000000"/>
                <w:sz w:val="18"/>
                <w:szCs w:val="18"/>
              </w:rPr>
              <w:t>[88,110]</w:t>
            </w:r>
          </w:p>
        </w:tc>
        <w:tc>
          <w:tcPr>
            <w:tcW w:w="924"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99.9</w:t>
            </w:r>
          </w:p>
        </w:tc>
        <w:tc>
          <w:tcPr>
            <w:tcW w:w="1027"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宋体" w:hAnsi="宋体"/>
                <w:color w:val="000000"/>
                <w:sz w:val="18"/>
                <w:szCs w:val="18"/>
              </w:rPr>
            </w:pPr>
            <w:r>
              <w:rPr>
                <w:rFonts w:hint="eastAsia" w:ascii="宋体" w:hAnsi="宋体"/>
                <w:color w:val="000000"/>
                <w:sz w:val="18"/>
                <w:szCs w:val="18"/>
              </w:rPr>
              <w:t>RZHPb59-2</w:t>
            </w:r>
          </w:p>
        </w:tc>
        <w:tc>
          <w:tcPr>
            <w:tcW w:w="708" w:type="pct"/>
            <w:vAlign w:val="center"/>
          </w:tcPr>
          <w:p>
            <w:pPr>
              <w:jc w:val="center"/>
              <w:rPr>
                <w:rFonts w:ascii="宋体" w:hAnsi="宋体"/>
                <w:color w:val="000000"/>
                <w:sz w:val="18"/>
                <w:szCs w:val="18"/>
              </w:rPr>
            </w:pPr>
            <w:r>
              <w:rPr>
                <w:rFonts w:hint="eastAsia" w:ascii="宋体" w:hAnsi="宋体"/>
                <w:color w:val="000000"/>
                <w:sz w:val="18"/>
                <w:szCs w:val="18"/>
              </w:rPr>
              <w:t>20</w:t>
            </w:r>
          </w:p>
        </w:tc>
        <w:tc>
          <w:tcPr>
            <w:tcW w:w="1115" w:type="pct"/>
            <w:vAlign w:val="center"/>
          </w:tcPr>
          <w:p>
            <w:pPr>
              <w:jc w:val="center"/>
              <w:rPr>
                <w:rFonts w:ascii="宋体" w:hAnsi="宋体"/>
                <w:color w:val="000000"/>
                <w:sz w:val="18"/>
                <w:szCs w:val="18"/>
              </w:rPr>
            </w:pPr>
            <w:r>
              <w:rPr>
                <w:rFonts w:hint="eastAsia" w:ascii="宋体" w:hAnsi="宋体"/>
                <w:color w:val="000000"/>
                <w:sz w:val="18"/>
                <w:szCs w:val="18"/>
              </w:rPr>
              <w:t>[89,112]</w:t>
            </w:r>
          </w:p>
        </w:tc>
        <w:tc>
          <w:tcPr>
            <w:tcW w:w="924"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100.6</w:t>
            </w:r>
          </w:p>
        </w:tc>
        <w:tc>
          <w:tcPr>
            <w:tcW w:w="1027"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宋体" w:hAnsi="宋体"/>
                <w:color w:val="000000"/>
                <w:sz w:val="18"/>
                <w:szCs w:val="18"/>
              </w:rPr>
            </w:pPr>
            <w:r>
              <w:rPr>
                <w:rFonts w:hint="eastAsia" w:ascii="宋体" w:hAnsi="宋体"/>
                <w:color w:val="000000"/>
                <w:sz w:val="18"/>
                <w:szCs w:val="18"/>
              </w:rPr>
              <w:t>RZH</w:t>
            </w:r>
            <w:r>
              <w:rPr>
                <w:rFonts w:ascii="宋体" w:hAnsi="宋体"/>
                <w:color w:val="000000"/>
                <w:sz w:val="18"/>
                <w:szCs w:val="18"/>
              </w:rPr>
              <w:t>Pb</w:t>
            </w:r>
            <w:r>
              <w:rPr>
                <w:rFonts w:hint="eastAsia" w:ascii="宋体" w:hAnsi="宋体"/>
                <w:color w:val="000000"/>
                <w:sz w:val="18"/>
                <w:szCs w:val="18"/>
              </w:rPr>
              <w:t>59-3</w:t>
            </w:r>
          </w:p>
        </w:tc>
        <w:tc>
          <w:tcPr>
            <w:tcW w:w="708" w:type="pct"/>
            <w:vAlign w:val="center"/>
          </w:tcPr>
          <w:p>
            <w:pPr>
              <w:jc w:val="center"/>
              <w:rPr>
                <w:rFonts w:ascii="宋体" w:hAnsi="宋体"/>
                <w:color w:val="000000"/>
                <w:sz w:val="18"/>
                <w:szCs w:val="18"/>
              </w:rPr>
            </w:pPr>
            <w:r>
              <w:rPr>
                <w:rFonts w:hint="eastAsia" w:ascii="宋体" w:hAnsi="宋体"/>
                <w:color w:val="000000"/>
                <w:sz w:val="18"/>
                <w:szCs w:val="18"/>
              </w:rPr>
              <w:t>20</w:t>
            </w:r>
          </w:p>
        </w:tc>
        <w:tc>
          <w:tcPr>
            <w:tcW w:w="1115" w:type="pct"/>
            <w:vAlign w:val="center"/>
          </w:tcPr>
          <w:p>
            <w:pPr>
              <w:jc w:val="center"/>
              <w:rPr>
                <w:rFonts w:ascii="宋体" w:hAnsi="宋体"/>
                <w:color w:val="000000"/>
                <w:sz w:val="18"/>
                <w:szCs w:val="18"/>
              </w:rPr>
            </w:pPr>
            <w:r>
              <w:rPr>
                <w:rFonts w:hint="eastAsia" w:ascii="宋体" w:hAnsi="宋体"/>
                <w:color w:val="000000"/>
                <w:sz w:val="18"/>
                <w:szCs w:val="18"/>
              </w:rPr>
              <w:t>[88,115]</w:t>
            </w:r>
          </w:p>
        </w:tc>
        <w:tc>
          <w:tcPr>
            <w:tcW w:w="924"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100.95</w:t>
            </w:r>
          </w:p>
        </w:tc>
        <w:tc>
          <w:tcPr>
            <w:tcW w:w="1027"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宋体" w:hAnsi="宋体"/>
                <w:color w:val="000000"/>
                <w:sz w:val="18"/>
                <w:szCs w:val="18"/>
              </w:rPr>
            </w:pPr>
            <w:r>
              <w:rPr>
                <w:rFonts w:ascii="宋体" w:hAnsi="宋体"/>
                <w:color w:val="000000"/>
                <w:sz w:val="18"/>
                <w:szCs w:val="18"/>
              </w:rPr>
              <w:t>RZHPb</w:t>
            </w:r>
            <w:r>
              <w:rPr>
                <w:rFonts w:hint="eastAsia" w:ascii="宋体" w:hAnsi="宋体"/>
                <w:color w:val="000000"/>
                <w:sz w:val="18"/>
                <w:szCs w:val="18"/>
              </w:rPr>
              <w:t>60</w:t>
            </w:r>
            <w:r>
              <w:rPr>
                <w:rFonts w:ascii="宋体" w:hAnsi="宋体"/>
                <w:color w:val="000000"/>
                <w:sz w:val="18"/>
                <w:szCs w:val="18"/>
              </w:rPr>
              <w:t>-</w:t>
            </w:r>
            <w:r>
              <w:rPr>
                <w:rFonts w:hint="eastAsia" w:ascii="宋体" w:hAnsi="宋体"/>
                <w:color w:val="000000"/>
                <w:sz w:val="18"/>
                <w:szCs w:val="18"/>
              </w:rPr>
              <w:t>2</w:t>
            </w:r>
          </w:p>
        </w:tc>
        <w:tc>
          <w:tcPr>
            <w:tcW w:w="708" w:type="pct"/>
            <w:vAlign w:val="center"/>
          </w:tcPr>
          <w:p>
            <w:pPr>
              <w:jc w:val="center"/>
              <w:rPr>
                <w:rFonts w:ascii="宋体" w:hAnsi="宋体"/>
                <w:color w:val="000000"/>
                <w:sz w:val="18"/>
                <w:szCs w:val="18"/>
              </w:rPr>
            </w:pPr>
            <w:r>
              <w:rPr>
                <w:rFonts w:hint="eastAsia" w:ascii="宋体" w:hAnsi="宋体"/>
                <w:color w:val="000000"/>
                <w:sz w:val="18"/>
                <w:szCs w:val="18"/>
              </w:rPr>
              <w:t>20</w:t>
            </w:r>
          </w:p>
        </w:tc>
        <w:tc>
          <w:tcPr>
            <w:tcW w:w="1115" w:type="pct"/>
            <w:vAlign w:val="center"/>
          </w:tcPr>
          <w:p>
            <w:pPr>
              <w:jc w:val="center"/>
              <w:rPr>
                <w:rFonts w:ascii="宋体" w:hAnsi="宋体"/>
                <w:color w:val="000000"/>
                <w:sz w:val="18"/>
                <w:szCs w:val="18"/>
              </w:rPr>
            </w:pPr>
            <w:r>
              <w:rPr>
                <w:rFonts w:hint="eastAsia" w:ascii="宋体" w:hAnsi="宋体"/>
                <w:color w:val="000000"/>
                <w:sz w:val="18"/>
                <w:szCs w:val="18"/>
              </w:rPr>
              <w:t>[78,105]</w:t>
            </w:r>
          </w:p>
        </w:tc>
        <w:tc>
          <w:tcPr>
            <w:tcW w:w="924"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90.95</w:t>
            </w:r>
          </w:p>
        </w:tc>
        <w:tc>
          <w:tcPr>
            <w:tcW w:w="1027"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宋体" w:hAnsi="宋体"/>
                <w:color w:val="000000"/>
                <w:sz w:val="18"/>
                <w:szCs w:val="18"/>
              </w:rPr>
            </w:pPr>
            <w:r>
              <w:rPr>
                <w:rFonts w:ascii="宋体" w:hAnsi="宋体"/>
                <w:color w:val="000000"/>
                <w:sz w:val="18"/>
                <w:szCs w:val="18"/>
              </w:rPr>
              <w:t>R</w:t>
            </w:r>
            <w:r>
              <w:rPr>
                <w:rFonts w:hint="eastAsia" w:ascii="宋体" w:hAnsi="宋体"/>
                <w:color w:val="000000"/>
                <w:sz w:val="18"/>
                <w:szCs w:val="18"/>
              </w:rPr>
              <w:t>ZHPb60-3</w:t>
            </w:r>
          </w:p>
        </w:tc>
        <w:tc>
          <w:tcPr>
            <w:tcW w:w="708" w:type="pct"/>
            <w:vAlign w:val="center"/>
          </w:tcPr>
          <w:p>
            <w:pPr>
              <w:jc w:val="center"/>
              <w:rPr>
                <w:rFonts w:ascii="宋体" w:hAnsi="宋体"/>
                <w:color w:val="000000"/>
                <w:sz w:val="18"/>
                <w:szCs w:val="18"/>
              </w:rPr>
            </w:pPr>
            <w:r>
              <w:rPr>
                <w:rFonts w:hint="eastAsia" w:ascii="宋体" w:hAnsi="宋体"/>
                <w:color w:val="000000"/>
                <w:sz w:val="18"/>
                <w:szCs w:val="18"/>
              </w:rPr>
              <w:t>20</w:t>
            </w:r>
          </w:p>
        </w:tc>
        <w:tc>
          <w:tcPr>
            <w:tcW w:w="1115" w:type="pct"/>
            <w:vAlign w:val="center"/>
          </w:tcPr>
          <w:p>
            <w:pPr>
              <w:jc w:val="center"/>
              <w:rPr>
                <w:rFonts w:ascii="宋体" w:hAnsi="宋体"/>
                <w:color w:val="000000"/>
                <w:sz w:val="18"/>
                <w:szCs w:val="18"/>
              </w:rPr>
            </w:pPr>
            <w:r>
              <w:rPr>
                <w:rFonts w:hint="eastAsia" w:ascii="宋体" w:hAnsi="宋体"/>
                <w:color w:val="000000"/>
                <w:sz w:val="18"/>
                <w:szCs w:val="18"/>
              </w:rPr>
              <w:t>[78,109]</w:t>
            </w:r>
          </w:p>
        </w:tc>
        <w:tc>
          <w:tcPr>
            <w:tcW w:w="924"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91.9</w:t>
            </w:r>
          </w:p>
        </w:tc>
        <w:tc>
          <w:tcPr>
            <w:tcW w:w="1027"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6" w:type="pct"/>
            <w:vAlign w:val="center"/>
          </w:tcPr>
          <w:p>
            <w:pPr>
              <w:jc w:val="center"/>
              <w:rPr>
                <w:rFonts w:ascii="宋体" w:hAnsi="宋体"/>
                <w:color w:val="000000"/>
                <w:sz w:val="18"/>
                <w:szCs w:val="18"/>
              </w:rPr>
            </w:pPr>
            <w:r>
              <w:rPr>
                <w:rFonts w:ascii="宋体" w:hAnsi="宋体"/>
                <w:color w:val="000000"/>
                <w:sz w:val="18"/>
                <w:szCs w:val="18"/>
              </w:rPr>
              <w:t>RZHPb62-3</w:t>
            </w:r>
          </w:p>
        </w:tc>
        <w:tc>
          <w:tcPr>
            <w:tcW w:w="708" w:type="pct"/>
            <w:vAlign w:val="center"/>
          </w:tcPr>
          <w:p>
            <w:pPr>
              <w:jc w:val="center"/>
              <w:rPr>
                <w:rFonts w:ascii="宋体" w:hAnsi="宋体"/>
                <w:color w:val="000000"/>
                <w:sz w:val="18"/>
                <w:szCs w:val="18"/>
              </w:rPr>
            </w:pPr>
            <w:r>
              <w:rPr>
                <w:rFonts w:hint="eastAsia" w:ascii="宋体" w:hAnsi="宋体"/>
                <w:color w:val="000000"/>
                <w:sz w:val="18"/>
                <w:szCs w:val="18"/>
              </w:rPr>
              <w:t>20</w:t>
            </w:r>
          </w:p>
        </w:tc>
        <w:tc>
          <w:tcPr>
            <w:tcW w:w="1115" w:type="pct"/>
            <w:vAlign w:val="center"/>
          </w:tcPr>
          <w:p>
            <w:pPr>
              <w:jc w:val="center"/>
              <w:rPr>
                <w:rFonts w:ascii="宋体" w:hAnsi="宋体"/>
                <w:color w:val="000000"/>
                <w:sz w:val="18"/>
                <w:szCs w:val="18"/>
              </w:rPr>
            </w:pPr>
            <w:r>
              <w:rPr>
                <w:rFonts w:hint="eastAsia" w:ascii="宋体" w:hAnsi="宋体"/>
                <w:color w:val="000000"/>
                <w:sz w:val="18"/>
                <w:szCs w:val="18"/>
              </w:rPr>
              <w:t>[73,101]</w:t>
            </w:r>
          </w:p>
        </w:tc>
        <w:tc>
          <w:tcPr>
            <w:tcW w:w="924"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88.65</w:t>
            </w:r>
          </w:p>
        </w:tc>
        <w:tc>
          <w:tcPr>
            <w:tcW w:w="1027" w:type="pct"/>
            <w:tcBorders>
              <w:left w:val="single" w:color="auto" w:sz="2" w:space="0"/>
              <w:right w:val="single" w:color="auto" w:sz="2" w:space="0"/>
            </w:tcBorders>
            <w:vAlign w:val="center"/>
          </w:tcPr>
          <w:p>
            <w:pPr>
              <w:jc w:val="center"/>
              <w:rPr>
                <w:rFonts w:ascii="宋体" w:hAnsi="宋体"/>
                <w:color w:val="000000"/>
                <w:sz w:val="18"/>
                <w:szCs w:val="18"/>
              </w:rPr>
            </w:pPr>
            <w:r>
              <w:rPr>
                <w:rFonts w:hint="eastAsia" w:ascii="宋体" w:hAnsi="宋体"/>
                <w:color w:val="000000"/>
                <w:sz w:val="18"/>
                <w:szCs w:val="18"/>
              </w:rPr>
              <w:t>7.7</w:t>
            </w:r>
          </w:p>
        </w:tc>
      </w:tr>
    </w:tbl>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widowControl/>
        <w:autoSpaceDE w:val="0"/>
        <w:autoSpaceDN w:val="0"/>
        <w:ind w:firstLine="420" w:firstLineChars="200"/>
        <w:jc w:val="center"/>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widowControl/>
        <w:autoSpaceDE w:val="0"/>
        <w:autoSpaceDN w:val="0"/>
        <w:ind w:firstLine="420" w:firstLineChars="200"/>
        <w:jc w:val="center"/>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widowControl/>
        <w:autoSpaceDE w:val="0"/>
        <w:autoSpaceDN w:val="0"/>
        <w:ind w:firstLine="420" w:firstLineChars="200"/>
        <w:rPr>
          <w:rFonts w:ascii="宋体"/>
          <w:kern w:val="0"/>
          <w:szCs w:val="20"/>
        </w:rPr>
      </w:pPr>
    </w:p>
    <w:p>
      <w:pPr>
        <w:widowControl/>
        <w:autoSpaceDE w:val="0"/>
        <w:autoSpaceDN w:val="0"/>
        <w:ind w:firstLine="420" w:firstLineChars="200"/>
        <w:jc w:val="center"/>
        <w:rPr>
          <w:rFonts w:ascii="宋体"/>
          <w:kern w:val="0"/>
          <w:szCs w:val="20"/>
        </w:rPr>
      </w:pPr>
      <w:r>
        <w:rPr>
          <w:rFonts w:ascii="宋体"/>
          <w:kern w:val="0"/>
          <w:szCs w:val="20"/>
        </w:rPr>
        <w:drawing>
          <wp:inline distT="0" distB="0" distL="0" distR="0">
            <wp:extent cx="4571365" cy="2742565"/>
            <wp:effectExtent l="0" t="0" r="19685" b="1968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ind w:firstLine="420" w:firstLineChars="200"/>
      </w:pPr>
    </w:p>
    <w:p>
      <w:pPr>
        <w:ind w:firstLine="420" w:firstLineChars="200"/>
      </w:pPr>
      <w:r>
        <w:rPr>
          <w:rFonts w:hint="eastAsia"/>
        </w:rPr>
        <w:t>由以上数据得出得出我们的力学性能应满足以下规定：型材的硬度应符合表9的规定，</w:t>
      </w:r>
      <w:r>
        <w:t>需方有要求并在合同中注明时，</w:t>
      </w:r>
      <w:r>
        <w:rPr>
          <w:rFonts w:hint="eastAsia"/>
        </w:rPr>
        <w:t>可进行拉伸</w:t>
      </w:r>
      <w:r>
        <w:t>试验</w:t>
      </w:r>
      <w:r>
        <w:rPr>
          <w:rFonts w:hint="eastAsia"/>
        </w:rPr>
        <w:t>。抗拉强度应</w:t>
      </w:r>
      <w:r>
        <w:t>符合表</w:t>
      </w:r>
      <w:r>
        <w:rPr>
          <w:rFonts w:hint="eastAsia"/>
        </w:rPr>
        <w:t>9</w:t>
      </w:r>
      <w:r>
        <w:t>的规定。</w:t>
      </w:r>
    </w:p>
    <w:p>
      <w:pPr>
        <w:widowControl/>
        <w:spacing w:before="156" w:beforeLines="50" w:after="156" w:afterLines="50"/>
        <w:jc w:val="center"/>
        <w:rPr>
          <w:rFonts w:ascii="黑体" w:eastAsia="黑体"/>
          <w:kern w:val="0"/>
          <w:szCs w:val="21"/>
        </w:rPr>
      </w:pPr>
      <w:r>
        <w:rPr>
          <w:rFonts w:hint="eastAsia" w:ascii="黑体" w:eastAsia="黑体"/>
          <w:kern w:val="0"/>
          <w:szCs w:val="21"/>
        </w:rPr>
        <w:t>表9 型材的力学性能</w:t>
      </w:r>
    </w:p>
    <w:tbl>
      <w:tblPr>
        <w:tblStyle w:val="8"/>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0"/>
        <w:gridCol w:w="2888"/>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1667" w:type="pct"/>
            <w:vAlign w:val="center"/>
          </w:tcPr>
          <w:p>
            <w:pPr>
              <w:jc w:val="center"/>
              <w:rPr>
                <w:rFonts w:ascii="宋体" w:hAnsi="宋体"/>
                <w:sz w:val="18"/>
                <w:szCs w:val="18"/>
              </w:rPr>
            </w:pPr>
            <w:r>
              <w:rPr>
                <w:rFonts w:hint="eastAsia" w:ascii="宋体" w:hAnsi="宋体"/>
                <w:sz w:val="18"/>
                <w:szCs w:val="18"/>
              </w:rPr>
              <w:t>牌号</w:t>
            </w:r>
          </w:p>
        </w:tc>
        <w:tc>
          <w:tcPr>
            <w:tcW w:w="1584" w:type="pct"/>
            <w:vAlign w:val="center"/>
          </w:tcPr>
          <w:p>
            <w:pPr>
              <w:adjustRightInd w:val="0"/>
              <w:jc w:val="center"/>
              <w:textAlignment w:val="baseline"/>
              <w:rPr>
                <w:rFonts w:ascii="宋体" w:hAnsi="宋体"/>
                <w:sz w:val="18"/>
                <w:szCs w:val="18"/>
              </w:rPr>
            </w:pPr>
            <w:r>
              <w:rPr>
                <w:rFonts w:hint="eastAsia" w:ascii="宋体" w:hAnsi="宋体"/>
                <w:kern w:val="0"/>
                <w:sz w:val="18"/>
                <w:szCs w:val="18"/>
              </w:rPr>
              <w:t>维氏硬度</w:t>
            </w:r>
            <w:r>
              <w:rPr>
                <w:rFonts w:hint="eastAsia" w:ascii="宋体" w:hAnsi="宋体"/>
                <w:sz w:val="18"/>
                <w:szCs w:val="18"/>
              </w:rPr>
              <w:t>HV</w:t>
            </w:r>
          </w:p>
        </w:tc>
        <w:tc>
          <w:tcPr>
            <w:tcW w:w="1749" w:type="pct"/>
          </w:tcPr>
          <w:p>
            <w:pPr>
              <w:jc w:val="center"/>
              <w:rPr>
                <w:rFonts w:ascii="宋体" w:hAnsi="宋体"/>
                <w:sz w:val="18"/>
                <w:szCs w:val="18"/>
              </w:rPr>
            </w:pPr>
            <w:r>
              <w:rPr>
                <w:rFonts w:hint="eastAsia" w:ascii="宋体" w:hAnsi="宋体"/>
                <w:sz w:val="18"/>
                <w:szCs w:val="18"/>
              </w:rPr>
              <w:t>抗拉强度Rm</w:t>
            </w:r>
          </w:p>
          <w:p>
            <w:pPr>
              <w:adjustRightInd w:val="0"/>
              <w:jc w:val="center"/>
              <w:textAlignment w:val="baseline"/>
              <w:rPr>
                <w:rFonts w:ascii="宋体" w:hAnsi="宋体"/>
                <w:kern w:val="0"/>
                <w:sz w:val="18"/>
                <w:szCs w:val="18"/>
              </w:rPr>
            </w:pPr>
            <w:r>
              <w:rPr>
                <w:rFonts w:hint="eastAsia" w:ascii="宋体" w:hAnsi="宋体"/>
                <w:kern w:val="0"/>
                <w:sz w:val="18"/>
                <w:szCs w:val="18"/>
              </w:rPr>
              <w:t>/</w:t>
            </w:r>
            <w:r>
              <w:rPr>
                <w:rFonts w:hint="eastAsia"/>
                <w:kern w:val="0"/>
                <w:sz w:val="18"/>
                <w:szCs w:val="18"/>
              </w:rPr>
              <w:t xml:space="preserve"> N/mm</w:t>
            </w:r>
            <w:r>
              <w:rPr>
                <w:rFonts w:hint="eastAsia"/>
                <w:kern w:val="0"/>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1667" w:type="pct"/>
            <w:vAlign w:val="center"/>
          </w:tcPr>
          <w:p>
            <w:pPr>
              <w:jc w:val="center"/>
              <w:rPr>
                <w:rFonts w:ascii="宋体" w:hAnsi="宋体"/>
                <w:sz w:val="18"/>
                <w:szCs w:val="18"/>
              </w:rPr>
            </w:pPr>
            <w:r>
              <w:rPr>
                <w:rFonts w:hint="eastAsia" w:ascii="宋体" w:hAnsi="宋体"/>
                <w:sz w:val="18"/>
                <w:szCs w:val="18"/>
              </w:rPr>
              <w:t>RZH</w:t>
            </w:r>
            <w:r>
              <w:rPr>
                <w:rFonts w:ascii="宋体" w:hAnsi="宋体"/>
                <w:sz w:val="18"/>
                <w:szCs w:val="18"/>
              </w:rPr>
              <w:t>Pb</w:t>
            </w:r>
            <w:r>
              <w:rPr>
                <w:rFonts w:hint="eastAsia" w:ascii="宋体" w:hAnsi="宋体"/>
                <w:sz w:val="18"/>
                <w:szCs w:val="18"/>
              </w:rPr>
              <w:t>56-4</w:t>
            </w:r>
          </w:p>
        </w:tc>
        <w:tc>
          <w:tcPr>
            <w:tcW w:w="1584" w:type="pct"/>
            <w:vAlign w:val="center"/>
          </w:tcPr>
          <w:p>
            <w:pPr>
              <w:adjustRightInd w:val="0"/>
              <w:jc w:val="center"/>
              <w:textAlignment w:val="baseline"/>
              <w:rPr>
                <w:rFonts w:ascii="宋体" w:hAnsi="宋体"/>
                <w:kern w:val="0"/>
                <w:sz w:val="18"/>
                <w:szCs w:val="18"/>
              </w:rPr>
            </w:pPr>
            <w:r>
              <w:rPr>
                <w:rFonts w:hint="eastAsia" w:ascii="宋体" w:hAnsi="宋体"/>
                <w:kern w:val="0"/>
                <w:sz w:val="18"/>
                <w:szCs w:val="18"/>
              </w:rPr>
              <w:t>110</w:t>
            </w:r>
          </w:p>
        </w:tc>
        <w:tc>
          <w:tcPr>
            <w:tcW w:w="1749" w:type="pct"/>
            <w:vAlign w:val="center"/>
          </w:tcPr>
          <w:p>
            <w:pPr>
              <w:jc w:val="center"/>
              <w:rPr>
                <w:rFonts w:ascii="宋体" w:hAnsi="宋体"/>
                <w:sz w:val="18"/>
                <w:szCs w:val="18"/>
              </w:rPr>
            </w:pPr>
            <w:r>
              <w:rPr>
                <w:rFonts w:hint="eastAsia" w:ascii="宋体" w:hAnsi="宋体"/>
                <w:sz w:val="18"/>
                <w:szCs w:val="18"/>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1667" w:type="pct"/>
            <w:vAlign w:val="center"/>
          </w:tcPr>
          <w:p>
            <w:pPr>
              <w:jc w:val="center"/>
              <w:rPr>
                <w:rFonts w:ascii="宋体" w:hAnsi="宋体"/>
                <w:sz w:val="18"/>
                <w:szCs w:val="18"/>
              </w:rPr>
            </w:pPr>
            <w:r>
              <w:rPr>
                <w:rFonts w:hint="eastAsia" w:ascii="宋体" w:hAnsi="宋体"/>
                <w:sz w:val="18"/>
                <w:szCs w:val="18"/>
              </w:rPr>
              <w:t>RZHPb57-3</w:t>
            </w:r>
          </w:p>
        </w:tc>
        <w:tc>
          <w:tcPr>
            <w:tcW w:w="1584" w:type="pct"/>
            <w:vAlign w:val="center"/>
          </w:tcPr>
          <w:p>
            <w:pPr>
              <w:adjustRightInd w:val="0"/>
              <w:jc w:val="center"/>
              <w:textAlignment w:val="baseline"/>
              <w:rPr>
                <w:rFonts w:ascii="宋体" w:hAnsi="宋体"/>
                <w:kern w:val="0"/>
                <w:sz w:val="18"/>
                <w:szCs w:val="18"/>
              </w:rPr>
            </w:pPr>
            <w:r>
              <w:rPr>
                <w:rFonts w:hint="eastAsia" w:ascii="宋体" w:hAnsi="宋体"/>
                <w:kern w:val="0"/>
                <w:sz w:val="18"/>
                <w:szCs w:val="18"/>
              </w:rPr>
              <w:t>110</w:t>
            </w:r>
          </w:p>
        </w:tc>
        <w:tc>
          <w:tcPr>
            <w:tcW w:w="1749" w:type="pct"/>
            <w:vAlign w:val="center"/>
          </w:tcPr>
          <w:p>
            <w:pPr>
              <w:jc w:val="center"/>
              <w:rPr>
                <w:rFonts w:ascii="宋体" w:hAnsi="宋体"/>
                <w:sz w:val="18"/>
                <w:szCs w:val="18"/>
              </w:rPr>
            </w:pPr>
            <w:r>
              <w:rPr>
                <w:rFonts w:hint="eastAsia" w:ascii="宋体" w:hAnsi="宋体"/>
                <w:sz w:val="18"/>
                <w:szCs w:val="18"/>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1667" w:type="pct"/>
            <w:vAlign w:val="center"/>
          </w:tcPr>
          <w:p>
            <w:pPr>
              <w:jc w:val="center"/>
              <w:rPr>
                <w:rFonts w:ascii="宋体" w:hAnsi="宋体"/>
                <w:sz w:val="18"/>
                <w:szCs w:val="18"/>
              </w:rPr>
            </w:pPr>
            <w:r>
              <w:rPr>
                <w:rFonts w:ascii="宋体" w:hAnsi="宋体"/>
                <w:sz w:val="18"/>
                <w:szCs w:val="18"/>
              </w:rPr>
              <w:t>RZHPb57-4</w:t>
            </w:r>
          </w:p>
        </w:tc>
        <w:tc>
          <w:tcPr>
            <w:tcW w:w="1584" w:type="pct"/>
            <w:vAlign w:val="center"/>
          </w:tcPr>
          <w:p>
            <w:pPr>
              <w:adjustRightInd w:val="0"/>
              <w:jc w:val="center"/>
              <w:textAlignment w:val="baseline"/>
              <w:rPr>
                <w:rFonts w:ascii="宋体" w:hAnsi="宋体"/>
                <w:kern w:val="0"/>
                <w:sz w:val="18"/>
                <w:szCs w:val="18"/>
              </w:rPr>
            </w:pPr>
            <w:r>
              <w:rPr>
                <w:rFonts w:hint="eastAsia" w:ascii="宋体" w:hAnsi="宋体"/>
                <w:kern w:val="0"/>
                <w:sz w:val="18"/>
                <w:szCs w:val="18"/>
              </w:rPr>
              <w:t>100</w:t>
            </w:r>
          </w:p>
        </w:tc>
        <w:tc>
          <w:tcPr>
            <w:tcW w:w="1749" w:type="pct"/>
            <w:vAlign w:val="center"/>
          </w:tcPr>
          <w:p>
            <w:pPr>
              <w:jc w:val="center"/>
              <w:rPr>
                <w:rFonts w:ascii="宋体" w:hAnsi="宋体"/>
                <w:sz w:val="18"/>
                <w:szCs w:val="18"/>
              </w:rPr>
            </w:pPr>
            <w:r>
              <w:rPr>
                <w:rFonts w:hint="eastAsia" w:ascii="宋体" w:hAnsi="宋体"/>
                <w:sz w:val="18"/>
                <w:szCs w:val="18"/>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1667" w:type="pct"/>
            <w:vAlign w:val="center"/>
          </w:tcPr>
          <w:p>
            <w:pPr>
              <w:jc w:val="center"/>
              <w:rPr>
                <w:rFonts w:ascii="宋体" w:hAnsi="宋体"/>
                <w:sz w:val="18"/>
                <w:szCs w:val="18"/>
              </w:rPr>
            </w:pPr>
            <w:r>
              <w:rPr>
                <w:rFonts w:hint="eastAsia" w:ascii="宋体" w:hAnsi="宋体"/>
                <w:sz w:val="18"/>
                <w:szCs w:val="18"/>
              </w:rPr>
              <w:t>RZH</w:t>
            </w:r>
            <w:r>
              <w:rPr>
                <w:rFonts w:ascii="宋体" w:hAnsi="宋体"/>
                <w:sz w:val="18"/>
                <w:szCs w:val="18"/>
              </w:rPr>
              <w:t>Pb</w:t>
            </w:r>
            <w:r>
              <w:rPr>
                <w:rFonts w:hint="eastAsia" w:ascii="宋体" w:hAnsi="宋体"/>
                <w:sz w:val="18"/>
                <w:szCs w:val="18"/>
              </w:rPr>
              <w:t>58-2</w:t>
            </w:r>
          </w:p>
        </w:tc>
        <w:tc>
          <w:tcPr>
            <w:tcW w:w="1584" w:type="pct"/>
            <w:vAlign w:val="center"/>
          </w:tcPr>
          <w:p>
            <w:pPr>
              <w:adjustRightInd w:val="0"/>
              <w:jc w:val="center"/>
              <w:textAlignment w:val="baseline"/>
              <w:rPr>
                <w:rFonts w:ascii="宋体" w:hAnsi="宋体"/>
                <w:kern w:val="0"/>
                <w:sz w:val="18"/>
                <w:szCs w:val="18"/>
              </w:rPr>
            </w:pPr>
            <w:r>
              <w:rPr>
                <w:rFonts w:hint="eastAsia" w:ascii="宋体" w:hAnsi="宋体"/>
                <w:kern w:val="0"/>
                <w:sz w:val="18"/>
                <w:szCs w:val="18"/>
              </w:rPr>
              <w:t>100</w:t>
            </w:r>
          </w:p>
        </w:tc>
        <w:tc>
          <w:tcPr>
            <w:tcW w:w="1749" w:type="pct"/>
            <w:vAlign w:val="center"/>
          </w:tcPr>
          <w:p>
            <w:pPr>
              <w:jc w:val="center"/>
              <w:rPr>
                <w:rFonts w:ascii="宋体" w:hAnsi="宋体"/>
                <w:sz w:val="18"/>
                <w:szCs w:val="18"/>
              </w:rPr>
            </w:pPr>
            <w:r>
              <w:rPr>
                <w:rFonts w:hint="eastAsia" w:ascii="宋体" w:hAnsi="宋体"/>
                <w:sz w:val="18"/>
                <w:szCs w:val="18"/>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1667" w:type="pct"/>
            <w:vAlign w:val="center"/>
          </w:tcPr>
          <w:p>
            <w:pPr>
              <w:jc w:val="center"/>
              <w:rPr>
                <w:rFonts w:ascii="宋体" w:hAnsi="宋体"/>
                <w:sz w:val="18"/>
                <w:szCs w:val="18"/>
              </w:rPr>
            </w:pPr>
            <w:r>
              <w:rPr>
                <w:rFonts w:hint="eastAsia" w:ascii="宋体" w:hAnsi="宋体"/>
                <w:sz w:val="18"/>
                <w:szCs w:val="18"/>
              </w:rPr>
              <w:t>RZHPb58-3</w:t>
            </w:r>
          </w:p>
        </w:tc>
        <w:tc>
          <w:tcPr>
            <w:tcW w:w="1584" w:type="pct"/>
            <w:vAlign w:val="center"/>
          </w:tcPr>
          <w:p>
            <w:pPr>
              <w:jc w:val="center"/>
              <w:rPr>
                <w:rFonts w:ascii="宋体" w:hAnsi="宋体"/>
                <w:kern w:val="0"/>
                <w:sz w:val="18"/>
                <w:szCs w:val="18"/>
              </w:rPr>
            </w:pPr>
            <w:r>
              <w:rPr>
                <w:rFonts w:hint="eastAsia" w:ascii="宋体" w:hAnsi="宋体"/>
                <w:kern w:val="0"/>
                <w:sz w:val="18"/>
                <w:szCs w:val="18"/>
              </w:rPr>
              <w:t>95</w:t>
            </w:r>
          </w:p>
        </w:tc>
        <w:tc>
          <w:tcPr>
            <w:tcW w:w="1749" w:type="pct"/>
            <w:vAlign w:val="center"/>
          </w:tcPr>
          <w:p>
            <w:pPr>
              <w:jc w:val="center"/>
              <w:rPr>
                <w:rFonts w:ascii="宋体" w:hAnsi="宋体"/>
                <w:sz w:val="18"/>
                <w:szCs w:val="18"/>
              </w:rPr>
            </w:pPr>
            <w:r>
              <w:rPr>
                <w:rFonts w:hint="eastAsia" w:ascii="宋体" w:hAnsi="宋体"/>
                <w:sz w:val="18"/>
                <w:szCs w:val="18"/>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1667" w:type="pct"/>
            <w:vAlign w:val="center"/>
          </w:tcPr>
          <w:p>
            <w:pPr>
              <w:jc w:val="center"/>
              <w:rPr>
                <w:rFonts w:ascii="宋体" w:hAnsi="宋体"/>
                <w:sz w:val="18"/>
                <w:szCs w:val="18"/>
              </w:rPr>
            </w:pPr>
            <w:r>
              <w:rPr>
                <w:rFonts w:hint="eastAsia" w:ascii="宋体" w:hAnsi="宋体"/>
                <w:sz w:val="18"/>
                <w:szCs w:val="18"/>
              </w:rPr>
              <w:t>RZH</w:t>
            </w:r>
            <w:r>
              <w:rPr>
                <w:rFonts w:ascii="宋体" w:hAnsi="宋体"/>
                <w:sz w:val="18"/>
                <w:szCs w:val="18"/>
              </w:rPr>
              <w:t>Pb</w:t>
            </w:r>
            <w:r>
              <w:rPr>
                <w:rFonts w:hint="eastAsia" w:ascii="宋体" w:hAnsi="宋体"/>
                <w:sz w:val="18"/>
                <w:szCs w:val="18"/>
              </w:rPr>
              <w:t>59-1</w:t>
            </w:r>
          </w:p>
        </w:tc>
        <w:tc>
          <w:tcPr>
            <w:tcW w:w="1584" w:type="pct"/>
            <w:vAlign w:val="center"/>
          </w:tcPr>
          <w:p>
            <w:pPr>
              <w:adjustRightInd w:val="0"/>
              <w:jc w:val="center"/>
              <w:textAlignment w:val="baseline"/>
              <w:rPr>
                <w:rFonts w:ascii="宋体" w:hAnsi="宋体"/>
                <w:kern w:val="0"/>
                <w:sz w:val="18"/>
                <w:szCs w:val="18"/>
              </w:rPr>
            </w:pPr>
            <w:r>
              <w:rPr>
                <w:rFonts w:hint="eastAsia" w:ascii="宋体" w:hAnsi="宋体"/>
                <w:kern w:val="0"/>
                <w:sz w:val="18"/>
                <w:szCs w:val="18"/>
              </w:rPr>
              <w:t>85</w:t>
            </w:r>
          </w:p>
        </w:tc>
        <w:tc>
          <w:tcPr>
            <w:tcW w:w="1749" w:type="pct"/>
            <w:vAlign w:val="center"/>
          </w:tcPr>
          <w:p>
            <w:pPr>
              <w:jc w:val="center"/>
              <w:rPr>
                <w:rFonts w:ascii="宋体" w:hAnsi="宋体"/>
                <w:sz w:val="18"/>
                <w:szCs w:val="18"/>
              </w:rPr>
            </w:pPr>
            <w:r>
              <w:rPr>
                <w:rFonts w:hint="eastAsia" w:ascii="宋体" w:hAnsi="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blHeader/>
        </w:trPr>
        <w:tc>
          <w:tcPr>
            <w:tcW w:w="1667" w:type="pct"/>
            <w:vAlign w:val="center"/>
          </w:tcPr>
          <w:p>
            <w:pPr>
              <w:jc w:val="center"/>
              <w:rPr>
                <w:rFonts w:ascii="宋体" w:hAnsi="宋体"/>
                <w:sz w:val="18"/>
                <w:szCs w:val="18"/>
              </w:rPr>
            </w:pPr>
            <w:r>
              <w:rPr>
                <w:rFonts w:hint="eastAsia" w:ascii="宋体" w:hAnsi="宋体"/>
                <w:sz w:val="18"/>
                <w:szCs w:val="18"/>
              </w:rPr>
              <w:t>RZH</w:t>
            </w:r>
            <w:r>
              <w:rPr>
                <w:rFonts w:ascii="宋体" w:hAnsi="宋体"/>
                <w:sz w:val="18"/>
                <w:szCs w:val="18"/>
              </w:rPr>
              <w:t>Pb</w:t>
            </w:r>
            <w:r>
              <w:rPr>
                <w:rFonts w:hint="eastAsia" w:ascii="宋体" w:hAnsi="宋体"/>
                <w:sz w:val="18"/>
                <w:szCs w:val="18"/>
              </w:rPr>
              <w:t>59-1.5</w:t>
            </w:r>
          </w:p>
        </w:tc>
        <w:tc>
          <w:tcPr>
            <w:tcW w:w="1584" w:type="pct"/>
            <w:vAlign w:val="center"/>
          </w:tcPr>
          <w:p>
            <w:pPr>
              <w:adjustRightInd w:val="0"/>
              <w:jc w:val="center"/>
              <w:textAlignment w:val="baseline"/>
              <w:rPr>
                <w:rFonts w:ascii="宋体" w:hAnsi="宋体"/>
                <w:kern w:val="0"/>
                <w:sz w:val="18"/>
                <w:szCs w:val="18"/>
              </w:rPr>
            </w:pPr>
            <w:r>
              <w:rPr>
                <w:rFonts w:hint="eastAsia" w:ascii="宋体" w:hAnsi="宋体"/>
                <w:kern w:val="0"/>
                <w:sz w:val="18"/>
                <w:szCs w:val="18"/>
              </w:rPr>
              <w:t>85</w:t>
            </w:r>
          </w:p>
        </w:tc>
        <w:tc>
          <w:tcPr>
            <w:tcW w:w="1749" w:type="pct"/>
            <w:vAlign w:val="center"/>
          </w:tcPr>
          <w:p>
            <w:pPr>
              <w:jc w:val="center"/>
              <w:rPr>
                <w:rFonts w:ascii="宋体" w:hAnsi="宋体"/>
                <w:sz w:val="18"/>
                <w:szCs w:val="18"/>
              </w:rPr>
            </w:pPr>
            <w:r>
              <w:rPr>
                <w:rFonts w:hint="eastAsia" w:ascii="宋体" w:hAnsi="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1667" w:type="pct"/>
            <w:vAlign w:val="center"/>
          </w:tcPr>
          <w:p>
            <w:pPr>
              <w:jc w:val="center"/>
              <w:rPr>
                <w:rFonts w:ascii="宋体" w:hAnsi="宋体"/>
                <w:sz w:val="18"/>
                <w:szCs w:val="18"/>
              </w:rPr>
            </w:pPr>
            <w:r>
              <w:rPr>
                <w:rFonts w:hint="eastAsia" w:ascii="宋体" w:hAnsi="宋体"/>
                <w:sz w:val="18"/>
                <w:szCs w:val="18"/>
              </w:rPr>
              <w:t>RZHPb59-2</w:t>
            </w:r>
          </w:p>
        </w:tc>
        <w:tc>
          <w:tcPr>
            <w:tcW w:w="1584" w:type="pct"/>
            <w:vAlign w:val="center"/>
          </w:tcPr>
          <w:p>
            <w:pPr>
              <w:jc w:val="center"/>
              <w:rPr>
                <w:rFonts w:ascii="宋体" w:hAnsi="宋体"/>
                <w:kern w:val="0"/>
                <w:sz w:val="18"/>
                <w:szCs w:val="18"/>
              </w:rPr>
            </w:pPr>
            <w:r>
              <w:rPr>
                <w:rFonts w:hint="eastAsia" w:ascii="宋体" w:hAnsi="宋体"/>
                <w:kern w:val="0"/>
                <w:sz w:val="18"/>
                <w:szCs w:val="18"/>
              </w:rPr>
              <w:t>85</w:t>
            </w:r>
          </w:p>
        </w:tc>
        <w:tc>
          <w:tcPr>
            <w:tcW w:w="1749" w:type="pct"/>
            <w:vAlign w:val="center"/>
          </w:tcPr>
          <w:p>
            <w:pPr>
              <w:jc w:val="center"/>
              <w:rPr>
                <w:rFonts w:ascii="宋体" w:hAnsi="宋体"/>
                <w:sz w:val="18"/>
                <w:szCs w:val="18"/>
              </w:rPr>
            </w:pPr>
            <w:r>
              <w:rPr>
                <w:rFonts w:hint="eastAsia" w:ascii="宋体" w:hAnsi="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1667" w:type="pct"/>
            <w:vAlign w:val="center"/>
          </w:tcPr>
          <w:p>
            <w:pPr>
              <w:jc w:val="center"/>
              <w:rPr>
                <w:rFonts w:ascii="宋体" w:hAnsi="宋体"/>
                <w:sz w:val="18"/>
                <w:szCs w:val="18"/>
              </w:rPr>
            </w:pPr>
            <w:r>
              <w:rPr>
                <w:rFonts w:hint="eastAsia" w:ascii="宋体" w:hAnsi="宋体"/>
                <w:sz w:val="18"/>
                <w:szCs w:val="18"/>
              </w:rPr>
              <w:t>RZH</w:t>
            </w:r>
            <w:r>
              <w:rPr>
                <w:rFonts w:ascii="宋体" w:hAnsi="宋体"/>
                <w:sz w:val="18"/>
                <w:szCs w:val="18"/>
              </w:rPr>
              <w:t>Pb</w:t>
            </w:r>
            <w:r>
              <w:rPr>
                <w:rFonts w:hint="eastAsia" w:ascii="宋体" w:hAnsi="宋体"/>
                <w:sz w:val="18"/>
                <w:szCs w:val="18"/>
              </w:rPr>
              <w:t>59-3</w:t>
            </w:r>
          </w:p>
        </w:tc>
        <w:tc>
          <w:tcPr>
            <w:tcW w:w="1584" w:type="pct"/>
            <w:vAlign w:val="center"/>
          </w:tcPr>
          <w:p>
            <w:pPr>
              <w:jc w:val="center"/>
              <w:rPr>
                <w:rFonts w:ascii="宋体" w:hAnsi="宋体"/>
                <w:kern w:val="0"/>
                <w:sz w:val="18"/>
                <w:szCs w:val="18"/>
              </w:rPr>
            </w:pPr>
            <w:r>
              <w:rPr>
                <w:rFonts w:hint="eastAsia" w:ascii="宋体" w:hAnsi="宋体"/>
                <w:kern w:val="0"/>
                <w:sz w:val="18"/>
                <w:szCs w:val="18"/>
              </w:rPr>
              <w:t>85</w:t>
            </w:r>
          </w:p>
        </w:tc>
        <w:tc>
          <w:tcPr>
            <w:tcW w:w="1749" w:type="pct"/>
            <w:vAlign w:val="center"/>
          </w:tcPr>
          <w:p>
            <w:pPr>
              <w:jc w:val="center"/>
              <w:rPr>
                <w:rFonts w:ascii="宋体" w:hAnsi="宋体"/>
                <w:sz w:val="18"/>
                <w:szCs w:val="18"/>
              </w:rPr>
            </w:pPr>
            <w:r>
              <w:rPr>
                <w:rFonts w:hint="eastAsia" w:ascii="宋体" w:hAnsi="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1667" w:type="pct"/>
            <w:vAlign w:val="center"/>
          </w:tcPr>
          <w:p>
            <w:pPr>
              <w:jc w:val="center"/>
              <w:rPr>
                <w:rFonts w:ascii="宋体" w:hAnsi="宋体"/>
                <w:sz w:val="18"/>
                <w:szCs w:val="18"/>
              </w:rPr>
            </w:pPr>
            <w:r>
              <w:rPr>
                <w:rFonts w:ascii="宋体" w:hAnsi="宋体"/>
                <w:sz w:val="18"/>
                <w:szCs w:val="18"/>
              </w:rPr>
              <w:t>RZHPb</w:t>
            </w:r>
            <w:r>
              <w:rPr>
                <w:rFonts w:hint="eastAsia" w:ascii="宋体" w:hAnsi="宋体"/>
                <w:sz w:val="18"/>
                <w:szCs w:val="18"/>
              </w:rPr>
              <w:t>60</w:t>
            </w:r>
            <w:r>
              <w:rPr>
                <w:rFonts w:ascii="宋体" w:hAnsi="宋体"/>
                <w:sz w:val="18"/>
                <w:szCs w:val="18"/>
              </w:rPr>
              <w:t>-</w:t>
            </w:r>
            <w:r>
              <w:rPr>
                <w:rFonts w:hint="eastAsia" w:ascii="宋体" w:hAnsi="宋体"/>
                <w:sz w:val="18"/>
                <w:szCs w:val="18"/>
              </w:rPr>
              <w:t>2</w:t>
            </w:r>
          </w:p>
        </w:tc>
        <w:tc>
          <w:tcPr>
            <w:tcW w:w="1584" w:type="pct"/>
            <w:vAlign w:val="center"/>
          </w:tcPr>
          <w:p>
            <w:pPr>
              <w:jc w:val="center"/>
              <w:rPr>
                <w:rFonts w:ascii="宋体" w:hAnsi="宋体"/>
                <w:kern w:val="0"/>
                <w:sz w:val="18"/>
                <w:szCs w:val="18"/>
              </w:rPr>
            </w:pPr>
            <w:r>
              <w:rPr>
                <w:rFonts w:hint="eastAsia" w:ascii="宋体" w:hAnsi="宋体"/>
                <w:kern w:val="0"/>
                <w:sz w:val="18"/>
                <w:szCs w:val="18"/>
              </w:rPr>
              <w:t>75</w:t>
            </w:r>
          </w:p>
        </w:tc>
        <w:tc>
          <w:tcPr>
            <w:tcW w:w="1749" w:type="pct"/>
            <w:vAlign w:val="center"/>
          </w:tcPr>
          <w:p>
            <w:pPr>
              <w:jc w:val="center"/>
              <w:rPr>
                <w:rFonts w:ascii="宋体" w:hAnsi="宋体"/>
                <w:sz w:val="18"/>
                <w:szCs w:val="18"/>
              </w:rPr>
            </w:pPr>
            <w:r>
              <w:rPr>
                <w:rFonts w:hint="eastAsia" w:ascii="宋体" w:hAnsi="宋体"/>
                <w:sz w:val="18"/>
                <w:szCs w:val="18"/>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1667" w:type="pct"/>
            <w:vAlign w:val="center"/>
          </w:tcPr>
          <w:p>
            <w:pPr>
              <w:jc w:val="center"/>
              <w:rPr>
                <w:rFonts w:ascii="宋体" w:hAnsi="宋体"/>
                <w:sz w:val="18"/>
                <w:szCs w:val="18"/>
              </w:rPr>
            </w:pPr>
            <w:r>
              <w:rPr>
                <w:rFonts w:ascii="宋体" w:hAnsi="宋体"/>
                <w:sz w:val="18"/>
                <w:szCs w:val="18"/>
              </w:rPr>
              <w:t>R</w:t>
            </w:r>
            <w:r>
              <w:rPr>
                <w:rFonts w:hint="eastAsia" w:ascii="宋体" w:hAnsi="宋体"/>
                <w:sz w:val="18"/>
                <w:szCs w:val="18"/>
              </w:rPr>
              <w:t>ZHPb60-3</w:t>
            </w:r>
          </w:p>
        </w:tc>
        <w:tc>
          <w:tcPr>
            <w:tcW w:w="1584" w:type="pct"/>
            <w:vAlign w:val="center"/>
          </w:tcPr>
          <w:p>
            <w:pPr>
              <w:jc w:val="center"/>
              <w:rPr>
                <w:rFonts w:ascii="宋体" w:hAnsi="宋体"/>
                <w:kern w:val="0"/>
                <w:sz w:val="18"/>
                <w:szCs w:val="18"/>
              </w:rPr>
            </w:pPr>
            <w:r>
              <w:rPr>
                <w:rFonts w:hint="eastAsia" w:ascii="宋体" w:hAnsi="宋体"/>
                <w:kern w:val="0"/>
                <w:sz w:val="18"/>
                <w:szCs w:val="18"/>
              </w:rPr>
              <w:t>75</w:t>
            </w:r>
          </w:p>
        </w:tc>
        <w:tc>
          <w:tcPr>
            <w:tcW w:w="1749" w:type="pct"/>
            <w:vAlign w:val="center"/>
          </w:tcPr>
          <w:p>
            <w:pPr>
              <w:jc w:val="center"/>
              <w:rPr>
                <w:rFonts w:ascii="宋体" w:hAnsi="宋体"/>
                <w:sz w:val="18"/>
                <w:szCs w:val="18"/>
              </w:rPr>
            </w:pPr>
            <w:r>
              <w:rPr>
                <w:rFonts w:hint="eastAsia" w:ascii="宋体" w:hAnsi="宋体"/>
                <w:sz w:val="18"/>
                <w:szCs w:val="18"/>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1667" w:type="pct"/>
            <w:vAlign w:val="center"/>
          </w:tcPr>
          <w:p>
            <w:pPr>
              <w:jc w:val="center"/>
              <w:rPr>
                <w:rFonts w:ascii="宋体" w:hAnsi="宋体"/>
                <w:sz w:val="18"/>
                <w:szCs w:val="18"/>
              </w:rPr>
            </w:pPr>
            <w:r>
              <w:rPr>
                <w:rFonts w:ascii="宋体" w:hAnsi="宋体"/>
                <w:sz w:val="18"/>
                <w:szCs w:val="18"/>
              </w:rPr>
              <w:t>RZHPb62-3</w:t>
            </w:r>
          </w:p>
        </w:tc>
        <w:tc>
          <w:tcPr>
            <w:tcW w:w="1584" w:type="pct"/>
            <w:vAlign w:val="center"/>
          </w:tcPr>
          <w:p>
            <w:pPr>
              <w:jc w:val="center"/>
              <w:rPr>
                <w:rFonts w:ascii="宋体" w:hAnsi="宋体"/>
                <w:kern w:val="0"/>
                <w:sz w:val="18"/>
                <w:szCs w:val="18"/>
              </w:rPr>
            </w:pPr>
            <w:r>
              <w:rPr>
                <w:rFonts w:hint="eastAsia" w:ascii="宋体" w:hAnsi="宋体"/>
                <w:kern w:val="0"/>
                <w:sz w:val="18"/>
                <w:szCs w:val="18"/>
              </w:rPr>
              <w:t>70</w:t>
            </w:r>
          </w:p>
        </w:tc>
        <w:tc>
          <w:tcPr>
            <w:tcW w:w="1749" w:type="pct"/>
            <w:vAlign w:val="center"/>
          </w:tcPr>
          <w:p>
            <w:pPr>
              <w:jc w:val="center"/>
              <w:rPr>
                <w:rFonts w:ascii="宋体" w:hAnsi="宋体"/>
                <w:sz w:val="18"/>
                <w:szCs w:val="18"/>
              </w:rPr>
            </w:pPr>
            <w:r>
              <w:rPr>
                <w:rFonts w:hint="eastAsia" w:ascii="宋体" w:hAnsi="宋体"/>
                <w:sz w:val="18"/>
                <w:szCs w:val="18"/>
              </w:rPr>
              <w:t>245</w:t>
            </w:r>
          </w:p>
        </w:tc>
      </w:tr>
    </w:tbl>
    <w:p>
      <w:pPr>
        <w:spacing w:line="360" w:lineRule="auto"/>
        <w:rPr>
          <w:rFonts w:ascii="宋体" w:hAnsi="宋体"/>
          <w:color w:val="000000"/>
          <w:szCs w:val="21"/>
        </w:rPr>
      </w:pPr>
    </w:p>
    <w:sectPr>
      <w:footerReference r:id="rId3" w:type="default"/>
      <w:footerReference r:id="rId4" w:type="even"/>
      <w:pgSz w:w="11906" w:h="16838"/>
      <w:pgMar w:top="1361" w:right="1247" w:bottom="1247"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17</w:t>
    </w:r>
    <w:r>
      <w:rPr>
        <w:rStyle w:val="12"/>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24</w:t>
    </w:r>
    <w:r>
      <w:rPr>
        <w:rStyle w:val="12"/>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04824"/>
    <w:multiLevelType w:val="multilevel"/>
    <w:tmpl w:val="0F404824"/>
    <w:lvl w:ilvl="0" w:tentative="0">
      <w:start w:val="2"/>
      <w:numFmt w:val="decimal"/>
      <w:lvlText w:val="%1"/>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454"/>
        </w:tabs>
        <w:ind w:left="0" w:firstLine="0"/>
      </w:pPr>
      <w:rPr>
        <w:rFonts w:hint="eastAsia" w:ascii="黑体" w:hAnsi="Times New Roman" w:eastAsia="黑体"/>
        <w:b w:val="0"/>
      </w:rPr>
    </w:lvl>
    <w:lvl w:ilvl="2" w:tentative="0">
      <w:start w:val="1"/>
      <w:numFmt w:val="decimal"/>
      <w:lvlText w:val="%1.%2.%3"/>
      <w:lvlJc w:val="left"/>
      <w:pPr>
        <w:tabs>
          <w:tab w:val="left" w:pos="720"/>
        </w:tabs>
        <w:ind w:left="720" w:hanging="720"/>
      </w:pPr>
      <w:rPr>
        <w:rFonts w:hint="eastAsia" w:ascii="黑体" w:hAnsi="Times New Roman" w:eastAsia="黑体"/>
      </w:rPr>
    </w:lvl>
    <w:lvl w:ilvl="3" w:tentative="0">
      <w:start w:val="1"/>
      <w:numFmt w:val="decimal"/>
      <w:lvlText w:val="%1.%2.%3.%4"/>
      <w:lvlJc w:val="left"/>
      <w:pPr>
        <w:tabs>
          <w:tab w:val="left" w:pos="1080"/>
        </w:tabs>
        <w:ind w:left="1080" w:hanging="1080"/>
      </w:pPr>
      <w:rPr>
        <w:rFonts w:hint="default" w:ascii="Times New Roman" w:hAnsi="Times New Roman"/>
      </w:rPr>
    </w:lvl>
    <w:lvl w:ilvl="4" w:tentative="0">
      <w:start w:val="1"/>
      <w:numFmt w:val="decimal"/>
      <w:lvlText w:val="%1.%2.%3.%4.%5"/>
      <w:lvlJc w:val="left"/>
      <w:pPr>
        <w:tabs>
          <w:tab w:val="left" w:pos="1080"/>
        </w:tabs>
        <w:ind w:left="1080" w:hanging="1080"/>
      </w:pPr>
      <w:rPr>
        <w:rFonts w:hint="default" w:ascii="Times New Roman" w:hAnsi="Times New Roman"/>
      </w:rPr>
    </w:lvl>
    <w:lvl w:ilvl="5" w:tentative="0">
      <w:start w:val="1"/>
      <w:numFmt w:val="decimal"/>
      <w:lvlText w:val="%1.%2.%3.%4.%5.%6"/>
      <w:lvlJc w:val="left"/>
      <w:pPr>
        <w:tabs>
          <w:tab w:val="left" w:pos="1440"/>
        </w:tabs>
        <w:ind w:left="1440" w:hanging="1440"/>
      </w:pPr>
      <w:rPr>
        <w:rFonts w:hint="default" w:ascii="Times New Roman" w:hAnsi="Times New Roman"/>
      </w:rPr>
    </w:lvl>
    <w:lvl w:ilvl="6" w:tentative="0">
      <w:start w:val="1"/>
      <w:numFmt w:val="decimal"/>
      <w:lvlText w:val="%1.%2.%3.%4.%5.%6.%7"/>
      <w:lvlJc w:val="left"/>
      <w:pPr>
        <w:tabs>
          <w:tab w:val="left" w:pos="1440"/>
        </w:tabs>
        <w:ind w:left="1440" w:hanging="1440"/>
      </w:pPr>
      <w:rPr>
        <w:rFonts w:hint="default" w:ascii="Times New Roman" w:hAnsi="Times New Roman"/>
      </w:rPr>
    </w:lvl>
    <w:lvl w:ilvl="7" w:tentative="0">
      <w:start w:val="1"/>
      <w:numFmt w:val="decimal"/>
      <w:lvlText w:val="%1.%2.%3.%4.%5.%6.%7.%8"/>
      <w:lvlJc w:val="left"/>
      <w:pPr>
        <w:tabs>
          <w:tab w:val="left" w:pos="1800"/>
        </w:tabs>
        <w:ind w:left="1800" w:hanging="1800"/>
      </w:pPr>
      <w:rPr>
        <w:rFonts w:hint="default" w:ascii="Times New Roman" w:hAnsi="Times New Roman"/>
      </w:rPr>
    </w:lvl>
    <w:lvl w:ilvl="8" w:tentative="0">
      <w:start w:val="1"/>
      <w:numFmt w:val="decimal"/>
      <w:lvlText w:val="%1.%2.%3.%4.%5.%6.%7.%8.%9"/>
      <w:lvlJc w:val="left"/>
      <w:pPr>
        <w:tabs>
          <w:tab w:val="left" w:pos="1800"/>
        </w:tabs>
        <w:ind w:left="1800" w:hanging="1800"/>
      </w:pPr>
      <w:rPr>
        <w:rFonts w:hint="default" w:ascii="Times New Roman" w:hAnsi="Times New Roman"/>
      </w:rPr>
    </w:lvl>
  </w:abstractNum>
  <w:abstractNum w:abstractNumId="1">
    <w:nsid w:val="35194697"/>
    <w:multiLevelType w:val="multilevel"/>
    <w:tmpl w:val="35194697"/>
    <w:lvl w:ilvl="0" w:tentative="0">
      <w:start w:val="4"/>
      <w:numFmt w:val="decimal"/>
      <w:lvlText w:val="%1"/>
      <w:lvlJc w:val="left"/>
      <w:pPr>
        <w:tabs>
          <w:tab w:val="left" w:pos="525"/>
        </w:tabs>
        <w:ind w:left="525" w:hanging="525"/>
      </w:pPr>
      <w:rPr>
        <w:rFonts w:hint="default" w:ascii="宋体" w:hAnsi="宋体"/>
      </w:rPr>
    </w:lvl>
    <w:lvl w:ilvl="1" w:tentative="0">
      <w:start w:val="1"/>
      <w:numFmt w:val="decimal"/>
      <w:lvlText w:val="%1.%2"/>
      <w:lvlJc w:val="left"/>
      <w:pPr>
        <w:tabs>
          <w:tab w:val="left" w:pos="431"/>
        </w:tabs>
        <w:ind w:left="431" w:hanging="431"/>
      </w:pPr>
      <w:rPr>
        <w:rFonts w:hint="default" w:ascii="黑体" w:hAnsi="黑体" w:eastAsia="黑体"/>
      </w:rPr>
    </w:lvl>
    <w:lvl w:ilvl="2" w:tentative="0">
      <w:start w:val="1"/>
      <w:numFmt w:val="decimal"/>
      <w:lvlText w:val="%1.%2.%3"/>
      <w:lvlJc w:val="left"/>
      <w:pPr>
        <w:tabs>
          <w:tab w:val="left" w:pos="794"/>
        </w:tabs>
        <w:ind w:left="0" w:firstLine="0"/>
      </w:pPr>
      <w:rPr>
        <w:rFonts w:hint="default" w:ascii="宋体" w:hAnsi="宋体"/>
      </w:rPr>
    </w:lvl>
    <w:lvl w:ilvl="3" w:tentative="0">
      <w:start w:val="1"/>
      <w:numFmt w:val="decimal"/>
      <w:lvlText w:val="%1.%2.%3.%4"/>
      <w:lvlJc w:val="left"/>
      <w:pPr>
        <w:tabs>
          <w:tab w:val="left" w:pos="438"/>
        </w:tabs>
        <w:ind w:left="438" w:hanging="438"/>
      </w:pPr>
      <w:rPr>
        <w:rFonts w:hint="default" w:ascii="宋体" w:hAnsi="宋体"/>
      </w:rPr>
    </w:lvl>
    <w:lvl w:ilvl="4" w:tentative="0">
      <w:start w:val="1"/>
      <w:numFmt w:val="decimal"/>
      <w:lvlText w:val="%1.%2.%3.%4.%5"/>
      <w:lvlJc w:val="left"/>
      <w:pPr>
        <w:tabs>
          <w:tab w:val="left" w:pos="704"/>
        </w:tabs>
        <w:ind w:left="704" w:hanging="1080"/>
      </w:pPr>
      <w:rPr>
        <w:rFonts w:hint="default" w:ascii="宋体" w:hAnsi="宋体"/>
      </w:rPr>
    </w:lvl>
    <w:lvl w:ilvl="5" w:tentative="0">
      <w:start w:val="1"/>
      <w:numFmt w:val="decimal"/>
      <w:lvlText w:val="%1.%2.%3.%4.%5.%6"/>
      <w:lvlJc w:val="left"/>
      <w:pPr>
        <w:tabs>
          <w:tab w:val="left" w:pos="610"/>
        </w:tabs>
        <w:ind w:left="610" w:hanging="1080"/>
      </w:pPr>
      <w:rPr>
        <w:rFonts w:hint="default" w:ascii="宋体" w:hAnsi="宋体"/>
      </w:rPr>
    </w:lvl>
    <w:lvl w:ilvl="6" w:tentative="0">
      <w:start w:val="1"/>
      <w:numFmt w:val="decimal"/>
      <w:lvlText w:val="%1.%2.%3.%4.%5.%6.%7"/>
      <w:lvlJc w:val="left"/>
      <w:pPr>
        <w:tabs>
          <w:tab w:val="left" w:pos="516"/>
        </w:tabs>
        <w:ind w:left="516" w:hanging="1080"/>
      </w:pPr>
      <w:rPr>
        <w:rFonts w:hint="default" w:ascii="宋体" w:hAnsi="宋体"/>
      </w:rPr>
    </w:lvl>
    <w:lvl w:ilvl="7" w:tentative="0">
      <w:start w:val="1"/>
      <w:numFmt w:val="decimal"/>
      <w:lvlText w:val="%1.%2.%3.%4.%5.%6.%7.%8"/>
      <w:lvlJc w:val="left"/>
      <w:pPr>
        <w:tabs>
          <w:tab w:val="left" w:pos="782"/>
        </w:tabs>
        <w:ind w:left="782" w:hanging="1440"/>
      </w:pPr>
      <w:rPr>
        <w:rFonts w:hint="default" w:ascii="宋体" w:hAnsi="宋体"/>
      </w:rPr>
    </w:lvl>
    <w:lvl w:ilvl="8" w:tentative="0">
      <w:start w:val="1"/>
      <w:numFmt w:val="decimal"/>
      <w:lvlText w:val="%1.%2.%3.%4.%5.%6.%7.%8.%9"/>
      <w:lvlJc w:val="left"/>
      <w:pPr>
        <w:tabs>
          <w:tab w:val="left" w:pos="688"/>
        </w:tabs>
        <w:ind w:left="688" w:hanging="1440"/>
      </w:pPr>
      <w:rPr>
        <w:rFonts w:hint="default" w:ascii="宋体" w:hAnsi="宋体"/>
      </w:rPr>
    </w:lvl>
  </w:abstractNum>
  <w:abstractNum w:abstractNumId="2">
    <w:nsid w:val="41BA464F"/>
    <w:multiLevelType w:val="multilevel"/>
    <w:tmpl w:val="41BA464F"/>
    <w:lvl w:ilvl="0" w:tentative="0">
      <w:start w:val="1"/>
      <w:numFmt w:val="decimal"/>
      <w:lvlText w:val="%1"/>
      <w:lvlJc w:val="left"/>
      <w:pPr>
        <w:tabs>
          <w:tab w:val="left" w:pos="0"/>
        </w:tabs>
        <w:ind w:left="0" w:firstLine="0"/>
      </w:pPr>
      <w:rPr>
        <w:rFonts w:hint="eastAsia" w:cs="Times New Roman"/>
        <w:color w:val="auto"/>
      </w:rPr>
    </w:lvl>
    <w:lvl w:ilvl="1" w:tentative="0">
      <w:start w:val="1"/>
      <w:numFmt w:val="decimal"/>
      <w:lvlText w:val="%2）"/>
      <w:lvlJc w:val="left"/>
      <w:pPr>
        <w:tabs>
          <w:tab w:val="left" w:pos="420"/>
        </w:tabs>
        <w:ind w:left="0" w:firstLine="42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27"/>
      <w:lvlText w:val="%1注"/>
      <w:lvlJc w:val="left"/>
      <w:pPr>
        <w:tabs>
          <w:tab w:val="left" w:pos="900"/>
        </w:tabs>
        <w:ind w:left="900" w:hanging="500"/>
      </w:pPr>
      <w:rPr>
        <w:rFonts w:hint="eastAsia" w:ascii="宋体" w:hAnsi="Times New Roman"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46260FA"/>
    <w:multiLevelType w:val="multilevel"/>
    <w:tmpl w:val="646260FA"/>
    <w:lvl w:ilvl="0" w:tentative="0">
      <w:start w:val="1"/>
      <w:numFmt w:val="decimal"/>
      <w:pStyle w:val="29"/>
      <w:suff w:val="nothing"/>
      <w:lvlText w:val="表%1　"/>
      <w:lvlJc w:val="left"/>
      <w:pPr>
        <w:ind w:left="3261" w:firstLine="0"/>
      </w:pPr>
      <w:rPr>
        <w:rFonts w:hint="eastAsia" w:ascii="黑体" w:hAnsi="Times New Roman" w:eastAsia="黑体"/>
        <w:b w:val="0"/>
        <w:i w:val="0"/>
        <w:sz w:val="21"/>
        <w:lang w:val="en-US"/>
      </w:rPr>
    </w:lvl>
    <w:lvl w:ilvl="1" w:tentative="0">
      <w:start w:val="1"/>
      <w:numFmt w:val="decimal"/>
      <w:lvlText w:val="%1.%2"/>
      <w:lvlJc w:val="left"/>
      <w:pPr>
        <w:tabs>
          <w:tab w:val="left" w:pos="549"/>
        </w:tabs>
        <w:ind w:left="549" w:hanging="567"/>
      </w:pPr>
      <w:rPr>
        <w:rFonts w:hint="eastAsia"/>
      </w:rPr>
    </w:lvl>
    <w:lvl w:ilvl="2" w:tentative="0">
      <w:start w:val="1"/>
      <w:numFmt w:val="decimal"/>
      <w:lvlText w:val="%1.%2.%3"/>
      <w:lvlJc w:val="left"/>
      <w:pPr>
        <w:tabs>
          <w:tab w:val="left" w:pos="975"/>
        </w:tabs>
        <w:ind w:left="975" w:hanging="567"/>
      </w:pPr>
      <w:rPr>
        <w:rFonts w:hint="eastAsia"/>
      </w:rPr>
    </w:lvl>
    <w:lvl w:ilvl="3" w:tentative="0">
      <w:start w:val="1"/>
      <w:numFmt w:val="decimal"/>
      <w:lvlText w:val="%1.%2.%3.%4"/>
      <w:lvlJc w:val="left"/>
      <w:pPr>
        <w:tabs>
          <w:tab w:val="left" w:pos="1541"/>
        </w:tabs>
        <w:ind w:left="1541" w:hanging="708"/>
      </w:pPr>
      <w:rPr>
        <w:rFonts w:hint="eastAsia"/>
      </w:rPr>
    </w:lvl>
    <w:lvl w:ilvl="4" w:tentative="0">
      <w:start w:val="1"/>
      <w:numFmt w:val="decimal"/>
      <w:lvlText w:val="%1.%2.%3.%4.%5"/>
      <w:lvlJc w:val="left"/>
      <w:pPr>
        <w:tabs>
          <w:tab w:val="left" w:pos="2108"/>
        </w:tabs>
        <w:ind w:left="2108" w:hanging="850"/>
      </w:pPr>
      <w:rPr>
        <w:rFonts w:hint="eastAsia"/>
      </w:rPr>
    </w:lvl>
    <w:lvl w:ilvl="5" w:tentative="0">
      <w:start w:val="1"/>
      <w:numFmt w:val="decimal"/>
      <w:lvlText w:val="%1.%2.%3.%4.%5.%6"/>
      <w:lvlJc w:val="left"/>
      <w:pPr>
        <w:tabs>
          <w:tab w:val="left" w:pos="2817"/>
        </w:tabs>
        <w:ind w:left="2817" w:hanging="1134"/>
      </w:pPr>
      <w:rPr>
        <w:rFonts w:hint="eastAsia"/>
      </w:rPr>
    </w:lvl>
    <w:lvl w:ilvl="6" w:tentative="0">
      <w:start w:val="1"/>
      <w:numFmt w:val="decimal"/>
      <w:lvlText w:val="%1.%2.%3.%4.%5.%6.%7"/>
      <w:lvlJc w:val="left"/>
      <w:pPr>
        <w:tabs>
          <w:tab w:val="left" w:pos="3384"/>
        </w:tabs>
        <w:ind w:left="3384" w:hanging="1276"/>
      </w:pPr>
      <w:rPr>
        <w:rFonts w:hint="eastAsia"/>
      </w:rPr>
    </w:lvl>
    <w:lvl w:ilvl="7" w:tentative="0">
      <w:start w:val="1"/>
      <w:numFmt w:val="decimal"/>
      <w:lvlText w:val="%1.%2.%3.%4.%5.%6.%7.%8"/>
      <w:lvlJc w:val="left"/>
      <w:pPr>
        <w:tabs>
          <w:tab w:val="left" w:pos="3951"/>
        </w:tabs>
        <w:ind w:left="3951" w:hanging="1418"/>
      </w:pPr>
      <w:rPr>
        <w:rFonts w:hint="eastAsia"/>
      </w:rPr>
    </w:lvl>
    <w:lvl w:ilvl="8" w:tentative="0">
      <w:start w:val="1"/>
      <w:numFmt w:val="decimal"/>
      <w:lvlText w:val="%1.%2.%3.%4.%5.%6.%7.%8.%9"/>
      <w:lvlJc w:val="left"/>
      <w:pPr>
        <w:tabs>
          <w:tab w:val="left" w:pos="4659"/>
        </w:tabs>
        <w:ind w:left="4659" w:hanging="1700"/>
      </w:pPr>
      <w:rPr>
        <w:rFonts w:hint="eastAsia"/>
      </w:rPr>
    </w:lvl>
  </w:abstractNum>
  <w:abstractNum w:abstractNumId="5">
    <w:nsid w:val="6DBF04F4"/>
    <w:multiLevelType w:val="multilevel"/>
    <w:tmpl w:val="6DBF04F4"/>
    <w:lvl w:ilvl="0" w:tentative="0">
      <w:start w:val="1"/>
      <w:numFmt w:val="none"/>
      <w:pStyle w:val="28"/>
      <w:lvlText w:val="%1注："/>
      <w:lvlJc w:val="left"/>
      <w:pPr>
        <w:tabs>
          <w:tab w:val="left" w:pos="1287"/>
        </w:tabs>
        <w:ind w:left="987" w:hanging="420"/>
      </w:pPr>
      <w:rPr>
        <w:rFonts w:hint="eastAsia" w:ascii="黑体" w:hAnsi="黑体" w:eastAsia="黑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5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spacing w:after="120"/>
      <w:ind w:left="420" w:leftChars="2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qFormat/>
    <w:uiPriority w:val="0"/>
    <w:rPr>
      <w:color w:val="0000FF"/>
      <w:u w:val="single"/>
    </w:rPr>
  </w:style>
  <w:style w:type="paragraph" w:customStyle="1" w:styleId="14">
    <w:name w:val="Char"/>
    <w:basedOn w:val="1"/>
    <w:uiPriority w:val="0"/>
    <w:pPr>
      <w:widowControl/>
      <w:spacing w:after="160" w:line="240" w:lineRule="exact"/>
      <w:jc w:val="left"/>
    </w:pPr>
  </w:style>
  <w:style w:type="paragraph" w:customStyle="1" w:styleId="15">
    <w:name w:val="_Style 1"/>
    <w:basedOn w:val="1"/>
    <w:uiPriority w:val="0"/>
    <w:pPr>
      <w:tabs>
        <w:tab w:val="left" w:pos="360"/>
      </w:tabs>
    </w:pPr>
    <w:rPr>
      <w:szCs w:val="20"/>
    </w:rPr>
  </w:style>
  <w:style w:type="paragraph" w:customStyle="1" w:styleId="16">
    <w:name w:val="段"/>
    <w:link w:val="1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一级条标题"/>
    <w:basedOn w:val="1"/>
    <w:next w:val="16"/>
    <w:qFormat/>
    <w:uiPriority w:val="0"/>
    <w:pPr>
      <w:widowControl/>
      <w:outlineLvl w:val="2"/>
    </w:pPr>
    <w:rPr>
      <w:rFonts w:ascii="黑体" w:eastAsia="黑体"/>
      <w:kern w:val="0"/>
      <w:szCs w:val="20"/>
    </w:rPr>
  </w:style>
  <w:style w:type="character" w:customStyle="1" w:styleId="18">
    <w:name w:val="段 Char"/>
    <w:basedOn w:val="10"/>
    <w:link w:val="16"/>
    <w:uiPriority w:val="0"/>
    <w:rPr>
      <w:rFonts w:ascii="宋体"/>
      <w:sz w:val="21"/>
      <w:lang w:val="en-US" w:eastAsia="zh-CN" w:bidi="ar-SA"/>
    </w:rPr>
  </w:style>
  <w:style w:type="paragraph" w:styleId="19">
    <w:name w:val="List Paragraph"/>
    <w:basedOn w:val="1"/>
    <w:qFormat/>
    <w:uiPriority w:val="34"/>
    <w:pPr>
      <w:ind w:firstLine="420" w:firstLineChars="200"/>
    </w:pPr>
  </w:style>
  <w:style w:type="paragraph" w:customStyle="1" w:styleId="2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1">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2">
    <w:name w:val="章标题"/>
    <w:next w:val="1"/>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
    <w:name w:val="二级条标题"/>
    <w:basedOn w:val="17"/>
    <w:next w:val="1"/>
    <w:uiPriority w:val="0"/>
    <w:pPr>
      <w:jc w:val="left"/>
      <w:outlineLvl w:val="3"/>
    </w:pPr>
    <w:rPr>
      <w:rFonts w:ascii="Times New Roman"/>
    </w:rPr>
  </w:style>
  <w:style w:type="paragraph" w:customStyle="1" w:styleId="24">
    <w:name w:val="三级条标题"/>
    <w:basedOn w:val="23"/>
    <w:next w:val="1"/>
    <w:uiPriority w:val="0"/>
    <w:pPr>
      <w:outlineLvl w:val="4"/>
    </w:pPr>
  </w:style>
  <w:style w:type="paragraph" w:customStyle="1" w:styleId="25">
    <w:name w:val="四级条标题"/>
    <w:basedOn w:val="24"/>
    <w:next w:val="1"/>
    <w:uiPriority w:val="0"/>
    <w:pPr>
      <w:outlineLvl w:val="5"/>
    </w:pPr>
  </w:style>
  <w:style w:type="paragraph" w:customStyle="1" w:styleId="26">
    <w:name w:val="五级条标题"/>
    <w:basedOn w:val="25"/>
    <w:next w:val="1"/>
    <w:uiPriority w:val="0"/>
    <w:pPr>
      <w:outlineLvl w:val="6"/>
    </w:pPr>
  </w:style>
  <w:style w:type="paragraph" w:customStyle="1" w:styleId="27">
    <w:name w:val="注×："/>
    <w:qFormat/>
    <w:uiPriority w:val="0"/>
    <w:pPr>
      <w:widowControl w:val="0"/>
      <w:numPr>
        <w:ilvl w:val="0"/>
        <w:numId w:val="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28">
    <w:name w:val="注："/>
    <w:next w:val="16"/>
    <w:qFormat/>
    <w:uiPriority w:val="0"/>
    <w:pPr>
      <w:widowControl w:val="0"/>
      <w:numPr>
        <w:ilvl w:val="0"/>
        <w:numId w:val="2"/>
      </w:numPr>
      <w:tabs>
        <w:tab w:val="clear" w:pos="1287"/>
      </w:tabs>
      <w:autoSpaceDE w:val="0"/>
      <w:autoSpaceDN w:val="0"/>
      <w:ind w:left="840"/>
      <w:jc w:val="both"/>
    </w:pPr>
    <w:rPr>
      <w:rFonts w:ascii="宋体" w:hAnsi="Times New Roman" w:eastAsia="宋体" w:cs="Times New Roman"/>
      <w:sz w:val="18"/>
      <w:lang w:val="en-US" w:eastAsia="zh-CN" w:bidi="ar-SA"/>
    </w:rPr>
  </w:style>
  <w:style w:type="paragraph" w:customStyle="1" w:styleId="29">
    <w:name w:val="正文表标题"/>
    <w:next w:val="16"/>
    <w:qFormat/>
    <w:uiPriority w:val="0"/>
    <w:pPr>
      <w:numPr>
        <w:ilvl w:val="0"/>
        <w:numId w:val="3"/>
      </w:numPr>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chart" Target="charts/chart34.xml"/><Relationship Id="rId44" Type="http://schemas.openxmlformats.org/officeDocument/2006/relationships/chart" Target="charts/chart33.xml"/><Relationship Id="rId43" Type="http://schemas.openxmlformats.org/officeDocument/2006/relationships/chart" Target="charts/chart32.xml"/><Relationship Id="rId42" Type="http://schemas.openxmlformats.org/officeDocument/2006/relationships/chart" Target="charts/chart31.xml"/><Relationship Id="rId41" Type="http://schemas.openxmlformats.org/officeDocument/2006/relationships/chart" Target="charts/chart30.xml"/><Relationship Id="rId40" Type="http://schemas.openxmlformats.org/officeDocument/2006/relationships/chart" Target="charts/chart29.xml"/><Relationship Id="rId4" Type="http://schemas.openxmlformats.org/officeDocument/2006/relationships/footer" Target="footer2.xml"/><Relationship Id="rId39" Type="http://schemas.openxmlformats.org/officeDocument/2006/relationships/chart" Target="charts/chart28.xml"/><Relationship Id="rId38" Type="http://schemas.openxmlformats.org/officeDocument/2006/relationships/chart" Target="charts/chart27.xml"/><Relationship Id="rId37" Type="http://schemas.openxmlformats.org/officeDocument/2006/relationships/chart" Target="charts/chart26.xml"/><Relationship Id="rId36" Type="http://schemas.openxmlformats.org/officeDocument/2006/relationships/chart" Target="charts/chart25.xml"/><Relationship Id="rId35" Type="http://schemas.openxmlformats.org/officeDocument/2006/relationships/chart" Target="charts/chart24.xml"/><Relationship Id="rId34" Type="http://schemas.openxmlformats.org/officeDocument/2006/relationships/chart" Target="charts/chart23.xml"/><Relationship Id="rId33" Type="http://schemas.openxmlformats.org/officeDocument/2006/relationships/chart" Target="charts/chart22.xml"/><Relationship Id="rId32" Type="http://schemas.openxmlformats.org/officeDocument/2006/relationships/chart" Target="charts/chart21.xml"/><Relationship Id="rId31" Type="http://schemas.openxmlformats.org/officeDocument/2006/relationships/chart" Target="charts/chart20.xml"/><Relationship Id="rId30" Type="http://schemas.openxmlformats.org/officeDocument/2006/relationships/chart" Target="charts/chart19.xml"/><Relationship Id="rId3" Type="http://schemas.openxmlformats.org/officeDocument/2006/relationships/footer" Target="footer1.xml"/><Relationship Id="rId29" Type="http://schemas.openxmlformats.org/officeDocument/2006/relationships/chart" Target="charts/chart18.xml"/><Relationship Id="rId28" Type="http://schemas.openxmlformats.org/officeDocument/2006/relationships/chart" Target="charts/chart17.xml"/><Relationship Id="rId27" Type="http://schemas.openxmlformats.org/officeDocument/2006/relationships/chart" Target="charts/chart16.xml"/><Relationship Id="rId26" Type="http://schemas.openxmlformats.org/officeDocument/2006/relationships/chart" Target="charts/chart15.xml"/><Relationship Id="rId25" Type="http://schemas.openxmlformats.org/officeDocument/2006/relationships/chart" Target="charts/chart14.xml"/><Relationship Id="rId24" Type="http://schemas.openxmlformats.org/officeDocument/2006/relationships/chart" Target="charts/chart13.xml"/><Relationship Id="rId23" Type="http://schemas.openxmlformats.org/officeDocument/2006/relationships/chart" Target="charts/chart12.xml"/><Relationship Id="rId22" Type="http://schemas.openxmlformats.org/officeDocument/2006/relationships/chart" Target="charts/chart1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oleObject" Target="file:///C:\Users\shumy\Desktop\&#20877;&#29983;&#38085;&#40644;&#38108;&#22411;&#26448;\&#25968;&#25454;.xlsx" TargetMode="External"/></Relationships>
</file>

<file path=word/charts/_rels/chart10.xml.rels><?xml version="1.0" encoding="UTF-8" standalone="yes"?>
<Relationships xmlns="http://schemas.openxmlformats.org/package/2006/relationships"><Relationship Id="rId2" Type="http://schemas.openxmlformats.org/officeDocument/2006/relationships/themeOverride" Target="../theme/themeOverride12.xml"/><Relationship Id="rId1" Type="http://schemas.openxmlformats.org/officeDocument/2006/relationships/oleObject" Target="file:///C:\Users\shumy\Desktop\&#20877;&#29983;&#38085;&#40644;&#38108;&#22411;&#26448;\&#25968;&#25454;.xlsx" TargetMode="External"/></Relationships>
</file>

<file path=word/charts/_rels/chart11.xml.rels><?xml version="1.0" encoding="UTF-8" standalone="yes"?>
<Relationships xmlns="http://schemas.openxmlformats.org/package/2006/relationships"><Relationship Id="rId2" Type="http://schemas.openxmlformats.org/officeDocument/2006/relationships/themeOverride" Target="../theme/themeOverride13.xml"/><Relationship Id="rId1" Type="http://schemas.openxmlformats.org/officeDocument/2006/relationships/oleObject" Target="file:///C:\Users\shumy\Desktop\&#20877;&#29983;&#38085;&#40644;&#38108;&#22411;&#26448;\&#21147;&#23398;&#24615;&#33021;&#25968;&#25454;.xlsx" TargetMode="External"/></Relationships>
</file>

<file path=word/charts/_rels/chart12.xml.rels><?xml version="1.0" encoding="UTF-8" standalone="yes"?>
<Relationships xmlns="http://schemas.openxmlformats.org/package/2006/relationships"><Relationship Id="rId2" Type="http://schemas.openxmlformats.org/officeDocument/2006/relationships/themeOverride" Target="../theme/themeOverride14.xml"/><Relationship Id="rId1" Type="http://schemas.openxmlformats.org/officeDocument/2006/relationships/oleObject" Target="file:///C:\Users\shumy\Desktop\&#20877;&#29983;&#38085;&#40644;&#38108;&#22411;&#26448;\&#21147;&#23398;&#24615;&#33021;&#25968;&#25454;.xlsx" TargetMode="External"/></Relationships>
</file>

<file path=word/charts/_rels/chart13.xml.rels><?xml version="1.0" encoding="UTF-8" standalone="yes"?>
<Relationships xmlns="http://schemas.openxmlformats.org/package/2006/relationships"><Relationship Id="rId2" Type="http://schemas.openxmlformats.org/officeDocument/2006/relationships/themeOverride" Target="../theme/themeOverride9.xml"/><Relationship Id="rId1" Type="http://schemas.openxmlformats.org/officeDocument/2006/relationships/oleObject" Target="file:///C:\Users\shumy\Desktop\&#20877;&#29983;&#38085;&#40644;&#38108;&#22411;&#26448;\&#21147;&#23398;&#24615;&#33021;&#25968;&#25454;.xlsx" TargetMode="External"/></Relationships>
</file>

<file path=word/charts/_rels/chart14.xml.rels><?xml version="1.0" encoding="UTF-8" standalone="yes"?>
<Relationships xmlns="http://schemas.openxmlformats.org/package/2006/relationships"><Relationship Id="rId2" Type="http://schemas.openxmlformats.org/officeDocument/2006/relationships/themeOverride" Target="../theme/themeOverride10.xml"/><Relationship Id="rId1" Type="http://schemas.openxmlformats.org/officeDocument/2006/relationships/oleObject" Target="file:///C:\Users\shumy\Desktop\&#20877;&#29983;&#38085;&#40644;&#38108;&#22411;&#26448;\&#21147;&#23398;&#24615;&#33021;&#25968;&#25454;.xlsx" TargetMode="External"/></Relationships>
</file>

<file path=word/charts/_rels/chart15.xml.rels><?xml version="1.0" encoding="UTF-8" standalone="yes"?>
<Relationships xmlns="http://schemas.openxmlformats.org/package/2006/relationships"><Relationship Id="rId2" Type="http://schemas.openxmlformats.org/officeDocument/2006/relationships/themeOverride" Target="../theme/themeOverride24.xml"/><Relationship Id="rId1" Type="http://schemas.openxmlformats.org/officeDocument/2006/relationships/oleObject" Target="file:///C:\Users\shumy\Desktop\&#20877;&#29983;&#38085;&#40644;&#38108;&#22411;&#26448;\&#21147;&#23398;&#24615;&#33021;&#25968;&#25454;.xlsx" TargetMode="External"/></Relationships>
</file>

<file path=word/charts/_rels/chart16.xml.rels><?xml version="1.0" encoding="UTF-8" standalone="yes"?>
<Relationships xmlns="http://schemas.openxmlformats.org/package/2006/relationships"><Relationship Id="rId2" Type="http://schemas.openxmlformats.org/officeDocument/2006/relationships/themeOverride" Target="../theme/themeOverride28.xml"/><Relationship Id="rId1" Type="http://schemas.openxmlformats.org/officeDocument/2006/relationships/oleObject" Target="file:///C:\Users\shumy\Desktop\&#20877;&#29983;&#38085;&#40644;&#38108;&#22411;&#26448;\&#21147;&#23398;&#24615;&#33021;&#25968;&#25454;.xlsx" TargetMode="External"/></Relationships>
</file>

<file path=word/charts/_rels/chart17.xml.rels><?xml version="1.0" encoding="UTF-8" standalone="yes"?>
<Relationships xmlns="http://schemas.openxmlformats.org/package/2006/relationships"><Relationship Id="rId2" Type="http://schemas.openxmlformats.org/officeDocument/2006/relationships/themeOverride" Target="../theme/themeOverride25.xml"/><Relationship Id="rId1" Type="http://schemas.openxmlformats.org/officeDocument/2006/relationships/oleObject" Target="file:///C:\Users\shumy\Desktop\&#20877;&#29983;&#38085;&#40644;&#38108;&#22411;&#26448;\&#21147;&#23398;&#24615;&#33021;&#25968;&#25454;.xlsx" TargetMode="External"/></Relationships>
</file>

<file path=word/charts/_rels/chart18.xml.rels><?xml version="1.0" encoding="UTF-8" standalone="yes"?>
<Relationships xmlns="http://schemas.openxmlformats.org/package/2006/relationships"><Relationship Id="rId2" Type="http://schemas.openxmlformats.org/officeDocument/2006/relationships/themeOverride" Target="../theme/themeOverride29.xml"/><Relationship Id="rId1" Type="http://schemas.openxmlformats.org/officeDocument/2006/relationships/oleObject" Target="file:///C:\Users\shumy\Desktop\&#20877;&#29983;&#38085;&#40644;&#38108;&#22411;&#26448;\&#21147;&#23398;&#24615;&#33021;&#25968;&#25454;.xlsx" TargetMode="External"/></Relationships>
</file>

<file path=word/charts/_rels/chart19.xml.rels><?xml version="1.0" encoding="UTF-8" standalone="yes"?>
<Relationships xmlns="http://schemas.openxmlformats.org/package/2006/relationships"><Relationship Id="rId2" Type="http://schemas.openxmlformats.org/officeDocument/2006/relationships/themeOverride" Target="../theme/themeOverride26.xml"/><Relationship Id="rId1" Type="http://schemas.openxmlformats.org/officeDocument/2006/relationships/oleObject" Target="file:///C:\Users\shumy\Desktop\&#20877;&#29983;&#38085;&#40644;&#38108;&#22411;&#26448;\&#21147;&#23398;&#24615;&#33021;&#25968;&#25454;.xls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C:\Users\shumy\Desktop\&#20877;&#29983;&#38085;&#40644;&#38108;&#22411;&#26448;\&#25968;&#25454;.xlsx" TargetMode="External"/></Relationships>
</file>

<file path=word/charts/_rels/chart20.xml.rels><?xml version="1.0" encoding="UTF-8" standalone="yes"?>
<Relationships xmlns="http://schemas.openxmlformats.org/package/2006/relationships"><Relationship Id="rId2" Type="http://schemas.openxmlformats.org/officeDocument/2006/relationships/themeOverride" Target="../theme/themeOverride23.xml"/><Relationship Id="rId1" Type="http://schemas.openxmlformats.org/officeDocument/2006/relationships/oleObject" Target="file:///C:\Users\shumy\Desktop\&#20877;&#29983;&#38085;&#40644;&#38108;&#22411;&#26448;\&#21147;&#23398;&#24615;&#33021;&#25968;&#25454;.xlsx" TargetMode="External"/></Relationships>
</file>

<file path=word/charts/_rels/chart21.xml.rels><?xml version="1.0" encoding="UTF-8" standalone="yes"?>
<Relationships xmlns="http://schemas.openxmlformats.org/package/2006/relationships"><Relationship Id="rId2" Type="http://schemas.openxmlformats.org/officeDocument/2006/relationships/themeOverride" Target="../theme/themeOverride27.xml"/><Relationship Id="rId1" Type="http://schemas.openxmlformats.org/officeDocument/2006/relationships/oleObject" Target="file:///C:\Users\shumy\Desktop\&#20877;&#29983;&#38085;&#40644;&#38108;&#22411;&#26448;\&#21147;&#23398;&#24615;&#33021;&#25968;&#25454;.xlsx" TargetMode="External"/></Relationships>
</file>

<file path=word/charts/_rels/chart22.xml.rels><?xml version="1.0" encoding="UTF-8" standalone="yes"?>
<Relationships xmlns="http://schemas.openxmlformats.org/package/2006/relationships"><Relationship Id="rId2" Type="http://schemas.openxmlformats.org/officeDocument/2006/relationships/themeOverride" Target="../theme/themeOverride30.xml"/><Relationship Id="rId1" Type="http://schemas.openxmlformats.org/officeDocument/2006/relationships/oleObject" Target="file:///C:\Users\shumy\Desktop\&#20877;&#29983;&#38085;&#40644;&#38108;&#22411;&#26448;\&#21147;&#23398;&#24615;&#33021;&#25968;&#25454;.xlsx" TargetMode="External"/></Relationships>
</file>

<file path=word/charts/_rels/chart23.xml.rels><?xml version="1.0" encoding="UTF-8" standalone="yes"?>
<Relationships xmlns="http://schemas.openxmlformats.org/package/2006/relationships"><Relationship Id="rId2" Type="http://schemas.openxmlformats.org/officeDocument/2006/relationships/themeOverride" Target="../theme/themeOverride18.xml"/><Relationship Id="rId1" Type="http://schemas.openxmlformats.org/officeDocument/2006/relationships/oleObject" Target="file:///C:\Users\shumy\Desktop\&#20877;&#29983;&#38085;&#40644;&#38108;&#22411;&#26448;\&#21147;&#23398;&#24615;&#33021;&#25968;&#25454;.xlsx" TargetMode="External"/></Relationships>
</file>

<file path=word/charts/_rels/chart24.xml.rels><?xml version="1.0" encoding="UTF-8" standalone="yes"?>
<Relationships xmlns="http://schemas.openxmlformats.org/package/2006/relationships"><Relationship Id="rId2" Type="http://schemas.openxmlformats.org/officeDocument/2006/relationships/themeOverride" Target="../theme/themeOverride16.xml"/><Relationship Id="rId1" Type="http://schemas.openxmlformats.org/officeDocument/2006/relationships/oleObject" Target="file:///C:\Users\shumy\Desktop\&#20877;&#29983;&#38085;&#40644;&#38108;&#22411;&#26448;\&#21147;&#23398;&#24615;&#33021;&#25968;&#25454;.xlsx" TargetMode="External"/></Relationships>
</file>

<file path=word/charts/_rels/chart25.xml.rels><?xml version="1.0" encoding="UTF-8" standalone="yes"?>
<Relationships xmlns="http://schemas.openxmlformats.org/package/2006/relationships"><Relationship Id="rId2" Type="http://schemas.openxmlformats.org/officeDocument/2006/relationships/themeOverride" Target="../theme/themeOverride21.xml"/><Relationship Id="rId1" Type="http://schemas.openxmlformats.org/officeDocument/2006/relationships/oleObject" Target="file:///C:\Users\shumy\Desktop\&#20877;&#29983;&#38085;&#40644;&#38108;&#22411;&#26448;\&#21147;&#23398;&#24615;&#33021;&#25968;&#25454;.xlsx" TargetMode="External"/></Relationships>
</file>

<file path=word/charts/_rels/chart26.xml.rels><?xml version="1.0" encoding="UTF-8" standalone="yes"?>
<Relationships xmlns="http://schemas.openxmlformats.org/package/2006/relationships"><Relationship Id="rId2" Type="http://schemas.openxmlformats.org/officeDocument/2006/relationships/themeOverride" Target="../theme/themeOverride17.xml"/><Relationship Id="rId1" Type="http://schemas.openxmlformats.org/officeDocument/2006/relationships/oleObject" Target="file:///C:\Users\shumy\Desktop\&#20877;&#29983;&#38085;&#40644;&#38108;&#22411;&#26448;\&#21147;&#23398;&#24615;&#33021;&#25968;&#25454;.xlsx" TargetMode="External"/></Relationships>
</file>

<file path=word/charts/_rels/chart27.xml.rels><?xml version="1.0" encoding="UTF-8" standalone="yes"?>
<Relationships xmlns="http://schemas.openxmlformats.org/package/2006/relationships"><Relationship Id="rId2" Type="http://schemas.openxmlformats.org/officeDocument/2006/relationships/themeOverride" Target="../theme/themeOverride20.xml"/><Relationship Id="rId1" Type="http://schemas.openxmlformats.org/officeDocument/2006/relationships/oleObject" Target="file:///C:\Users\shumy\Desktop\&#20877;&#29983;&#38085;&#40644;&#38108;&#22411;&#26448;\&#21147;&#23398;&#24615;&#33021;&#25968;&#25454;.xlsx" TargetMode="External"/></Relationships>
</file>

<file path=word/charts/_rels/chart28.xml.rels><?xml version="1.0" encoding="UTF-8" standalone="yes"?>
<Relationships xmlns="http://schemas.openxmlformats.org/package/2006/relationships"><Relationship Id="rId2" Type="http://schemas.openxmlformats.org/officeDocument/2006/relationships/themeOverride" Target="../theme/themeOverride19.xml"/><Relationship Id="rId1" Type="http://schemas.openxmlformats.org/officeDocument/2006/relationships/oleObject" Target="file:///C:\Users\shumy\Desktop\&#20877;&#29983;&#38085;&#40644;&#38108;&#22411;&#26448;\&#21147;&#23398;&#24615;&#33021;&#25968;&#25454;.xlsx" TargetMode="External"/></Relationships>
</file>

<file path=word/charts/_rels/chart29.xml.rels><?xml version="1.0" encoding="UTF-8" standalone="yes"?>
<Relationships xmlns="http://schemas.openxmlformats.org/package/2006/relationships"><Relationship Id="rId2" Type="http://schemas.openxmlformats.org/officeDocument/2006/relationships/themeOverride" Target="../theme/themeOverride22.xml"/><Relationship Id="rId1" Type="http://schemas.openxmlformats.org/officeDocument/2006/relationships/oleObject" Target="file:///C:\Users\shumy\Desktop\&#20877;&#29983;&#38085;&#40644;&#38108;&#22411;&#26448;\&#21147;&#23398;&#24615;&#33021;&#25968;&#25454;.xlsx"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8.xml"/><Relationship Id="rId1" Type="http://schemas.openxmlformats.org/officeDocument/2006/relationships/oleObject" Target="file:///C:\Users\shumy\Desktop\&#20877;&#29983;&#38085;&#40644;&#38108;&#22411;&#26448;\&#25968;&#25454;.xlsx" TargetMode="External"/></Relationships>
</file>

<file path=word/charts/_rels/chart30.xml.rels><?xml version="1.0" encoding="UTF-8" standalone="yes"?>
<Relationships xmlns="http://schemas.openxmlformats.org/package/2006/relationships"><Relationship Id="rId2" Type="http://schemas.openxmlformats.org/officeDocument/2006/relationships/themeOverride" Target="../theme/themeOverride15.xml"/><Relationship Id="rId1" Type="http://schemas.openxmlformats.org/officeDocument/2006/relationships/oleObject" Target="file:///C:\Users\shumy\Desktop\&#20877;&#29983;&#38085;&#40644;&#38108;&#22411;&#26448;\&#21147;&#23398;&#24615;&#33021;&#25968;&#25454;.xlsx" TargetMode="External"/></Relationships>
</file>

<file path=word/charts/_rels/chart31.xml.rels><?xml version="1.0" encoding="UTF-8" standalone="yes"?>
<Relationships xmlns="http://schemas.openxmlformats.org/package/2006/relationships"><Relationship Id="rId2" Type="http://schemas.openxmlformats.org/officeDocument/2006/relationships/themeOverride" Target="../theme/themeOverride34.xml"/><Relationship Id="rId1" Type="http://schemas.openxmlformats.org/officeDocument/2006/relationships/oleObject" Target="file:///C:\Users\shumy\Desktop\&#20877;&#29983;&#38085;&#40644;&#38108;&#22411;&#26448;\&#21147;&#23398;&#24615;&#33021;&#25968;&#25454;.xlsx" TargetMode="External"/></Relationships>
</file>

<file path=word/charts/_rels/chart32.xml.rels><?xml version="1.0" encoding="UTF-8" standalone="yes"?>
<Relationships xmlns="http://schemas.openxmlformats.org/package/2006/relationships"><Relationship Id="rId2" Type="http://schemas.openxmlformats.org/officeDocument/2006/relationships/themeOverride" Target="../theme/themeOverride33.xml"/><Relationship Id="rId1" Type="http://schemas.openxmlformats.org/officeDocument/2006/relationships/oleObject" Target="file:///C:\Users\shumy\Desktop\&#20877;&#29983;&#38085;&#40644;&#38108;&#22411;&#26448;\&#21147;&#23398;&#24615;&#33021;&#25968;&#25454;.xlsx" TargetMode="External"/></Relationships>
</file>

<file path=word/charts/_rels/chart33.xml.rels><?xml version="1.0" encoding="UTF-8" standalone="yes"?>
<Relationships xmlns="http://schemas.openxmlformats.org/package/2006/relationships"><Relationship Id="rId2" Type="http://schemas.openxmlformats.org/officeDocument/2006/relationships/themeOverride" Target="../theme/themeOverride31.xml"/><Relationship Id="rId1" Type="http://schemas.openxmlformats.org/officeDocument/2006/relationships/oleObject" Target="file:///C:\Users\shumy\Desktop\&#20877;&#29983;&#38085;&#40644;&#38108;&#22411;&#26448;\&#21147;&#23398;&#24615;&#33021;&#25968;&#25454;.xlsx" TargetMode="External"/></Relationships>
</file>

<file path=word/charts/_rels/chart34.xml.rels><?xml version="1.0" encoding="UTF-8" standalone="yes"?>
<Relationships xmlns="http://schemas.openxmlformats.org/package/2006/relationships"><Relationship Id="rId2" Type="http://schemas.openxmlformats.org/officeDocument/2006/relationships/themeOverride" Target="../theme/themeOverride32.xml"/><Relationship Id="rId1" Type="http://schemas.openxmlformats.org/officeDocument/2006/relationships/oleObject" Target="file:///C:\Users\shumy\Desktop\&#20877;&#29983;&#38085;&#40644;&#38108;&#22411;&#26448;\&#21147;&#23398;&#24615;&#33021;&#25968;&#25454;.xlsx" TargetMode="External"/></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oleObject" Target="file:///C:\Users\shumy\Desktop\&#20877;&#29983;&#38085;&#40644;&#38108;&#22411;&#26448;\&#25968;&#25454;.xlsx" TargetMode="External"/></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shumy\Desktop\&#20877;&#29983;&#38085;&#40644;&#38108;&#22411;&#26448;\&#25968;&#25454;.xlsx" TargetMode="External"/></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oleObject" Target="file:///C:\Users\shumy\Desktop\&#20877;&#29983;&#38085;&#40644;&#38108;&#22411;&#26448;\&#25968;&#25454;.xlsx" TargetMode="External"/></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file:///C:\Users\shumy\Desktop\&#20877;&#29983;&#38085;&#40644;&#38108;&#22411;&#26448;\&#25968;&#25454;.xlsx" TargetMode="External"/></Relationships>
</file>

<file path=word/charts/_rels/chart8.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C:\Users\shumy\Desktop\&#20877;&#29983;&#38085;&#40644;&#38108;&#22411;&#26448;\&#25968;&#25454;.xlsx" TargetMode="External"/></Relationships>
</file>

<file path=word/charts/_rels/chart9.xml.rels><?xml version="1.0" encoding="UTF-8" standalone="yes"?>
<Relationships xmlns="http://schemas.openxmlformats.org/package/2006/relationships"><Relationship Id="rId2" Type="http://schemas.openxmlformats.org/officeDocument/2006/relationships/themeOverride" Target="../theme/themeOverride11.xml"/><Relationship Id="rId1" Type="http://schemas.openxmlformats.org/officeDocument/2006/relationships/oleObject" Target="file:///C:\Users\shumy\Desktop\&#20877;&#29983;&#38085;&#40644;&#38108;&#22411;&#26448;\&#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[3,8)</a:t>
            </a:r>
            <a:r>
              <a:rPr lang="zh-CN" altLang="en-US"/>
              <a:t>规格区间偏差分布（普通）</a:t>
            </a:r>
            <a:endParaRPr lang="zh-CN" altLang="en-US"/>
          </a:p>
        </c:rich>
      </c:tx>
      <c:layout/>
      <c:overlay val="0"/>
    </c:title>
    <c:autoTitleDeleted val="0"/>
    <c:plotArea>
      <c:layout/>
      <c:barChart>
        <c:barDir val="col"/>
        <c:grouping val="clustered"/>
        <c:varyColors val="0"/>
        <c:ser>
          <c:idx val="0"/>
          <c:order val="0"/>
          <c:tx>
            <c:strRef>
              <c:f>'3-8普通偏差'!$D$24</c:f>
              <c:strCache>
                <c:ptCount val="1"/>
                <c:pt idx="0">
                  <c:v>偏差分布</c:v>
                </c:pt>
              </c:strCache>
            </c:strRef>
          </c:tx>
          <c:invertIfNegative val="0"/>
          <c:dLbls>
            <c:delete val="1"/>
          </c:dLbls>
          <c:cat>
            <c:strRef>
              <c:f>'3-8普通偏差'!$C$25:$C$27</c:f>
              <c:strCache>
                <c:ptCount val="3"/>
                <c:pt idx="0">
                  <c:v>[0.07,0.03)</c:v>
                </c:pt>
                <c:pt idx="1">
                  <c:v>[0.03,0.03]</c:v>
                </c:pt>
                <c:pt idx="2">
                  <c:v>(0.03,0.07]</c:v>
                </c:pt>
              </c:strCache>
            </c:strRef>
          </c:cat>
          <c:val>
            <c:numRef>
              <c:f>'3-8普通偏差'!$D$25:$D$27</c:f>
              <c:numCache>
                <c:formatCode>General</c:formatCode>
                <c:ptCount val="3"/>
                <c:pt idx="0">
                  <c:v>6</c:v>
                </c:pt>
                <c:pt idx="1">
                  <c:v>7</c:v>
                </c:pt>
                <c:pt idx="2">
                  <c:v>7</c:v>
                </c:pt>
              </c:numCache>
            </c:numRef>
          </c:val>
        </c:ser>
        <c:dLbls>
          <c:showLegendKey val="0"/>
          <c:showVal val="0"/>
          <c:showCatName val="0"/>
          <c:showSerName val="0"/>
          <c:showPercent val="0"/>
          <c:showBubbleSize val="0"/>
        </c:dLbls>
        <c:gapWidth val="150"/>
        <c:axId val="271745024"/>
        <c:axId val="271746560"/>
      </c:barChart>
      <c:catAx>
        <c:axId val="2717450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1746560"/>
        <c:crosses val="autoZero"/>
        <c:auto val="1"/>
        <c:lblAlgn val="ctr"/>
        <c:lblOffset val="100"/>
        <c:noMultiLvlLbl val="0"/>
      </c:catAx>
      <c:valAx>
        <c:axId val="2717465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174502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[50,100]</a:t>
            </a:r>
            <a:r>
              <a:rPr lang="zh-CN" altLang="en-US"/>
              <a:t>规格区间偏差分布（较高）</a:t>
            </a:r>
            <a:endParaRPr lang="zh-CN" altLang="en-US"/>
          </a:p>
        </c:rich>
      </c:tx>
      <c:layout/>
      <c:overlay val="0"/>
    </c:title>
    <c:autoTitleDeleted val="0"/>
    <c:plotArea>
      <c:layout/>
      <c:barChart>
        <c:barDir val="col"/>
        <c:grouping val="clustered"/>
        <c:varyColors val="0"/>
        <c:ser>
          <c:idx val="0"/>
          <c:order val="0"/>
          <c:tx>
            <c:strRef>
              <c:f>'50-100较高偏差'!$D$23</c:f>
              <c:strCache>
                <c:ptCount val="1"/>
                <c:pt idx="0">
                  <c:v>偏差分布</c:v>
                </c:pt>
              </c:strCache>
            </c:strRef>
          </c:tx>
          <c:invertIfNegative val="0"/>
          <c:dLbls>
            <c:delete val="1"/>
          </c:dLbls>
          <c:cat>
            <c:strRef>
              <c:f>'50-100较高偏差'!$C$24:$C$26</c:f>
              <c:strCache>
                <c:ptCount val="3"/>
                <c:pt idx="0">
                  <c:v>[-0.15,-0.06)</c:v>
                </c:pt>
                <c:pt idx="1">
                  <c:v>[-0.06,0.06）</c:v>
                </c:pt>
                <c:pt idx="2">
                  <c:v>[0.06,0.15]</c:v>
                </c:pt>
              </c:strCache>
            </c:strRef>
          </c:cat>
          <c:val>
            <c:numRef>
              <c:f>'50-100较高偏差'!$D$24:$D$26</c:f>
              <c:numCache>
                <c:formatCode>General</c:formatCode>
                <c:ptCount val="3"/>
                <c:pt idx="0">
                  <c:v>8</c:v>
                </c:pt>
                <c:pt idx="1">
                  <c:v>4</c:v>
                </c:pt>
                <c:pt idx="2">
                  <c:v>8</c:v>
                </c:pt>
              </c:numCache>
            </c:numRef>
          </c:val>
        </c:ser>
        <c:dLbls>
          <c:showLegendKey val="0"/>
          <c:showVal val="0"/>
          <c:showCatName val="0"/>
          <c:showSerName val="0"/>
          <c:showPercent val="0"/>
          <c:showBubbleSize val="0"/>
        </c:dLbls>
        <c:gapWidth val="150"/>
        <c:axId val="272259712"/>
        <c:axId val="272298368"/>
      </c:barChart>
      <c:catAx>
        <c:axId val="2722597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298368"/>
        <c:crosses val="autoZero"/>
        <c:auto val="1"/>
        <c:lblAlgn val="ctr"/>
        <c:lblOffset val="100"/>
        <c:noMultiLvlLbl val="0"/>
      </c:catAx>
      <c:valAx>
        <c:axId val="2722983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25971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'56-4'!$F$21</c:f>
              <c:strCache>
                <c:ptCount val="1"/>
                <c:pt idx="0">
                  <c:v>RZHPb56-4抗拉强度</c:v>
                </c:pt>
              </c:strCache>
            </c:strRef>
          </c:tx>
          <c:invertIfNegative val="0"/>
          <c:dLbls>
            <c:delete val="1"/>
          </c:dLbls>
          <c:cat>
            <c:strRef>
              <c:f>'56-4'!$E$22:$E$24</c:f>
              <c:strCache>
                <c:ptCount val="3"/>
                <c:pt idx="0">
                  <c:v>[357,380)</c:v>
                </c:pt>
                <c:pt idx="1">
                  <c:v>[380,410)</c:v>
                </c:pt>
                <c:pt idx="2">
                  <c:v>[410,430]</c:v>
                </c:pt>
              </c:strCache>
            </c:strRef>
          </c:cat>
          <c:val>
            <c:numRef>
              <c:f>'56-4'!$F$22:$F$24</c:f>
              <c:numCache>
                <c:formatCode>General</c:formatCode>
                <c:ptCount val="3"/>
                <c:pt idx="0">
                  <c:v>6</c:v>
                </c:pt>
                <c:pt idx="1">
                  <c:v>8</c:v>
                </c:pt>
                <c:pt idx="2">
                  <c:v>6</c:v>
                </c:pt>
              </c:numCache>
            </c:numRef>
          </c:val>
        </c:ser>
        <c:dLbls>
          <c:showLegendKey val="0"/>
          <c:showVal val="0"/>
          <c:showCatName val="0"/>
          <c:showSerName val="0"/>
          <c:showPercent val="0"/>
          <c:showBubbleSize val="0"/>
        </c:dLbls>
        <c:gapWidth val="150"/>
        <c:axId val="272322944"/>
        <c:axId val="272324480"/>
      </c:barChart>
      <c:catAx>
        <c:axId val="2723229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324480"/>
        <c:crosses val="autoZero"/>
        <c:auto val="1"/>
        <c:lblAlgn val="ctr"/>
        <c:lblOffset val="100"/>
        <c:noMultiLvlLbl val="0"/>
      </c:catAx>
      <c:valAx>
        <c:axId val="2723244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3229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'57-3'!$F$22</c:f>
              <c:strCache>
                <c:ptCount val="1"/>
                <c:pt idx="0">
                  <c:v>RZHPb57-3抗拉强度</c:v>
                </c:pt>
              </c:strCache>
            </c:strRef>
          </c:tx>
          <c:invertIfNegative val="0"/>
          <c:dLbls>
            <c:delete val="1"/>
          </c:dLbls>
          <c:cat>
            <c:strRef>
              <c:f>'57-3'!$E$23:$E$25</c:f>
              <c:strCache>
                <c:ptCount val="3"/>
                <c:pt idx="0">
                  <c:v>[355,380)</c:v>
                </c:pt>
                <c:pt idx="1">
                  <c:v>[380,410)</c:v>
                </c:pt>
                <c:pt idx="2">
                  <c:v>[410,435]</c:v>
                </c:pt>
              </c:strCache>
            </c:strRef>
          </c:cat>
          <c:val>
            <c:numRef>
              <c:f>'57-3'!$F$23:$F$25</c:f>
              <c:numCache>
                <c:formatCode>General</c:formatCode>
                <c:ptCount val="3"/>
                <c:pt idx="0">
                  <c:v>6</c:v>
                </c:pt>
                <c:pt idx="1">
                  <c:v>8</c:v>
                </c:pt>
                <c:pt idx="2">
                  <c:v>6</c:v>
                </c:pt>
              </c:numCache>
            </c:numRef>
          </c:val>
        </c:ser>
        <c:dLbls>
          <c:showLegendKey val="0"/>
          <c:showVal val="0"/>
          <c:showCatName val="0"/>
          <c:showSerName val="0"/>
          <c:showPercent val="0"/>
          <c:showBubbleSize val="0"/>
        </c:dLbls>
        <c:gapWidth val="150"/>
        <c:axId val="272336768"/>
        <c:axId val="272338304"/>
      </c:barChart>
      <c:catAx>
        <c:axId val="2723367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338304"/>
        <c:crosses val="autoZero"/>
        <c:auto val="1"/>
        <c:lblAlgn val="ctr"/>
        <c:lblOffset val="100"/>
        <c:noMultiLvlLbl val="0"/>
      </c:catAx>
      <c:valAx>
        <c:axId val="2723383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3367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'57-4'!$F$22</c:f>
              <c:strCache>
                <c:ptCount val="1"/>
                <c:pt idx="0">
                  <c:v>RZHPb57-4抗拉强度</c:v>
                </c:pt>
              </c:strCache>
            </c:strRef>
          </c:tx>
          <c:invertIfNegative val="0"/>
          <c:dLbls>
            <c:delete val="1"/>
          </c:dLbls>
          <c:cat>
            <c:strRef>
              <c:f>'57-4'!$E$23:$E$25</c:f>
              <c:strCache>
                <c:ptCount val="3"/>
                <c:pt idx="0">
                  <c:v>[335,370)</c:v>
                </c:pt>
                <c:pt idx="1">
                  <c:v>[370,40)</c:v>
                </c:pt>
                <c:pt idx="2">
                  <c:v>[400,435]</c:v>
                </c:pt>
              </c:strCache>
            </c:strRef>
          </c:cat>
          <c:val>
            <c:numRef>
              <c:f>'57-4'!$F$23:$F$25</c:f>
              <c:numCache>
                <c:formatCode>General</c:formatCode>
                <c:ptCount val="3"/>
                <c:pt idx="0">
                  <c:v>4</c:v>
                </c:pt>
                <c:pt idx="1">
                  <c:v>9</c:v>
                </c:pt>
                <c:pt idx="2">
                  <c:v>7</c:v>
                </c:pt>
              </c:numCache>
            </c:numRef>
          </c:val>
        </c:ser>
        <c:dLbls>
          <c:showLegendKey val="0"/>
          <c:showVal val="0"/>
          <c:showCatName val="0"/>
          <c:showSerName val="0"/>
          <c:showPercent val="0"/>
          <c:showBubbleSize val="0"/>
        </c:dLbls>
        <c:gapWidth val="150"/>
        <c:axId val="272354688"/>
        <c:axId val="272368768"/>
      </c:barChart>
      <c:catAx>
        <c:axId val="2723546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368768"/>
        <c:crosses val="autoZero"/>
        <c:auto val="1"/>
        <c:lblAlgn val="ctr"/>
        <c:lblOffset val="100"/>
        <c:noMultiLvlLbl val="0"/>
      </c:catAx>
      <c:valAx>
        <c:axId val="2723687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35468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'58-2'!$F$22</c:f>
              <c:strCache>
                <c:ptCount val="1"/>
                <c:pt idx="0">
                  <c:v>RZHPb58-2抗拉强度</c:v>
                </c:pt>
              </c:strCache>
            </c:strRef>
          </c:tx>
          <c:invertIfNegative val="0"/>
          <c:dLbls>
            <c:delete val="1"/>
          </c:dLbls>
          <c:cat>
            <c:strRef>
              <c:f>'58-2'!$E$23:$E$25</c:f>
              <c:strCache>
                <c:ptCount val="3"/>
                <c:pt idx="0">
                  <c:v>[325,365)</c:v>
                </c:pt>
                <c:pt idx="1">
                  <c:v>[365,400)</c:v>
                </c:pt>
                <c:pt idx="2">
                  <c:v>[400,421]</c:v>
                </c:pt>
              </c:strCache>
            </c:strRef>
          </c:cat>
          <c:val>
            <c:numRef>
              <c:f>'58-2'!$F$23:$F$25</c:f>
              <c:numCache>
                <c:formatCode>General</c:formatCode>
                <c:ptCount val="3"/>
                <c:pt idx="0">
                  <c:v>5</c:v>
                </c:pt>
                <c:pt idx="1">
                  <c:v>9</c:v>
                </c:pt>
                <c:pt idx="2">
                  <c:v>6</c:v>
                </c:pt>
              </c:numCache>
            </c:numRef>
          </c:val>
        </c:ser>
        <c:dLbls>
          <c:showLegendKey val="0"/>
          <c:showVal val="0"/>
          <c:showCatName val="0"/>
          <c:showSerName val="0"/>
          <c:showPercent val="0"/>
          <c:showBubbleSize val="0"/>
        </c:dLbls>
        <c:gapWidth val="150"/>
        <c:axId val="272409728"/>
        <c:axId val="272411264"/>
      </c:barChart>
      <c:catAx>
        <c:axId val="2724097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411264"/>
        <c:crosses val="autoZero"/>
        <c:auto val="1"/>
        <c:lblAlgn val="ctr"/>
        <c:lblOffset val="100"/>
        <c:noMultiLvlLbl val="0"/>
      </c:catAx>
      <c:valAx>
        <c:axId val="2724112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4097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'58-3'!$F$22</c:f>
              <c:strCache>
                <c:ptCount val="1"/>
                <c:pt idx="0">
                  <c:v>RZHPb58-3抗拉强度</c:v>
                </c:pt>
              </c:strCache>
            </c:strRef>
          </c:tx>
          <c:invertIfNegative val="0"/>
          <c:dLbls>
            <c:delete val="1"/>
          </c:dLbls>
          <c:cat>
            <c:strRef>
              <c:f>'58-3'!$E$23:$E$25</c:f>
              <c:strCache>
                <c:ptCount val="3"/>
                <c:pt idx="0">
                  <c:v>[324,365)</c:v>
                </c:pt>
                <c:pt idx="1">
                  <c:v>[365,400)</c:v>
                </c:pt>
                <c:pt idx="2">
                  <c:v>[400,421]</c:v>
                </c:pt>
              </c:strCache>
            </c:strRef>
          </c:cat>
          <c:val>
            <c:numRef>
              <c:f>'58-3'!$F$23:$F$25</c:f>
              <c:numCache>
                <c:formatCode>General</c:formatCode>
                <c:ptCount val="3"/>
                <c:pt idx="0">
                  <c:v>5</c:v>
                </c:pt>
                <c:pt idx="1">
                  <c:v>9</c:v>
                </c:pt>
                <c:pt idx="2">
                  <c:v>6</c:v>
                </c:pt>
              </c:numCache>
            </c:numRef>
          </c:val>
        </c:ser>
        <c:dLbls>
          <c:showLegendKey val="0"/>
          <c:showVal val="0"/>
          <c:showCatName val="0"/>
          <c:showSerName val="0"/>
          <c:showPercent val="0"/>
          <c:showBubbleSize val="0"/>
        </c:dLbls>
        <c:gapWidth val="150"/>
        <c:axId val="272431744"/>
        <c:axId val="272454016"/>
      </c:barChart>
      <c:catAx>
        <c:axId val="2724317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454016"/>
        <c:crosses val="autoZero"/>
        <c:auto val="1"/>
        <c:lblAlgn val="ctr"/>
        <c:lblOffset val="100"/>
        <c:noMultiLvlLbl val="0"/>
      </c:catAx>
      <c:valAx>
        <c:axId val="2724540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4317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'59-1'!$F$22</c:f>
              <c:strCache>
                <c:ptCount val="1"/>
                <c:pt idx="0">
                  <c:v>RZHPb59-1抗拉强度</c:v>
                </c:pt>
              </c:strCache>
            </c:strRef>
          </c:tx>
          <c:invertIfNegative val="0"/>
          <c:dLbls>
            <c:delete val="1"/>
          </c:dLbls>
          <c:cat>
            <c:strRef>
              <c:f>'59-1'!$E$23:$E$25</c:f>
              <c:strCache>
                <c:ptCount val="3"/>
                <c:pt idx="0">
                  <c:v>[303,350)</c:v>
                </c:pt>
                <c:pt idx="1">
                  <c:v>[350,380)</c:v>
                </c:pt>
                <c:pt idx="2">
                  <c:v>[380,419]</c:v>
                </c:pt>
              </c:strCache>
            </c:strRef>
          </c:cat>
          <c:val>
            <c:numRef>
              <c:f>'59-1'!$F$23:$F$25</c:f>
              <c:numCache>
                <c:formatCode>General</c:formatCode>
                <c:ptCount val="3"/>
                <c:pt idx="0">
                  <c:v>4</c:v>
                </c:pt>
                <c:pt idx="1">
                  <c:v>8</c:v>
                </c:pt>
                <c:pt idx="2">
                  <c:v>8</c:v>
                </c:pt>
              </c:numCache>
            </c:numRef>
          </c:val>
        </c:ser>
        <c:dLbls>
          <c:showLegendKey val="0"/>
          <c:showVal val="0"/>
          <c:showCatName val="0"/>
          <c:showSerName val="0"/>
          <c:showPercent val="0"/>
          <c:showBubbleSize val="0"/>
        </c:dLbls>
        <c:gapWidth val="150"/>
        <c:axId val="272474112"/>
        <c:axId val="272475648"/>
      </c:barChart>
      <c:catAx>
        <c:axId val="2724741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475648"/>
        <c:crosses val="autoZero"/>
        <c:auto val="1"/>
        <c:lblAlgn val="ctr"/>
        <c:lblOffset val="100"/>
        <c:noMultiLvlLbl val="0"/>
      </c:catAx>
      <c:valAx>
        <c:axId val="2724756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47411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'59-1.5'!$F$22</c:f>
              <c:strCache>
                <c:ptCount val="1"/>
                <c:pt idx="0">
                  <c:v>RZHPb59-1.5抗拉强度</c:v>
                </c:pt>
              </c:strCache>
            </c:strRef>
          </c:tx>
          <c:invertIfNegative val="0"/>
          <c:dLbls>
            <c:delete val="1"/>
          </c:dLbls>
          <c:cat>
            <c:strRef>
              <c:f>'59-1.5'!$E$23:$E$25</c:f>
              <c:strCache>
                <c:ptCount val="3"/>
                <c:pt idx="0">
                  <c:v>[307,350)</c:v>
                </c:pt>
                <c:pt idx="1">
                  <c:v>[350,380)</c:v>
                </c:pt>
                <c:pt idx="2">
                  <c:v>[380,422]</c:v>
                </c:pt>
              </c:strCache>
            </c:strRef>
          </c:cat>
          <c:val>
            <c:numRef>
              <c:f>'59-1.5'!$F$23:$F$25</c:f>
              <c:numCache>
                <c:formatCode>General</c:formatCode>
                <c:ptCount val="3"/>
                <c:pt idx="0">
                  <c:v>5</c:v>
                </c:pt>
                <c:pt idx="1">
                  <c:v>5</c:v>
                </c:pt>
                <c:pt idx="2">
                  <c:v>10</c:v>
                </c:pt>
              </c:numCache>
            </c:numRef>
          </c:val>
        </c:ser>
        <c:dLbls>
          <c:showLegendKey val="0"/>
          <c:showVal val="0"/>
          <c:showCatName val="0"/>
          <c:showSerName val="0"/>
          <c:showPercent val="0"/>
          <c:showBubbleSize val="0"/>
        </c:dLbls>
        <c:gapWidth val="150"/>
        <c:axId val="272602624"/>
        <c:axId val="272604160"/>
      </c:barChart>
      <c:catAx>
        <c:axId val="2726026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604160"/>
        <c:crosses val="autoZero"/>
        <c:auto val="1"/>
        <c:lblAlgn val="ctr"/>
        <c:lblOffset val="100"/>
        <c:noMultiLvlLbl val="0"/>
      </c:catAx>
      <c:valAx>
        <c:axId val="2726041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60262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'59-2'!$F$22</c:f>
              <c:strCache>
                <c:ptCount val="1"/>
                <c:pt idx="0">
                  <c:v>RZHPb59-2抗拉强度</c:v>
                </c:pt>
              </c:strCache>
            </c:strRef>
          </c:tx>
          <c:invertIfNegative val="0"/>
          <c:dLbls>
            <c:delete val="1"/>
          </c:dLbls>
          <c:cat>
            <c:strRef>
              <c:f>'59-2'!$E$23:$E$25</c:f>
              <c:strCache>
                <c:ptCount val="3"/>
                <c:pt idx="0">
                  <c:v>[304,350)</c:v>
                </c:pt>
                <c:pt idx="1">
                  <c:v>[350,380)</c:v>
                </c:pt>
                <c:pt idx="2">
                  <c:v>[380,413]</c:v>
                </c:pt>
              </c:strCache>
            </c:strRef>
          </c:cat>
          <c:val>
            <c:numRef>
              <c:f>'59-2'!$F$23:$F$25</c:f>
              <c:numCache>
                <c:formatCode>General</c:formatCode>
                <c:ptCount val="3"/>
                <c:pt idx="0">
                  <c:v>5</c:v>
                </c:pt>
                <c:pt idx="1">
                  <c:v>5</c:v>
                </c:pt>
                <c:pt idx="2">
                  <c:v>10</c:v>
                </c:pt>
              </c:numCache>
            </c:numRef>
          </c:val>
        </c:ser>
        <c:dLbls>
          <c:showLegendKey val="0"/>
          <c:showVal val="0"/>
          <c:showCatName val="0"/>
          <c:showSerName val="0"/>
          <c:showPercent val="0"/>
          <c:showBubbleSize val="0"/>
        </c:dLbls>
        <c:gapWidth val="150"/>
        <c:axId val="272612352"/>
        <c:axId val="272700160"/>
      </c:barChart>
      <c:catAx>
        <c:axId val="2726123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700160"/>
        <c:crosses val="autoZero"/>
        <c:auto val="1"/>
        <c:lblAlgn val="ctr"/>
        <c:lblOffset val="100"/>
        <c:noMultiLvlLbl val="0"/>
      </c:catAx>
      <c:valAx>
        <c:axId val="2727001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6123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'59-3'!$F$22</c:f>
              <c:strCache>
                <c:ptCount val="1"/>
                <c:pt idx="0">
                  <c:v>RZHPb59-3抗拉强度</c:v>
                </c:pt>
              </c:strCache>
            </c:strRef>
          </c:tx>
          <c:invertIfNegative val="0"/>
          <c:dLbls>
            <c:delete val="1"/>
          </c:dLbls>
          <c:cat>
            <c:strRef>
              <c:f>'59-3'!$E$23:$E$25</c:f>
              <c:strCache>
                <c:ptCount val="3"/>
                <c:pt idx="0">
                  <c:v>[306,350)</c:v>
                </c:pt>
                <c:pt idx="1">
                  <c:v>[350,380)</c:v>
                </c:pt>
                <c:pt idx="2">
                  <c:v>[380,415]</c:v>
                </c:pt>
              </c:strCache>
            </c:strRef>
          </c:cat>
          <c:val>
            <c:numRef>
              <c:f>'59-3'!$F$23:$F$25</c:f>
              <c:numCache>
                <c:formatCode>General</c:formatCode>
                <c:ptCount val="3"/>
                <c:pt idx="0">
                  <c:v>6</c:v>
                </c:pt>
                <c:pt idx="1">
                  <c:v>6</c:v>
                </c:pt>
                <c:pt idx="2">
                  <c:v>8</c:v>
                </c:pt>
              </c:numCache>
            </c:numRef>
          </c:val>
        </c:ser>
        <c:dLbls>
          <c:showLegendKey val="0"/>
          <c:showVal val="0"/>
          <c:showCatName val="0"/>
          <c:showSerName val="0"/>
          <c:showPercent val="0"/>
          <c:showBubbleSize val="0"/>
        </c:dLbls>
        <c:gapWidth val="150"/>
        <c:axId val="272728832"/>
        <c:axId val="272730368"/>
      </c:barChart>
      <c:catAx>
        <c:axId val="2727288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730368"/>
        <c:crosses val="autoZero"/>
        <c:auto val="1"/>
        <c:lblAlgn val="ctr"/>
        <c:lblOffset val="100"/>
        <c:noMultiLvlLbl val="0"/>
      </c:catAx>
      <c:valAx>
        <c:axId val="2727303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7288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[8,18)</a:t>
            </a:r>
            <a:r>
              <a:rPr lang="zh-CN" altLang="en-US"/>
              <a:t>规格区间偏差分布（普通）</a:t>
            </a:r>
            <a:endParaRPr lang="zh-CN" altLang="en-US"/>
          </a:p>
        </c:rich>
      </c:tx>
      <c:layout/>
      <c:overlay val="0"/>
    </c:title>
    <c:autoTitleDeleted val="0"/>
    <c:plotArea>
      <c:layout/>
      <c:barChart>
        <c:barDir val="col"/>
        <c:grouping val="clustered"/>
        <c:varyColors val="0"/>
        <c:ser>
          <c:idx val="0"/>
          <c:order val="0"/>
          <c:tx>
            <c:strRef>
              <c:f>'8-18普通偏差'!$D$25</c:f>
              <c:strCache>
                <c:ptCount val="1"/>
                <c:pt idx="0">
                  <c:v>偏差分布</c:v>
                </c:pt>
              </c:strCache>
            </c:strRef>
          </c:tx>
          <c:invertIfNegative val="0"/>
          <c:dLbls>
            <c:delete val="1"/>
          </c:dLbls>
          <c:cat>
            <c:strRef>
              <c:f>'8-18普通偏差'!$C$26:$C$28</c:f>
              <c:strCache>
                <c:ptCount val="3"/>
                <c:pt idx="0">
                  <c:v>[0.12,-0.04)</c:v>
                </c:pt>
                <c:pt idx="1">
                  <c:v>[-0.04,0.04]</c:v>
                </c:pt>
                <c:pt idx="2">
                  <c:v>(0.04,0.03]</c:v>
                </c:pt>
              </c:strCache>
            </c:strRef>
          </c:cat>
          <c:val>
            <c:numRef>
              <c:f>'8-18普通偏差'!$D$26:$D$28</c:f>
              <c:numCache>
                <c:formatCode>General</c:formatCode>
                <c:ptCount val="3"/>
                <c:pt idx="0">
                  <c:v>7</c:v>
                </c:pt>
                <c:pt idx="1">
                  <c:v>6</c:v>
                </c:pt>
                <c:pt idx="2">
                  <c:v>7</c:v>
                </c:pt>
              </c:numCache>
            </c:numRef>
          </c:val>
        </c:ser>
        <c:dLbls>
          <c:showLegendKey val="0"/>
          <c:showVal val="0"/>
          <c:showCatName val="0"/>
          <c:showSerName val="0"/>
          <c:showPercent val="0"/>
          <c:showBubbleSize val="0"/>
        </c:dLbls>
        <c:gapWidth val="150"/>
        <c:axId val="271758848"/>
        <c:axId val="271760384"/>
      </c:barChart>
      <c:catAx>
        <c:axId val="2717588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1760384"/>
        <c:crosses val="autoZero"/>
        <c:auto val="1"/>
        <c:lblAlgn val="ctr"/>
        <c:lblOffset val="100"/>
        <c:noMultiLvlLbl val="0"/>
      </c:catAx>
      <c:valAx>
        <c:axId val="2717603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17588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'60-2'!$F$22</c:f>
              <c:strCache>
                <c:ptCount val="1"/>
                <c:pt idx="0">
                  <c:v>RZHPb60-2抗拉强度</c:v>
                </c:pt>
              </c:strCache>
            </c:strRef>
          </c:tx>
          <c:invertIfNegative val="0"/>
          <c:dLbls>
            <c:delete val="1"/>
          </c:dLbls>
          <c:cat>
            <c:strRef>
              <c:f>'60-2'!$E$23:$E$25</c:f>
              <c:strCache>
                <c:ptCount val="3"/>
                <c:pt idx="0">
                  <c:v>[276,295)</c:v>
                </c:pt>
                <c:pt idx="1">
                  <c:v>[295,315)</c:v>
                </c:pt>
                <c:pt idx="2">
                  <c:v>[315,346]</c:v>
                </c:pt>
              </c:strCache>
            </c:strRef>
          </c:cat>
          <c:val>
            <c:numRef>
              <c:f>'60-2'!$F$23:$F$25</c:f>
              <c:numCache>
                <c:formatCode>General</c:formatCode>
                <c:ptCount val="3"/>
                <c:pt idx="0">
                  <c:v>4</c:v>
                </c:pt>
                <c:pt idx="1">
                  <c:v>4</c:v>
                </c:pt>
                <c:pt idx="2">
                  <c:v>12</c:v>
                </c:pt>
              </c:numCache>
            </c:numRef>
          </c:val>
        </c:ser>
        <c:dLbls>
          <c:showLegendKey val="0"/>
          <c:showVal val="0"/>
          <c:showCatName val="0"/>
          <c:showSerName val="0"/>
          <c:showPercent val="0"/>
          <c:showBubbleSize val="0"/>
        </c:dLbls>
        <c:gapWidth val="150"/>
        <c:axId val="272746752"/>
        <c:axId val="272891904"/>
      </c:barChart>
      <c:catAx>
        <c:axId val="2727467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891904"/>
        <c:crosses val="autoZero"/>
        <c:auto val="1"/>
        <c:lblAlgn val="ctr"/>
        <c:lblOffset val="100"/>
        <c:noMultiLvlLbl val="0"/>
      </c:catAx>
      <c:valAx>
        <c:axId val="2728919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7467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'60-3'!$F$22</c:f>
              <c:strCache>
                <c:ptCount val="1"/>
                <c:pt idx="0">
                  <c:v>RZHPb60-3抗拉强度</c:v>
                </c:pt>
              </c:strCache>
            </c:strRef>
          </c:tx>
          <c:invertIfNegative val="0"/>
          <c:dLbls>
            <c:delete val="1"/>
          </c:dLbls>
          <c:cat>
            <c:strRef>
              <c:f>'60-3'!$E$23:$E$25</c:f>
              <c:strCache>
                <c:ptCount val="3"/>
                <c:pt idx="0">
                  <c:v>[276,295)</c:v>
                </c:pt>
                <c:pt idx="1">
                  <c:v>[295,315)</c:v>
                </c:pt>
                <c:pt idx="2">
                  <c:v>[315,356]</c:v>
                </c:pt>
              </c:strCache>
            </c:strRef>
          </c:cat>
          <c:val>
            <c:numRef>
              <c:f>'60-3'!$F$23:$F$25</c:f>
              <c:numCache>
                <c:formatCode>General</c:formatCode>
                <c:ptCount val="3"/>
                <c:pt idx="0">
                  <c:v>5</c:v>
                </c:pt>
                <c:pt idx="1">
                  <c:v>6</c:v>
                </c:pt>
                <c:pt idx="2">
                  <c:v>9</c:v>
                </c:pt>
              </c:numCache>
            </c:numRef>
          </c:val>
        </c:ser>
        <c:dLbls>
          <c:showLegendKey val="0"/>
          <c:showVal val="0"/>
          <c:showCatName val="0"/>
          <c:showSerName val="0"/>
          <c:showPercent val="0"/>
          <c:showBubbleSize val="0"/>
        </c:dLbls>
        <c:gapWidth val="150"/>
        <c:axId val="272928768"/>
        <c:axId val="272930304"/>
      </c:barChart>
      <c:catAx>
        <c:axId val="2729287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930304"/>
        <c:crosses val="autoZero"/>
        <c:auto val="1"/>
        <c:lblAlgn val="ctr"/>
        <c:lblOffset val="100"/>
        <c:noMultiLvlLbl val="0"/>
      </c:catAx>
      <c:valAx>
        <c:axId val="2729303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9287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'62-3'!$F$22</c:f>
              <c:strCache>
                <c:ptCount val="1"/>
                <c:pt idx="0">
                  <c:v>RZHPb62-3抗拉强度</c:v>
                </c:pt>
              </c:strCache>
            </c:strRef>
          </c:tx>
          <c:invertIfNegative val="0"/>
          <c:dLbls>
            <c:delete val="1"/>
          </c:dLbls>
          <c:cat>
            <c:strRef>
              <c:f>'62-3'!$E$23:$E$25</c:f>
              <c:strCache>
                <c:ptCount val="3"/>
                <c:pt idx="0">
                  <c:v>[246,270)</c:v>
                </c:pt>
                <c:pt idx="1">
                  <c:v>[270,300)</c:v>
                </c:pt>
                <c:pt idx="2">
                  <c:v>[300,337]</c:v>
                </c:pt>
              </c:strCache>
            </c:strRef>
          </c:cat>
          <c:val>
            <c:numRef>
              <c:f>'62-3'!$F$23:$F$25</c:f>
              <c:numCache>
                <c:formatCode>General</c:formatCode>
                <c:ptCount val="3"/>
                <c:pt idx="0">
                  <c:v>6</c:v>
                </c:pt>
                <c:pt idx="1">
                  <c:v>6</c:v>
                </c:pt>
                <c:pt idx="2">
                  <c:v>8</c:v>
                </c:pt>
              </c:numCache>
            </c:numRef>
          </c:val>
        </c:ser>
        <c:dLbls>
          <c:showLegendKey val="0"/>
          <c:showVal val="0"/>
          <c:showCatName val="0"/>
          <c:showSerName val="0"/>
          <c:showPercent val="0"/>
          <c:showBubbleSize val="0"/>
        </c:dLbls>
        <c:gapWidth val="150"/>
        <c:axId val="272954880"/>
        <c:axId val="272956416"/>
      </c:barChart>
      <c:catAx>
        <c:axId val="2729548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956416"/>
        <c:crosses val="autoZero"/>
        <c:auto val="1"/>
        <c:lblAlgn val="ctr"/>
        <c:lblOffset val="100"/>
        <c:noMultiLvlLbl val="0"/>
      </c:catAx>
      <c:valAx>
        <c:axId val="2729564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95488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'56-4'!$F$27</c:f>
              <c:strCache>
                <c:ptCount val="1"/>
                <c:pt idx="0">
                  <c:v>RZHPb56-4硬度（HV5）</c:v>
                </c:pt>
              </c:strCache>
            </c:strRef>
          </c:tx>
          <c:invertIfNegative val="0"/>
          <c:dLbls>
            <c:delete val="1"/>
          </c:dLbls>
          <c:cat>
            <c:strRef>
              <c:f>'56-4'!$E$28:$E$30</c:f>
              <c:strCache>
                <c:ptCount val="3"/>
                <c:pt idx="0">
                  <c:v>[113,118)</c:v>
                </c:pt>
                <c:pt idx="1">
                  <c:v>[118,125)</c:v>
                </c:pt>
                <c:pt idx="2">
                  <c:v>[125,129]</c:v>
                </c:pt>
              </c:strCache>
            </c:strRef>
          </c:cat>
          <c:val>
            <c:numRef>
              <c:f>'56-4'!$F$28:$F$30</c:f>
              <c:numCache>
                <c:formatCode>General</c:formatCode>
                <c:ptCount val="3"/>
                <c:pt idx="0">
                  <c:v>8</c:v>
                </c:pt>
                <c:pt idx="1">
                  <c:v>8</c:v>
                </c:pt>
                <c:pt idx="2">
                  <c:v>4</c:v>
                </c:pt>
              </c:numCache>
            </c:numRef>
          </c:val>
        </c:ser>
        <c:dLbls>
          <c:showLegendKey val="0"/>
          <c:showVal val="0"/>
          <c:showCatName val="0"/>
          <c:showSerName val="0"/>
          <c:showPercent val="0"/>
          <c:showBubbleSize val="0"/>
        </c:dLbls>
        <c:gapWidth val="150"/>
        <c:axId val="274099200"/>
        <c:axId val="274289408"/>
      </c:barChart>
      <c:catAx>
        <c:axId val="2740992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4289408"/>
        <c:crosses val="autoZero"/>
        <c:auto val="1"/>
        <c:lblAlgn val="ctr"/>
        <c:lblOffset val="100"/>
        <c:noMultiLvlLbl val="0"/>
      </c:catAx>
      <c:valAx>
        <c:axId val="2742894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409920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'57-3'!$F$28</c:f>
              <c:strCache>
                <c:ptCount val="1"/>
                <c:pt idx="0">
                  <c:v>RZHPb57-3硬度（HV5）</c:v>
                </c:pt>
              </c:strCache>
            </c:strRef>
          </c:tx>
          <c:invertIfNegative val="0"/>
          <c:dLbls>
            <c:delete val="1"/>
          </c:dLbls>
          <c:cat>
            <c:strRef>
              <c:f>'57-3'!$E$29:$E$31</c:f>
              <c:strCache>
                <c:ptCount val="3"/>
                <c:pt idx="0">
                  <c:v>[114,118)</c:v>
                </c:pt>
                <c:pt idx="1">
                  <c:v>[118,125)</c:v>
                </c:pt>
                <c:pt idx="2">
                  <c:v>[125,132]</c:v>
                </c:pt>
              </c:strCache>
            </c:strRef>
          </c:cat>
          <c:val>
            <c:numRef>
              <c:f>'57-3'!$F$29:$F$31</c:f>
              <c:numCache>
                <c:formatCode>General</c:formatCode>
                <c:ptCount val="3"/>
                <c:pt idx="0">
                  <c:v>8</c:v>
                </c:pt>
                <c:pt idx="1">
                  <c:v>8</c:v>
                </c:pt>
                <c:pt idx="2">
                  <c:v>4</c:v>
                </c:pt>
              </c:numCache>
            </c:numRef>
          </c:val>
        </c:ser>
        <c:dLbls>
          <c:showLegendKey val="0"/>
          <c:showVal val="0"/>
          <c:showCatName val="0"/>
          <c:showSerName val="0"/>
          <c:showPercent val="0"/>
          <c:showBubbleSize val="0"/>
        </c:dLbls>
        <c:gapWidth val="150"/>
        <c:axId val="274338560"/>
        <c:axId val="274340096"/>
      </c:barChart>
      <c:catAx>
        <c:axId val="2743385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4340096"/>
        <c:crosses val="autoZero"/>
        <c:auto val="1"/>
        <c:lblAlgn val="ctr"/>
        <c:lblOffset val="100"/>
        <c:noMultiLvlLbl val="0"/>
      </c:catAx>
      <c:valAx>
        <c:axId val="2743400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433856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'57-4'!$F$28</c:f>
              <c:strCache>
                <c:ptCount val="1"/>
                <c:pt idx="0">
                  <c:v>RZHPb57-4硬度（HV5）</c:v>
                </c:pt>
              </c:strCache>
            </c:strRef>
          </c:tx>
          <c:invertIfNegative val="0"/>
          <c:dLbls>
            <c:delete val="1"/>
          </c:dLbls>
          <c:cat>
            <c:strRef>
              <c:f>'57-4'!$E$29:$E$31</c:f>
              <c:strCache>
                <c:ptCount val="3"/>
                <c:pt idx="0">
                  <c:v>[104,110)</c:v>
                </c:pt>
                <c:pt idx="1">
                  <c:v>[110,120)</c:v>
                </c:pt>
                <c:pt idx="2">
                  <c:v>[120,126]</c:v>
                </c:pt>
              </c:strCache>
            </c:strRef>
          </c:cat>
          <c:val>
            <c:numRef>
              <c:f>'57-4'!$F$29:$F$31</c:f>
              <c:numCache>
                <c:formatCode>General</c:formatCode>
                <c:ptCount val="3"/>
                <c:pt idx="0">
                  <c:v>9</c:v>
                </c:pt>
                <c:pt idx="1">
                  <c:v>8</c:v>
                </c:pt>
                <c:pt idx="2">
                  <c:v>3</c:v>
                </c:pt>
              </c:numCache>
            </c:numRef>
          </c:val>
        </c:ser>
        <c:dLbls>
          <c:showLegendKey val="0"/>
          <c:showVal val="0"/>
          <c:showCatName val="0"/>
          <c:showSerName val="0"/>
          <c:showPercent val="0"/>
          <c:showBubbleSize val="0"/>
        </c:dLbls>
        <c:gapWidth val="150"/>
        <c:axId val="274376960"/>
        <c:axId val="274427904"/>
      </c:barChart>
      <c:catAx>
        <c:axId val="2743769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4427904"/>
        <c:crosses val="autoZero"/>
        <c:auto val="1"/>
        <c:lblAlgn val="ctr"/>
        <c:lblOffset val="100"/>
        <c:noMultiLvlLbl val="0"/>
      </c:catAx>
      <c:valAx>
        <c:axId val="2744279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437696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'58-2'!$F$28</c:f>
              <c:strCache>
                <c:ptCount val="1"/>
                <c:pt idx="0">
                  <c:v>RZHPb58-2硬度（HV5）</c:v>
                </c:pt>
              </c:strCache>
            </c:strRef>
          </c:tx>
          <c:invertIfNegative val="0"/>
          <c:dLbls>
            <c:delete val="1"/>
          </c:dLbls>
          <c:cat>
            <c:strRef>
              <c:f>'58-2'!$E$29:$E$31</c:f>
              <c:strCache>
                <c:ptCount val="3"/>
                <c:pt idx="0">
                  <c:v>[103,110)</c:v>
                </c:pt>
                <c:pt idx="1">
                  <c:v>[110,118)</c:v>
                </c:pt>
                <c:pt idx="2">
                  <c:v>[118,126]</c:v>
                </c:pt>
              </c:strCache>
            </c:strRef>
          </c:cat>
          <c:val>
            <c:numRef>
              <c:f>'58-2'!$F$29:$F$31</c:f>
              <c:numCache>
                <c:formatCode>General</c:formatCode>
                <c:ptCount val="3"/>
                <c:pt idx="0">
                  <c:v>8</c:v>
                </c:pt>
                <c:pt idx="1">
                  <c:v>6</c:v>
                </c:pt>
                <c:pt idx="2">
                  <c:v>6</c:v>
                </c:pt>
              </c:numCache>
            </c:numRef>
          </c:val>
        </c:ser>
        <c:dLbls>
          <c:showLegendKey val="0"/>
          <c:showVal val="0"/>
          <c:showCatName val="0"/>
          <c:showSerName val="0"/>
          <c:showPercent val="0"/>
          <c:showBubbleSize val="0"/>
        </c:dLbls>
        <c:gapWidth val="150"/>
        <c:axId val="274497536"/>
        <c:axId val="274499072"/>
      </c:barChart>
      <c:catAx>
        <c:axId val="2744975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4499072"/>
        <c:crosses val="autoZero"/>
        <c:auto val="1"/>
        <c:lblAlgn val="ctr"/>
        <c:lblOffset val="100"/>
        <c:noMultiLvlLbl val="0"/>
      </c:catAx>
      <c:valAx>
        <c:axId val="2744990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44975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'58-3'!$F$28</c:f>
              <c:strCache>
                <c:ptCount val="1"/>
                <c:pt idx="0">
                  <c:v>RZHPb58-3硬度（HV5）</c:v>
                </c:pt>
              </c:strCache>
            </c:strRef>
          </c:tx>
          <c:invertIfNegative val="0"/>
          <c:dLbls>
            <c:delete val="1"/>
          </c:dLbls>
          <c:cat>
            <c:strRef>
              <c:f>'58-3'!$E$29:$E$31</c:f>
              <c:strCache>
                <c:ptCount val="3"/>
                <c:pt idx="0">
                  <c:v>[104,110)</c:v>
                </c:pt>
                <c:pt idx="1">
                  <c:v>[110,118)</c:v>
                </c:pt>
                <c:pt idx="2">
                  <c:v>[118,127]</c:v>
                </c:pt>
              </c:strCache>
            </c:strRef>
          </c:cat>
          <c:val>
            <c:numRef>
              <c:f>'58-3'!$F$29:$F$31</c:f>
              <c:numCache>
                <c:formatCode>General</c:formatCode>
                <c:ptCount val="3"/>
                <c:pt idx="0">
                  <c:v>7</c:v>
                </c:pt>
                <c:pt idx="1">
                  <c:v>6</c:v>
                </c:pt>
                <c:pt idx="2">
                  <c:v>7</c:v>
                </c:pt>
              </c:numCache>
            </c:numRef>
          </c:val>
        </c:ser>
        <c:dLbls>
          <c:showLegendKey val="0"/>
          <c:showVal val="0"/>
          <c:showCatName val="0"/>
          <c:showSerName val="0"/>
          <c:showPercent val="0"/>
          <c:showBubbleSize val="0"/>
        </c:dLbls>
        <c:gapWidth val="150"/>
        <c:axId val="274535936"/>
        <c:axId val="274537472"/>
      </c:barChart>
      <c:catAx>
        <c:axId val="2745359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4537472"/>
        <c:crosses val="autoZero"/>
        <c:auto val="1"/>
        <c:lblAlgn val="ctr"/>
        <c:lblOffset val="100"/>
        <c:noMultiLvlLbl val="0"/>
      </c:catAx>
      <c:valAx>
        <c:axId val="2745374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45359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'59-1'!$F$28</c:f>
              <c:strCache>
                <c:ptCount val="1"/>
                <c:pt idx="0">
                  <c:v>RZHPb59-1硬度（HV5）</c:v>
                </c:pt>
              </c:strCache>
            </c:strRef>
          </c:tx>
          <c:invertIfNegative val="0"/>
          <c:dLbls>
            <c:delete val="1"/>
          </c:dLbls>
          <c:cat>
            <c:strRef>
              <c:f>'59-1'!$E$29:$E$31</c:f>
              <c:strCache>
                <c:ptCount val="3"/>
                <c:pt idx="0">
                  <c:v>[89,98)</c:v>
                </c:pt>
                <c:pt idx="1">
                  <c:v>[98,107)</c:v>
                </c:pt>
                <c:pt idx="2">
                  <c:v>[107,115]</c:v>
                </c:pt>
              </c:strCache>
            </c:strRef>
          </c:cat>
          <c:val>
            <c:numRef>
              <c:f>'59-1'!$F$29:$F$31</c:f>
              <c:numCache>
                <c:formatCode>General</c:formatCode>
                <c:ptCount val="3"/>
                <c:pt idx="0">
                  <c:v>4</c:v>
                </c:pt>
                <c:pt idx="1">
                  <c:v>8</c:v>
                </c:pt>
                <c:pt idx="2">
                  <c:v>8</c:v>
                </c:pt>
              </c:numCache>
            </c:numRef>
          </c:val>
        </c:ser>
        <c:dLbls>
          <c:showLegendKey val="0"/>
          <c:showVal val="0"/>
          <c:showCatName val="0"/>
          <c:showSerName val="0"/>
          <c:showPercent val="0"/>
          <c:showBubbleSize val="0"/>
        </c:dLbls>
        <c:gapWidth val="150"/>
        <c:axId val="274566144"/>
        <c:axId val="274936576"/>
      </c:barChart>
      <c:catAx>
        <c:axId val="2745661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4936576"/>
        <c:crosses val="autoZero"/>
        <c:auto val="1"/>
        <c:lblAlgn val="ctr"/>
        <c:lblOffset val="100"/>
        <c:noMultiLvlLbl val="0"/>
      </c:catAx>
      <c:valAx>
        <c:axId val="2749365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45661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'59-1.5'!$F$28</c:f>
              <c:strCache>
                <c:ptCount val="1"/>
                <c:pt idx="0">
                  <c:v>RZHPb59-1.5硬度（HV5）</c:v>
                </c:pt>
              </c:strCache>
            </c:strRef>
          </c:tx>
          <c:invertIfNegative val="0"/>
          <c:dLbls>
            <c:delete val="1"/>
          </c:dLbls>
          <c:cat>
            <c:strRef>
              <c:f>'59-1.5'!$E$29:$E$31</c:f>
              <c:strCache>
                <c:ptCount val="3"/>
                <c:pt idx="0">
                  <c:v>[88,95)</c:v>
                </c:pt>
                <c:pt idx="1">
                  <c:v>[95,103)</c:v>
                </c:pt>
                <c:pt idx="2">
                  <c:v>[103,110]</c:v>
                </c:pt>
              </c:strCache>
            </c:strRef>
          </c:cat>
          <c:val>
            <c:numRef>
              <c:f>'59-1.5'!$F$29:$F$31</c:f>
              <c:numCache>
                <c:formatCode>General</c:formatCode>
                <c:ptCount val="3"/>
                <c:pt idx="0">
                  <c:v>4</c:v>
                </c:pt>
                <c:pt idx="1">
                  <c:v>8</c:v>
                </c:pt>
                <c:pt idx="2">
                  <c:v>8</c:v>
                </c:pt>
              </c:numCache>
            </c:numRef>
          </c:val>
        </c:ser>
        <c:dLbls>
          <c:showLegendKey val="0"/>
          <c:showVal val="0"/>
          <c:showCatName val="0"/>
          <c:showSerName val="0"/>
          <c:showPercent val="0"/>
          <c:showBubbleSize val="0"/>
        </c:dLbls>
        <c:gapWidth val="150"/>
        <c:axId val="275231488"/>
        <c:axId val="275233024"/>
      </c:barChart>
      <c:catAx>
        <c:axId val="2752314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5233024"/>
        <c:crosses val="autoZero"/>
        <c:auto val="1"/>
        <c:lblAlgn val="ctr"/>
        <c:lblOffset val="100"/>
        <c:noMultiLvlLbl val="0"/>
      </c:catAx>
      <c:valAx>
        <c:axId val="2752330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523148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[18,30)</a:t>
            </a:r>
            <a:r>
              <a:rPr lang="zh-CN" altLang="en-US"/>
              <a:t>规格区间偏差分布（普通）</a:t>
            </a:r>
            <a:endParaRPr lang="zh-CN" altLang="en-US"/>
          </a:p>
        </c:rich>
      </c:tx>
      <c:layout/>
      <c:overlay val="0"/>
    </c:title>
    <c:autoTitleDeleted val="0"/>
    <c:plotArea>
      <c:layout/>
      <c:barChart>
        <c:barDir val="col"/>
        <c:grouping val="clustered"/>
        <c:varyColors val="0"/>
        <c:ser>
          <c:idx val="0"/>
          <c:order val="0"/>
          <c:tx>
            <c:strRef>
              <c:f>'18-30普通偏差'!$D$23</c:f>
              <c:strCache>
                <c:ptCount val="1"/>
                <c:pt idx="0">
                  <c:v>偏差分布</c:v>
                </c:pt>
              </c:strCache>
            </c:strRef>
          </c:tx>
          <c:invertIfNegative val="0"/>
          <c:dLbls>
            <c:delete val="1"/>
          </c:dLbls>
          <c:cat>
            <c:strRef>
              <c:f>'18-30普通偏差'!$C$24:$C$26</c:f>
              <c:strCache>
                <c:ptCount val="3"/>
                <c:pt idx="0">
                  <c:v>[-0.2,-0.1)</c:v>
                </c:pt>
                <c:pt idx="1">
                  <c:v>[-0.1,0.1）</c:v>
                </c:pt>
                <c:pt idx="2">
                  <c:v>[0.1,0.21]</c:v>
                </c:pt>
              </c:strCache>
            </c:strRef>
          </c:cat>
          <c:val>
            <c:numRef>
              <c:f>'18-30普通偏差'!$D$24:$D$26</c:f>
              <c:numCache>
                <c:formatCode>General</c:formatCode>
                <c:ptCount val="3"/>
                <c:pt idx="0">
                  <c:v>8</c:v>
                </c:pt>
                <c:pt idx="1">
                  <c:v>8</c:v>
                </c:pt>
                <c:pt idx="2">
                  <c:v>4</c:v>
                </c:pt>
              </c:numCache>
            </c:numRef>
          </c:val>
        </c:ser>
        <c:dLbls>
          <c:showLegendKey val="0"/>
          <c:showVal val="0"/>
          <c:showCatName val="0"/>
          <c:showSerName val="0"/>
          <c:showPercent val="0"/>
          <c:showBubbleSize val="0"/>
        </c:dLbls>
        <c:gapWidth val="150"/>
        <c:axId val="271768576"/>
        <c:axId val="272044800"/>
      </c:barChart>
      <c:catAx>
        <c:axId val="2717685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044800"/>
        <c:crosses val="autoZero"/>
        <c:auto val="1"/>
        <c:lblAlgn val="ctr"/>
        <c:lblOffset val="100"/>
        <c:noMultiLvlLbl val="0"/>
      </c:catAx>
      <c:valAx>
        <c:axId val="2720448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176857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'59-2'!$F$28</c:f>
              <c:strCache>
                <c:ptCount val="1"/>
                <c:pt idx="0">
                  <c:v>RZHPb59-2硬度（HV5）</c:v>
                </c:pt>
              </c:strCache>
            </c:strRef>
          </c:tx>
          <c:invertIfNegative val="0"/>
          <c:dLbls>
            <c:delete val="1"/>
          </c:dLbls>
          <c:cat>
            <c:strRef>
              <c:f>'59-2'!$E$29:$E$31</c:f>
              <c:strCache>
                <c:ptCount val="3"/>
                <c:pt idx="0">
                  <c:v>[89,95)</c:v>
                </c:pt>
                <c:pt idx="1">
                  <c:v>[95,103)</c:v>
                </c:pt>
                <c:pt idx="2">
                  <c:v>[103,112]</c:v>
                </c:pt>
              </c:strCache>
            </c:strRef>
          </c:cat>
          <c:val>
            <c:numRef>
              <c:f>'59-2'!$F$29:$F$31</c:f>
              <c:numCache>
                <c:formatCode>General</c:formatCode>
                <c:ptCount val="3"/>
                <c:pt idx="0">
                  <c:v>4</c:v>
                </c:pt>
                <c:pt idx="1">
                  <c:v>7</c:v>
                </c:pt>
                <c:pt idx="2">
                  <c:v>9</c:v>
                </c:pt>
              </c:numCache>
            </c:numRef>
          </c:val>
        </c:ser>
        <c:dLbls>
          <c:showLegendKey val="0"/>
          <c:showVal val="0"/>
          <c:showCatName val="0"/>
          <c:showSerName val="0"/>
          <c:showPercent val="0"/>
          <c:showBubbleSize val="0"/>
        </c:dLbls>
        <c:gapWidth val="150"/>
        <c:axId val="275433728"/>
        <c:axId val="275468288"/>
      </c:barChart>
      <c:catAx>
        <c:axId val="2754337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5468288"/>
        <c:crosses val="autoZero"/>
        <c:auto val="1"/>
        <c:lblAlgn val="ctr"/>
        <c:lblOffset val="100"/>
        <c:noMultiLvlLbl val="0"/>
      </c:catAx>
      <c:valAx>
        <c:axId val="2754682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54337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'59-3'!$F$28</c:f>
              <c:strCache>
                <c:ptCount val="1"/>
                <c:pt idx="0">
                  <c:v>RZHPb59-3硬度（HV5）</c:v>
                </c:pt>
              </c:strCache>
            </c:strRef>
          </c:tx>
          <c:invertIfNegative val="0"/>
          <c:dLbls>
            <c:delete val="1"/>
          </c:dLbls>
          <c:cat>
            <c:strRef>
              <c:f>'59-3'!$E$29:$E$31</c:f>
              <c:strCache>
                <c:ptCount val="3"/>
                <c:pt idx="0">
                  <c:v>[88,95)</c:v>
                </c:pt>
                <c:pt idx="1">
                  <c:v>[95,103)</c:v>
                </c:pt>
                <c:pt idx="2">
                  <c:v>[103,115]</c:v>
                </c:pt>
              </c:strCache>
            </c:strRef>
          </c:cat>
          <c:val>
            <c:numRef>
              <c:f>'59-3'!$F$29:$F$31</c:f>
              <c:numCache>
                <c:formatCode>General</c:formatCode>
                <c:ptCount val="3"/>
                <c:pt idx="0">
                  <c:v>5</c:v>
                </c:pt>
                <c:pt idx="1">
                  <c:v>5</c:v>
                </c:pt>
                <c:pt idx="2">
                  <c:v>10</c:v>
                </c:pt>
              </c:numCache>
            </c:numRef>
          </c:val>
        </c:ser>
        <c:dLbls>
          <c:showLegendKey val="0"/>
          <c:showVal val="0"/>
          <c:showCatName val="0"/>
          <c:showSerName val="0"/>
          <c:showPercent val="0"/>
          <c:showBubbleSize val="0"/>
        </c:dLbls>
        <c:gapWidth val="150"/>
        <c:axId val="275509248"/>
        <c:axId val="275510784"/>
      </c:barChart>
      <c:catAx>
        <c:axId val="2755092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5510784"/>
        <c:crosses val="autoZero"/>
        <c:auto val="1"/>
        <c:lblAlgn val="ctr"/>
        <c:lblOffset val="100"/>
        <c:noMultiLvlLbl val="0"/>
      </c:catAx>
      <c:valAx>
        <c:axId val="2755107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55092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'60-2'!$F$28</c:f>
              <c:strCache>
                <c:ptCount val="1"/>
                <c:pt idx="0">
                  <c:v>RZHPb60-2硬度（HV5）</c:v>
                </c:pt>
              </c:strCache>
            </c:strRef>
          </c:tx>
          <c:invertIfNegative val="0"/>
          <c:dLbls>
            <c:delete val="1"/>
          </c:dLbls>
          <c:cat>
            <c:strRef>
              <c:f>'60-2'!$E$29:$E$31</c:f>
              <c:strCache>
                <c:ptCount val="3"/>
                <c:pt idx="0">
                  <c:v>[78,86)</c:v>
                </c:pt>
                <c:pt idx="1">
                  <c:v>[86,93)</c:v>
                </c:pt>
                <c:pt idx="2">
                  <c:v>[93,105]</c:v>
                </c:pt>
              </c:strCache>
            </c:strRef>
          </c:cat>
          <c:val>
            <c:numRef>
              <c:f>'60-2'!$F$29:$F$31</c:f>
              <c:numCache>
                <c:formatCode>General</c:formatCode>
                <c:ptCount val="3"/>
                <c:pt idx="0">
                  <c:v>5</c:v>
                </c:pt>
                <c:pt idx="1">
                  <c:v>5</c:v>
                </c:pt>
                <c:pt idx="2">
                  <c:v>10</c:v>
                </c:pt>
              </c:numCache>
            </c:numRef>
          </c:val>
        </c:ser>
        <c:dLbls>
          <c:showLegendKey val="0"/>
          <c:showVal val="0"/>
          <c:showCatName val="0"/>
          <c:showSerName val="0"/>
          <c:showPercent val="0"/>
          <c:showBubbleSize val="0"/>
        </c:dLbls>
        <c:gapWidth val="150"/>
        <c:axId val="277263872"/>
        <c:axId val="277265408"/>
      </c:barChart>
      <c:catAx>
        <c:axId val="27726387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7265408"/>
        <c:crosses val="autoZero"/>
        <c:auto val="1"/>
        <c:lblAlgn val="ctr"/>
        <c:lblOffset val="100"/>
        <c:noMultiLvlLbl val="0"/>
      </c:catAx>
      <c:valAx>
        <c:axId val="2772654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72638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'60-3'!$F$28</c:f>
              <c:strCache>
                <c:ptCount val="1"/>
                <c:pt idx="0">
                  <c:v>RZHPb60-3硬度（HV5）</c:v>
                </c:pt>
              </c:strCache>
            </c:strRef>
          </c:tx>
          <c:invertIfNegative val="0"/>
          <c:dLbls>
            <c:delete val="1"/>
          </c:dLbls>
          <c:cat>
            <c:strRef>
              <c:f>'60-3'!$E$29:$E$31</c:f>
              <c:strCache>
                <c:ptCount val="3"/>
                <c:pt idx="0">
                  <c:v>[78,87)</c:v>
                </c:pt>
                <c:pt idx="1">
                  <c:v>[87,95)</c:v>
                </c:pt>
                <c:pt idx="2">
                  <c:v>[95,109]</c:v>
                </c:pt>
              </c:strCache>
            </c:strRef>
          </c:cat>
          <c:val>
            <c:numRef>
              <c:f>'60-3'!$F$29:$F$31</c:f>
              <c:numCache>
                <c:formatCode>General</c:formatCode>
                <c:ptCount val="3"/>
                <c:pt idx="0">
                  <c:v>6</c:v>
                </c:pt>
                <c:pt idx="1">
                  <c:v>8</c:v>
                </c:pt>
                <c:pt idx="2">
                  <c:v>6</c:v>
                </c:pt>
              </c:numCache>
            </c:numRef>
          </c:val>
        </c:ser>
        <c:dLbls>
          <c:showLegendKey val="0"/>
          <c:showVal val="0"/>
          <c:showCatName val="0"/>
          <c:showSerName val="0"/>
          <c:showPercent val="0"/>
          <c:showBubbleSize val="0"/>
        </c:dLbls>
        <c:gapWidth val="150"/>
        <c:axId val="277556224"/>
        <c:axId val="277590784"/>
      </c:barChart>
      <c:catAx>
        <c:axId val="2775562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7590784"/>
        <c:crosses val="autoZero"/>
        <c:auto val="1"/>
        <c:lblAlgn val="ctr"/>
        <c:lblOffset val="100"/>
        <c:noMultiLvlLbl val="0"/>
      </c:catAx>
      <c:valAx>
        <c:axId val="2775907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755622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'62-3'!$F$28</c:f>
              <c:strCache>
                <c:ptCount val="1"/>
                <c:pt idx="0">
                  <c:v>RZHPb62-3硬度（HV5）</c:v>
                </c:pt>
              </c:strCache>
            </c:strRef>
          </c:tx>
          <c:invertIfNegative val="0"/>
          <c:dLbls>
            <c:delete val="1"/>
          </c:dLbls>
          <c:cat>
            <c:strRef>
              <c:f>'62-3'!$E$29:$E$31</c:f>
              <c:strCache>
                <c:ptCount val="3"/>
                <c:pt idx="0">
                  <c:v>[73,82)</c:v>
                </c:pt>
                <c:pt idx="1">
                  <c:v>[82,91)</c:v>
                </c:pt>
                <c:pt idx="2">
                  <c:v>[91,101]</c:v>
                </c:pt>
              </c:strCache>
            </c:strRef>
          </c:cat>
          <c:val>
            <c:numRef>
              <c:f>'62-3'!$F$29:$F$31</c:f>
              <c:numCache>
                <c:formatCode>General</c:formatCode>
                <c:ptCount val="3"/>
                <c:pt idx="0">
                  <c:v>5</c:v>
                </c:pt>
                <c:pt idx="1">
                  <c:v>5</c:v>
                </c:pt>
                <c:pt idx="2">
                  <c:v>10</c:v>
                </c:pt>
              </c:numCache>
            </c:numRef>
          </c:val>
        </c:ser>
        <c:dLbls>
          <c:showLegendKey val="0"/>
          <c:showVal val="0"/>
          <c:showCatName val="0"/>
          <c:showSerName val="0"/>
          <c:showPercent val="0"/>
          <c:showBubbleSize val="0"/>
        </c:dLbls>
        <c:gapWidth val="150"/>
        <c:axId val="277672704"/>
        <c:axId val="277674240"/>
      </c:barChart>
      <c:catAx>
        <c:axId val="2776727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7674240"/>
        <c:crosses val="autoZero"/>
        <c:auto val="1"/>
        <c:lblAlgn val="ctr"/>
        <c:lblOffset val="100"/>
        <c:noMultiLvlLbl val="0"/>
      </c:catAx>
      <c:valAx>
        <c:axId val="2776742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767270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[30,50)</a:t>
            </a:r>
            <a:r>
              <a:rPr lang="zh-CN" altLang="en-US"/>
              <a:t>规格区间偏差分布（普通）</a:t>
            </a:r>
            <a:endParaRPr lang="zh-CN" altLang="en-US"/>
          </a:p>
        </c:rich>
      </c:tx>
      <c:layout/>
      <c:overlay val="0"/>
    </c:title>
    <c:autoTitleDeleted val="0"/>
    <c:plotArea>
      <c:layout/>
      <c:barChart>
        <c:barDir val="col"/>
        <c:grouping val="clustered"/>
        <c:varyColors val="0"/>
        <c:ser>
          <c:idx val="0"/>
          <c:order val="0"/>
          <c:tx>
            <c:strRef>
              <c:f>'30-50普通偏差'!$D$24</c:f>
              <c:strCache>
                <c:ptCount val="1"/>
                <c:pt idx="0">
                  <c:v>偏差分布</c:v>
                </c:pt>
              </c:strCache>
            </c:strRef>
          </c:tx>
          <c:invertIfNegative val="0"/>
          <c:dLbls>
            <c:delete val="1"/>
          </c:dLbls>
          <c:cat>
            <c:strRef>
              <c:f>'30-50普通偏差'!$C$25:$C$27</c:f>
              <c:strCache>
                <c:ptCount val="3"/>
                <c:pt idx="0">
                  <c:v>[-0.27,-0.1)</c:v>
                </c:pt>
                <c:pt idx="1">
                  <c:v>[-0.1,0.1）</c:v>
                </c:pt>
                <c:pt idx="2">
                  <c:v>[0.1,0.27]</c:v>
                </c:pt>
              </c:strCache>
            </c:strRef>
          </c:cat>
          <c:val>
            <c:numRef>
              <c:f>'30-50普通偏差'!$D$25:$D$27</c:f>
              <c:numCache>
                <c:formatCode>General</c:formatCode>
                <c:ptCount val="3"/>
                <c:pt idx="0">
                  <c:v>6</c:v>
                </c:pt>
                <c:pt idx="1">
                  <c:v>6</c:v>
                </c:pt>
                <c:pt idx="2">
                  <c:v>8</c:v>
                </c:pt>
              </c:numCache>
            </c:numRef>
          </c:val>
        </c:ser>
        <c:dLbls>
          <c:showLegendKey val="0"/>
          <c:showVal val="0"/>
          <c:showCatName val="0"/>
          <c:showSerName val="0"/>
          <c:showPercent val="0"/>
          <c:showBubbleSize val="0"/>
        </c:dLbls>
        <c:gapWidth val="150"/>
        <c:axId val="272057088"/>
        <c:axId val="272058624"/>
      </c:barChart>
      <c:catAx>
        <c:axId val="2720570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058624"/>
        <c:crosses val="autoZero"/>
        <c:auto val="1"/>
        <c:lblAlgn val="ctr"/>
        <c:lblOffset val="100"/>
        <c:noMultiLvlLbl val="0"/>
      </c:catAx>
      <c:valAx>
        <c:axId val="2720586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05708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[50,100]</a:t>
            </a:r>
            <a:r>
              <a:rPr lang="zh-CN" altLang="en-US"/>
              <a:t>规格区间偏差分布（普通）</a:t>
            </a:r>
            <a:endParaRPr lang="zh-CN" altLang="en-US"/>
          </a:p>
        </c:rich>
      </c:tx>
      <c:layout/>
      <c:overlay val="0"/>
    </c:title>
    <c:autoTitleDeleted val="0"/>
    <c:plotArea>
      <c:layout/>
      <c:barChart>
        <c:barDir val="col"/>
        <c:grouping val="clustered"/>
        <c:varyColors val="0"/>
        <c:ser>
          <c:idx val="0"/>
          <c:order val="0"/>
          <c:tx>
            <c:strRef>
              <c:f>'50-100普通偏差'!$D$22</c:f>
              <c:strCache>
                <c:ptCount val="1"/>
                <c:pt idx="0">
                  <c:v>偏差分布</c:v>
                </c:pt>
              </c:strCache>
            </c:strRef>
          </c:tx>
          <c:invertIfNegative val="0"/>
          <c:dLbls>
            <c:delete val="1"/>
          </c:dLbls>
          <c:cat>
            <c:strRef>
              <c:f>'50-100普通偏差'!$C$23:$C$25</c:f>
              <c:strCache>
                <c:ptCount val="3"/>
                <c:pt idx="0">
                  <c:v>[-0.34,-0.15)</c:v>
                </c:pt>
                <c:pt idx="1">
                  <c:v>[-0.15,0.15）</c:v>
                </c:pt>
                <c:pt idx="2">
                  <c:v>[0.15,0.32]</c:v>
                </c:pt>
              </c:strCache>
            </c:strRef>
          </c:cat>
          <c:val>
            <c:numRef>
              <c:f>'50-100普通偏差'!$D$23:$D$25</c:f>
              <c:numCache>
                <c:formatCode>General</c:formatCode>
                <c:ptCount val="3"/>
                <c:pt idx="0">
                  <c:v>5</c:v>
                </c:pt>
                <c:pt idx="1">
                  <c:v>7</c:v>
                </c:pt>
                <c:pt idx="2">
                  <c:v>8</c:v>
                </c:pt>
              </c:numCache>
            </c:numRef>
          </c:val>
        </c:ser>
        <c:dLbls>
          <c:showLegendKey val="0"/>
          <c:showVal val="0"/>
          <c:showCatName val="0"/>
          <c:showSerName val="0"/>
          <c:showPercent val="0"/>
          <c:showBubbleSize val="0"/>
        </c:dLbls>
        <c:gapWidth val="150"/>
        <c:axId val="272075008"/>
        <c:axId val="272080896"/>
      </c:barChart>
      <c:catAx>
        <c:axId val="2720750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080896"/>
        <c:crosses val="autoZero"/>
        <c:auto val="1"/>
        <c:lblAlgn val="ctr"/>
        <c:lblOffset val="100"/>
        <c:noMultiLvlLbl val="0"/>
      </c:catAx>
      <c:valAx>
        <c:axId val="2720808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0750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[3,8)</a:t>
            </a:r>
            <a:r>
              <a:rPr lang="zh-CN" altLang="en-US"/>
              <a:t>规格区间偏差分布（较高）</a:t>
            </a:r>
            <a:endParaRPr lang="zh-CN" altLang="en-US"/>
          </a:p>
        </c:rich>
      </c:tx>
      <c:layout/>
      <c:overlay val="0"/>
    </c:title>
    <c:autoTitleDeleted val="0"/>
    <c:plotArea>
      <c:layout/>
      <c:barChart>
        <c:barDir val="col"/>
        <c:grouping val="clustered"/>
        <c:varyColors val="0"/>
        <c:ser>
          <c:idx val="0"/>
          <c:order val="0"/>
          <c:tx>
            <c:strRef>
              <c:f>'3-8较高偏差'!$B$24</c:f>
              <c:strCache>
                <c:ptCount val="1"/>
                <c:pt idx="0">
                  <c:v>偏差分布</c:v>
                </c:pt>
              </c:strCache>
            </c:strRef>
          </c:tx>
          <c:invertIfNegative val="0"/>
          <c:dLbls>
            <c:delete val="1"/>
          </c:dLbls>
          <c:cat>
            <c:strRef>
              <c:f>'3-8较高偏差'!$A$25:$A$27</c:f>
              <c:strCache>
                <c:ptCount val="3"/>
                <c:pt idx="0">
                  <c:v>[0.04,0.01)</c:v>
                </c:pt>
                <c:pt idx="1">
                  <c:v>[0.01,0.02]</c:v>
                </c:pt>
                <c:pt idx="2">
                  <c:v>(0.02,0.04]</c:v>
                </c:pt>
              </c:strCache>
            </c:strRef>
          </c:cat>
          <c:val>
            <c:numRef>
              <c:f>'3-8较高偏差'!$B$25:$B$27</c:f>
              <c:numCache>
                <c:formatCode>General</c:formatCode>
                <c:ptCount val="3"/>
                <c:pt idx="0">
                  <c:v>8</c:v>
                </c:pt>
                <c:pt idx="1">
                  <c:v>4</c:v>
                </c:pt>
                <c:pt idx="2">
                  <c:v>8</c:v>
                </c:pt>
              </c:numCache>
            </c:numRef>
          </c:val>
        </c:ser>
        <c:dLbls>
          <c:showLegendKey val="0"/>
          <c:showVal val="0"/>
          <c:showCatName val="0"/>
          <c:showSerName val="0"/>
          <c:showPercent val="0"/>
          <c:showBubbleSize val="0"/>
        </c:dLbls>
        <c:gapWidth val="150"/>
        <c:axId val="272097280"/>
        <c:axId val="272098816"/>
      </c:barChart>
      <c:catAx>
        <c:axId val="2720972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098816"/>
        <c:crosses val="autoZero"/>
        <c:auto val="1"/>
        <c:lblAlgn val="ctr"/>
        <c:lblOffset val="100"/>
        <c:noMultiLvlLbl val="0"/>
      </c:catAx>
      <c:valAx>
        <c:axId val="2720988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09728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[8,18)</a:t>
            </a:r>
            <a:r>
              <a:rPr lang="zh-CN" altLang="en-US"/>
              <a:t>规格区间偏差分布（较高）</a:t>
            </a:r>
            <a:endParaRPr lang="zh-CN" altLang="en-US"/>
          </a:p>
        </c:rich>
      </c:tx>
      <c:layout>
        <c:manualLayout>
          <c:xMode val="edge"/>
          <c:yMode val="edge"/>
          <c:x val="0.332944444444444"/>
          <c:y val="0.0324074074074074"/>
        </c:manualLayout>
      </c:layout>
      <c:overlay val="0"/>
    </c:title>
    <c:autoTitleDeleted val="0"/>
    <c:plotArea>
      <c:layout/>
      <c:barChart>
        <c:barDir val="col"/>
        <c:grouping val="clustered"/>
        <c:varyColors val="0"/>
        <c:ser>
          <c:idx val="0"/>
          <c:order val="0"/>
          <c:tx>
            <c:strRef>
              <c:f>'8-18较高偏差'!$B$23</c:f>
              <c:strCache>
                <c:ptCount val="1"/>
                <c:pt idx="0">
                  <c:v>偏差分布</c:v>
                </c:pt>
              </c:strCache>
            </c:strRef>
          </c:tx>
          <c:invertIfNegative val="0"/>
          <c:dLbls>
            <c:delete val="1"/>
          </c:dLbls>
          <c:cat>
            <c:strRef>
              <c:f>'8-18较高偏差'!$A$24:$A$26</c:f>
              <c:strCache>
                <c:ptCount val="3"/>
                <c:pt idx="0">
                  <c:v>[0.08,-0.04)</c:v>
                </c:pt>
                <c:pt idx="1">
                  <c:v>[-0.04,0.04]</c:v>
                </c:pt>
                <c:pt idx="2">
                  <c:v>(0.04,0.09]</c:v>
                </c:pt>
              </c:strCache>
            </c:strRef>
          </c:cat>
          <c:val>
            <c:numRef>
              <c:f>'8-18较高偏差'!$B$24:$B$26</c:f>
              <c:numCache>
                <c:formatCode>General</c:formatCode>
                <c:ptCount val="3"/>
                <c:pt idx="0">
                  <c:v>6</c:v>
                </c:pt>
                <c:pt idx="1">
                  <c:v>9</c:v>
                </c:pt>
                <c:pt idx="2">
                  <c:v>5</c:v>
                </c:pt>
              </c:numCache>
            </c:numRef>
          </c:val>
        </c:ser>
        <c:dLbls>
          <c:showLegendKey val="0"/>
          <c:showVal val="0"/>
          <c:showCatName val="0"/>
          <c:showSerName val="0"/>
          <c:showPercent val="0"/>
          <c:showBubbleSize val="0"/>
        </c:dLbls>
        <c:gapWidth val="150"/>
        <c:axId val="272193024"/>
        <c:axId val="272194560"/>
      </c:barChart>
      <c:catAx>
        <c:axId val="27219302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194560"/>
        <c:crosses val="autoZero"/>
        <c:auto val="1"/>
        <c:lblAlgn val="ctr"/>
        <c:lblOffset val="100"/>
        <c:noMultiLvlLbl val="0"/>
      </c:catAx>
      <c:valAx>
        <c:axId val="2721945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19302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[18,30)</a:t>
            </a:r>
            <a:r>
              <a:rPr lang="zh-CN" altLang="en-US"/>
              <a:t>规格区间偏差分布（较高）</a:t>
            </a:r>
            <a:endParaRPr lang="zh-CN" altLang="en-US"/>
          </a:p>
        </c:rich>
      </c:tx>
      <c:layout>
        <c:manualLayout>
          <c:xMode val="edge"/>
          <c:yMode val="edge"/>
          <c:x val="0.153666666666667"/>
          <c:y val="0.0324074074074074"/>
        </c:manualLayout>
      </c:layout>
      <c:overlay val="0"/>
    </c:title>
    <c:autoTitleDeleted val="0"/>
    <c:plotArea>
      <c:layout/>
      <c:barChart>
        <c:barDir val="col"/>
        <c:grouping val="clustered"/>
        <c:varyColors val="0"/>
        <c:ser>
          <c:idx val="0"/>
          <c:order val="0"/>
          <c:tx>
            <c:strRef>
              <c:f>'18-30较高偏差'!$B$23</c:f>
              <c:strCache>
                <c:ptCount val="1"/>
                <c:pt idx="0">
                  <c:v>偏差分布</c:v>
                </c:pt>
              </c:strCache>
            </c:strRef>
          </c:tx>
          <c:invertIfNegative val="0"/>
          <c:dLbls>
            <c:delete val="1"/>
          </c:dLbls>
          <c:cat>
            <c:strRef>
              <c:f>'18-30较高偏差'!$A$24:$A$26</c:f>
              <c:strCache>
                <c:ptCount val="3"/>
                <c:pt idx="0">
                  <c:v>[-0.15,-0.06)</c:v>
                </c:pt>
                <c:pt idx="1">
                  <c:v>[-0.06,0.06）</c:v>
                </c:pt>
                <c:pt idx="2">
                  <c:v>[0.06,0.15]</c:v>
                </c:pt>
              </c:strCache>
            </c:strRef>
          </c:cat>
          <c:val>
            <c:numRef>
              <c:f>'18-30较高偏差'!$B$24:$B$26</c:f>
              <c:numCache>
                <c:formatCode>General</c:formatCode>
                <c:ptCount val="3"/>
                <c:pt idx="0">
                  <c:v>8</c:v>
                </c:pt>
                <c:pt idx="1">
                  <c:v>8</c:v>
                </c:pt>
                <c:pt idx="2">
                  <c:v>4</c:v>
                </c:pt>
              </c:numCache>
            </c:numRef>
          </c:val>
        </c:ser>
        <c:dLbls>
          <c:showLegendKey val="0"/>
          <c:showVal val="0"/>
          <c:showCatName val="0"/>
          <c:showSerName val="0"/>
          <c:showPercent val="0"/>
          <c:showBubbleSize val="0"/>
        </c:dLbls>
        <c:gapWidth val="150"/>
        <c:axId val="272206848"/>
        <c:axId val="272220928"/>
      </c:barChart>
      <c:catAx>
        <c:axId val="27220684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220928"/>
        <c:crosses val="autoZero"/>
        <c:auto val="1"/>
        <c:lblAlgn val="ctr"/>
        <c:lblOffset val="100"/>
        <c:noMultiLvlLbl val="0"/>
      </c:catAx>
      <c:valAx>
        <c:axId val="2722209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2068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[30,50</a:t>
            </a:r>
            <a:r>
              <a:rPr lang="zh-CN" altLang="en-US"/>
              <a:t>）规格区间偏差分布（较高）</a:t>
            </a:r>
            <a:endParaRPr lang="zh-CN" altLang="en-US"/>
          </a:p>
        </c:rich>
      </c:tx>
      <c:layout/>
      <c:overlay val="0"/>
    </c:title>
    <c:autoTitleDeleted val="0"/>
    <c:plotArea>
      <c:layout/>
      <c:barChart>
        <c:barDir val="col"/>
        <c:grouping val="clustered"/>
        <c:varyColors val="0"/>
        <c:ser>
          <c:idx val="0"/>
          <c:order val="0"/>
          <c:tx>
            <c:strRef>
              <c:f>'30-50较高偏差'!$C$24</c:f>
              <c:strCache>
                <c:ptCount val="1"/>
                <c:pt idx="0">
                  <c:v>偏差分布</c:v>
                </c:pt>
              </c:strCache>
            </c:strRef>
          </c:tx>
          <c:invertIfNegative val="0"/>
          <c:dLbls>
            <c:delete val="1"/>
          </c:dLbls>
          <c:cat>
            <c:strRef>
              <c:f>'30-50较高偏差'!$B$25:$B$27</c:f>
              <c:strCache>
                <c:ptCount val="3"/>
                <c:pt idx="0">
                  <c:v>[-0.15,-0.06)</c:v>
                </c:pt>
                <c:pt idx="1">
                  <c:v>[-0.06,0.06）</c:v>
                </c:pt>
                <c:pt idx="2">
                  <c:v>[0.06,0.15]</c:v>
                </c:pt>
              </c:strCache>
            </c:strRef>
          </c:cat>
          <c:val>
            <c:numRef>
              <c:f>'30-50较高偏差'!$C$25:$C$27</c:f>
              <c:numCache>
                <c:formatCode>General</c:formatCode>
                <c:ptCount val="3"/>
                <c:pt idx="0">
                  <c:v>8</c:v>
                </c:pt>
                <c:pt idx="1">
                  <c:v>6</c:v>
                </c:pt>
                <c:pt idx="2">
                  <c:v>6</c:v>
                </c:pt>
              </c:numCache>
            </c:numRef>
          </c:val>
        </c:ser>
        <c:dLbls>
          <c:showLegendKey val="0"/>
          <c:showVal val="0"/>
          <c:showCatName val="0"/>
          <c:showSerName val="0"/>
          <c:showPercent val="0"/>
          <c:showBubbleSize val="0"/>
        </c:dLbls>
        <c:gapWidth val="150"/>
        <c:axId val="272249984"/>
        <c:axId val="272251520"/>
      </c:barChart>
      <c:catAx>
        <c:axId val="27224998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251520"/>
        <c:crosses val="autoZero"/>
        <c:auto val="1"/>
        <c:lblAlgn val="ctr"/>
        <c:lblOffset val="100"/>
        <c:noMultiLvlLbl val="0"/>
      </c:catAx>
      <c:valAx>
        <c:axId val="2722515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2499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25BE2-3A8A-4280-91B2-92BBFBB440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986</Words>
  <Characters>5623</Characters>
  <Lines>46</Lines>
  <Paragraphs>13</Paragraphs>
  <TotalTime>1193</TotalTime>
  <ScaleCrop>false</ScaleCrop>
  <LinksUpToDate>false</LinksUpToDate>
  <CharactersWithSpaces>6596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2020-02-29T05:02:00Z</dcterms:created>
  <dc:creator>nbyn-chenhw</dc:creator>
  <cp:lastModifiedBy>CathayMok</cp:lastModifiedBy>
  <cp:lastPrinted>2015-09-28T02:48:00Z</cp:lastPrinted>
  <dcterms:modified xsi:type="dcterms:W3CDTF">2021-07-15T01:29:54Z</dcterms:modified>
  <dc:title>《深冲压用铜-钢复合带材》</dc:title>
  <cp:revision>299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