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bookmarkStart w:id="3" w:name="_GoBack"/>
      <w:bookmarkEnd w:id="3"/>
      <w:r>
        <w:rPr>
          <w:rFonts w:hint="eastAsia" w:ascii="黑体" w:eastAsia="黑体"/>
          <w:sz w:val="44"/>
          <w:szCs w:val="44"/>
        </w:rPr>
        <w:t>国 家 标 准</w:t>
      </w:r>
    </w:p>
    <w:p>
      <w:pPr>
        <w:rPr>
          <w:rFonts w:ascii="黑体" w:eastAsia="黑体"/>
          <w:sz w:val="44"/>
          <w:szCs w:val="44"/>
        </w:rPr>
      </w:pPr>
      <w:r>
        <w:rPr>
          <w:rFonts w:hint="eastAsia" w:ascii="黑体" w:eastAsia="黑体"/>
          <w:sz w:val="44"/>
          <w:szCs w:val="44"/>
        </w:rPr>
        <w:t>《高能射线探测及成像材料用碲锌镉多晶》</w:t>
      </w:r>
    </w:p>
    <w:p>
      <w:pPr>
        <w:jc w:val="center"/>
        <w:rPr>
          <w:rFonts w:ascii="黑体" w:eastAsia="黑体"/>
          <w:sz w:val="44"/>
          <w:szCs w:val="44"/>
        </w:rPr>
      </w:pPr>
    </w:p>
    <w:p>
      <w:pPr>
        <w:jc w:val="center"/>
        <w:rPr>
          <w:rFonts w:ascii="黑体" w:eastAsia="黑体"/>
          <w:sz w:val="44"/>
          <w:szCs w:val="44"/>
        </w:rPr>
      </w:pPr>
      <w:r>
        <w:rPr>
          <w:rFonts w:hint="eastAsia" w:ascii="黑体" w:eastAsia="黑体"/>
          <w:sz w:val="44"/>
          <w:szCs w:val="44"/>
        </w:rPr>
        <w:t>编制说明书</w:t>
      </w:r>
    </w:p>
    <w:p>
      <w:pPr>
        <w:jc w:val="center"/>
        <w:rPr>
          <w:rFonts w:ascii="黑体" w:eastAsia="黑体"/>
          <w:sz w:val="32"/>
        </w:rPr>
      </w:pPr>
    </w:p>
    <w:p>
      <w:pPr>
        <w:jc w:val="center"/>
        <w:rPr>
          <w:rFonts w:ascii="黑体" w:eastAsia="黑体"/>
          <w:sz w:val="32"/>
        </w:rPr>
      </w:pPr>
      <w:r>
        <w:rPr>
          <w:rFonts w:hint="eastAsia" w:ascii="黑体" w:eastAsia="黑体"/>
          <w:sz w:val="32"/>
        </w:rPr>
        <w:t>（预审稿）</w:t>
      </w: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r>
        <w:rPr>
          <w:rFonts w:hint="eastAsia" w:ascii="黑体" w:eastAsia="黑体"/>
          <w:sz w:val="32"/>
        </w:rPr>
        <w:t>国家标准《高能射线探测及成像材料用碲锌镉多晶》</w:t>
      </w:r>
    </w:p>
    <w:p>
      <w:pPr>
        <w:jc w:val="center"/>
        <w:rPr>
          <w:rFonts w:ascii="黑体" w:eastAsia="黑体"/>
          <w:sz w:val="32"/>
        </w:rPr>
      </w:pPr>
      <w:r>
        <w:rPr>
          <w:rFonts w:hint="eastAsia" w:ascii="黑体" w:eastAsia="黑体"/>
          <w:sz w:val="32"/>
        </w:rPr>
        <w:t>起草小组</w:t>
      </w:r>
    </w:p>
    <w:p>
      <w:pPr>
        <w:jc w:val="center"/>
        <w:rPr>
          <w:rFonts w:ascii="黑体" w:eastAsia="黑体"/>
          <w:sz w:val="32"/>
        </w:rPr>
      </w:pPr>
      <w:r>
        <w:rPr>
          <w:rFonts w:hint="eastAsia" w:ascii="黑体" w:eastAsia="黑体"/>
          <w:sz w:val="32"/>
        </w:rPr>
        <w:t>2021年7月2日</w:t>
      </w:r>
    </w:p>
    <w:p>
      <w:pPr>
        <w:pStyle w:val="11"/>
        <w:adjustRightInd w:val="0"/>
        <w:snapToGrid w:val="0"/>
        <w:spacing w:before="156" w:after="156" w:line="288" w:lineRule="auto"/>
        <w:jc w:val="center"/>
        <w:rPr>
          <w:bCs/>
          <w:sz w:val="28"/>
          <w:szCs w:val="28"/>
        </w:rPr>
      </w:pPr>
    </w:p>
    <w:p>
      <w:pPr>
        <w:pStyle w:val="11"/>
        <w:adjustRightInd w:val="0"/>
        <w:snapToGrid w:val="0"/>
        <w:spacing w:before="156" w:after="156" w:line="288" w:lineRule="auto"/>
        <w:jc w:val="center"/>
        <w:rPr>
          <w:bCs/>
          <w:sz w:val="28"/>
          <w:szCs w:val="28"/>
        </w:rPr>
      </w:pPr>
    </w:p>
    <w:p>
      <w:pPr>
        <w:pStyle w:val="11"/>
        <w:adjustRightInd w:val="0"/>
        <w:snapToGrid w:val="0"/>
        <w:spacing w:before="156" w:after="156" w:line="288" w:lineRule="auto"/>
        <w:jc w:val="center"/>
        <w:rPr>
          <w:bCs/>
          <w:sz w:val="28"/>
          <w:szCs w:val="28"/>
        </w:rPr>
      </w:pPr>
    </w:p>
    <w:p>
      <w:pPr>
        <w:pStyle w:val="11"/>
        <w:adjustRightInd w:val="0"/>
        <w:snapToGrid w:val="0"/>
        <w:spacing w:before="156" w:after="156" w:line="288" w:lineRule="auto"/>
        <w:jc w:val="center"/>
        <w:rPr>
          <w:bCs/>
          <w:sz w:val="28"/>
          <w:szCs w:val="28"/>
        </w:rPr>
      </w:pPr>
      <w:r>
        <w:rPr>
          <w:rFonts w:hint="eastAsia"/>
          <w:bCs/>
          <w:sz w:val="28"/>
          <w:szCs w:val="28"/>
        </w:rPr>
        <w:t>《高能射线探测及成像材料用碲锌镉多晶》国家标准</w:t>
      </w:r>
    </w:p>
    <w:p>
      <w:pPr>
        <w:pStyle w:val="11"/>
        <w:adjustRightInd w:val="0"/>
        <w:snapToGrid w:val="0"/>
        <w:spacing w:before="156" w:after="156" w:line="288" w:lineRule="auto"/>
        <w:jc w:val="center"/>
        <w:rPr>
          <w:bCs/>
          <w:sz w:val="28"/>
          <w:szCs w:val="28"/>
        </w:rPr>
      </w:pPr>
      <w:r>
        <w:rPr>
          <w:rFonts w:hint="eastAsia"/>
          <w:bCs/>
          <w:sz w:val="28"/>
          <w:szCs w:val="28"/>
        </w:rPr>
        <w:t>编制说明</w:t>
      </w:r>
    </w:p>
    <w:p>
      <w:pPr>
        <w:pStyle w:val="11"/>
        <w:adjustRightInd w:val="0"/>
        <w:snapToGrid w:val="0"/>
        <w:spacing w:before="156" w:after="156" w:line="288" w:lineRule="auto"/>
        <w:jc w:val="center"/>
        <w:rPr>
          <w:bCs/>
          <w:sz w:val="24"/>
          <w:szCs w:val="24"/>
        </w:rPr>
      </w:pPr>
    </w:p>
    <w:p>
      <w:pPr>
        <w:pStyle w:val="11"/>
        <w:spacing w:before="156" w:after="156" w:line="360" w:lineRule="auto"/>
        <w:rPr>
          <w:rFonts w:asciiTheme="minorEastAsia" w:hAnsiTheme="minorEastAsia" w:eastAsiaTheme="minorEastAsia"/>
          <w:b/>
          <w:szCs w:val="21"/>
        </w:rPr>
      </w:pPr>
      <w:r>
        <w:rPr>
          <w:rFonts w:hint="eastAsia" w:asciiTheme="minorEastAsia" w:hAnsiTheme="minorEastAsia" w:eastAsiaTheme="minorEastAsia"/>
          <w:b/>
          <w:szCs w:val="21"/>
        </w:rPr>
        <w:t>一、任务来源</w:t>
      </w:r>
    </w:p>
    <w:p>
      <w:pPr>
        <w:widowControl/>
        <w:spacing w:line="360" w:lineRule="auto"/>
        <w:ind w:firstLine="420" w:firstLineChars="200"/>
        <w:rPr>
          <w:rFonts w:ascii="宋体" w:hAnsi="宋体" w:cs="宋体"/>
          <w:kern w:val="0"/>
          <w:szCs w:val="21"/>
        </w:rPr>
      </w:pPr>
      <w:r>
        <w:rPr>
          <w:rFonts w:hint="eastAsia" w:cs="宋体" w:asciiTheme="minorEastAsia" w:hAnsiTheme="minorEastAsia" w:eastAsiaTheme="minorEastAsia"/>
          <w:szCs w:val="21"/>
        </w:rPr>
        <w:t>根据</w:t>
      </w:r>
      <w:r>
        <w:rPr>
          <w:rFonts w:hint="eastAsia" w:ascii="宋体" w:hAnsi="宋体" w:cs="宋体"/>
          <w:szCs w:val="21"/>
        </w:rPr>
        <w:t>国标委发〔2020〕48号</w:t>
      </w:r>
      <w:r>
        <w:rPr>
          <w:rFonts w:hint="eastAsia" w:ascii="宋体" w:hAnsi="宋体" w:cs="宋体"/>
          <w:kern w:val="0"/>
          <w:szCs w:val="21"/>
        </w:rPr>
        <w:t>20203666-T-610文件要求</w:t>
      </w:r>
      <w:r>
        <w:rPr>
          <w:rFonts w:hint="eastAsia" w:cs="宋体" w:asciiTheme="minorEastAsia" w:hAnsiTheme="minorEastAsia" w:eastAsiaTheme="minorEastAsia"/>
          <w:szCs w:val="21"/>
        </w:rPr>
        <w:t>，《高能射线探测及成像材料用碲锌镉多晶》国家标准的制定任务由广东先导稀材股份有限公司负责完成，标准修订参与单位为：</w:t>
      </w:r>
      <w:r>
        <w:rPr>
          <w:rFonts w:hint="eastAsia" w:asciiTheme="minorEastAsia" w:hAnsiTheme="minorEastAsia" w:eastAsiaTheme="minorEastAsia"/>
          <w:szCs w:val="21"/>
        </w:rPr>
        <w:t>成都中建材光电材料有限公司，</w:t>
      </w:r>
      <w:r>
        <w:rPr>
          <w:rFonts w:hint="eastAsia" w:cs="宋体" w:asciiTheme="minorEastAsia" w:hAnsiTheme="minorEastAsia" w:eastAsiaTheme="minorEastAsia"/>
          <w:szCs w:val="21"/>
        </w:rPr>
        <w:t>完成年限为2021年。</w:t>
      </w:r>
    </w:p>
    <w:p>
      <w:pPr>
        <w:pStyle w:val="11"/>
        <w:spacing w:before="156" w:after="156" w:line="360" w:lineRule="auto"/>
        <w:rPr>
          <w:rFonts w:asciiTheme="minorEastAsia" w:hAnsiTheme="minorEastAsia" w:eastAsiaTheme="minorEastAsia"/>
          <w:b/>
          <w:szCs w:val="21"/>
        </w:rPr>
      </w:pPr>
      <w:r>
        <w:rPr>
          <w:rFonts w:hint="eastAsia" w:asciiTheme="minorEastAsia" w:hAnsiTheme="minorEastAsia" w:eastAsiaTheme="minorEastAsia"/>
          <w:b/>
          <w:szCs w:val="21"/>
        </w:rPr>
        <w:t>二、工作简况</w:t>
      </w:r>
    </w:p>
    <w:p>
      <w:pPr>
        <w:pStyle w:val="11"/>
        <w:spacing w:before="156" w:after="156" w:line="360" w:lineRule="auto"/>
        <w:rPr>
          <w:rFonts w:asciiTheme="minorEastAsia" w:hAnsiTheme="minorEastAsia" w:eastAsiaTheme="minorEastAsia"/>
          <w:b/>
          <w:szCs w:val="21"/>
        </w:rPr>
      </w:pPr>
      <w:r>
        <w:rPr>
          <w:rFonts w:hint="eastAsia" w:asciiTheme="minorEastAsia" w:hAnsiTheme="minorEastAsia" w:eastAsiaTheme="minorEastAsia"/>
          <w:b/>
          <w:szCs w:val="21"/>
        </w:rPr>
        <w:t>1、标准修订项目的和意义</w:t>
      </w:r>
    </w:p>
    <w:p>
      <w:pPr>
        <w:spacing w:line="360" w:lineRule="auto"/>
        <w:rPr>
          <w:rFonts w:ascii="宋体" w:hAnsi="宋体"/>
          <w:szCs w:val="21"/>
        </w:rPr>
      </w:pPr>
      <w:r>
        <w:rPr>
          <w:rFonts w:hint="eastAsia" w:ascii="宋体" w:hAnsi="宋体"/>
          <w:szCs w:val="21"/>
        </w:rPr>
        <w:t>1.1碲锌镉晶体是高能射线探测与成像用材料，是国家《重点新材料首批次应用示范指导目录（2018年版）》之四“先进无机非金属材料”之（四）“人工晶体”明确示范的先进材料，也是国办发{2015}89号文《国家标准化体系建设发展规划（2016-2020）》明确提出的要重点开展制定标准工作的新材料，碲锌镉多晶材料是生产碲锌镉晶体的原料。</w:t>
      </w:r>
    </w:p>
    <w:p>
      <w:pPr>
        <w:shd w:val="clear" w:color="auto" w:fill="FFFFFF"/>
        <w:spacing w:line="360" w:lineRule="auto"/>
        <w:rPr>
          <w:rFonts w:ascii="宋体" w:hAnsi="宋体"/>
          <w:szCs w:val="21"/>
        </w:rPr>
      </w:pPr>
      <w:r>
        <w:rPr>
          <w:rFonts w:ascii="宋体" w:hAnsi="宋体"/>
          <w:szCs w:val="21"/>
        </w:rPr>
        <w:t>1.2</w:t>
      </w:r>
      <w:r>
        <w:rPr>
          <w:rFonts w:hint="eastAsia" w:ascii="宋体" w:hAnsi="宋体"/>
          <w:szCs w:val="21"/>
        </w:rPr>
        <w:t>碲锌镉晶体</w:t>
      </w:r>
      <w:r>
        <w:rPr>
          <w:rFonts w:ascii="宋体" w:hAnsi="宋体"/>
          <w:szCs w:val="21"/>
        </w:rPr>
        <w:t>主要应用于高能射线探测和成像方面</w:t>
      </w:r>
      <w:r>
        <w:rPr>
          <w:rFonts w:hint="eastAsia" w:ascii="宋体" w:hAnsi="宋体"/>
          <w:szCs w:val="21"/>
        </w:rPr>
        <w:t>，</w:t>
      </w:r>
      <w:r>
        <w:rPr>
          <w:rFonts w:ascii="宋体" w:hAnsi="宋体"/>
          <w:szCs w:val="21"/>
        </w:rPr>
        <w:t>碲锌镉探测器作为对γ射线的探测和相应的应用，它可在室温下工作，并具有</w:t>
      </w:r>
      <w:r>
        <w:rPr>
          <w:rFonts w:hint="eastAsia" w:ascii="宋体" w:hAnsi="宋体"/>
          <w:szCs w:val="21"/>
        </w:rPr>
        <w:t>可靠</w:t>
      </w:r>
      <w:r>
        <w:rPr>
          <w:rFonts w:ascii="宋体" w:hAnsi="宋体"/>
          <w:szCs w:val="21"/>
        </w:rPr>
        <w:t>的探测效率</w:t>
      </w:r>
      <w:r>
        <w:rPr>
          <w:rFonts w:hint="eastAsia" w:ascii="宋体" w:hAnsi="宋体"/>
          <w:szCs w:val="21"/>
        </w:rPr>
        <w:t>，</w:t>
      </w:r>
      <w:r>
        <w:rPr>
          <w:rFonts w:ascii="宋体" w:hAnsi="宋体"/>
          <w:szCs w:val="21"/>
        </w:rPr>
        <w:t>碲锌镉探测器</w:t>
      </w:r>
      <w:r>
        <w:rPr>
          <w:rFonts w:hint="eastAsia" w:ascii="宋体" w:hAnsi="宋体"/>
          <w:szCs w:val="21"/>
        </w:rPr>
        <w:t>可应用于以下诸多方面：</w:t>
      </w:r>
    </w:p>
    <w:p>
      <w:pPr>
        <w:shd w:val="clear" w:color="auto" w:fill="FFFFFF"/>
        <w:spacing w:line="360" w:lineRule="auto"/>
        <w:ind w:firstLine="420" w:firstLineChars="200"/>
        <w:rPr>
          <w:rFonts w:ascii="宋体" w:hAnsi="宋体"/>
          <w:szCs w:val="21"/>
        </w:rPr>
      </w:pPr>
      <w:r>
        <w:rPr>
          <w:rFonts w:hint="eastAsia" w:ascii="宋体" w:hAnsi="宋体"/>
          <w:szCs w:val="21"/>
        </w:rPr>
        <w:t>A、是可对</w:t>
      </w:r>
      <w:r>
        <w:rPr>
          <w:rFonts w:ascii="宋体" w:hAnsi="宋体"/>
          <w:szCs w:val="21"/>
        </w:rPr>
        <w:t>上百种元素进行探查识别的便携式（掌上）谱仪系统</w:t>
      </w:r>
      <w:r>
        <w:rPr>
          <w:rFonts w:hint="eastAsia" w:ascii="宋体" w:hAnsi="宋体"/>
          <w:szCs w:val="21"/>
        </w:rPr>
        <w:t>的核心窗口材料；</w:t>
      </w:r>
    </w:p>
    <w:p>
      <w:pPr>
        <w:shd w:val="clear" w:color="auto" w:fill="FFFFFF"/>
        <w:spacing w:line="360" w:lineRule="auto"/>
        <w:ind w:firstLine="420" w:firstLineChars="200"/>
        <w:rPr>
          <w:rFonts w:ascii="宋体" w:hAnsi="宋体"/>
          <w:szCs w:val="21"/>
        </w:rPr>
      </w:pPr>
      <w:r>
        <w:rPr>
          <w:rFonts w:hint="eastAsia" w:ascii="宋体" w:hAnsi="宋体"/>
          <w:szCs w:val="21"/>
        </w:rPr>
        <w:t>B、应用于对</w:t>
      </w:r>
      <w:r>
        <w:rPr>
          <w:rFonts w:ascii="宋体" w:hAnsi="宋体"/>
          <w:szCs w:val="21"/>
        </w:rPr>
        <w:t>放射性核素（钚、铀）进行监控侦查的探测系统</w:t>
      </w:r>
      <w:r>
        <w:rPr>
          <w:rFonts w:hint="eastAsia" w:ascii="宋体" w:hAnsi="宋体"/>
          <w:szCs w:val="21"/>
        </w:rPr>
        <w:t>；</w:t>
      </w:r>
    </w:p>
    <w:p>
      <w:pPr>
        <w:shd w:val="clear" w:color="auto" w:fill="FFFFFF"/>
        <w:spacing w:line="360" w:lineRule="auto"/>
        <w:ind w:firstLine="420" w:firstLineChars="200"/>
        <w:rPr>
          <w:rFonts w:ascii="宋体" w:hAnsi="宋体"/>
          <w:szCs w:val="21"/>
        </w:rPr>
      </w:pPr>
      <w:r>
        <w:rPr>
          <w:rFonts w:hint="eastAsia" w:ascii="宋体" w:hAnsi="宋体"/>
          <w:szCs w:val="21"/>
        </w:rPr>
        <w:t>C、应用于</w:t>
      </w:r>
      <w:r>
        <w:rPr>
          <w:rFonts w:ascii="宋体" w:hAnsi="宋体"/>
          <w:szCs w:val="21"/>
        </w:rPr>
        <w:t>反恐、防恐的核保障探测系统；</w:t>
      </w:r>
    </w:p>
    <w:p>
      <w:pPr>
        <w:shd w:val="clear" w:color="auto" w:fill="FFFFFF"/>
        <w:spacing w:line="360" w:lineRule="auto"/>
        <w:ind w:firstLine="420" w:firstLineChars="200"/>
        <w:rPr>
          <w:rFonts w:ascii="宋体" w:hAnsi="宋体"/>
          <w:szCs w:val="21"/>
        </w:rPr>
      </w:pPr>
      <w:r>
        <w:rPr>
          <w:rFonts w:hint="eastAsia" w:ascii="宋体" w:hAnsi="宋体"/>
          <w:szCs w:val="21"/>
        </w:rPr>
        <w:t>D、运用于</w:t>
      </w:r>
      <w:r>
        <w:rPr>
          <w:rFonts w:ascii="宋体" w:hAnsi="宋体"/>
          <w:szCs w:val="21"/>
        </w:rPr>
        <w:t>工业CT和安全检查的核成像系统（如集装箱、行李包的自动监测系统，用于反毒和缉毒等对人体进行的X射线成像系统）；</w:t>
      </w:r>
    </w:p>
    <w:p>
      <w:pPr>
        <w:shd w:val="clear" w:color="auto" w:fill="FFFFFF"/>
        <w:spacing w:line="360" w:lineRule="auto"/>
        <w:ind w:firstLine="420" w:firstLineChars="200"/>
        <w:rPr>
          <w:rFonts w:ascii="宋体" w:hAnsi="宋体"/>
          <w:szCs w:val="21"/>
        </w:rPr>
      </w:pPr>
      <w:r>
        <w:rPr>
          <w:rFonts w:hint="eastAsia" w:ascii="宋体" w:hAnsi="宋体"/>
          <w:szCs w:val="21"/>
        </w:rPr>
        <w:t>E、</w:t>
      </w:r>
      <w:r>
        <w:rPr>
          <w:rFonts w:ascii="宋体" w:hAnsi="宋体"/>
          <w:szCs w:val="21"/>
        </w:rPr>
        <w:t>在核医学上，由于碲锌镉阵列探测器可构成人体X射线成像，特别是胸部和乳房的X射线照相，口腔的X射线照相。另外可构成便携式小视野γ相机，单光子发射（SPE）CT和正电子湮没CT（PET）；以及用碲锌镉探测器构成的骨密度仪，γ-CBF（Regional Cerebra Blood Flow），和用于肿瘤前哨淋巴结探测的γ射线探针等。</w:t>
      </w:r>
    </w:p>
    <w:p>
      <w:pPr>
        <w:shd w:val="clear" w:color="auto" w:fill="FFFFFF"/>
        <w:spacing w:line="360" w:lineRule="auto"/>
        <w:ind w:firstLine="630" w:firstLineChars="300"/>
        <w:rPr>
          <w:rFonts w:ascii="宋体" w:hAnsi="宋体"/>
          <w:szCs w:val="21"/>
        </w:rPr>
      </w:pPr>
      <w:r>
        <w:rPr>
          <w:rFonts w:hint="eastAsia" w:ascii="宋体" w:hAnsi="宋体"/>
          <w:szCs w:val="21"/>
        </w:rPr>
        <w:t>F、</w:t>
      </w:r>
      <w:r>
        <w:rPr>
          <w:rFonts w:ascii="宋体" w:hAnsi="宋体"/>
          <w:szCs w:val="21"/>
        </w:rPr>
        <w:t>作为新一代半导体材料，它电阻率高、分辨率好、平均原子序数高，因此单位体积的探测效率高，同时体积小、重量轻，适于做成便携式核辐射探测器</w:t>
      </w:r>
      <w:r>
        <w:rPr>
          <w:rFonts w:hint="eastAsia" w:ascii="宋体" w:hAnsi="宋体"/>
          <w:szCs w:val="21"/>
        </w:rPr>
        <w:t>；</w:t>
      </w:r>
    </w:p>
    <w:p>
      <w:pPr>
        <w:shd w:val="clear" w:color="auto" w:fill="FFFFFF"/>
        <w:spacing w:line="360" w:lineRule="auto"/>
        <w:rPr>
          <w:rFonts w:ascii="宋体" w:hAnsi="宋体"/>
          <w:szCs w:val="21"/>
        </w:rPr>
      </w:pPr>
      <w:r>
        <w:rPr>
          <w:rFonts w:hint="eastAsia" w:ascii="宋体" w:hAnsi="宋体"/>
          <w:szCs w:val="21"/>
        </w:rPr>
        <w:t>1.3 正因为碲锌镉晶体材料有如此广泛的应用，特别是和国计民生及国家安全有密切相关的功能作用</w:t>
      </w:r>
      <w:r>
        <w:rPr>
          <w:rFonts w:ascii="宋体" w:hAnsi="宋体"/>
          <w:szCs w:val="21"/>
        </w:rPr>
        <w:t>，</w:t>
      </w:r>
      <w:r>
        <w:rPr>
          <w:rFonts w:hint="eastAsia" w:ascii="宋体" w:hAnsi="宋体"/>
          <w:szCs w:val="21"/>
        </w:rPr>
        <w:t>国家将这种材料作为国家重点优先发展的材料，CZT晶体应用会越来越广。碲锌镉多晶是碲锌镉单晶体的原材料，而碲锌镉多晶材料</w:t>
      </w:r>
      <w:r>
        <w:rPr>
          <w:rFonts w:ascii="宋体" w:hAnsi="宋体"/>
          <w:szCs w:val="21"/>
        </w:rPr>
        <w:t>还没有相应的产品国家标准或行业标准</w:t>
      </w:r>
      <w:r>
        <w:rPr>
          <w:rFonts w:hint="eastAsia" w:ascii="宋体" w:hAnsi="宋体"/>
          <w:szCs w:val="21"/>
        </w:rPr>
        <w:t>，需要制定高能射线探测及成像材料用碲锌镉多晶</w:t>
      </w:r>
      <w:r>
        <w:rPr>
          <w:rFonts w:ascii="宋体" w:hAnsi="宋体"/>
          <w:szCs w:val="21"/>
        </w:rPr>
        <w:t>国家标准。</w:t>
      </w:r>
    </w:p>
    <w:p>
      <w:pPr>
        <w:spacing w:line="520" w:lineRule="exact"/>
        <w:rPr>
          <w:rFonts w:cs="宋体" w:asciiTheme="minorEastAsia" w:hAnsiTheme="minorEastAsia" w:eastAsiaTheme="minorEastAsia"/>
          <w:b/>
          <w:kern w:val="0"/>
          <w:szCs w:val="21"/>
          <w:lang w:val="zh-CN"/>
        </w:rPr>
      </w:pPr>
      <w:r>
        <w:rPr>
          <w:rFonts w:hint="eastAsia" w:cs="宋体" w:asciiTheme="minorEastAsia" w:hAnsiTheme="minorEastAsia" w:eastAsiaTheme="minorEastAsia"/>
          <w:b/>
          <w:kern w:val="0"/>
          <w:szCs w:val="21"/>
          <w:lang w:val="zh-CN"/>
        </w:rPr>
        <w:t>2</w:t>
      </w:r>
      <w:r>
        <w:rPr>
          <w:rFonts w:cs="宋体" w:asciiTheme="minorEastAsia" w:hAnsiTheme="minorEastAsia" w:eastAsiaTheme="minorEastAsia"/>
          <w:b/>
          <w:kern w:val="0"/>
          <w:szCs w:val="21"/>
          <w:lang w:val="zh-CN"/>
        </w:rPr>
        <w:t xml:space="preserve">  </w:t>
      </w:r>
      <w:r>
        <w:rPr>
          <w:rFonts w:hint="eastAsia" w:cs="宋体" w:asciiTheme="minorEastAsia" w:hAnsiTheme="minorEastAsia" w:eastAsiaTheme="minorEastAsia"/>
          <w:b/>
          <w:kern w:val="0"/>
          <w:szCs w:val="21"/>
          <w:lang w:val="zh-CN"/>
        </w:rPr>
        <w:t>申报单位简介</w:t>
      </w:r>
    </w:p>
    <w:p>
      <w:pPr>
        <w:spacing w:line="5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广东先导稀材股份有限公司成立于2003年5月，坐落在山清水秀的清远市清新区禾云镇工业区，紧邻清连高速，距广州市区仅90分钟车程，地理位置环境优越，交通便利。是一家集硒、</w:t>
      </w:r>
      <w:r>
        <w:rPr>
          <w:rFonts w:cs="宋体" w:asciiTheme="minorEastAsia" w:hAnsiTheme="minorEastAsia" w:eastAsiaTheme="minorEastAsia"/>
          <w:szCs w:val="21"/>
        </w:rPr>
        <w:t>碲、铋、镓、铟、锗</w:t>
      </w:r>
      <w:r>
        <w:rPr>
          <w:rFonts w:hint="eastAsia" w:cs="宋体" w:asciiTheme="minorEastAsia" w:hAnsiTheme="minorEastAsia" w:eastAsiaTheme="minorEastAsia"/>
          <w:szCs w:val="21"/>
        </w:rPr>
        <w:t>等稀有金属及其化合物的研发、生产、销售为一体的大型高新技术企业，产品广泛应用于玻璃、陶瓷、电解锰、饲料、电子、通讯、光电半导体材料、热成像、探测器及太阳能光伏材料等行业。稀散金属硒、碲、铟、镓、锗等以金属量计占全球35%以上的市场份额。</w:t>
      </w:r>
    </w:p>
    <w:p>
      <w:pPr>
        <w:spacing w:line="52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广东先导稀材股份有限公司是国家高新技术企业</w:t>
      </w:r>
      <w:r>
        <w:rPr>
          <w:rFonts w:hint="eastAsia" w:cs="宋体" w:asciiTheme="minorEastAsia" w:hAnsiTheme="minorEastAsia" w:eastAsiaTheme="minorEastAsia"/>
          <w:szCs w:val="21"/>
        </w:rPr>
        <w:t>，</w:t>
      </w:r>
      <w:r>
        <w:rPr>
          <w:rFonts w:cs="宋体" w:asciiTheme="minorEastAsia" w:hAnsiTheme="minorEastAsia" w:eastAsiaTheme="minorEastAsia"/>
          <w:szCs w:val="21"/>
        </w:rPr>
        <w:t>是国家工程技术中心的所在单位</w:t>
      </w:r>
      <w:r>
        <w:rPr>
          <w:rFonts w:hint="eastAsia" w:cs="宋体" w:asciiTheme="minorEastAsia" w:hAnsiTheme="minorEastAsia" w:eastAsiaTheme="minorEastAsia"/>
          <w:szCs w:val="21"/>
        </w:rPr>
        <w:t>，</w:t>
      </w:r>
      <w:r>
        <w:rPr>
          <w:rFonts w:cs="宋体" w:asciiTheme="minorEastAsia" w:hAnsiTheme="minorEastAsia" w:eastAsiaTheme="minorEastAsia"/>
          <w:szCs w:val="21"/>
        </w:rPr>
        <w:t>公司有多项产品如高能射线探测及成像材料用碲锌镉多晶红外激光材料和镜片</w:t>
      </w:r>
      <w:r>
        <w:rPr>
          <w:rFonts w:hint="eastAsia" w:cs="宋体" w:asciiTheme="minorEastAsia" w:hAnsiTheme="minorEastAsia" w:eastAsiaTheme="minorEastAsia"/>
          <w:szCs w:val="21"/>
        </w:rPr>
        <w:t>、</w:t>
      </w:r>
      <w:r>
        <w:rPr>
          <w:rFonts w:cs="宋体" w:asciiTheme="minorEastAsia" w:hAnsiTheme="minorEastAsia" w:eastAsiaTheme="minorEastAsia"/>
          <w:szCs w:val="21"/>
        </w:rPr>
        <w:t>半导体砷化镓</w:t>
      </w:r>
      <w:r>
        <w:rPr>
          <w:rFonts w:hint="eastAsia" w:cs="宋体" w:asciiTheme="minorEastAsia" w:hAnsiTheme="minorEastAsia" w:eastAsiaTheme="minorEastAsia"/>
          <w:szCs w:val="21"/>
        </w:rPr>
        <w:t>、ITO靶材、碲锌镉靶材、碲锌镉晶体窗口材料等均是填补了国家战略新型材料空白的产品，并且产品质量和产量均和中国的发展趋势一般节节攀升。</w:t>
      </w:r>
    </w:p>
    <w:p>
      <w:pPr>
        <w:spacing w:line="5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注册资金约1000万美元，占地面积1000余亩，建筑面积50000余平方米，大型生产设备500余台，员工3000余人，其中专业技术人员600多名，配有等离子体发射光谱仪、等离子质谱仪、辉光放电质谱仪、电子扫描电镜、原子吸收光谱仪、测氧</w:t>
      </w:r>
      <w:r>
        <w:rPr>
          <w:rFonts w:cs="宋体" w:asciiTheme="minorEastAsia" w:hAnsiTheme="minorEastAsia" w:eastAsiaTheme="minorEastAsia"/>
          <w:szCs w:val="21"/>
        </w:rPr>
        <w:t>仪、粒度仪</w:t>
      </w:r>
      <w:r>
        <w:rPr>
          <w:rFonts w:hint="eastAsia" w:cs="宋体" w:asciiTheme="minorEastAsia" w:hAnsiTheme="minorEastAsia" w:eastAsiaTheme="minorEastAsia"/>
          <w:szCs w:val="21"/>
        </w:rPr>
        <w:t>、</w:t>
      </w:r>
      <w:r>
        <w:rPr>
          <w:rFonts w:cs="宋体" w:asciiTheme="minorEastAsia" w:hAnsiTheme="minorEastAsia" w:eastAsiaTheme="minorEastAsia"/>
          <w:szCs w:val="21"/>
        </w:rPr>
        <w:t>差热仪、</w:t>
      </w:r>
      <w:r>
        <w:rPr>
          <w:rFonts w:hint="eastAsia" w:cs="宋体" w:asciiTheme="minorEastAsia" w:hAnsiTheme="minorEastAsia" w:eastAsiaTheme="minorEastAsia"/>
          <w:szCs w:val="21"/>
        </w:rPr>
        <w:t>X衍射</w:t>
      </w:r>
      <w:r>
        <w:rPr>
          <w:rFonts w:cs="宋体" w:asciiTheme="minorEastAsia" w:hAnsiTheme="minorEastAsia" w:eastAsiaTheme="minorEastAsia"/>
          <w:szCs w:val="21"/>
        </w:rPr>
        <w:t>仪、</w:t>
      </w:r>
      <w:r>
        <w:rPr>
          <w:rFonts w:hint="eastAsia" w:cs="宋体" w:asciiTheme="minorEastAsia" w:hAnsiTheme="minorEastAsia" w:eastAsiaTheme="minorEastAsia"/>
          <w:szCs w:val="21"/>
        </w:rPr>
        <w:t>X荧光</w:t>
      </w:r>
      <w:r>
        <w:rPr>
          <w:rFonts w:cs="宋体" w:asciiTheme="minorEastAsia" w:hAnsiTheme="minorEastAsia" w:eastAsiaTheme="minorEastAsia"/>
          <w:szCs w:val="21"/>
        </w:rPr>
        <w:t>仪、红外光谱仪、高效气相质谱仪、液相质谱仪、离子色谱仪</w:t>
      </w:r>
      <w:r>
        <w:rPr>
          <w:rFonts w:hint="eastAsia" w:cs="宋体" w:asciiTheme="minorEastAsia" w:hAnsiTheme="minorEastAsia" w:eastAsiaTheme="minorEastAsia"/>
          <w:szCs w:val="21"/>
        </w:rPr>
        <w:t>等先进的检测仪器，可进行多种化学元素的分析检测，公司的产品检测能力在国内外处于领先</w:t>
      </w:r>
      <w:r>
        <w:rPr>
          <w:rFonts w:cs="宋体" w:asciiTheme="minorEastAsia" w:hAnsiTheme="minorEastAsia" w:eastAsiaTheme="minorEastAsia"/>
          <w:szCs w:val="21"/>
        </w:rPr>
        <w:t>水平</w:t>
      </w:r>
      <w:r>
        <w:rPr>
          <w:rFonts w:hint="eastAsia" w:cs="宋体" w:asciiTheme="minorEastAsia" w:hAnsiTheme="minorEastAsia" w:eastAsiaTheme="minorEastAsia"/>
          <w:szCs w:val="21"/>
        </w:rPr>
        <w:t>。公司先后通过了ISO9001质量管理体系认证，欧盟饲料添加剂FAMI-QS认证，并建立了ISO14001环境管理体系，OHSAS l8001职业健康管理体系，GMP良好操作规范和ISO22000食品安全管理体系。</w:t>
      </w:r>
    </w:p>
    <w:p>
      <w:pPr>
        <w:spacing w:line="520" w:lineRule="exact"/>
        <w:rPr>
          <w:rFonts w:cs="宋体" w:asciiTheme="minorEastAsia" w:hAnsiTheme="minorEastAsia" w:eastAsiaTheme="minorEastAsia"/>
          <w:b/>
          <w:szCs w:val="21"/>
        </w:rPr>
      </w:pPr>
      <w:r>
        <w:rPr>
          <w:rFonts w:cs="宋体" w:asciiTheme="minorEastAsia" w:hAnsiTheme="minorEastAsia" w:eastAsiaTheme="minorEastAsia"/>
          <w:b/>
          <w:szCs w:val="21"/>
        </w:rPr>
        <w:t>3</w:t>
      </w:r>
      <w:r>
        <w:rPr>
          <w:rFonts w:hint="eastAsia" w:cs="宋体" w:asciiTheme="minorEastAsia" w:hAnsiTheme="minorEastAsia" w:eastAsiaTheme="minorEastAsia"/>
          <w:b/>
          <w:szCs w:val="21"/>
        </w:rPr>
        <w:t xml:space="preserve"> </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主要工作过程</w:t>
      </w:r>
    </w:p>
    <w:p>
      <w:pPr>
        <w:pStyle w:val="15"/>
        <w:spacing w:line="360" w:lineRule="auto"/>
        <w:ind w:firstLine="0" w:firstLineChars="0"/>
        <w:rPr>
          <w:sz w:val="24"/>
        </w:rPr>
      </w:pPr>
      <w:r>
        <w:rPr>
          <w:rFonts w:cs="宋体" w:asciiTheme="minorEastAsia" w:hAnsiTheme="minorEastAsia" w:eastAsiaTheme="minorEastAsia"/>
          <w:szCs w:val="21"/>
        </w:rPr>
        <w:t xml:space="preserve">3.1 </w:t>
      </w:r>
      <w:r>
        <w:rPr>
          <w:rFonts w:hint="eastAsia" w:cs="宋体" w:asciiTheme="minorEastAsia" w:hAnsiTheme="minorEastAsia" w:eastAsiaTheme="minorEastAsia"/>
          <w:szCs w:val="21"/>
        </w:rPr>
        <w:t>高能射线探测及成像材料用碲锌镉多晶产品标准是配套2019年批准下达的典型稀贵材料国家质量基础设施关键技术体系（NQI）的配套标准项目，该标准在2019年10月泰安召开的中国有色金属标准化委员会的年会上认可通过，</w:t>
      </w:r>
      <w:r>
        <w:rPr>
          <w:rFonts w:hint="eastAsia"/>
          <w:sz w:val="24"/>
        </w:rPr>
        <w:t>由</w:t>
      </w:r>
      <w:r>
        <w:rPr>
          <w:sz w:val="24"/>
        </w:rPr>
        <w:t>秘书处组织委员网上投票，</w:t>
      </w:r>
      <w:r>
        <w:rPr>
          <w:rFonts w:hint="eastAsia"/>
          <w:sz w:val="24"/>
        </w:rPr>
        <w:t>投票通过</w:t>
      </w:r>
      <w:r>
        <w:rPr>
          <w:sz w:val="24"/>
        </w:rPr>
        <w:t>后</w:t>
      </w:r>
      <w:r>
        <w:rPr>
          <w:rFonts w:hint="eastAsia"/>
          <w:sz w:val="24"/>
        </w:rPr>
        <w:t>转报</w:t>
      </w:r>
      <w:r>
        <w:rPr>
          <w:sz w:val="24"/>
        </w:rPr>
        <w:t>国标委，</w:t>
      </w:r>
      <w:r>
        <w:rPr>
          <w:rFonts w:hint="eastAsia"/>
          <w:sz w:val="24"/>
        </w:rPr>
        <w:t>并</w:t>
      </w:r>
      <w:r>
        <w:rPr>
          <w:sz w:val="24"/>
        </w:rPr>
        <w:t>挂网</w:t>
      </w:r>
      <w:r>
        <w:rPr>
          <w:rFonts w:hint="eastAsia"/>
          <w:sz w:val="24"/>
        </w:rPr>
        <w:t>向</w:t>
      </w:r>
      <w:r>
        <w:rPr>
          <w:sz w:val="24"/>
        </w:rPr>
        <w:t>社会公开征求意见。随后国家标准化管理委员会</w:t>
      </w:r>
      <w:r>
        <w:rPr>
          <w:rFonts w:hint="eastAsia"/>
          <w:sz w:val="24"/>
        </w:rPr>
        <w:t>下达了制定</w:t>
      </w:r>
      <w:r>
        <w:rPr>
          <w:sz w:val="24"/>
        </w:rPr>
        <w:t>《</w:t>
      </w:r>
      <w:r>
        <w:rPr>
          <w:rFonts w:hint="eastAsia"/>
          <w:sz w:val="24"/>
        </w:rPr>
        <w:t>碲锌镉多晶</w:t>
      </w:r>
      <w:r>
        <w:rPr>
          <w:sz w:val="24"/>
        </w:rPr>
        <w:t>》</w:t>
      </w:r>
      <w:r>
        <w:rPr>
          <w:rFonts w:hint="eastAsia"/>
          <w:sz w:val="24"/>
        </w:rPr>
        <w:t>国家标准</w:t>
      </w:r>
      <w:r>
        <w:rPr>
          <w:sz w:val="24"/>
        </w:rPr>
        <w:t>的任务，最终完成年限为</w:t>
      </w:r>
      <w:r>
        <w:rPr>
          <w:rFonts w:hint="eastAsia"/>
          <w:sz w:val="24"/>
        </w:rPr>
        <w:t>2021年</w:t>
      </w:r>
      <w:r>
        <w:rPr>
          <w:sz w:val="24"/>
        </w:rPr>
        <w:t>。</w:t>
      </w:r>
    </w:p>
    <w:p>
      <w:pPr>
        <w:pStyle w:val="15"/>
        <w:spacing w:line="360" w:lineRule="auto"/>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3.2 有色金属标准化技术委员会在</w:t>
      </w:r>
      <w:r>
        <w:rPr>
          <w:rFonts w:hint="eastAsia" w:cs="宋体" w:asciiTheme="minorEastAsia" w:hAnsiTheme="minorEastAsia" w:eastAsiaTheme="minorEastAsia"/>
          <w:szCs w:val="21"/>
        </w:rPr>
        <w:t>20</w:t>
      </w:r>
      <w:r>
        <w:rPr>
          <w:rFonts w:cs="宋体" w:asciiTheme="minorEastAsia" w:hAnsiTheme="minorEastAsia" w:eastAsiaTheme="minorEastAsia"/>
          <w:szCs w:val="21"/>
        </w:rPr>
        <w:t>21年</w:t>
      </w:r>
      <w:r>
        <w:rPr>
          <w:rFonts w:hint="eastAsia" w:cs="宋体" w:asciiTheme="minorEastAsia" w:hAnsiTheme="minorEastAsia" w:eastAsiaTheme="minorEastAsia"/>
          <w:szCs w:val="21"/>
        </w:rPr>
        <w:t>2月召开了网络任务落实会议，会议确定标准的制定要求及相关参与制定单位。</w:t>
      </w:r>
    </w:p>
    <w:p>
      <w:pPr>
        <w:pStyle w:val="15"/>
        <w:spacing w:line="360" w:lineRule="auto"/>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 xml:space="preserve">3.3 </w:t>
      </w:r>
      <w:r>
        <w:rPr>
          <w:rFonts w:hint="eastAsia" w:cs="宋体" w:asciiTheme="minorEastAsia" w:hAnsiTheme="minorEastAsia" w:eastAsiaTheme="minorEastAsia"/>
          <w:szCs w:val="21"/>
        </w:rPr>
        <w:t>本项目在下达</w:t>
      </w:r>
      <w:r>
        <w:rPr>
          <w:rFonts w:cs="宋体" w:asciiTheme="minorEastAsia" w:hAnsiTheme="minorEastAsia" w:eastAsiaTheme="minorEastAsia"/>
          <w:szCs w:val="21"/>
        </w:rPr>
        <w:t>计划之日起，在公司内部成立了标准编制组</w:t>
      </w:r>
      <w:r>
        <w:rPr>
          <w:rFonts w:hint="eastAsia" w:cs="宋体" w:asciiTheme="minorEastAsia" w:hAnsiTheme="minorEastAsia" w:eastAsiaTheme="minorEastAsia"/>
          <w:szCs w:val="21"/>
        </w:rPr>
        <w:t>,</w:t>
      </w:r>
      <w:r>
        <w:rPr>
          <w:rFonts w:cs="宋体" w:asciiTheme="minorEastAsia" w:hAnsiTheme="minorEastAsia" w:eastAsiaTheme="minorEastAsia"/>
          <w:szCs w:val="21"/>
        </w:rPr>
        <w:t>召开了关于标准起草的工作会议，布置了标</w:t>
      </w:r>
      <w:r>
        <w:rPr>
          <w:rFonts w:hint="eastAsia" w:cs="宋体" w:asciiTheme="minorEastAsia" w:hAnsiTheme="minorEastAsia" w:eastAsiaTheme="minorEastAsia"/>
          <w:szCs w:val="21"/>
        </w:rPr>
        <w:t>准起草的</w:t>
      </w:r>
      <w:r>
        <w:rPr>
          <w:rFonts w:cs="宋体" w:asciiTheme="minorEastAsia" w:hAnsiTheme="minorEastAsia" w:eastAsiaTheme="minorEastAsia"/>
          <w:szCs w:val="21"/>
        </w:rPr>
        <w:t>相关工作</w:t>
      </w:r>
      <w:r>
        <w:rPr>
          <w:rFonts w:hint="eastAsia" w:cs="宋体" w:asciiTheme="minorEastAsia" w:hAnsiTheme="minorEastAsia" w:eastAsiaTheme="minorEastAsia"/>
          <w:szCs w:val="21"/>
        </w:rPr>
        <w:t>，</w:t>
      </w:r>
      <w:r>
        <w:rPr>
          <w:rFonts w:cs="宋体" w:asciiTheme="minorEastAsia" w:hAnsiTheme="minorEastAsia" w:eastAsiaTheme="minorEastAsia"/>
          <w:szCs w:val="21"/>
        </w:rPr>
        <w:t>产品测试和数据收集有序展开。</w:t>
      </w:r>
      <w:r>
        <w:rPr>
          <w:rFonts w:hint="eastAsia" w:cs="宋体" w:asciiTheme="minorEastAsia" w:hAnsiTheme="minorEastAsia" w:eastAsiaTheme="minorEastAsia"/>
          <w:szCs w:val="21"/>
        </w:rPr>
        <w:t>2021</w:t>
      </w:r>
      <w:r>
        <w:rPr>
          <w:rFonts w:cs="宋体" w:asciiTheme="minorEastAsia" w:hAnsiTheme="minorEastAsia" w:eastAsiaTheme="minorEastAsia"/>
          <w:szCs w:val="21"/>
        </w:rPr>
        <w:t>年</w:t>
      </w:r>
      <w:r>
        <w:rPr>
          <w:rFonts w:hint="eastAsia" w:cs="宋体" w:asciiTheme="minorEastAsia" w:hAnsiTheme="minorEastAsia" w:eastAsiaTheme="minorEastAsia"/>
          <w:szCs w:val="21"/>
        </w:rPr>
        <w:t>3</w:t>
      </w:r>
      <w:r>
        <w:rPr>
          <w:rFonts w:cs="宋体" w:asciiTheme="minorEastAsia" w:hAnsiTheme="minorEastAsia" w:eastAsiaTheme="minorEastAsia"/>
          <w:szCs w:val="21"/>
        </w:rPr>
        <w:t>月完成标准标准讨论稿及编制说明</w:t>
      </w:r>
      <w:r>
        <w:rPr>
          <w:rFonts w:hint="eastAsia" w:cs="宋体" w:asciiTheme="minorEastAsia" w:hAnsiTheme="minorEastAsia" w:eastAsiaTheme="minorEastAsia"/>
          <w:szCs w:val="21"/>
        </w:rPr>
        <w:t>，</w:t>
      </w:r>
      <w:r>
        <w:rPr>
          <w:rFonts w:cs="宋体" w:asciiTheme="minorEastAsia" w:hAnsiTheme="minorEastAsia" w:eastAsiaTheme="minorEastAsia"/>
          <w:szCs w:val="21"/>
        </w:rPr>
        <w:t>预计该标准在</w:t>
      </w:r>
      <w:r>
        <w:rPr>
          <w:rFonts w:hint="eastAsia" w:cs="宋体" w:asciiTheme="minorEastAsia" w:hAnsiTheme="minorEastAsia" w:eastAsiaTheme="minorEastAsia"/>
          <w:szCs w:val="21"/>
        </w:rPr>
        <w:t>2021年底前完成审定和报批</w:t>
      </w:r>
      <w:r>
        <w:rPr>
          <w:rFonts w:cs="宋体" w:asciiTheme="minorEastAsia" w:hAnsiTheme="minorEastAsia" w:eastAsiaTheme="minorEastAsia"/>
          <w:szCs w:val="21"/>
        </w:rPr>
        <w:t>。</w:t>
      </w:r>
    </w:p>
    <w:p>
      <w:pPr>
        <w:pStyle w:val="15"/>
        <w:spacing w:line="360" w:lineRule="auto"/>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3.4 2021年4月在贵阳进行了国家标准《高能射线探测及成像材料用碲锌镉多晶》的标准讨论会议，会上对标准讨论稿进行了热烈的讨论，提出了很多宝贵意见，根据标准讨论会议的建议，在此基础上提出来《高能射线探测及成像材料用碲锌镉多晶》预审稿。</w:t>
      </w:r>
    </w:p>
    <w:p>
      <w:pPr>
        <w:spacing w:before="156" w:beforeLines="50" w:after="156" w:afterLines="50" w:line="400" w:lineRule="exact"/>
        <w:rPr>
          <w:rFonts w:asciiTheme="minorEastAsia" w:hAnsiTheme="minorEastAsia" w:eastAsiaTheme="minorEastAsia"/>
          <w:b/>
          <w:szCs w:val="21"/>
        </w:rPr>
      </w:pPr>
      <w:r>
        <w:rPr>
          <w:rFonts w:hint="eastAsia" w:asciiTheme="minorEastAsia" w:hAnsiTheme="minorEastAsia" w:eastAsiaTheme="minorEastAsia"/>
          <w:b/>
          <w:szCs w:val="21"/>
        </w:rPr>
        <w:t>三、标准修订编制原则</w:t>
      </w:r>
    </w:p>
    <w:p>
      <w:pPr>
        <w:pStyle w:val="12"/>
        <w:spacing w:line="400" w:lineRule="exact"/>
        <w:ind w:firstLine="0" w:firstLineChars="0"/>
        <w:rPr>
          <w:b/>
          <w:szCs w:val="22"/>
        </w:rPr>
      </w:pPr>
      <w:bookmarkStart w:id="0" w:name="OLE_LINK7"/>
      <w:r>
        <w:rPr>
          <w:rFonts w:hint="eastAsia"/>
          <w:b/>
          <w:szCs w:val="22"/>
        </w:rPr>
        <w:t>1、</w:t>
      </w:r>
      <w:r>
        <w:rPr>
          <w:rFonts w:hint="eastAsia"/>
          <w:szCs w:val="22"/>
        </w:rPr>
        <w:t>《高能射线探测及成像材料用碲锌镉多晶》标准是推荐性国家标准，应按照</w:t>
      </w:r>
      <w:r>
        <w:rPr>
          <w:rFonts w:hint="eastAsia"/>
          <w:szCs w:val="21"/>
        </w:rPr>
        <w:t>GB/T 1.1—2020《标准化工作导则 第1部分：标准化文件的结构和起草规则》的规定起草，有色金属标准化技术委员会针对最新版的标准起草要求做了深入的培训，按照培训要求及编写实力、示例编写本标准</w:t>
      </w:r>
      <w:r>
        <w:rPr>
          <w:rFonts w:hint="eastAsia"/>
          <w:szCs w:val="22"/>
        </w:rPr>
        <w:t>。</w:t>
      </w:r>
    </w:p>
    <w:p>
      <w:pPr>
        <w:pStyle w:val="12"/>
        <w:spacing w:line="400" w:lineRule="exact"/>
        <w:ind w:firstLine="0" w:firstLineChars="0"/>
        <w:rPr>
          <w:szCs w:val="22"/>
        </w:rPr>
      </w:pPr>
      <w:r>
        <w:rPr>
          <w:rFonts w:hint="eastAsia"/>
          <w:b/>
          <w:szCs w:val="22"/>
        </w:rPr>
        <w:t>2</w:t>
      </w:r>
      <w:r>
        <w:rPr>
          <w:rFonts w:hint="eastAsia"/>
          <w:szCs w:val="22"/>
        </w:rPr>
        <w:t>、《高能射线探测及成像材料用碲锌镉多晶》是国家明确发展的一种先进材料，制定该标准应突出其先进性和实用性，制定的标准的要求和内容，要统一考虑国际、国内两个市场的供需情况，准确反映国内外高能射线探测及成像材料用碲锌镉多晶产品的最新市场需求和生产实际情况，为我国红外光学高新技术产品高能射线探测及成像材料用碲锌镉多晶提供规范的市场和生产标准要求。</w:t>
      </w:r>
    </w:p>
    <w:p>
      <w:pPr>
        <w:pStyle w:val="12"/>
        <w:spacing w:line="400" w:lineRule="exact"/>
        <w:ind w:firstLine="0" w:firstLineChars="0"/>
        <w:rPr>
          <w:szCs w:val="22"/>
        </w:rPr>
      </w:pPr>
      <w:r>
        <w:rPr>
          <w:b/>
          <w:szCs w:val="22"/>
        </w:rPr>
        <w:t>3</w:t>
      </w:r>
      <w:r>
        <w:rPr>
          <w:rFonts w:hint="eastAsia"/>
          <w:b/>
          <w:szCs w:val="22"/>
        </w:rPr>
        <w:t>、</w:t>
      </w:r>
      <w:r>
        <w:rPr>
          <w:rFonts w:hint="eastAsia"/>
          <w:szCs w:val="22"/>
        </w:rPr>
        <w:t>《高能射线探测及成像材料用碲锌镉多晶》标准的制定尽量采用国际国外先进标准的规范要求进行制修订，与国际接轨，制定出的标准既可以给行业提供执行和规范要求并且执行和使用清晰明了，现今国际及国内还没有该产品的类似标准，有相关的下游产品标准，在制定过程中应争取该标准完成后可以达到国际先进水平。</w:t>
      </w:r>
    </w:p>
    <w:bookmarkEnd w:id="0"/>
    <w:p>
      <w:pPr>
        <w:spacing w:before="156" w:beforeLines="50" w:after="156" w:afterLines="50" w:line="400" w:lineRule="exact"/>
        <w:rPr>
          <w:b/>
          <w:szCs w:val="22"/>
        </w:rPr>
      </w:pPr>
      <w:r>
        <w:rPr>
          <w:rFonts w:hint="eastAsia" w:asciiTheme="minorEastAsia" w:hAnsiTheme="minorEastAsia" w:eastAsiaTheme="minorEastAsia"/>
          <w:b/>
          <w:szCs w:val="21"/>
        </w:rPr>
        <w:t>四、 标准制定的主要内容和制定依据</w:t>
      </w:r>
      <w:r>
        <w:rPr>
          <w:rFonts w:hint="eastAsia"/>
        </w:rPr>
        <w:br w:type="textWrapping"/>
      </w:r>
      <w:r>
        <w:rPr>
          <w:b/>
          <w:szCs w:val="22"/>
        </w:rPr>
        <w:t xml:space="preserve">1 </w:t>
      </w:r>
      <w:r>
        <w:rPr>
          <w:rFonts w:hint="eastAsia"/>
          <w:b/>
          <w:szCs w:val="22"/>
        </w:rPr>
        <w:t>标准的主要技术内容</w:t>
      </w:r>
    </w:p>
    <w:p>
      <w:pPr>
        <w:pStyle w:val="13"/>
        <w:spacing w:before="156" w:after="15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1.1化学成分</w:t>
      </w:r>
    </w:p>
    <w:p>
      <w:pPr>
        <w:pStyle w:val="12"/>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高能射线探测及成像材料用碲锌镉多晶</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化学成分</w:t>
      </w:r>
      <w:r>
        <w:rPr>
          <w:color w:val="000000" w:themeColor="text1"/>
          <w14:textFill>
            <w14:solidFill>
              <w14:schemeClr w14:val="tx1"/>
            </w14:solidFill>
          </w14:textFill>
        </w:rPr>
        <w:t>应符合表</w:t>
      </w:r>
      <w:r>
        <w:rPr>
          <w:rFonts w:hint="eastAsia"/>
          <w:color w:val="000000" w:themeColor="text1"/>
          <w14:textFill>
            <w14:solidFill>
              <w14:schemeClr w14:val="tx1"/>
            </w14:solidFill>
          </w14:textFill>
        </w:rPr>
        <w:t>1的</w:t>
      </w:r>
      <w:r>
        <w:rPr>
          <w:color w:val="000000" w:themeColor="text1"/>
          <w14:textFill>
            <w14:solidFill>
              <w14:schemeClr w14:val="tx1"/>
            </w14:solidFill>
          </w14:textFill>
        </w:rPr>
        <w:t>规定</w:t>
      </w:r>
      <w:r>
        <w:rPr>
          <w:rFonts w:hint="eastAsia"/>
          <w:color w:val="000000" w:themeColor="text1"/>
          <w14:textFill>
            <w14:solidFill>
              <w14:schemeClr w14:val="tx1"/>
            </w14:solidFill>
          </w14:textFill>
        </w:rPr>
        <w:t>。</w:t>
      </w:r>
    </w:p>
    <w:p>
      <w:pPr>
        <w:spacing w:before="156" w:beforeLines="50" w:after="156" w:afterLines="5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表1  高能射线探测及成像材料用碲锌镉多晶杂质成分要求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82"/>
        <w:gridCol w:w="992"/>
        <w:gridCol w:w="993"/>
        <w:gridCol w:w="992"/>
        <w:gridCol w:w="992"/>
        <w:gridCol w:w="992"/>
        <w:gridCol w:w="93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9"/>
          </w:tcPr>
          <w:p>
            <w:pPr>
              <w:spacing w:before="156" w:beforeLines="50" w:after="156" w:afterLines="50" w:line="190" w:lineRule="exact"/>
              <w:ind w:firstLine="3100" w:firstLineChars="1550"/>
              <w:rPr>
                <w:rFonts w:ascii="黑体" w:hAnsi="黑体" w:eastAsia="黑体"/>
                <w:color w:val="000000" w:themeColor="text1"/>
                <w:kern w:val="0"/>
                <w:sz w:val="20"/>
                <w:szCs w:val="21"/>
                <w14:textFill>
                  <w14:solidFill>
                    <w14:schemeClr w14:val="tx1"/>
                  </w14:solidFill>
                </w14:textFill>
              </w:rPr>
            </w:pPr>
            <w:r>
              <w:rPr>
                <w:rFonts w:hint="eastAsia" w:hAnsi="宋体"/>
                <w:color w:val="000000" w:themeColor="text1"/>
                <w:kern w:val="0"/>
                <w:sz w:val="20"/>
                <w:szCs w:val="21"/>
                <w14:textFill>
                  <w14:solidFill>
                    <w14:schemeClr w14:val="tx1"/>
                  </w14:solidFill>
                </w14:textFill>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before="156" w:beforeLines="50" w:after="156" w:afterLines="50" w:line="190" w:lineRule="exact"/>
              <w:ind w:firstLine="200" w:firstLineChars="100"/>
              <w:rPr>
                <w:rFonts w:ascii="黑体" w:hAnsi="黑体" w:eastAsia="黑体"/>
                <w:color w:val="000000" w:themeColor="text1"/>
                <w:kern w:val="0"/>
                <w:sz w:val="20"/>
                <w:szCs w:val="21"/>
                <w14:textFill>
                  <w14:solidFill>
                    <w14:schemeClr w14:val="tx1"/>
                  </w14:solidFill>
                </w14:textFill>
              </w:rPr>
            </w:pPr>
            <w:r>
              <w:rPr>
                <w:rFonts w:ascii="黑体" w:hAnsi="黑体" w:eastAsia="黑体"/>
                <w:color w:val="000000" w:themeColor="text1"/>
                <w:kern w:val="0"/>
                <w:sz w:val="20"/>
                <w:szCs w:val="21"/>
                <w14:textFill>
                  <w14:solidFill>
                    <w14:schemeClr w14:val="tx1"/>
                  </w14:solidFill>
                </w14:textFill>
              </w:rPr>
              <w:t>Cd</w:t>
            </w:r>
          </w:p>
        </w:tc>
        <w:tc>
          <w:tcPr>
            <w:tcW w:w="882" w:type="dxa"/>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r>
              <w:rPr>
                <w:rFonts w:ascii="黑体" w:hAnsi="黑体" w:eastAsia="黑体"/>
                <w:color w:val="000000" w:themeColor="text1"/>
                <w:kern w:val="0"/>
                <w:sz w:val="20"/>
                <w:szCs w:val="21"/>
                <w14:textFill>
                  <w14:solidFill>
                    <w14:schemeClr w14:val="tx1"/>
                  </w14:solidFill>
                </w14:textFill>
              </w:rPr>
              <w:t>Zn</w:t>
            </w:r>
          </w:p>
        </w:tc>
        <w:tc>
          <w:tcPr>
            <w:tcW w:w="992" w:type="dxa"/>
          </w:tcPr>
          <w:p>
            <w:pPr>
              <w:spacing w:before="156" w:beforeLines="50" w:after="156" w:afterLines="50" w:line="190" w:lineRule="exact"/>
              <w:ind w:firstLine="200" w:firstLineChars="100"/>
              <w:rPr>
                <w:rFonts w:ascii="黑体" w:hAnsi="黑体" w:eastAsia="黑体"/>
                <w:color w:val="000000" w:themeColor="text1"/>
                <w:kern w:val="0"/>
                <w:sz w:val="20"/>
                <w:szCs w:val="21"/>
                <w14:textFill>
                  <w14:solidFill>
                    <w14:schemeClr w14:val="tx1"/>
                  </w14:solidFill>
                </w14:textFill>
              </w:rPr>
            </w:pPr>
            <w:r>
              <w:rPr>
                <w:rFonts w:ascii="黑体" w:hAnsi="黑体" w:eastAsia="黑体"/>
                <w:color w:val="000000" w:themeColor="text1"/>
                <w:kern w:val="0"/>
                <w:sz w:val="20"/>
                <w:szCs w:val="21"/>
                <w14:textFill>
                  <w14:solidFill>
                    <w14:schemeClr w14:val="tx1"/>
                  </w14:solidFill>
                </w14:textFill>
              </w:rPr>
              <w:t>Te</w:t>
            </w:r>
          </w:p>
        </w:tc>
        <w:tc>
          <w:tcPr>
            <w:tcW w:w="6060" w:type="dxa"/>
            <w:gridSpan w:val="6"/>
          </w:tcPr>
          <w:p>
            <w:pPr>
              <w:spacing w:before="156" w:beforeLines="50" w:after="156" w:afterLines="50" w:line="190" w:lineRule="exact"/>
              <w:ind w:firstLine="2000" w:firstLineChars="1000"/>
              <w:rPr>
                <w:rFonts w:ascii="黑体" w:hAnsi="黑体" w:eastAsia="黑体"/>
                <w:color w:val="000000" w:themeColor="text1"/>
                <w:kern w:val="0"/>
                <w:sz w:val="20"/>
                <w:szCs w:val="21"/>
                <w14:textFill>
                  <w14:solidFill>
                    <w14:schemeClr w14:val="tx1"/>
                  </w14:solidFill>
                </w14:textFill>
              </w:rPr>
            </w:pPr>
            <w:r>
              <w:rPr>
                <w:rFonts w:hint="eastAsia" w:hAnsi="宋体"/>
                <w:color w:val="000000" w:themeColor="text1"/>
                <w:kern w:val="0"/>
                <w:sz w:val="20"/>
                <w:szCs w:val="21"/>
                <w14:textFill>
                  <w14:solidFill>
                    <w14:schemeClr w14:val="tx1"/>
                  </w14:solidFill>
                </w14:textFill>
              </w:rPr>
              <w:t>杂质含量，不大于(*10</w:t>
            </w:r>
            <w:r>
              <w:rPr>
                <w:rFonts w:hAnsi="宋体"/>
                <w:color w:val="000000" w:themeColor="text1"/>
                <w:kern w:val="0"/>
                <w:sz w:val="20"/>
                <w:szCs w:val="21"/>
                <w:vertAlign w:val="superscript"/>
                <w14:textFill>
                  <w14:solidFill>
                    <w14:schemeClr w14:val="tx1"/>
                  </w14:solidFill>
                </w14:textFill>
              </w:rPr>
              <w:t>-4</w:t>
            </w:r>
            <w:r>
              <w:rPr>
                <w:rFonts w:hAnsi="宋体"/>
                <w:color w:val="000000" w:themeColor="text1"/>
                <w:kern w:val="0"/>
                <w:sz w:val="2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r>
              <w:rPr>
                <w:rFonts w:ascii="黑体" w:hAnsi="黑体" w:eastAsia="黑体"/>
                <w:color w:val="000000" w:themeColor="text1"/>
                <w:kern w:val="0"/>
                <w:sz w:val="20"/>
                <w:szCs w:val="21"/>
                <w14:textFill>
                  <w14:solidFill>
                    <w14:schemeClr w14:val="tx1"/>
                  </w14:solidFill>
                </w14:textFill>
              </w:rPr>
              <w:t>42.99</w:t>
            </w:r>
          </w:p>
          <w:p>
            <w:pPr>
              <w:spacing w:before="156" w:beforeLines="50" w:after="156" w:afterLines="50" w:line="190" w:lineRule="exact"/>
              <w:rPr>
                <w:rFonts w:hAnsi="宋体"/>
                <w:color w:val="000000" w:themeColor="text1"/>
                <w:kern w:val="0"/>
                <w:sz w:val="20"/>
                <w:szCs w:val="18"/>
                <w14:textFill>
                  <w14:solidFill>
                    <w14:schemeClr w14:val="tx1"/>
                  </w14:solidFill>
                </w14:textFill>
              </w:rPr>
            </w:pPr>
          </w:p>
          <w:p>
            <w:pPr>
              <w:spacing w:before="156" w:beforeLines="50" w:after="156" w:afterLines="50" w:line="190" w:lineRule="exact"/>
              <w:rPr>
                <w:rFonts w:hAnsi="宋体"/>
                <w:color w:val="000000" w:themeColor="text1"/>
                <w:kern w:val="0"/>
                <w:sz w:val="20"/>
                <w:szCs w:val="18"/>
                <w14:textFill>
                  <w14:solidFill>
                    <w14:schemeClr w14:val="tx1"/>
                  </w14:solidFill>
                </w14:textFill>
              </w:rPr>
            </w:pPr>
            <w:r>
              <w:rPr>
                <w:rFonts w:hint="eastAsia" w:hAnsi="宋体"/>
                <w:color w:val="000000" w:themeColor="text1"/>
                <w:kern w:val="0"/>
                <w:sz w:val="20"/>
                <w:szCs w:val="18"/>
                <w14:textFill>
                  <w14:solidFill>
                    <w14:schemeClr w14:val="tx1"/>
                  </w14:solidFill>
                </w14:textFill>
              </w:rPr>
              <w:t>±</w:t>
            </w:r>
            <w:r>
              <w:rPr>
                <w:rFonts w:hAnsi="宋体"/>
                <w:color w:val="000000" w:themeColor="text1"/>
                <w:kern w:val="0"/>
                <w:sz w:val="20"/>
                <w:szCs w:val="18"/>
                <w14:textFill>
                  <w14:solidFill>
                    <w14:schemeClr w14:val="tx1"/>
                  </w14:solidFill>
                </w14:textFill>
              </w:rPr>
              <w:t>0.40</w:t>
            </w:r>
          </w:p>
        </w:tc>
        <w:tc>
          <w:tcPr>
            <w:tcW w:w="882" w:type="dxa"/>
            <w:vMerge w:val="restart"/>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r>
              <w:rPr>
                <w:rFonts w:ascii="黑体" w:hAnsi="黑体" w:eastAsia="黑体"/>
                <w:color w:val="000000" w:themeColor="text1"/>
                <w:kern w:val="0"/>
                <w:sz w:val="20"/>
                <w:szCs w:val="21"/>
                <w14:textFill>
                  <w14:solidFill>
                    <w14:schemeClr w14:val="tx1"/>
                  </w14:solidFill>
                </w14:textFill>
              </w:rPr>
              <w:t>2.78</w:t>
            </w:r>
          </w:p>
          <w:p>
            <w:pPr>
              <w:spacing w:before="156" w:beforeLines="50" w:after="156" w:afterLines="50" w:line="190" w:lineRule="exact"/>
              <w:rPr>
                <w:rFonts w:hAnsi="宋体"/>
                <w:color w:val="000000" w:themeColor="text1"/>
                <w:kern w:val="0"/>
                <w:sz w:val="20"/>
                <w:szCs w:val="18"/>
                <w14:textFill>
                  <w14:solidFill>
                    <w14:schemeClr w14:val="tx1"/>
                  </w14:solidFill>
                </w14:textFill>
              </w:rPr>
            </w:pPr>
          </w:p>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r>
              <w:rPr>
                <w:rFonts w:hint="eastAsia" w:hAnsi="宋体"/>
                <w:color w:val="000000" w:themeColor="text1"/>
                <w:kern w:val="0"/>
                <w:sz w:val="20"/>
                <w:szCs w:val="18"/>
                <w14:textFill>
                  <w14:solidFill>
                    <w14:schemeClr w14:val="tx1"/>
                  </w14:solidFill>
                </w14:textFill>
              </w:rPr>
              <w:t>±</w:t>
            </w:r>
            <w:r>
              <w:rPr>
                <w:rFonts w:hAnsi="宋体"/>
                <w:color w:val="000000" w:themeColor="text1"/>
                <w:kern w:val="0"/>
                <w:sz w:val="20"/>
                <w:szCs w:val="18"/>
                <w14:textFill>
                  <w14:solidFill>
                    <w14:schemeClr w14:val="tx1"/>
                  </w14:solidFill>
                </w14:textFill>
              </w:rPr>
              <w:t>0.15</w:t>
            </w:r>
          </w:p>
        </w:tc>
        <w:tc>
          <w:tcPr>
            <w:tcW w:w="992" w:type="dxa"/>
            <w:vMerge w:val="restart"/>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r>
              <w:rPr>
                <w:rFonts w:ascii="黑体" w:hAnsi="黑体" w:eastAsia="黑体"/>
                <w:color w:val="000000" w:themeColor="text1"/>
                <w:kern w:val="0"/>
                <w:sz w:val="20"/>
                <w:szCs w:val="21"/>
                <w14:textFill>
                  <w14:solidFill>
                    <w14:schemeClr w14:val="tx1"/>
                  </w14:solidFill>
                </w14:textFill>
              </w:rPr>
              <w:t>54.23</w:t>
            </w:r>
          </w:p>
          <w:p>
            <w:pPr>
              <w:spacing w:before="156" w:beforeLines="50" w:after="156" w:afterLines="50" w:line="190" w:lineRule="exact"/>
              <w:rPr>
                <w:rFonts w:hAnsi="宋体"/>
                <w:color w:val="000000" w:themeColor="text1"/>
                <w:kern w:val="0"/>
                <w:sz w:val="20"/>
                <w:szCs w:val="18"/>
                <w14:textFill>
                  <w14:solidFill>
                    <w14:schemeClr w14:val="tx1"/>
                  </w14:solidFill>
                </w14:textFill>
              </w:rPr>
            </w:pPr>
          </w:p>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r>
              <w:rPr>
                <w:rFonts w:hint="eastAsia" w:hAnsi="宋体"/>
                <w:color w:val="000000" w:themeColor="text1"/>
                <w:kern w:val="0"/>
                <w:sz w:val="20"/>
                <w:szCs w:val="18"/>
                <w14:textFill>
                  <w14:solidFill>
                    <w14:schemeClr w14:val="tx1"/>
                  </w14:solidFill>
                </w14:textFill>
              </w:rPr>
              <w:t>±</w:t>
            </w:r>
            <w:r>
              <w:rPr>
                <w:rFonts w:hAnsi="宋体"/>
                <w:color w:val="000000" w:themeColor="text1"/>
                <w:kern w:val="0"/>
                <w:sz w:val="20"/>
                <w:szCs w:val="18"/>
                <w14:textFill>
                  <w14:solidFill>
                    <w14:schemeClr w14:val="tx1"/>
                  </w14:solidFill>
                </w14:textFill>
              </w:rPr>
              <w:t>0.30</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Al</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hAnsi="宋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Si</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S</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Fe</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int="eastAsia" w:hAnsi="宋体"/>
                <w:color w:val="000000" w:themeColor="text1"/>
                <w:kern w:val="0"/>
                <w:sz w:val="20"/>
                <w:szCs w:val="21"/>
                <w14:textFill>
                  <w14:solidFill>
                    <w14:schemeClr w14:val="tx1"/>
                  </w14:solidFill>
                </w14:textFill>
              </w:rPr>
              <w:t>C</w:t>
            </w:r>
            <w:r>
              <w:rPr>
                <w:rFonts w:hAnsi="宋体"/>
                <w:color w:val="000000" w:themeColor="text1"/>
                <w:kern w:val="0"/>
                <w:sz w:val="20"/>
                <w:szCs w:val="21"/>
                <w14:textFill>
                  <w14:solidFill>
                    <w14:schemeClr w14:val="tx1"/>
                  </w14:solidFill>
                </w14:textFill>
              </w:rPr>
              <w:t>u</w:t>
            </w:r>
          </w:p>
        </w:tc>
        <w:tc>
          <w:tcPr>
            <w:tcW w:w="116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882"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992"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0.02</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0.02</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0.01</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0.01</w:t>
            </w:r>
          </w:p>
        </w:tc>
        <w:tc>
          <w:tcPr>
            <w:tcW w:w="116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exact"/>
        </w:trPr>
        <w:tc>
          <w:tcPr>
            <w:tcW w:w="961"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882"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992"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6060" w:type="dxa"/>
            <w:gridSpan w:val="6"/>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882"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992"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Co</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Mg</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Na</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Ni</w:t>
            </w:r>
          </w:p>
        </w:tc>
        <w:tc>
          <w:tcPr>
            <w:tcW w:w="930" w:type="dxa"/>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ascii="黑体" w:hAnsi="黑体" w:eastAsia="黑体"/>
                <w:color w:val="000000" w:themeColor="text1"/>
                <w:kern w:val="0"/>
                <w:sz w:val="20"/>
                <w:szCs w:val="21"/>
                <w14:textFill>
                  <w14:solidFill>
                    <w14:schemeClr w14:val="tx1"/>
                  </w14:solidFill>
                </w14:textFill>
              </w:rPr>
              <w:t>Pb</w:t>
            </w:r>
          </w:p>
        </w:tc>
        <w:tc>
          <w:tcPr>
            <w:tcW w:w="1161" w:type="dxa"/>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int="eastAsia" w:ascii="黑体" w:hAnsi="黑体" w:eastAsia="黑体"/>
                <w:color w:val="000000" w:themeColor="text1"/>
                <w:kern w:val="0"/>
                <w:sz w:val="20"/>
                <w:szCs w:val="21"/>
                <w14:textFill>
                  <w14:solidFill>
                    <w14:schemeClr w14:val="tx1"/>
                  </w14:solidFill>
                </w14:textFill>
              </w:rPr>
              <w:t>杂质总和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882"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992" w:type="dxa"/>
            <w:vMerge w:val="continue"/>
          </w:tcPr>
          <w:p>
            <w:pPr>
              <w:spacing w:before="156" w:beforeLines="50" w:after="156" w:afterLines="50" w:line="190" w:lineRule="exact"/>
              <w:rPr>
                <w:rFonts w:ascii="黑体" w:hAnsi="黑体" w:eastAsia="黑体"/>
                <w:color w:val="000000" w:themeColor="text1"/>
                <w:kern w:val="0"/>
                <w:sz w:val="2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0.005</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0.01</w:t>
            </w:r>
          </w:p>
        </w:tc>
        <w:tc>
          <w:tcPr>
            <w:tcW w:w="930" w:type="dxa"/>
          </w:tcPr>
          <w:p>
            <w:pPr>
              <w:spacing w:before="156" w:beforeLines="50" w:after="156" w:afterLines="50" w:line="190" w:lineRule="exact"/>
              <w:jc w:val="center"/>
              <w:rPr>
                <w:rFonts w:ascii="黑体" w:hAnsi="黑体" w:eastAsia="黑体"/>
                <w:color w:val="000000" w:themeColor="text1"/>
                <w:kern w:val="0"/>
                <w:sz w:val="20"/>
                <w:szCs w:val="21"/>
                <w14:textFill>
                  <w14:solidFill>
                    <w14:schemeClr w14:val="tx1"/>
                  </w14:solidFill>
                </w14:textFill>
              </w:rPr>
            </w:pPr>
            <w:r>
              <w:rPr>
                <w:rFonts w:hAnsi="宋体"/>
                <w:color w:val="000000" w:themeColor="text1"/>
                <w:kern w:val="0"/>
                <w:sz w:val="20"/>
                <w:szCs w:val="21"/>
                <w14:textFill>
                  <w14:solidFill>
                    <w14:schemeClr w14:val="tx1"/>
                  </w14:solidFill>
                </w14:textFill>
              </w:rPr>
              <w:t>0.005</w:t>
            </w:r>
          </w:p>
        </w:tc>
        <w:tc>
          <w:tcPr>
            <w:tcW w:w="1161" w:type="dxa"/>
          </w:tcPr>
          <w:p>
            <w:pPr>
              <w:spacing w:before="156" w:beforeLines="50" w:after="156" w:afterLines="50" w:line="190" w:lineRule="exact"/>
              <w:ind w:firstLine="200" w:firstLineChars="100"/>
              <w:jc w:val="center"/>
              <w:rPr>
                <w:rFonts w:ascii="黑体" w:hAnsi="黑体" w:eastAsia="黑体"/>
                <w:color w:val="000000" w:themeColor="text1"/>
                <w:kern w:val="0"/>
                <w:sz w:val="20"/>
                <w:szCs w:val="21"/>
                <w14:textFill>
                  <w14:solidFill>
                    <w14:schemeClr w14:val="tx1"/>
                  </w14:solidFill>
                </w14:textFill>
              </w:rPr>
            </w:pPr>
            <w:r>
              <w:rPr>
                <w:rFonts w:ascii="黑体" w:hAnsi="黑体" w:eastAsia="黑体"/>
                <w:color w:val="000000" w:themeColor="text1"/>
                <w:kern w:val="0"/>
                <w:sz w:val="20"/>
                <w:szCs w:val="21"/>
                <w14:textFill>
                  <w14:solidFill>
                    <w14:schemeClr w14:val="tx1"/>
                  </w14:solidFill>
                </w14:textFill>
              </w:rPr>
              <w:t>0.1</w:t>
            </w:r>
          </w:p>
        </w:tc>
      </w:tr>
    </w:tbl>
    <w:p>
      <w:pPr>
        <w:spacing w:before="156" w:beforeLines="50" w:after="156" w:afterLines="50" w:line="190" w:lineRule="exact"/>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注</w:t>
      </w:r>
      <w:r>
        <w:rPr>
          <w:rFonts w:hint="eastAsia" w:ascii="黑体" w:hAnsi="黑体" w:eastAsia="黑体"/>
          <w:color w:val="000000" w:themeColor="text1"/>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高能射线探测及成像材料用碲锌镉多晶的杂质总和为所列但不限于表中所列杂质元素实测值总和。</w:t>
      </w:r>
    </w:p>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p>
    <w:p>
      <w:pPr>
        <w:pStyle w:val="13"/>
        <w:spacing w:before="156" w:after="156"/>
        <w:ind w:left="-284" w:firstLine="210" w:firstLineChars="100"/>
        <w:jc w:val="left"/>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1.2物理规格</w:t>
      </w:r>
    </w:p>
    <w:p>
      <w:pPr>
        <w:pStyle w:val="13"/>
        <w:spacing w:before="156" w:after="156"/>
        <w:ind w:left="-284" w:firstLine="210" w:firstLineChars="100"/>
        <w:jc w:val="left"/>
        <w:rPr>
          <w:rFonts w:ascii="宋体" w:hAnsi="宋体" w:eastAsia="宋体"/>
          <w:color w:val="000000" w:themeColor="text1"/>
          <w14:textFill>
            <w14:solidFill>
              <w14:schemeClr w14:val="tx1"/>
            </w14:solidFill>
          </w14:textFill>
        </w:rPr>
      </w:pPr>
      <w:r>
        <w:rPr>
          <w:rFonts w:hAnsi="黑体"/>
          <w:color w:val="000000" w:themeColor="text1"/>
          <w14:textFill>
            <w14:solidFill>
              <w14:schemeClr w14:val="tx1"/>
            </w14:solidFill>
          </w14:textFill>
        </w:rPr>
        <w:t>1.2.1</w:t>
      </w:r>
      <w:r>
        <w:rPr>
          <w:rFonts w:hint="eastAsia" w:ascii="宋体" w:hAnsi="宋体" w:eastAsia="宋体"/>
          <w:color w:val="000000" w:themeColor="text1"/>
          <w14:textFill>
            <w14:solidFill>
              <w14:schemeClr w14:val="tx1"/>
            </w14:solidFill>
          </w14:textFill>
        </w:rPr>
        <w:t>碲锌镉多晶毛坯料具有无规则的形状和随机尺寸分布</w:t>
      </w:r>
      <w:r>
        <w:rPr>
          <w:rFonts w:ascii="宋体" w:hAnsi="宋体" w:eastAsia="宋体"/>
          <w:color w:val="000000" w:themeColor="text1"/>
          <w14:textFill>
            <w14:solidFill>
              <w14:schemeClr w14:val="tx1"/>
            </w14:solidFill>
          </w14:textFill>
        </w:rPr>
        <w:t>,其线性尺寸最大为100mm。</w:t>
      </w:r>
    </w:p>
    <w:p>
      <w:pPr>
        <w:pStyle w:val="13"/>
        <w:spacing w:before="156" w:after="156"/>
        <w:ind w:left="-284" w:firstLine="210" w:firstLineChars="1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1.2.2</w:t>
      </w:r>
      <w:r>
        <w:rPr>
          <w:rFonts w:hint="eastAsia" w:ascii="宋体" w:hAnsi="宋体" w:eastAsia="宋体"/>
          <w:color w:val="000000" w:themeColor="text1"/>
          <w14:textFill>
            <w14:solidFill>
              <w14:schemeClr w14:val="tx1"/>
            </w14:solidFill>
          </w14:textFill>
        </w:rPr>
        <w:t>碲锌镉块状多晶料的具体尺寸</w:t>
      </w:r>
      <w:r>
        <w:rPr>
          <w:rFonts w:ascii="宋体" w:hAnsi="宋体" w:eastAsia="宋体"/>
          <w:color w:val="000000" w:themeColor="text1"/>
          <w14:textFill>
            <w14:solidFill>
              <w14:schemeClr w14:val="tx1"/>
            </w14:solidFill>
          </w14:textFill>
        </w:rPr>
        <w:t>要求可</w:t>
      </w:r>
      <w:r>
        <w:rPr>
          <w:rFonts w:hint="eastAsia" w:ascii="宋体" w:hAnsi="宋体" w:eastAsia="宋体"/>
          <w:color w:val="000000" w:themeColor="text1"/>
          <w14:textFill>
            <w14:solidFill>
              <w14:schemeClr w14:val="tx1"/>
            </w14:solidFill>
          </w14:textFill>
        </w:rPr>
        <w:t>由供需双方协商确定。</w:t>
      </w:r>
    </w:p>
    <w:p>
      <w:pPr>
        <w:pStyle w:val="13"/>
        <w:spacing w:before="156" w:after="156"/>
        <w:ind w:left="-284" w:firstLine="210" w:firstLineChars="1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1.2.3</w:t>
      </w:r>
      <w:r>
        <w:rPr>
          <w:rFonts w:hint="eastAsia" w:ascii="宋体" w:hAnsi="宋体" w:eastAsia="宋体"/>
          <w:color w:val="000000" w:themeColor="text1"/>
          <w14:textFill>
            <w14:solidFill>
              <w14:schemeClr w14:val="tx1"/>
            </w14:solidFill>
          </w14:textFill>
        </w:rPr>
        <w:t>碲锌镉</w:t>
      </w:r>
      <w:r>
        <w:rPr>
          <w:rFonts w:ascii="宋体" w:hAnsi="宋体" w:eastAsia="宋体"/>
          <w:color w:val="000000" w:themeColor="text1"/>
          <w14:textFill>
            <w14:solidFill>
              <w14:schemeClr w14:val="tx1"/>
            </w14:solidFill>
          </w14:textFill>
        </w:rPr>
        <w:t>柱</w:t>
      </w:r>
      <w:r>
        <w:rPr>
          <w:rFonts w:hint="eastAsia" w:ascii="宋体" w:hAnsi="宋体" w:eastAsia="宋体"/>
          <w:color w:val="000000" w:themeColor="text1"/>
          <w14:textFill>
            <w14:solidFill>
              <w14:schemeClr w14:val="tx1"/>
            </w14:solidFill>
          </w14:textFill>
        </w:rPr>
        <w:t>状多晶料以</w:t>
      </w:r>
      <w:r>
        <w:rPr>
          <w:rFonts w:ascii="Arial" w:hAnsi="Arial" w:cs="Arial"/>
          <w:color w:val="000000" w:themeColor="text1"/>
          <w:sz w:val="20"/>
          <w14:textFill>
            <w14:solidFill>
              <w14:schemeClr w14:val="tx1"/>
            </w14:solidFill>
          </w14:textFill>
        </w:rPr>
        <w:t>Φ</w:t>
      </w:r>
      <w:r>
        <w:rPr>
          <w:rFonts w:hint="eastAsia" w:ascii="宋体" w:hAnsi="宋体" w:eastAsia="宋体"/>
          <w:color w:val="000000" w:themeColor="text1"/>
          <w14:textFill>
            <w14:solidFill>
              <w14:schemeClr w14:val="tx1"/>
            </w14:solidFill>
          </w14:textFill>
        </w:rPr>
        <w:t>75mm×</w:t>
      </w:r>
      <w:r>
        <w:rPr>
          <w:rFonts w:ascii="宋体" w:hAnsi="宋体" w:eastAsia="宋体"/>
          <w:color w:val="000000" w:themeColor="text1"/>
          <w14:textFill>
            <w14:solidFill>
              <w14:schemeClr w14:val="tx1"/>
            </w14:solidFill>
          </w14:textFill>
        </w:rPr>
        <w:t>50mm的</w:t>
      </w:r>
      <w:r>
        <w:rPr>
          <w:rFonts w:hint="eastAsia" w:ascii="宋体" w:hAnsi="宋体" w:eastAsia="宋体"/>
          <w:color w:val="000000" w:themeColor="text1"/>
          <w14:textFill>
            <w14:solidFill>
              <w14:schemeClr w14:val="tx1"/>
            </w14:solidFill>
          </w14:textFill>
        </w:rPr>
        <w:t>规格供货，其</w:t>
      </w:r>
      <w:r>
        <w:rPr>
          <w:rFonts w:ascii="宋体" w:hAnsi="宋体" w:eastAsia="宋体"/>
          <w:color w:val="000000" w:themeColor="text1"/>
          <w14:textFill>
            <w14:solidFill>
              <w14:schemeClr w14:val="tx1"/>
            </w14:solidFill>
          </w14:textFill>
        </w:rPr>
        <w:t>直径允许偏差</w:t>
      </w:r>
      <w:r>
        <w:rPr>
          <w:rFonts w:hint="eastAsia" w:ascii="宋体" w:hAnsi="宋体" w:eastAsia="宋体"/>
          <w:color w:val="000000" w:themeColor="text1"/>
          <w14:textFill>
            <w14:solidFill>
              <w14:schemeClr w14:val="tx1"/>
            </w14:solidFill>
          </w14:textFill>
        </w:rPr>
        <w:t>≤5</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。直径及长度如有其它要求，可由供需双方确定。</w:t>
      </w:r>
    </w:p>
    <w:p>
      <w:pPr>
        <w:pStyle w:val="13"/>
        <w:spacing w:before="156" w:after="156"/>
        <w:ind w:left="-284" w:firstLine="210" w:firstLineChars="100"/>
        <w:jc w:val="left"/>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1</w:t>
      </w:r>
      <w:r>
        <w:rPr>
          <w:rFonts w:hAnsi="黑体"/>
          <w:color w:val="000000" w:themeColor="text1"/>
          <w14:textFill>
            <w14:solidFill>
              <w14:schemeClr w14:val="tx1"/>
            </w14:solidFill>
          </w14:textFill>
        </w:rPr>
        <w:t>.3</w:t>
      </w:r>
    </w:p>
    <w:p>
      <w:pPr>
        <w:pStyle w:val="13"/>
        <w:spacing w:before="156" w:after="156"/>
        <w:ind w:firstLine="420" w:firstLineChars="200"/>
        <w:jc w:val="left"/>
        <w:rPr>
          <w:rFonts w:ascii="宋体" w:hAnsi="宋体" w:eastAsia="宋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结构</w:t>
      </w:r>
      <w:bookmarkStart w:id="1" w:name="OLE_LINK2"/>
      <w:bookmarkStart w:id="2" w:name="OLE_LINK1"/>
      <w:r>
        <w:rPr>
          <w:rFonts w:hint="eastAsia"/>
          <w:color w:val="000000" w:themeColor="text1"/>
          <w:szCs w:val="21"/>
          <w14:textFill>
            <w14:solidFill>
              <w14:schemeClr w14:val="tx1"/>
            </w14:solidFill>
          </w14:textFill>
        </w:rPr>
        <w:t>碲锌镉多晶料不允许片状或线状单质夹杂，可允许少量点状单质夹杂</w:t>
      </w:r>
      <w:bookmarkEnd w:id="1"/>
      <w:bookmarkEnd w:id="2"/>
      <w:r>
        <w:rPr>
          <w:rFonts w:hint="eastAsia"/>
          <w:color w:val="000000" w:themeColor="text1"/>
          <w:szCs w:val="21"/>
          <w14:textFill>
            <w14:solidFill>
              <w14:schemeClr w14:val="tx1"/>
            </w14:solidFill>
          </w14:textFill>
        </w:rPr>
        <w:t>。夹杂平均数量应少于2个/</w:t>
      </w:r>
      <w:r>
        <w:rPr>
          <w:color w:val="000000" w:themeColor="text1"/>
          <w:szCs w:val="21"/>
          <w14:textFill>
            <w14:solidFill>
              <w14:schemeClr w14:val="tx1"/>
            </w14:solidFill>
          </w14:textFill>
        </w:rPr>
        <w:t>cm</w:t>
      </w:r>
      <w:r>
        <w:rPr>
          <w:color w:val="000000" w:themeColor="text1"/>
          <w:szCs w:val="21"/>
          <w:vertAlign w:val="superscript"/>
          <w14:textFill>
            <w14:solidFill>
              <w14:schemeClr w14:val="tx1"/>
            </w14:solidFill>
          </w14:textFill>
        </w:rPr>
        <w:t>2</w:t>
      </w:r>
    </w:p>
    <w:p>
      <w:pPr>
        <w:pStyle w:val="12"/>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r>
        <w:rPr>
          <w:rFonts w:hint="eastAsia" w:hAnsi="黑体"/>
          <w:color w:val="000000" w:themeColor="text1"/>
          <w14:textFill>
            <w14:solidFill>
              <w14:schemeClr w14:val="tx1"/>
            </w14:solidFill>
          </w14:textFill>
        </w:rPr>
        <w:t>外观质量</w:t>
      </w:r>
    </w:p>
    <w:p>
      <w:pPr>
        <w:pStyle w:val="14"/>
        <w:spacing w:beforeLines="0" w:afterLines="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1.4.1碲锌镉多晶料结构应致密、无裂纹。 </w:t>
      </w:r>
    </w:p>
    <w:p>
      <w:pPr>
        <w:pStyle w:val="14"/>
        <w:spacing w:beforeLines="0" w:afterLines="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1.4.2</w:t>
      </w:r>
      <w:r>
        <w:rPr>
          <w:rFonts w:hint="eastAsia" w:ascii="宋体" w:hAnsi="宋体" w:eastAsia="宋体"/>
          <w:color w:val="000000" w:themeColor="text1"/>
          <w14:textFill>
            <w14:solidFill>
              <w14:schemeClr w14:val="tx1"/>
            </w14:solidFill>
          </w14:textFill>
        </w:rPr>
        <w:t>碲锌镉多晶料的外观应无色斑、变色及可见的污染物。</w:t>
      </w:r>
    </w:p>
    <w:p>
      <w:pPr>
        <w:pStyle w:val="14"/>
        <w:spacing w:beforeLines="0" w:afterLines="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1.4.3</w:t>
      </w:r>
      <w:r>
        <w:rPr>
          <w:rFonts w:hint="eastAsia" w:ascii="宋体" w:hAnsi="宋体" w:eastAsia="宋体"/>
          <w:color w:val="000000" w:themeColor="text1"/>
          <w14:textFill>
            <w14:solidFill>
              <w14:schemeClr w14:val="tx1"/>
            </w14:solidFill>
          </w14:textFill>
        </w:rPr>
        <w:t>碲锌镉多晶料外观为灰黑色，经过腐蚀后颜色亮白</w:t>
      </w:r>
      <w:r>
        <w:rPr>
          <w:rFonts w:ascii="宋体" w:hAnsi="宋体" w:eastAsia="宋体"/>
          <w:color w:val="000000" w:themeColor="text1"/>
          <w14:textFill>
            <w14:solidFill>
              <w14:schemeClr w14:val="tx1"/>
            </w14:solidFill>
          </w14:textFill>
        </w:rPr>
        <w:t>。</w:t>
      </w:r>
    </w:p>
    <w:p>
      <w:pPr>
        <w:pStyle w:val="14"/>
        <w:spacing w:beforeLines="0" w:afterLines="0"/>
        <w:jc w:val="left"/>
        <w:rPr>
          <w:rFonts w:ascii="宋体" w:hAnsi="宋体" w:eastAsia="宋体"/>
          <w:color w:val="000000" w:themeColor="text1"/>
          <w14:textFill>
            <w14:solidFill>
              <w14:schemeClr w14:val="tx1"/>
            </w14:solidFill>
          </w14:textFill>
        </w:rPr>
      </w:pPr>
    </w:p>
    <w:p>
      <w:pPr>
        <w:pStyle w:val="14"/>
        <w:spacing w:beforeLines="0" w:afterLines="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1.5</w:t>
      </w:r>
      <w:r>
        <w:rPr>
          <w:rFonts w:hint="eastAsia" w:hAnsi="黑体"/>
          <w:color w:val="000000" w:themeColor="text1"/>
          <w:szCs w:val="21"/>
          <w14:textFill>
            <w14:solidFill>
              <w14:schemeClr w14:val="tx1"/>
            </w14:solidFill>
          </w14:textFill>
        </w:rPr>
        <w:t>试验方法</w:t>
      </w:r>
    </w:p>
    <w:p>
      <w:pPr>
        <w:pStyle w:val="13"/>
        <w:spacing w:beforeLines="0" w:afterLines="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.5.1碲锌镉多晶料化学成分</w:t>
      </w:r>
      <w:r>
        <w:rPr>
          <w:rFonts w:hint="eastAsia" w:ascii="宋体" w:hAnsi="宋体" w:eastAsia="宋体"/>
          <w:color w:val="000000" w:themeColor="text1"/>
          <w14:textFill>
            <w14:solidFill>
              <w14:schemeClr w14:val="tx1"/>
            </w14:solidFill>
          </w14:textFill>
        </w:rPr>
        <w:t>碲量、锌量、镉量</w:t>
      </w:r>
      <w:r>
        <w:rPr>
          <w:rFonts w:ascii="宋体" w:hAnsi="宋体" w:eastAsia="宋体"/>
          <w:color w:val="000000" w:themeColor="text1"/>
          <w14:textFill>
            <w14:solidFill>
              <w14:schemeClr w14:val="tx1"/>
            </w14:solidFill>
          </w14:textFill>
        </w:rPr>
        <w:t>的仲裁分析方法参考</w:t>
      </w:r>
      <w:r>
        <w:rPr>
          <w:rFonts w:hint="eastAsia" w:ascii="宋体" w:hAnsi="宋体" w:eastAsia="宋体"/>
          <w:color w:val="000000" w:themeColor="text1"/>
          <w14:textFill>
            <w14:solidFill>
              <w14:schemeClr w14:val="tx1"/>
            </w14:solidFill>
          </w14:textFill>
        </w:rPr>
        <w:t>GB/T</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xxx</w:t>
      </w:r>
      <w:r>
        <w:rPr>
          <w:rFonts w:ascii="宋体" w:hAnsi="宋体" w:eastAsia="宋体"/>
          <w:color w:val="000000" w:themeColor="text1"/>
          <w14:textFill>
            <w14:solidFill>
              <w14:schemeClr w14:val="tx1"/>
            </w14:solidFill>
          </w14:textFill>
        </w:rPr>
        <w:t>x 及</w:t>
      </w:r>
      <w:r>
        <w:rPr>
          <w:rFonts w:hint="eastAsia" w:ascii="宋体" w:hAnsi="宋体"/>
          <w:color w:val="000000" w:themeColor="text1"/>
          <w14:textFill>
            <w14:solidFill>
              <w14:schemeClr w14:val="tx1"/>
            </w14:solidFill>
          </w14:textFill>
        </w:rPr>
        <w:t>YS/T 1227.1</w:t>
      </w:r>
      <w:r>
        <w:rPr>
          <w:rFonts w:hint="eastAsia" w:ascii="宋体" w:hAnsi="宋体" w:eastAsia="宋体"/>
          <w:color w:val="000000" w:themeColor="text1"/>
          <w14:textFill>
            <w14:solidFill>
              <w14:schemeClr w14:val="tx1"/>
            </w14:solidFill>
          </w14:textFill>
        </w:rPr>
        <w:t>执行。</w:t>
      </w:r>
    </w:p>
    <w:p>
      <w:pPr>
        <w:pStyle w:val="13"/>
        <w:spacing w:beforeLines="0" w:afterLines="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1.5.2</w:t>
      </w:r>
      <w:r>
        <w:rPr>
          <w:rFonts w:hint="eastAsia" w:ascii="宋体" w:hAnsi="宋体" w:eastAsia="宋体"/>
          <w:color w:val="000000" w:themeColor="text1"/>
          <w14:textFill>
            <w14:solidFill>
              <w14:schemeClr w14:val="tx1"/>
            </w14:solidFill>
          </w14:textFill>
        </w:rPr>
        <w:t>碲锌镉多晶杂质成分的测定参考Y</w:t>
      </w:r>
      <w:r>
        <w:rPr>
          <w:rFonts w:ascii="宋体" w:hAnsi="宋体" w:eastAsia="宋体"/>
          <w:color w:val="000000" w:themeColor="text1"/>
          <w14:textFill>
            <w14:solidFill>
              <w14:schemeClr w14:val="tx1"/>
            </w14:solidFill>
          </w14:textFill>
        </w:rPr>
        <w:t>S/T917 执行</w:t>
      </w:r>
      <w:r>
        <w:rPr>
          <w:rFonts w:hint="eastAsia" w:ascii="宋体" w:hAnsi="宋体" w:eastAsia="宋体"/>
          <w:color w:val="000000" w:themeColor="text1"/>
          <w14:textFill>
            <w14:solidFill>
              <w14:schemeClr w14:val="tx1"/>
            </w14:solidFill>
          </w14:textFill>
        </w:rPr>
        <w:t>。</w:t>
      </w:r>
    </w:p>
    <w:p>
      <w:pPr>
        <w:pStyle w:val="13"/>
        <w:spacing w:beforeLines="0" w:afterLines="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1.5.3</w:t>
      </w:r>
      <w:r>
        <w:rPr>
          <w:rFonts w:ascii="宋体" w:hAnsi="宋体" w:eastAsia="宋体"/>
          <w:color w:val="000000" w:themeColor="text1"/>
          <w14:textFill>
            <w14:solidFill>
              <w14:schemeClr w14:val="tx1"/>
            </w14:solidFill>
          </w14:textFill>
        </w:rPr>
        <w:t>碲锌镉多晶料的</w:t>
      </w:r>
      <w:r>
        <w:rPr>
          <w:rFonts w:hint="eastAsia" w:ascii="宋体" w:hAnsi="宋体" w:eastAsia="宋体"/>
          <w:color w:val="000000" w:themeColor="text1"/>
          <w14:textFill>
            <w14:solidFill>
              <w14:schemeClr w14:val="tx1"/>
            </w14:solidFill>
          </w14:textFill>
        </w:rPr>
        <w:t xml:space="preserve">块状、棒状的尺寸及允许偏差用相应精度的量具测量。 </w:t>
      </w:r>
    </w:p>
    <w:p>
      <w:pPr>
        <w:pStyle w:val="13"/>
        <w:spacing w:beforeLines="0" w:afterLines="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1.5.4</w:t>
      </w:r>
      <w:r>
        <w:rPr>
          <w:rFonts w:ascii="宋体" w:hAnsi="宋体" w:eastAsia="宋体"/>
          <w:color w:val="000000" w:themeColor="text1"/>
          <w14:textFill>
            <w14:solidFill>
              <w14:schemeClr w14:val="tx1"/>
            </w14:solidFill>
          </w14:textFill>
        </w:rPr>
        <w:t>碲锌镉多晶料的表面质量用目视法</w:t>
      </w:r>
      <w:r>
        <w:rPr>
          <w:rFonts w:hint="eastAsia" w:ascii="宋体" w:hAnsi="宋体" w:eastAsia="宋体"/>
          <w:color w:val="000000" w:themeColor="text1"/>
          <w14:textFill>
            <w14:solidFill>
              <w14:schemeClr w14:val="tx1"/>
            </w14:solidFill>
          </w14:textFill>
        </w:rPr>
        <w:t>。</w:t>
      </w:r>
    </w:p>
    <w:p>
      <w:pPr>
        <w:pStyle w:val="13"/>
        <w:spacing w:beforeLines="0" w:afterLines="0"/>
        <w:ind w:left="-284" w:firstLine="210" w:firstLineChars="1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1.5.5</w:t>
      </w:r>
      <w:r>
        <w:rPr>
          <w:rFonts w:hint="eastAsia" w:ascii="宋体" w:hAnsi="宋体" w:eastAsia="宋体"/>
          <w:color w:val="000000" w:themeColor="text1"/>
          <w14:textFill>
            <w14:solidFill>
              <w14:schemeClr w14:val="tx1"/>
            </w14:solidFill>
          </w14:textFill>
        </w:rPr>
        <w:t>碲锌镉多晶料单质</w:t>
      </w:r>
      <w:r>
        <w:rPr>
          <w:rFonts w:ascii="宋体" w:hAnsi="宋体" w:eastAsia="宋体"/>
          <w:color w:val="000000" w:themeColor="text1"/>
          <w14:textFill>
            <w14:solidFill>
              <w14:schemeClr w14:val="tx1"/>
            </w14:solidFill>
          </w14:textFill>
        </w:rPr>
        <w:t>夹层</w:t>
      </w:r>
      <w:r>
        <w:rPr>
          <w:rFonts w:hint="eastAsia" w:ascii="宋体" w:hAnsi="宋体" w:eastAsia="宋体"/>
          <w:color w:val="000000" w:themeColor="text1"/>
          <w14:textFill>
            <w14:solidFill>
              <w14:schemeClr w14:val="tx1"/>
            </w14:solidFill>
          </w14:textFill>
        </w:rPr>
        <w:t>可通过目视平整断面的方法检验，单质夹杂物为白色亮点。</w:t>
      </w:r>
    </w:p>
    <w:p>
      <w:pPr>
        <w:pStyle w:val="13"/>
        <w:spacing w:beforeLines="0" w:afterLines="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1.5.6</w:t>
      </w:r>
      <w:r>
        <w:rPr>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碲锌镉多晶料经过腐蚀后的颜色评定的腐蚀方法：</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使用U</w:t>
      </w:r>
      <w:r>
        <w:rPr>
          <w:color w:val="000000" w:themeColor="text1"/>
          <w14:textFill>
            <w14:solidFill>
              <w14:schemeClr w14:val="tx1"/>
            </w14:solidFill>
          </w14:textFill>
        </w:rPr>
        <w:t>P</w:t>
      </w:r>
      <w:r>
        <w:rPr>
          <w:rFonts w:hint="eastAsia"/>
          <w:color w:val="000000" w:themeColor="text1"/>
          <w14:textFill>
            <w14:solidFill>
              <w14:schemeClr w14:val="tx1"/>
            </w14:solidFill>
          </w14:textFill>
        </w:rPr>
        <w:t>级盐酸和硝酸配制成王水，将碲锌镉多晶料放入王水中腐蚀，直至表面白亮，取出后迅速用纯水冲洗干净。</w:t>
      </w:r>
    </w:p>
    <w:p>
      <w:pPr>
        <w:spacing w:line="420" w:lineRule="exact"/>
        <w:jc w:val="left"/>
        <w:rPr>
          <w:rFonts w:ascii="宋体" w:hAnsi="宋体" w:cs="宋体"/>
          <w:szCs w:val="21"/>
        </w:rPr>
      </w:pPr>
      <w:r>
        <w:rPr>
          <w:rFonts w:ascii="宋体" w:hAnsi="宋体" w:cs="宋体"/>
          <w:b/>
          <w:szCs w:val="21"/>
        </w:rPr>
        <w:t>2</w:t>
      </w:r>
      <w:r>
        <w:rPr>
          <w:rFonts w:ascii="宋体" w:hAnsi="宋体" w:cs="宋体"/>
          <w:szCs w:val="21"/>
        </w:rPr>
        <w:t xml:space="preserve"> </w:t>
      </w:r>
      <w:r>
        <w:rPr>
          <w:rFonts w:hint="eastAsia" w:ascii="宋体" w:hAnsi="宋体" w:cs="宋体"/>
          <w:szCs w:val="21"/>
        </w:rPr>
        <w:t>主要</w:t>
      </w:r>
      <w:r>
        <w:rPr>
          <w:rFonts w:ascii="宋体" w:hAnsi="宋体" w:cs="宋体"/>
          <w:szCs w:val="21"/>
        </w:rPr>
        <w:t>的技术内容的制定依据</w:t>
      </w:r>
    </w:p>
    <w:p>
      <w:pPr>
        <w:spacing w:line="360" w:lineRule="auto"/>
        <w:jc w:val="left"/>
        <w:rPr>
          <w:rFonts w:ascii="宋体" w:hAnsi="宋体" w:cs="宋体"/>
          <w:szCs w:val="21"/>
        </w:rPr>
      </w:pPr>
      <w:r>
        <w:rPr>
          <w:rFonts w:hint="eastAsia" w:ascii="宋体" w:hAnsi="宋体" w:cs="宋体"/>
          <w:szCs w:val="21"/>
        </w:rPr>
        <w:t>2.1</w:t>
      </w:r>
      <w:r>
        <w:rPr>
          <w:rFonts w:ascii="宋体" w:hAnsi="宋体" w:cs="宋体"/>
          <w:szCs w:val="21"/>
        </w:rPr>
        <w:t xml:space="preserve"> 牌号的确认</w:t>
      </w:r>
    </w:p>
    <w:p>
      <w:pPr>
        <w:spacing w:line="360" w:lineRule="auto"/>
        <w:jc w:val="left"/>
        <w:rPr>
          <w:rFonts w:ascii="宋体" w:hAnsi="宋体" w:cs="宋体"/>
          <w:szCs w:val="21"/>
        </w:rPr>
      </w:pPr>
      <w:r>
        <w:rPr>
          <w:rFonts w:hint="eastAsia" w:ascii="宋体" w:hAnsi="宋体" w:cs="宋体"/>
          <w:kern w:val="0"/>
          <w:szCs w:val="21"/>
        </w:rPr>
        <w:t>根据讨论会议的建议，因为只有一种牌号，不对产品做牌号的规定</w:t>
      </w:r>
      <w:r>
        <w:rPr>
          <w:rFonts w:hint="eastAsia" w:ascii="宋体" w:hAnsi="宋体" w:cs="宋体"/>
          <w:szCs w:val="21"/>
        </w:rPr>
        <w:t>。</w:t>
      </w:r>
    </w:p>
    <w:p>
      <w:pPr>
        <w:pStyle w:val="3"/>
        <w:spacing w:after="0" w:line="360" w:lineRule="auto"/>
        <w:rPr>
          <w:rFonts w:ascii="宋体" w:hAnsi="宋体"/>
          <w:szCs w:val="21"/>
        </w:rPr>
      </w:pPr>
      <w:r>
        <w:rPr>
          <w:rFonts w:ascii="宋体" w:hAnsi="宋体" w:cs="宋体"/>
          <w:szCs w:val="21"/>
        </w:rPr>
        <w:t>2</w:t>
      </w:r>
      <w:r>
        <w:rPr>
          <w:rFonts w:hint="eastAsia" w:ascii="宋体" w:hAnsi="宋体"/>
          <w:szCs w:val="21"/>
        </w:rPr>
        <w:t>.1</w:t>
      </w:r>
      <w:r>
        <w:rPr>
          <w:rFonts w:ascii="宋体" w:hAnsi="宋体"/>
          <w:szCs w:val="21"/>
        </w:rPr>
        <w:t xml:space="preserve"> 化学成分的制定依据</w:t>
      </w:r>
    </w:p>
    <w:p>
      <w:pPr>
        <w:pStyle w:val="3"/>
        <w:spacing w:after="0" w:line="360" w:lineRule="auto"/>
        <w:rPr>
          <w:rFonts w:ascii="宋体" w:hAnsi="宋体"/>
          <w:szCs w:val="21"/>
        </w:rPr>
      </w:pPr>
      <w:r>
        <w:rPr>
          <w:rFonts w:hint="eastAsia" w:ascii="宋体" w:hAnsi="宋体"/>
          <w:szCs w:val="21"/>
        </w:rPr>
        <w:t>2.1.1</w:t>
      </w:r>
      <w:r>
        <w:rPr>
          <w:rFonts w:ascii="宋体" w:hAnsi="宋体"/>
          <w:szCs w:val="21"/>
        </w:rPr>
        <w:t xml:space="preserve"> 高能射线探测及成像材料用碲锌镉多晶是用碲与镉</w:t>
      </w:r>
      <w:r>
        <w:rPr>
          <w:rFonts w:hint="eastAsia" w:ascii="宋体" w:hAnsi="宋体"/>
          <w:szCs w:val="21"/>
        </w:rPr>
        <w:t>、</w:t>
      </w:r>
      <w:r>
        <w:rPr>
          <w:rFonts w:ascii="宋体" w:hAnsi="宋体"/>
          <w:szCs w:val="21"/>
        </w:rPr>
        <w:t>锌合成的</w:t>
      </w:r>
      <w:r>
        <w:rPr>
          <w:rFonts w:hint="eastAsia" w:ascii="宋体" w:hAnsi="宋体"/>
          <w:szCs w:val="21"/>
        </w:rPr>
        <w:t>，</w:t>
      </w:r>
      <w:r>
        <w:rPr>
          <w:rFonts w:ascii="宋体" w:hAnsi="宋体"/>
          <w:szCs w:val="21"/>
        </w:rPr>
        <w:t>是碲化镉和碲化锌的混合物</w:t>
      </w:r>
      <w:r>
        <w:rPr>
          <w:rFonts w:hint="eastAsia" w:ascii="宋体" w:hAnsi="宋体"/>
          <w:szCs w:val="21"/>
        </w:rPr>
        <w:t>，其混合物的摩尔数构成式为Cd</w:t>
      </w:r>
      <w:r>
        <w:rPr>
          <w:rFonts w:hint="eastAsia" w:ascii="宋体" w:hAnsi="宋体"/>
          <w:szCs w:val="21"/>
          <w:vertAlign w:val="subscript"/>
        </w:rPr>
        <w:t>（1-</w:t>
      </w:r>
      <w:r>
        <w:rPr>
          <w:rFonts w:ascii="宋体" w:hAnsi="宋体"/>
          <w:szCs w:val="21"/>
          <w:vertAlign w:val="subscript"/>
        </w:rPr>
        <w:t>x</w:t>
      </w:r>
      <w:r>
        <w:rPr>
          <w:rFonts w:hint="eastAsia" w:ascii="宋体" w:hAnsi="宋体"/>
          <w:szCs w:val="21"/>
          <w:vertAlign w:val="subscript"/>
        </w:rPr>
        <w:t>）</w:t>
      </w:r>
      <w:r>
        <w:rPr>
          <w:rFonts w:hint="eastAsia" w:ascii="宋体" w:hAnsi="宋体"/>
          <w:szCs w:val="21"/>
        </w:rPr>
        <w:t>Zn</w:t>
      </w:r>
      <w:r>
        <w:rPr>
          <w:rFonts w:ascii="宋体" w:hAnsi="宋体"/>
          <w:szCs w:val="21"/>
          <w:vertAlign w:val="subscript"/>
        </w:rPr>
        <w:t>x</w:t>
      </w:r>
      <w:r>
        <w:rPr>
          <w:rFonts w:ascii="宋体" w:hAnsi="宋体"/>
          <w:szCs w:val="21"/>
        </w:rPr>
        <w:t>Te,其中</w:t>
      </w:r>
      <w:r>
        <w:rPr>
          <w:rFonts w:hint="eastAsia" w:ascii="宋体" w:hAnsi="宋体"/>
          <w:szCs w:val="21"/>
        </w:rPr>
        <w:t>x=0.1±0.004。该构成形成碲锌镉晶体材料是最优性能高能射线探测及成像材料的晶体片。将材料中的摩尔数比换算成质量分数为Cd%=</w:t>
      </w:r>
      <w:r>
        <w:rPr>
          <w:rFonts w:ascii="宋体" w:hAnsi="宋体"/>
          <w:szCs w:val="21"/>
        </w:rPr>
        <w:t>42.99%</w:t>
      </w:r>
      <w:r>
        <w:rPr>
          <w:rFonts w:hint="eastAsia" w:ascii="宋体" w:hAnsi="宋体"/>
          <w:szCs w:val="21"/>
        </w:rPr>
        <w:t>±</w:t>
      </w:r>
      <w:r>
        <w:rPr>
          <w:rFonts w:ascii="宋体" w:hAnsi="宋体"/>
          <w:szCs w:val="21"/>
        </w:rPr>
        <w:t>0.20%、</w:t>
      </w:r>
      <w:r>
        <w:rPr>
          <w:rFonts w:hint="eastAsia" w:ascii="宋体" w:hAnsi="宋体"/>
          <w:szCs w:val="21"/>
        </w:rPr>
        <w:t>Zn</w:t>
      </w:r>
      <w:r>
        <w:rPr>
          <w:rFonts w:ascii="宋体" w:hAnsi="宋体"/>
          <w:szCs w:val="21"/>
        </w:rPr>
        <w:t>%</w:t>
      </w:r>
      <w:r>
        <w:rPr>
          <w:rFonts w:hint="eastAsia" w:ascii="宋体" w:hAnsi="宋体"/>
          <w:szCs w:val="21"/>
        </w:rPr>
        <w:t>=2.78%±0.1%、T</w:t>
      </w:r>
      <w:r>
        <w:rPr>
          <w:rFonts w:ascii="宋体" w:hAnsi="宋体"/>
          <w:szCs w:val="21"/>
        </w:rPr>
        <w:t>e%=54.23</w:t>
      </w:r>
      <w:r>
        <w:rPr>
          <w:rFonts w:hint="eastAsia" w:ascii="宋体" w:hAnsi="宋体"/>
          <w:szCs w:val="21"/>
        </w:rPr>
        <w:t>±</w:t>
      </w:r>
      <w:r>
        <w:rPr>
          <w:rFonts w:ascii="宋体" w:hAnsi="宋体"/>
          <w:szCs w:val="21"/>
        </w:rPr>
        <w:t>0.15%</w:t>
      </w:r>
      <w:r>
        <w:rPr>
          <w:rFonts w:hint="eastAsia" w:ascii="宋体" w:hAnsi="宋体"/>
          <w:szCs w:val="21"/>
        </w:rPr>
        <w:t>，考虑到不能克服的检测误差，就形成如表1的Te、Zn、C</w:t>
      </w:r>
      <w:r>
        <w:rPr>
          <w:rFonts w:ascii="宋体" w:hAnsi="宋体"/>
          <w:szCs w:val="21"/>
        </w:rPr>
        <w:t>d的质量分数</w:t>
      </w:r>
      <w:r>
        <w:rPr>
          <w:rFonts w:hint="eastAsia" w:ascii="宋体" w:hAnsi="宋体"/>
          <w:szCs w:val="21"/>
        </w:rPr>
        <w:t>Cd%=</w:t>
      </w:r>
      <w:r>
        <w:rPr>
          <w:rFonts w:ascii="宋体" w:hAnsi="宋体"/>
          <w:szCs w:val="21"/>
        </w:rPr>
        <w:t>42.99%</w:t>
      </w:r>
      <w:r>
        <w:rPr>
          <w:rFonts w:hint="eastAsia" w:ascii="宋体" w:hAnsi="宋体"/>
          <w:szCs w:val="21"/>
        </w:rPr>
        <w:t>±</w:t>
      </w:r>
      <w:r>
        <w:rPr>
          <w:rFonts w:ascii="宋体" w:hAnsi="宋体"/>
          <w:szCs w:val="21"/>
        </w:rPr>
        <w:t>0.30%、</w:t>
      </w:r>
      <w:r>
        <w:rPr>
          <w:rFonts w:hint="eastAsia" w:ascii="宋体" w:hAnsi="宋体"/>
          <w:szCs w:val="21"/>
        </w:rPr>
        <w:t>Zn</w:t>
      </w:r>
      <w:r>
        <w:rPr>
          <w:rFonts w:ascii="宋体" w:hAnsi="宋体"/>
          <w:szCs w:val="21"/>
        </w:rPr>
        <w:t>%</w:t>
      </w:r>
      <w:r>
        <w:rPr>
          <w:rFonts w:hint="eastAsia" w:ascii="宋体" w:hAnsi="宋体"/>
          <w:szCs w:val="21"/>
        </w:rPr>
        <w:t>=2.78%±0.15%、T</w:t>
      </w:r>
      <w:r>
        <w:rPr>
          <w:rFonts w:ascii="宋体" w:hAnsi="宋体"/>
          <w:szCs w:val="21"/>
        </w:rPr>
        <w:t>e%=54.23</w:t>
      </w:r>
      <w:r>
        <w:rPr>
          <w:rFonts w:hint="eastAsia" w:ascii="宋体" w:hAnsi="宋体"/>
          <w:szCs w:val="21"/>
        </w:rPr>
        <w:t>±</w:t>
      </w:r>
      <w:r>
        <w:rPr>
          <w:rFonts w:ascii="宋体" w:hAnsi="宋体"/>
          <w:szCs w:val="21"/>
        </w:rPr>
        <w:t>0.30%</w:t>
      </w:r>
      <w:r>
        <w:rPr>
          <w:rFonts w:hint="eastAsia" w:ascii="宋体" w:hAnsi="宋体"/>
          <w:szCs w:val="21"/>
        </w:rPr>
        <w:t>。</w:t>
      </w:r>
    </w:p>
    <w:p>
      <w:pPr>
        <w:pStyle w:val="3"/>
        <w:spacing w:after="0" w:line="360" w:lineRule="auto"/>
        <w:rPr>
          <w:rFonts w:ascii="宋体" w:hAnsi="宋体"/>
          <w:szCs w:val="21"/>
        </w:rPr>
      </w:pPr>
      <w:r>
        <w:rPr>
          <w:rFonts w:hint="eastAsia" w:ascii="宋体" w:hAnsi="宋体"/>
          <w:szCs w:val="21"/>
        </w:rPr>
        <w:t>2.1.2 杂质成分的确定</w:t>
      </w:r>
    </w:p>
    <w:p>
      <w:pPr>
        <w:pStyle w:val="3"/>
        <w:spacing w:after="0" w:line="360" w:lineRule="auto"/>
        <w:ind w:firstLine="420" w:firstLineChars="200"/>
        <w:rPr>
          <w:rFonts w:ascii="宋体" w:hAnsi="宋体"/>
          <w:szCs w:val="21"/>
        </w:rPr>
      </w:pPr>
      <w:r>
        <w:rPr>
          <w:rFonts w:hint="eastAsia" w:ascii="宋体" w:hAnsi="宋体"/>
          <w:szCs w:val="21"/>
        </w:rPr>
        <w:t>碲锌镉多晶是由高纯碲、高纯镉、高纯锌合成的，对于</w:t>
      </w:r>
      <w:r>
        <w:rPr>
          <w:rFonts w:ascii="宋体" w:hAnsi="宋体"/>
          <w:szCs w:val="21"/>
        </w:rPr>
        <w:t>高能射线探测及成像材料的</w:t>
      </w:r>
      <w:r>
        <w:rPr>
          <w:rFonts w:hint="eastAsia" w:ascii="宋体" w:hAnsi="宋体"/>
          <w:szCs w:val="21"/>
        </w:rPr>
        <w:t>窗口材料来说，材料的纯度越高越好，但受制于原材料纯度的获得及检测方面限制，特别是在由多晶进一步提纯为单晶时杂质成分会大部分被进一步除去，因而在物料中允许一定量的杂质存在是必要的、也是满足终端产品的质量要求的。在标准文本中之所以对A</w:t>
      </w:r>
      <w:r>
        <w:rPr>
          <w:rFonts w:ascii="宋体" w:hAnsi="宋体"/>
          <w:szCs w:val="21"/>
        </w:rPr>
        <w:t>l</w:t>
      </w:r>
      <w:r>
        <w:rPr>
          <w:rFonts w:hint="eastAsia" w:ascii="宋体" w:hAnsi="宋体"/>
          <w:szCs w:val="21"/>
        </w:rPr>
        <w:t>、S</w:t>
      </w:r>
      <w:r>
        <w:rPr>
          <w:rFonts w:ascii="宋体" w:hAnsi="宋体"/>
          <w:szCs w:val="21"/>
        </w:rPr>
        <w:t>i</w:t>
      </w:r>
      <w:r>
        <w:rPr>
          <w:rFonts w:hint="eastAsia" w:ascii="宋体" w:hAnsi="宋体"/>
          <w:szCs w:val="21"/>
        </w:rPr>
        <w:t>、C</w:t>
      </w:r>
      <w:r>
        <w:rPr>
          <w:rFonts w:ascii="宋体" w:hAnsi="宋体"/>
          <w:szCs w:val="21"/>
        </w:rPr>
        <w:t>u</w:t>
      </w:r>
      <w:r>
        <w:rPr>
          <w:rFonts w:hint="eastAsia" w:ascii="宋体" w:hAnsi="宋体"/>
          <w:szCs w:val="21"/>
        </w:rPr>
        <w:t>、S、F</w:t>
      </w:r>
      <w:r>
        <w:rPr>
          <w:rFonts w:ascii="宋体" w:hAnsi="宋体"/>
          <w:szCs w:val="21"/>
        </w:rPr>
        <w:t>e</w:t>
      </w:r>
      <w:r>
        <w:rPr>
          <w:rFonts w:hint="eastAsia" w:ascii="宋体" w:hAnsi="宋体"/>
          <w:szCs w:val="21"/>
        </w:rPr>
        <w:t>、Ca、C</w:t>
      </w:r>
      <w:r>
        <w:rPr>
          <w:rFonts w:ascii="宋体" w:hAnsi="宋体"/>
          <w:szCs w:val="21"/>
        </w:rPr>
        <w:t>o</w:t>
      </w:r>
      <w:r>
        <w:rPr>
          <w:rFonts w:hint="eastAsia" w:ascii="宋体" w:hAnsi="宋体"/>
          <w:szCs w:val="21"/>
        </w:rPr>
        <w:t>、M</w:t>
      </w:r>
      <w:r>
        <w:rPr>
          <w:rFonts w:ascii="宋体" w:hAnsi="宋体"/>
          <w:szCs w:val="21"/>
        </w:rPr>
        <w:t>g</w:t>
      </w:r>
      <w:r>
        <w:rPr>
          <w:rFonts w:hint="eastAsia" w:ascii="宋体" w:hAnsi="宋体"/>
          <w:szCs w:val="21"/>
        </w:rPr>
        <w:t>、Tl、N</w:t>
      </w:r>
      <w:r>
        <w:rPr>
          <w:rFonts w:ascii="宋体" w:hAnsi="宋体"/>
          <w:szCs w:val="21"/>
        </w:rPr>
        <w:t>i</w:t>
      </w:r>
      <w:r>
        <w:rPr>
          <w:rFonts w:hint="eastAsia" w:ascii="宋体" w:hAnsi="宋体"/>
          <w:szCs w:val="21"/>
        </w:rPr>
        <w:t>、Pb做规定，主要是从四个方面予以考虑：A、因为该杂质的分凝系数和主体料的分凝系数接近1，如A</w:t>
      </w:r>
      <w:r>
        <w:rPr>
          <w:rFonts w:ascii="宋体" w:hAnsi="宋体"/>
          <w:szCs w:val="21"/>
        </w:rPr>
        <w:t>l</w:t>
      </w:r>
      <w:r>
        <w:rPr>
          <w:rFonts w:hint="eastAsia" w:ascii="宋体" w:hAnsi="宋体"/>
          <w:szCs w:val="21"/>
        </w:rPr>
        <w:t>、C</w:t>
      </w:r>
      <w:r>
        <w:rPr>
          <w:rFonts w:ascii="宋体" w:hAnsi="宋体"/>
          <w:szCs w:val="21"/>
        </w:rPr>
        <w:t>u</w:t>
      </w:r>
      <w:r>
        <w:rPr>
          <w:rFonts w:hint="eastAsia" w:ascii="宋体" w:hAnsi="宋体"/>
          <w:szCs w:val="21"/>
        </w:rPr>
        <w:t>、T</w:t>
      </w:r>
      <w:r>
        <w:rPr>
          <w:rFonts w:ascii="宋体" w:hAnsi="宋体"/>
          <w:szCs w:val="21"/>
        </w:rPr>
        <w:t>l等杂质元素</w:t>
      </w:r>
      <w:r>
        <w:rPr>
          <w:rFonts w:hint="eastAsia" w:ascii="宋体" w:hAnsi="宋体"/>
          <w:szCs w:val="21"/>
        </w:rPr>
        <w:t>，通过拉晶很难有效去除的元素B、环境因素易带来的杂质如Ca、Fe、Mg、</w:t>
      </w:r>
      <w:r>
        <w:rPr>
          <w:rFonts w:ascii="宋体" w:hAnsi="宋体"/>
          <w:szCs w:val="21"/>
        </w:rPr>
        <w:t>Si</w:t>
      </w:r>
      <w:r>
        <w:rPr>
          <w:rFonts w:hint="eastAsia" w:ascii="宋体" w:hAnsi="宋体"/>
          <w:szCs w:val="21"/>
        </w:rPr>
        <w:t>、Na</w:t>
      </w:r>
      <w:r>
        <w:rPr>
          <w:rFonts w:ascii="宋体" w:hAnsi="宋体"/>
          <w:szCs w:val="21"/>
        </w:rPr>
        <w:t>等杂质元素</w:t>
      </w:r>
      <w:r>
        <w:rPr>
          <w:rFonts w:hint="eastAsia" w:ascii="宋体" w:hAnsi="宋体"/>
          <w:szCs w:val="21"/>
        </w:rPr>
        <w:t>，C、原料易带来的不易控制的杂质元素，如Co、Pb、Ca、Fe等元素，比如高纯镉碲中P</w:t>
      </w:r>
      <w:r>
        <w:rPr>
          <w:rFonts w:ascii="宋体" w:hAnsi="宋体"/>
          <w:szCs w:val="21"/>
        </w:rPr>
        <w:t>b相对为较难控制的杂质元素</w:t>
      </w:r>
      <w:r>
        <w:rPr>
          <w:rFonts w:hint="eastAsia" w:ascii="宋体" w:hAnsi="宋体"/>
          <w:szCs w:val="21"/>
        </w:rPr>
        <w:t>，D、对材料特性会有显著影响的杂质，如L</w:t>
      </w:r>
      <w:r>
        <w:rPr>
          <w:rFonts w:ascii="宋体" w:hAnsi="宋体"/>
          <w:szCs w:val="21"/>
        </w:rPr>
        <w:t>i</w:t>
      </w:r>
      <w:r>
        <w:rPr>
          <w:rFonts w:hint="eastAsia" w:ascii="宋体" w:hAnsi="宋体"/>
          <w:szCs w:val="21"/>
        </w:rPr>
        <w:t>、Na、Mg、S</w:t>
      </w:r>
      <w:r>
        <w:rPr>
          <w:rFonts w:ascii="宋体" w:hAnsi="宋体"/>
          <w:szCs w:val="21"/>
        </w:rPr>
        <w:t>i</w:t>
      </w:r>
      <w:r>
        <w:rPr>
          <w:rFonts w:hint="eastAsia" w:ascii="宋体" w:hAnsi="宋体"/>
          <w:szCs w:val="21"/>
        </w:rPr>
        <w:t>、S、Ca、Mn、Cu、Cr、Ga、Ag等元素对终端窗口产品的电阻率特性等均有显著影响。</w:t>
      </w:r>
    </w:p>
    <w:p>
      <w:pPr>
        <w:pStyle w:val="3"/>
        <w:spacing w:after="0" w:line="360" w:lineRule="auto"/>
        <w:ind w:firstLine="630" w:firstLineChars="300"/>
        <w:rPr>
          <w:rFonts w:ascii="宋体" w:hAnsi="宋体"/>
          <w:szCs w:val="21"/>
        </w:rPr>
      </w:pPr>
      <w:r>
        <w:rPr>
          <w:rFonts w:hint="eastAsia" w:ascii="宋体" w:hAnsi="宋体"/>
          <w:szCs w:val="21"/>
        </w:rPr>
        <w:t>在产品标准中对这些元素进行控制，如果这些元素达到了质量指标要求，其他的杂质元素自然就更可以满足要求。对这些元素进行控制，对相应的生产碲锌镉多晶的高纯碲、高纯镉、高纯锌进行了控制。尤其是规定了杂质要求对生产难度较大的高纯锌（6N以上）同样也提出来要求。再综合考虑某些杂质元素如L</w:t>
      </w:r>
      <w:r>
        <w:rPr>
          <w:rFonts w:ascii="宋体" w:hAnsi="宋体"/>
          <w:szCs w:val="21"/>
        </w:rPr>
        <w:t>i</w:t>
      </w:r>
      <w:r>
        <w:rPr>
          <w:rFonts w:hint="eastAsia" w:ascii="宋体" w:hAnsi="宋体"/>
          <w:szCs w:val="21"/>
        </w:rPr>
        <w:t>、Ga不易的特点以及在拉晶时易于除去的特点，所以制定了如文本中的杂质要求。下表2是先导公司2020年生产的碲锌镉多晶料的典型杂质含量。</w:t>
      </w:r>
    </w:p>
    <w:p>
      <w:pPr>
        <w:pStyle w:val="3"/>
        <w:spacing w:after="0" w:line="360" w:lineRule="auto"/>
        <w:rPr>
          <w:rFonts w:ascii="宋体" w:hAnsi="宋体"/>
          <w:szCs w:val="21"/>
        </w:rPr>
      </w:pPr>
      <w:r>
        <w:rPr>
          <w:rFonts w:hint="eastAsia" w:ascii="宋体" w:hAnsi="宋体"/>
          <w:szCs w:val="21"/>
        </w:rPr>
        <w:t xml:space="preserve">      </w:t>
      </w:r>
      <w:r>
        <w:rPr>
          <w:rFonts w:ascii="宋体" w:hAnsi="宋体"/>
          <w:szCs w:val="21"/>
        </w:rPr>
        <w:t xml:space="preserve">              表</w:t>
      </w:r>
      <w:r>
        <w:rPr>
          <w:rFonts w:hint="eastAsia" w:ascii="宋体" w:hAnsi="宋体"/>
          <w:szCs w:val="21"/>
        </w:rPr>
        <w:t>2</w:t>
      </w:r>
      <w:r>
        <w:rPr>
          <w:rFonts w:ascii="宋体" w:hAnsi="宋体"/>
          <w:szCs w:val="21"/>
        </w:rPr>
        <w:t xml:space="preserve">  先导公司</w:t>
      </w:r>
      <w:r>
        <w:rPr>
          <w:rFonts w:hint="eastAsia" w:ascii="宋体" w:hAnsi="宋体"/>
          <w:szCs w:val="21"/>
        </w:rPr>
        <w:t>2020年多批</w:t>
      </w:r>
      <w:r>
        <w:rPr>
          <w:rFonts w:ascii="宋体" w:hAnsi="宋体"/>
          <w:szCs w:val="21"/>
        </w:rPr>
        <w:t>碲锌镉多晶料杂质成分统计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068"/>
        <w:gridCol w:w="1069"/>
        <w:gridCol w:w="1006"/>
        <w:gridCol w:w="1069"/>
        <w:gridCol w:w="1006"/>
        <w:gridCol w:w="1006"/>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元素</w:t>
            </w:r>
          </w:p>
        </w:tc>
        <w:tc>
          <w:tcPr>
            <w:tcW w:w="1068" w:type="dxa"/>
          </w:tcPr>
          <w:p>
            <w:pPr>
              <w:pStyle w:val="3"/>
              <w:spacing w:after="0" w:line="360" w:lineRule="auto"/>
              <w:jc w:val="center"/>
              <w:rPr>
                <w:rFonts w:ascii="宋体" w:hAnsi="宋体"/>
                <w:kern w:val="0"/>
                <w:sz w:val="20"/>
                <w:szCs w:val="21"/>
              </w:rPr>
            </w:pPr>
            <w:r>
              <w:rPr>
                <w:rFonts w:ascii="宋体" w:hAnsi="宋体"/>
                <w:kern w:val="0"/>
                <w:sz w:val="20"/>
                <w:szCs w:val="21"/>
              </w:rPr>
              <w:t>单位</w:t>
            </w:r>
          </w:p>
        </w:tc>
        <w:tc>
          <w:tcPr>
            <w:tcW w:w="1069" w:type="dxa"/>
          </w:tcPr>
          <w:p>
            <w:pPr>
              <w:pStyle w:val="3"/>
              <w:spacing w:after="0" w:line="360" w:lineRule="auto"/>
              <w:jc w:val="center"/>
              <w:rPr>
                <w:rFonts w:ascii="宋体" w:hAnsi="宋体"/>
                <w:kern w:val="0"/>
                <w:sz w:val="20"/>
                <w:szCs w:val="21"/>
              </w:rPr>
            </w:pPr>
            <w:r>
              <w:rPr>
                <w:rFonts w:ascii="宋体" w:hAnsi="宋体"/>
                <w:kern w:val="0"/>
                <w:sz w:val="20"/>
                <w:szCs w:val="21"/>
              </w:rPr>
              <w:t>最小值</w:t>
            </w:r>
          </w:p>
        </w:tc>
        <w:tc>
          <w:tcPr>
            <w:tcW w:w="1006" w:type="dxa"/>
          </w:tcPr>
          <w:p>
            <w:pPr>
              <w:pStyle w:val="3"/>
              <w:spacing w:after="0" w:line="360" w:lineRule="auto"/>
              <w:jc w:val="center"/>
              <w:rPr>
                <w:rFonts w:ascii="宋体" w:hAnsi="宋体"/>
                <w:kern w:val="0"/>
                <w:sz w:val="20"/>
                <w:szCs w:val="21"/>
              </w:rPr>
            </w:pPr>
            <w:r>
              <w:rPr>
                <w:rFonts w:ascii="宋体" w:hAnsi="宋体"/>
                <w:kern w:val="0"/>
                <w:sz w:val="20"/>
                <w:szCs w:val="21"/>
              </w:rPr>
              <w:t>最大值</w:t>
            </w:r>
          </w:p>
        </w:tc>
        <w:tc>
          <w:tcPr>
            <w:tcW w:w="1069" w:type="dxa"/>
          </w:tcPr>
          <w:p>
            <w:pPr>
              <w:pStyle w:val="3"/>
              <w:spacing w:after="0" w:line="360" w:lineRule="auto"/>
              <w:jc w:val="center"/>
              <w:rPr>
                <w:rFonts w:ascii="宋体" w:hAnsi="宋体"/>
                <w:kern w:val="0"/>
                <w:sz w:val="20"/>
                <w:szCs w:val="21"/>
              </w:rPr>
            </w:pPr>
            <w:r>
              <w:rPr>
                <w:rFonts w:ascii="宋体" w:hAnsi="宋体"/>
                <w:kern w:val="0"/>
                <w:sz w:val="20"/>
                <w:szCs w:val="21"/>
              </w:rPr>
              <w:t>元素</w:t>
            </w:r>
          </w:p>
        </w:tc>
        <w:tc>
          <w:tcPr>
            <w:tcW w:w="1006" w:type="dxa"/>
          </w:tcPr>
          <w:p>
            <w:pPr>
              <w:pStyle w:val="3"/>
              <w:spacing w:after="0" w:line="360" w:lineRule="auto"/>
              <w:jc w:val="center"/>
              <w:rPr>
                <w:rFonts w:ascii="宋体" w:hAnsi="宋体"/>
                <w:kern w:val="0"/>
                <w:sz w:val="20"/>
                <w:szCs w:val="21"/>
              </w:rPr>
            </w:pPr>
            <w:r>
              <w:rPr>
                <w:rFonts w:ascii="宋体" w:hAnsi="宋体"/>
                <w:kern w:val="0"/>
                <w:sz w:val="20"/>
                <w:szCs w:val="21"/>
              </w:rPr>
              <w:t>单位</w:t>
            </w:r>
          </w:p>
        </w:tc>
        <w:tc>
          <w:tcPr>
            <w:tcW w:w="1006" w:type="dxa"/>
          </w:tcPr>
          <w:p>
            <w:pPr>
              <w:pStyle w:val="3"/>
              <w:spacing w:after="0" w:line="360" w:lineRule="auto"/>
              <w:jc w:val="center"/>
              <w:rPr>
                <w:rFonts w:ascii="宋体" w:hAnsi="宋体"/>
                <w:kern w:val="0"/>
                <w:sz w:val="20"/>
                <w:szCs w:val="21"/>
              </w:rPr>
            </w:pPr>
            <w:r>
              <w:rPr>
                <w:rFonts w:ascii="宋体" w:hAnsi="宋体"/>
                <w:kern w:val="0"/>
                <w:sz w:val="20"/>
                <w:szCs w:val="21"/>
              </w:rPr>
              <w:t>最小值</w:t>
            </w:r>
          </w:p>
        </w:tc>
        <w:tc>
          <w:tcPr>
            <w:tcW w:w="1006" w:type="dxa"/>
          </w:tcPr>
          <w:p>
            <w:pPr>
              <w:pStyle w:val="3"/>
              <w:spacing w:after="0" w:line="360" w:lineRule="auto"/>
              <w:jc w:val="center"/>
              <w:rPr>
                <w:rFonts w:ascii="宋体" w:hAnsi="宋体"/>
                <w:kern w:val="0"/>
                <w:sz w:val="20"/>
                <w:szCs w:val="21"/>
              </w:rPr>
            </w:pPr>
            <w:r>
              <w:rPr>
                <w:rFonts w:ascii="宋体" w:hAnsi="宋体"/>
                <w:kern w:val="0"/>
                <w:sz w:val="20"/>
                <w:szCs w:val="21"/>
              </w:rPr>
              <w:t>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L</w:t>
            </w:r>
            <w:r>
              <w:rPr>
                <w:rFonts w:ascii="宋体" w:hAnsi="宋体"/>
                <w:kern w:val="0"/>
                <w:sz w:val="20"/>
                <w:szCs w:val="21"/>
              </w:rPr>
              <w:t>i</w:t>
            </w:r>
          </w:p>
        </w:tc>
        <w:tc>
          <w:tcPr>
            <w:tcW w:w="1068" w:type="dxa"/>
            <w:vMerge w:val="restart"/>
          </w:tcPr>
          <w:p>
            <w:pPr>
              <w:pStyle w:val="3"/>
              <w:spacing w:after="0" w:line="360" w:lineRule="auto"/>
              <w:jc w:val="center"/>
              <w:rPr>
                <w:rFonts w:ascii="宋体" w:hAnsi="宋体"/>
                <w:kern w:val="0"/>
                <w:sz w:val="20"/>
                <w:szCs w:val="21"/>
              </w:rPr>
            </w:pPr>
          </w:p>
          <w:p>
            <w:pPr>
              <w:pStyle w:val="3"/>
              <w:spacing w:after="0" w:line="360" w:lineRule="auto"/>
              <w:jc w:val="center"/>
              <w:rPr>
                <w:rFonts w:ascii="宋体" w:hAnsi="宋体"/>
                <w:kern w:val="0"/>
                <w:sz w:val="20"/>
                <w:szCs w:val="21"/>
              </w:rPr>
            </w:pPr>
          </w:p>
          <w:p>
            <w:pPr>
              <w:pStyle w:val="3"/>
              <w:spacing w:after="0" w:line="360" w:lineRule="auto"/>
              <w:jc w:val="center"/>
              <w:rPr>
                <w:rFonts w:ascii="宋体" w:hAnsi="宋体"/>
                <w:kern w:val="0"/>
                <w:sz w:val="20"/>
                <w:szCs w:val="21"/>
              </w:rPr>
            </w:pPr>
          </w:p>
          <w:p>
            <w:pPr>
              <w:pStyle w:val="3"/>
              <w:spacing w:after="0" w:line="360" w:lineRule="auto"/>
              <w:jc w:val="center"/>
              <w:rPr>
                <w:rFonts w:ascii="宋体" w:hAnsi="宋体"/>
                <w:kern w:val="0"/>
                <w:sz w:val="20"/>
                <w:szCs w:val="21"/>
              </w:rPr>
            </w:pPr>
          </w:p>
          <w:p>
            <w:pPr>
              <w:pStyle w:val="3"/>
              <w:spacing w:after="0" w:line="360" w:lineRule="auto"/>
              <w:jc w:val="center"/>
              <w:rPr>
                <w:rFonts w:ascii="宋体" w:hAnsi="宋体"/>
                <w:kern w:val="0"/>
                <w:sz w:val="20"/>
                <w:szCs w:val="21"/>
              </w:rPr>
            </w:pPr>
          </w:p>
          <w:p>
            <w:pPr>
              <w:pStyle w:val="3"/>
              <w:spacing w:after="0" w:line="360" w:lineRule="auto"/>
              <w:jc w:val="center"/>
              <w:rPr>
                <w:rFonts w:ascii="宋体" w:hAnsi="宋体"/>
                <w:kern w:val="0"/>
                <w:sz w:val="20"/>
                <w:szCs w:val="21"/>
              </w:rPr>
            </w:pPr>
          </w:p>
          <w:p>
            <w:pPr>
              <w:pStyle w:val="3"/>
              <w:spacing w:after="0" w:line="360" w:lineRule="auto"/>
              <w:jc w:val="center"/>
              <w:rPr>
                <w:rFonts w:ascii="宋体" w:hAnsi="宋体"/>
                <w:kern w:val="0"/>
                <w:sz w:val="20"/>
                <w:szCs w:val="21"/>
              </w:rPr>
            </w:pPr>
          </w:p>
          <w:p>
            <w:pPr>
              <w:pStyle w:val="3"/>
              <w:spacing w:after="0" w:line="360" w:lineRule="auto"/>
              <w:jc w:val="center"/>
              <w:rPr>
                <w:rFonts w:ascii="宋体" w:hAnsi="宋体"/>
                <w:kern w:val="0"/>
                <w:sz w:val="20"/>
                <w:szCs w:val="21"/>
              </w:rPr>
            </w:pPr>
          </w:p>
          <w:p>
            <w:pPr>
              <w:pStyle w:val="3"/>
              <w:spacing w:after="0" w:line="360" w:lineRule="auto"/>
              <w:jc w:val="center"/>
              <w:rPr>
                <w:rFonts w:ascii="宋体" w:hAnsi="宋体"/>
                <w:kern w:val="0"/>
                <w:sz w:val="20"/>
                <w:szCs w:val="21"/>
              </w:rPr>
            </w:pPr>
            <w:r>
              <w:rPr>
                <w:rFonts w:hint="eastAsia" w:ascii="宋体" w:hAnsi="宋体"/>
                <w:kern w:val="0"/>
                <w:sz w:val="20"/>
                <w:szCs w:val="21"/>
              </w:rPr>
              <w:t>ppbw</w:t>
            </w: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Sr</w:t>
            </w:r>
          </w:p>
        </w:tc>
        <w:tc>
          <w:tcPr>
            <w:tcW w:w="1006" w:type="dxa"/>
            <w:vMerge w:val="restart"/>
          </w:tcPr>
          <w:p>
            <w:pPr>
              <w:jc w:val="center"/>
              <w:rPr>
                <w:rFonts w:ascii="宋体" w:hAnsi="宋体"/>
                <w:kern w:val="0"/>
                <w:sz w:val="20"/>
                <w:szCs w:val="21"/>
              </w:rPr>
            </w:pPr>
          </w:p>
          <w:p>
            <w:pPr>
              <w:jc w:val="center"/>
              <w:rPr>
                <w:rFonts w:ascii="宋体" w:hAnsi="宋体"/>
                <w:kern w:val="0"/>
                <w:sz w:val="20"/>
                <w:szCs w:val="21"/>
              </w:rPr>
            </w:pPr>
          </w:p>
          <w:p>
            <w:pPr>
              <w:jc w:val="center"/>
              <w:rPr>
                <w:rFonts w:ascii="宋体" w:hAnsi="宋体"/>
                <w:kern w:val="0"/>
                <w:sz w:val="20"/>
                <w:szCs w:val="21"/>
              </w:rPr>
            </w:pPr>
          </w:p>
          <w:p>
            <w:pPr>
              <w:jc w:val="center"/>
              <w:rPr>
                <w:rFonts w:ascii="宋体" w:hAnsi="宋体"/>
                <w:kern w:val="0"/>
                <w:sz w:val="20"/>
                <w:szCs w:val="21"/>
              </w:rPr>
            </w:pPr>
          </w:p>
          <w:p>
            <w:pPr>
              <w:jc w:val="center"/>
              <w:rPr>
                <w:rFonts w:ascii="宋体" w:hAnsi="宋体"/>
                <w:kern w:val="0"/>
                <w:sz w:val="20"/>
                <w:szCs w:val="21"/>
              </w:rPr>
            </w:pPr>
          </w:p>
          <w:p>
            <w:pPr>
              <w:jc w:val="center"/>
              <w:rPr>
                <w:rFonts w:ascii="宋体" w:hAnsi="宋体"/>
                <w:kern w:val="0"/>
                <w:sz w:val="20"/>
                <w:szCs w:val="21"/>
              </w:rPr>
            </w:pPr>
          </w:p>
          <w:p>
            <w:pPr>
              <w:jc w:val="center"/>
              <w:rPr>
                <w:rFonts w:ascii="宋体" w:hAnsi="宋体"/>
                <w:kern w:val="0"/>
                <w:sz w:val="20"/>
                <w:szCs w:val="21"/>
              </w:rPr>
            </w:pPr>
          </w:p>
          <w:p>
            <w:pPr>
              <w:jc w:val="center"/>
              <w:rPr>
                <w:rFonts w:ascii="宋体" w:hAnsi="宋体"/>
                <w:kern w:val="0"/>
                <w:sz w:val="20"/>
                <w:szCs w:val="21"/>
              </w:rPr>
            </w:pPr>
          </w:p>
          <w:p>
            <w:pPr>
              <w:jc w:val="center"/>
              <w:rPr>
                <w:rFonts w:ascii="宋体" w:hAnsi="宋体"/>
                <w:kern w:val="0"/>
                <w:sz w:val="20"/>
                <w:szCs w:val="21"/>
              </w:rPr>
            </w:pPr>
          </w:p>
          <w:p>
            <w:pPr>
              <w:jc w:val="center"/>
              <w:rPr>
                <w:rFonts w:ascii="宋体" w:hAnsi="宋体"/>
                <w:kern w:val="0"/>
                <w:sz w:val="20"/>
                <w:szCs w:val="21"/>
              </w:rPr>
            </w:pPr>
          </w:p>
          <w:p>
            <w:pPr>
              <w:jc w:val="center"/>
              <w:rPr>
                <w:rFonts w:ascii="宋体" w:hAnsi="宋体"/>
                <w:kern w:val="0"/>
                <w:sz w:val="20"/>
                <w:szCs w:val="21"/>
              </w:rPr>
            </w:pPr>
          </w:p>
          <w:p>
            <w:pPr>
              <w:jc w:val="center"/>
              <w:rPr>
                <w:rFonts w:ascii="宋体" w:hAnsi="宋体"/>
                <w:kern w:val="0"/>
                <w:sz w:val="20"/>
                <w:szCs w:val="21"/>
              </w:rPr>
            </w:pPr>
          </w:p>
          <w:p>
            <w:pPr>
              <w:jc w:val="center"/>
              <w:rPr>
                <w:kern w:val="0"/>
                <w:sz w:val="20"/>
              </w:rPr>
            </w:pPr>
            <w:r>
              <w:rPr>
                <w:rFonts w:hint="eastAsia" w:ascii="宋体" w:hAnsi="宋体"/>
                <w:kern w:val="0"/>
                <w:sz w:val="20"/>
                <w:szCs w:val="21"/>
              </w:rPr>
              <w:t>ppbw</w:t>
            </w:r>
          </w:p>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Be</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Y</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B</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pStyle w:val="3"/>
              <w:spacing w:after="0" w:line="360" w:lineRule="auto"/>
              <w:ind w:firstLine="300" w:firstLineChars="150"/>
              <w:jc w:val="center"/>
              <w:rPr>
                <w:rFonts w:ascii="宋体" w:hAnsi="宋体"/>
                <w:kern w:val="0"/>
                <w:sz w:val="20"/>
                <w:szCs w:val="21"/>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2</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Z</w:t>
            </w:r>
            <w:r>
              <w:rPr>
                <w:rFonts w:ascii="宋体" w:hAnsi="宋体"/>
                <w:kern w:val="0"/>
                <w:sz w:val="20"/>
                <w:szCs w:val="21"/>
              </w:rPr>
              <w:t>r</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ascii="宋体" w:hAnsi="宋体"/>
                <w:kern w:val="0"/>
                <w:sz w:val="20"/>
                <w:szCs w:val="21"/>
              </w:rPr>
              <w:t>Na</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6</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Nb</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Mg</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rFonts w:ascii="宋体" w:hAnsi="宋体"/>
                <w:kern w:val="0"/>
                <w:sz w:val="20"/>
                <w:szCs w:val="21"/>
              </w:rPr>
            </w:pPr>
            <w:r>
              <w:rPr>
                <w:rFonts w:hint="eastAsia" w:ascii="宋体" w:hAnsi="宋体"/>
                <w:kern w:val="0"/>
                <w:sz w:val="20"/>
                <w:szCs w:val="21"/>
              </w:rPr>
              <w:t>1</w:t>
            </w:r>
          </w:p>
        </w:tc>
        <w:tc>
          <w:tcPr>
            <w:tcW w:w="1006" w:type="dxa"/>
          </w:tcPr>
          <w:p>
            <w:pPr>
              <w:jc w:val="center"/>
              <w:rPr>
                <w:rFonts w:ascii="宋体" w:hAnsi="宋体"/>
                <w:kern w:val="0"/>
                <w:sz w:val="20"/>
                <w:szCs w:val="21"/>
              </w:rPr>
            </w:pPr>
            <w:r>
              <w:rPr>
                <w:rFonts w:hint="eastAsia" w:ascii="宋体" w:hAnsi="宋体"/>
                <w:kern w:val="0"/>
                <w:sz w:val="20"/>
                <w:szCs w:val="21"/>
              </w:rPr>
              <w:t>20</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Ru</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Al</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9</w:t>
            </w:r>
          </w:p>
        </w:tc>
        <w:tc>
          <w:tcPr>
            <w:tcW w:w="1006" w:type="dxa"/>
          </w:tcPr>
          <w:p>
            <w:pPr>
              <w:jc w:val="center"/>
              <w:rPr>
                <w:kern w:val="0"/>
                <w:sz w:val="20"/>
              </w:rPr>
            </w:pPr>
            <w:r>
              <w:rPr>
                <w:rFonts w:hint="eastAsia" w:ascii="宋体" w:hAnsi="宋体"/>
                <w:kern w:val="0"/>
                <w:sz w:val="20"/>
                <w:szCs w:val="21"/>
              </w:rPr>
              <w:t>18</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Mo</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Si</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11</w:t>
            </w:r>
          </w:p>
        </w:tc>
        <w:tc>
          <w:tcPr>
            <w:tcW w:w="1069" w:type="dxa"/>
          </w:tcPr>
          <w:p>
            <w:pPr>
              <w:pStyle w:val="3"/>
              <w:spacing w:after="0" w:line="360" w:lineRule="auto"/>
              <w:jc w:val="center"/>
              <w:rPr>
                <w:rFonts w:ascii="宋体" w:hAnsi="宋体"/>
                <w:kern w:val="0"/>
                <w:sz w:val="20"/>
                <w:szCs w:val="21"/>
              </w:rPr>
            </w:pPr>
            <w:r>
              <w:rPr>
                <w:rFonts w:ascii="宋体" w:hAnsi="宋体"/>
                <w:kern w:val="0"/>
                <w:sz w:val="20"/>
                <w:szCs w:val="21"/>
              </w:rPr>
              <w:t>Ag</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P</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1</w:t>
            </w:r>
          </w:p>
        </w:tc>
        <w:tc>
          <w:tcPr>
            <w:tcW w:w="1006" w:type="dxa"/>
          </w:tcPr>
          <w:p>
            <w:pPr>
              <w:jc w:val="center"/>
              <w:rPr>
                <w:kern w:val="0"/>
                <w:sz w:val="20"/>
              </w:rPr>
            </w:pPr>
            <w:r>
              <w:rPr>
                <w:rFonts w:hint="eastAsia" w:ascii="宋体" w:hAnsi="宋体"/>
                <w:kern w:val="0"/>
                <w:sz w:val="20"/>
                <w:szCs w:val="21"/>
              </w:rPr>
              <w:t>8</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In</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S</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1</w:t>
            </w:r>
            <w:r>
              <w:rPr>
                <w:rFonts w:ascii="宋体" w:hAnsi="宋体"/>
                <w:kern w:val="0"/>
                <w:sz w:val="20"/>
                <w:szCs w:val="21"/>
              </w:rPr>
              <w:t>3</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Sn</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K</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4</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Sb</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Ca</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20</w:t>
            </w:r>
          </w:p>
        </w:tc>
        <w:tc>
          <w:tcPr>
            <w:tcW w:w="1069" w:type="dxa"/>
          </w:tcPr>
          <w:p>
            <w:pPr>
              <w:pStyle w:val="3"/>
              <w:spacing w:after="0" w:line="360" w:lineRule="auto"/>
              <w:jc w:val="center"/>
              <w:rPr>
                <w:rFonts w:ascii="宋体" w:hAnsi="宋体"/>
                <w:kern w:val="0"/>
                <w:sz w:val="20"/>
                <w:szCs w:val="21"/>
              </w:rPr>
            </w:pPr>
            <w:r>
              <w:rPr>
                <w:rFonts w:ascii="宋体" w:hAnsi="宋体"/>
                <w:kern w:val="0"/>
                <w:sz w:val="20"/>
                <w:szCs w:val="21"/>
              </w:rPr>
              <w:t>Cs</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Sc</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Ba</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Ti</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La</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V</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Ce</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Cr</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1</w:t>
            </w:r>
          </w:p>
        </w:tc>
        <w:tc>
          <w:tcPr>
            <w:tcW w:w="1006" w:type="dxa"/>
          </w:tcPr>
          <w:p>
            <w:pPr>
              <w:jc w:val="center"/>
              <w:rPr>
                <w:kern w:val="0"/>
                <w:sz w:val="20"/>
              </w:rPr>
            </w:pPr>
            <w:r>
              <w:rPr>
                <w:rFonts w:hint="eastAsia" w:ascii="宋体" w:hAnsi="宋体"/>
                <w:kern w:val="0"/>
                <w:sz w:val="20"/>
                <w:szCs w:val="21"/>
              </w:rPr>
              <w:t>&lt;1</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Hf</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Mn</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5</w:t>
            </w:r>
          </w:p>
        </w:tc>
        <w:tc>
          <w:tcPr>
            <w:tcW w:w="1006" w:type="dxa"/>
          </w:tcPr>
          <w:p>
            <w:pPr>
              <w:jc w:val="center"/>
              <w:rPr>
                <w:kern w:val="0"/>
                <w:sz w:val="20"/>
              </w:rPr>
            </w:pPr>
            <w:r>
              <w:rPr>
                <w:rFonts w:hint="eastAsia" w:ascii="宋体" w:hAnsi="宋体"/>
                <w:kern w:val="0"/>
                <w:sz w:val="20"/>
                <w:szCs w:val="21"/>
              </w:rPr>
              <w:t>23</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W</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Fe</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1</w:t>
            </w:r>
          </w:p>
        </w:tc>
        <w:tc>
          <w:tcPr>
            <w:tcW w:w="1006" w:type="dxa"/>
          </w:tcPr>
          <w:p>
            <w:pPr>
              <w:jc w:val="center"/>
              <w:rPr>
                <w:kern w:val="0"/>
                <w:sz w:val="20"/>
              </w:rPr>
            </w:pPr>
            <w:r>
              <w:rPr>
                <w:rFonts w:hint="eastAsia" w:ascii="宋体" w:hAnsi="宋体"/>
                <w:kern w:val="0"/>
                <w:sz w:val="20"/>
                <w:szCs w:val="21"/>
              </w:rPr>
              <w:t>36</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Pt</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Co</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1</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Au</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Ni</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9</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Hg</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Cu</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Tl</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Ga</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Pb</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As</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1</w:t>
            </w:r>
          </w:p>
        </w:tc>
        <w:tc>
          <w:tcPr>
            <w:tcW w:w="1006" w:type="dxa"/>
          </w:tcPr>
          <w:p>
            <w:pPr>
              <w:jc w:val="center"/>
              <w:rPr>
                <w:kern w:val="0"/>
                <w:sz w:val="20"/>
              </w:rPr>
            </w:pPr>
            <w:r>
              <w:rPr>
                <w:rFonts w:hint="eastAsia" w:ascii="宋体" w:hAnsi="宋体"/>
                <w:kern w:val="0"/>
                <w:sz w:val="20"/>
                <w:szCs w:val="21"/>
              </w:rPr>
              <w:t>4</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Bi</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Se</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3</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Th</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pStyle w:val="3"/>
              <w:spacing w:after="0" w:line="360" w:lineRule="auto"/>
              <w:jc w:val="center"/>
              <w:rPr>
                <w:rFonts w:ascii="宋体" w:hAnsi="宋体"/>
                <w:kern w:val="0"/>
                <w:sz w:val="20"/>
                <w:szCs w:val="21"/>
              </w:rPr>
            </w:pPr>
            <w:r>
              <w:rPr>
                <w:rFonts w:hint="eastAsia" w:ascii="宋体" w:hAnsi="宋体"/>
                <w:kern w:val="0"/>
                <w:sz w:val="20"/>
                <w:szCs w:val="21"/>
              </w:rPr>
              <w:t>Rb</w:t>
            </w:r>
          </w:p>
        </w:tc>
        <w:tc>
          <w:tcPr>
            <w:tcW w:w="1068" w:type="dxa"/>
            <w:vMerge w:val="continue"/>
          </w:tcPr>
          <w:p>
            <w:pPr>
              <w:pStyle w:val="3"/>
              <w:spacing w:after="0" w:line="360" w:lineRule="auto"/>
              <w:jc w:val="center"/>
              <w:rPr>
                <w:rFonts w:ascii="宋体" w:hAnsi="宋体"/>
                <w:kern w:val="0"/>
                <w:sz w:val="20"/>
                <w:szCs w:val="21"/>
              </w:rPr>
            </w:pPr>
          </w:p>
        </w:tc>
        <w:tc>
          <w:tcPr>
            <w:tcW w:w="1069"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c>
          <w:tcPr>
            <w:tcW w:w="1069" w:type="dxa"/>
          </w:tcPr>
          <w:p>
            <w:pPr>
              <w:pStyle w:val="3"/>
              <w:spacing w:after="0" w:line="360" w:lineRule="auto"/>
              <w:jc w:val="center"/>
              <w:rPr>
                <w:rFonts w:ascii="宋体" w:hAnsi="宋体"/>
                <w:kern w:val="0"/>
                <w:sz w:val="20"/>
                <w:szCs w:val="21"/>
              </w:rPr>
            </w:pPr>
            <w:r>
              <w:rPr>
                <w:rFonts w:hint="eastAsia" w:ascii="宋体" w:hAnsi="宋体"/>
                <w:kern w:val="0"/>
                <w:sz w:val="20"/>
                <w:szCs w:val="21"/>
              </w:rPr>
              <w:t>U</w:t>
            </w:r>
          </w:p>
        </w:tc>
        <w:tc>
          <w:tcPr>
            <w:tcW w:w="1006" w:type="dxa"/>
            <w:vMerge w:val="continue"/>
          </w:tcPr>
          <w:p>
            <w:pPr>
              <w:jc w:val="center"/>
              <w:rPr>
                <w:kern w:val="0"/>
                <w:sz w:val="20"/>
              </w:rPr>
            </w:pPr>
          </w:p>
        </w:tc>
        <w:tc>
          <w:tcPr>
            <w:tcW w:w="1006" w:type="dxa"/>
          </w:tcPr>
          <w:p>
            <w:pPr>
              <w:jc w:val="center"/>
              <w:rPr>
                <w:kern w:val="0"/>
                <w:sz w:val="20"/>
              </w:rPr>
            </w:pPr>
            <w:r>
              <w:rPr>
                <w:rFonts w:hint="eastAsia" w:ascii="宋体" w:hAnsi="宋体"/>
                <w:kern w:val="0"/>
                <w:sz w:val="20"/>
                <w:szCs w:val="21"/>
              </w:rPr>
              <w:t>&lt;1</w:t>
            </w:r>
          </w:p>
        </w:tc>
        <w:tc>
          <w:tcPr>
            <w:tcW w:w="1006" w:type="dxa"/>
          </w:tcPr>
          <w:p>
            <w:pPr>
              <w:jc w:val="center"/>
              <w:rPr>
                <w:kern w:val="0"/>
                <w:sz w:val="20"/>
              </w:rPr>
            </w:pPr>
            <w:r>
              <w:rPr>
                <w:rFonts w:hint="eastAsia" w:ascii="宋体" w:hAnsi="宋体"/>
                <w:kern w:val="0"/>
                <w:sz w:val="20"/>
                <w:szCs w:val="21"/>
              </w:rPr>
              <w:t>&lt;1</w:t>
            </w:r>
          </w:p>
        </w:tc>
      </w:tr>
    </w:tbl>
    <w:p>
      <w:pPr>
        <w:pStyle w:val="3"/>
        <w:spacing w:after="0" w:line="360" w:lineRule="auto"/>
        <w:rPr>
          <w:rFonts w:ascii="宋体" w:hAnsi="宋体"/>
          <w:szCs w:val="21"/>
        </w:rPr>
      </w:pPr>
    </w:p>
    <w:p>
      <w:pPr>
        <w:pStyle w:val="3"/>
        <w:spacing w:after="0" w:line="360" w:lineRule="auto"/>
        <w:rPr>
          <w:szCs w:val="21"/>
        </w:rPr>
      </w:pPr>
      <w:r>
        <w:rPr>
          <w:rFonts w:hint="eastAsia" w:ascii="宋体" w:hAnsi="宋体"/>
          <w:szCs w:val="21"/>
        </w:rPr>
        <w:t>2</w:t>
      </w:r>
      <w:r>
        <w:rPr>
          <w:rFonts w:ascii="宋体" w:hAnsi="宋体"/>
          <w:szCs w:val="21"/>
        </w:rPr>
        <w:t xml:space="preserve">.1.3 </w:t>
      </w:r>
      <w:r>
        <w:rPr>
          <w:rFonts w:hint="eastAsia" w:hAnsi="宋体" w:cs="宋体"/>
          <w:szCs w:val="21"/>
        </w:rPr>
        <w:t>已发布的国家标准GB/T</w:t>
      </w:r>
      <w:r>
        <w:rPr>
          <w:rFonts w:hAnsi="宋体" w:cs="宋体"/>
          <w:szCs w:val="21"/>
        </w:rPr>
        <w:t>39160-2020</w:t>
      </w:r>
      <w:r>
        <w:rPr>
          <w:rFonts w:hint="eastAsia" w:hAnsi="宋体" w:cs="宋体"/>
          <w:szCs w:val="21"/>
        </w:rPr>
        <w:t>《薄膜太阳能能电池用碲锌镉靶材》中将</w:t>
      </w:r>
      <w:r>
        <w:rPr>
          <w:rFonts w:hint="eastAsia"/>
          <w:szCs w:val="21"/>
        </w:rPr>
        <w:t xml:space="preserve">薄膜太阳能电池用碲锌镉靶材的杂质要求规定见下表3 </w:t>
      </w:r>
    </w:p>
    <w:p>
      <w:pPr>
        <w:pStyle w:val="3"/>
        <w:spacing w:after="0" w:line="360" w:lineRule="auto"/>
        <w:rPr>
          <w:szCs w:val="21"/>
        </w:rPr>
      </w:pPr>
      <w:r>
        <w:rPr>
          <w:szCs w:val="21"/>
        </w:rPr>
        <w:t xml:space="preserve"> </w:t>
      </w:r>
      <w:r>
        <w:rPr>
          <w:rFonts w:hint="eastAsia"/>
          <w:szCs w:val="21"/>
        </w:rPr>
        <w:t xml:space="preserve">                    表3 薄膜太阳能用碲锌镉靶材化学成分要求</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850"/>
        <w:gridCol w:w="851"/>
        <w:gridCol w:w="850"/>
        <w:gridCol w:w="960"/>
        <w:gridCol w:w="850"/>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tcPr>
          <w:p>
            <w:pPr>
              <w:pStyle w:val="3"/>
              <w:spacing w:after="0"/>
              <w:jc w:val="center"/>
              <w:rPr>
                <w:rFonts w:ascii="宋体" w:hAnsi="宋体"/>
                <w:szCs w:val="21"/>
              </w:rPr>
            </w:pPr>
            <w:r>
              <w:rPr>
                <w:rFonts w:hint="eastAsia" w:ascii="宋体" w:hAnsi="宋体"/>
                <w:szCs w:val="21"/>
              </w:rPr>
              <w:t>牌号</w:t>
            </w:r>
          </w:p>
        </w:tc>
        <w:tc>
          <w:tcPr>
            <w:tcW w:w="7905" w:type="dxa"/>
            <w:gridSpan w:val="8"/>
          </w:tcPr>
          <w:p>
            <w:pPr>
              <w:pStyle w:val="3"/>
              <w:spacing w:after="0"/>
              <w:jc w:val="center"/>
              <w:rPr>
                <w:rFonts w:ascii="宋体" w:hAnsi="宋体"/>
                <w:szCs w:val="21"/>
              </w:rPr>
            </w:pPr>
            <w:r>
              <w:rPr>
                <w:rFonts w:hint="eastAsia" w:ascii="宋体" w:hAnsi="宋体"/>
                <w:szCs w:val="21"/>
              </w:rPr>
              <w:t>杂质</w:t>
            </w:r>
            <w:r>
              <w:rPr>
                <w:rFonts w:ascii="宋体" w:hAnsi="宋体"/>
                <w:szCs w:val="21"/>
              </w:rPr>
              <w:t>含量，不大于（</w:t>
            </w:r>
            <w:r>
              <w:rPr>
                <w:rFonts w:hint="eastAsia" w:ascii="宋体" w:hAnsi="宋体"/>
                <w:szCs w:val="21"/>
              </w:rPr>
              <w:t>%</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Merge w:val="restart"/>
          </w:tcPr>
          <w:p>
            <w:pPr>
              <w:pStyle w:val="3"/>
              <w:spacing w:after="0"/>
              <w:jc w:val="center"/>
              <w:rPr>
                <w:rFonts w:ascii="宋体" w:hAnsi="宋体"/>
                <w:szCs w:val="21"/>
              </w:rPr>
            </w:pPr>
          </w:p>
          <w:p>
            <w:pPr>
              <w:pStyle w:val="3"/>
              <w:spacing w:after="0"/>
              <w:jc w:val="center"/>
              <w:rPr>
                <w:rFonts w:ascii="宋体" w:hAnsi="宋体"/>
                <w:szCs w:val="21"/>
              </w:rPr>
            </w:pPr>
          </w:p>
          <w:p>
            <w:pPr>
              <w:pStyle w:val="3"/>
              <w:spacing w:after="0"/>
              <w:jc w:val="center"/>
              <w:rPr>
                <w:rFonts w:ascii="宋体" w:hAnsi="宋体"/>
                <w:szCs w:val="21"/>
              </w:rPr>
            </w:pPr>
          </w:p>
          <w:p>
            <w:pPr>
              <w:pStyle w:val="3"/>
              <w:spacing w:after="0"/>
              <w:jc w:val="center"/>
              <w:rPr>
                <w:rFonts w:ascii="宋体" w:hAnsi="宋体"/>
                <w:szCs w:val="21"/>
              </w:rPr>
            </w:pPr>
            <w:r>
              <w:rPr>
                <w:rFonts w:hint="eastAsia" w:ascii="宋体" w:hAnsi="宋体"/>
                <w:szCs w:val="21"/>
              </w:rPr>
              <w:t>B</w:t>
            </w:r>
            <w:r>
              <w:rPr>
                <w:rFonts w:ascii="宋体" w:hAnsi="宋体"/>
                <w:szCs w:val="21"/>
              </w:rPr>
              <w:t>CZT-1</w:t>
            </w:r>
          </w:p>
        </w:tc>
        <w:tc>
          <w:tcPr>
            <w:tcW w:w="850" w:type="dxa"/>
          </w:tcPr>
          <w:p>
            <w:pPr>
              <w:pStyle w:val="3"/>
              <w:spacing w:after="0"/>
              <w:jc w:val="center"/>
              <w:rPr>
                <w:rFonts w:ascii="宋体" w:hAnsi="宋体"/>
                <w:szCs w:val="21"/>
              </w:rPr>
            </w:pPr>
            <w:r>
              <w:rPr>
                <w:rFonts w:hint="eastAsia" w:ascii="宋体" w:hAnsi="宋体"/>
                <w:szCs w:val="21"/>
              </w:rPr>
              <w:t>A</w:t>
            </w:r>
            <w:r>
              <w:rPr>
                <w:rFonts w:ascii="宋体" w:hAnsi="宋体"/>
                <w:szCs w:val="21"/>
              </w:rPr>
              <w:t>g</w:t>
            </w:r>
          </w:p>
        </w:tc>
        <w:tc>
          <w:tcPr>
            <w:tcW w:w="851" w:type="dxa"/>
          </w:tcPr>
          <w:p>
            <w:pPr>
              <w:pStyle w:val="3"/>
              <w:spacing w:after="0"/>
              <w:jc w:val="center"/>
              <w:rPr>
                <w:rFonts w:ascii="宋体" w:hAnsi="宋体"/>
                <w:szCs w:val="21"/>
              </w:rPr>
            </w:pPr>
            <w:r>
              <w:rPr>
                <w:rFonts w:hint="eastAsia" w:ascii="宋体" w:hAnsi="宋体"/>
                <w:szCs w:val="21"/>
              </w:rPr>
              <w:t>Al</w:t>
            </w:r>
          </w:p>
        </w:tc>
        <w:tc>
          <w:tcPr>
            <w:tcW w:w="850" w:type="dxa"/>
          </w:tcPr>
          <w:p>
            <w:pPr>
              <w:pStyle w:val="3"/>
              <w:spacing w:after="0"/>
              <w:rPr>
                <w:rFonts w:ascii="宋体" w:hAnsi="宋体"/>
                <w:szCs w:val="21"/>
              </w:rPr>
            </w:pPr>
            <w:r>
              <w:rPr>
                <w:rFonts w:hint="eastAsia" w:ascii="宋体" w:hAnsi="宋体"/>
                <w:szCs w:val="21"/>
              </w:rPr>
              <w:t>B</w:t>
            </w:r>
          </w:p>
        </w:tc>
        <w:tc>
          <w:tcPr>
            <w:tcW w:w="960" w:type="dxa"/>
            <w:vAlign w:val="center"/>
          </w:tcPr>
          <w:p>
            <w:pPr>
              <w:pStyle w:val="3"/>
              <w:spacing w:after="0"/>
              <w:jc w:val="center"/>
              <w:rPr>
                <w:rFonts w:ascii="宋体" w:hAnsi="宋体"/>
                <w:szCs w:val="21"/>
              </w:rPr>
            </w:pPr>
            <w:r>
              <w:rPr>
                <w:rFonts w:ascii="宋体" w:hAnsi="宋体"/>
                <w:szCs w:val="21"/>
              </w:rPr>
              <w:t>Bi</w:t>
            </w:r>
          </w:p>
        </w:tc>
        <w:tc>
          <w:tcPr>
            <w:tcW w:w="850" w:type="dxa"/>
          </w:tcPr>
          <w:p>
            <w:pPr>
              <w:pStyle w:val="3"/>
              <w:spacing w:after="0"/>
              <w:jc w:val="center"/>
              <w:rPr>
                <w:rFonts w:ascii="宋体" w:hAnsi="宋体"/>
                <w:szCs w:val="21"/>
              </w:rPr>
            </w:pPr>
            <w:r>
              <w:rPr>
                <w:rFonts w:hint="eastAsia" w:ascii="宋体" w:hAnsi="宋体"/>
                <w:szCs w:val="21"/>
              </w:rPr>
              <w:t>Ca</w:t>
            </w:r>
          </w:p>
        </w:tc>
        <w:tc>
          <w:tcPr>
            <w:tcW w:w="1134" w:type="dxa"/>
            <w:vAlign w:val="center"/>
          </w:tcPr>
          <w:p>
            <w:pPr>
              <w:pStyle w:val="3"/>
              <w:spacing w:after="0"/>
              <w:jc w:val="center"/>
              <w:rPr>
                <w:rFonts w:ascii="宋体" w:hAnsi="宋体"/>
                <w:szCs w:val="21"/>
              </w:rPr>
            </w:pPr>
            <w:r>
              <w:rPr>
                <w:rFonts w:hint="eastAsia" w:ascii="宋体" w:hAnsi="宋体"/>
                <w:szCs w:val="21"/>
              </w:rPr>
              <w:t>Cr</w:t>
            </w:r>
          </w:p>
        </w:tc>
        <w:tc>
          <w:tcPr>
            <w:tcW w:w="1276" w:type="dxa"/>
            <w:vAlign w:val="center"/>
          </w:tcPr>
          <w:p>
            <w:pPr>
              <w:pStyle w:val="3"/>
              <w:spacing w:after="0"/>
              <w:jc w:val="center"/>
              <w:rPr>
                <w:rFonts w:ascii="宋体" w:hAnsi="宋体"/>
                <w:szCs w:val="21"/>
              </w:rPr>
            </w:pPr>
            <w:r>
              <w:rPr>
                <w:rFonts w:hint="eastAsia" w:ascii="宋体" w:hAnsi="宋体"/>
                <w:szCs w:val="21"/>
              </w:rPr>
              <w:t>Fe</w:t>
            </w:r>
          </w:p>
        </w:tc>
        <w:tc>
          <w:tcPr>
            <w:tcW w:w="1134" w:type="dxa"/>
            <w:vAlign w:val="center"/>
          </w:tcPr>
          <w:p>
            <w:pPr>
              <w:pStyle w:val="3"/>
              <w:spacing w:after="0"/>
              <w:jc w:val="center"/>
              <w:rPr>
                <w:rFonts w:ascii="宋体" w:hAnsi="宋体"/>
                <w:szCs w:val="21"/>
              </w:rPr>
            </w:pPr>
            <w:r>
              <w:rPr>
                <w:rFonts w:hint="eastAsia" w:ascii="宋体" w:hAnsi="宋体"/>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Merge w:val="continue"/>
          </w:tcPr>
          <w:p>
            <w:pPr>
              <w:pStyle w:val="3"/>
              <w:spacing w:after="0"/>
              <w:jc w:val="center"/>
              <w:rPr>
                <w:rFonts w:ascii="宋体" w:hAnsi="宋体"/>
                <w:szCs w:val="21"/>
              </w:rPr>
            </w:pPr>
          </w:p>
        </w:tc>
        <w:tc>
          <w:tcPr>
            <w:tcW w:w="850" w:type="dxa"/>
          </w:tcPr>
          <w:p>
            <w:pPr>
              <w:pStyle w:val="3"/>
              <w:spacing w:after="0"/>
              <w:jc w:val="center"/>
              <w:rPr>
                <w:rFonts w:ascii="宋体" w:hAnsi="宋体"/>
                <w:szCs w:val="21"/>
              </w:rPr>
            </w:pPr>
            <w:r>
              <w:rPr>
                <w:rFonts w:hint="eastAsia" w:ascii="宋体" w:hAnsi="宋体"/>
                <w:szCs w:val="21"/>
              </w:rPr>
              <w:t>0.0005</w:t>
            </w:r>
          </w:p>
        </w:tc>
        <w:tc>
          <w:tcPr>
            <w:tcW w:w="851" w:type="dxa"/>
          </w:tcPr>
          <w:p>
            <w:pPr>
              <w:pStyle w:val="3"/>
              <w:spacing w:after="0"/>
              <w:jc w:val="center"/>
              <w:rPr>
                <w:rFonts w:ascii="宋体" w:hAnsi="宋体"/>
                <w:szCs w:val="21"/>
              </w:rPr>
            </w:pPr>
            <w:r>
              <w:rPr>
                <w:rFonts w:hint="eastAsia" w:ascii="宋体" w:hAnsi="宋体"/>
                <w:szCs w:val="21"/>
              </w:rPr>
              <w:t>0.001</w:t>
            </w:r>
          </w:p>
        </w:tc>
        <w:tc>
          <w:tcPr>
            <w:tcW w:w="850" w:type="dxa"/>
          </w:tcPr>
          <w:p>
            <w:pPr>
              <w:pStyle w:val="3"/>
              <w:spacing w:after="0"/>
              <w:jc w:val="center"/>
              <w:rPr>
                <w:rFonts w:ascii="宋体" w:hAnsi="宋体"/>
                <w:szCs w:val="21"/>
              </w:rPr>
            </w:pPr>
            <w:r>
              <w:rPr>
                <w:rFonts w:hint="eastAsia" w:ascii="宋体" w:hAnsi="宋体"/>
                <w:szCs w:val="21"/>
              </w:rPr>
              <w:t>0.001</w:t>
            </w:r>
          </w:p>
        </w:tc>
        <w:tc>
          <w:tcPr>
            <w:tcW w:w="960" w:type="dxa"/>
            <w:vAlign w:val="center"/>
          </w:tcPr>
          <w:p>
            <w:pPr>
              <w:pStyle w:val="3"/>
              <w:spacing w:after="0"/>
              <w:jc w:val="center"/>
              <w:rPr>
                <w:rFonts w:ascii="宋体" w:hAnsi="宋体"/>
                <w:szCs w:val="21"/>
              </w:rPr>
            </w:pPr>
            <w:r>
              <w:rPr>
                <w:rFonts w:hint="eastAsia" w:ascii="宋体" w:hAnsi="宋体"/>
                <w:szCs w:val="21"/>
              </w:rPr>
              <w:t>0.001</w:t>
            </w:r>
          </w:p>
        </w:tc>
        <w:tc>
          <w:tcPr>
            <w:tcW w:w="850" w:type="dxa"/>
          </w:tcPr>
          <w:p>
            <w:pPr>
              <w:jc w:val="center"/>
              <w:rPr>
                <w:rFonts w:ascii="宋体" w:hAnsi="宋体"/>
                <w:szCs w:val="21"/>
              </w:rPr>
            </w:pPr>
            <w:r>
              <w:rPr>
                <w:rFonts w:hint="eastAsia" w:ascii="宋体" w:hAnsi="宋体"/>
                <w:szCs w:val="21"/>
              </w:rPr>
              <w:t>0.001</w:t>
            </w:r>
          </w:p>
        </w:tc>
        <w:tc>
          <w:tcPr>
            <w:tcW w:w="1134" w:type="dxa"/>
            <w:vAlign w:val="center"/>
          </w:tcPr>
          <w:p>
            <w:pPr>
              <w:jc w:val="center"/>
              <w:rPr>
                <w:rFonts w:ascii="宋体" w:hAnsi="宋体"/>
                <w:szCs w:val="21"/>
              </w:rPr>
            </w:pPr>
            <w:r>
              <w:rPr>
                <w:rFonts w:hint="eastAsia" w:ascii="宋体" w:hAnsi="宋体"/>
                <w:szCs w:val="21"/>
              </w:rPr>
              <w:t>0.001</w:t>
            </w:r>
          </w:p>
        </w:tc>
        <w:tc>
          <w:tcPr>
            <w:tcW w:w="1276" w:type="dxa"/>
            <w:vAlign w:val="center"/>
          </w:tcPr>
          <w:p>
            <w:pPr>
              <w:jc w:val="center"/>
              <w:rPr>
                <w:rFonts w:ascii="宋体" w:hAnsi="宋体"/>
                <w:szCs w:val="21"/>
              </w:rPr>
            </w:pPr>
            <w:r>
              <w:rPr>
                <w:rFonts w:hint="eastAsia" w:ascii="宋体" w:hAnsi="宋体"/>
                <w:szCs w:val="21"/>
              </w:rPr>
              <w:t>0.001</w:t>
            </w:r>
          </w:p>
        </w:tc>
        <w:tc>
          <w:tcPr>
            <w:tcW w:w="1134" w:type="dxa"/>
            <w:vAlign w:val="center"/>
          </w:tcPr>
          <w:p>
            <w:pPr>
              <w:jc w:val="cente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394" w:type="dxa"/>
          <w:trHeight w:val="57" w:hRule="exact"/>
        </w:trPr>
        <w:tc>
          <w:tcPr>
            <w:tcW w:w="992" w:type="dxa"/>
            <w:vMerge w:val="continue"/>
          </w:tcPr>
          <w:p>
            <w:pPr>
              <w:pStyle w:val="3"/>
              <w:spacing w:after="0"/>
              <w:jc w:val="center"/>
              <w:rPr>
                <w:rFonts w:ascii="宋体" w:hAnsi="宋体"/>
                <w:szCs w:val="21"/>
              </w:rPr>
            </w:pPr>
          </w:p>
        </w:tc>
        <w:tc>
          <w:tcPr>
            <w:tcW w:w="850" w:type="dxa"/>
          </w:tcPr>
          <w:p>
            <w:pPr>
              <w:pStyle w:val="3"/>
              <w:spacing w:after="0"/>
              <w:jc w:val="center"/>
              <w:rPr>
                <w:rFonts w:ascii="宋体" w:hAnsi="宋体"/>
                <w:szCs w:val="21"/>
              </w:rPr>
            </w:pPr>
          </w:p>
        </w:tc>
        <w:tc>
          <w:tcPr>
            <w:tcW w:w="851" w:type="dxa"/>
          </w:tcPr>
          <w:p>
            <w:pPr>
              <w:pStyle w:val="3"/>
              <w:spacing w:after="0"/>
              <w:jc w:val="center"/>
              <w:rPr>
                <w:rFonts w:ascii="宋体" w:hAnsi="宋体"/>
                <w:szCs w:val="21"/>
              </w:rPr>
            </w:pPr>
          </w:p>
        </w:tc>
        <w:tc>
          <w:tcPr>
            <w:tcW w:w="850" w:type="dxa"/>
          </w:tcPr>
          <w:p>
            <w:pPr>
              <w:pStyle w:val="3"/>
              <w:spacing w:after="0"/>
              <w:jc w:val="center"/>
              <w:rPr>
                <w:rFonts w:ascii="宋体" w:hAnsi="宋体"/>
                <w:szCs w:val="21"/>
              </w:rPr>
            </w:pPr>
          </w:p>
        </w:tc>
        <w:tc>
          <w:tcPr>
            <w:tcW w:w="960" w:type="dxa"/>
          </w:tcPr>
          <w:p>
            <w:pPr>
              <w:pStyle w:val="3"/>
              <w:spacing w:after="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Merge w:val="continue"/>
          </w:tcPr>
          <w:p>
            <w:pPr>
              <w:pStyle w:val="3"/>
              <w:spacing w:after="0"/>
              <w:jc w:val="center"/>
              <w:rPr>
                <w:rFonts w:ascii="宋体" w:hAnsi="宋体"/>
                <w:szCs w:val="21"/>
              </w:rPr>
            </w:pPr>
          </w:p>
        </w:tc>
        <w:tc>
          <w:tcPr>
            <w:tcW w:w="850" w:type="dxa"/>
          </w:tcPr>
          <w:p>
            <w:pPr>
              <w:pStyle w:val="3"/>
              <w:spacing w:after="0"/>
              <w:jc w:val="center"/>
              <w:rPr>
                <w:rFonts w:ascii="宋体" w:hAnsi="宋体"/>
                <w:szCs w:val="21"/>
              </w:rPr>
            </w:pPr>
            <w:r>
              <w:rPr>
                <w:rFonts w:hint="eastAsia" w:ascii="宋体" w:hAnsi="宋体"/>
                <w:szCs w:val="21"/>
              </w:rPr>
              <w:t>Mn</w:t>
            </w:r>
          </w:p>
        </w:tc>
        <w:tc>
          <w:tcPr>
            <w:tcW w:w="851" w:type="dxa"/>
          </w:tcPr>
          <w:p>
            <w:pPr>
              <w:pStyle w:val="3"/>
              <w:spacing w:after="0"/>
              <w:jc w:val="center"/>
              <w:rPr>
                <w:rFonts w:ascii="宋体" w:hAnsi="宋体"/>
                <w:szCs w:val="21"/>
              </w:rPr>
            </w:pPr>
            <w:r>
              <w:rPr>
                <w:rFonts w:hint="eastAsia" w:ascii="宋体" w:hAnsi="宋体"/>
                <w:szCs w:val="21"/>
              </w:rPr>
              <w:t>Na</w:t>
            </w:r>
          </w:p>
        </w:tc>
        <w:tc>
          <w:tcPr>
            <w:tcW w:w="850" w:type="dxa"/>
          </w:tcPr>
          <w:p>
            <w:pPr>
              <w:pStyle w:val="3"/>
              <w:spacing w:after="0"/>
              <w:jc w:val="center"/>
              <w:rPr>
                <w:rFonts w:ascii="宋体" w:hAnsi="宋体"/>
                <w:szCs w:val="21"/>
              </w:rPr>
            </w:pPr>
            <w:r>
              <w:rPr>
                <w:rFonts w:hint="eastAsia" w:ascii="宋体" w:hAnsi="宋体"/>
                <w:szCs w:val="21"/>
              </w:rPr>
              <w:t>Ni</w:t>
            </w:r>
          </w:p>
        </w:tc>
        <w:tc>
          <w:tcPr>
            <w:tcW w:w="960" w:type="dxa"/>
            <w:vAlign w:val="center"/>
          </w:tcPr>
          <w:p>
            <w:pPr>
              <w:pStyle w:val="3"/>
              <w:spacing w:after="0"/>
              <w:jc w:val="center"/>
              <w:rPr>
                <w:rFonts w:ascii="宋体" w:hAnsi="宋体"/>
                <w:szCs w:val="21"/>
              </w:rPr>
            </w:pPr>
            <w:r>
              <w:rPr>
                <w:rFonts w:hint="eastAsia" w:ascii="宋体" w:hAnsi="宋体"/>
                <w:szCs w:val="21"/>
              </w:rPr>
              <w:t>Pb</w:t>
            </w:r>
          </w:p>
        </w:tc>
        <w:tc>
          <w:tcPr>
            <w:tcW w:w="850" w:type="dxa"/>
          </w:tcPr>
          <w:p>
            <w:pPr>
              <w:pStyle w:val="3"/>
              <w:spacing w:after="0"/>
              <w:jc w:val="center"/>
              <w:rPr>
                <w:rFonts w:ascii="宋体" w:hAnsi="宋体"/>
                <w:szCs w:val="21"/>
              </w:rPr>
            </w:pPr>
            <w:r>
              <w:rPr>
                <w:rFonts w:hint="eastAsia" w:ascii="宋体" w:hAnsi="宋体"/>
                <w:szCs w:val="21"/>
              </w:rPr>
              <w:t>Se</w:t>
            </w:r>
          </w:p>
        </w:tc>
        <w:tc>
          <w:tcPr>
            <w:tcW w:w="1134" w:type="dxa"/>
            <w:vAlign w:val="center"/>
          </w:tcPr>
          <w:p>
            <w:pPr>
              <w:pStyle w:val="3"/>
              <w:spacing w:after="0"/>
              <w:jc w:val="center"/>
              <w:rPr>
                <w:rFonts w:ascii="宋体" w:hAnsi="宋体"/>
                <w:szCs w:val="21"/>
              </w:rPr>
            </w:pPr>
            <w:r>
              <w:rPr>
                <w:rFonts w:hint="eastAsia" w:ascii="宋体" w:hAnsi="宋体"/>
                <w:szCs w:val="21"/>
              </w:rPr>
              <w:t>Si</w:t>
            </w:r>
          </w:p>
        </w:tc>
        <w:tc>
          <w:tcPr>
            <w:tcW w:w="1276" w:type="dxa"/>
            <w:vAlign w:val="center"/>
          </w:tcPr>
          <w:p>
            <w:pPr>
              <w:pStyle w:val="3"/>
              <w:spacing w:after="0"/>
              <w:jc w:val="center"/>
              <w:rPr>
                <w:rFonts w:ascii="宋体" w:hAnsi="宋体"/>
                <w:szCs w:val="21"/>
              </w:rPr>
            </w:pPr>
            <w:r>
              <w:rPr>
                <w:rFonts w:hint="eastAsia" w:ascii="宋体" w:hAnsi="宋体"/>
                <w:szCs w:val="21"/>
              </w:rPr>
              <w:t>Sn</w:t>
            </w:r>
          </w:p>
        </w:tc>
        <w:tc>
          <w:tcPr>
            <w:tcW w:w="1134" w:type="dxa"/>
            <w:vAlign w:val="center"/>
          </w:tcPr>
          <w:p>
            <w:pPr>
              <w:pStyle w:val="3"/>
              <w:spacing w:after="0"/>
              <w:jc w:val="center"/>
              <w:rPr>
                <w:rFonts w:ascii="宋体" w:hAnsi="宋体"/>
                <w:szCs w:val="21"/>
              </w:rPr>
            </w:pPr>
            <w:r>
              <w:rPr>
                <w:rFonts w:hint="eastAsia" w:ascii="宋体" w:hAnsi="宋体"/>
                <w:szCs w:val="21"/>
              </w:rPr>
              <w:t>杂质</w:t>
            </w:r>
            <w:r>
              <w:rPr>
                <w:rFonts w:ascii="宋体" w:hAnsi="宋体"/>
                <w:szCs w:val="21"/>
              </w:rPr>
              <w:t>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Merge w:val="continue"/>
          </w:tcPr>
          <w:p>
            <w:pPr>
              <w:pStyle w:val="3"/>
              <w:spacing w:after="0"/>
              <w:jc w:val="center"/>
              <w:rPr>
                <w:rFonts w:ascii="宋体" w:hAnsi="宋体"/>
                <w:szCs w:val="21"/>
              </w:rPr>
            </w:pPr>
          </w:p>
        </w:tc>
        <w:tc>
          <w:tcPr>
            <w:tcW w:w="850" w:type="dxa"/>
          </w:tcPr>
          <w:p>
            <w:pPr>
              <w:pStyle w:val="3"/>
              <w:spacing w:after="0"/>
              <w:jc w:val="center"/>
              <w:rPr>
                <w:rFonts w:ascii="宋体" w:hAnsi="宋体"/>
                <w:szCs w:val="21"/>
              </w:rPr>
            </w:pPr>
            <w:r>
              <w:rPr>
                <w:rFonts w:hint="eastAsia" w:ascii="宋体" w:hAnsi="宋体"/>
                <w:szCs w:val="21"/>
              </w:rPr>
              <w:t>0.0005</w:t>
            </w:r>
          </w:p>
        </w:tc>
        <w:tc>
          <w:tcPr>
            <w:tcW w:w="851" w:type="dxa"/>
          </w:tcPr>
          <w:p>
            <w:pPr>
              <w:pStyle w:val="3"/>
              <w:spacing w:after="0"/>
              <w:jc w:val="center"/>
              <w:rPr>
                <w:rFonts w:ascii="宋体" w:hAnsi="宋体"/>
                <w:szCs w:val="21"/>
              </w:rPr>
            </w:pPr>
            <w:r>
              <w:rPr>
                <w:rFonts w:hint="eastAsia" w:ascii="宋体" w:hAnsi="宋体"/>
                <w:szCs w:val="21"/>
              </w:rPr>
              <w:t>0.001</w:t>
            </w:r>
          </w:p>
        </w:tc>
        <w:tc>
          <w:tcPr>
            <w:tcW w:w="850" w:type="dxa"/>
          </w:tcPr>
          <w:p>
            <w:pPr>
              <w:pStyle w:val="3"/>
              <w:spacing w:after="0"/>
              <w:jc w:val="center"/>
              <w:rPr>
                <w:rFonts w:ascii="宋体" w:hAnsi="宋体"/>
                <w:szCs w:val="21"/>
              </w:rPr>
            </w:pPr>
            <w:r>
              <w:rPr>
                <w:rFonts w:hint="eastAsia" w:ascii="宋体" w:hAnsi="宋体"/>
                <w:szCs w:val="21"/>
              </w:rPr>
              <w:t>0.0005</w:t>
            </w:r>
          </w:p>
        </w:tc>
        <w:tc>
          <w:tcPr>
            <w:tcW w:w="960" w:type="dxa"/>
            <w:vAlign w:val="center"/>
          </w:tcPr>
          <w:p>
            <w:pPr>
              <w:jc w:val="center"/>
              <w:rPr>
                <w:rFonts w:ascii="宋体" w:hAnsi="宋体"/>
                <w:szCs w:val="21"/>
              </w:rPr>
            </w:pPr>
            <w:r>
              <w:rPr>
                <w:rFonts w:hint="eastAsia" w:ascii="宋体" w:hAnsi="宋体"/>
                <w:szCs w:val="21"/>
              </w:rPr>
              <w:t>0.001</w:t>
            </w:r>
          </w:p>
        </w:tc>
        <w:tc>
          <w:tcPr>
            <w:tcW w:w="850" w:type="dxa"/>
          </w:tcPr>
          <w:p>
            <w:pPr>
              <w:jc w:val="center"/>
              <w:rPr>
                <w:rFonts w:ascii="宋体" w:hAnsi="宋体"/>
                <w:szCs w:val="21"/>
              </w:rPr>
            </w:pPr>
            <w:r>
              <w:rPr>
                <w:rFonts w:hint="eastAsia" w:ascii="宋体" w:hAnsi="宋体"/>
                <w:szCs w:val="21"/>
              </w:rPr>
              <w:t>0.001</w:t>
            </w:r>
          </w:p>
        </w:tc>
        <w:tc>
          <w:tcPr>
            <w:tcW w:w="1134" w:type="dxa"/>
            <w:vAlign w:val="center"/>
          </w:tcPr>
          <w:p>
            <w:pPr>
              <w:jc w:val="center"/>
              <w:rPr>
                <w:rFonts w:ascii="宋体" w:hAnsi="宋体"/>
                <w:szCs w:val="21"/>
              </w:rPr>
            </w:pPr>
            <w:r>
              <w:rPr>
                <w:rFonts w:hint="eastAsia" w:ascii="宋体" w:hAnsi="宋体"/>
                <w:szCs w:val="21"/>
              </w:rPr>
              <w:t>0.001</w:t>
            </w:r>
          </w:p>
        </w:tc>
        <w:tc>
          <w:tcPr>
            <w:tcW w:w="1276" w:type="dxa"/>
            <w:vAlign w:val="center"/>
          </w:tcPr>
          <w:p>
            <w:pPr>
              <w:jc w:val="center"/>
              <w:rPr>
                <w:rFonts w:ascii="宋体" w:hAnsi="宋体"/>
                <w:szCs w:val="21"/>
              </w:rPr>
            </w:pPr>
            <w:r>
              <w:rPr>
                <w:rFonts w:hint="eastAsia" w:ascii="宋体" w:hAnsi="宋体"/>
                <w:szCs w:val="21"/>
              </w:rPr>
              <w:t>0.001</w:t>
            </w:r>
          </w:p>
        </w:tc>
        <w:tc>
          <w:tcPr>
            <w:tcW w:w="1134" w:type="dxa"/>
            <w:vAlign w:val="center"/>
          </w:tcPr>
          <w:p>
            <w:pPr>
              <w:jc w:val="center"/>
              <w:rPr>
                <w:rFonts w:ascii="宋体" w:hAnsi="宋体"/>
                <w:szCs w:val="21"/>
              </w:rPr>
            </w:pPr>
            <w:r>
              <w:rPr>
                <w:rFonts w:hint="eastAsia" w:ascii="宋体" w:hAnsi="宋体"/>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897" w:type="dxa"/>
            <w:gridSpan w:val="9"/>
          </w:tcPr>
          <w:p>
            <w:pPr>
              <w:ind w:left="20"/>
              <w:rPr>
                <w:rFonts w:ascii="宋体" w:hAnsi="宋体"/>
                <w:szCs w:val="21"/>
              </w:rPr>
            </w:pPr>
            <w:r>
              <w:rPr>
                <w:rFonts w:hint="eastAsia"/>
                <w:sz w:val="18"/>
              </w:rPr>
              <w:t>注：表中</w:t>
            </w:r>
            <w:r>
              <w:rPr>
                <w:rFonts w:hint="eastAsia" w:hAnsi="宋体"/>
                <w:sz w:val="18"/>
              </w:rPr>
              <w:t>杂质总和为包括</w:t>
            </w:r>
            <w:r>
              <w:rPr>
                <w:rFonts w:hAnsi="宋体"/>
                <w:sz w:val="18"/>
              </w:rPr>
              <w:t>且</w:t>
            </w:r>
            <w:r>
              <w:rPr>
                <w:rFonts w:hint="eastAsia" w:hAnsi="宋体"/>
                <w:sz w:val="18"/>
              </w:rPr>
              <w:t>不限于表中所列杂质元素实测值之和。</w:t>
            </w:r>
          </w:p>
        </w:tc>
      </w:tr>
    </w:tbl>
    <w:p>
      <w:pPr>
        <w:pStyle w:val="3"/>
        <w:spacing w:after="0" w:line="360" w:lineRule="auto"/>
        <w:rPr>
          <w:rFonts w:ascii="宋体" w:hAnsi="宋体"/>
          <w:szCs w:val="21"/>
        </w:rPr>
      </w:pPr>
    </w:p>
    <w:p>
      <w:pPr>
        <w:pStyle w:val="3"/>
        <w:spacing w:after="0" w:line="360" w:lineRule="auto"/>
        <w:rPr>
          <w:rFonts w:ascii="宋体" w:hAnsi="宋体"/>
          <w:szCs w:val="21"/>
        </w:rPr>
      </w:pPr>
      <w:r>
        <w:rPr>
          <w:rFonts w:ascii="宋体" w:hAnsi="宋体"/>
          <w:szCs w:val="21"/>
        </w:rPr>
        <w:t>2.2 结构要求的依据</w:t>
      </w:r>
    </w:p>
    <w:p>
      <w:pPr>
        <w:pStyle w:val="3"/>
        <w:spacing w:after="0"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在文本中规定：</w:t>
      </w:r>
      <w:r>
        <w:rPr>
          <w:rFonts w:hint="eastAsia"/>
          <w:color w:val="020202"/>
          <w:szCs w:val="21"/>
        </w:rPr>
        <w:t>碲锌镉多晶料应无氧化夹层和单质夹杂。因为碲锌镉多晶是有单质碲、单质镉、单质锌在高温条件下合成的，如果生产工艺或生产条件不满足要求，可能会出现氧化的现象或金属单质合成不完全的现象，所以要对这种材料的氧化夹层和单质夹杂的问题予以规定。之所以规定为无氧化夹层和无单质夹杂，是因为物料一旦有该缺陷，材料的特性是不能满足要求的。而且在生产条件及工艺控制中这种要求还是容易实现，并不是很苛刻的工艺和质量要求。</w:t>
      </w:r>
    </w:p>
    <w:p>
      <w:pPr>
        <w:pStyle w:val="3"/>
        <w:spacing w:after="0" w:line="360" w:lineRule="auto"/>
        <w:rPr>
          <w:rFonts w:ascii="宋体" w:hAnsi="宋体"/>
          <w:szCs w:val="21"/>
        </w:rPr>
      </w:pPr>
      <w:r>
        <w:rPr>
          <w:rFonts w:ascii="宋体" w:hAnsi="宋体"/>
          <w:szCs w:val="21"/>
        </w:rPr>
        <w:t>2.3</w:t>
      </w:r>
      <w:r>
        <w:rPr>
          <w:rFonts w:hint="eastAsia" w:ascii="宋体" w:hAnsi="宋体"/>
          <w:szCs w:val="21"/>
        </w:rPr>
        <w:t xml:space="preserve"> 物理规格的确认依据</w:t>
      </w:r>
    </w:p>
    <w:p>
      <w:pPr>
        <w:pStyle w:val="3"/>
        <w:spacing w:after="0" w:line="360" w:lineRule="auto"/>
        <w:rPr>
          <w:rFonts w:ascii="宋体" w:hAnsi="宋体"/>
          <w:szCs w:val="21"/>
        </w:rPr>
      </w:pPr>
      <w:r>
        <w:rPr>
          <w:rFonts w:ascii="宋体" w:hAnsi="宋体"/>
          <w:szCs w:val="21"/>
        </w:rPr>
        <w:t>按照后端单晶的要求</w:t>
      </w:r>
      <w:r>
        <w:rPr>
          <w:rFonts w:hint="eastAsia" w:ascii="宋体" w:hAnsi="宋体"/>
          <w:szCs w:val="21"/>
        </w:rPr>
        <w:t>，</w:t>
      </w:r>
      <w:r>
        <w:rPr>
          <w:rFonts w:ascii="宋体" w:hAnsi="宋体"/>
          <w:szCs w:val="21"/>
        </w:rPr>
        <w:t>对</w:t>
      </w:r>
      <w:r>
        <w:rPr>
          <w:rFonts w:hint="eastAsia" w:ascii="宋体" w:hAnsi="宋体"/>
          <w:szCs w:val="21"/>
        </w:rPr>
        <w:t>碲锌镉块状多晶料的物理规格做如下规定：具有无规则的形状和随机尺寸分布</w:t>
      </w:r>
      <w:r>
        <w:rPr>
          <w:rFonts w:ascii="宋体" w:hAnsi="宋体"/>
          <w:szCs w:val="21"/>
        </w:rPr>
        <w:t xml:space="preserve"> ,最大为100mm</w:t>
      </w:r>
      <w:r>
        <w:rPr>
          <w:rFonts w:hint="eastAsia" w:ascii="宋体" w:hAnsi="宋体"/>
          <w:szCs w:val="21"/>
        </w:rPr>
        <w:t>，</w:t>
      </w:r>
      <w:r>
        <w:rPr>
          <w:rFonts w:ascii="宋体" w:hAnsi="宋体"/>
          <w:szCs w:val="21"/>
        </w:rPr>
        <w:t>这些规格是多晶生产的主体规格状态</w:t>
      </w:r>
      <w:r>
        <w:rPr>
          <w:rFonts w:hint="eastAsia" w:ascii="宋体" w:hAnsi="宋体"/>
          <w:szCs w:val="21"/>
        </w:rPr>
        <w:t>，</w:t>
      </w:r>
      <w:r>
        <w:rPr>
          <w:rFonts w:ascii="宋体" w:hAnsi="宋体"/>
          <w:szCs w:val="21"/>
        </w:rPr>
        <w:t>而这些状态都可以满足单晶制备的特征要求</w:t>
      </w:r>
      <w:r>
        <w:rPr>
          <w:rFonts w:hint="eastAsia" w:ascii="宋体" w:hAnsi="宋体"/>
          <w:szCs w:val="21"/>
        </w:rPr>
        <w:t>。市场主体所见的规格尺寸为块碎料和柱状料，其中柱状料的常见尺寸为</w:t>
      </w:r>
      <w:r>
        <w:rPr>
          <w:rFonts w:ascii="宋体" w:hAnsi="宋体"/>
          <w:szCs w:val="21"/>
        </w:rPr>
        <w:t>Φ</w:t>
      </w:r>
      <w:r>
        <w:rPr>
          <w:rFonts w:hint="eastAsia" w:ascii="宋体" w:hAnsi="宋体"/>
          <w:szCs w:val="21"/>
        </w:rPr>
        <w:t>75mm×</w:t>
      </w:r>
      <w:r>
        <w:rPr>
          <w:rFonts w:ascii="宋体" w:hAnsi="宋体"/>
          <w:szCs w:val="21"/>
        </w:rPr>
        <w:t>50mm</w:t>
      </w:r>
      <w:r>
        <w:rPr>
          <w:rFonts w:hint="eastAsia" w:ascii="宋体" w:hAnsi="宋体"/>
          <w:szCs w:val="21"/>
        </w:rPr>
        <w:t>，偏差是在供需双方商定的前提下提出的要求，5%的尺寸偏差是满足需求。也见一些无具体尺寸要求的柱状料需求，所以规格中加上“直径及长度如有其它要求，可由供需双方确定”。</w:t>
      </w:r>
    </w:p>
    <w:p>
      <w:pPr>
        <w:pStyle w:val="12"/>
        <w:ind w:firstLine="0" w:firstLineChars="0"/>
      </w:pPr>
      <w:r>
        <w:rPr>
          <w:rFonts w:hint="eastAsia"/>
        </w:rPr>
        <w:t>2</w:t>
      </w:r>
      <w:r>
        <w:t>.4 外观质量的确认依据</w:t>
      </w:r>
    </w:p>
    <w:p>
      <w:pPr>
        <w:pStyle w:val="14"/>
        <w:spacing w:beforeLines="0" w:afterLines="0" w:line="360" w:lineRule="auto"/>
        <w:jc w:val="left"/>
        <w:rPr>
          <w:rFonts w:ascii="宋体" w:hAnsi="宋体" w:eastAsia="宋体"/>
          <w:color w:val="020202"/>
        </w:rPr>
      </w:pPr>
      <w:r>
        <w:rPr>
          <w:rFonts w:hint="eastAsia" w:ascii="宋体" w:eastAsia="宋体"/>
        </w:rPr>
        <w:t xml:space="preserve">2.4.1 </w:t>
      </w:r>
      <w:r>
        <w:rPr>
          <w:rFonts w:hint="eastAsia" w:ascii="宋体" w:hAnsi="宋体" w:eastAsia="宋体"/>
          <w:color w:val="020202"/>
        </w:rPr>
        <w:t>碲锌镉多晶料是由单质碲、锌、镉气相合成沉积而生产获得的，也就是形成了碲化镉与碲化锌的熔融混合物，最后沉积而成了一种多晶料，其正常工艺生产的多晶料的产品特点是结构应致密、无裂纹、外观应无色斑、变色及可见的污染物，所以在标准文本中对此做了规定。</w:t>
      </w:r>
    </w:p>
    <w:p>
      <w:pPr>
        <w:pStyle w:val="14"/>
        <w:spacing w:beforeLines="0" w:afterLines="0" w:line="360" w:lineRule="auto"/>
        <w:jc w:val="left"/>
        <w:rPr>
          <w:rFonts w:ascii="宋体" w:hAnsi="宋体" w:eastAsia="宋体"/>
          <w:color w:val="020202"/>
        </w:rPr>
      </w:pPr>
      <w:r>
        <w:rPr>
          <w:rFonts w:ascii="宋体" w:hAnsi="宋体" w:eastAsia="宋体"/>
          <w:color w:val="020202"/>
        </w:rPr>
        <w:t xml:space="preserve">2.4.2 </w:t>
      </w:r>
      <w:r>
        <w:rPr>
          <w:rFonts w:hint="eastAsia" w:ascii="宋体" w:hAnsi="宋体" w:eastAsia="宋体"/>
          <w:color w:val="020202"/>
        </w:rPr>
        <w:t>碲锌镉多晶料经过腐蚀后颜色应该亮白，因为该特征可以体现合格物料的致密性、均匀性，如果物料的两相构成分布有差异，腐蚀后的创面上会因为结构及组分的不均匀性而出现色差，不能完整的体现亮白的特征</w:t>
      </w:r>
      <w:r>
        <w:rPr>
          <w:rFonts w:ascii="宋体" w:hAnsi="宋体" w:eastAsia="宋体"/>
          <w:color w:val="020202"/>
        </w:rPr>
        <w:t>。因而在外观质量上加入此控制要求</w:t>
      </w:r>
      <w:r>
        <w:rPr>
          <w:rFonts w:hint="eastAsia" w:ascii="宋体" w:hAnsi="宋体" w:eastAsia="宋体"/>
          <w:color w:val="020202"/>
        </w:rPr>
        <w:t>，</w:t>
      </w:r>
      <w:r>
        <w:rPr>
          <w:rFonts w:ascii="宋体" w:hAnsi="宋体" w:eastAsia="宋体"/>
          <w:color w:val="020202"/>
        </w:rPr>
        <w:t>可以更直观的体现多晶料的致密性和均匀性</w:t>
      </w:r>
      <w:r>
        <w:rPr>
          <w:rFonts w:hint="eastAsia" w:ascii="宋体" w:hAnsi="宋体" w:eastAsia="宋体"/>
          <w:color w:val="020202"/>
        </w:rPr>
        <w:t>。</w:t>
      </w:r>
    </w:p>
    <w:p>
      <w:pPr>
        <w:pStyle w:val="14"/>
        <w:numPr>
          <w:ilvl w:val="1"/>
          <w:numId w:val="1"/>
        </w:numPr>
        <w:spacing w:beforeLines="0" w:afterLines="0" w:line="360" w:lineRule="auto"/>
        <w:jc w:val="left"/>
        <w:rPr>
          <w:rFonts w:ascii="宋体" w:hAnsi="宋体" w:eastAsia="宋体"/>
          <w:color w:val="020202"/>
        </w:rPr>
      </w:pPr>
      <w:r>
        <w:rPr>
          <w:rFonts w:hint="eastAsia" w:ascii="宋体" w:hAnsi="宋体" w:eastAsia="宋体"/>
          <w:color w:val="020202"/>
        </w:rPr>
        <w:t>试验方法的确认</w:t>
      </w:r>
    </w:p>
    <w:p>
      <w:pPr>
        <w:pStyle w:val="13"/>
        <w:spacing w:beforeLines="0" w:afterLines="0" w:line="360" w:lineRule="auto"/>
        <w:jc w:val="left"/>
        <w:rPr>
          <w:rFonts w:ascii="宋体" w:hAnsi="宋体" w:eastAsia="宋体"/>
          <w:color w:val="020202"/>
        </w:rPr>
      </w:pPr>
      <w:r>
        <w:rPr>
          <w:rFonts w:hint="eastAsia" w:ascii="宋体" w:hAnsi="宋体" w:eastAsia="宋体"/>
          <w:color w:val="020202"/>
        </w:rPr>
        <w:t>2</w:t>
      </w:r>
      <w:r>
        <w:rPr>
          <w:rFonts w:ascii="宋体" w:hAnsi="宋体" w:eastAsia="宋体"/>
          <w:color w:val="020202"/>
        </w:rPr>
        <w:t>.5.1因为碲锌镉多晶料中化学成分</w:t>
      </w:r>
      <w:r>
        <w:rPr>
          <w:rFonts w:hint="eastAsia" w:ascii="宋体" w:hAnsi="宋体" w:eastAsia="宋体"/>
          <w:color w:val="020202"/>
        </w:rPr>
        <w:t>碲量、锌量、镉量是材料的重要基础数据，所以要规定检测方法，文本中</w:t>
      </w:r>
      <w:r>
        <w:rPr>
          <w:rFonts w:ascii="宋体" w:hAnsi="宋体" w:eastAsia="宋体"/>
          <w:color w:val="020202"/>
        </w:rPr>
        <w:t>的仲裁分析方法参考</w:t>
      </w:r>
      <w:r>
        <w:rPr>
          <w:rFonts w:hint="eastAsia" w:ascii="宋体" w:hAnsi="宋体" w:eastAsia="宋体"/>
          <w:color w:val="020202"/>
        </w:rPr>
        <w:t>GB/T</w:t>
      </w:r>
      <w:r>
        <w:rPr>
          <w:rFonts w:ascii="宋体" w:hAnsi="宋体" w:eastAsia="宋体"/>
          <w:color w:val="020202"/>
        </w:rPr>
        <w:t xml:space="preserve"> </w:t>
      </w:r>
      <w:r>
        <w:rPr>
          <w:rFonts w:hint="eastAsia" w:ascii="宋体" w:hAnsi="宋体" w:eastAsia="宋体"/>
          <w:color w:val="020202"/>
        </w:rPr>
        <w:t>xxx</w:t>
      </w:r>
      <w:r>
        <w:rPr>
          <w:rFonts w:ascii="宋体" w:hAnsi="宋体" w:eastAsia="宋体"/>
          <w:color w:val="020202"/>
        </w:rPr>
        <w:t xml:space="preserve">x </w:t>
      </w:r>
      <w:r>
        <w:rPr>
          <w:rFonts w:hint="eastAsia" w:ascii="宋体" w:hAnsi="宋体" w:eastAsia="宋体"/>
          <w:color w:val="020202"/>
        </w:rPr>
        <w:t>执行，该方法就是配套碲锌镉多晶料的主体成分测试方法而申请立项的。</w:t>
      </w:r>
    </w:p>
    <w:p>
      <w:pPr>
        <w:pStyle w:val="13"/>
        <w:spacing w:beforeLines="0" w:afterLines="0" w:line="360" w:lineRule="auto"/>
        <w:jc w:val="left"/>
        <w:rPr>
          <w:rFonts w:ascii="宋体" w:hAnsi="宋体" w:eastAsia="宋体"/>
          <w:color w:val="020202"/>
        </w:rPr>
      </w:pPr>
      <w:r>
        <w:rPr>
          <w:rFonts w:hint="eastAsia" w:ascii="宋体" w:hAnsi="宋体" w:eastAsia="宋体"/>
          <w:color w:val="020202"/>
        </w:rPr>
        <w:t>2.5.2碲锌镉多晶杂质成分的测定参考Y</w:t>
      </w:r>
      <w:r>
        <w:rPr>
          <w:rFonts w:ascii="宋体" w:hAnsi="宋体" w:eastAsia="宋体"/>
          <w:color w:val="020202"/>
        </w:rPr>
        <w:t>S/T917 执行</w:t>
      </w:r>
      <w:r>
        <w:rPr>
          <w:rFonts w:hint="eastAsia" w:ascii="宋体" w:hAnsi="宋体" w:eastAsia="宋体"/>
          <w:color w:val="020202"/>
        </w:rPr>
        <w:t>，</w:t>
      </w:r>
      <w:r>
        <w:rPr>
          <w:rFonts w:ascii="宋体" w:hAnsi="宋体" w:eastAsia="宋体"/>
          <w:color w:val="020202"/>
        </w:rPr>
        <w:t>该方法是高纯镉的杂质辉光放电质谱法</w:t>
      </w:r>
      <w:r>
        <w:rPr>
          <w:rFonts w:hint="eastAsia" w:ascii="宋体" w:hAnsi="宋体" w:eastAsia="宋体"/>
          <w:color w:val="020202"/>
        </w:rPr>
        <w:t>。完全满足碲锌镉多晶料中杂质成分的检测要求。</w:t>
      </w:r>
    </w:p>
    <w:p>
      <w:pPr>
        <w:pStyle w:val="13"/>
        <w:spacing w:beforeLines="0" w:afterLines="0" w:line="360" w:lineRule="auto"/>
        <w:jc w:val="left"/>
        <w:rPr>
          <w:rFonts w:ascii="宋体" w:hAnsi="宋体" w:eastAsia="宋体"/>
          <w:color w:val="020202"/>
        </w:rPr>
      </w:pPr>
      <w:r>
        <w:rPr>
          <w:rFonts w:ascii="宋体" w:hAnsi="宋体" w:eastAsia="宋体"/>
          <w:color w:val="020202"/>
        </w:rPr>
        <w:t>2.5.3碲锌镉多晶料的</w:t>
      </w:r>
      <w:r>
        <w:rPr>
          <w:rFonts w:hint="eastAsia" w:ascii="宋体" w:hAnsi="宋体" w:eastAsia="宋体"/>
          <w:color w:val="020202"/>
        </w:rPr>
        <w:t xml:space="preserve">块状、棒状的尺寸及允许偏差用相应精度的量具测量，因为这些质量要求是一种宽尺度的要求，相应的量具满足测试要求。 </w:t>
      </w:r>
    </w:p>
    <w:p>
      <w:pPr>
        <w:pStyle w:val="13"/>
        <w:spacing w:beforeLines="0" w:afterLines="0" w:line="360" w:lineRule="auto"/>
        <w:jc w:val="left"/>
        <w:rPr>
          <w:rFonts w:ascii="宋体" w:hAnsi="宋体" w:eastAsia="宋体"/>
          <w:color w:val="020202"/>
        </w:rPr>
      </w:pPr>
      <w:r>
        <w:rPr>
          <w:rFonts w:hint="eastAsia" w:ascii="宋体" w:hAnsi="宋体" w:eastAsia="宋体"/>
          <w:color w:val="020202"/>
        </w:rPr>
        <w:t>2.5.4碲锌镉多晶料单质夹层</w:t>
      </w:r>
      <w:r>
        <w:rPr>
          <w:rFonts w:hint="eastAsia" w:ascii="宋体" w:hAnsi="宋体" w:eastAsia="宋体"/>
          <w:color w:val="000000" w:themeColor="text1"/>
          <w14:textFill>
            <w14:solidFill>
              <w14:schemeClr w14:val="tx1"/>
            </w14:solidFill>
          </w14:textFill>
        </w:rPr>
        <w:t>可通过目视平整断面的方法检验，单质夹杂物为白色亮点</w:t>
      </w:r>
      <w:r>
        <w:rPr>
          <w:rFonts w:hint="eastAsia" w:ascii="宋体" w:hAnsi="宋体" w:eastAsia="宋体"/>
          <w:color w:val="020202"/>
        </w:rPr>
        <w:t>，该方法可以直观发现单质夹层的存在。</w:t>
      </w:r>
    </w:p>
    <w:p>
      <w:pPr>
        <w:pStyle w:val="12"/>
        <w:spacing w:line="360" w:lineRule="auto"/>
        <w:ind w:firstLine="0" w:firstLineChars="0"/>
      </w:pPr>
      <w:r>
        <w:t xml:space="preserve">2.5.5 </w:t>
      </w:r>
      <w:r>
        <w:rPr>
          <w:rFonts w:hint="eastAsia" w:hAnsi="宋体"/>
        </w:rPr>
        <w:t>碲锌镉多晶料经过腐蚀后的颜色评定的腐蚀方法：</w:t>
      </w:r>
      <w:r>
        <w:t xml:space="preserve"> </w:t>
      </w:r>
      <w:r>
        <w:rPr>
          <w:rFonts w:hint="eastAsia"/>
        </w:rPr>
        <w:t>使用U</w:t>
      </w:r>
      <w:r>
        <w:t>P</w:t>
      </w:r>
      <w:r>
        <w:rPr>
          <w:rFonts w:hint="eastAsia"/>
        </w:rPr>
        <w:t>级盐酸和硝酸配置成王水，将碲锌镉多晶料放入王水中腐蚀，直至表面白亮，取出后迅速用纯水冲洗干净，此方法是我公司在长时间的科技攻关中获得的经验方法，该方法可以很好的展现合格物料和不合格物料的基础特性差别。</w:t>
      </w:r>
    </w:p>
    <w:p>
      <w:pPr>
        <w:pStyle w:val="12"/>
        <w:numPr>
          <w:ilvl w:val="1"/>
          <w:numId w:val="1"/>
        </w:numPr>
        <w:spacing w:line="360" w:lineRule="auto"/>
        <w:ind w:firstLineChars="0"/>
      </w:pPr>
      <w:r>
        <w:rPr>
          <w:rFonts w:hint="eastAsia"/>
        </w:rPr>
        <w:t>取制样的确认</w:t>
      </w:r>
    </w:p>
    <w:p>
      <w:pPr>
        <w:pStyle w:val="12"/>
        <w:spacing w:line="360" w:lineRule="auto"/>
        <w:ind w:firstLine="0" w:firstLineChars="0"/>
      </w:pPr>
      <w:r>
        <w:rPr>
          <w:rFonts w:hint="eastAsia"/>
        </w:rPr>
        <w:t>2</w:t>
      </w:r>
      <w:r>
        <w:t>.6.1 碲锌镉多晶料</w:t>
      </w:r>
      <w:r>
        <w:rPr>
          <w:rFonts w:hint="eastAsia"/>
        </w:rPr>
        <w:t>化学分析</w:t>
      </w:r>
      <w:r>
        <w:t>仲裁样的采取和制备</w:t>
      </w:r>
      <w:r>
        <w:rPr>
          <w:rFonts w:hint="eastAsia"/>
        </w:rPr>
        <w:t>方法</w:t>
      </w:r>
      <w:r>
        <w:t>由供需双方商定</w:t>
      </w:r>
      <w:r>
        <w:rPr>
          <w:rFonts w:hint="eastAsia"/>
        </w:rPr>
        <w:t>，</w:t>
      </w:r>
      <w:r>
        <w:t>之所以规定为仲裁样由供需双方商定是因为在先导公司的实际工作中有锗类要求</w:t>
      </w:r>
      <w:r>
        <w:rPr>
          <w:rFonts w:hint="eastAsia"/>
        </w:rPr>
        <w:t>。</w:t>
      </w:r>
    </w:p>
    <w:p>
      <w:pPr>
        <w:pStyle w:val="12"/>
        <w:spacing w:line="360" w:lineRule="auto"/>
        <w:ind w:firstLine="0" w:firstLineChars="0"/>
      </w:pPr>
      <w:r>
        <w:t>2.6.2 碲锌镉多晶料表面质量逐块</w:t>
      </w:r>
      <w:r>
        <w:rPr>
          <w:rFonts w:hint="eastAsia"/>
        </w:rPr>
        <w:t>（件）检验，这样的</w:t>
      </w:r>
      <w:r>
        <w:t>逐块</w:t>
      </w:r>
      <w:r>
        <w:rPr>
          <w:rFonts w:hint="eastAsia"/>
        </w:rPr>
        <w:t>（件）检验是一种很繁琐的检验手段，但碲锌镉多晶料的高要求及生产特性决定了</w:t>
      </w:r>
      <w:r>
        <w:t>在实际工作必须采用该方法检验</w:t>
      </w:r>
      <w:r>
        <w:rPr>
          <w:rFonts w:hint="eastAsia"/>
        </w:rPr>
        <w:t>。</w:t>
      </w:r>
    </w:p>
    <w:p>
      <w:pPr>
        <w:pStyle w:val="12"/>
        <w:spacing w:line="360" w:lineRule="auto"/>
        <w:ind w:firstLine="0" w:firstLineChars="0"/>
      </w:pPr>
      <w:r>
        <w:rPr>
          <w:rFonts w:hint="eastAsia"/>
        </w:rPr>
        <w:t>2.6.3</w:t>
      </w:r>
      <w:r>
        <w:t xml:space="preserve"> 晶料结构的检测按</w:t>
      </w:r>
      <w:r>
        <w:rPr>
          <w:rFonts w:hint="eastAsia"/>
        </w:rPr>
        <w:t>块</w:t>
      </w:r>
      <w:r>
        <w:t>（件）随机抽取</w:t>
      </w:r>
      <w:r>
        <w:rPr>
          <w:rFonts w:hint="eastAsia"/>
        </w:rPr>
        <w:t>10</w:t>
      </w:r>
      <w:r>
        <w:t>%样品，但不少于1片（件），用于测定</w:t>
      </w:r>
      <w:r>
        <w:rPr>
          <w:rFonts w:hint="eastAsia"/>
        </w:rPr>
        <w:t>，10%的取样量有足够的的代表性。</w:t>
      </w:r>
    </w:p>
    <w:p>
      <w:pPr>
        <w:spacing w:line="500" w:lineRule="exact"/>
        <w:rPr>
          <w:rFonts w:ascii="黑体" w:hAnsi="宋体" w:eastAsia="黑体"/>
          <w:b/>
          <w:sz w:val="24"/>
        </w:rPr>
      </w:pPr>
      <w:r>
        <w:rPr>
          <w:rFonts w:hint="eastAsia" w:ascii="宋体"/>
          <w:b/>
          <w:kern w:val="0"/>
          <w:szCs w:val="20"/>
        </w:rPr>
        <w:t>五</w:t>
      </w:r>
      <w:r>
        <w:rPr>
          <w:rFonts w:hint="eastAsia" w:ascii="黑体" w:hAnsi="宋体" w:eastAsia="黑体"/>
          <w:b/>
          <w:sz w:val="24"/>
        </w:rPr>
        <w:t xml:space="preserve"> 标准水平</w:t>
      </w:r>
    </w:p>
    <w:p>
      <w:pPr>
        <w:spacing w:line="440" w:lineRule="exact"/>
        <w:ind w:firstLine="630" w:firstLineChars="300"/>
        <w:rPr>
          <w:szCs w:val="21"/>
        </w:rPr>
      </w:pPr>
      <w:r>
        <w:rPr>
          <w:rFonts w:hint="eastAsia"/>
          <w:szCs w:val="21"/>
        </w:rPr>
        <w:t>本产品无类似的国际标准或国内标准，有两个与碲锌镉多晶料相关的下游产品标准《GJB 2652A-2004 红外探测器用碲锌镉单晶材料规范》及《GB T39123-2020 X射线和γ射线探测器用碲锌镉单晶材料规范》，</w:t>
      </w:r>
      <w:r>
        <w:rPr>
          <w:rFonts w:hint="eastAsia" w:hAnsi="宋体" w:cs="宋体"/>
          <w:szCs w:val="21"/>
        </w:rPr>
        <w:t>还有一个同样是碲锌镉材料范围的国家标准GB/T</w:t>
      </w:r>
      <w:r>
        <w:rPr>
          <w:rFonts w:hAnsi="宋体" w:cs="宋体"/>
          <w:szCs w:val="21"/>
        </w:rPr>
        <w:t>39160-2020</w:t>
      </w:r>
      <w:r>
        <w:rPr>
          <w:rFonts w:hint="eastAsia" w:hAnsi="宋体" w:cs="宋体"/>
          <w:szCs w:val="21"/>
        </w:rPr>
        <w:t>《薄膜太阳能能电池用碲锌镉靶材》。在标准评定中薄膜太阳能碲锌镉靶材标准评定达到国家先进水平，而在材料特性上评价，仅仅从杂质成分的比较，通过表1和表3的比较，高能射线探测及成像材料用碲锌镉多晶的要求是非常高的，这也体现了这种产品的特性的高要求，可以判断，</w:t>
      </w:r>
      <w:r>
        <w:rPr>
          <w:rFonts w:hint="eastAsia"/>
        </w:rPr>
        <w:t>整体上本标准的内容与要求达到国际先进水平。</w:t>
      </w:r>
    </w:p>
    <w:p>
      <w:pPr>
        <w:spacing w:before="156" w:beforeLines="50" w:line="400" w:lineRule="exact"/>
        <w:rPr>
          <w:rFonts w:asciiTheme="minorEastAsia" w:hAnsiTheme="minorEastAsia" w:eastAsiaTheme="minorEastAsia"/>
          <w:b/>
          <w:szCs w:val="21"/>
        </w:rPr>
      </w:pPr>
      <w:r>
        <w:rPr>
          <w:rFonts w:hint="eastAsia" w:asciiTheme="minorEastAsia" w:hAnsiTheme="minorEastAsia" w:eastAsiaTheme="minorEastAsia"/>
          <w:b/>
          <w:szCs w:val="21"/>
        </w:rPr>
        <w:t>六、与现行相关法律、法规、规章及相关标准的协调性</w:t>
      </w:r>
    </w:p>
    <w:p>
      <w:pPr>
        <w:pStyle w:val="2"/>
        <w:spacing w:line="500" w:lineRule="exact"/>
        <w:ind w:firstLine="210" w:firstLineChars="100"/>
        <w:rPr>
          <w:rFonts w:ascii="宋体" w:hAnsi="宋体"/>
          <w:sz w:val="21"/>
        </w:rPr>
      </w:pPr>
      <w:r>
        <w:rPr>
          <w:rFonts w:hint="eastAsia" w:ascii="宋体" w:hAnsi="宋体"/>
          <w:sz w:val="21"/>
        </w:rPr>
        <w:t>与现行相关法律、法规、规章及相关强制推荐的标准没有冲突。</w:t>
      </w:r>
    </w:p>
    <w:p>
      <w:pPr>
        <w:spacing w:before="156" w:beforeLines="50" w:line="400" w:lineRule="exact"/>
        <w:rPr>
          <w:rFonts w:asciiTheme="minorEastAsia" w:hAnsiTheme="minorEastAsia" w:eastAsiaTheme="minorEastAsia"/>
          <w:b/>
          <w:szCs w:val="21"/>
        </w:rPr>
      </w:pPr>
      <w:r>
        <w:rPr>
          <w:rFonts w:hint="eastAsia" w:asciiTheme="minorEastAsia" w:hAnsiTheme="minorEastAsia" w:eastAsiaTheme="minorEastAsia"/>
          <w:b/>
          <w:szCs w:val="21"/>
        </w:rPr>
        <w:t>七、重大分歧意见的处理经过和依据</w:t>
      </w:r>
    </w:p>
    <w:p>
      <w:pPr>
        <w:spacing w:before="156" w:beforeLines="50" w:after="156" w:afterLines="50" w:line="380" w:lineRule="exact"/>
        <w:ind w:firstLine="420" w:firstLineChars="200"/>
        <w:rPr>
          <w:szCs w:val="21"/>
        </w:rPr>
      </w:pPr>
      <w:r>
        <w:rPr>
          <w:rFonts w:hint="eastAsia"/>
          <w:szCs w:val="21"/>
        </w:rPr>
        <w:t>无。</w:t>
      </w:r>
    </w:p>
    <w:p>
      <w:pPr>
        <w:spacing w:before="156" w:beforeLines="50" w:line="400" w:lineRule="exact"/>
        <w:rPr>
          <w:rFonts w:asciiTheme="minorEastAsia" w:hAnsiTheme="minorEastAsia" w:eastAsiaTheme="minorEastAsia"/>
          <w:b/>
          <w:szCs w:val="21"/>
        </w:rPr>
      </w:pPr>
      <w:r>
        <w:rPr>
          <w:rFonts w:hint="eastAsia" w:asciiTheme="minorEastAsia" w:hAnsiTheme="minorEastAsia" w:eastAsiaTheme="minorEastAsia"/>
          <w:b/>
          <w:szCs w:val="21"/>
        </w:rPr>
        <w:t>八、作为强制性国家标准的建议</w:t>
      </w:r>
    </w:p>
    <w:p>
      <w:pPr>
        <w:spacing w:before="156" w:beforeLines="50" w:after="156" w:afterLines="50" w:line="380" w:lineRule="exact"/>
        <w:rPr>
          <w:rFonts w:ascii="宋体" w:hAnsi="宋体"/>
          <w:szCs w:val="21"/>
        </w:rPr>
      </w:pPr>
      <w:r>
        <w:rPr>
          <w:rFonts w:hint="eastAsia" w:ascii="宋体" w:hAnsi="宋体"/>
          <w:szCs w:val="21"/>
        </w:rPr>
        <w:t xml:space="preserve">    本标准建议不作为强制性标准，而建议作为推荐性国家标准。</w:t>
      </w:r>
    </w:p>
    <w:p>
      <w:pPr>
        <w:spacing w:before="156" w:beforeLines="50" w:line="400" w:lineRule="exact"/>
        <w:rPr>
          <w:rFonts w:asciiTheme="minorEastAsia" w:hAnsiTheme="minorEastAsia" w:eastAsiaTheme="minorEastAsia"/>
          <w:b/>
          <w:szCs w:val="21"/>
        </w:rPr>
      </w:pPr>
      <w:r>
        <w:rPr>
          <w:rFonts w:hint="eastAsia" w:asciiTheme="minorEastAsia" w:hAnsiTheme="minorEastAsia" w:eastAsiaTheme="minorEastAsia"/>
          <w:b/>
          <w:szCs w:val="21"/>
        </w:rPr>
        <w:t>九、废止现行有关标准的建议</w:t>
      </w:r>
    </w:p>
    <w:p>
      <w:pPr>
        <w:spacing w:before="156" w:beforeLines="50" w:after="156" w:afterLines="50" w:line="380" w:lineRule="exact"/>
        <w:rPr>
          <w:rFonts w:ascii="黑体" w:hAnsi="黑体" w:eastAsia="黑体"/>
          <w:szCs w:val="21"/>
        </w:rPr>
      </w:pPr>
      <w:r>
        <w:rPr>
          <w:rFonts w:hint="eastAsia"/>
          <w:szCs w:val="21"/>
        </w:rPr>
        <w:t xml:space="preserve"> </w:t>
      </w:r>
      <w:r>
        <w:rPr>
          <w:szCs w:val="21"/>
        </w:rPr>
        <w:t xml:space="preserve"> </w:t>
      </w:r>
      <w:r>
        <w:rPr>
          <w:rFonts w:hint="eastAsia"/>
          <w:szCs w:val="21"/>
        </w:rPr>
        <w:t xml:space="preserve"> 无。</w:t>
      </w:r>
    </w:p>
    <w:p>
      <w:pPr>
        <w:spacing w:before="156" w:beforeLines="50" w:line="400" w:lineRule="exact"/>
        <w:rPr>
          <w:rFonts w:asciiTheme="minorEastAsia" w:hAnsiTheme="minorEastAsia" w:eastAsiaTheme="minorEastAsia"/>
          <w:b/>
          <w:szCs w:val="21"/>
        </w:rPr>
      </w:pPr>
      <w:r>
        <w:rPr>
          <w:rFonts w:hint="eastAsia" w:asciiTheme="minorEastAsia" w:hAnsiTheme="minorEastAsia" w:eastAsiaTheme="minorEastAsia"/>
          <w:b/>
          <w:szCs w:val="21"/>
        </w:rPr>
        <w:t>十、其它应予说明的事项</w:t>
      </w:r>
    </w:p>
    <w:p>
      <w:pPr>
        <w:spacing w:before="156" w:beforeLines="50" w:after="156" w:afterLines="50" w:line="380" w:lineRule="exact"/>
        <w:ind w:firstLine="415"/>
        <w:rPr>
          <w:szCs w:val="21"/>
        </w:rPr>
      </w:pPr>
      <w:r>
        <w:rPr>
          <w:rFonts w:hint="eastAsia"/>
          <w:szCs w:val="21"/>
        </w:rPr>
        <w:t>无。</w:t>
      </w:r>
    </w:p>
    <w:p>
      <w:pPr>
        <w:pStyle w:val="3"/>
        <w:spacing w:after="0" w:line="360" w:lineRule="auto"/>
        <w:ind w:firstLine="415"/>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4D71"/>
    <w:multiLevelType w:val="multilevel"/>
    <w:tmpl w:val="11F64D71"/>
    <w:lvl w:ilvl="0" w:tentative="0">
      <w:start w:val="2"/>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BB"/>
    <w:rsid w:val="00026119"/>
    <w:rsid w:val="000613E5"/>
    <w:rsid w:val="000769B0"/>
    <w:rsid w:val="00076E32"/>
    <w:rsid w:val="001B5453"/>
    <w:rsid w:val="002532CC"/>
    <w:rsid w:val="002835AF"/>
    <w:rsid w:val="002C1048"/>
    <w:rsid w:val="002D76A9"/>
    <w:rsid w:val="002D7FE0"/>
    <w:rsid w:val="003B5507"/>
    <w:rsid w:val="00497FFA"/>
    <w:rsid w:val="004E7619"/>
    <w:rsid w:val="00584229"/>
    <w:rsid w:val="006F40F8"/>
    <w:rsid w:val="007234FB"/>
    <w:rsid w:val="00754229"/>
    <w:rsid w:val="008131F6"/>
    <w:rsid w:val="00814745"/>
    <w:rsid w:val="008C5AFC"/>
    <w:rsid w:val="00926AC0"/>
    <w:rsid w:val="009366C4"/>
    <w:rsid w:val="009C4E19"/>
    <w:rsid w:val="00A73B90"/>
    <w:rsid w:val="00AE2C1B"/>
    <w:rsid w:val="00B1638D"/>
    <w:rsid w:val="00BB5FF9"/>
    <w:rsid w:val="00C8242C"/>
    <w:rsid w:val="00D052A8"/>
    <w:rsid w:val="00F37FBB"/>
    <w:rsid w:val="671C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firstLineChars="200"/>
      <w:jc w:val="left"/>
    </w:pPr>
    <w:rPr>
      <w:kern w:val="0"/>
      <w:sz w:val="24"/>
      <w:szCs w:val="20"/>
    </w:rPr>
  </w:style>
  <w:style w:type="paragraph" w:styleId="3">
    <w:name w:val="Body Text"/>
    <w:basedOn w:val="1"/>
    <w:link w:val="16"/>
    <w:uiPriority w:val="0"/>
    <w:pPr>
      <w:spacing w:after="12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paragraph" w:customStyle="1" w:styleId="11">
    <w:name w:val="章标题"/>
    <w:next w:val="12"/>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2">
    <w:name w:val="段"/>
    <w:link w:val="17"/>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3">
    <w:name w:val="一级条标题"/>
    <w:basedOn w:val="11"/>
    <w:next w:val="12"/>
    <w:qFormat/>
    <w:uiPriority w:val="0"/>
    <w:pPr>
      <w:outlineLvl w:val="2"/>
    </w:pPr>
  </w:style>
  <w:style w:type="paragraph" w:customStyle="1" w:styleId="14">
    <w:name w:val="二级条标题"/>
    <w:basedOn w:val="13"/>
    <w:next w:val="12"/>
    <w:qFormat/>
    <w:uiPriority w:val="0"/>
    <w:pPr>
      <w:outlineLvl w:val="3"/>
    </w:pPr>
  </w:style>
  <w:style w:type="paragraph" w:styleId="15">
    <w:name w:val="List Paragraph"/>
    <w:basedOn w:val="1"/>
    <w:qFormat/>
    <w:uiPriority w:val="0"/>
    <w:pPr>
      <w:ind w:firstLine="420" w:firstLineChars="200"/>
    </w:pPr>
  </w:style>
  <w:style w:type="character" w:customStyle="1" w:styleId="16">
    <w:name w:val="正文文本 Char"/>
    <w:basedOn w:val="8"/>
    <w:link w:val="3"/>
    <w:qFormat/>
    <w:uiPriority w:val="0"/>
    <w:rPr>
      <w:rFonts w:ascii="Times New Roman" w:hAnsi="Times New Roman" w:eastAsia="宋体" w:cs="Times New Roman"/>
      <w:szCs w:val="24"/>
    </w:rPr>
  </w:style>
  <w:style w:type="character" w:customStyle="1" w:styleId="17">
    <w:name w:val="段 Char"/>
    <w:link w:val="12"/>
    <w:qFormat/>
    <w:uiPriority w:val="0"/>
    <w:rPr>
      <w:rFonts w:ascii="宋体" w:hAnsi="Times New Roman" w:eastAsia="宋体" w:cs="Times New Roman"/>
      <w:kern w:val="0"/>
      <w:szCs w:val="20"/>
    </w:rPr>
  </w:style>
  <w:style w:type="paragraph" w:customStyle="1" w:styleId="18">
    <w:name w:val="三级条标题"/>
    <w:basedOn w:val="14"/>
    <w:next w:val="12"/>
    <w:uiPriority w:val="0"/>
    <w:pPr>
      <w:spacing w:before="50" w:after="50"/>
      <w:jc w:val="left"/>
      <w:outlineLvl w:val="4"/>
    </w:pPr>
    <w:rPr>
      <w:szCs w:val="21"/>
    </w:rPr>
  </w:style>
  <w:style w:type="paragraph" w:customStyle="1" w:styleId="19">
    <w:name w:val="四级条标题"/>
    <w:basedOn w:val="18"/>
    <w:next w:val="12"/>
    <w:uiPriority w:val="0"/>
    <w:pPr>
      <w:outlineLvl w:val="5"/>
    </w:pPr>
  </w:style>
  <w:style w:type="paragraph" w:customStyle="1" w:styleId="20">
    <w:name w:val="五级条标题"/>
    <w:basedOn w:val="19"/>
    <w:next w:val="12"/>
    <w:uiPriority w:val="0"/>
    <w:pPr>
      <w:outlineLvl w:val="6"/>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1095</Words>
  <Characters>6244</Characters>
  <Lines>52</Lines>
  <Paragraphs>14</Paragraphs>
  <TotalTime>302</TotalTime>
  <ScaleCrop>false</ScaleCrop>
  <LinksUpToDate>false</LinksUpToDate>
  <CharactersWithSpaces>7325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2021-04-15T09:19:00Z</dcterms:created>
  <dc:creator>朱赞芳</dc:creator>
  <cp:lastModifiedBy>CathayMok</cp:lastModifiedBy>
  <dcterms:modified xsi:type="dcterms:W3CDTF">2021-07-15T01:29:25Z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