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附件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>
        <w:rPr>
          <w:rFonts w:hint="eastAsia"/>
          <w:bCs/>
          <w:color w:val="000000"/>
          <w:sz w:val="28"/>
          <w:szCs w:val="28"/>
        </w:rPr>
        <w:t>：</w:t>
      </w:r>
    </w:p>
    <w:p>
      <w:pPr>
        <w:widowControl/>
        <w:jc w:val="center"/>
        <w:rPr>
          <w:rFonts w:ascii="Times New Roman" w:cs="Times New Roman"/>
          <w:b/>
          <w:bCs/>
          <w:color w:val="000000"/>
          <w:sz w:val="28"/>
        </w:rPr>
      </w:pPr>
      <w:r>
        <w:rPr>
          <w:rStyle w:val="4"/>
          <w:rFonts w:hint="eastAsia" w:ascii="Times New Roman" w:hAnsi="Times New Roman" w:cs="Times New Roman"/>
          <w:b/>
          <w:bCs/>
          <w:color w:val="auto"/>
          <w:sz w:val="28"/>
          <w:u w:val="none"/>
        </w:rPr>
        <w:t>审定9项稀土国家、行业标准项目情况表</w:t>
      </w:r>
    </w:p>
    <w:tbl>
      <w:tblPr>
        <w:tblStyle w:val="2"/>
        <w:tblW w:w="1410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8"/>
        <w:gridCol w:w="2827"/>
        <w:gridCol w:w="1555"/>
        <w:gridCol w:w="791"/>
        <w:gridCol w:w="847"/>
        <w:gridCol w:w="1570"/>
        <w:gridCol w:w="795"/>
        <w:gridCol w:w="3418"/>
        <w:gridCol w:w="159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69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cs="Times New Roman" w:hAnsiTheme="minorEastAsia"/>
                <w:b/>
                <w:kern w:val="0"/>
                <w:szCs w:val="21"/>
              </w:rPr>
              <w:t>序号</w:t>
            </w:r>
          </w:p>
        </w:tc>
        <w:tc>
          <w:tcPr>
            <w:tcW w:w="282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cs="Times New Roman" w:hAnsiTheme="minorEastAsia"/>
                <w:b/>
                <w:kern w:val="0"/>
                <w:szCs w:val="21"/>
              </w:rPr>
              <w:t>计划号</w:t>
            </w:r>
          </w:p>
        </w:tc>
        <w:tc>
          <w:tcPr>
            <w:tcW w:w="155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cs="Times New Roman" w:hAnsiTheme="minorEastAsia"/>
                <w:b/>
                <w:kern w:val="0"/>
                <w:szCs w:val="21"/>
              </w:rPr>
              <w:t>项目名称</w:t>
            </w:r>
          </w:p>
        </w:tc>
        <w:tc>
          <w:tcPr>
            <w:tcW w:w="79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cs="Times New Roman" w:hAnsiTheme="minorEastAsia"/>
                <w:b/>
                <w:kern w:val="0"/>
                <w:szCs w:val="21"/>
              </w:rPr>
              <w:t>性质</w:t>
            </w:r>
          </w:p>
        </w:tc>
        <w:tc>
          <w:tcPr>
            <w:tcW w:w="8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cs="Times New Roman" w:hAnsiTheme="minorEastAsia"/>
                <w:b/>
                <w:kern w:val="0"/>
                <w:szCs w:val="21"/>
              </w:rPr>
              <w:t>制修订</w:t>
            </w:r>
          </w:p>
        </w:tc>
        <w:tc>
          <w:tcPr>
            <w:tcW w:w="157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cs="Times New Roman" w:hAnsiTheme="minorEastAsia"/>
                <w:b/>
                <w:kern w:val="0"/>
                <w:szCs w:val="21"/>
              </w:rPr>
              <w:t>代替标准</w:t>
            </w:r>
          </w:p>
        </w:tc>
        <w:tc>
          <w:tcPr>
            <w:tcW w:w="79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cs="Times New Roman" w:hAnsiTheme="minorEastAsia"/>
                <w:b/>
                <w:kern w:val="0"/>
                <w:szCs w:val="21"/>
              </w:rPr>
              <w:t>完成年限</w:t>
            </w:r>
          </w:p>
        </w:tc>
        <w:tc>
          <w:tcPr>
            <w:tcW w:w="3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cs="Times New Roman" w:hAnsiTheme="minorEastAsia"/>
                <w:b/>
                <w:kern w:val="0"/>
                <w:szCs w:val="21"/>
              </w:rPr>
              <w:t>主要起草单位</w:t>
            </w:r>
            <w:r>
              <w:rPr>
                <w:rFonts w:hint="eastAsia" w:ascii="Times New Roman" w:cs="Times New Roman" w:hAnsiTheme="minorEastAsia"/>
                <w:b/>
                <w:kern w:val="0"/>
                <w:szCs w:val="21"/>
              </w:rPr>
              <w:t>及报名参加起草单位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rPr>
                <w:rFonts w:ascii="Times New Roman" w:cs="Times New Roman" w:hAnsiTheme="minorEastAsia"/>
                <w:b/>
                <w:kern w:val="0"/>
                <w:szCs w:val="21"/>
              </w:rPr>
            </w:pPr>
            <w:r>
              <w:rPr>
                <w:rFonts w:hint="eastAsia" w:ascii="Times New Roman" w:cs="Times New Roman" w:hAnsiTheme="minorEastAsia"/>
                <w:b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100" w:type="dxa"/>
            <w:gridSpan w:val="9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  <w:t>第一组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9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282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国标委发〔2020〕37号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20202885-T-496</w:t>
            </w:r>
          </w:p>
        </w:tc>
        <w:tc>
          <w:tcPr>
            <w:tcW w:w="155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晶界扩散钕铁硼永磁材料</w:t>
            </w:r>
          </w:p>
        </w:tc>
        <w:tc>
          <w:tcPr>
            <w:tcW w:w="791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推荐</w:t>
            </w:r>
          </w:p>
        </w:tc>
        <w:tc>
          <w:tcPr>
            <w:tcW w:w="84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制定</w:t>
            </w:r>
          </w:p>
        </w:tc>
        <w:tc>
          <w:tcPr>
            <w:tcW w:w="157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79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202</w:t>
            </w:r>
            <w:r>
              <w:rPr>
                <w:rFonts w:hint="eastAsia" w:ascii="Times New Roman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3418" w:type="dxa"/>
            <w:vAlign w:val="center"/>
          </w:tcPr>
          <w:p>
            <w:pPr>
              <w:rPr>
                <w:rFonts w:ascii="宋体" w:hAnsi="宋体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宁波韵升股份有限公司</w:t>
            </w:r>
            <w:r>
              <w:rPr>
                <w:rFonts w:hint="eastAsia" w:ascii="Times New Roman" w:hAnsi="宋体" w:eastAsia="宋体" w:cs="Times New Roman"/>
                <w:kern w:val="0"/>
                <w:sz w:val="18"/>
                <w:szCs w:val="18"/>
              </w:rPr>
              <w:t>、北京</w:t>
            </w:r>
            <w:r>
              <w:rPr>
                <w:rFonts w:ascii="Times New Roman" w:hAnsi="宋体" w:eastAsia="宋体" w:cs="Times New Roman"/>
                <w:kern w:val="0"/>
                <w:sz w:val="18"/>
                <w:szCs w:val="18"/>
              </w:rPr>
              <w:t>中科三环高技术股份有限公司</w:t>
            </w:r>
            <w:r>
              <w:rPr>
                <w:rFonts w:hint="eastAsia" w:ascii="Times New Roman" w:hAnsi="宋体" w:eastAsia="宋体" w:cs="Times New Roman"/>
                <w:kern w:val="0"/>
                <w:sz w:val="18"/>
                <w:szCs w:val="18"/>
              </w:rPr>
              <w:t>、北京工业大学、宁波招宝磁业有限公司、安徽大地熊</w:t>
            </w:r>
            <w:r>
              <w:rPr>
                <w:rFonts w:ascii="Times New Roman" w:hAnsi="宋体" w:eastAsia="宋体" w:cs="Times New Roman"/>
                <w:kern w:val="0"/>
                <w:sz w:val="18"/>
                <w:szCs w:val="18"/>
              </w:rPr>
              <w:t>新材料股份有限公司</w:t>
            </w:r>
            <w:r>
              <w:rPr>
                <w:rFonts w:hint="eastAsia" w:ascii="Times New Roman" w:hAnsi="宋体" w:eastAsia="宋体" w:cs="Times New Roman"/>
                <w:kern w:val="0"/>
                <w:sz w:val="18"/>
                <w:szCs w:val="18"/>
              </w:rPr>
              <w:t>、包头天和磁材科技股份有限公司、宁波永久磁业有限公司、杭州美磁科技有限公司、有研稀土新材料股份有限公司、</w:t>
            </w:r>
            <w:r>
              <w:fldChar w:fldCharType="begin"/>
            </w:r>
            <w:r>
              <w:instrText xml:space="preserve"> HYPERLINK "http://www.baidu.com/link?url=5gZ_Ep3dxDXzy-IpoQ6ZNeo-Tm6oQ4eNBZMWhlsM936UHwfKmuemmGyLkn6EnRn9" \t "https://www.baidu.com/_blank" </w:instrText>
            </w:r>
            <w:r>
              <w:fldChar w:fldCharType="separate"/>
            </w:r>
            <w:r>
              <w:rPr>
                <w:rFonts w:ascii="Times New Roman" w:hAnsi="宋体" w:eastAsia="宋体" w:cs="Times New Roman"/>
                <w:kern w:val="0"/>
                <w:sz w:val="18"/>
                <w:szCs w:val="18"/>
              </w:rPr>
              <w:t>福建省长汀金龙稀土有限公司</w:t>
            </w:r>
            <w:r>
              <w:rPr>
                <w:rFonts w:ascii="Times New Roman" w:hAnsi="宋体" w:eastAsia="宋体" w:cs="Times New Roman"/>
                <w:kern w:val="0"/>
                <w:sz w:val="18"/>
                <w:szCs w:val="18"/>
              </w:rPr>
              <w:fldChar w:fldCharType="end"/>
            </w:r>
            <w:r>
              <w:rPr>
                <w:rFonts w:hint="eastAsia" w:ascii="Times New Roman" w:hAnsi="宋体" w:eastAsia="宋体" w:cs="Times New Roman"/>
                <w:kern w:val="0"/>
                <w:sz w:val="18"/>
                <w:szCs w:val="18"/>
              </w:rPr>
              <w:t>、中国科学院宁波材料技术与工程研究所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 w:ascii="Times New Roman" w:hAnsi="宋体" w:eastAsia="宋体" w:cs="Times New Roman"/>
                <w:kern w:val="0"/>
                <w:sz w:val="18"/>
                <w:szCs w:val="18"/>
              </w:rPr>
              <w:t>包头稀土研究院、</w:t>
            </w:r>
            <w:r>
              <w:rPr>
                <w:rFonts w:ascii="Times New Roman" w:hAnsi="宋体" w:eastAsia="宋体" w:cs="Times New Roman"/>
                <w:kern w:val="0"/>
                <w:sz w:val="18"/>
                <w:szCs w:val="18"/>
              </w:rPr>
              <w:t>赣州富尔特电子股份有限公司</w:t>
            </w:r>
            <w:r>
              <w:rPr>
                <w:rFonts w:hint="eastAsia" w:ascii="Times New Roman" w:hAnsi="宋体" w:eastAsia="宋体" w:cs="Times New Roman"/>
                <w:kern w:val="0"/>
                <w:sz w:val="18"/>
                <w:szCs w:val="18"/>
              </w:rPr>
              <w:t>、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中国北方稀土（集团）高科技股份有限公司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1" w:hRule="atLeast"/>
          <w:jc w:val="center"/>
        </w:trPr>
        <w:tc>
          <w:tcPr>
            <w:tcW w:w="69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282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国标委发〔2020〕14号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20201663-T-469</w:t>
            </w:r>
          </w:p>
        </w:tc>
        <w:tc>
          <w:tcPr>
            <w:tcW w:w="155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各向异性钕铁硼永磁粉</w:t>
            </w:r>
          </w:p>
        </w:tc>
        <w:tc>
          <w:tcPr>
            <w:tcW w:w="791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推荐</w:t>
            </w:r>
          </w:p>
        </w:tc>
        <w:tc>
          <w:tcPr>
            <w:tcW w:w="84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制定</w:t>
            </w:r>
          </w:p>
        </w:tc>
        <w:tc>
          <w:tcPr>
            <w:tcW w:w="157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79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202</w:t>
            </w:r>
            <w:r>
              <w:rPr>
                <w:rFonts w:hint="eastAsia" w:ascii="Times New Roman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3418" w:type="dxa"/>
            <w:vAlign w:val="center"/>
          </w:tcPr>
          <w:p>
            <w:pPr>
              <w:rPr>
                <w:rFonts w:hint="eastAsia" w:ascii="Times New Roman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18"/>
                <w:szCs w:val="18"/>
              </w:rPr>
              <w:t>有研稀土新材料股份有限公司、有色金属技术经济研究院有限责任公司、福建省长汀金龙稀土有限公司、虔东稀土集团股份有限公司、包头稀土研究院、内蒙古自治区稀土产品质量监督检验研究院、</w:t>
            </w:r>
            <w:r>
              <w:rPr>
                <w:rFonts w:ascii="Times New Roman" w:hAnsi="宋体" w:eastAsia="宋体" w:cs="Times New Roman"/>
                <w:kern w:val="0"/>
                <w:sz w:val="18"/>
                <w:szCs w:val="18"/>
              </w:rPr>
              <w:t>安徽大地熊新材料股份有限公司、北京中科三环高技术股份有限公司</w:t>
            </w:r>
            <w:r>
              <w:rPr>
                <w:rFonts w:hint="eastAsia" w:ascii="Times New Roman" w:hAnsi="宋体" w:eastAsia="宋体" w:cs="Times New Roman"/>
                <w:kern w:val="0"/>
                <w:sz w:val="18"/>
                <w:szCs w:val="18"/>
              </w:rPr>
              <w:t>、国科稀土新材料有限公司</w:t>
            </w:r>
          </w:p>
          <w:p>
            <w:pPr>
              <w:rPr>
                <w:rFonts w:hint="eastAsia" w:ascii="Times New Roman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59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9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282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工信厅科函〔2020〕114号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2020-0052T-XB</w:t>
            </w:r>
          </w:p>
        </w:tc>
        <w:tc>
          <w:tcPr>
            <w:tcW w:w="155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超细氧化钆粉</w:t>
            </w:r>
          </w:p>
        </w:tc>
        <w:tc>
          <w:tcPr>
            <w:tcW w:w="791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推荐</w:t>
            </w:r>
          </w:p>
        </w:tc>
        <w:tc>
          <w:tcPr>
            <w:tcW w:w="84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制定</w:t>
            </w:r>
          </w:p>
        </w:tc>
        <w:tc>
          <w:tcPr>
            <w:tcW w:w="157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79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202</w:t>
            </w:r>
            <w:r>
              <w:rPr>
                <w:rFonts w:hint="eastAsia" w:ascii="Times New Roman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3418" w:type="dxa"/>
            <w:vAlign w:val="center"/>
          </w:tcPr>
          <w:p>
            <w:pPr>
              <w:rPr>
                <w:rFonts w:hint="eastAsia" w:ascii="Times New Roman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赣州湛海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新材料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有限公司</w:t>
            </w: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、</w:t>
            </w:r>
            <w:r>
              <w:rPr>
                <w:rFonts w:hint="eastAsia" w:ascii="Times New Roman" w:hAnsi="宋体" w:eastAsia="宋体" w:cs="Times New Roman"/>
                <w:kern w:val="0"/>
                <w:sz w:val="18"/>
                <w:szCs w:val="18"/>
              </w:rPr>
              <w:t>有研稀土新材料股份有限公司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fldChar w:fldCharType="begin"/>
            </w:r>
            <w:r>
              <w:instrText xml:space="preserve"> HYPERLINK "http://www.baidu.com/link?url=5gZ_Ep3dxDXzy-IpoQ6ZNeo-Tm6oQ4eNBZMWhlsM936UHwfKmuemmGyLkn6EnRn9" \t "https://www.baidu.com/_blank" </w:instrText>
            </w:r>
            <w:r>
              <w:fldChar w:fldCharType="separate"/>
            </w:r>
            <w:r>
              <w:rPr>
                <w:rFonts w:ascii="Times New Roman" w:hAnsi="宋体" w:eastAsia="宋体" w:cs="Times New Roman"/>
                <w:kern w:val="0"/>
                <w:sz w:val="18"/>
                <w:szCs w:val="18"/>
              </w:rPr>
              <w:t>福建省长汀金龙稀土有限公司</w:t>
            </w:r>
            <w:r>
              <w:rPr>
                <w:rFonts w:ascii="Times New Roman" w:hAnsi="宋体" w:eastAsia="宋体" w:cs="Times New Roman"/>
                <w:kern w:val="0"/>
                <w:sz w:val="18"/>
                <w:szCs w:val="18"/>
              </w:rPr>
              <w:fldChar w:fldCharType="end"/>
            </w:r>
            <w:r>
              <w:rPr>
                <w:rFonts w:hint="eastAsia" w:ascii="Times New Roman" w:hAnsi="宋体" w:eastAsia="宋体" w:cs="Times New Roman"/>
                <w:kern w:val="0"/>
                <w:sz w:val="18"/>
                <w:szCs w:val="18"/>
              </w:rPr>
              <w:t>、江西理工大学、虔东稀土集团股份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有限公司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包头稀土研究院</w:t>
            </w:r>
            <w:r>
              <w:rPr>
                <w:rFonts w:hint="eastAsia" w:ascii="Times New Roman" w:hAnsi="宋体" w:eastAsia="宋体" w:cs="Times New Roman"/>
                <w:kern w:val="0"/>
                <w:sz w:val="18"/>
                <w:szCs w:val="18"/>
              </w:rPr>
              <w:t>、广东珠江稀土有限公司</w:t>
            </w:r>
          </w:p>
          <w:p>
            <w:pPr>
              <w:rPr>
                <w:rFonts w:hint="eastAsia" w:ascii="Times New Roman" w:hAnsi="宋体" w:eastAsia="宋体" w:cs="Times New Roman"/>
                <w:kern w:val="0"/>
                <w:sz w:val="18"/>
                <w:szCs w:val="18"/>
              </w:rPr>
            </w:pPr>
          </w:p>
          <w:p>
            <w:pPr>
              <w:rPr>
                <w:rFonts w:hint="eastAsia" w:ascii="Times New Roman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59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98" w:type="dxa"/>
            <w:vAlign w:val="center"/>
          </w:tcPr>
          <w:p>
            <w:pPr>
              <w:widowControl/>
              <w:jc w:val="center"/>
              <w:rPr>
                <w:rFonts w:ascii="Times New Roman" w:cs="Times New Roman" w:hAnsiTheme="minorEastAsia"/>
                <w:kern w:val="0"/>
                <w:szCs w:val="21"/>
              </w:rPr>
            </w:pPr>
            <w:r>
              <w:rPr>
                <w:rFonts w:hint="eastAsia" w:ascii="Times New Roman" w:cs="Times New Roman" w:hAnsiTheme="minorEastAsia"/>
                <w:kern w:val="0"/>
                <w:szCs w:val="21"/>
              </w:rPr>
              <w:t>4</w:t>
            </w:r>
          </w:p>
        </w:tc>
        <w:tc>
          <w:tcPr>
            <w:tcW w:w="282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工信厅科函〔2020〕114号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2020-0225T-XB</w:t>
            </w:r>
          </w:p>
        </w:tc>
        <w:tc>
          <w:tcPr>
            <w:tcW w:w="155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硝酸铈铵</w:t>
            </w:r>
          </w:p>
        </w:tc>
        <w:tc>
          <w:tcPr>
            <w:tcW w:w="791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推荐</w:t>
            </w:r>
          </w:p>
        </w:tc>
        <w:tc>
          <w:tcPr>
            <w:tcW w:w="84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修订</w:t>
            </w:r>
          </w:p>
        </w:tc>
        <w:tc>
          <w:tcPr>
            <w:tcW w:w="157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XB/T 221-2008</w:t>
            </w:r>
          </w:p>
        </w:tc>
        <w:tc>
          <w:tcPr>
            <w:tcW w:w="79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2021</w:t>
            </w:r>
          </w:p>
        </w:tc>
        <w:tc>
          <w:tcPr>
            <w:tcW w:w="3418" w:type="dxa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淄博包钢灵芝稀土高科技股份有限公司</w:t>
            </w: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、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中国北方稀土（集团）高科技股份有限公司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 w:ascii="Times New Roman" w:hAnsi="宋体" w:eastAsia="宋体" w:cs="Times New Roman"/>
                <w:kern w:val="0"/>
                <w:sz w:val="18"/>
                <w:szCs w:val="18"/>
              </w:rPr>
              <w:t>有研稀土新材料股份有限公司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ascii="Times New Roman" w:hAnsi="宋体" w:eastAsia="宋体" w:cs="Times New Roman"/>
                <w:kern w:val="0"/>
                <w:sz w:val="18"/>
                <w:szCs w:val="18"/>
              </w:rPr>
              <w:t>内蒙古希捷环保科技有限责任公司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包头稀土研究院</w:t>
            </w:r>
          </w:p>
          <w:p>
            <w:pP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  <w:p>
            <w:pP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  <w:p>
            <w:pP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59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cs="Times New Roman" w:hAnsiTheme="minorEastAsia"/>
                <w:kern w:val="0"/>
                <w:szCs w:val="21"/>
              </w:rPr>
            </w:pPr>
            <w:r>
              <w:rPr>
                <w:rFonts w:hint="eastAsia" w:ascii="Times New Roman" w:cs="Times New Roman" w:hAnsiTheme="minorEastAsia"/>
                <w:kern w:val="0"/>
                <w:szCs w:val="21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100" w:type="dxa"/>
            <w:gridSpan w:val="9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cs="Times New Roman" w:hAnsiTheme="minorEastAsia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cs="Times New Roman" w:hAnsiTheme="minorEastAsia"/>
                <w:kern w:val="0"/>
                <w:szCs w:val="21"/>
                <w:lang w:val="en-US" w:eastAsia="zh-CN"/>
              </w:rPr>
              <w:t>第二组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98" w:type="dxa"/>
            <w:vAlign w:val="center"/>
          </w:tcPr>
          <w:p>
            <w:pPr>
              <w:widowControl/>
              <w:jc w:val="center"/>
              <w:rPr>
                <w:rFonts w:hint="eastAsia" w:ascii="Times New Roman" w:cs="Times New Roman" w:hAnsiTheme="minorEastAsia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cs="Times New Roman" w:hAnsiTheme="minorEastAsia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282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20194258-T-469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国标委发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﹝2020﹞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6号</w:t>
            </w:r>
          </w:p>
        </w:tc>
        <w:tc>
          <w:tcPr>
            <w:tcW w:w="155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稀土铁合金化学分析方法 第1部分：稀土总量的测定</w:t>
            </w:r>
          </w:p>
        </w:tc>
        <w:tc>
          <w:tcPr>
            <w:tcW w:w="791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推荐</w:t>
            </w:r>
          </w:p>
        </w:tc>
        <w:tc>
          <w:tcPr>
            <w:tcW w:w="847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修订</w:t>
            </w:r>
          </w:p>
        </w:tc>
        <w:tc>
          <w:tcPr>
            <w:tcW w:w="157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微软雅黑" w:cs="Times New Roman"/>
                <w:color w:val="212529"/>
                <w:szCs w:val="21"/>
                <w:shd w:val="clear" w:color="auto" w:fill="FFFFFF"/>
              </w:rPr>
              <w:t>GB/T 26416.1-2010</w:t>
            </w:r>
          </w:p>
        </w:tc>
        <w:tc>
          <w:tcPr>
            <w:tcW w:w="79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2021</w:t>
            </w:r>
          </w:p>
        </w:tc>
        <w:tc>
          <w:tcPr>
            <w:tcW w:w="3418" w:type="dxa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包头稀土研究院、虔东稀土集团股份有限公司、赣州晨光稀土新材料有限公司、国和通用测试评价认证股份有限公司、湖南稀土金属材料研究院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有限责任公司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、中国北方稀土（集团）高科技股份有限公司、内蒙古自治区稀土产品质量监督检验研究院、福建省长汀金龙稀土有限公司、赣州湛海新材料科技有限公司、内蒙古希捷环保科技有限责任公司、包头华美稀土高科有限责任公司、甘肃稀土新材料股份有限公司检测中心、淄博加华新材料资源有限公司、包头天和磁材科技股份有限公司、有研稀土新材料股份有限公司、江苏金石稀土有限公司、中化地质矿山总局浙江地质勘察院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98" w:type="dxa"/>
            <w:vAlign w:val="center"/>
          </w:tcPr>
          <w:p>
            <w:pPr>
              <w:widowControl/>
              <w:jc w:val="center"/>
              <w:rPr>
                <w:rFonts w:ascii="Times New Roman" w:cs="Times New Roman" w:hAnsiTheme="minorEastAsia"/>
                <w:kern w:val="0"/>
                <w:szCs w:val="21"/>
              </w:rPr>
            </w:pPr>
            <w:r>
              <w:rPr>
                <w:rFonts w:hint="eastAsia" w:ascii="Times New Roman" w:cs="Times New Roman" w:hAnsiTheme="minorEastAsia"/>
                <w:kern w:val="0"/>
                <w:szCs w:val="21"/>
              </w:rPr>
              <w:t>6</w:t>
            </w:r>
          </w:p>
        </w:tc>
        <w:tc>
          <w:tcPr>
            <w:tcW w:w="282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20200859-T-469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国标委发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﹝2020﹞</w:t>
            </w:r>
            <w:r>
              <w:rPr>
                <w:rFonts w:ascii="Times New Roman" w:hAnsi="Times New Roman" w:eastAsia="宋体" w:cs="Times New Roman"/>
                <w:szCs w:val="21"/>
              </w:rPr>
              <w:t>6号</w:t>
            </w:r>
          </w:p>
        </w:tc>
        <w:tc>
          <w:tcPr>
            <w:tcW w:w="155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稀土铁合金化学分析方法 第2部分：稀土杂质含量的测定 电感耦合等离子体原子发射光谱法</w:t>
            </w:r>
          </w:p>
        </w:tc>
        <w:tc>
          <w:tcPr>
            <w:tcW w:w="79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推荐</w:t>
            </w:r>
          </w:p>
        </w:tc>
        <w:tc>
          <w:tcPr>
            <w:tcW w:w="847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修订</w:t>
            </w:r>
          </w:p>
        </w:tc>
        <w:tc>
          <w:tcPr>
            <w:tcW w:w="157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eastAsia="微软雅黑" w:cs="Times New Roman"/>
                <w:color w:val="212529"/>
                <w:szCs w:val="21"/>
                <w:shd w:val="clear" w:color="auto" w:fill="FFFFFF"/>
              </w:rPr>
              <w:t>GB/T 26416.2-2010</w:t>
            </w:r>
          </w:p>
        </w:tc>
        <w:tc>
          <w:tcPr>
            <w:tcW w:w="79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2021</w:t>
            </w:r>
          </w:p>
        </w:tc>
        <w:tc>
          <w:tcPr>
            <w:tcW w:w="3418" w:type="dxa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江西南方稀土高技术股份有限公司、赣州有色冶金研究所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有限公司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、江苏金石稀土有限公司、国合通用测试评价认证股份有限公司、甘肃稀土新材料股份有限公司检测中心、中国测试技术研究院生物研究所、包头天和磁材科技股份有限公司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98" w:type="dxa"/>
            <w:vAlign w:val="center"/>
          </w:tcPr>
          <w:p>
            <w:pPr>
              <w:widowControl/>
              <w:jc w:val="center"/>
              <w:rPr>
                <w:rFonts w:ascii="Times New Roman" w:cs="Times New Roman" w:hAnsiTheme="minorEastAsia"/>
                <w:kern w:val="0"/>
                <w:szCs w:val="21"/>
              </w:rPr>
            </w:pPr>
            <w:r>
              <w:rPr>
                <w:rFonts w:hint="eastAsia" w:ascii="Times New Roman" w:cs="Times New Roman" w:hAnsiTheme="minorEastAsia"/>
                <w:kern w:val="0"/>
                <w:szCs w:val="21"/>
              </w:rPr>
              <w:t>7</w:t>
            </w:r>
          </w:p>
        </w:tc>
        <w:tc>
          <w:tcPr>
            <w:tcW w:w="282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20200863-T-469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国标委发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﹝2020﹞</w:t>
            </w:r>
            <w:r>
              <w:rPr>
                <w:rFonts w:ascii="Times New Roman" w:hAnsi="Times New Roman" w:eastAsia="宋体" w:cs="Times New Roman"/>
                <w:szCs w:val="21"/>
              </w:rPr>
              <w:t>6号</w:t>
            </w:r>
          </w:p>
        </w:tc>
        <w:tc>
          <w:tcPr>
            <w:tcW w:w="155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稀土铁合金化学分析方法 第3部分：钙、镁、铝、镍、锰量的测定 电感耦合等离子体原子发射光谱法</w:t>
            </w:r>
          </w:p>
        </w:tc>
        <w:tc>
          <w:tcPr>
            <w:tcW w:w="79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推荐</w:t>
            </w:r>
          </w:p>
        </w:tc>
        <w:tc>
          <w:tcPr>
            <w:tcW w:w="847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修订</w:t>
            </w:r>
          </w:p>
        </w:tc>
        <w:tc>
          <w:tcPr>
            <w:tcW w:w="157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eastAsia="微软雅黑" w:cs="Times New Roman"/>
                <w:color w:val="212529"/>
                <w:szCs w:val="21"/>
                <w:shd w:val="clear" w:color="auto" w:fill="FFFFFF"/>
              </w:rPr>
              <w:t>GB/T 26416.3-2010</w:t>
            </w:r>
          </w:p>
        </w:tc>
        <w:tc>
          <w:tcPr>
            <w:tcW w:w="79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2021</w:t>
            </w:r>
          </w:p>
        </w:tc>
        <w:tc>
          <w:tcPr>
            <w:tcW w:w="3418" w:type="dxa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赣州有色冶金研究所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有限公司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、福建省长汀金龙稀土有限公司、广东省工业分析检测中心、国合通用测试评价认证股份有限公司、甘肃稀土新材料股份有限公司检测中心、四川江铜稀土有限责任公司、包头华美稀土高科有限责任公司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98" w:type="dxa"/>
            <w:vAlign w:val="center"/>
          </w:tcPr>
          <w:p>
            <w:pPr>
              <w:widowControl/>
              <w:jc w:val="center"/>
              <w:rPr>
                <w:rFonts w:ascii="Times New Roman" w:cs="Times New Roman" w:hAnsiTheme="minorEastAsia"/>
                <w:kern w:val="0"/>
                <w:szCs w:val="21"/>
              </w:rPr>
            </w:pPr>
            <w:r>
              <w:rPr>
                <w:rFonts w:hint="eastAsia" w:ascii="Times New Roman" w:cs="Times New Roman" w:hAnsiTheme="minorEastAsia"/>
                <w:kern w:val="0"/>
                <w:szCs w:val="21"/>
              </w:rPr>
              <w:t>8</w:t>
            </w:r>
          </w:p>
        </w:tc>
        <w:tc>
          <w:tcPr>
            <w:tcW w:w="282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20200860-T-469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国标委发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﹝2020﹞</w:t>
            </w:r>
            <w:r>
              <w:rPr>
                <w:rFonts w:ascii="Times New Roman" w:hAnsi="Times New Roman" w:eastAsia="宋体" w:cs="Times New Roman"/>
                <w:szCs w:val="21"/>
              </w:rPr>
              <w:t>6号</w:t>
            </w:r>
          </w:p>
        </w:tc>
        <w:tc>
          <w:tcPr>
            <w:tcW w:w="155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稀土铁合金化学分析方法 第4部分：铁量的测定重铬酸钾滴定法</w:t>
            </w:r>
          </w:p>
        </w:tc>
        <w:tc>
          <w:tcPr>
            <w:tcW w:w="79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推荐</w:t>
            </w:r>
          </w:p>
        </w:tc>
        <w:tc>
          <w:tcPr>
            <w:tcW w:w="847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修订</w:t>
            </w:r>
          </w:p>
        </w:tc>
        <w:tc>
          <w:tcPr>
            <w:tcW w:w="157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eastAsia="微软雅黑" w:cs="Times New Roman"/>
                <w:color w:val="212529"/>
                <w:szCs w:val="21"/>
                <w:shd w:val="clear" w:color="auto" w:fill="FFFFFF"/>
              </w:rPr>
              <w:t>GB/T 26416.4-2010</w:t>
            </w:r>
          </w:p>
        </w:tc>
        <w:tc>
          <w:tcPr>
            <w:tcW w:w="79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2021</w:t>
            </w:r>
          </w:p>
        </w:tc>
        <w:tc>
          <w:tcPr>
            <w:tcW w:w="3418" w:type="dxa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包头稀土研究院、国合通用测试评价认证股份有限公司、虔东稀土集团股份有限公司、赣州湛海新材料科技有限公司、江西南方稀土高技术股份有限公司、淄博加华新材料资源有限公司、天津包钢稀土研究院有限责任公司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98" w:type="dxa"/>
            <w:vAlign w:val="center"/>
          </w:tcPr>
          <w:p>
            <w:pPr>
              <w:widowControl/>
              <w:jc w:val="center"/>
              <w:rPr>
                <w:rFonts w:ascii="Times New Roman" w:cs="Times New Roman" w:hAnsiTheme="minorEastAsia"/>
                <w:kern w:val="0"/>
                <w:szCs w:val="21"/>
              </w:rPr>
            </w:pPr>
            <w:r>
              <w:rPr>
                <w:rFonts w:hint="eastAsia" w:ascii="Times New Roman" w:cs="Times New Roman" w:hAnsiTheme="minorEastAsia"/>
                <w:kern w:val="0"/>
                <w:szCs w:val="21"/>
              </w:rPr>
              <w:t>9</w:t>
            </w:r>
          </w:p>
        </w:tc>
        <w:tc>
          <w:tcPr>
            <w:tcW w:w="282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20200861-T-469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国标委发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﹝2020﹞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6号</w:t>
            </w:r>
          </w:p>
        </w:tc>
        <w:tc>
          <w:tcPr>
            <w:tcW w:w="155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稀土铁合金化学分析方法 第5部分：氧含量的测定  脉冲—红外吸收法</w:t>
            </w:r>
          </w:p>
        </w:tc>
        <w:tc>
          <w:tcPr>
            <w:tcW w:w="79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推荐</w:t>
            </w:r>
          </w:p>
        </w:tc>
        <w:tc>
          <w:tcPr>
            <w:tcW w:w="847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cs="Times New Roman" w:hAnsiTheme="minorEastAsia"/>
                <w:kern w:val="0"/>
                <w:szCs w:val="21"/>
              </w:rPr>
            </w:pPr>
            <w:r>
              <w:rPr>
                <w:rFonts w:hint="eastAsia" w:ascii="Times New Roman" w:cs="Times New Roman" w:hAnsiTheme="minorEastAsia"/>
                <w:kern w:val="0"/>
                <w:szCs w:val="21"/>
              </w:rPr>
              <w:t>修订</w:t>
            </w:r>
          </w:p>
        </w:tc>
        <w:tc>
          <w:tcPr>
            <w:tcW w:w="157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eastAsia="微软雅黑" w:cs="Times New Roman"/>
                <w:color w:val="212529"/>
                <w:szCs w:val="21"/>
                <w:shd w:val="clear" w:color="auto" w:fill="FFFFFF"/>
              </w:rPr>
              <w:t>GB/T 26416.5-2010</w:t>
            </w:r>
          </w:p>
        </w:tc>
        <w:tc>
          <w:tcPr>
            <w:tcW w:w="79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cs="Times New Roman" w:hAnsiTheme="minorEastAsia"/>
                <w:kern w:val="0"/>
                <w:szCs w:val="21"/>
              </w:rPr>
            </w:pPr>
            <w:r>
              <w:rPr>
                <w:rFonts w:hint="eastAsia" w:ascii="Times New Roman" w:cs="Times New Roman" w:hAnsiTheme="minorEastAsia"/>
                <w:kern w:val="0"/>
                <w:szCs w:val="21"/>
              </w:rPr>
              <w:t>2021</w:t>
            </w:r>
          </w:p>
        </w:tc>
        <w:tc>
          <w:tcPr>
            <w:tcW w:w="3418" w:type="dxa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国家钨与稀土产品质量监督检验中心、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国合通用测试评价认证股份有限公司、赣州晨光稀土新材料有限公司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、有研稀土新材料股份有限公司、内蒙古自治区稀土产品质量监督检验研究院、广东省工业分析检测中心、虔东稀土集团股份有限公司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cs="Times New Roman" w:hAnsiTheme="minorEastAsia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</w:rPr>
              <w:t>审定</w:t>
            </w:r>
          </w:p>
        </w:tc>
      </w:tr>
    </w:tbl>
    <w:p>
      <w:pPr>
        <w:widowControl/>
        <w:rPr>
          <w:sz w:val="28"/>
        </w:rPr>
      </w:pPr>
    </w:p>
    <w:p>
      <w:pPr>
        <w:jc w:val="left"/>
        <w:rPr>
          <w:bCs/>
          <w:color w:val="000000"/>
          <w:sz w:val="28"/>
          <w:szCs w:val="28"/>
        </w:rPr>
      </w:pPr>
    </w:p>
    <w:p/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0F1F88"/>
    <w:rsid w:val="430F1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2021-07-05T11:38:00Z</dcterms:created>
  <dc:creator>CathayMok</dc:creator>
  <cp:lastModifiedBy>CathayMok</cp:lastModifiedBy>
  <dcterms:modified xsi:type="dcterms:W3CDTF">2021-07-05T11:38:48Z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