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附件：</w:t>
      </w:r>
    </w:p>
    <w:p>
      <w:pPr>
        <w:snapToGrid w:val="0"/>
        <w:jc w:val="center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重金属分标委会</w:t>
      </w:r>
      <w:r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  <w:lang w:val="en-US" w:eastAsia="zh-CN"/>
        </w:rPr>
        <w:t>审定、</w:t>
      </w:r>
      <w:r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</w:rPr>
        <w:t>预审、</w:t>
      </w: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讨论</w:t>
      </w:r>
      <w:r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</w:rPr>
        <w:t>和任务落实</w:t>
      </w: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的标准项目</w:t>
      </w:r>
    </w:p>
    <w:p>
      <w:pPr>
        <w:snapToGrid w:val="0"/>
        <w:ind w:firstLine="1540" w:firstLineChars="550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3813"/>
        <w:gridCol w:w="2687"/>
        <w:gridCol w:w="5607"/>
        <w:gridCol w:w="13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  <w:jc w:val="center"/>
        </w:trPr>
        <w:tc>
          <w:tcPr>
            <w:tcW w:w="266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序号</w:t>
            </w:r>
          </w:p>
        </w:tc>
        <w:tc>
          <w:tcPr>
            <w:tcW w:w="1345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标准项目名称</w:t>
            </w:r>
          </w:p>
        </w:tc>
        <w:tc>
          <w:tcPr>
            <w:tcW w:w="94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项目计划编号</w:t>
            </w:r>
          </w:p>
        </w:tc>
        <w:tc>
          <w:tcPr>
            <w:tcW w:w="197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  <w:highlight w:val="yellow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起草单位及相关单位</w:t>
            </w:r>
          </w:p>
        </w:tc>
        <w:tc>
          <w:tcPr>
            <w:tcW w:w="462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6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1.</w:t>
            </w:r>
          </w:p>
        </w:tc>
        <w:tc>
          <w:tcPr>
            <w:tcW w:w="1345" w:type="pct"/>
            <w:vAlign w:val="center"/>
          </w:tcPr>
          <w:p>
            <w:pPr>
              <w:spacing w:line="2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铜及铜合金无缝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Cs w:val="21"/>
              </w:rPr>
              <w:t>管 残余应力测试方法切割法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default"/>
                <w:color w:val="auto"/>
                <w:sz w:val="21"/>
                <w:szCs w:val="21"/>
              </w:rPr>
              <w:t>工信厅科[2019]126号</w:t>
            </w:r>
            <w:r>
              <w:fldChar w:fldCharType="begin"/>
            </w:r>
            <w:r>
              <w:instrText xml:space="preserve"> HYPERLINK "http://219.239.107.155:8080/TaskBook.aspx?id=YSCPZT03542019" </w:instrText>
            </w:r>
            <w:r>
              <w:fldChar w:fldCharType="separate"/>
            </w:r>
            <w:r>
              <w:rPr>
                <w:rStyle w:val="6"/>
                <w:rFonts w:hint="default"/>
                <w:color w:val="auto"/>
                <w:sz w:val="21"/>
                <w:szCs w:val="21"/>
              </w:rPr>
              <w:t>2019-0408T-YS</w:t>
            </w:r>
            <w:r>
              <w:rPr>
                <w:rStyle w:val="6"/>
                <w:rFonts w:hint="default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978" w:type="pct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金龙精密铜管集团股份有限公司、浙江海亮股份有限公司、</w:t>
            </w:r>
            <w:r>
              <w:rPr>
                <w:rFonts w:hint="eastAsia" w:ascii="宋体" w:hAnsi="宋体" w:eastAsia="宋体" w:cs="宋体"/>
                <w:szCs w:val="21"/>
              </w:rPr>
              <w:t>江西耐乐铜业有限公司、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江阴和宏精工科技有限公司、无锡隆达金属材料有限公司、江苏萃隆精密铜管股份有限公司</w:t>
            </w:r>
          </w:p>
        </w:tc>
        <w:tc>
          <w:tcPr>
            <w:tcW w:w="46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6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2.</w:t>
            </w:r>
          </w:p>
        </w:tc>
        <w:tc>
          <w:tcPr>
            <w:tcW w:w="1345" w:type="pct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高能射线探测及成像材料用碲锌镉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多晶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国标委发[2020]</w:t>
            </w:r>
            <w:r>
              <w:rPr>
                <w:rFonts w:ascii="宋体" w:hAnsi="宋体"/>
                <w:szCs w:val="21"/>
              </w:rPr>
              <w:t>48</w:t>
            </w:r>
            <w:r>
              <w:rPr>
                <w:rFonts w:hint="eastAsia" w:ascii="宋体" w:hAnsi="宋体"/>
                <w:szCs w:val="21"/>
              </w:rPr>
              <w:t>号</w:t>
            </w:r>
          </w:p>
          <w:p>
            <w:pPr>
              <w:widowControl/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20203666-T-610</w:t>
            </w:r>
          </w:p>
        </w:tc>
        <w:tc>
          <w:tcPr>
            <w:tcW w:w="1978" w:type="pct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广东先导稀材股份有限公司、成都中建材光电材料有限公司</w:t>
            </w:r>
          </w:p>
        </w:tc>
        <w:tc>
          <w:tcPr>
            <w:tcW w:w="46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3.</w:t>
            </w:r>
          </w:p>
        </w:tc>
        <w:tc>
          <w:tcPr>
            <w:tcW w:w="1345" w:type="pct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硒化锌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工信厅科函</w:t>
            </w:r>
            <w:r>
              <w:rPr>
                <w:rFonts w:hint="eastAsia"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2020</w:t>
            </w:r>
            <w:r>
              <w:rPr>
                <w:rFonts w:ascii="宋体" w:hAnsi="宋体" w:eastAsia="宋体"/>
                <w:color w:val="auto"/>
                <w:szCs w:val="21"/>
              </w:rPr>
              <w:t>]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263号</w:t>
            </w:r>
            <w:r>
              <w:rPr>
                <w:rFonts w:ascii="宋体" w:hAnsi="宋体" w:eastAsia="宋体" w:cs="宋体"/>
                <w:kern w:val="0"/>
                <w:szCs w:val="21"/>
              </w:rPr>
              <w:t>2020-1513T-YS</w:t>
            </w:r>
          </w:p>
        </w:tc>
        <w:tc>
          <w:tcPr>
            <w:tcW w:w="1978" w:type="pct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广东先导稀材股份有限公司、成都中建材光电材料有限公司</w:t>
            </w:r>
          </w:p>
        </w:tc>
        <w:tc>
          <w:tcPr>
            <w:tcW w:w="46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6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宋体" w:cs="Times New Roman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焊材用铜粉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工信厅科[</w:t>
            </w:r>
            <w:r>
              <w:rPr>
                <w:rFonts w:ascii="宋体" w:hAnsi="宋体" w:cs="宋体"/>
                <w:kern w:val="0"/>
                <w:szCs w:val="21"/>
              </w:rPr>
              <w:t>2018]54</w:t>
            </w:r>
            <w:r>
              <w:rPr>
                <w:rFonts w:hint="eastAsia" w:ascii="宋体" w:hAnsi="宋体" w:cs="宋体"/>
                <w:kern w:val="0"/>
                <w:szCs w:val="21"/>
              </w:rPr>
              <w:t>号</w:t>
            </w:r>
          </w:p>
          <w:p>
            <w:pPr>
              <w:widowControl/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2018-1855-</w:t>
            </w:r>
            <w:r>
              <w:rPr>
                <w:rFonts w:ascii="宋体" w:hAnsi="宋体" w:cs="宋体"/>
                <w:kern w:val="0"/>
                <w:szCs w:val="21"/>
              </w:rPr>
              <w:t>T</w:t>
            </w:r>
            <w:r>
              <w:rPr>
                <w:rFonts w:hint="eastAsia" w:ascii="宋体" w:hAnsi="宋体" w:cs="宋体"/>
                <w:kern w:val="0"/>
                <w:szCs w:val="21"/>
              </w:rPr>
              <w:t>-</w:t>
            </w:r>
            <w:r>
              <w:rPr>
                <w:rFonts w:ascii="宋体" w:hAnsi="宋体" w:cs="宋体"/>
                <w:kern w:val="0"/>
                <w:szCs w:val="21"/>
              </w:rPr>
              <w:t>AH</w:t>
            </w:r>
          </w:p>
        </w:tc>
        <w:tc>
          <w:tcPr>
            <w:tcW w:w="1978" w:type="pct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安徽鑫佳铜业有限公司</w:t>
            </w:r>
          </w:p>
        </w:tc>
        <w:tc>
          <w:tcPr>
            <w:tcW w:w="46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6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宋体" w:cs="Times New Roman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pStyle w:val="3"/>
              <w:spacing w:line="260" w:lineRule="exact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再生铸造铅黄铜型材</w:t>
            </w:r>
          </w:p>
        </w:tc>
        <w:tc>
          <w:tcPr>
            <w:tcW w:w="948" w:type="pct"/>
            <w:vAlign w:val="center"/>
          </w:tcPr>
          <w:p>
            <w:pPr>
              <w:ind w:left="420" w:leftChars="0" w:hanging="420" w:hangingChars="200"/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工信厅科函</w:t>
            </w:r>
            <w:r>
              <w:rPr>
                <w:rFonts w:hint="eastAsia"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/>
                <w:szCs w:val="21"/>
              </w:rPr>
              <w:t>2020</w:t>
            </w:r>
            <w:r>
              <w:rPr>
                <w:rFonts w:ascii="宋体" w:hAnsi="宋体" w:eastAsia="宋体"/>
                <w:color w:val="auto"/>
                <w:szCs w:val="21"/>
              </w:rPr>
              <w:t>]</w:t>
            </w:r>
            <w:r>
              <w:rPr>
                <w:rFonts w:hint="eastAsia" w:ascii="宋体" w:hAnsi="宋体" w:eastAsia="宋体"/>
                <w:szCs w:val="21"/>
              </w:rPr>
              <w:t>263号</w:t>
            </w:r>
            <w:r>
              <w:rPr>
                <w:rFonts w:ascii="宋体" w:hAnsi="宋体" w:eastAsia="宋体"/>
                <w:szCs w:val="21"/>
              </w:rPr>
              <w:t>2020-1542T-YS</w:t>
            </w:r>
          </w:p>
        </w:tc>
        <w:tc>
          <w:tcPr>
            <w:tcW w:w="1978" w:type="pct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宁波金田铜业（集团）股份有限公司、浙江海亮股份有限公司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szCs w:val="21"/>
              </w:rPr>
              <w:t>宁波长振铜业有限公司</w:t>
            </w:r>
          </w:p>
        </w:tc>
        <w:tc>
          <w:tcPr>
            <w:tcW w:w="46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6.</w:t>
            </w:r>
          </w:p>
        </w:tc>
        <w:tc>
          <w:tcPr>
            <w:tcW w:w="1345" w:type="pct"/>
            <w:vAlign w:val="center"/>
          </w:tcPr>
          <w:p>
            <w:pPr>
              <w:pStyle w:val="3"/>
              <w:spacing w:line="260" w:lineRule="exact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耐高温软化铜合金线材</w:t>
            </w:r>
          </w:p>
        </w:tc>
        <w:tc>
          <w:tcPr>
            <w:tcW w:w="948" w:type="pct"/>
            <w:vAlign w:val="center"/>
          </w:tcPr>
          <w:p>
            <w:pPr>
              <w:ind w:left="420" w:leftChars="0" w:hanging="420" w:hangingChars="200"/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工信厅科函</w:t>
            </w:r>
            <w:r>
              <w:rPr>
                <w:rFonts w:hint="eastAsia"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/>
                <w:szCs w:val="21"/>
              </w:rPr>
              <w:t>2020</w:t>
            </w:r>
            <w:r>
              <w:rPr>
                <w:rFonts w:ascii="宋体" w:hAnsi="宋体" w:eastAsia="宋体"/>
                <w:color w:val="auto"/>
                <w:szCs w:val="21"/>
              </w:rPr>
              <w:t>]</w:t>
            </w:r>
            <w:r>
              <w:rPr>
                <w:rFonts w:hint="eastAsia" w:ascii="宋体" w:hAnsi="宋体" w:eastAsia="宋体"/>
                <w:szCs w:val="21"/>
              </w:rPr>
              <w:t>263号</w:t>
            </w:r>
            <w:r>
              <w:rPr>
                <w:rFonts w:ascii="宋体" w:hAnsi="宋体" w:eastAsia="宋体"/>
                <w:szCs w:val="21"/>
              </w:rPr>
              <w:t>2020-1499T-YS</w:t>
            </w:r>
          </w:p>
        </w:tc>
        <w:tc>
          <w:tcPr>
            <w:tcW w:w="1978" w:type="pct"/>
            <w:vAlign w:val="center"/>
          </w:tcPr>
          <w:p>
            <w:pPr>
              <w:widowControl/>
              <w:rPr>
                <w:rFonts w:hint="default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浙江力博实业股份有限公司、有研工程技术研究院有限公司、绍兴市质量监督检测院</w:t>
            </w:r>
            <w:r>
              <w:rPr>
                <w:rFonts w:hint="eastAsia" w:ascii="宋体" w:hAnsi="宋体" w:eastAsia="宋体" w:cs="宋体"/>
                <w:szCs w:val="21"/>
              </w:rPr>
              <w:t>、绍兴市特种设备检测院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承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瑞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技术有限公司</w:t>
            </w:r>
          </w:p>
        </w:tc>
        <w:tc>
          <w:tcPr>
            <w:tcW w:w="46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6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1.</w:t>
            </w:r>
          </w:p>
        </w:tc>
        <w:tc>
          <w:tcPr>
            <w:tcW w:w="1345" w:type="pct"/>
            <w:vAlign w:val="center"/>
          </w:tcPr>
          <w:p>
            <w:pPr>
              <w:spacing w:line="280" w:lineRule="exact"/>
              <w:jc w:val="both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硫铁矿烧渣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国标委发[2020]6号20200735-T-610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铜陵有色金属集团股份有限公司、中国硫酸工业协会、安徽省司尔特肥业股份有限公司、广东广业云硫矿业有限公司、铜陵市华兴化工有限公司、浙江巨化股份有限公司硫酸厂、湖南恒光化工有限公司、内蒙古临河新海有色金属冶炼有限公司、江西铜业股份有限公司</w:t>
            </w:r>
          </w:p>
        </w:tc>
        <w:tc>
          <w:tcPr>
            <w:tcW w:w="46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审定后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再次确认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6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spacing w:line="280" w:lineRule="exact"/>
              <w:jc w:val="both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绿色设计产品评价技术规范  铸造用锌合金锭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中色协科字[2020]93号2020-039-T/CNIA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株洲冶炼集团股份有限公司</w:t>
            </w:r>
            <w:r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云南驰宏锌锗股份有限公司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云锡文山锌铟冶炼有限公司</w:t>
            </w:r>
          </w:p>
        </w:tc>
        <w:tc>
          <w:tcPr>
            <w:tcW w:w="46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6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《有色重金属冶炼产品能源消耗限额》</w:t>
            </w:r>
          </w:p>
          <w:p>
            <w:pPr>
              <w:widowControl/>
              <w:jc w:val="both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强制性国家标准整合修订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）</w:t>
            </w:r>
          </w:p>
          <w:p>
            <w:pPr>
              <w:widowControl/>
              <w:spacing w:line="260" w:lineRule="exact"/>
              <w:jc w:val="both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spacing w:line="260" w:lineRule="exact"/>
              <w:jc w:val="both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铅</w:t>
            </w:r>
            <w:r>
              <w:rPr>
                <w:rFonts w:hint="eastAsia" w:ascii="Times New Roman" w:hAnsi="Times New Roman" w:cs="Times New Roman"/>
                <w:szCs w:val="21"/>
              </w:rPr>
              <w:t>冶炼企业单位产品能源消耗限额部分</w:t>
            </w:r>
          </w:p>
          <w:p>
            <w:pPr>
              <w:widowControl/>
              <w:spacing w:line="260" w:lineRule="exact"/>
              <w:jc w:val="both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锌</w:t>
            </w:r>
            <w:r>
              <w:rPr>
                <w:rFonts w:hint="eastAsia" w:ascii="Times New Roman" w:hAnsi="Times New Roman" w:cs="Times New Roman"/>
                <w:szCs w:val="21"/>
              </w:rPr>
              <w:t>冶炼企业单位产品能源消耗限额部分</w:t>
            </w:r>
          </w:p>
          <w:p>
            <w:pPr>
              <w:widowControl/>
              <w:spacing w:line="260" w:lineRule="exact"/>
              <w:jc w:val="both"/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再生铅</w:t>
            </w:r>
            <w:r>
              <w:rPr>
                <w:rFonts w:hint="eastAsia" w:ascii="Times New Roman" w:hAnsi="Times New Roman" w:cs="Times New Roman"/>
                <w:szCs w:val="21"/>
              </w:rPr>
              <w:t>冶炼企业单位产品能源消耗限额部分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国标委综合[2014]89号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20141762-Q-469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葫芦岛锌业股份有限公司、河南豫光锌业有限公司、云南驰宏锌锗股份有限公司、株洲冶炼集团股份有限公司、紫金矿业集团股份有限公司、云南云铜锌业股份有限公司、 深圳市中金岭南有色金属股份有限公司、南丹县南方有色金属有限责任公司、云锡文山锌铟冶炼有限公司、江西铜业铅锌金属有限公司、安徽铜冠有色金属（池州）有限责任公司、河南豫光金铅股份有限公司、湖南水口山有色金属集团有限公司、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湖北金洋冶金股份有限公司、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江苏新春兴再生资源有限责任公司、安徽省华鑫铅业集团有限公司、安徽华铂再生资源科技有限公司等</w:t>
            </w:r>
          </w:p>
        </w:tc>
        <w:tc>
          <w:tcPr>
            <w:tcW w:w="46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6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宋体" w:cs="Times New Roman"/>
                <w:szCs w:val="21"/>
              </w:rPr>
              <w:t>.</w:t>
            </w:r>
          </w:p>
        </w:tc>
        <w:tc>
          <w:tcPr>
            <w:tcW w:w="1345" w:type="pct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铅锭</w:t>
            </w:r>
          </w:p>
          <w:p>
            <w:pPr>
              <w:spacing w:line="280" w:lineRule="exact"/>
              <w:jc w:val="both"/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再生铅锭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待下计划</w:t>
            </w:r>
          </w:p>
        </w:tc>
        <w:tc>
          <w:tcPr>
            <w:tcW w:w="1978" w:type="pct"/>
            <w:shd w:val="clear" w:color="auto" w:fill="auto"/>
            <w:vAlign w:val="top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河南豫光金铅股份有限公司、云南驰宏锌锗股份有限公司、深圳市中金岭南有色金属股份有限公司、湖南水口山有色金属集团有限公司、株洲冶炼集团股份有限公司、安徽省华鑫铅业集团有限公司、安徽华铂再生资源科技有限公司 、湖北金洋冶金股份有限公司、江苏新春兴再生资源有限公司等</w:t>
            </w:r>
          </w:p>
        </w:tc>
        <w:tc>
          <w:tcPr>
            <w:tcW w:w="46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第三组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6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1.</w:t>
            </w:r>
          </w:p>
        </w:tc>
        <w:tc>
          <w:tcPr>
            <w:tcW w:w="1345" w:type="pct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铅精矿化学分析方法 第1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szCs w:val="21"/>
              </w:rPr>
              <w:t>部分：铝、镁、铁、铜、锌、镉、砷、锑、铋含量的测定 电感耦合等离子体原子发射光谱法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国标委发[2020]37号20202823-T-610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北矿检测技术有限公司、广东省科学院工业分析检测中心、昆明冶金研究院有限公司、深圳市中金岭南有色金属股份有限公司、紫金矿业集团股份有限公司、江西铜业铅锌金属有限公司、国标（北京）检验认证有限公司、湖南省有色地质勘察研究院、南通出入境检验检疫局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大冶有色设计研究院有限公司、山东恒邦冶炼股份有限公司、富民薪冶工贸有限公司、铜陵有色金属集团控股有限公司</w:t>
            </w:r>
          </w:p>
        </w:tc>
        <w:tc>
          <w:tcPr>
            <w:tcW w:w="46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6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2.</w:t>
            </w:r>
          </w:p>
        </w:tc>
        <w:tc>
          <w:tcPr>
            <w:tcW w:w="1345" w:type="pct"/>
            <w:vAlign w:val="center"/>
          </w:tcPr>
          <w:p>
            <w:pPr>
              <w:spacing w:line="20" w:lineRule="auto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碲锌镉化学分析方法 锌量、镉量的测定 电感耦合等离子发射法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国标委发[</w:t>
            </w:r>
            <w:r>
              <w:rPr>
                <w:rFonts w:ascii="宋体" w:hAnsi="宋体" w:eastAsia="宋体"/>
                <w:color w:val="auto"/>
                <w:szCs w:val="21"/>
              </w:rPr>
              <w:t>2021]12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号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>20210815-T-610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广东先导稀材股份有限公司、北矿检测技术有限公司、成都中建材光电材料有限公司、深圳市中金岭南有色金属股份有限公司、紫金铜业有限公司、株洲冶炼集团股份有限公司、中国检验认证集团广西有限公司、国标（北京）检验认证有限公司、广东省工业分析检测中心、国合通用（青岛）测试评价有限公司、中国有色桂林矿产地质研究院有限公司</w:t>
            </w:r>
          </w:p>
        </w:tc>
        <w:tc>
          <w:tcPr>
            <w:tcW w:w="46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6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3.</w:t>
            </w:r>
          </w:p>
        </w:tc>
        <w:tc>
          <w:tcPr>
            <w:tcW w:w="1345" w:type="pct"/>
            <w:vAlign w:val="center"/>
          </w:tcPr>
          <w:p>
            <w:pPr>
              <w:spacing w:line="280" w:lineRule="exact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szCs w:val="21"/>
              </w:rPr>
              <w:t>富铟物料中铟含量的测定 火焰原子吸收分光光度法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工信厅科函</w:t>
            </w:r>
            <w:r>
              <w:rPr>
                <w:rFonts w:hint="eastAsia"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eastAsia="宋体"/>
                <w:szCs w:val="21"/>
              </w:rPr>
              <w:t>2020</w:t>
            </w:r>
            <w:r>
              <w:rPr>
                <w:rFonts w:ascii="宋体" w:hAnsi="宋体" w:eastAsia="宋体"/>
                <w:color w:val="auto"/>
                <w:szCs w:val="21"/>
              </w:rPr>
              <w:t>]</w:t>
            </w:r>
            <w:r>
              <w:rPr>
                <w:rFonts w:hint="eastAsia" w:ascii="宋体" w:hAnsi="宋体" w:eastAsia="宋体"/>
                <w:szCs w:val="21"/>
              </w:rPr>
              <w:t>181号</w:t>
            </w:r>
            <w:r>
              <w:fldChar w:fldCharType="begin"/>
            </w:r>
            <w:r>
              <w:instrText xml:space="preserve"> HYPERLINK "http://219.239.107.155:8080/TaskBook.aspx?id=YSJNZT11942020" </w:instrText>
            </w:r>
            <w:r>
              <w:fldChar w:fldCharType="separate"/>
            </w:r>
            <w:r>
              <w:rPr>
                <w:rFonts w:ascii="宋体" w:hAnsi="宋体" w:eastAsia="宋体"/>
                <w:szCs w:val="21"/>
              </w:rPr>
              <w:t>2020-0682T-YS</w:t>
            </w:r>
            <w:r>
              <w:rPr>
                <w:rFonts w:ascii="宋体" w:hAnsi="宋体" w:eastAsia="宋体"/>
                <w:szCs w:val="21"/>
              </w:rPr>
              <w:fldChar w:fldCharType="end"/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</w:rPr>
              <w:t>云南云铜锌业股份有限公司、云南驰宏锌锗股份有限公司、深圳市中金岭南有色金属股份有限公司、云锡文山锌铟冶炼有限公司、紫金矿业集团股份有限公司、昆明冶金研究院有限公司、广东先导稀材股份有限公司、富民薪冶工贸有限公司、中国检验认证集团广西有限公司、国标（北京）检验认证有限公司、铜陵有色金属集团控股有限公司、紫金铜业有限公司、大冶有色设计研究院有限公司、中国有色桂林矿产地质研究院有限公司、广西壮族自治区分析测试研究中心</w:t>
            </w:r>
          </w:p>
        </w:tc>
        <w:tc>
          <w:tcPr>
            <w:tcW w:w="46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66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4.</w:t>
            </w:r>
          </w:p>
        </w:tc>
        <w:tc>
          <w:tcPr>
            <w:tcW w:w="1345" w:type="pct"/>
            <w:vAlign w:val="center"/>
          </w:tcPr>
          <w:p>
            <w:pPr>
              <w:spacing w:line="20" w:lineRule="auto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铅精矿化学分析方法 第11部分：汞含量的测定 原子荧光光谱法和固体进样直接法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国标委发[</w:t>
            </w:r>
            <w:r>
              <w:rPr>
                <w:rFonts w:ascii="宋体" w:hAnsi="宋体" w:eastAsia="宋体"/>
                <w:color w:val="auto"/>
                <w:szCs w:val="21"/>
              </w:rPr>
              <w:t>2021]12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号</w:t>
            </w:r>
          </w:p>
          <w:p>
            <w:pPr>
              <w:jc w:val="center"/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color w:val="auto"/>
                <w:szCs w:val="21"/>
              </w:rPr>
              <w:t>20210816-T-610</w:t>
            </w:r>
          </w:p>
        </w:tc>
        <w:tc>
          <w:tcPr>
            <w:tcW w:w="1978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防城海关综合技术服务中心</w:t>
            </w:r>
            <w:r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株洲冶炼集团股份有限公司</w:t>
            </w:r>
            <w:r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中国检验认证集团广西有限公司</w:t>
            </w:r>
            <w:r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  <w:t>、广西冶金产品质量检验站、连云港海关综合技术中心、阳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谷</w:t>
            </w:r>
            <w:r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  <w:t>祥光铜业有限公司</w:t>
            </w:r>
            <w:r>
              <w:rPr>
                <w:rFonts w:hint="eastAsia" w:ascii="宋体" w:hAnsi="宋体" w:eastAsia="宋体"/>
                <w:color w:val="auto"/>
                <w:szCs w:val="21"/>
              </w:rPr>
              <w:t>等</w:t>
            </w:r>
          </w:p>
        </w:tc>
        <w:tc>
          <w:tcPr>
            <w:tcW w:w="46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任务落实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E2403"/>
    <w:rsid w:val="19AC75BA"/>
    <w:rsid w:val="3E3E2403"/>
    <w:rsid w:val="599818F0"/>
    <w:rsid w:val="6BDB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next w:val="2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font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2021-06-30T01:51:00Z</dcterms:created>
  <dc:creator>CathayMok</dc:creator>
  <cp:lastModifiedBy>CathayMok</cp:lastModifiedBy>
  <dcterms:modified xsi:type="dcterms:W3CDTF">2021-06-30T03:01:40Z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E9E1F058B040414184742536B288E63C</vt:lpwstr>
  </property>
</Properties>
</file>