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附件：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360" w:lineRule="auto"/>
        <w:jc w:val="center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部分稀土国家标准实施情况及需求与建议调查问卷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调查问卷采用表格的形式，共包含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个表格，表1：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对即将实施的强制性国家标准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GB 39176-2020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稀土产品的包装、标志、运输和贮存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》的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意见反馈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、表2：部分稀土国家标准实施情况调查”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、表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3：对稀土国家标准（包括且不限于表1、表2中标准）实施的问题、需求与建议。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所有标准均可以在国家标准全文公开系统中查询（http://openstd.samr.gov.cn/bzgk/gb/index）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。对于每个问题，选择相应的答案划“√”。要求答卷者结合自己工作的专业领域，提出具体的意见和建议。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 w:ascii="黑体" w:eastAsia="黑体"/>
          <w:color w:val="000000"/>
          <w:sz w:val="28"/>
          <w:szCs w:val="28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标准调查填写人信息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联系人：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联系电话：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28"/>
          <w:szCs w:val="28"/>
        </w:rPr>
        <w:t>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28"/>
          <w:szCs w:val="28"/>
        </w:rPr>
        <w:t>E-mail：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联系地址：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邮编：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填表日期：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spacing w:before="156" w:beforeLines="50" w:after="156" w:afterLines="50" w:line="360" w:lineRule="auto"/>
        <w:rPr>
          <w:rFonts w:ascii="黑体" w:eastAsia="黑体"/>
          <w:color w:val="000000"/>
          <w:sz w:val="24"/>
        </w:rPr>
        <w:sectPr>
          <w:footerReference r:id="rId3" w:type="default"/>
          <w:footerReference r:id="rId4" w:type="even"/>
          <w:pgSz w:w="11906" w:h="16838"/>
          <w:pgMar w:top="1247" w:right="1588" w:bottom="1247" w:left="1588" w:header="454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jc w:val="center"/>
        <w:rPr>
          <w:rFonts w:hint="eastAsia" w:ascii="黑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eastAsia="黑体"/>
          <w:color w:val="000000"/>
          <w:sz w:val="30"/>
          <w:szCs w:val="30"/>
        </w:rPr>
        <w:t>表1：</w:t>
      </w:r>
      <w:r>
        <w:rPr>
          <w:rFonts w:hint="eastAsia" w:ascii="黑体" w:eastAsia="黑体"/>
          <w:color w:val="000000"/>
          <w:sz w:val="30"/>
          <w:szCs w:val="30"/>
          <w:lang w:eastAsia="zh-CN"/>
        </w:rPr>
        <w:t>对即将实施的强制性国家标准</w:t>
      </w:r>
      <w:r>
        <w:rPr>
          <w:rFonts w:hint="eastAsia" w:ascii="黑体" w:eastAsia="黑体"/>
          <w:color w:val="000000"/>
          <w:sz w:val="30"/>
          <w:szCs w:val="30"/>
        </w:rPr>
        <w:t>GB 39176-2020</w:t>
      </w:r>
      <w:r>
        <w:rPr>
          <w:rFonts w:hint="eastAsia" w:ascii="黑体" w:eastAsia="黑体"/>
          <w:color w:val="000000"/>
          <w:sz w:val="30"/>
          <w:szCs w:val="30"/>
          <w:lang w:eastAsia="zh-CN"/>
        </w:rPr>
        <w:t>《</w:t>
      </w:r>
      <w:r>
        <w:rPr>
          <w:rFonts w:hint="eastAsia" w:ascii="黑体" w:eastAsia="黑体"/>
          <w:color w:val="000000"/>
          <w:sz w:val="30"/>
          <w:szCs w:val="30"/>
        </w:rPr>
        <w:t>稀土产品的包装、标志、运输和贮存</w:t>
      </w:r>
      <w:r>
        <w:rPr>
          <w:rFonts w:hint="eastAsia" w:ascii="黑体" w:eastAsia="黑体"/>
          <w:color w:val="000000"/>
          <w:sz w:val="30"/>
          <w:szCs w:val="30"/>
          <w:lang w:eastAsia="zh-CN"/>
        </w:rPr>
        <w:t>》的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意见反馈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标准简况：GB 39176-2020《稀土产品的包装、标志、运输和贮存》为工信部提出并归口的首个稀土领域强制性标准，于2020年7月23日发布,将于2021年8月1日实施。标准的第4章“标识、标志”和第7章“质量证明书”为强制性的，其余为推荐性的。标准规定了稀土矿产品、钕铁硼废料、单一稀土化合物、混合稀土化合物、单一稀土金属、混合稀土金属、稀土合金、稀土永磁材料、稀土储氢材料、稀土发光材料、抛光粉、铽镝铁大磁致伸缩材料、稀土磁致冷材料、稀土催化材料、稀土发热材料及其他稀土产品的包装、标志、运输、贮存和质量证明书。标准适用于稀土矿产品、钕铁硼废料、单一稀土化合物、混合稀土化合物、单一稀土金属、混合稀土金属、稀土合金、稀土永磁材料、稀土储氢材料、稀土发光材料、抛光粉、铽镝铁大磁致伸缩材料、稀土磁致冷材料、稀土催化材料、稀土发热材料及其他稀土产品。标准的第4章和第7章仅适用于稀土矿产品、钕铁硼废料、单一稀土化合物、混合稀土化合物、单一稀土金属以及混合稀土金属。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124"/>
        <w:gridCol w:w="5124"/>
        <w:gridCol w:w="5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vertAlign w:val="baseline"/>
                <w:lang w:val="en-US" w:eastAsia="zh-CN"/>
              </w:rPr>
              <w:t>标准章条号</w:t>
            </w:r>
          </w:p>
        </w:tc>
        <w:tc>
          <w:tcPr>
            <w:tcW w:w="1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vertAlign w:val="baseline"/>
                <w:lang w:val="en-US" w:eastAsia="zh-CN"/>
              </w:rPr>
              <w:t>问题描述</w:t>
            </w:r>
          </w:p>
        </w:tc>
        <w:tc>
          <w:tcPr>
            <w:tcW w:w="17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vertAlign w:val="baseline"/>
                <w:lang w:val="en-US" w:eastAsia="zh-CN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注：如有更多问题，可自行增加行数。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sz w:val="18"/>
          <w:szCs w:val="18"/>
          <w:lang w:val="en-US" w:eastAsia="zh-CN"/>
        </w:rPr>
      </w:pPr>
    </w:p>
    <w:p>
      <w:pPr>
        <w:spacing w:before="156" w:beforeLines="50" w:after="156" w:afterLines="50" w:line="360" w:lineRule="auto"/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color w:val="000000"/>
          <w:sz w:val="30"/>
          <w:szCs w:val="30"/>
        </w:rPr>
        <w:t>表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color w:val="000000"/>
          <w:sz w:val="30"/>
          <w:szCs w:val="30"/>
        </w:rPr>
        <w:t>：部分稀土国家标准实施情况调查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858"/>
        <w:gridCol w:w="1866"/>
        <w:gridCol w:w="1175"/>
        <w:gridCol w:w="923"/>
        <w:gridCol w:w="1156"/>
        <w:gridCol w:w="1340"/>
        <w:gridCol w:w="1086"/>
        <w:gridCol w:w="1156"/>
        <w:gridCol w:w="1612"/>
        <w:gridCol w:w="13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tblHeader/>
        </w:trPr>
        <w:tc>
          <w:tcPr>
            <w:tcW w:w="1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标准号</w:t>
            </w:r>
          </w:p>
        </w:tc>
        <w:tc>
          <w:tcPr>
            <w:tcW w:w="6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标准名称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应用程度</w:t>
            </w:r>
          </w:p>
        </w:tc>
        <w:tc>
          <w:tcPr>
            <w:tcW w:w="308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标准质量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tblHeader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标准文本</w:t>
            </w:r>
          </w:p>
        </w:tc>
        <w:tc>
          <w:tcPr>
            <w:tcW w:w="18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技术内容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tblHeader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结构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易懂性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可操作性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适用性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协调配套性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复审结论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12690.2-2015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稀土金属及其氧化物中非稀土杂质化学分析方法 第2部分：稀土氧化物中灼减量的测定 重量法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12690.3-2015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稀土金属及其氧化物中非稀土杂质化学分析方法 第3部分：稀土氧化物中水分量的测定 重量法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12690.5-2017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稀土金属及其氧化物中非稀土杂质化学分析方法 第5部分：钴、锰、铅、镍、铜、锌、铝、铬、镁、镉、钒、铁量的测定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12690.12-2003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稀土金属及其氧化物中非稀土杂质化学分析方法 钍量的测定 偶氮胂III分光光度法和电感耦合等离子体质谱法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14635-2020</w:t>
            </w:r>
          </w:p>
          <w:p>
            <w:pPr>
              <w:widowControl/>
              <w:jc w:val="left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即将实施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稀土金属及其化合物化学分析方法 稀土总量的测定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4154-2015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ab/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氧化镧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16661-2018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碳酸铈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20892-2020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镨钕金属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GB/T 31965-2015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镨钕氧化物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□经常用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□偶尔用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□基本不用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□不知道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□规范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□不规范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□合理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□不尽合理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□不合理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□易懂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□部分难懂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□难懂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□繁琐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□简单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□适当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□超前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□适宜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□落后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□严重落后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□协调配套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□不协调不配套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□适用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□建议修订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□建议废止</w:t>
            </w:r>
          </w:p>
        </w:tc>
      </w:tr>
    </w:tbl>
    <w:p/>
    <w:p>
      <w:pPr>
        <w:jc w:val="center"/>
        <w:rPr>
          <w:rFonts w:hint="eastAsia" w:eastAsia="黑体"/>
          <w:lang w:val="en-US" w:eastAsia="zh-CN"/>
        </w:rPr>
      </w:pPr>
      <w:r>
        <w:rPr>
          <w:rFonts w:hint="eastAsia" w:ascii="黑体" w:eastAsia="黑体"/>
          <w:color w:val="000000"/>
          <w:sz w:val="30"/>
          <w:szCs w:val="30"/>
          <w:lang w:eastAsia="zh-CN"/>
        </w:rPr>
        <w:t>表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3：对稀土国家标准（包括且不限于表1、表2中标准）实施的问题</w:t>
      </w:r>
      <w:r>
        <w:rPr>
          <w:rFonts w:hint="eastAsia" w:ascii="黑体" w:eastAsia="黑体"/>
          <w:color w:val="000000"/>
          <w:sz w:val="30"/>
          <w:szCs w:val="30"/>
          <w:lang w:eastAsia="zh-CN"/>
        </w:rPr>
        <w:t>、需求与建议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86"/>
        <w:gridCol w:w="7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24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标准编号与名称</w:t>
            </w: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问题、需求与建议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注：如有更多问题，可自行增加行数。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424"/>
    <w:multiLevelType w:val="multilevel"/>
    <w:tmpl w:val="37A7442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C8341D"/>
    <w:multiLevelType w:val="singleLevel"/>
    <w:tmpl w:val="51C834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7586378"/>
    <w:multiLevelType w:val="multilevel"/>
    <w:tmpl w:val="6758637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2C91"/>
    <w:rsid w:val="1D762C91"/>
    <w:rsid w:val="4024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2021-06-22T10:12:00Z</dcterms:created>
  <dc:creator>高兰</dc:creator>
  <cp:lastModifiedBy>CathayMok</cp:lastModifiedBy>
  <dcterms:modified xsi:type="dcterms:W3CDTF">2021-06-23T06:16:19Z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284E0D37EFD64C62AE9157E5101B1BBE</vt:lpwstr>
  </property>
</Properties>
</file>