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黑体" w:hAnsi="黑体" w:eastAsia="黑体"/>
          <w:b w:val="0"/>
          <w:sz w:val="40"/>
          <w:szCs w:val="32"/>
        </w:rPr>
      </w:pPr>
      <w:bookmarkStart w:id="1" w:name="_GoBack"/>
      <w:bookmarkEnd w:id="1"/>
      <w:r>
        <w:rPr>
          <w:rFonts w:hint="eastAsia" w:ascii="黑体" w:hAnsi="黑体" w:eastAsia="黑体"/>
          <w:b w:val="0"/>
          <w:sz w:val="40"/>
          <w:szCs w:val="32"/>
        </w:rPr>
        <w:t>液态金属物理性能测定方法</w:t>
      </w:r>
      <w:r>
        <w:rPr>
          <w:rFonts w:ascii="黑体" w:hAnsi="黑体" w:eastAsia="黑体"/>
          <w:b w:val="0"/>
          <w:sz w:val="40"/>
          <w:szCs w:val="32"/>
        </w:rPr>
        <w:br w:type="textWrapping"/>
      </w:r>
      <w:r>
        <w:rPr>
          <w:rFonts w:hint="eastAsia" w:ascii="黑体" w:hAnsi="黑体" w:eastAsia="黑体"/>
          <w:b w:val="0"/>
          <w:sz w:val="40"/>
          <w:szCs w:val="32"/>
        </w:rPr>
        <w:t>第</w:t>
      </w:r>
      <w:r>
        <w:rPr>
          <w:rFonts w:ascii="黑体" w:hAnsi="黑体" w:eastAsia="黑体"/>
          <w:b w:val="0"/>
          <w:sz w:val="40"/>
          <w:szCs w:val="32"/>
        </w:rPr>
        <w:t>2</w:t>
      </w:r>
      <w:r>
        <w:rPr>
          <w:rFonts w:hint="eastAsia" w:ascii="黑体" w:hAnsi="黑体" w:eastAsia="黑体"/>
          <w:b w:val="0"/>
          <w:sz w:val="40"/>
          <w:szCs w:val="32"/>
        </w:rPr>
        <w:t>部分：电导率的测定</w:t>
      </w:r>
    </w:p>
    <w:p>
      <w:pPr>
        <w:pStyle w:val="2"/>
      </w:pPr>
      <w:r>
        <w:rPr>
          <w:rFonts w:hint="eastAsia"/>
        </w:rPr>
        <w:t>送审稿编制说明</w:t>
      </w:r>
    </w:p>
    <w:p>
      <w:pPr>
        <w:pStyle w:val="4"/>
        <w:spacing w:before="163" w:after="163"/>
        <w:rPr>
          <w:sz w:val="22"/>
          <w:szCs w:val="24"/>
        </w:rPr>
      </w:pPr>
      <w:r>
        <w:rPr>
          <w:sz w:val="22"/>
          <w:szCs w:val="24"/>
        </w:rPr>
        <w:t>工作简况</w:t>
      </w:r>
    </w:p>
    <w:p>
      <w:pPr>
        <w:pStyle w:val="24"/>
        <w:numPr>
          <w:ilvl w:val="1"/>
          <w:numId w:val="3"/>
        </w:numPr>
        <w:spacing w:after="163" w:afterLines="50" w:line="360" w:lineRule="auto"/>
        <w:ind w:firstLineChars="0"/>
        <w:rPr>
          <w:rFonts w:ascii="黑体" w:hAnsi="黑体" w:eastAsia="黑体"/>
          <w:sz w:val="21"/>
          <w:szCs w:val="21"/>
        </w:rPr>
      </w:pPr>
      <w:r>
        <w:rPr>
          <w:rFonts w:hint="eastAsia" w:ascii="黑体" w:hAnsi="黑体" w:eastAsia="黑体"/>
          <w:sz w:val="21"/>
          <w:szCs w:val="21"/>
        </w:rPr>
        <w:t>任务来源</w:t>
      </w:r>
    </w:p>
    <w:p>
      <w:pPr>
        <w:pStyle w:val="21"/>
        <w:ind w:firstLine="420"/>
        <w:rPr>
          <w:sz w:val="21"/>
          <w:szCs w:val="21"/>
        </w:rPr>
      </w:pPr>
      <w:r>
        <w:rPr>
          <w:sz w:val="21"/>
          <w:szCs w:val="21"/>
        </w:rPr>
        <w:t>根据国家标准化管理委员</w:t>
      </w:r>
      <w:r>
        <w:rPr>
          <w:rFonts w:hint="eastAsia"/>
          <w:sz w:val="21"/>
          <w:szCs w:val="21"/>
        </w:rPr>
        <w:t>《关于下达201</w:t>
      </w:r>
      <w:r>
        <w:rPr>
          <w:sz w:val="21"/>
          <w:szCs w:val="21"/>
        </w:rPr>
        <w:t>9</w:t>
      </w:r>
      <w:r>
        <w:rPr>
          <w:rFonts w:hint="eastAsia"/>
          <w:sz w:val="21"/>
          <w:szCs w:val="21"/>
        </w:rPr>
        <w:t>年第三批国家标准制修订计划的通知》（国标委发﹝2019﹞</w:t>
      </w:r>
      <w:r>
        <w:rPr>
          <w:sz w:val="21"/>
          <w:szCs w:val="21"/>
        </w:rPr>
        <w:t>29</w:t>
      </w:r>
      <w:r>
        <w:rPr>
          <w:rFonts w:hint="eastAsia"/>
          <w:sz w:val="21"/>
          <w:szCs w:val="21"/>
        </w:rPr>
        <w:t>号）的要求，由云南科威液态金属谷研发有限公司、云南省科学技术院负责起草制定国家标准《液态金属物理性能测定方法  第2部分：电导率的测定》，项目计划编号为</w:t>
      </w:r>
      <w:r>
        <w:rPr>
          <w:sz w:val="21"/>
          <w:szCs w:val="21"/>
        </w:rPr>
        <w:t>20193120-T-610</w:t>
      </w:r>
      <w:r>
        <w:rPr>
          <w:rFonts w:hint="eastAsia"/>
          <w:sz w:val="21"/>
          <w:szCs w:val="21"/>
        </w:rPr>
        <w:t>，计划完成年限为2</w:t>
      </w:r>
      <w:r>
        <w:rPr>
          <w:sz w:val="21"/>
          <w:szCs w:val="21"/>
        </w:rPr>
        <w:t>021年</w:t>
      </w:r>
      <w:r>
        <w:rPr>
          <w:rFonts w:hint="eastAsia"/>
          <w:sz w:val="21"/>
          <w:szCs w:val="21"/>
        </w:rPr>
        <w:t>。</w:t>
      </w:r>
    </w:p>
    <w:p>
      <w:pPr>
        <w:pStyle w:val="24"/>
        <w:numPr>
          <w:ilvl w:val="1"/>
          <w:numId w:val="3"/>
        </w:numPr>
        <w:spacing w:after="163" w:afterLines="50" w:line="360" w:lineRule="auto"/>
        <w:ind w:firstLineChars="0"/>
        <w:rPr>
          <w:rFonts w:ascii="黑体" w:hAnsi="黑体" w:eastAsia="黑体"/>
          <w:sz w:val="21"/>
          <w:szCs w:val="21"/>
        </w:rPr>
      </w:pPr>
      <w:r>
        <w:rPr>
          <w:rFonts w:hint="eastAsia" w:ascii="黑体" w:hAnsi="黑体" w:eastAsia="黑体"/>
          <w:sz w:val="21"/>
          <w:szCs w:val="21"/>
        </w:rPr>
        <w:t xml:space="preserve"> 项目编制组单位变化情况</w:t>
      </w:r>
    </w:p>
    <w:p>
      <w:pPr>
        <w:pStyle w:val="21"/>
        <w:ind w:firstLine="420"/>
        <w:rPr>
          <w:sz w:val="21"/>
          <w:szCs w:val="18"/>
        </w:rPr>
      </w:pPr>
      <w:r>
        <w:rPr>
          <w:rFonts w:hint="eastAsia"/>
          <w:sz w:val="21"/>
          <w:szCs w:val="18"/>
        </w:rPr>
        <w:t>根据标准编制工作任务量，重新调整了编制组结构，具体为：云南科威液态金属谷研发有限公司、云南中宣液态金属科技有限公司、云南省科学技术院、有色金属技术经济研究院有限责任公司、中国科学院理化技术研究所、昆明理工大学、清华大学、昆明冶金研究院有限公司、株洲科能新材料有限责任公司。</w:t>
      </w:r>
    </w:p>
    <w:p>
      <w:pPr>
        <w:pStyle w:val="24"/>
        <w:numPr>
          <w:ilvl w:val="1"/>
          <w:numId w:val="3"/>
        </w:numPr>
        <w:spacing w:after="163" w:afterLines="50" w:line="360" w:lineRule="auto"/>
        <w:ind w:firstLineChars="0"/>
        <w:rPr>
          <w:rFonts w:ascii="黑体" w:hAnsi="黑体" w:eastAsia="黑体"/>
          <w:sz w:val="21"/>
          <w:szCs w:val="21"/>
        </w:rPr>
      </w:pPr>
      <w:r>
        <w:rPr>
          <w:rFonts w:hint="eastAsia" w:ascii="黑体" w:hAnsi="黑体" w:eastAsia="黑体"/>
          <w:sz w:val="21"/>
          <w:szCs w:val="21"/>
        </w:rPr>
        <w:t>主要参加单位和工作成员及其所作的工作</w:t>
      </w:r>
    </w:p>
    <w:p>
      <w:pPr>
        <w:pStyle w:val="24"/>
        <w:numPr>
          <w:ilvl w:val="2"/>
          <w:numId w:val="3"/>
        </w:numPr>
        <w:spacing w:after="163" w:afterLines="50" w:line="360" w:lineRule="auto"/>
        <w:ind w:left="0" w:firstLine="0" w:firstLineChars="0"/>
        <w:rPr>
          <w:rFonts w:ascii="黑体" w:hAnsi="黑体" w:eastAsia="黑体"/>
          <w:sz w:val="21"/>
          <w:szCs w:val="21"/>
          <w:lang w:val="zh-CN"/>
        </w:rPr>
      </w:pPr>
      <w:r>
        <w:rPr>
          <w:rFonts w:hint="eastAsia" w:ascii="黑体" w:hAnsi="黑体" w:eastAsia="黑体"/>
          <w:sz w:val="21"/>
          <w:szCs w:val="21"/>
          <w:lang w:val="zh-CN"/>
        </w:rPr>
        <w:t>主要参加单位情况</w:t>
      </w:r>
    </w:p>
    <w:p>
      <w:pPr>
        <w:pStyle w:val="21"/>
        <w:ind w:firstLine="420"/>
        <w:rPr>
          <w:sz w:val="21"/>
          <w:szCs w:val="21"/>
        </w:rPr>
      </w:pPr>
      <w:r>
        <w:rPr>
          <w:rFonts w:hint="eastAsia"/>
          <w:sz w:val="21"/>
          <w:szCs w:val="21"/>
        </w:rPr>
        <w:t>云南科威液态金属谷研发有限公司：规划项目方案，调研液态金属电导率测定方法状况和参考文献，制定实验方案，参与现场试验，编制实测数据统计表，征求相关企业、科研院所的修改意见，确定主要技术要求，带领编制组完成标准的编制工作。</w:t>
      </w:r>
    </w:p>
    <w:p>
      <w:pPr>
        <w:pStyle w:val="21"/>
        <w:ind w:firstLine="420"/>
        <w:rPr>
          <w:sz w:val="21"/>
          <w:szCs w:val="21"/>
        </w:rPr>
      </w:pPr>
      <w:r>
        <w:rPr>
          <w:rFonts w:hint="eastAsia"/>
          <w:sz w:val="21"/>
          <w:szCs w:val="21"/>
        </w:rPr>
        <w:t>云南中宣液态金属科技有限公司：提供典型液态金属样本，开展试验验证，联系下游用户企业征求意见，协调组织编制组工作会议；对标准文件和编制说明提出修改意见。</w:t>
      </w:r>
    </w:p>
    <w:p>
      <w:pPr>
        <w:pStyle w:val="21"/>
        <w:ind w:firstLine="420"/>
        <w:rPr>
          <w:sz w:val="21"/>
          <w:szCs w:val="21"/>
        </w:rPr>
      </w:pPr>
      <w:r>
        <w:rPr>
          <w:rFonts w:hint="eastAsia"/>
          <w:sz w:val="21"/>
          <w:szCs w:val="21"/>
        </w:rPr>
        <w:t>云南省科学技术院：指导项目中文件资料的编写，参与编制组和有色金属标委会的工作沟通协调，参与现场试验。</w:t>
      </w:r>
    </w:p>
    <w:p>
      <w:pPr>
        <w:pStyle w:val="21"/>
        <w:ind w:firstLine="420"/>
        <w:rPr>
          <w:sz w:val="21"/>
          <w:szCs w:val="21"/>
        </w:rPr>
      </w:pPr>
      <w:r>
        <w:rPr>
          <w:rFonts w:hint="eastAsia"/>
          <w:sz w:val="21"/>
          <w:szCs w:val="21"/>
        </w:rPr>
        <w:t>有色金属技术经济研究院：负责标准相关标准及信息调研分析，为文件编写提供指导。</w:t>
      </w:r>
    </w:p>
    <w:p>
      <w:pPr>
        <w:pStyle w:val="21"/>
        <w:ind w:firstLine="420"/>
        <w:rPr>
          <w:sz w:val="21"/>
          <w:szCs w:val="21"/>
        </w:rPr>
      </w:pPr>
      <w:r>
        <w:rPr>
          <w:rFonts w:hint="eastAsia"/>
          <w:sz w:val="21"/>
          <w:szCs w:val="21"/>
        </w:rPr>
        <w:t>清华大学：为项目提供理论研究基础，参与试验验证。</w:t>
      </w:r>
    </w:p>
    <w:p>
      <w:pPr>
        <w:pStyle w:val="21"/>
        <w:ind w:firstLine="420"/>
        <w:rPr>
          <w:sz w:val="21"/>
          <w:szCs w:val="21"/>
        </w:rPr>
      </w:pPr>
      <w:r>
        <w:rPr>
          <w:rFonts w:hint="eastAsia"/>
          <w:sz w:val="21"/>
          <w:szCs w:val="21"/>
        </w:rPr>
        <w:t>昆明理工大学：参与试验验证，提供测定数据，为标准文件提供修改意见。</w:t>
      </w:r>
    </w:p>
    <w:p>
      <w:pPr>
        <w:pStyle w:val="21"/>
        <w:ind w:firstLine="420"/>
        <w:rPr>
          <w:sz w:val="21"/>
          <w:szCs w:val="21"/>
        </w:rPr>
      </w:pPr>
      <w:r>
        <w:rPr>
          <w:rFonts w:hint="eastAsia"/>
          <w:sz w:val="21"/>
          <w:szCs w:val="21"/>
        </w:rPr>
        <w:t>昆明冶金研究院有限责任公司：参与试验验证，提供测定数据。</w:t>
      </w:r>
    </w:p>
    <w:p>
      <w:pPr>
        <w:pStyle w:val="21"/>
        <w:ind w:firstLine="420"/>
        <w:rPr>
          <w:sz w:val="21"/>
          <w:szCs w:val="21"/>
        </w:rPr>
      </w:pPr>
      <w:r>
        <w:rPr>
          <w:rFonts w:hint="eastAsia"/>
          <w:sz w:val="21"/>
          <w:szCs w:val="21"/>
        </w:rPr>
        <w:t>株洲科能新材料有限责任公司：参与试验验证，提供测定数据。</w:t>
      </w:r>
    </w:p>
    <w:p>
      <w:pPr>
        <w:pStyle w:val="24"/>
        <w:numPr>
          <w:ilvl w:val="2"/>
          <w:numId w:val="3"/>
        </w:numPr>
        <w:spacing w:after="163" w:afterLines="50" w:line="360" w:lineRule="auto"/>
        <w:ind w:left="0" w:firstLine="0" w:firstLineChars="0"/>
        <w:rPr>
          <w:rFonts w:ascii="黑体" w:hAnsi="黑体" w:eastAsia="黑体"/>
          <w:sz w:val="21"/>
          <w:szCs w:val="21"/>
          <w:lang w:val="zh-CN"/>
        </w:rPr>
      </w:pPr>
      <w:r>
        <w:rPr>
          <w:rFonts w:hint="eastAsia" w:ascii="黑体" w:hAnsi="黑体" w:eastAsia="黑体"/>
          <w:sz w:val="21"/>
          <w:szCs w:val="21"/>
          <w:lang w:val="zh-CN"/>
        </w:rPr>
        <w:t>主要工作成员所负责的工作情况</w:t>
      </w:r>
    </w:p>
    <w:p>
      <w:pPr>
        <w:pStyle w:val="21"/>
        <w:ind w:firstLine="420"/>
        <w:rPr>
          <w:sz w:val="21"/>
          <w:szCs w:val="21"/>
        </w:rPr>
      </w:pPr>
      <w:r>
        <w:rPr>
          <w:rFonts w:hint="eastAsia"/>
          <w:sz w:val="21"/>
          <w:szCs w:val="21"/>
        </w:rPr>
        <w:t>本标准主要起草人及工作职责见表1。</w:t>
      </w:r>
    </w:p>
    <w:p>
      <w:pPr>
        <w:pStyle w:val="28"/>
        <w:spacing w:before="163" w:after="163"/>
        <w:rPr>
          <w:rFonts w:ascii="Times New Roman"/>
        </w:rPr>
      </w:pPr>
      <w:r>
        <w:rPr>
          <w:rFonts w:hint="eastAsia" w:ascii="Times New Roman"/>
        </w:rPr>
        <w:t>表1</w:t>
      </w:r>
      <w:r>
        <w:rPr>
          <w:rFonts w:ascii="Times New Roman"/>
        </w:rPr>
        <w:t xml:space="preserve"> </w:t>
      </w:r>
      <w:r>
        <w:rPr>
          <w:rFonts w:hint="eastAsia" w:ascii="Times New Roman"/>
        </w:rPr>
        <w:t>主要起草人及工作职责</w:t>
      </w:r>
    </w:p>
    <w:tbl>
      <w:tblPr>
        <w:tblStyle w:val="10"/>
        <w:tblW w:w="822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985"/>
        <w:gridCol w:w="52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985" w:type="dxa"/>
            <w:tcBorders>
              <w:top w:val="single" w:color="auto" w:sz="12" w:space="0"/>
              <w:left w:val="single" w:color="auto" w:sz="12" w:space="0"/>
              <w:bottom w:val="single" w:color="auto" w:sz="12" w:space="0"/>
              <w:right w:val="single" w:color="auto" w:sz="4" w:space="0"/>
            </w:tcBorders>
            <w:vAlign w:val="center"/>
          </w:tcPr>
          <w:p>
            <w:pPr>
              <w:pStyle w:val="21"/>
              <w:ind w:firstLine="0" w:firstLineChars="0"/>
              <w:jc w:val="center"/>
              <w:rPr>
                <w:sz w:val="21"/>
                <w:szCs w:val="21"/>
              </w:rPr>
            </w:pPr>
            <w:r>
              <w:rPr>
                <w:rFonts w:hint="eastAsia"/>
                <w:sz w:val="21"/>
                <w:szCs w:val="21"/>
              </w:rPr>
              <w:t>起草人</w:t>
            </w:r>
          </w:p>
        </w:tc>
        <w:tc>
          <w:tcPr>
            <w:tcW w:w="5243" w:type="dxa"/>
            <w:tcBorders>
              <w:top w:val="single" w:color="auto" w:sz="12" w:space="0"/>
              <w:left w:val="single" w:color="auto" w:sz="4" w:space="0"/>
              <w:bottom w:val="single" w:color="auto" w:sz="12" w:space="0"/>
              <w:right w:val="single" w:color="auto" w:sz="12" w:space="0"/>
            </w:tcBorders>
            <w:vAlign w:val="center"/>
          </w:tcPr>
          <w:p>
            <w:pPr>
              <w:pStyle w:val="21"/>
              <w:ind w:firstLine="0" w:firstLineChars="0"/>
              <w:jc w:val="center"/>
              <w:rPr>
                <w:sz w:val="21"/>
                <w:szCs w:val="21"/>
              </w:rPr>
            </w:pPr>
            <w:r>
              <w:rPr>
                <w:rFonts w:hint="eastAsia"/>
                <w:sz w:val="21"/>
                <w:szCs w:val="21"/>
              </w:rPr>
              <w:t>工作职责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85" w:type="dxa"/>
            <w:tcBorders>
              <w:left w:val="single" w:color="auto" w:sz="12" w:space="0"/>
              <w:right w:val="single" w:color="auto" w:sz="4" w:space="0"/>
            </w:tcBorders>
            <w:vAlign w:val="center"/>
          </w:tcPr>
          <w:p>
            <w:pPr>
              <w:pStyle w:val="21"/>
              <w:ind w:firstLine="0" w:firstLineChars="0"/>
              <w:jc w:val="center"/>
              <w:rPr>
                <w:sz w:val="21"/>
                <w:szCs w:val="21"/>
              </w:rPr>
            </w:pPr>
            <w:r>
              <w:rPr>
                <w:rFonts w:hint="eastAsia"/>
                <w:sz w:val="21"/>
                <w:szCs w:val="21"/>
              </w:rPr>
              <w:t>X</w:t>
            </w:r>
            <w:r>
              <w:rPr>
                <w:sz w:val="21"/>
                <w:szCs w:val="21"/>
              </w:rPr>
              <w:t>XX</w:t>
            </w:r>
          </w:p>
        </w:tc>
        <w:tc>
          <w:tcPr>
            <w:tcW w:w="5243" w:type="dxa"/>
            <w:tcBorders>
              <w:left w:val="single" w:color="auto" w:sz="4" w:space="0"/>
              <w:right w:val="single" w:color="auto" w:sz="12" w:space="0"/>
            </w:tcBorders>
            <w:vAlign w:val="center"/>
          </w:tcPr>
          <w:p>
            <w:pPr>
              <w:pStyle w:val="21"/>
              <w:ind w:firstLine="0" w:firstLineChars="0"/>
              <w:rPr>
                <w:sz w:val="21"/>
                <w:szCs w:val="21"/>
              </w:rPr>
            </w:pPr>
            <w:r>
              <w:rPr>
                <w:rFonts w:hint="eastAsia"/>
                <w:sz w:val="21"/>
                <w:szCs w:val="21"/>
              </w:rPr>
              <w:t>负责标准项目的总体组织、规划与实施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85" w:type="dxa"/>
            <w:tcBorders>
              <w:left w:val="single" w:color="auto" w:sz="12" w:space="0"/>
              <w:right w:val="single" w:color="auto" w:sz="4" w:space="0"/>
            </w:tcBorders>
            <w:vAlign w:val="center"/>
          </w:tcPr>
          <w:p>
            <w:pPr>
              <w:pStyle w:val="21"/>
              <w:ind w:firstLine="0" w:firstLineChars="0"/>
              <w:jc w:val="center"/>
              <w:rPr>
                <w:sz w:val="21"/>
                <w:szCs w:val="21"/>
              </w:rPr>
            </w:pPr>
            <w:r>
              <w:rPr>
                <w:rFonts w:hint="eastAsia"/>
                <w:sz w:val="21"/>
                <w:szCs w:val="21"/>
              </w:rPr>
              <w:t>X</w:t>
            </w:r>
            <w:r>
              <w:rPr>
                <w:sz w:val="21"/>
                <w:szCs w:val="21"/>
              </w:rPr>
              <w:t>XX</w:t>
            </w:r>
          </w:p>
        </w:tc>
        <w:tc>
          <w:tcPr>
            <w:tcW w:w="5243" w:type="dxa"/>
            <w:tcBorders>
              <w:left w:val="single" w:color="auto" w:sz="4" w:space="0"/>
              <w:right w:val="single" w:color="auto" w:sz="12" w:space="0"/>
            </w:tcBorders>
            <w:vAlign w:val="center"/>
          </w:tcPr>
          <w:p>
            <w:pPr>
              <w:pStyle w:val="21"/>
              <w:ind w:firstLine="0" w:firstLineChars="0"/>
              <w:rPr>
                <w:sz w:val="21"/>
                <w:szCs w:val="21"/>
              </w:rPr>
            </w:pPr>
            <w:r>
              <w:rPr>
                <w:rFonts w:hint="eastAsia"/>
                <w:sz w:val="21"/>
                <w:szCs w:val="21"/>
              </w:rPr>
              <w:t>负责标准的编写、试验的开展，提供实测数据，负责标准项目的征求意见及审查意见的分析和汇总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85" w:type="dxa"/>
            <w:tcBorders>
              <w:left w:val="single" w:color="auto" w:sz="12" w:space="0"/>
              <w:right w:val="single" w:color="auto" w:sz="4" w:space="0"/>
            </w:tcBorders>
            <w:vAlign w:val="center"/>
          </w:tcPr>
          <w:p>
            <w:pPr>
              <w:pStyle w:val="21"/>
              <w:ind w:firstLine="0" w:firstLineChars="0"/>
              <w:jc w:val="center"/>
              <w:rPr>
                <w:sz w:val="21"/>
                <w:szCs w:val="21"/>
              </w:rPr>
            </w:pPr>
            <w:r>
              <w:rPr>
                <w:rFonts w:hint="eastAsia"/>
                <w:sz w:val="21"/>
                <w:szCs w:val="21"/>
              </w:rPr>
              <w:t>X</w:t>
            </w:r>
            <w:r>
              <w:rPr>
                <w:sz w:val="21"/>
                <w:szCs w:val="21"/>
              </w:rPr>
              <w:t>XX</w:t>
            </w:r>
          </w:p>
        </w:tc>
        <w:tc>
          <w:tcPr>
            <w:tcW w:w="5243" w:type="dxa"/>
            <w:tcBorders>
              <w:left w:val="single" w:color="auto" w:sz="4" w:space="0"/>
              <w:right w:val="single" w:color="auto" w:sz="12" w:space="0"/>
            </w:tcBorders>
            <w:vAlign w:val="center"/>
          </w:tcPr>
          <w:p>
            <w:pPr>
              <w:pStyle w:val="21"/>
              <w:ind w:firstLine="0" w:firstLineChars="0"/>
              <w:rPr>
                <w:sz w:val="21"/>
                <w:szCs w:val="21"/>
              </w:rPr>
            </w:pPr>
            <w:r>
              <w:rPr>
                <w:rFonts w:hint="eastAsia"/>
                <w:sz w:val="21"/>
                <w:szCs w:val="21"/>
              </w:rPr>
              <w:t>指导项目中文件资料的编写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85" w:type="dxa"/>
            <w:tcBorders>
              <w:left w:val="single" w:color="auto" w:sz="12" w:space="0"/>
              <w:right w:val="single" w:color="auto" w:sz="4" w:space="0"/>
            </w:tcBorders>
            <w:vAlign w:val="center"/>
          </w:tcPr>
          <w:p>
            <w:pPr>
              <w:pStyle w:val="21"/>
              <w:ind w:firstLine="0" w:firstLineChars="0"/>
              <w:jc w:val="center"/>
              <w:rPr>
                <w:sz w:val="21"/>
                <w:szCs w:val="21"/>
              </w:rPr>
            </w:pPr>
            <w:r>
              <w:rPr>
                <w:rFonts w:hint="eastAsia"/>
                <w:sz w:val="21"/>
                <w:szCs w:val="21"/>
              </w:rPr>
              <w:t>X</w:t>
            </w:r>
            <w:r>
              <w:rPr>
                <w:sz w:val="21"/>
                <w:szCs w:val="21"/>
              </w:rPr>
              <w:t>XX</w:t>
            </w:r>
          </w:p>
        </w:tc>
        <w:tc>
          <w:tcPr>
            <w:tcW w:w="5243" w:type="dxa"/>
            <w:tcBorders>
              <w:left w:val="single" w:color="auto" w:sz="4" w:space="0"/>
              <w:right w:val="single" w:color="auto" w:sz="12" w:space="0"/>
            </w:tcBorders>
            <w:vAlign w:val="center"/>
          </w:tcPr>
          <w:p>
            <w:pPr>
              <w:pStyle w:val="21"/>
              <w:ind w:firstLine="0" w:firstLineChars="0"/>
              <w:rPr>
                <w:sz w:val="21"/>
                <w:szCs w:val="21"/>
              </w:rPr>
            </w:pPr>
            <w:r>
              <w:rPr>
                <w:rFonts w:hint="eastAsia"/>
                <w:sz w:val="21"/>
                <w:szCs w:val="21"/>
              </w:rPr>
              <w:t>负责标准相关标准及信息调研分析，并完成课题验收所需材料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85" w:type="dxa"/>
            <w:tcBorders>
              <w:left w:val="single" w:color="auto" w:sz="12" w:space="0"/>
              <w:right w:val="single" w:color="auto" w:sz="4" w:space="0"/>
            </w:tcBorders>
            <w:vAlign w:val="center"/>
          </w:tcPr>
          <w:p>
            <w:pPr>
              <w:pStyle w:val="21"/>
              <w:ind w:firstLine="0" w:firstLineChars="0"/>
              <w:jc w:val="center"/>
              <w:rPr>
                <w:sz w:val="21"/>
                <w:szCs w:val="21"/>
              </w:rPr>
            </w:pPr>
            <w:r>
              <w:rPr>
                <w:rFonts w:hint="eastAsia"/>
                <w:sz w:val="21"/>
                <w:szCs w:val="21"/>
              </w:rPr>
              <w:t>X</w:t>
            </w:r>
            <w:r>
              <w:rPr>
                <w:sz w:val="21"/>
                <w:szCs w:val="21"/>
              </w:rPr>
              <w:t>XX</w:t>
            </w:r>
          </w:p>
        </w:tc>
        <w:tc>
          <w:tcPr>
            <w:tcW w:w="5243" w:type="dxa"/>
            <w:tcBorders>
              <w:left w:val="single" w:color="auto" w:sz="4" w:space="0"/>
              <w:right w:val="single" w:color="auto" w:sz="12" w:space="0"/>
            </w:tcBorders>
            <w:vAlign w:val="center"/>
          </w:tcPr>
          <w:p>
            <w:pPr>
              <w:pStyle w:val="21"/>
              <w:ind w:firstLine="0" w:firstLineChars="0"/>
              <w:rPr>
                <w:sz w:val="21"/>
                <w:szCs w:val="21"/>
              </w:rPr>
            </w:pPr>
            <w:r>
              <w:rPr>
                <w:rFonts w:hint="eastAsia"/>
                <w:sz w:val="21"/>
                <w:szCs w:val="21"/>
              </w:rPr>
              <w:t>提供试验样本，协调编制组工作会议、组织现场试验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85" w:type="dxa"/>
            <w:tcBorders>
              <w:left w:val="single" w:color="auto" w:sz="12" w:space="0"/>
              <w:right w:val="single" w:color="auto" w:sz="4" w:space="0"/>
            </w:tcBorders>
            <w:vAlign w:val="center"/>
          </w:tcPr>
          <w:p>
            <w:pPr>
              <w:pStyle w:val="21"/>
              <w:ind w:firstLine="0" w:firstLineChars="0"/>
              <w:jc w:val="center"/>
              <w:rPr>
                <w:sz w:val="21"/>
                <w:szCs w:val="21"/>
              </w:rPr>
            </w:pPr>
            <w:r>
              <w:rPr>
                <w:rFonts w:hint="eastAsia"/>
                <w:sz w:val="21"/>
                <w:szCs w:val="21"/>
              </w:rPr>
              <w:t>X</w:t>
            </w:r>
            <w:r>
              <w:rPr>
                <w:sz w:val="21"/>
                <w:szCs w:val="21"/>
              </w:rPr>
              <w:t>XX</w:t>
            </w:r>
          </w:p>
        </w:tc>
        <w:tc>
          <w:tcPr>
            <w:tcW w:w="5243" w:type="dxa"/>
            <w:tcBorders>
              <w:left w:val="single" w:color="auto" w:sz="4" w:space="0"/>
              <w:right w:val="single" w:color="auto" w:sz="12" w:space="0"/>
            </w:tcBorders>
            <w:vAlign w:val="center"/>
          </w:tcPr>
          <w:p>
            <w:pPr>
              <w:pStyle w:val="21"/>
              <w:ind w:firstLine="0" w:firstLineChars="0"/>
              <w:rPr>
                <w:sz w:val="21"/>
                <w:szCs w:val="21"/>
              </w:rPr>
            </w:pPr>
            <w:r>
              <w:rPr>
                <w:rFonts w:hint="eastAsia"/>
                <w:sz w:val="21"/>
                <w:szCs w:val="21"/>
              </w:rPr>
              <w:t>提供理论支撑，设计试验系统</w:t>
            </w:r>
            <w:r>
              <w:rPr>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85" w:type="dxa"/>
            <w:tcBorders>
              <w:left w:val="single" w:color="auto" w:sz="12" w:space="0"/>
              <w:bottom w:val="single" w:color="auto" w:sz="12" w:space="0"/>
              <w:right w:val="single" w:color="auto" w:sz="4" w:space="0"/>
            </w:tcBorders>
            <w:vAlign w:val="center"/>
          </w:tcPr>
          <w:p>
            <w:pPr>
              <w:pStyle w:val="21"/>
              <w:ind w:firstLine="0" w:firstLineChars="0"/>
              <w:jc w:val="center"/>
              <w:rPr>
                <w:sz w:val="21"/>
                <w:szCs w:val="21"/>
              </w:rPr>
            </w:pPr>
            <w:r>
              <w:rPr>
                <w:rFonts w:hint="eastAsia"/>
                <w:sz w:val="21"/>
                <w:szCs w:val="21"/>
              </w:rPr>
              <w:t>X</w:t>
            </w:r>
            <w:r>
              <w:rPr>
                <w:sz w:val="21"/>
                <w:szCs w:val="21"/>
              </w:rPr>
              <w:t>XX/XXX</w:t>
            </w:r>
          </w:p>
        </w:tc>
        <w:tc>
          <w:tcPr>
            <w:tcW w:w="5243" w:type="dxa"/>
            <w:tcBorders>
              <w:left w:val="single" w:color="auto" w:sz="4" w:space="0"/>
              <w:bottom w:val="single" w:color="auto" w:sz="12" w:space="0"/>
              <w:right w:val="single" w:color="auto" w:sz="12" w:space="0"/>
            </w:tcBorders>
            <w:vAlign w:val="center"/>
          </w:tcPr>
          <w:p>
            <w:pPr>
              <w:pStyle w:val="21"/>
              <w:ind w:firstLine="0" w:firstLineChars="0"/>
              <w:rPr>
                <w:sz w:val="21"/>
                <w:szCs w:val="21"/>
              </w:rPr>
            </w:pPr>
            <w:r>
              <w:rPr>
                <w:rFonts w:hint="eastAsia"/>
                <w:sz w:val="21"/>
                <w:szCs w:val="21"/>
              </w:rPr>
              <w:t>开展验证试验，提供数据，提出修改意见</w:t>
            </w:r>
          </w:p>
        </w:tc>
      </w:tr>
    </w:tbl>
    <w:p>
      <w:pPr>
        <w:pStyle w:val="24"/>
        <w:numPr>
          <w:ilvl w:val="1"/>
          <w:numId w:val="3"/>
        </w:numPr>
        <w:spacing w:after="163" w:afterLines="50" w:line="360" w:lineRule="auto"/>
        <w:ind w:firstLineChars="0"/>
        <w:rPr>
          <w:rFonts w:ascii="黑体" w:hAnsi="黑体" w:eastAsia="黑体"/>
          <w:sz w:val="21"/>
          <w:szCs w:val="21"/>
        </w:rPr>
      </w:pPr>
      <w:r>
        <w:rPr>
          <w:rFonts w:hint="eastAsia" w:ascii="黑体" w:hAnsi="黑体" w:eastAsia="黑体"/>
          <w:sz w:val="21"/>
          <w:szCs w:val="21"/>
        </w:rPr>
        <w:t>主要工作过程</w:t>
      </w:r>
    </w:p>
    <w:p>
      <w:pPr>
        <w:pStyle w:val="21"/>
        <w:ind w:firstLine="420"/>
        <w:rPr>
          <w:sz w:val="21"/>
          <w:szCs w:val="21"/>
        </w:rPr>
      </w:pPr>
      <w:r>
        <w:rPr>
          <w:rFonts w:hint="eastAsia"/>
          <w:sz w:val="21"/>
          <w:szCs w:val="18"/>
        </w:rPr>
        <w:t>云南科威液态金属谷研发有限公司</w:t>
      </w:r>
      <w:r>
        <w:rPr>
          <w:rFonts w:hint="eastAsia"/>
          <w:sz w:val="21"/>
          <w:szCs w:val="21"/>
        </w:rPr>
        <w:t>接到标准制订任务后，成立了标准编制组。主要工作过程经历以下几个阶段。</w:t>
      </w:r>
    </w:p>
    <w:p>
      <w:pPr>
        <w:spacing w:after="163" w:afterLines="50" w:line="360" w:lineRule="auto"/>
        <w:rPr>
          <w:rFonts w:ascii="黑体" w:hAnsi="黑体" w:eastAsia="黑体"/>
          <w:sz w:val="21"/>
          <w:szCs w:val="21"/>
        </w:rPr>
      </w:pPr>
      <w:r>
        <w:rPr>
          <w:rFonts w:hint="eastAsia" w:ascii="黑体" w:hAnsi="黑体" w:eastAsia="黑体"/>
          <w:sz w:val="21"/>
          <w:szCs w:val="21"/>
        </w:rPr>
        <w:t>1</w:t>
      </w:r>
      <w:r>
        <w:rPr>
          <w:rFonts w:ascii="黑体" w:hAnsi="黑体" w:eastAsia="黑体"/>
          <w:sz w:val="21"/>
          <w:szCs w:val="21"/>
        </w:rPr>
        <w:t xml:space="preserve">.4.1 </w:t>
      </w:r>
      <w:r>
        <w:rPr>
          <w:rFonts w:hint="eastAsia" w:ascii="黑体" w:hAnsi="黑体" w:eastAsia="黑体"/>
          <w:sz w:val="21"/>
          <w:szCs w:val="21"/>
        </w:rPr>
        <w:t>起草阶段</w:t>
      </w:r>
    </w:p>
    <w:p>
      <w:pPr>
        <w:pStyle w:val="21"/>
        <w:ind w:firstLine="420"/>
        <w:rPr>
          <w:sz w:val="21"/>
          <w:szCs w:val="21"/>
        </w:rPr>
      </w:pPr>
      <w:r>
        <w:rPr>
          <w:rFonts w:hint="eastAsia"/>
          <w:sz w:val="21"/>
          <w:szCs w:val="21"/>
        </w:rPr>
        <w:t>（1）2</w:t>
      </w:r>
      <w:r>
        <w:rPr>
          <w:sz w:val="21"/>
          <w:szCs w:val="21"/>
        </w:rPr>
        <w:t xml:space="preserve">020 </w:t>
      </w:r>
      <w:r>
        <w:rPr>
          <w:rFonts w:hint="eastAsia"/>
          <w:sz w:val="21"/>
          <w:szCs w:val="21"/>
        </w:rPr>
        <w:t>年</w:t>
      </w:r>
      <w:r>
        <w:rPr>
          <w:sz w:val="21"/>
          <w:szCs w:val="21"/>
        </w:rPr>
        <w:t>6</w:t>
      </w:r>
      <w:r>
        <w:rPr>
          <w:rFonts w:hint="eastAsia"/>
          <w:sz w:val="21"/>
          <w:szCs w:val="21"/>
        </w:rPr>
        <w:t>月，全国有色金属标准化技术委员会稀有金属分标委会在西安市召开工作会议，对《液态金属物理性能测定方法  第</w:t>
      </w:r>
      <w:r>
        <w:rPr>
          <w:sz w:val="21"/>
          <w:szCs w:val="21"/>
        </w:rPr>
        <w:t>2</w:t>
      </w:r>
      <w:r>
        <w:rPr>
          <w:rFonts w:hint="eastAsia"/>
          <w:sz w:val="21"/>
          <w:szCs w:val="21"/>
        </w:rPr>
        <w:t>部分：电导率的测定》进行了任务落实，批准了云南科威液态金属谷研发有限公司和云南省科学技术院负责起草。拟由云南中宣液态金属科技有限公司、株洲科能新材料有限责任公司、中国科学院理化技术研究所、昆明冶金研究院、昆明理工大学等单位协助起草。</w:t>
      </w:r>
    </w:p>
    <w:p>
      <w:pPr>
        <w:pStyle w:val="21"/>
        <w:ind w:firstLine="420"/>
        <w:rPr>
          <w:sz w:val="21"/>
          <w:szCs w:val="21"/>
        </w:rPr>
      </w:pPr>
      <w:r>
        <w:rPr>
          <w:rFonts w:hint="eastAsia"/>
          <w:sz w:val="21"/>
          <w:szCs w:val="21"/>
        </w:rPr>
        <w:t>（2）2</w:t>
      </w:r>
      <w:r>
        <w:rPr>
          <w:sz w:val="21"/>
          <w:szCs w:val="21"/>
        </w:rPr>
        <w:t>020</w:t>
      </w:r>
      <w:r>
        <w:rPr>
          <w:rFonts w:hint="eastAsia"/>
          <w:sz w:val="21"/>
          <w:szCs w:val="21"/>
        </w:rPr>
        <w:t>年</w:t>
      </w:r>
      <w:r>
        <w:rPr>
          <w:sz w:val="21"/>
          <w:szCs w:val="21"/>
        </w:rPr>
        <w:t>6</w:t>
      </w:r>
      <w:r>
        <w:rPr>
          <w:rFonts w:hint="eastAsia"/>
          <w:sz w:val="21"/>
          <w:szCs w:val="21"/>
        </w:rPr>
        <w:t>月~</w:t>
      </w:r>
      <w:r>
        <w:rPr>
          <w:sz w:val="21"/>
          <w:szCs w:val="21"/>
        </w:rPr>
        <w:t>10</w:t>
      </w:r>
      <w:r>
        <w:rPr>
          <w:rFonts w:hint="eastAsia"/>
          <w:sz w:val="21"/>
          <w:szCs w:val="21"/>
        </w:rPr>
        <w:t>月，科威公司、云南中宣液态金属科技有限公司及云南省科学技术院等单位组织相关技术人员，成立了《液态金属物理性能测定方法  第</w:t>
      </w:r>
      <w:r>
        <w:rPr>
          <w:sz w:val="21"/>
          <w:szCs w:val="21"/>
        </w:rPr>
        <w:t>2</w:t>
      </w:r>
      <w:r>
        <w:rPr>
          <w:rFonts w:hint="eastAsia"/>
          <w:sz w:val="21"/>
          <w:szCs w:val="21"/>
        </w:rPr>
        <w:t>部分：电导率的测定》</w:t>
      </w:r>
      <w:r>
        <w:rPr>
          <w:sz w:val="21"/>
          <w:szCs w:val="21"/>
        </w:rPr>
        <w:t>国家标准编制组</w:t>
      </w:r>
      <w:r>
        <w:rPr>
          <w:rFonts w:hint="eastAsia"/>
          <w:sz w:val="21"/>
          <w:szCs w:val="21"/>
        </w:rPr>
        <w:t>，明确了标准的进度安排、任务分工，确定了工作计划和技术路线。经过国内外有关液态金属电导率测定方法的技术标准和资料，进经过认真分析研究、试验测试和内部讨论，形成了讨论稿。</w:t>
      </w:r>
    </w:p>
    <w:p>
      <w:pPr>
        <w:pStyle w:val="21"/>
        <w:ind w:firstLine="420"/>
        <w:rPr>
          <w:sz w:val="21"/>
          <w:szCs w:val="21"/>
        </w:rPr>
      </w:pPr>
      <w:r>
        <w:rPr>
          <w:rFonts w:hint="eastAsia"/>
          <w:sz w:val="21"/>
          <w:szCs w:val="21"/>
        </w:rPr>
        <w:t>（3）</w:t>
      </w:r>
      <w:r>
        <w:rPr>
          <w:rFonts w:hint="eastAsia"/>
          <w:sz w:val="21"/>
          <w:szCs w:val="18"/>
        </w:rPr>
        <w:t>2</w:t>
      </w:r>
      <w:r>
        <w:rPr>
          <w:sz w:val="21"/>
          <w:szCs w:val="18"/>
        </w:rPr>
        <w:t>020</w:t>
      </w:r>
      <w:r>
        <w:rPr>
          <w:rFonts w:hint="eastAsia"/>
          <w:sz w:val="21"/>
          <w:szCs w:val="18"/>
        </w:rPr>
        <w:t>年1</w:t>
      </w:r>
      <w:r>
        <w:rPr>
          <w:sz w:val="21"/>
          <w:szCs w:val="18"/>
        </w:rPr>
        <w:t>0</w:t>
      </w:r>
      <w:r>
        <w:rPr>
          <w:rFonts w:hint="eastAsia"/>
          <w:sz w:val="21"/>
          <w:szCs w:val="18"/>
        </w:rPr>
        <w:t>月，</w:t>
      </w:r>
      <w:r>
        <w:rPr>
          <w:rFonts w:hint="eastAsia"/>
          <w:sz w:val="21"/>
          <w:szCs w:val="21"/>
        </w:rPr>
        <w:t>全国有色金属标准化技术委员会稀有金属分标委会在雅安市召开了《液态金属物理性能测定方法  第</w:t>
      </w:r>
      <w:r>
        <w:rPr>
          <w:sz w:val="21"/>
          <w:szCs w:val="21"/>
        </w:rPr>
        <w:t>2</w:t>
      </w:r>
      <w:r>
        <w:rPr>
          <w:rFonts w:hint="eastAsia"/>
          <w:sz w:val="21"/>
          <w:szCs w:val="21"/>
        </w:rPr>
        <w:t>部分：电导率的测定》等国家标准的工作会议。</w:t>
      </w:r>
      <w:r>
        <w:rPr>
          <w:rFonts w:hint="eastAsia" w:ascii="宋体" w:hAnsi="宋体"/>
          <w:sz w:val="21"/>
          <w:szCs w:val="18"/>
        </w:rPr>
        <w:t>来自宝钛集团有限公司、国合通用测试评价认证股份公司、西安汉唐分析检测有限公司、西安赛尔电子材料科技有限公司、宝武特种冶金有限公司、赣州有色冶金研究所、西部金属材料股份有限公司、深圳清华大学研究院、西部超导材料科技股份有限公司、新疆有色金属研究所等</w:t>
      </w:r>
      <w:r>
        <w:rPr>
          <w:sz w:val="21"/>
          <w:szCs w:val="18"/>
        </w:rPr>
        <w:t>X</w:t>
      </w:r>
      <w:r>
        <w:rPr>
          <w:rFonts w:hint="eastAsia"/>
          <w:sz w:val="21"/>
          <w:szCs w:val="18"/>
        </w:rPr>
        <w:t>家单位</w:t>
      </w:r>
      <w:r>
        <w:rPr>
          <w:sz w:val="21"/>
          <w:szCs w:val="18"/>
        </w:rPr>
        <w:t>XX</w:t>
      </w:r>
      <w:r>
        <w:rPr>
          <w:rFonts w:hint="eastAsia"/>
          <w:sz w:val="21"/>
          <w:szCs w:val="18"/>
        </w:rPr>
        <w:t>位代表参加了会议，各代表对标准讨论稿进行了认真、细致的讨论。标准编制组按照会议讨论结果对标准文本进行了修改，形成了国家标准</w:t>
      </w:r>
      <w:r>
        <w:rPr>
          <w:rFonts w:hint="eastAsia"/>
          <w:sz w:val="21"/>
          <w:szCs w:val="21"/>
        </w:rPr>
        <w:t>《液态金属物理性能测定方法  第</w:t>
      </w:r>
      <w:r>
        <w:rPr>
          <w:sz w:val="21"/>
          <w:szCs w:val="21"/>
        </w:rPr>
        <w:t>2</w:t>
      </w:r>
      <w:r>
        <w:rPr>
          <w:rFonts w:hint="eastAsia"/>
          <w:sz w:val="21"/>
          <w:szCs w:val="21"/>
        </w:rPr>
        <w:t>部分：电导率的测定》</w:t>
      </w:r>
      <w:r>
        <w:rPr>
          <w:rFonts w:hint="eastAsia"/>
          <w:sz w:val="21"/>
          <w:szCs w:val="18"/>
        </w:rPr>
        <w:t>（征求意见稿）</w:t>
      </w:r>
      <w:r>
        <w:rPr>
          <w:rFonts w:hint="eastAsia"/>
          <w:sz w:val="21"/>
          <w:szCs w:val="21"/>
        </w:rPr>
        <w:t>。</w:t>
      </w:r>
    </w:p>
    <w:p>
      <w:pPr>
        <w:spacing w:after="163" w:afterLines="50" w:line="360" w:lineRule="auto"/>
        <w:rPr>
          <w:rFonts w:ascii="黑体" w:hAnsi="黑体" w:eastAsia="黑体"/>
          <w:sz w:val="21"/>
          <w:szCs w:val="21"/>
        </w:rPr>
      </w:pPr>
      <w:r>
        <w:rPr>
          <w:rFonts w:hint="eastAsia" w:ascii="黑体" w:hAnsi="黑体" w:eastAsia="黑体"/>
          <w:sz w:val="21"/>
          <w:szCs w:val="21"/>
        </w:rPr>
        <w:t>1</w:t>
      </w:r>
      <w:r>
        <w:rPr>
          <w:rFonts w:ascii="黑体" w:hAnsi="黑体" w:eastAsia="黑体"/>
          <w:sz w:val="21"/>
          <w:szCs w:val="21"/>
        </w:rPr>
        <w:t xml:space="preserve">.4.2 </w:t>
      </w:r>
      <w:r>
        <w:rPr>
          <w:rFonts w:hint="eastAsia" w:ascii="黑体" w:hAnsi="黑体" w:eastAsia="黑体"/>
          <w:sz w:val="21"/>
          <w:szCs w:val="21"/>
        </w:rPr>
        <w:t>征求意见阶段</w:t>
      </w:r>
    </w:p>
    <w:p>
      <w:pPr>
        <w:pStyle w:val="21"/>
        <w:ind w:firstLine="420"/>
        <w:rPr>
          <w:sz w:val="21"/>
          <w:szCs w:val="21"/>
        </w:rPr>
      </w:pPr>
      <w:r>
        <w:rPr>
          <w:rFonts w:hint="eastAsia"/>
          <w:sz w:val="21"/>
          <w:szCs w:val="21"/>
        </w:rPr>
        <w:t>（4）编制组通过发函、中国有色金属标准质量信息网上公开、会议等形式对国家标准《液态金属物理性能测定方法  第</w:t>
      </w:r>
      <w:r>
        <w:rPr>
          <w:sz w:val="21"/>
          <w:szCs w:val="21"/>
        </w:rPr>
        <w:t>2</w:t>
      </w:r>
      <w:r>
        <w:rPr>
          <w:rFonts w:hint="eastAsia"/>
          <w:sz w:val="21"/>
          <w:szCs w:val="21"/>
        </w:rPr>
        <w:t>部分：电导率的测定》（征求意见稿）征询意见。</w:t>
      </w:r>
    </w:p>
    <w:p>
      <w:pPr>
        <w:pStyle w:val="21"/>
        <w:ind w:firstLine="420"/>
        <w:rPr>
          <w:sz w:val="21"/>
          <w:szCs w:val="18"/>
        </w:rPr>
      </w:pPr>
      <w:r>
        <w:rPr>
          <w:rFonts w:hint="eastAsia"/>
          <w:sz w:val="21"/>
          <w:szCs w:val="18"/>
        </w:rPr>
        <w:t>（</w:t>
      </w:r>
      <w:r>
        <w:rPr>
          <w:sz w:val="21"/>
          <w:szCs w:val="18"/>
        </w:rPr>
        <w:t>5</w:t>
      </w:r>
      <w:r>
        <w:rPr>
          <w:rFonts w:hint="eastAsia"/>
          <w:sz w:val="21"/>
          <w:szCs w:val="18"/>
        </w:rPr>
        <w:t>）2</w:t>
      </w:r>
      <w:r>
        <w:rPr>
          <w:sz w:val="21"/>
          <w:szCs w:val="18"/>
        </w:rPr>
        <w:t>021</w:t>
      </w:r>
      <w:r>
        <w:rPr>
          <w:rFonts w:hint="eastAsia"/>
          <w:sz w:val="21"/>
          <w:szCs w:val="18"/>
        </w:rPr>
        <w:t>年</w:t>
      </w:r>
      <w:r>
        <w:rPr>
          <w:sz w:val="21"/>
          <w:szCs w:val="18"/>
        </w:rPr>
        <w:t>3</w:t>
      </w:r>
      <w:r>
        <w:rPr>
          <w:rFonts w:hint="eastAsia"/>
          <w:sz w:val="21"/>
          <w:szCs w:val="18"/>
        </w:rPr>
        <w:t>月，</w:t>
      </w:r>
      <w:r>
        <w:rPr>
          <w:rFonts w:hint="eastAsia"/>
          <w:sz w:val="21"/>
          <w:szCs w:val="21"/>
        </w:rPr>
        <w:t>全国有色金属标准化技术委员会稀有金属分标委会在苏州市召开了《液态金属物理性能测定方法  第</w:t>
      </w:r>
      <w:r>
        <w:rPr>
          <w:sz w:val="21"/>
          <w:szCs w:val="21"/>
        </w:rPr>
        <w:t>2</w:t>
      </w:r>
      <w:r>
        <w:rPr>
          <w:rFonts w:hint="eastAsia"/>
          <w:sz w:val="21"/>
          <w:szCs w:val="21"/>
        </w:rPr>
        <w:t>部分：电导率的测定》等国家标准的工作会议。</w:t>
      </w:r>
      <w:r>
        <w:rPr>
          <w:rFonts w:hint="eastAsia" w:ascii="宋体" w:hAnsi="宋体"/>
          <w:sz w:val="21"/>
          <w:szCs w:val="18"/>
        </w:rPr>
        <w:t>来自全国22个单位的32名代表参加了会议</w:t>
      </w:r>
      <w:r>
        <w:rPr>
          <w:rFonts w:hint="eastAsia"/>
          <w:sz w:val="21"/>
          <w:szCs w:val="18"/>
        </w:rPr>
        <w:t>，各代表对标准征求意见稿及编制说明进行了认真、细致的讨论。</w:t>
      </w:r>
    </w:p>
    <w:p>
      <w:pPr>
        <w:pStyle w:val="21"/>
        <w:ind w:firstLine="420"/>
        <w:rPr>
          <w:sz w:val="21"/>
          <w:szCs w:val="21"/>
        </w:rPr>
      </w:pPr>
      <w:r>
        <w:rPr>
          <w:rFonts w:hint="eastAsia"/>
          <w:sz w:val="21"/>
          <w:szCs w:val="18"/>
        </w:rPr>
        <w:t>（5）2</w:t>
      </w:r>
      <w:r>
        <w:rPr>
          <w:sz w:val="21"/>
          <w:szCs w:val="18"/>
        </w:rPr>
        <w:t>021</w:t>
      </w:r>
      <w:r>
        <w:rPr>
          <w:rFonts w:hint="eastAsia"/>
          <w:sz w:val="21"/>
          <w:szCs w:val="18"/>
        </w:rPr>
        <w:t>年</w:t>
      </w:r>
      <w:r>
        <w:rPr>
          <w:sz w:val="21"/>
          <w:szCs w:val="18"/>
        </w:rPr>
        <w:t>5</w:t>
      </w:r>
      <w:r>
        <w:rPr>
          <w:rFonts w:hint="eastAsia"/>
          <w:sz w:val="21"/>
          <w:szCs w:val="18"/>
        </w:rPr>
        <w:t>月，</w:t>
      </w:r>
      <w:r>
        <w:rPr>
          <w:sz w:val="21"/>
          <w:szCs w:val="18"/>
        </w:rPr>
        <w:t>标准编制组按照</w:t>
      </w:r>
      <w:r>
        <w:rPr>
          <w:rFonts w:hint="eastAsia"/>
          <w:sz w:val="21"/>
          <w:szCs w:val="18"/>
        </w:rPr>
        <w:t>雅安会议讨论结果，根据相关单位回函反馈的意见（详见意见汇总处理表），结合对试验方法的进一步研究和优化结果，对标准进行修改，形成《液态金属物理性能测定方法  第</w:t>
      </w:r>
      <w:r>
        <w:rPr>
          <w:sz w:val="21"/>
          <w:szCs w:val="18"/>
        </w:rPr>
        <w:t>2</w:t>
      </w:r>
      <w:r>
        <w:rPr>
          <w:rFonts w:hint="eastAsia"/>
          <w:sz w:val="21"/>
          <w:szCs w:val="18"/>
        </w:rPr>
        <w:t>部分：电导率的测定》（送审稿）。</w:t>
      </w:r>
    </w:p>
    <w:p>
      <w:pPr>
        <w:pStyle w:val="4"/>
        <w:spacing w:before="163" w:after="163"/>
        <w:rPr>
          <w:sz w:val="22"/>
          <w:szCs w:val="24"/>
        </w:rPr>
      </w:pPr>
      <w:r>
        <w:rPr>
          <w:sz w:val="22"/>
          <w:szCs w:val="24"/>
        </w:rPr>
        <w:t>标准编制原则</w:t>
      </w:r>
    </w:p>
    <w:p>
      <w:pPr>
        <w:pStyle w:val="21"/>
        <w:ind w:firstLine="420"/>
        <w:rPr>
          <w:sz w:val="21"/>
          <w:szCs w:val="21"/>
        </w:rPr>
      </w:pPr>
      <w:r>
        <w:rPr>
          <w:rFonts w:hint="eastAsia"/>
          <w:sz w:val="21"/>
          <w:szCs w:val="21"/>
        </w:rPr>
        <w:t>本部分在编制时，确定了起草原则依据：</w:t>
      </w:r>
    </w:p>
    <w:p>
      <w:pPr>
        <w:pStyle w:val="21"/>
        <w:ind w:firstLine="420"/>
        <w:rPr>
          <w:sz w:val="21"/>
          <w:szCs w:val="21"/>
        </w:rPr>
      </w:pPr>
      <w:r>
        <w:rPr>
          <w:rFonts w:hint="eastAsia"/>
          <w:sz w:val="21"/>
          <w:szCs w:val="21"/>
        </w:rPr>
        <w:t>（1）</w:t>
      </w:r>
      <w:r>
        <w:rPr>
          <w:rFonts w:hint="eastAsia"/>
          <w:sz w:val="21"/>
          <w:szCs w:val="21"/>
        </w:rPr>
        <w:tab/>
      </w:r>
      <w:r>
        <w:rPr>
          <w:rFonts w:hint="eastAsia"/>
          <w:sz w:val="21"/>
          <w:szCs w:val="21"/>
        </w:rPr>
        <w:t>依据国家相关的法律、法规；</w:t>
      </w:r>
    </w:p>
    <w:p>
      <w:pPr>
        <w:pStyle w:val="21"/>
        <w:ind w:firstLine="420"/>
        <w:rPr>
          <w:sz w:val="21"/>
          <w:szCs w:val="21"/>
        </w:rPr>
      </w:pPr>
      <w:r>
        <w:rPr>
          <w:rFonts w:hint="eastAsia"/>
          <w:sz w:val="21"/>
          <w:szCs w:val="21"/>
        </w:rPr>
        <w:t>（2）</w:t>
      </w:r>
      <w:r>
        <w:rPr>
          <w:rFonts w:hint="eastAsia"/>
          <w:sz w:val="21"/>
          <w:szCs w:val="21"/>
        </w:rPr>
        <w:tab/>
      </w:r>
      <w:r>
        <w:rPr>
          <w:rFonts w:hint="eastAsia"/>
          <w:sz w:val="21"/>
          <w:szCs w:val="21"/>
        </w:rPr>
        <w:t>根据目前国内液态金属电导率测定方法需求者的要求，力求做到标准</w:t>
      </w:r>
      <w:r>
        <w:rPr>
          <w:rFonts w:hint="eastAsia" w:ascii="宋体" w:hAnsi="宋体"/>
          <w:color w:val="000000"/>
          <w:sz w:val="21"/>
          <w:szCs w:val="18"/>
        </w:rPr>
        <w:t>广泛适用，操作可行</w:t>
      </w:r>
      <w:r>
        <w:rPr>
          <w:rFonts w:hint="eastAsia"/>
          <w:sz w:val="21"/>
          <w:szCs w:val="21"/>
        </w:rPr>
        <w:t>；</w:t>
      </w:r>
    </w:p>
    <w:p>
      <w:pPr>
        <w:pStyle w:val="21"/>
        <w:ind w:firstLine="420"/>
        <w:rPr>
          <w:b/>
          <w:bCs/>
          <w:sz w:val="21"/>
          <w:szCs w:val="21"/>
        </w:rPr>
      </w:pPr>
      <w:r>
        <w:rPr>
          <w:rFonts w:hint="eastAsia"/>
          <w:sz w:val="21"/>
          <w:szCs w:val="21"/>
        </w:rPr>
        <w:t>（</w:t>
      </w:r>
      <w:r>
        <w:rPr>
          <w:sz w:val="21"/>
          <w:szCs w:val="21"/>
        </w:rPr>
        <w:t>3</w:t>
      </w:r>
      <w:r>
        <w:rPr>
          <w:rFonts w:hint="eastAsia"/>
          <w:sz w:val="21"/>
          <w:szCs w:val="21"/>
        </w:rPr>
        <w:t>）</w:t>
      </w:r>
      <w:r>
        <w:rPr>
          <w:rFonts w:hint="eastAsia"/>
          <w:sz w:val="21"/>
          <w:szCs w:val="21"/>
        </w:rPr>
        <w:tab/>
      </w:r>
      <w:r>
        <w:rPr>
          <w:sz w:val="21"/>
          <w:szCs w:val="21"/>
        </w:rPr>
        <w:t>GB/T</w:t>
      </w:r>
      <w:r>
        <w:rPr>
          <w:rFonts w:hint="eastAsia"/>
          <w:sz w:val="21"/>
          <w:szCs w:val="21"/>
        </w:rPr>
        <w:t xml:space="preserve"> </w:t>
      </w:r>
      <w:r>
        <w:rPr>
          <w:sz w:val="21"/>
          <w:szCs w:val="21"/>
        </w:rPr>
        <w:t xml:space="preserve">1.1 </w:t>
      </w:r>
      <w:r>
        <w:rPr>
          <w:rFonts w:hint="eastAsia"/>
          <w:sz w:val="21"/>
          <w:szCs w:val="21"/>
        </w:rPr>
        <w:t>《标准化工作导则 第1部分：标准的结构和编写》。</w:t>
      </w:r>
    </w:p>
    <w:p>
      <w:pPr>
        <w:pStyle w:val="4"/>
        <w:spacing w:before="163" w:after="163"/>
        <w:rPr>
          <w:sz w:val="22"/>
          <w:szCs w:val="24"/>
        </w:rPr>
      </w:pPr>
      <w:r>
        <w:rPr>
          <w:rFonts w:hint="eastAsia"/>
          <w:sz w:val="22"/>
          <w:szCs w:val="24"/>
        </w:rPr>
        <w:t>标准主要内容的确定依据</w:t>
      </w:r>
    </w:p>
    <w:p>
      <w:pPr>
        <w:pStyle w:val="24"/>
        <w:numPr>
          <w:ilvl w:val="0"/>
          <w:numId w:val="4"/>
        </w:numPr>
        <w:spacing w:line="360" w:lineRule="auto"/>
        <w:ind w:firstLineChars="0"/>
        <w:rPr>
          <w:b/>
          <w:bCs/>
          <w:vanish/>
          <w:sz w:val="21"/>
          <w:szCs w:val="21"/>
        </w:rPr>
      </w:pPr>
    </w:p>
    <w:p>
      <w:pPr>
        <w:pStyle w:val="24"/>
        <w:numPr>
          <w:ilvl w:val="0"/>
          <w:numId w:val="4"/>
        </w:numPr>
        <w:spacing w:line="360" w:lineRule="auto"/>
        <w:ind w:firstLineChars="0"/>
        <w:rPr>
          <w:b/>
          <w:bCs/>
          <w:vanish/>
          <w:sz w:val="21"/>
          <w:szCs w:val="21"/>
        </w:rPr>
      </w:pPr>
    </w:p>
    <w:p>
      <w:pPr>
        <w:pStyle w:val="24"/>
        <w:numPr>
          <w:ilvl w:val="0"/>
          <w:numId w:val="4"/>
        </w:numPr>
        <w:spacing w:line="360" w:lineRule="auto"/>
        <w:ind w:firstLineChars="0"/>
        <w:rPr>
          <w:b/>
          <w:bCs/>
          <w:vanish/>
          <w:sz w:val="21"/>
          <w:szCs w:val="21"/>
        </w:rPr>
      </w:pPr>
    </w:p>
    <w:p>
      <w:pPr>
        <w:pStyle w:val="24"/>
        <w:numPr>
          <w:ilvl w:val="1"/>
          <w:numId w:val="4"/>
        </w:numPr>
        <w:spacing w:line="360" w:lineRule="auto"/>
        <w:ind w:firstLineChars="0"/>
        <w:rPr>
          <w:b/>
          <w:bCs/>
          <w:sz w:val="21"/>
          <w:szCs w:val="21"/>
        </w:rPr>
      </w:pPr>
      <w:r>
        <w:rPr>
          <w:rFonts w:hint="eastAsia"/>
          <w:b/>
          <w:bCs/>
          <w:sz w:val="21"/>
          <w:szCs w:val="21"/>
        </w:rPr>
        <w:t>范围</w:t>
      </w:r>
    </w:p>
    <w:p>
      <w:pPr>
        <w:pStyle w:val="21"/>
        <w:ind w:firstLine="420"/>
        <w:rPr>
          <w:sz w:val="21"/>
          <w:szCs w:val="21"/>
        </w:rPr>
      </w:pPr>
      <w:r>
        <w:rPr>
          <w:rFonts w:hint="eastAsia"/>
          <w:sz w:val="21"/>
          <w:szCs w:val="21"/>
        </w:rPr>
        <w:t>本部分主要针对镓基室温液态金属及以铋、铟、锡等为主元的一类低熔点合金熔体的电导率测定，考虑这类新兴材料的应用领域和用户要求，确定电导率测定的温度范围为</w:t>
      </w:r>
      <w:r>
        <w:rPr>
          <w:sz w:val="21"/>
          <w:szCs w:val="21"/>
        </w:rPr>
        <w:t>室温</w:t>
      </w:r>
      <w:r>
        <w:rPr>
          <w:rFonts w:hint="eastAsia"/>
          <w:sz w:val="21"/>
          <w:szCs w:val="21"/>
        </w:rPr>
        <w:t>至</w:t>
      </w:r>
      <w:r>
        <w:rPr>
          <w:sz w:val="21"/>
          <w:szCs w:val="21"/>
        </w:rPr>
        <w:t>300</w:t>
      </w:r>
      <w:r>
        <w:rPr>
          <w:rFonts w:hint="eastAsia"/>
          <w:sz w:val="21"/>
          <w:szCs w:val="21"/>
        </w:rPr>
        <w:t xml:space="preserve"> </w:t>
      </w:r>
      <w:r>
        <w:rPr>
          <w:sz w:val="21"/>
          <w:szCs w:val="21"/>
        </w:rPr>
        <w:t>℃</w:t>
      </w:r>
      <w:r>
        <w:rPr>
          <w:rFonts w:hint="eastAsia"/>
          <w:sz w:val="21"/>
          <w:szCs w:val="21"/>
        </w:rPr>
        <w:t>。</w:t>
      </w:r>
    </w:p>
    <w:p>
      <w:pPr>
        <w:pStyle w:val="24"/>
        <w:numPr>
          <w:ilvl w:val="1"/>
          <w:numId w:val="4"/>
        </w:numPr>
        <w:spacing w:line="360" w:lineRule="auto"/>
        <w:ind w:firstLineChars="0"/>
        <w:rPr>
          <w:b/>
          <w:bCs/>
          <w:sz w:val="21"/>
          <w:szCs w:val="21"/>
        </w:rPr>
      </w:pPr>
      <w:r>
        <w:rPr>
          <w:rFonts w:hint="eastAsia"/>
          <w:b/>
          <w:bCs/>
          <w:sz w:val="21"/>
          <w:szCs w:val="21"/>
        </w:rPr>
        <w:t>方法</w:t>
      </w:r>
    </w:p>
    <w:p>
      <w:pPr>
        <w:pStyle w:val="21"/>
        <w:ind w:firstLine="420"/>
        <w:rPr>
          <w:sz w:val="21"/>
          <w:szCs w:val="21"/>
        </w:rPr>
      </w:pPr>
      <w:r>
        <w:rPr>
          <w:rFonts w:hint="eastAsia"/>
          <w:sz w:val="21"/>
          <w:szCs w:val="21"/>
        </w:rPr>
        <w:t>在国外标准库中没有查询到专门的液态金属电阻率和（或）电导率测定标准。</w:t>
      </w:r>
    </w:p>
    <w:p>
      <w:pPr>
        <w:pStyle w:val="21"/>
        <w:ind w:firstLine="420"/>
        <w:rPr>
          <w:sz w:val="21"/>
          <w:szCs w:val="21"/>
        </w:rPr>
      </w:pPr>
      <w:r>
        <w:rPr>
          <w:rFonts w:hint="eastAsia"/>
          <w:sz w:val="21"/>
          <w:szCs w:val="21"/>
        </w:rPr>
        <w:t>液态金属的电导率通常为10</w:t>
      </w:r>
      <w:r>
        <w:rPr>
          <w:rFonts w:hint="eastAsia"/>
          <w:sz w:val="21"/>
          <w:szCs w:val="21"/>
          <w:vertAlign w:val="superscript"/>
        </w:rPr>
        <w:t>6</w:t>
      </w:r>
      <w:r>
        <w:rPr>
          <w:rFonts w:hint="eastAsia"/>
          <w:sz w:val="21"/>
          <w:szCs w:val="21"/>
        </w:rPr>
        <w:t xml:space="preserve"> S/m数量级。现行的各类水、石油化工产品电导率检测方法准都是针对低电导液体，如ASTM D1125规定的电导率测定范围为10</w:t>
      </w:r>
      <w:r>
        <w:rPr>
          <w:rFonts w:hint="eastAsia"/>
          <w:sz w:val="21"/>
          <w:szCs w:val="21"/>
          <w:vertAlign w:val="superscript"/>
        </w:rPr>
        <w:t>-2</w:t>
      </w:r>
      <w:r>
        <w:rPr>
          <w:rFonts w:hint="eastAsia"/>
          <w:sz w:val="21"/>
          <w:szCs w:val="21"/>
        </w:rPr>
        <w:t>~10</w:t>
      </w:r>
      <w:r>
        <w:rPr>
          <w:rFonts w:hint="eastAsia"/>
          <w:sz w:val="21"/>
          <w:szCs w:val="21"/>
          <w:vertAlign w:val="superscript"/>
        </w:rPr>
        <w:t>2</w:t>
      </w:r>
      <w:r>
        <w:rPr>
          <w:rFonts w:hint="eastAsia"/>
          <w:sz w:val="21"/>
          <w:szCs w:val="21"/>
        </w:rPr>
        <w:t xml:space="preserve"> S/m数量级，ISO 17308规定的电导率测定范围为10</w:t>
      </w:r>
      <w:r>
        <w:rPr>
          <w:rFonts w:hint="eastAsia"/>
          <w:sz w:val="21"/>
          <w:szCs w:val="21"/>
          <w:vertAlign w:val="superscript"/>
        </w:rPr>
        <w:t>-5</w:t>
      </w:r>
      <w:r>
        <w:rPr>
          <w:rFonts w:hint="eastAsia"/>
          <w:sz w:val="21"/>
          <w:szCs w:val="21"/>
        </w:rPr>
        <w:t>~10</w:t>
      </w:r>
      <w:r>
        <w:rPr>
          <w:rFonts w:hint="eastAsia"/>
          <w:sz w:val="21"/>
          <w:szCs w:val="21"/>
          <w:vertAlign w:val="superscript"/>
        </w:rPr>
        <w:t>-4</w:t>
      </w:r>
      <w:r>
        <w:rPr>
          <w:rFonts w:hint="eastAsia"/>
          <w:sz w:val="21"/>
          <w:szCs w:val="21"/>
        </w:rPr>
        <w:t xml:space="preserve"> S/m数量级，均不适用于高电导率的液态金属；而关于固体金属电导率检测的标准方法如GB/T 35392、GB/T 12966等则对样品的形状、几何尺寸非常敏感，因液态金属的流动性而难以应用。</w:t>
      </w:r>
    </w:p>
    <w:p>
      <w:pPr>
        <w:pStyle w:val="21"/>
        <w:ind w:firstLine="420"/>
        <w:rPr>
          <w:sz w:val="21"/>
          <w:szCs w:val="21"/>
        </w:rPr>
      </w:pPr>
      <w:r>
        <w:rPr>
          <w:rFonts w:hint="eastAsia"/>
          <w:sz w:val="21"/>
          <w:szCs w:val="21"/>
        </w:rPr>
        <w:t>学术界测量液态金属电导率的方法主要有四探针法、旋转磁场法、双柱电导池法等，技术都相对稳定。本部分采用设备较简单、无知识产权风险的四探针法。</w:t>
      </w:r>
    </w:p>
    <w:p>
      <w:pPr>
        <w:pStyle w:val="24"/>
        <w:numPr>
          <w:ilvl w:val="1"/>
          <w:numId w:val="4"/>
        </w:numPr>
        <w:spacing w:line="360" w:lineRule="auto"/>
        <w:ind w:firstLineChars="0"/>
        <w:rPr>
          <w:b/>
          <w:bCs/>
          <w:sz w:val="21"/>
          <w:szCs w:val="21"/>
        </w:rPr>
      </w:pPr>
      <w:r>
        <w:rPr>
          <w:rFonts w:hint="eastAsia"/>
          <w:b/>
          <w:bCs/>
          <w:sz w:val="21"/>
          <w:szCs w:val="21"/>
        </w:rPr>
        <w:t>仪器设备</w:t>
      </w:r>
    </w:p>
    <w:p>
      <w:pPr>
        <w:pStyle w:val="21"/>
        <w:ind w:firstLine="420"/>
        <w:rPr>
          <w:sz w:val="21"/>
          <w:szCs w:val="21"/>
        </w:rPr>
      </w:pPr>
      <w:r>
        <w:rPr>
          <w:rFonts w:hint="eastAsia"/>
          <w:sz w:val="21"/>
          <w:szCs w:val="21"/>
        </w:rPr>
        <w:t>考虑以下因素确定了仪器设备要求：</w:t>
      </w:r>
    </w:p>
    <w:p>
      <w:pPr>
        <w:pStyle w:val="21"/>
        <w:numPr>
          <w:ilvl w:val="0"/>
          <w:numId w:val="5"/>
        </w:numPr>
        <w:ind w:left="0" w:firstLine="420"/>
        <w:rPr>
          <w:sz w:val="21"/>
          <w:szCs w:val="21"/>
        </w:rPr>
      </w:pPr>
      <w:r>
        <w:rPr>
          <w:rFonts w:hint="eastAsia"/>
          <w:sz w:val="21"/>
          <w:szCs w:val="21"/>
        </w:rPr>
        <w:t>根据一般液态金属电导率范围，考虑样品用量，选择石英电导池的几何参数范围以及数字电压表、恒流电源的参数。</w:t>
      </w:r>
    </w:p>
    <w:p>
      <w:pPr>
        <w:pStyle w:val="21"/>
        <w:numPr>
          <w:ilvl w:val="0"/>
          <w:numId w:val="5"/>
        </w:numPr>
        <w:ind w:left="0" w:firstLine="420"/>
        <w:rPr>
          <w:sz w:val="21"/>
          <w:szCs w:val="21"/>
        </w:rPr>
      </w:pPr>
      <w:r>
        <w:rPr>
          <w:rFonts w:hint="eastAsia"/>
          <w:sz w:val="21"/>
          <w:szCs w:val="21"/>
        </w:rPr>
        <w:t>防止样品对直接接触的探针和电导池造成腐蚀，规定选择耐液态金属腐蚀的探针和电导池材料；</w:t>
      </w:r>
      <w:r>
        <w:rPr>
          <w:sz w:val="21"/>
          <w:szCs w:val="21"/>
        </w:rPr>
        <w:t xml:space="preserve"> </w:t>
      </w:r>
    </w:p>
    <w:p>
      <w:pPr>
        <w:pStyle w:val="21"/>
        <w:numPr>
          <w:ilvl w:val="0"/>
          <w:numId w:val="5"/>
        </w:numPr>
        <w:ind w:left="0" w:firstLine="420"/>
        <w:rPr>
          <w:sz w:val="21"/>
          <w:szCs w:val="21"/>
        </w:rPr>
      </w:pPr>
      <w:r>
        <w:rPr>
          <w:rFonts w:hint="eastAsia"/>
          <w:sz w:val="21"/>
          <w:szCs w:val="21"/>
        </w:rPr>
        <w:t>防止较高温度下液态金属试样的氧化和真空下可能的挥发，规定试验在惰性气氛下进行测定。</w:t>
      </w:r>
    </w:p>
    <w:p>
      <w:pPr>
        <w:pStyle w:val="24"/>
        <w:numPr>
          <w:ilvl w:val="1"/>
          <w:numId w:val="4"/>
        </w:numPr>
        <w:spacing w:line="360" w:lineRule="auto"/>
        <w:ind w:firstLineChars="0"/>
        <w:rPr>
          <w:b/>
          <w:bCs/>
          <w:sz w:val="21"/>
          <w:szCs w:val="21"/>
        </w:rPr>
      </w:pPr>
      <w:r>
        <w:rPr>
          <w:rFonts w:hint="eastAsia"/>
          <w:b/>
          <w:bCs/>
          <w:sz w:val="21"/>
          <w:szCs w:val="21"/>
        </w:rPr>
        <w:t>样品</w:t>
      </w:r>
    </w:p>
    <w:p>
      <w:pPr>
        <w:spacing w:line="360" w:lineRule="auto"/>
        <w:ind w:firstLine="420" w:firstLineChars="200"/>
        <w:rPr>
          <w:rFonts w:cs="黑体"/>
          <w:sz w:val="21"/>
          <w:szCs w:val="21"/>
        </w:rPr>
      </w:pPr>
      <w:r>
        <w:rPr>
          <w:rFonts w:hint="eastAsia" w:cs="黑体"/>
          <w:sz w:val="21"/>
          <w:szCs w:val="21"/>
        </w:rPr>
        <w:t>常温下为液态的样品表面易氧化，试验前须清除氧化层；常温下为固体的样品，应在试验前预熔化。</w:t>
      </w:r>
    </w:p>
    <w:p>
      <w:pPr>
        <w:pStyle w:val="24"/>
        <w:numPr>
          <w:ilvl w:val="1"/>
          <w:numId w:val="4"/>
        </w:numPr>
        <w:spacing w:line="360" w:lineRule="auto"/>
        <w:ind w:firstLineChars="0"/>
        <w:rPr>
          <w:b/>
          <w:bCs/>
          <w:sz w:val="21"/>
          <w:szCs w:val="21"/>
        </w:rPr>
      </w:pPr>
      <w:r>
        <w:rPr>
          <w:rFonts w:hint="eastAsia"/>
          <w:b/>
          <w:bCs/>
          <w:sz w:val="21"/>
          <w:szCs w:val="21"/>
        </w:rPr>
        <w:t>试验步骤</w:t>
      </w:r>
    </w:p>
    <w:p>
      <w:pPr>
        <w:pStyle w:val="21"/>
        <w:ind w:firstLine="420"/>
        <w:rPr>
          <w:sz w:val="21"/>
          <w:szCs w:val="21"/>
        </w:rPr>
      </w:pPr>
      <w:r>
        <w:rPr>
          <w:rFonts w:hint="eastAsia"/>
          <w:sz w:val="21"/>
          <w:szCs w:val="21"/>
        </w:rPr>
        <w:t>根据方法原理和实验验证确定了试验步骤描述，特殊要求依据原因见第3</w:t>
      </w:r>
      <w:r>
        <w:rPr>
          <w:sz w:val="21"/>
          <w:szCs w:val="21"/>
        </w:rPr>
        <w:t>.7</w:t>
      </w:r>
      <w:r>
        <w:rPr>
          <w:rFonts w:hint="eastAsia"/>
          <w:sz w:val="21"/>
          <w:szCs w:val="21"/>
        </w:rPr>
        <w:t>节。</w:t>
      </w:r>
    </w:p>
    <w:p>
      <w:pPr>
        <w:pStyle w:val="24"/>
        <w:numPr>
          <w:ilvl w:val="1"/>
          <w:numId w:val="4"/>
        </w:numPr>
        <w:spacing w:line="360" w:lineRule="auto"/>
        <w:ind w:firstLineChars="0"/>
        <w:rPr>
          <w:b/>
          <w:bCs/>
          <w:sz w:val="21"/>
          <w:szCs w:val="21"/>
        </w:rPr>
      </w:pPr>
      <w:r>
        <w:rPr>
          <w:rFonts w:hint="eastAsia"/>
          <w:b/>
          <w:bCs/>
          <w:sz w:val="21"/>
          <w:szCs w:val="21"/>
        </w:rPr>
        <w:t>试验数据处理</w:t>
      </w:r>
    </w:p>
    <w:p>
      <w:pPr>
        <w:pStyle w:val="26"/>
      </w:pPr>
      <w:r>
        <w:rPr>
          <w:rFonts w:hint="eastAsia"/>
        </w:rPr>
        <w:t>样品的</w:t>
      </w:r>
      <w:r>
        <w:t>电</w:t>
      </w:r>
      <w:r>
        <w:rPr>
          <w:rFonts w:hint="eastAsia"/>
        </w:rPr>
        <w:t>导</w:t>
      </w:r>
      <w:r>
        <w:t>率</w:t>
      </w:r>
      <w:r>
        <w:rPr>
          <w:rFonts w:hint="eastAsia"/>
        </w:rPr>
        <w:t>为：</w:t>
      </w:r>
    </w:p>
    <w:p>
      <w:pPr>
        <w:pStyle w:val="26"/>
        <w:wordWrap w:val="0"/>
        <w:jc w:val="right"/>
      </w:pPr>
      <w:r>
        <w:rPr>
          <w:position w:val="-24"/>
        </w:rPr>
        <w:object>
          <v:shape id="_x0000_i1025" o:spt="75" type="#_x0000_t75" style="height:31.2pt;width:91.8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t xml:space="preserve">        </w:t>
      </w:r>
      <w:r>
        <w:rPr>
          <w:rFonts w:ascii="Times New Roman"/>
        </w:rPr>
        <w:t>······························∙∙······························∙∙······························∙∙······························∙∙······························∙∙······························∙∙······························∙∙······························∙∙······························∙∙∙∙∙∙·</w:t>
      </w:r>
      <w:r>
        <w:rPr>
          <w:rFonts w:hint="eastAsia"/>
        </w:rPr>
        <w:t>（1）</w:t>
      </w:r>
    </w:p>
    <w:p>
      <w:pPr>
        <w:pStyle w:val="26"/>
        <w:jc w:val="left"/>
      </w:pPr>
      <w:r>
        <w:rPr>
          <w:rFonts w:hint="eastAsia"/>
        </w:rPr>
        <w:t>式中</w:t>
      </w:r>
      <w:r>
        <w:t>：</w:t>
      </w:r>
    </w:p>
    <w:p>
      <w:pPr>
        <w:pStyle w:val="26"/>
        <w:jc w:val="left"/>
        <w:rPr>
          <w:rFonts w:ascii="Times New Roman" w:hAnsi="Times New Roman" w:cs="Times New Roman"/>
        </w:rPr>
      </w:pPr>
      <w:r>
        <w:rPr>
          <w:rFonts w:ascii="Times New Roman" w:hAnsi="Times New Roman" w:cs="Times New Roman"/>
          <w:i/>
        </w:rPr>
        <w:sym w:font="Symbol" w:char="F073"/>
      </w:r>
      <w:r>
        <w:rPr>
          <w:rFonts w:ascii="Times New Roman" w:hAnsi="Times New Roman" w:cs="Times New Roman"/>
        </w:rPr>
        <w:t>——电</w:t>
      </w:r>
      <w:r>
        <w:rPr>
          <w:rFonts w:hint="eastAsia" w:ascii="Times New Roman" w:hAnsi="Times New Roman" w:cs="Times New Roman"/>
        </w:rPr>
        <w:t>导</w:t>
      </w:r>
      <w:r>
        <w:rPr>
          <w:rFonts w:ascii="Times New Roman" w:hAnsi="Times New Roman" w:cs="Times New Roman"/>
        </w:rPr>
        <w:t>率，单位为</w:t>
      </w:r>
      <w:r>
        <w:rPr>
          <w:rFonts w:hint="eastAsia" w:ascii="Times New Roman" w:hAnsi="Times New Roman" w:cs="Times New Roman"/>
        </w:rPr>
        <w:t>兆西门子每米</w:t>
      </w:r>
      <w:r>
        <w:rPr>
          <w:rFonts w:ascii="Times New Roman" w:hAnsi="Times New Roman" w:cs="Times New Roman"/>
        </w:rPr>
        <w:t>（MS</w:t>
      </w:r>
      <w:r>
        <w:rPr>
          <w:rFonts w:hint="eastAsia" w:ascii="Times New Roman" w:hAnsi="Times New Roman" w:cs="Times New Roman"/>
        </w:rPr>
        <w:t>/</w:t>
      </w:r>
      <w:r>
        <w:rPr>
          <w:rFonts w:ascii="Times New Roman" w:hAnsi="Times New Roman" w:cs="Times New Roman"/>
        </w:rPr>
        <w:t>m）；</w:t>
      </w:r>
    </w:p>
    <w:p>
      <w:pPr>
        <w:pStyle w:val="26"/>
        <w:jc w:val="left"/>
        <w:rPr>
          <w:rFonts w:ascii="Times New Roman" w:hAnsi="Times New Roman" w:cs="Times New Roman"/>
        </w:rPr>
      </w:pPr>
      <w:r>
        <w:rPr>
          <w:rFonts w:hint="eastAsia" w:ascii="Times New Roman" w:hAnsi="Times New Roman" w:cs="Times New Roman"/>
          <w:i/>
          <w:iCs/>
        </w:rPr>
        <w:t>R</w:t>
      </w:r>
      <w:r>
        <w:rPr>
          <w:rFonts w:ascii="Times New Roman" w:hAnsi="Times New Roman" w:cs="Times New Roman"/>
        </w:rPr>
        <w:t>——电压探针间样品的</w:t>
      </w:r>
      <w:r>
        <w:rPr>
          <w:rFonts w:hint="eastAsia" w:ascii="Times New Roman" w:hAnsi="Times New Roman" w:cs="Times New Roman"/>
        </w:rPr>
        <w:t>电阻</w:t>
      </w:r>
      <w:r>
        <w:rPr>
          <w:rFonts w:ascii="Times New Roman" w:hAnsi="Times New Roman" w:cs="Times New Roman"/>
        </w:rPr>
        <w:t>，单位为毫欧姆（mΩ）；</w:t>
      </w:r>
    </w:p>
    <w:p>
      <w:pPr>
        <w:pStyle w:val="26"/>
        <w:jc w:val="left"/>
        <w:rPr>
          <w:rFonts w:ascii="Times New Roman" w:hAnsi="Times New Roman" w:cs="Times New Roman"/>
        </w:rPr>
      </w:pPr>
      <w:r>
        <w:rPr>
          <w:rFonts w:hint="eastAsia" w:ascii="Times New Roman" w:hAnsi="Times New Roman" w:cs="Times New Roman"/>
          <w:i/>
          <w:iCs/>
        </w:rPr>
        <w:t>S</w:t>
      </w:r>
      <w:r>
        <w:rPr>
          <w:rFonts w:ascii="Times New Roman" w:hAnsi="Times New Roman" w:cs="Times New Roman"/>
        </w:rPr>
        <w:t>——样品的截</w:t>
      </w:r>
      <w:r>
        <w:rPr>
          <w:rFonts w:hint="eastAsia" w:ascii="Times New Roman" w:hAnsi="Times New Roman" w:cs="Times New Roman"/>
        </w:rPr>
        <w:t>面积，单位为平方毫米（mm</w:t>
      </w:r>
      <w:r>
        <w:rPr>
          <w:rFonts w:ascii="Times New Roman" w:hAnsi="Times New Roman" w:cs="Times New Roman"/>
          <w:vertAlign w:val="superscript"/>
        </w:rPr>
        <w:t>2</w:t>
      </w:r>
      <w:r>
        <w:rPr>
          <w:rFonts w:hint="eastAsia" w:ascii="Times New Roman" w:hAnsi="Times New Roman" w:cs="Times New Roman"/>
        </w:rPr>
        <w:t>）;</w:t>
      </w:r>
    </w:p>
    <w:p>
      <w:pPr>
        <w:pStyle w:val="26"/>
        <w:jc w:val="left"/>
        <w:rPr>
          <w:rFonts w:ascii="Times New Roman" w:hAnsi="Times New Roman" w:cs="Times New Roman"/>
        </w:rPr>
      </w:pPr>
      <w:r>
        <w:rPr>
          <w:rFonts w:ascii="Times New Roman" w:hAnsi="Times New Roman" w:cs="Times New Roman"/>
          <w:i/>
        </w:rPr>
        <w:t>d</w:t>
      </w:r>
      <w:r>
        <w:rPr>
          <w:rFonts w:ascii="Times New Roman" w:hAnsi="Times New Roman" w:cs="Times New Roman"/>
        </w:rPr>
        <w:t>——样品的截面直径，单位为毫米（mm）；</w:t>
      </w:r>
    </w:p>
    <w:p>
      <w:pPr>
        <w:pStyle w:val="26"/>
        <w:jc w:val="left"/>
        <w:rPr>
          <w:rFonts w:ascii="Times New Roman" w:hAnsi="Times New Roman" w:cs="Times New Roman"/>
        </w:rPr>
      </w:pPr>
      <w:r>
        <w:rPr>
          <w:rFonts w:ascii="Times New Roman" w:hAnsi="Times New Roman" w:cs="Times New Roman"/>
          <w:i/>
        </w:rPr>
        <w:t>l</w:t>
      </w:r>
      <w:r>
        <w:rPr>
          <w:rFonts w:ascii="Times New Roman" w:hAnsi="Times New Roman" w:cs="Times New Roman"/>
        </w:rPr>
        <w:t>——电压探针间样品的长度，单位为毫米（mm）；</w:t>
      </w:r>
    </w:p>
    <w:p>
      <w:pPr>
        <w:pStyle w:val="26"/>
        <w:jc w:val="left"/>
        <w:rPr>
          <w:rFonts w:ascii="Times New Roman" w:hAnsi="Times New Roman" w:cs="Times New Roman"/>
        </w:rPr>
      </w:pPr>
      <w:r>
        <w:rPr>
          <w:rFonts w:ascii="Times New Roman" w:hAnsi="Times New Roman" w:cs="Times New Roman"/>
          <w:i/>
        </w:rPr>
        <w:t>U</w:t>
      </w:r>
      <w:r>
        <w:rPr>
          <w:rFonts w:ascii="Times New Roman" w:hAnsi="Times New Roman" w:cs="Times New Roman"/>
          <w:vertAlign w:val="subscript"/>
        </w:rPr>
        <w:t xml:space="preserve"> </w:t>
      </w:r>
      <w:r>
        <w:rPr>
          <w:rFonts w:ascii="Times New Roman" w:hAnsi="Times New Roman" w:cs="Times New Roman"/>
        </w:rPr>
        <w:t>——电压探针间的电压，单位为毫伏特（mV）；</w:t>
      </w:r>
    </w:p>
    <w:p>
      <w:pPr>
        <w:pStyle w:val="26"/>
        <w:jc w:val="left"/>
        <w:rPr>
          <w:rFonts w:ascii="Times New Roman"/>
          <w:szCs w:val="21"/>
        </w:rPr>
      </w:pPr>
      <w:r>
        <w:rPr>
          <w:rFonts w:ascii="Times New Roman" w:hAnsi="Times New Roman" w:cs="Times New Roman"/>
          <w:i/>
        </w:rPr>
        <w:t>I</w:t>
      </w:r>
      <w:r>
        <w:rPr>
          <w:rFonts w:ascii="Times New Roman" w:hAnsi="Times New Roman" w:cs="Times New Roman"/>
          <w:i/>
          <w:vertAlign w:val="subscript"/>
        </w:rPr>
        <w:t xml:space="preserve"> </w:t>
      </w:r>
      <w:r>
        <w:rPr>
          <w:rFonts w:ascii="Times New Roman" w:hAnsi="Times New Roman" w:cs="Times New Roman"/>
        </w:rPr>
        <w:t>——电流</w:t>
      </w:r>
      <w:r>
        <w:rPr>
          <w:rFonts w:hint="eastAsia" w:ascii="Times New Roman"/>
        </w:rPr>
        <w:t>探针</w:t>
      </w:r>
      <w:r>
        <w:rPr>
          <w:rFonts w:ascii="Times New Roman"/>
        </w:rPr>
        <w:t>间通</w:t>
      </w:r>
      <w:r>
        <w:rPr>
          <w:rFonts w:hint="eastAsia" w:ascii="Times New Roman"/>
        </w:rPr>
        <w:t>过</w:t>
      </w:r>
      <w:r>
        <w:rPr>
          <w:rFonts w:ascii="Times New Roman"/>
        </w:rPr>
        <w:t>的恒定</w:t>
      </w:r>
      <w:r>
        <w:rPr>
          <w:rFonts w:ascii="Times New Roman"/>
          <w:szCs w:val="21"/>
        </w:rPr>
        <w:t>电流，单位为</w:t>
      </w:r>
      <w:r>
        <w:rPr>
          <w:rFonts w:hint="eastAsia" w:ascii="Times New Roman"/>
          <w:szCs w:val="21"/>
        </w:rPr>
        <w:t>安培</w:t>
      </w:r>
      <w:r>
        <w:rPr>
          <w:rFonts w:ascii="Times New Roman"/>
          <w:szCs w:val="21"/>
        </w:rPr>
        <w:t>（A）</w:t>
      </w:r>
      <w:r>
        <w:rPr>
          <w:rFonts w:hint="eastAsia" w:ascii="Times New Roman"/>
          <w:szCs w:val="21"/>
        </w:rPr>
        <w:t>。</w:t>
      </w:r>
    </w:p>
    <w:p>
      <w:pPr>
        <w:pStyle w:val="26"/>
        <w:jc w:val="left"/>
        <w:rPr>
          <w:szCs w:val="21"/>
        </w:rPr>
      </w:pPr>
      <w:r>
        <w:rPr>
          <w:rFonts w:hint="eastAsia"/>
          <w:szCs w:val="21"/>
        </w:rPr>
        <w:t>样品长度与截面积之比称为电导池常数</w:t>
      </w:r>
      <w:r>
        <w:rPr>
          <w:rFonts w:ascii="Times New Roman" w:hAnsi="Times New Roman" w:cs="Times New Roman"/>
          <w:i/>
          <w:iCs/>
          <w:szCs w:val="21"/>
        </w:rPr>
        <w:t>C</w:t>
      </w:r>
      <w:r>
        <w:rPr>
          <w:rFonts w:hint="eastAsia"/>
          <w:szCs w:val="21"/>
        </w:rPr>
        <w:t>，通常需要通过标准样品标定以排除石英管制造误差：</w:t>
      </w:r>
    </w:p>
    <w:p>
      <w:pPr>
        <w:pStyle w:val="33"/>
        <w:wordWrap w:val="0"/>
        <w:jc w:val="right"/>
        <w:rPr>
          <w:sz w:val="21"/>
          <w:szCs w:val="21"/>
        </w:rPr>
      </w:pPr>
      <w:r>
        <w:rPr>
          <w:sz w:val="21"/>
          <w:szCs w:val="21"/>
        </w:rPr>
        <w:tab/>
      </w:r>
      <w:r>
        <w:rPr>
          <w:position w:val="-30"/>
          <w:sz w:val="21"/>
          <w:szCs w:val="21"/>
        </w:rPr>
        <w:object>
          <v:shape id="_x0000_i1026" o:spt="75" type="#_x0000_t75" style="height:34.8pt;width:46.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sz w:val="21"/>
          <w:szCs w:val="21"/>
        </w:rPr>
        <w:t xml:space="preserve">          ∙∙∙∙∙∙∙∙∙∙∙∙∙∙∙∙∙∙∙∙∙∙∙∙∙∙∙∙∙∙∙∙∙∙∙∙∙∙∙ (2)</w:t>
      </w:r>
    </w:p>
    <w:p>
      <w:pPr>
        <w:pStyle w:val="26"/>
        <w:jc w:val="left"/>
        <w:rPr>
          <w:szCs w:val="21"/>
        </w:rPr>
      </w:pPr>
      <w:r>
        <w:rPr>
          <w:rFonts w:hint="eastAsia"/>
          <w:szCs w:val="21"/>
        </w:rPr>
        <w:t>因而对于</w:t>
      </w:r>
      <w:r>
        <w:rPr>
          <w:szCs w:val="21"/>
        </w:rPr>
        <w:t>相对测量，公式（</w:t>
      </w:r>
      <w:r>
        <w:rPr>
          <w:rFonts w:hint="eastAsia"/>
          <w:szCs w:val="21"/>
        </w:rPr>
        <w:t>1</w:t>
      </w:r>
      <w:r>
        <w:rPr>
          <w:szCs w:val="21"/>
        </w:rPr>
        <w:t>）</w:t>
      </w:r>
      <w:r>
        <w:rPr>
          <w:rFonts w:hint="eastAsia"/>
          <w:szCs w:val="21"/>
        </w:rPr>
        <w:t>可</w:t>
      </w:r>
      <w:r>
        <w:rPr>
          <w:szCs w:val="21"/>
        </w:rPr>
        <w:t>写成</w:t>
      </w:r>
    </w:p>
    <w:p>
      <w:pPr>
        <w:pStyle w:val="26"/>
        <w:wordWrap w:val="0"/>
        <w:jc w:val="right"/>
        <w:rPr>
          <w:szCs w:val="21"/>
        </w:rPr>
      </w:pPr>
      <w:r>
        <w:rPr>
          <w:position w:val="-24"/>
          <w:szCs w:val="21"/>
        </w:rPr>
        <w:object>
          <v:shape id="_x0000_i1027" o:spt="75" type="#_x0000_t75" style="height:31.2pt;width:45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r>
        <w:rPr>
          <w:szCs w:val="21"/>
        </w:rPr>
        <w:t xml:space="preserve">          </w:t>
      </w:r>
      <w:r>
        <w:rPr>
          <w:rFonts w:ascii="Times New Roman"/>
          <w:szCs w:val="21"/>
        </w:rPr>
        <w:t>·····························</w:t>
      </w:r>
      <w:bookmarkStart w:id="0" w:name="_Hlk53404447"/>
      <w:r>
        <w:rPr>
          <w:rFonts w:ascii="Times New Roman"/>
          <w:szCs w:val="21"/>
        </w:rPr>
        <w:t>·∙∙······························∙∙······························∙∙······························∙∙······························∙∙······························∙∙······························∙∙······························∙∙······························∙∙······························∙∙······························∙∙∙·······························</w:t>
      </w:r>
      <w:r>
        <w:rPr>
          <w:rFonts w:hint="eastAsia"/>
          <w:szCs w:val="21"/>
        </w:rPr>
        <w:t>（</w:t>
      </w:r>
      <w:bookmarkEnd w:id="0"/>
      <w:r>
        <w:rPr>
          <w:szCs w:val="21"/>
        </w:rPr>
        <w:t>3</w:t>
      </w:r>
      <w:r>
        <w:rPr>
          <w:rFonts w:hint="eastAsia"/>
          <w:szCs w:val="21"/>
        </w:rPr>
        <w:t>）</w:t>
      </w:r>
    </w:p>
    <w:p>
      <w:pPr>
        <w:pStyle w:val="26"/>
        <w:rPr>
          <w:szCs w:val="21"/>
        </w:rPr>
      </w:pPr>
      <w:r>
        <w:rPr>
          <w:rFonts w:hint="eastAsia"/>
          <w:szCs w:val="21"/>
        </w:rPr>
        <w:t>式中：</w:t>
      </w:r>
    </w:p>
    <w:p>
      <w:pPr>
        <w:pStyle w:val="26"/>
        <w:jc w:val="left"/>
        <w:rPr>
          <w:rFonts w:ascii="Times New Roman"/>
        </w:rPr>
      </w:pPr>
      <w:r>
        <w:rPr>
          <w:rFonts w:ascii="Times New Roman"/>
          <w:i/>
          <w:szCs w:val="21"/>
        </w:rPr>
        <w:t>C</w:t>
      </w:r>
      <w:r>
        <w:rPr>
          <w:rFonts w:ascii="Times New Roman" w:hAnsi="Times New Roman" w:cs="Times New Roman"/>
          <w:szCs w:val="21"/>
        </w:rPr>
        <w:t>——</w:t>
      </w:r>
      <w:r>
        <w:rPr>
          <w:rFonts w:hint="eastAsia" w:ascii="Times New Roman"/>
          <w:szCs w:val="21"/>
        </w:rPr>
        <w:t>用标准样品标定的电导池常数</w:t>
      </w:r>
      <w:r>
        <w:rPr>
          <w:rFonts w:ascii="Times New Roman"/>
          <w:szCs w:val="21"/>
        </w:rPr>
        <w:t>，单位为</w:t>
      </w:r>
      <w:r>
        <w:rPr>
          <w:rFonts w:hint="eastAsia" w:ascii="Times New Roman"/>
          <w:szCs w:val="21"/>
        </w:rPr>
        <w:t>每毫米</w:t>
      </w:r>
      <w:r>
        <w:rPr>
          <w:rFonts w:ascii="Times New Roman"/>
        </w:rPr>
        <w:t>（mm</w:t>
      </w:r>
      <w:r>
        <w:rPr>
          <w:rFonts w:ascii="Times New Roman"/>
          <w:vertAlign w:val="superscript"/>
        </w:rPr>
        <w:t>-1</w:t>
      </w:r>
      <w:r>
        <w:rPr>
          <w:rFonts w:ascii="Times New Roman"/>
        </w:rPr>
        <w:t>）</w:t>
      </w:r>
      <w:r>
        <w:rPr>
          <w:rFonts w:hint="eastAsia" w:ascii="Times New Roman"/>
        </w:rPr>
        <w:t>。</w:t>
      </w:r>
    </w:p>
    <w:p>
      <w:pPr>
        <w:pStyle w:val="26"/>
      </w:pPr>
      <w:r>
        <w:rPr>
          <w:rFonts w:hint="eastAsia"/>
        </w:rPr>
        <w:t>样品的</w:t>
      </w:r>
      <w:r>
        <w:t>电</w:t>
      </w:r>
      <w:r>
        <w:rPr>
          <w:rFonts w:hint="eastAsia"/>
        </w:rPr>
        <w:t>阻</w:t>
      </w:r>
      <w:r>
        <w:t>率</w:t>
      </w:r>
      <w:r>
        <w:rPr>
          <w:rFonts w:hint="eastAsia"/>
        </w:rPr>
        <w:t>是电导率的倒数，</w:t>
      </w:r>
      <w:r>
        <w:t>按公式（4）</w:t>
      </w:r>
      <w:r>
        <w:rPr>
          <w:rFonts w:hint="eastAsia"/>
        </w:rPr>
        <w:t>进行计算：</w:t>
      </w:r>
    </w:p>
    <w:p>
      <w:pPr>
        <w:pStyle w:val="26"/>
        <w:jc w:val="right"/>
      </w:pPr>
      <w:r>
        <w:rPr>
          <w:position w:val="-24"/>
        </w:rPr>
        <w:object>
          <v:shape id="_x0000_i1028" o:spt="75" type="#_x0000_t75" style="height:31.2pt;width:34.8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r>
        <w:t xml:space="preserve">             </w:t>
      </w:r>
      <w:r>
        <w:rPr>
          <w:rFonts w:ascii="Times New Roman"/>
        </w:rPr>
        <w:t>·······························</w:t>
      </w:r>
      <w:r>
        <w:rPr>
          <w:rFonts w:hint="eastAsia"/>
        </w:rPr>
        <w:t>（</w:t>
      </w:r>
      <w:r>
        <w:t>4</w:t>
      </w:r>
      <w:r>
        <w:rPr>
          <w:rFonts w:hint="eastAsia"/>
        </w:rPr>
        <w:t>）</w:t>
      </w:r>
    </w:p>
    <w:p>
      <w:pPr>
        <w:pStyle w:val="26"/>
        <w:jc w:val="left"/>
      </w:pPr>
      <w:r>
        <w:rPr>
          <w:rFonts w:hint="eastAsia"/>
        </w:rPr>
        <w:t>式中</w:t>
      </w:r>
      <w:r>
        <w:t>：</w:t>
      </w:r>
    </w:p>
    <w:p>
      <w:pPr>
        <w:pStyle w:val="26"/>
        <w:jc w:val="left"/>
        <w:rPr>
          <w:rFonts w:ascii="Times New Roman"/>
        </w:rPr>
      </w:pPr>
      <w:r>
        <w:rPr>
          <w:rFonts w:asciiTheme="minorHAnsi"/>
          <w:i/>
        </w:rPr>
        <w:t>ρ</w:t>
      </w:r>
      <w:r>
        <w:rPr>
          <w:rFonts w:ascii="Times New Roman" w:hAnsi="Times New Roman" w:cs="Times New Roman"/>
        </w:rPr>
        <w:t>——</w:t>
      </w:r>
      <w:r>
        <w:rPr>
          <w:rFonts w:ascii="Times New Roman"/>
        </w:rPr>
        <w:t>样品的</w:t>
      </w:r>
      <w:r>
        <w:rPr>
          <w:rFonts w:hint="eastAsia" w:ascii="Times New Roman"/>
        </w:rPr>
        <w:t>电阻率</w:t>
      </w:r>
      <w:r>
        <w:rPr>
          <w:rFonts w:ascii="Times New Roman"/>
        </w:rPr>
        <w:t>，单位为</w:t>
      </w:r>
      <w:r>
        <w:rPr>
          <w:rFonts w:hint="eastAsia" w:ascii="Times New Roman"/>
        </w:rPr>
        <w:t>毫欧姆毫米</w:t>
      </w:r>
      <w:r>
        <w:rPr>
          <w:rFonts w:ascii="Times New Roman"/>
        </w:rPr>
        <w:t>（</w:t>
      </w:r>
      <w:r>
        <w:rPr>
          <w:rFonts w:ascii="Times New Roman" w:hAnsi="Times New Roman" w:cs="Times New Roman"/>
        </w:rPr>
        <w:t>mΩ</w:t>
      </w:r>
      <w:r>
        <w:rPr>
          <w:rFonts w:ascii="Times New Roman"/>
        </w:rPr>
        <w:t>∙mm）</w:t>
      </w:r>
      <w:r>
        <w:rPr>
          <w:rFonts w:hint="eastAsia" w:ascii="Times New Roman"/>
        </w:rPr>
        <w:t>。</w:t>
      </w:r>
    </w:p>
    <w:p>
      <w:pPr>
        <w:pStyle w:val="26"/>
        <w:jc w:val="left"/>
        <w:rPr>
          <w:rFonts w:ascii="Times New Roman"/>
        </w:rPr>
      </w:pPr>
    </w:p>
    <w:p>
      <w:pPr>
        <w:pStyle w:val="24"/>
        <w:numPr>
          <w:ilvl w:val="1"/>
          <w:numId w:val="4"/>
        </w:numPr>
        <w:spacing w:line="360" w:lineRule="auto"/>
        <w:ind w:firstLineChars="0"/>
        <w:rPr>
          <w:b/>
          <w:bCs/>
          <w:sz w:val="21"/>
          <w:szCs w:val="21"/>
        </w:rPr>
      </w:pPr>
      <w:r>
        <w:rPr>
          <w:rFonts w:hint="eastAsia"/>
          <w:b/>
          <w:bCs/>
          <w:sz w:val="21"/>
          <w:szCs w:val="21"/>
        </w:rPr>
        <w:t>影响测量结果的因素分析</w:t>
      </w:r>
    </w:p>
    <w:p>
      <w:pPr>
        <w:pStyle w:val="21"/>
        <w:numPr>
          <w:ilvl w:val="2"/>
          <w:numId w:val="4"/>
        </w:numPr>
        <w:ind w:firstLineChars="0"/>
        <w:rPr>
          <w:b/>
          <w:bCs/>
          <w:sz w:val="21"/>
          <w:szCs w:val="21"/>
        </w:rPr>
      </w:pPr>
      <w:r>
        <w:rPr>
          <w:rFonts w:hint="eastAsia"/>
          <w:b/>
          <w:bCs/>
          <w:sz w:val="21"/>
          <w:szCs w:val="21"/>
        </w:rPr>
        <w:t>试验方法的系统误差来源</w:t>
      </w:r>
    </w:p>
    <w:p>
      <w:pPr>
        <w:pStyle w:val="21"/>
        <w:ind w:firstLine="0" w:firstLineChars="0"/>
        <w:rPr>
          <w:sz w:val="21"/>
          <w:szCs w:val="21"/>
        </w:rPr>
      </w:pPr>
      <w:r>
        <w:rPr>
          <w:rFonts w:hint="eastAsia"/>
          <w:sz w:val="21"/>
          <w:szCs w:val="21"/>
        </w:rPr>
        <w:t>（</w:t>
      </w:r>
      <w:r>
        <w:rPr>
          <w:sz w:val="21"/>
          <w:szCs w:val="21"/>
        </w:rPr>
        <w:t>1</w:t>
      </w:r>
      <w:r>
        <w:rPr>
          <w:rFonts w:hint="eastAsia"/>
          <w:sz w:val="21"/>
          <w:szCs w:val="21"/>
        </w:rPr>
        <w:t>）电导池结构</w:t>
      </w:r>
    </w:p>
    <w:p>
      <w:pPr>
        <w:pStyle w:val="21"/>
        <w:ind w:firstLine="420"/>
        <w:rPr>
          <w:sz w:val="21"/>
          <w:szCs w:val="21"/>
        </w:rPr>
      </w:pPr>
      <w:r>
        <w:rPr>
          <w:rFonts w:hint="eastAsia"/>
          <w:sz w:val="21"/>
          <w:szCs w:val="21"/>
        </w:rPr>
        <w:t>从方法原理来说，只要具有固定的样品截面积与长度数的电导池结构均可采用。在实践中，图1所示两种形状电导池使用较多，其中a）类平直电导池较利于测量结束后的样品清理， b）类竖直U型电导池有利于液态金属试样中可能夹杂气泡的排出。考虑液态金属密度很大，内部不易形成气泡，本文件采用平直电导池。</w:t>
      </w:r>
    </w:p>
    <w:p>
      <w:pPr>
        <w:pStyle w:val="21"/>
        <w:ind w:firstLine="0" w:firstLineChars="0"/>
        <w:rPr>
          <w:sz w:val="21"/>
          <w:szCs w:val="21"/>
        </w:rPr>
      </w:pPr>
      <w:r>
        <w:drawing>
          <wp:inline distT="0" distB="0" distL="0" distR="0">
            <wp:extent cx="3234690" cy="15468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243014" cy="1550682"/>
                    </a:xfrm>
                    <a:prstGeom prst="rect">
                      <a:avLst/>
                    </a:prstGeom>
                    <a:noFill/>
                  </pic:spPr>
                </pic:pic>
              </a:graphicData>
            </a:graphic>
          </wp:inline>
        </w:drawing>
      </w:r>
      <w:r>
        <w:drawing>
          <wp:inline distT="0" distB="0" distL="0" distR="0">
            <wp:extent cx="1292225" cy="2286000"/>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309080" cy="2315665"/>
                    </a:xfrm>
                    <a:prstGeom prst="rect">
                      <a:avLst/>
                    </a:prstGeom>
                    <a:noFill/>
                    <a:ln>
                      <a:noFill/>
                    </a:ln>
                  </pic:spPr>
                </pic:pic>
              </a:graphicData>
            </a:graphic>
          </wp:inline>
        </w:drawing>
      </w:r>
    </w:p>
    <w:p>
      <w:pPr>
        <w:pStyle w:val="21"/>
        <w:ind w:firstLine="0" w:firstLineChars="0"/>
        <w:jc w:val="center"/>
        <w:rPr>
          <w:sz w:val="21"/>
          <w:szCs w:val="21"/>
        </w:rPr>
      </w:pPr>
      <w:r>
        <w:rPr>
          <w:rFonts w:hint="eastAsia"/>
          <w:sz w:val="21"/>
          <w:szCs w:val="21"/>
        </w:rPr>
        <w:t>a） 平直电导池</w:t>
      </w:r>
      <w:r>
        <w:rPr>
          <w:sz w:val="21"/>
          <w:szCs w:val="21"/>
        </w:rPr>
        <w:t xml:space="preserve">                          b) </w:t>
      </w:r>
      <w:r>
        <w:rPr>
          <w:rFonts w:hint="eastAsia"/>
          <w:sz w:val="21"/>
          <w:szCs w:val="21"/>
        </w:rPr>
        <w:t>竖直U型电导池</w:t>
      </w:r>
    </w:p>
    <w:p>
      <w:pPr>
        <w:widowControl/>
        <w:jc w:val="center"/>
        <w:rPr>
          <w:rFonts w:cs="黑体"/>
          <w:sz w:val="21"/>
          <w:szCs w:val="21"/>
        </w:rPr>
      </w:pPr>
      <w:r>
        <w:rPr>
          <w:rFonts w:hint="eastAsia"/>
          <w:sz w:val="21"/>
          <w:szCs w:val="21"/>
        </w:rPr>
        <w:t>图1</w:t>
      </w:r>
      <w:r>
        <w:rPr>
          <w:sz w:val="21"/>
          <w:szCs w:val="21"/>
        </w:rPr>
        <w:tab/>
      </w:r>
      <w:r>
        <w:rPr>
          <w:rFonts w:hint="eastAsia"/>
          <w:sz w:val="21"/>
          <w:szCs w:val="21"/>
        </w:rPr>
        <w:t>电导池结构</w:t>
      </w:r>
    </w:p>
    <w:p>
      <w:pPr>
        <w:pStyle w:val="21"/>
        <w:ind w:firstLine="0" w:firstLineChars="0"/>
        <w:rPr>
          <w:sz w:val="21"/>
          <w:szCs w:val="21"/>
        </w:rPr>
      </w:pPr>
      <w:r>
        <w:rPr>
          <w:rFonts w:hint="eastAsia"/>
          <w:sz w:val="21"/>
          <w:szCs w:val="21"/>
        </w:rPr>
        <w:t xml:space="preserve"> </w:t>
      </w:r>
      <w:r>
        <w:rPr>
          <w:sz w:val="21"/>
          <w:szCs w:val="21"/>
        </w:rPr>
        <w:t xml:space="preserve">   </w:t>
      </w:r>
      <w:r>
        <w:rPr>
          <w:rFonts w:hint="eastAsia"/>
          <w:sz w:val="21"/>
          <w:szCs w:val="21"/>
        </w:rPr>
        <w:t>虽然很可以容易得到石英电导池的截面积和探针间距的设计数据或测量值，但加工误差、高温试验时的热膨胀都会引起电导率测量误差。因此要求对每一个电导池使用标准样品进行常数标定。</w:t>
      </w:r>
    </w:p>
    <w:p>
      <w:pPr>
        <w:pStyle w:val="21"/>
        <w:ind w:firstLine="0" w:firstLineChars="0"/>
        <w:rPr>
          <w:sz w:val="21"/>
          <w:szCs w:val="21"/>
        </w:rPr>
      </w:pPr>
      <w:r>
        <w:rPr>
          <w:rFonts w:hint="eastAsia"/>
          <w:sz w:val="21"/>
          <w:szCs w:val="21"/>
        </w:rPr>
        <w:t>（</w:t>
      </w:r>
      <w:r>
        <w:rPr>
          <w:sz w:val="21"/>
          <w:szCs w:val="21"/>
        </w:rPr>
        <w:t>2</w:t>
      </w:r>
      <w:r>
        <w:rPr>
          <w:rFonts w:hint="eastAsia"/>
          <w:sz w:val="21"/>
          <w:szCs w:val="21"/>
        </w:rPr>
        <w:t>）样品温度和热电势</w:t>
      </w:r>
    </w:p>
    <w:p>
      <w:pPr>
        <w:pStyle w:val="21"/>
        <w:ind w:firstLine="420" w:firstLineChars="0"/>
        <w:rPr>
          <w:sz w:val="21"/>
          <w:szCs w:val="21"/>
        </w:rPr>
      </w:pPr>
      <w:r>
        <w:rPr>
          <w:rFonts w:hint="eastAsia"/>
          <w:sz w:val="21"/>
          <w:szCs w:val="21"/>
        </w:rPr>
        <w:t>在测量过程中，电流通过样品会产生热能造成样品温度的上升，样品温度的不均匀可能导致热电势的产生。图2所示，电压探针（A）和待测试样（B）实际上构成了两对反串联的热电偶：当T</w:t>
      </w:r>
      <w:r>
        <w:rPr>
          <w:sz w:val="21"/>
          <w:szCs w:val="21"/>
        </w:rPr>
        <w:t>1=T2</w:t>
      </w:r>
      <w:r>
        <w:rPr>
          <w:rFonts w:hint="eastAsia"/>
          <w:sz w:val="21"/>
          <w:szCs w:val="21"/>
        </w:rPr>
        <w:t>时，两个反向热电势互相抵消；当T</w:t>
      </w:r>
      <w:r>
        <w:rPr>
          <w:sz w:val="21"/>
          <w:szCs w:val="21"/>
        </w:rPr>
        <w:t>1</w:t>
      </w:r>
      <w:r>
        <w:rPr>
          <w:rFonts w:hint="eastAsia"/>
          <w:sz w:val="21"/>
          <w:szCs w:val="21"/>
        </w:rPr>
        <w:t>与T2不相等时，两电压探针见就会产生热电势，影响所测电压降的精度。因而需要采用正反两次电流激励的方法来消除样品内部温度差产生的热电势的影响。</w:t>
      </w:r>
    </w:p>
    <w:p>
      <w:pPr>
        <w:pStyle w:val="21"/>
        <w:ind w:firstLine="480"/>
        <w:jc w:val="center"/>
        <w:rPr>
          <w:sz w:val="21"/>
          <w:szCs w:val="21"/>
        </w:rPr>
      </w:pPr>
      <w:r>
        <w:drawing>
          <wp:inline distT="0" distB="0" distL="0" distR="0">
            <wp:extent cx="1980565" cy="177165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1"/>
                    <a:stretch>
                      <a:fillRect/>
                    </a:stretch>
                  </pic:blipFill>
                  <pic:spPr>
                    <a:xfrm>
                      <a:off x="0" y="0"/>
                      <a:ext cx="2035143" cy="1820255"/>
                    </a:xfrm>
                    <a:prstGeom prst="rect">
                      <a:avLst/>
                    </a:prstGeom>
                  </pic:spPr>
                </pic:pic>
              </a:graphicData>
            </a:graphic>
          </wp:inline>
        </w:drawing>
      </w:r>
    </w:p>
    <w:p>
      <w:pPr>
        <w:pStyle w:val="21"/>
        <w:ind w:firstLine="420"/>
        <w:jc w:val="center"/>
        <w:rPr>
          <w:sz w:val="21"/>
          <w:szCs w:val="21"/>
        </w:rPr>
      </w:pPr>
      <w:r>
        <w:rPr>
          <w:rFonts w:hint="eastAsia"/>
          <w:sz w:val="21"/>
          <w:szCs w:val="21"/>
        </w:rPr>
        <w:t>图2</w:t>
      </w:r>
      <w:r>
        <w:rPr>
          <w:sz w:val="21"/>
          <w:szCs w:val="21"/>
        </w:rPr>
        <w:t xml:space="preserve"> </w:t>
      </w:r>
      <w:r>
        <w:rPr>
          <w:rFonts w:hint="eastAsia"/>
          <w:sz w:val="21"/>
          <w:szCs w:val="21"/>
        </w:rPr>
        <w:t>热电势的产生</w:t>
      </w:r>
    </w:p>
    <w:p>
      <w:pPr>
        <w:pStyle w:val="24"/>
        <w:numPr>
          <w:ilvl w:val="1"/>
          <w:numId w:val="4"/>
        </w:numPr>
        <w:spacing w:line="360" w:lineRule="auto"/>
        <w:ind w:firstLineChars="0"/>
        <w:rPr>
          <w:b/>
          <w:bCs/>
          <w:sz w:val="21"/>
          <w:szCs w:val="21"/>
        </w:rPr>
      </w:pPr>
      <w:r>
        <w:rPr>
          <w:rFonts w:hint="eastAsia"/>
          <w:b/>
          <w:bCs/>
          <w:sz w:val="21"/>
          <w:szCs w:val="21"/>
        </w:rPr>
        <w:t>验证试验结果</w:t>
      </w:r>
    </w:p>
    <w:p>
      <w:pPr>
        <w:pStyle w:val="21"/>
        <w:ind w:firstLine="420" w:firstLineChars="0"/>
        <w:rPr>
          <w:sz w:val="21"/>
          <w:szCs w:val="21"/>
        </w:rPr>
      </w:pPr>
      <w:r>
        <w:rPr>
          <w:rFonts w:hint="eastAsia"/>
          <w:sz w:val="21"/>
          <w:szCs w:val="21"/>
        </w:rPr>
        <w:t>将六家验证单位（编号为A云南科威液态金属谷研发有限公司、B云南中宣液态金属科技有限公司、C中国科学院理化技术研究所、D云南省科学技术院、E昆明理工大学、F昆明冶金研究院测定的镓铟锡共晶合金（</w:t>
      </w:r>
      <w:r>
        <w:rPr>
          <w:rFonts w:cs="Times New Roman" w:eastAsiaTheme="minorEastAsia"/>
          <w:color w:val="000000"/>
          <w:kern w:val="0"/>
          <w:sz w:val="21"/>
          <w:szCs w:val="21"/>
        </w:rPr>
        <w:t>Ga</w:t>
      </w:r>
      <w:r>
        <w:rPr>
          <w:rFonts w:cs="Times New Roman" w:eastAsiaTheme="minorEastAsia"/>
          <w:color w:val="000000"/>
          <w:kern w:val="0"/>
          <w:sz w:val="21"/>
          <w:szCs w:val="21"/>
          <w:vertAlign w:val="subscript"/>
        </w:rPr>
        <w:t>68.5</w:t>
      </w:r>
      <w:r>
        <w:rPr>
          <w:rFonts w:cs="Times New Roman" w:eastAsiaTheme="minorEastAsia"/>
          <w:color w:val="000000"/>
          <w:kern w:val="0"/>
          <w:sz w:val="21"/>
          <w:szCs w:val="21"/>
        </w:rPr>
        <w:t>In</w:t>
      </w:r>
      <w:r>
        <w:rPr>
          <w:rFonts w:cs="Times New Roman" w:eastAsiaTheme="minorEastAsia"/>
          <w:color w:val="000000"/>
          <w:kern w:val="0"/>
          <w:sz w:val="21"/>
          <w:szCs w:val="21"/>
          <w:vertAlign w:val="subscript"/>
        </w:rPr>
        <w:t>21.5</w:t>
      </w:r>
      <w:r>
        <w:rPr>
          <w:rFonts w:cs="Times New Roman" w:eastAsiaTheme="minorEastAsia"/>
          <w:color w:val="000000"/>
          <w:kern w:val="0"/>
          <w:sz w:val="21"/>
          <w:szCs w:val="21"/>
        </w:rPr>
        <w:t>Sn</w:t>
      </w:r>
      <w:r>
        <w:rPr>
          <w:rFonts w:cs="Times New Roman" w:eastAsiaTheme="minorEastAsia"/>
          <w:color w:val="000000"/>
          <w:kern w:val="0"/>
          <w:sz w:val="21"/>
          <w:szCs w:val="21"/>
          <w:vertAlign w:val="subscript"/>
        </w:rPr>
        <w:t>10</w:t>
      </w:r>
      <w:r>
        <w:rPr>
          <w:rFonts w:hint="eastAsia"/>
          <w:sz w:val="21"/>
          <w:szCs w:val="21"/>
        </w:rPr>
        <w:t>）电阻率和电导率试验数据汇总至表</w:t>
      </w:r>
      <w:r>
        <w:rPr>
          <w:sz w:val="21"/>
          <w:szCs w:val="21"/>
        </w:rPr>
        <w:t>1~</w:t>
      </w:r>
      <w:r>
        <w:rPr>
          <w:rFonts w:hint="eastAsia"/>
          <w:sz w:val="21"/>
          <w:szCs w:val="21"/>
        </w:rPr>
        <w:t>表2。</w:t>
      </w:r>
    </w:p>
    <w:p>
      <w:pPr>
        <w:pStyle w:val="21"/>
        <w:ind w:firstLine="0" w:firstLineChars="0"/>
        <w:jc w:val="center"/>
        <w:rPr>
          <w:sz w:val="21"/>
          <w:szCs w:val="21"/>
        </w:rPr>
      </w:pPr>
      <w:r>
        <w:rPr>
          <w:rFonts w:hint="eastAsia"/>
          <w:sz w:val="21"/>
          <w:szCs w:val="21"/>
        </w:rPr>
        <w:t>表1液态</w:t>
      </w:r>
      <w:r>
        <w:rPr>
          <w:rFonts w:cs="Times New Roman" w:eastAsiaTheme="minorEastAsia"/>
          <w:color w:val="000000"/>
          <w:kern w:val="0"/>
          <w:sz w:val="21"/>
          <w:szCs w:val="21"/>
        </w:rPr>
        <w:t>Ga</w:t>
      </w:r>
      <w:r>
        <w:rPr>
          <w:rFonts w:cs="Times New Roman" w:eastAsiaTheme="minorEastAsia"/>
          <w:color w:val="000000"/>
          <w:kern w:val="0"/>
          <w:sz w:val="21"/>
          <w:szCs w:val="21"/>
          <w:vertAlign w:val="subscript"/>
        </w:rPr>
        <w:t>68.5</w:t>
      </w:r>
      <w:r>
        <w:rPr>
          <w:rFonts w:cs="Times New Roman" w:eastAsiaTheme="minorEastAsia"/>
          <w:color w:val="000000"/>
          <w:kern w:val="0"/>
          <w:sz w:val="21"/>
          <w:szCs w:val="21"/>
        </w:rPr>
        <w:t>In</w:t>
      </w:r>
      <w:r>
        <w:rPr>
          <w:rFonts w:cs="Times New Roman" w:eastAsiaTheme="minorEastAsia"/>
          <w:color w:val="000000"/>
          <w:kern w:val="0"/>
          <w:sz w:val="21"/>
          <w:szCs w:val="21"/>
          <w:vertAlign w:val="subscript"/>
        </w:rPr>
        <w:t>21.5</w:t>
      </w:r>
      <w:r>
        <w:rPr>
          <w:rFonts w:cs="Times New Roman" w:eastAsiaTheme="minorEastAsia"/>
          <w:color w:val="000000"/>
          <w:kern w:val="0"/>
          <w:sz w:val="21"/>
          <w:szCs w:val="21"/>
        </w:rPr>
        <w:t>Sn</w:t>
      </w:r>
      <w:r>
        <w:rPr>
          <w:rFonts w:cs="Times New Roman" w:eastAsiaTheme="minorEastAsia"/>
          <w:color w:val="000000"/>
          <w:kern w:val="0"/>
          <w:sz w:val="21"/>
          <w:szCs w:val="21"/>
          <w:vertAlign w:val="subscript"/>
        </w:rPr>
        <w:t>10</w:t>
      </w:r>
      <w:r>
        <w:rPr>
          <w:rFonts w:hint="eastAsia" w:cs="Times New Roman" w:eastAsiaTheme="minorEastAsia"/>
          <w:color w:val="000000"/>
          <w:kern w:val="0"/>
          <w:sz w:val="21"/>
          <w:szCs w:val="21"/>
        </w:rPr>
        <w:t>电阻率试验结果</w:t>
      </w:r>
    </w:p>
    <w:tbl>
      <w:tblPr>
        <w:tblStyle w:val="10"/>
        <w:tblW w:w="810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1138"/>
        <w:gridCol w:w="1138"/>
        <w:gridCol w:w="1139"/>
        <w:gridCol w:w="1138"/>
        <w:gridCol w:w="1138"/>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4" w:type="dxa"/>
            <w:vMerge w:val="restart"/>
            <w:vAlign w:val="center"/>
          </w:tcPr>
          <w:p>
            <w:pPr>
              <w:spacing w:line="288" w:lineRule="auto"/>
              <w:jc w:val="center"/>
              <w:rPr>
                <w:rFonts w:eastAsiaTheme="minorEastAsia"/>
                <w:color w:val="000000"/>
                <w:kern w:val="0"/>
                <w:sz w:val="21"/>
                <w:szCs w:val="21"/>
              </w:rPr>
            </w:pPr>
            <w:r>
              <w:rPr>
                <w:rFonts w:hint="eastAsia" w:eastAsiaTheme="minorEastAsia"/>
                <w:color w:val="000000"/>
                <w:kern w:val="0"/>
                <w:sz w:val="21"/>
                <w:szCs w:val="21"/>
              </w:rPr>
              <w:t>编号</w:t>
            </w:r>
          </w:p>
        </w:tc>
        <w:tc>
          <w:tcPr>
            <w:tcW w:w="6830" w:type="dxa"/>
            <w:gridSpan w:val="6"/>
            <w:vAlign w:val="center"/>
          </w:tcPr>
          <w:p>
            <w:pPr>
              <w:spacing w:line="288" w:lineRule="auto"/>
              <w:jc w:val="center"/>
              <w:rPr>
                <w:rFonts w:eastAsiaTheme="minorEastAsia"/>
                <w:color w:val="000000"/>
                <w:kern w:val="0"/>
                <w:sz w:val="21"/>
                <w:szCs w:val="21"/>
              </w:rPr>
            </w:pPr>
            <w:r>
              <w:rPr>
                <w:rFonts w:eastAsiaTheme="minorEastAsia"/>
                <w:color w:val="000000"/>
                <w:kern w:val="0"/>
                <w:sz w:val="21"/>
                <w:szCs w:val="21"/>
              </w:rPr>
              <w:t>电阻率（</w:t>
            </w:r>
            <w:r>
              <w:rPr>
                <w:sz w:val="21"/>
                <w:szCs w:val="21"/>
              </w:rPr>
              <w:t>mΩ∙mm</w:t>
            </w:r>
            <w:r>
              <w:rPr>
                <w:rFonts w:eastAsiaTheme="minorEastAsia"/>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4" w:type="dxa"/>
            <w:vMerge w:val="continue"/>
            <w:vAlign w:val="center"/>
          </w:tcPr>
          <w:p>
            <w:pPr>
              <w:widowControl/>
              <w:jc w:val="left"/>
              <w:rPr>
                <w:rFonts w:eastAsiaTheme="minorEastAsia"/>
                <w:color w:val="000000"/>
                <w:kern w:val="0"/>
                <w:sz w:val="21"/>
                <w:szCs w:val="21"/>
              </w:rPr>
            </w:pPr>
          </w:p>
        </w:tc>
        <w:tc>
          <w:tcPr>
            <w:tcW w:w="1138" w:type="dxa"/>
            <w:vAlign w:val="center"/>
          </w:tcPr>
          <w:p>
            <w:pPr>
              <w:spacing w:line="288" w:lineRule="auto"/>
              <w:jc w:val="center"/>
              <w:rPr>
                <w:rFonts w:ascii="宋体" w:hAnsi="宋体" w:eastAsia="MS Mincho" w:cs="宋体"/>
                <w:color w:val="000000"/>
                <w:kern w:val="0"/>
                <w:sz w:val="21"/>
                <w:szCs w:val="21"/>
                <w:lang w:eastAsia="ja-JP"/>
              </w:rPr>
            </w:pPr>
            <w:r>
              <w:rPr>
                <w:rFonts w:hint="eastAsia" w:eastAsiaTheme="minorEastAsia"/>
                <w:color w:val="000000"/>
                <w:kern w:val="0"/>
                <w:sz w:val="21"/>
                <w:szCs w:val="21"/>
              </w:rPr>
              <w:t>5</w:t>
            </w:r>
            <w:r>
              <w:rPr>
                <w:rFonts w:eastAsiaTheme="minorEastAsia"/>
                <w:color w:val="000000"/>
                <w:kern w:val="0"/>
                <w:sz w:val="21"/>
                <w:szCs w:val="21"/>
              </w:rPr>
              <w:t>0</w:t>
            </w:r>
            <w:r>
              <w:rPr>
                <w:rFonts w:hint="eastAsia" w:ascii="宋体" w:hAnsi="宋体" w:cs="宋体"/>
                <w:color w:val="000000"/>
                <w:kern w:val="0"/>
                <w:sz w:val="21"/>
                <w:szCs w:val="21"/>
                <w:lang w:eastAsia="ja-JP"/>
              </w:rPr>
              <w:t>℃</w:t>
            </w:r>
          </w:p>
        </w:tc>
        <w:tc>
          <w:tcPr>
            <w:tcW w:w="1138" w:type="dxa"/>
            <w:vAlign w:val="center"/>
          </w:tcPr>
          <w:p>
            <w:pPr>
              <w:widowControl/>
              <w:spacing w:line="288" w:lineRule="auto"/>
              <w:jc w:val="center"/>
              <w:rPr>
                <w:rFonts w:ascii="宋体" w:hAnsi="宋体" w:eastAsia="MS Mincho" w:cs="宋体"/>
                <w:color w:val="000000"/>
                <w:kern w:val="0"/>
                <w:sz w:val="21"/>
                <w:szCs w:val="21"/>
                <w:lang w:eastAsia="ja-JP"/>
              </w:rPr>
            </w:pPr>
            <w:r>
              <w:rPr>
                <w:rFonts w:hint="eastAsia" w:eastAsiaTheme="minorEastAsia"/>
                <w:color w:val="000000"/>
                <w:kern w:val="0"/>
                <w:sz w:val="21"/>
                <w:szCs w:val="21"/>
              </w:rPr>
              <w:t>1</w:t>
            </w:r>
            <w:r>
              <w:rPr>
                <w:rFonts w:eastAsiaTheme="minorEastAsia"/>
                <w:color w:val="000000"/>
                <w:kern w:val="0"/>
                <w:sz w:val="21"/>
                <w:szCs w:val="21"/>
              </w:rPr>
              <w:t>00</w:t>
            </w:r>
            <w:r>
              <w:rPr>
                <w:rFonts w:hint="eastAsia" w:ascii="宋体" w:hAnsi="宋体" w:cs="宋体"/>
                <w:color w:val="000000"/>
                <w:kern w:val="0"/>
                <w:sz w:val="21"/>
                <w:szCs w:val="21"/>
                <w:lang w:eastAsia="ja-JP"/>
              </w:rPr>
              <w:t>℃</w:t>
            </w:r>
          </w:p>
        </w:tc>
        <w:tc>
          <w:tcPr>
            <w:tcW w:w="1139" w:type="dxa"/>
            <w:vAlign w:val="center"/>
          </w:tcPr>
          <w:p>
            <w:pPr>
              <w:jc w:val="center"/>
              <w:rPr>
                <w:rFonts w:ascii="宋体" w:hAnsi="宋体" w:eastAsia="MS Mincho" w:cs="宋体"/>
                <w:sz w:val="21"/>
                <w:szCs w:val="21"/>
                <w:lang w:eastAsia="ja-JP"/>
              </w:rPr>
            </w:pPr>
            <w:r>
              <w:rPr>
                <w:rFonts w:hint="eastAsia"/>
                <w:sz w:val="21"/>
                <w:szCs w:val="21"/>
              </w:rPr>
              <w:t>1</w:t>
            </w:r>
            <w:r>
              <w:rPr>
                <w:sz w:val="21"/>
                <w:szCs w:val="21"/>
              </w:rPr>
              <w:t>50</w:t>
            </w:r>
            <w:r>
              <w:rPr>
                <w:rFonts w:hint="eastAsia" w:ascii="宋体" w:hAnsi="宋体" w:cs="宋体"/>
                <w:sz w:val="21"/>
                <w:szCs w:val="21"/>
                <w:lang w:eastAsia="ja-JP"/>
              </w:rPr>
              <w:t>℃</w:t>
            </w:r>
          </w:p>
        </w:tc>
        <w:tc>
          <w:tcPr>
            <w:tcW w:w="1138" w:type="dxa"/>
            <w:vAlign w:val="center"/>
          </w:tcPr>
          <w:p>
            <w:pPr>
              <w:jc w:val="center"/>
              <w:rPr>
                <w:rFonts w:ascii="宋体" w:hAnsi="宋体" w:eastAsia="MS Mincho" w:cs="宋体"/>
                <w:sz w:val="21"/>
                <w:szCs w:val="21"/>
                <w:lang w:eastAsia="ja-JP"/>
              </w:rPr>
            </w:pPr>
            <w:r>
              <w:rPr>
                <w:rFonts w:hint="eastAsia"/>
                <w:sz w:val="21"/>
                <w:szCs w:val="21"/>
              </w:rPr>
              <w:t>2</w:t>
            </w:r>
            <w:r>
              <w:rPr>
                <w:sz w:val="21"/>
                <w:szCs w:val="21"/>
              </w:rPr>
              <w:t>00</w:t>
            </w:r>
            <w:r>
              <w:rPr>
                <w:rFonts w:hint="eastAsia" w:ascii="宋体" w:hAnsi="宋体" w:cs="宋体"/>
                <w:sz w:val="21"/>
                <w:szCs w:val="21"/>
                <w:lang w:eastAsia="ja-JP"/>
              </w:rPr>
              <w:t>℃</w:t>
            </w:r>
          </w:p>
        </w:tc>
        <w:tc>
          <w:tcPr>
            <w:tcW w:w="1138" w:type="dxa"/>
            <w:vAlign w:val="center"/>
          </w:tcPr>
          <w:p>
            <w:pPr>
              <w:jc w:val="center"/>
              <w:rPr>
                <w:rFonts w:ascii="宋体" w:hAnsi="宋体" w:eastAsia="MS Mincho" w:cs="宋体"/>
                <w:sz w:val="21"/>
                <w:szCs w:val="21"/>
                <w:lang w:eastAsia="ja-JP"/>
              </w:rPr>
            </w:pPr>
            <w:r>
              <w:rPr>
                <w:rFonts w:hint="eastAsia" w:eastAsiaTheme="minorEastAsia"/>
                <w:sz w:val="21"/>
                <w:szCs w:val="21"/>
              </w:rPr>
              <w:t>2</w:t>
            </w:r>
            <w:r>
              <w:rPr>
                <w:rFonts w:eastAsiaTheme="minorEastAsia"/>
                <w:sz w:val="21"/>
                <w:szCs w:val="21"/>
              </w:rPr>
              <w:t>50</w:t>
            </w:r>
            <w:r>
              <w:rPr>
                <w:rFonts w:hint="eastAsia" w:ascii="宋体" w:hAnsi="宋体" w:cs="宋体"/>
                <w:sz w:val="21"/>
                <w:szCs w:val="21"/>
                <w:lang w:eastAsia="ja-JP"/>
              </w:rPr>
              <w:t>℃</w:t>
            </w:r>
          </w:p>
        </w:tc>
        <w:tc>
          <w:tcPr>
            <w:tcW w:w="1139" w:type="dxa"/>
            <w:vAlign w:val="center"/>
          </w:tcPr>
          <w:p>
            <w:pPr>
              <w:jc w:val="center"/>
              <w:rPr>
                <w:rFonts w:ascii="宋体" w:hAnsi="宋体" w:eastAsia="MS Mincho" w:cs="宋体"/>
                <w:sz w:val="21"/>
                <w:szCs w:val="21"/>
                <w:lang w:eastAsia="ja-JP"/>
              </w:rPr>
            </w:pPr>
            <w:r>
              <w:rPr>
                <w:rFonts w:hint="eastAsia" w:eastAsiaTheme="minorEastAsia"/>
                <w:sz w:val="21"/>
                <w:szCs w:val="21"/>
              </w:rPr>
              <w:t>3</w:t>
            </w:r>
            <w:r>
              <w:rPr>
                <w:rFonts w:eastAsiaTheme="minorEastAsia"/>
                <w:sz w:val="21"/>
                <w:szCs w:val="21"/>
              </w:rPr>
              <w:t>00</w:t>
            </w:r>
            <w:r>
              <w:rPr>
                <w:rFonts w:hint="eastAsia" w:ascii="宋体" w:hAnsi="宋体" w:cs="宋体"/>
                <w:sz w:val="21"/>
                <w:szCs w:val="21"/>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4" w:type="dxa"/>
            <w:vAlign w:val="center"/>
          </w:tcPr>
          <w:p>
            <w:pPr>
              <w:widowControl/>
              <w:spacing w:line="288" w:lineRule="auto"/>
              <w:jc w:val="center"/>
              <w:rPr>
                <w:rFonts w:eastAsiaTheme="minorEastAsia"/>
                <w:color w:val="000000"/>
                <w:kern w:val="0"/>
                <w:sz w:val="21"/>
                <w:szCs w:val="21"/>
              </w:rPr>
            </w:pPr>
            <w:r>
              <w:rPr>
                <w:rFonts w:hint="eastAsia" w:ascii="宋体" w:hAnsi="宋体" w:cs="宋体"/>
                <w:color w:val="000000"/>
                <w:kern w:val="0"/>
                <w:sz w:val="21"/>
                <w:szCs w:val="21"/>
              </w:rPr>
              <w:t>A</w:t>
            </w:r>
            <w:r>
              <w:rPr>
                <w:rFonts w:eastAsiaTheme="minorEastAsia"/>
                <w:color w:val="000000"/>
                <w:kern w:val="0"/>
                <w:sz w:val="21"/>
                <w:szCs w:val="21"/>
              </w:rPr>
              <w:t>-1</w:t>
            </w:r>
          </w:p>
        </w:tc>
        <w:tc>
          <w:tcPr>
            <w:tcW w:w="1138" w:type="dxa"/>
            <w:vAlign w:val="center"/>
          </w:tcPr>
          <w:p>
            <w:pPr>
              <w:widowControl/>
              <w:spacing w:line="288" w:lineRule="auto"/>
              <w:jc w:val="center"/>
              <w:rPr>
                <w:rFonts w:eastAsiaTheme="minorEastAsia"/>
                <w:color w:val="000000"/>
                <w:kern w:val="0"/>
                <w:sz w:val="21"/>
                <w:szCs w:val="21"/>
              </w:rPr>
            </w:pPr>
            <w:r>
              <w:t>0.291</w:t>
            </w:r>
          </w:p>
        </w:tc>
        <w:tc>
          <w:tcPr>
            <w:tcW w:w="1138" w:type="dxa"/>
            <w:vAlign w:val="center"/>
          </w:tcPr>
          <w:p>
            <w:pPr>
              <w:widowControl/>
              <w:spacing w:line="288" w:lineRule="auto"/>
              <w:jc w:val="center"/>
              <w:rPr>
                <w:rFonts w:eastAsiaTheme="minorEastAsia"/>
                <w:color w:val="000000"/>
                <w:kern w:val="0"/>
                <w:sz w:val="21"/>
                <w:szCs w:val="21"/>
              </w:rPr>
            </w:pPr>
            <w:r>
              <w:t>0.303</w:t>
            </w:r>
          </w:p>
        </w:tc>
        <w:tc>
          <w:tcPr>
            <w:tcW w:w="1139" w:type="dxa"/>
            <w:vAlign w:val="center"/>
          </w:tcPr>
          <w:p>
            <w:pPr>
              <w:widowControl/>
              <w:spacing w:line="288" w:lineRule="auto"/>
              <w:jc w:val="center"/>
              <w:rPr>
                <w:rFonts w:eastAsiaTheme="minorEastAsia"/>
                <w:color w:val="000000"/>
                <w:kern w:val="0"/>
                <w:sz w:val="21"/>
                <w:szCs w:val="21"/>
              </w:rPr>
            </w:pPr>
            <w:r>
              <w:t>0.315</w:t>
            </w:r>
          </w:p>
        </w:tc>
        <w:tc>
          <w:tcPr>
            <w:tcW w:w="1138" w:type="dxa"/>
            <w:vAlign w:val="center"/>
          </w:tcPr>
          <w:p>
            <w:pPr>
              <w:widowControl/>
              <w:spacing w:line="288" w:lineRule="auto"/>
              <w:jc w:val="center"/>
              <w:rPr>
                <w:rFonts w:eastAsiaTheme="minorEastAsia"/>
                <w:color w:val="000000"/>
                <w:kern w:val="0"/>
                <w:sz w:val="21"/>
                <w:szCs w:val="21"/>
              </w:rPr>
            </w:pPr>
            <w:r>
              <w:t>0.326</w:t>
            </w:r>
          </w:p>
        </w:tc>
        <w:tc>
          <w:tcPr>
            <w:tcW w:w="1138" w:type="dxa"/>
            <w:vAlign w:val="center"/>
          </w:tcPr>
          <w:p>
            <w:pPr>
              <w:widowControl/>
              <w:spacing w:line="288" w:lineRule="auto"/>
              <w:jc w:val="center"/>
              <w:rPr>
                <w:rFonts w:eastAsiaTheme="minorEastAsia"/>
                <w:color w:val="000000"/>
                <w:kern w:val="0"/>
                <w:sz w:val="21"/>
                <w:szCs w:val="21"/>
              </w:rPr>
            </w:pPr>
            <w:r>
              <w:t>0.338</w:t>
            </w:r>
          </w:p>
        </w:tc>
        <w:tc>
          <w:tcPr>
            <w:tcW w:w="1139" w:type="dxa"/>
            <w:vAlign w:val="center"/>
          </w:tcPr>
          <w:p>
            <w:pPr>
              <w:widowControl/>
              <w:spacing w:line="288" w:lineRule="auto"/>
              <w:jc w:val="center"/>
              <w:rPr>
                <w:rFonts w:eastAsiaTheme="minorEastAsia"/>
                <w:color w:val="000000"/>
                <w:kern w:val="0"/>
                <w:sz w:val="21"/>
                <w:szCs w:val="21"/>
              </w:rPr>
            </w:pPr>
            <w:r>
              <w:t>0.352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4" w:type="dxa"/>
            <w:vAlign w:val="center"/>
          </w:tcPr>
          <w:p>
            <w:pPr>
              <w:widowControl/>
              <w:spacing w:line="288" w:lineRule="auto"/>
              <w:jc w:val="center"/>
              <w:rPr>
                <w:rFonts w:eastAsiaTheme="minorEastAsia"/>
                <w:color w:val="000000"/>
                <w:kern w:val="0"/>
                <w:sz w:val="21"/>
                <w:szCs w:val="21"/>
              </w:rPr>
            </w:pPr>
            <w:r>
              <w:rPr>
                <w:rFonts w:hint="eastAsia" w:ascii="宋体" w:hAnsi="宋体" w:cs="宋体"/>
                <w:color w:val="000000"/>
                <w:kern w:val="0"/>
                <w:sz w:val="21"/>
                <w:szCs w:val="21"/>
              </w:rPr>
              <w:t>A</w:t>
            </w:r>
            <w:r>
              <w:rPr>
                <w:rFonts w:eastAsiaTheme="minorEastAsia"/>
                <w:color w:val="000000"/>
                <w:kern w:val="0"/>
                <w:sz w:val="21"/>
                <w:szCs w:val="21"/>
              </w:rPr>
              <w:t>-2</w:t>
            </w:r>
          </w:p>
        </w:tc>
        <w:tc>
          <w:tcPr>
            <w:tcW w:w="1138" w:type="dxa"/>
            <w:vAlign w:val="center"/>
          </w:tcPr>
          <w:p>
            <w:pPr>
              <w:widowControl/>
              <w:spacing w:line="288" w:lineRule="auto"/>
              <w:jc w:val="center"/>
              <w:rPr>
                <w:rFonts w:eastAsiaTheme="minorEastAsia"/>
                <w:color w:val="000000"/>
                <w:kern w:val="0"/>
                <w:sz w:val="21"/>
                <w:szCs w:val="21"/>
              </w:rPr>
            </w:pPr>
            <w:r>
              <w:rPr>
                <w:color w:val="000000"/>
                <w:sz w:val="21"/>
                <w:szCs w:val="21"/>
              </w:rPr>
              <w:t>0.292</w:t>
            </w:r>
          </w:p>
        </w:tc>
        <w:tc>
          <w:tcPr>
            <w:tcW w:w="1138" w:type="dxa"/>
            <w:vAlign w:val="center"/>
          </w:tcPr>
          <w:p>
            <w:pPr>
              <w:widowControl/>
              <w:spacing w:line="288" w:lineRule="auto"/>
              <w:jc w:val="center"/>
              <w:rPr>
                <w:rFonts w:eastAsiaTheme="minorEastAsia"/>
                <w:color w:val="000000"/>
                <w:kern w:val="0"/>
                <w:sz w:val="21"/>
                <w:szCs w:val="21"/>
              </w:rPr>
            </w:pPr>
            <w:r>
              <w:rPr>
                <w:color w:val="000000"/>
                <w:sz w:val="21"/>
                <w:szCs w:val="21"/>
              </w:rPr>
              <w:t>0.303</w:t>
            </w:r>
          </w:p>
        </w:tc>
        <w:tc>
          <w:tcPr>
            <w:tcW w:w="1139" w:type="dxa"/>
            <w:vAlign w:val="center"/>
          </w:tcPr>
          <w:p>
            <w:pPr>
              <w:widowControl/>
              <w:spacing w:line="288" w:lineRule="auto"/>
              <w:jc w:val="center"/>
              <w:rPr>
                <w:rFonts w:eastAsiaTheme="minorEastAsia"/>
                <w:color w:val="000000"/>
                <w:kern w:val="0"/>
                <w:sz w:val="21"/>
                <w:szCs w:val="21"/>
              </w:rPr>
            </w:pPr>
            <w:r>
              <w:rPr>
                <w:color w:val="000000"/>
                <w:sz w:val="21"/>
                <w:szCs w:val="21"/>
              </w:rPr>
              <w:t>0.314</w:t>
            </w:r>
          </w:p>
        </w:tc>
        <w:tc>
          <w:tcPr>
            <w:tcW w:w="1138" w:type="dxa"/>
            <w:vAlign w:val="center"/>
          </w:tcPr>
          <w:p>
            <w:pPr>
              <w:widowControl/>
              <w:spacing w:line="288" w:lineRule="auto"/>
              <w:jc w:val="center"/>
              <w:rPr>
                <w:rFonts w:eastAsiaTheme="minorEastAsia"/>
                <w:color w:val="000000"/>
                <w:kern w:val="0"/>
                <w:sz w:val="21"/>
                <w:szCs w:val="21"/>
              </w:rPr>
            </w:pPr>
            <w:r>
              <w:rPr>
                <w:color w:val="000000"/>
                <w:sz w:val="21"/>
                <w:szCs w:val="21"/>
              </w:rPr>
              <w:t>0.326</w:t>
            </w:r>
          </w:p>
        </w:tc>
        <w:tc>
          <w:tcPr>
            <w:tcW w:w="1138" w:type="dxa"/>
            <w:vAlign w:val="center"/>
          </w:tcPr>
          <w:p>
            <w:pPr>
              <w:widowControl/>
              <w:spacing w:line="288" w:lineRule="auto"/>
              <w:jc w:val="center"/>
              <w:rPr>
                <w:rFonts w:eastAsiaTheme="minorEastAsia"/>
                <w:color w:val="000000"/>
                <w:kern w:val="0"/>
                <w:sz w:val="21"/>
                <w:szCs w:val="21"/>
              </w:rPr>
            </w:pPr>
            <w:r>
              <w:rPr>
                <w:color w:val="000000"/>
                <w:sz w:val="21"/>
                <w:szCs w:val="21"/>
              </w:rPr>
              <w:t>0.339</w:t>
            </w:r>
          </w:p>
        </w:tc>
        <w:tc>
          <w:tcPr>
            <w:tcW w:w="1139" w:type="dxa"/>
            <w:vAlign w:val="center"/>
          </w:tcPr>
          <w:p>
            <w:pPr>
              <w:widowControl/>
              <w:spacing w:line="288" w:lineRule="auto"/>
              <w:jc w:val="center"/>
              <w:rPr>
                <w:rFonts w:eastAsiaTheme="minorEastAsia"/>
                <w:color w:val="000000"/>
                <w:kern w:val="0"/>
                <w:sz w:val="21"/>
                <w:szCs w:val="21"/>
              </w:rPr>
            </w:pPr>
            <w:r>
              <w:rPr>
                <w:color w:val="000000"/>
                <w:sz w:val="21"/>
                <w:szCs w:val="21"/>
              </w:rPr>
              <w:t>0.353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4" w:type="dxa"/>
            <w:vAlign w:val="center"/>
          </w:tcPr>
          <w:p>
            <w:pPr>
              <w:widowControl/>
              <w:spacing w:line="288" w:lineRule="auto"/>
              <w:jc w:val="center"/>
              <w:rPr>
                <w:rFonts w:eastAsiaTheme="minorEastAsia"/>
                <w:b/>
                <w:bCs/>
                <w:color w:val="000000"/>
                <w:kern w:val="0"/>
                <w:sz w:val="21"/>
                <w:szCs w:val="21"/>
              </w:rPr>
            </w:pPr>
            <w:r>
              <w:rPr>
                <w:rFonts w:hint="eastAsia" w:ascii="宋体" w:hAnsi="宋体" w:cs="宋体"/>
                <w:b/>
                <w:bCs/>
                <w:color w:val="000000"/>
                <w:kern w:val="0"/>
                <w:sz w:val="21"/>
                <w:szCs w:val="21"/>
              </w:rPr>
              <w:t>A</w:t>
            </w:r>
            <w:r>
              <w:rPr>
                <w:rFonts w:eastAsiaTheme="minorEastAsia"/>
                <w:b/>
                <w:bCs/>
                <w:color w:val="000000"/>
                <w:kern w:val="0"/>
                <w:sz w:val="21"/>
                <w:szCs w:val="21"/>
              </w:rPr>
              <w:t>均值</w:t>
            </w:r>
          </w:p>
        </w:tc>
        <w:tc>
          <w:tcPr>
            <w:tcW w:w="1138" w:type="dxa"/>
            <w:vAlign w:val="center"/>
          </w:tcPr>
          <w:p>
            <w:pPr>
              <w:widowControl/>
              <w:spacing w:line="288" w:lineRule="auto"/>
              <w:jc w:val="center"/>
              <w:rPr>
                <w:rFonts w:eastAsiaTheme="minorEastAsia"/>
                <w:b/>
                <w:bCs/>
                <w:color w:val="000000"/>
                <w:kern w:val="0"/>
                <w:sz w:val="21"/>
                <w:szCs w:val="21"/>
              </w:rPr>
            </w:pPr>
            <w:r>
              <w:rPr>
                <w:b/>
                <w:bCs/>
                <w:color w:val="000000"/>
                <w:sz w:val="21"/>
                <w:szCs w:val="21"/>
              </w:rPr>
              <w:t>0.292</w:t>
            </w:r>
          </w:p>
        </w:tc>
        <w:tc>
          <w:tcPr>
            <w:tcW w:w="1138" w:type="dxa"/>
            <w:vAlign w:val="center"/>
          </w:tcPr>
          <w:p>
            <w:pPr>
              <w:widowControl/>
              <w:spacing w:line="288" w:lineRule="auto"/>
              <w:jc w:val="center"/>
              <w:rPr>
                <w:rFonts w:eastAsiaTheme="minorEastAsia"/>
                <w:b/>
                <w:bCs/>
                <w:color w:val="000000"/>
                <w:kern w:val="0"/>
                <w:sz w:val="21"/>
                <w:szCs w:val="21"/>
              </w:rPr>
            </w:pPr>
            <w:r>
              <w:rPr>
                <w:b/>
                <w:bCs/>
                <w:color w:val="000000"/>
                <w:sz w:val="21"/>
                <w:szCs w:val="21"/>
              </w:rPr>
              <w:t>0.303</w:t>
            </w:r>
          </w:p>
        </w:tc>
        <w:tc>
          <w:tcPr>
            <w:tcW w:w="1139" w:type="dxa"/>
            <w:vAlign w:val="center"/>
          </w:tcPr>
          <w:p>
            <w:pPr>
              <w:widowControl/>
              <w:spacing w:line="288" w:lineRule="auto"/>
              <w:jc w:val="center"/>
              <w:rPr>
                <w:rFonts w:eastAsiaTheme="minorEastAsia"/>
                <w:b/>
                <w:bCs/>
                <w:color w:val="000000"/>
                <w:kern w:val="0"/>
                <w:sz w:val="21"/>
                <w:szCs w:val="21"/>
              </w:rPr>
            </w:pPr>
            <w:r>
              <w:rPr>
                <w:b/>
                <w:bCs/>
                <w:color w:val="000000"/>
                <w:sz w:val="21"/>
                <w:szCs w:val="21"/>
              </w:rPr>
              <w:t>0.315</w:t>
            </w:r>
          </w:p>
        </w:tc>
        <w:tc>
          <w:tcPr>
            <w:tcW w:w="1138" w:type="dxa"/>
            <w:vAlign w:val="center"/>
          </w:tcPr>
          <w:p>
            <w:pPr>
              <w:widowControl/>
              <w:spacing w:line="288" w:lineRule="auto"/>
              <w:jc w:val="center"/>
              <w:rPr>
                <w:rFonts w:eastAsiaTheme="minorEastAsia"/>
                <w:b/>
                <w:bCs/>
                <w:color w:val="000000"/>
                <w:kern w:val="0"/>
                <w:sz w:val="21"/>
                <w:szCs w:val="21"/>
              </w:rPr>
            </w:pPr>
            <w:r>
              <w:rPr>
                <w:b/>
                <w:bCs/>
                <w:color w:val="000000"/>
                <w:sz w:val="21"/>
                <w:szCs w:val="21"/>
              </w:rPr>
              <w:t>0.326</w:t>
            </w:r>
          </w:p>
        </w:tc>
        <w:tc>
          <w:tcPr>
            <w:tcW w:w="1138" w:type="dxa"/>
            <w:vAlign w:val="center"/>
          </w:tcPr>
          <w:p>
            <w:pPr>
              <w:widowControl/>
              <w:spacing w:line="288" w:lineRule="auto"/>
              <w:jc w:val="center"/>
              <w:rPr>
                <w:rFonts w:eastAsiaTheme="minorEastAsia"/>
                <w:b/>
                <w:bCs/>
                <w:color w:val="000000"/>
                <w:kern w:val="0"/>
                <w:sz w:val="21"/>
                <w:szCs w:val="21"/>
              </w:rPr>
            </w:pPr>
            <w:r>
              <w:rPr>
                <w:b/>
                <w:bCs/>
                <w:color w:val="000000"/>
                <w:sz w:val="21"/>
                <w:szCs w:val="21"/>
              </w:rPr>
              <w:t>0.339</w:t>
            </w:r>
          </w:p>
        </w:tc>
        <w:tc>
          <w:tcPr>
            <w:tcW w:w="1139" w:type="dxa"/>
            <w:vAlign w:val="center"/>
          </w:tcPr>
          <w:p>
            <w:pPr>
              <w:widowControl/>
              <w:spacing w:line="288" w:lineRule="auto"/>
              <w:jc w:val="center"/>
              <w:rPr>
                <w:rFonts w:eastAsiaTheme="minorEastAsia"/>
                <w:b/>
                <w:bCs/>
                <w:color w:val="000000"/>
                <w:kern w:val="0"/>
                <w:sz w:val="21"/>
                <w:szCs w:val="21"/>
              </w:rPr>
            </w:pPr>
            <w:r>
              <w:rPr>
                <w:b/>
                <w:bCs/>
                <w:color w:val="000000"/>
                <w:sz w:val="21"/>
                <w:szCs w:val="21"/>
              </w:rPr>
              <w:t>0.353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4" w:type="dxa"/>
            <w:vAlign w:val="center"/>
          </w:tcPr>
          <w:p>
            <w:pPr>
              <w:widowControl/>
              <w:spacing w:line="288" w:lineRule="auto"/>
              <w:jc w:val="center"/>
              <w:rPr>
                <w:rFonts w:eastAsiaTheme="minorEastAsia"/>
                <w:color w:val="000000"/>
                <w:kern w:val="0"/>
                <w:sz w:val="21"/>
                <w:szCs w:val="21"/>
              </w:rPr>
            </w:pPr>
            <w:r>
              <w:rPr>
                <w:rFonts w:hint="eastAsia" w:ascii="宋体" w:hAnsi="宋体" w:cs="宋体"/>
                <w:color w:val="000000"/>
                <w:kern w:val="0"/>
                <w:sz w:val="21"/>
                <w:szCs w:val="21"/>
              </w:rPr>
              <w:t>B</w:t>
            </w:r>
            <w:r>
              <w:rPr>
                <w:rFonts w:eastAsiaTheme="minorEastAsia"/>
                <w:color w:val="000000"/>
                <w:kern w:val="0"/>
                <w:sz w:val="21"/>
                <w:szCs w:val="21"/>
              </w:rPr>
              <w:t>-1</w:t>
            </w:r>
          </w:p>
        </w:tc>
        <w:tc>
          <w:tcPr>
            <w:tcW w:w="1138" w:type="dxa"/>
            <w:vAlign w:val="center"/>
          </w:tcPr>
          <w:p>
            <w:pPr>
              <w:widowControl/>
              <w:spacing w:line="288" w:lineRule="auto"/>
              <w:jc w:val="center"/>
              <w:rPr>
                <w:rFonts w:eastAsiaTheme="minorEastAsia"/>
                <w:color w:val="000000"/>
                <w:kern w:val="0"/>
                <w:sz w:val="21"/>
                <w:szCs w:val="21"/>
              </w:rPr>
            </w:pPr>
            <w:r>
              <w:rPr>
                <w:color w:val="000000"/>
                <w:sz w:val="21"/>
                <w:szCs w:val="21"/>
              </w:rPr>
              <w:t>0.289</w:t>
            </w:r>
          </w:p>
        </w:tc>
        <w:tc>
          <w:tcPr>
            <w:tcW w:w="1138" w:type="dxa"/>
            <w:vAlign w:val="center"/>
          </w:tcPr>
          <w:p>
            <w:pPr>
              <w:widowControl/>
              <w:spacing w:line="288" w:lineRule="auto"/>
              <w:jc w:val="center"/>
              <w:rPr>
                <w:rFonts w:eastAsiaTheme="minorEastAsia"/>
                <w:color w:val="000000"/>
                <w:kern w:val="0"/>
                <w:sz w:val="21"/>
                <w:szCs w:val="21"/>
              </w:rPr>
            </w:pPr>
            <w:r>
              <w:rPr>
                <w:color w:val="000000"/>
                <w:sz w:val="21"/>
                <w:szCs w:val="21"/>
              </w:rPr>
              <w:t>0.300</w:t>
            </w:r>
          </w:p>
        </w:tc>
        <w:tc>
          <w:tcPr>
            <w:tcW w:w="1139" w:type="dxa"/>
            <w:vAlign w:val="center"/>
          </w:tcPr>
          <w:p>
            <w:pPr>
              <w:widowControl/>
              <w:spacing w:line="288" w:lineRule="auto"/>
              <w:jc w:val="center"/>
              <w:rPr>
                <w:rFonts w:eastAsiaTheme="minorEastAsia"/>
                <w:color w:val="000000"/>
                <w:kern w:val="0"/>
                <w:sz w:val="21"/>
                <w:szCs w:val="21"/>
              </w:rPr>
            </w:pPr>
            <w:r>
              <w:rPr>
                <w:color w:val="000000"/>
                <w:sz w:val="21"/>
                <w:szCs w:val="21"/>
              </w:rPr>
              <w:t>0.311</w:t>
            </w:r>
          </w:p>
        </w:tc>
        <w:tc>
          <w:tcPr>
            <w:tcW w:w="1138" w:type="dxa"/>
            <w:vAlign w:val="center"/>
          </w:tcPr>
          <w:p>
            <w:pPr>
              <w:widowControl/>
              <w:spacing w:line="288" w:lineRule="auto"/>
              <w:jc w:val="center"/>
              <w:rPr>
                <w:rFonts w:eastAsiaTheme="minorEastAsia"/>
                <w:color w:val="000000"/>
                <w:kern w:val="0"/>
                <w:sz w:val="21"/>
                <w:szCs w:val="21"/>
              </w:rPr>
            </w:pPr>
            <w:r>
              <w:rPr>
                <w:color w:val="000000"/>
                <w:sz w:val="21"/>
                <w:szCs w:val="21"/>
              </w:rPr>
              <w:t>0.323</w:t>
            </w:r>
          </w:p>
        </w:tc>
        <w:tc>
          <w:tcPr>
            <w:tcW w:w="1138" w:type="dxa"/>
            <w:vAlign w:val="center"/>
          </w:tcPr>
          <w:p>
            <w:pPr>
              <w:widowControl/>
              <w:spacing w:line="288" w:lineRule="auto"/>
              <w:jc w:val="center"/>
              <w:rPr>
                <w:rFonts w:eastAsiaTheme="minorEastAsia"/>
                <w:color w:val="000000"/>
                <w:kern w:val="0"/>
                <w:sz w:val="21"/>
                <w:szCs w:val="21"/>
              </w:rPr>
            </w:pPr>
            <w:r>
              <w:rPr>
                <w:color w:val="000000"/>
                <w:sz w:val="21"/>
                <w:szCs w:val="21"/>
              </w:rPr>
              <w:t>0.336</w:t>
            </w:r>
          </w:p>
        </w:tc>
        <w:tc>
          <w:tcPr>
            <w:tcW w:w="1139" w:type="dxa"/>
            <w:vAlign w:val="center"/>
          </w:tcPr>
          <w:p>
            <w:pPr>
              <w:widowControl/>
              <w:spacing w:line="288" w:lineRule="auto"/>
              <w:jc w:val="center"/>
              <w:rPr>
                <w:rFonts w:eastAsiaTheme="minorEastAsia"/>
                <w:color w:val="000000"/>
                <w:kern w:val="0"/>
                <w:sz w:val="21"/>
                <w:szCs w:val="21"/>
              </w:rPr>
            </w:pPr>
            <w:r>
              <w:rPr>
                <w:color w:val="000000"/>
                <w:sz w:val="21"/>
                <w:szCs w:val="21"/>
              </w:rPr>
              <w:t>0.348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4" w:type="dxa"/>
            <w:vAlign w:val="center"/>
          </w:tcPr>
          <w:p>
            <w:pPr>
              <w:widowControl/>
              <w:spacing w:line="288" w:lineRule="auto"/>
              <w:jc w:val="center"/>
              <w:rPr>
                <w:rFonts w:eastAsiaTheme="minorEastAsia"/>
                <w:color w:val="000000"/>
                <w:kern w:val="0"/>
                <w:sz w:val="21"/>
                <w:szCs w:val="21"/>
              </w:rPr>
            </w:pPr>
            <w:r>
              <w:rPr>
                <w:rFonts w:hint="eastAsia" w:ascii="宋体" w:hAnsi="宋体" w:cs="宋体"/>
                <w:color w:val="000000"/>
                <w:kern w:val="0"/>
                <w:sz w:val="21"/>
                <w:szCs w:val="21"/>
              </w:rPr>
              <w:t>B</w:t>
            </w:r>
            <w:r>
              <w:rPr>
                <w:rFonts w:eastAsiaTheme="minorEastAsia"/>
                <w:color w:val="000000"/>
                <w:kern w:val="0"/>
                <w:sz w:val="21"/>
                <w:szCs w:val="21"/>
              </w:rPr>
              <w:t>-2</w:t>
            </w:r>
          </w:p>
        </w:tc>
        <w:tc>
          <w:tcPr>
            <w:tcW w:w="1138" w:type="dxa"/>
            <w:vAlign w:val="center"/>
          </w:tcPr>
          <w:p>
            <w:pPr>
              <w:widowControl/>
              <w:spacing w:line="288" w:lineRule="auto"/>
              <w:jc w:val="center"/>
              <w:rPr>
                <w:rFonts w:eastAsiaTheme="minorEastAsia"/>
                <w:color w:val="000000"/>
                <w:kern w:val="0"/>
                <w:sz w:val="21"/>
                <w:szCs w:val="21"/>
              </w:rPr>
            </w:pPr>
            <w:r>
              <w:t>0.291</w:t>
            </w:r>
          </w:p>
        </w:tc>
        <w:tc>
          <w:tcPr>
            <w:tcW w:w="1138" w:type="dxa"/>
            <w:vAlign w:val="center"/>
          </w:tcPr>
          <w:p>
            <w:pPr>
              <w:widowControl/>
              <w:spacing w:line="288" w:lineRule="auto"/>
              <w:jc w:val="center"/>
              <w:rPr>
                <w:rFonts w:eastAsiaTheme="minorEastAsia"/>
                <w:color w:val="000000"/>
                <w:kern w:val="0"/>
                <w:sz w:val="21"/>
                <w:szCs w:val="21"/>
              </w:rPr>
            </w:pPr>
            <w:r>
              <w:t>0.302</w:t>
            </w:r>
          </w:p>
        </w:tc>
        <w:tc>
          <w:tcPr>
            <w:tcW w:w="1139" w:type="dxa"/>
            <w:vAlign w:val="center"/>
          </w:tcPr>
          <w:p>
            <w:pPr>
              <w:widowControl/>
              <w:spacing w:line="288" w:lineRule="auto"/>
              <w:jc w:val="center"/>
              <w:rPr>
                <w:rFonts w:eastAsiaTheme="minorEastAsia"/>
                <w:color w:val="000000"/>
                <w:kern w:val="0"/>
                <w:sz w:val="21"/>
                <w:szCs w:val="21"/>
              </w:rPr>
            </w:pPr>
            <w:r>
              <w:t>0.314</w:t>
            </w:r>
          </w:p>
        </w:tc>
        <w:tc>
          <w:tcPr>
            <w:tcW w:w="1138" w:type="dxa"/>
            <w:vAlign w:val="center"/>
          </w:tcPr>
          <w:p>
            <w:pPr>
              <w:widowControl/>
              <w:spacing w:line="288" w:lineRule="auto"/>
              <w:jc w:val="center"/>
              <w:rPr>
                <w:rFonts w:eastAsiaTheme="minorEastAsia"/>
                <w:color w:val="000000"/>
                <w:kern w:val="0"/>
                <w:sz w:val="21"/>
                <w:szCs w:val="21"/>
              </w:rPr>
            </w:pPr>
            <w:r>
              <w:t>0.326</w:t>
            </w:r>
          </w:p>
        </w:tc>
        <w:tc>
          <w:tcPr>
            <w:tcW w:w="1138" w:type="dxa"/>
            <w:vAlign w:val="center"/>
          </w:tcPr>
          <w:p>
            <w:pPr>
              <w:widowControl/>
              <w:spacing w:line="288" w:lineRule="auto"/>
              <w:jc w:val="center"/>
              <w:rPr>
                <w:rFonts w:eastAsiaTheme="minorEastAsia"/>
                <w:color w:val="000000"/>
                <w:kern w:val="0"/>
                <w:sz w:val="21"/>
                <w:szCs w:val="21"/>
              </w:rPr>
            </w:pPr>
            <w:r>
              <w:t>0.338</w:t>
            </w:r>
          </w:p>
        </w:tc>
        <w:tc>
          <w:tcPr>
            <w:tcW w:w="1139" w:type="dxa"/>
            <w:vAlign w:val="center"/>
          </w:tcPr>
          <w:p>
            <w:pPr>
              <w:widowControl/>
              <w:spacing w:line="288" w:lineRule="auto"/>
              <w:jc w:val="center"/>
              <w:rPr>
                <w:rFonts w:eastAsiaTheme="minorEastAsia"/>
                <w:color w:val="000000"/>
                <w:kern w:val="0"/>
                <w:sz w:val="21"/>
                <w:szCs w:val="21"/>
              </w:rPr>
            </w:pPr>
            <w:r>
              <w:t>0.351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4" w:type="dxa"/>
            <w:vAlign w:val="center"/>
          </w:tcPr>
          <w:p>
            <w:pPr>
              <w:widowControl/>
              <w:spacing w:line="288" w:lineRule="auto"/>
              <w:jc w:val="center"/>
              <w:rPr>
                <w:rFonts w:eastAsiaTheme="minorEastAsia"/>
                <w:b/>
                <w:bCs/>
                <w:color w:val="000000"/>
                <w:kern w:val="0"/>
                <w:sz w:val="21"/>
                <w:szCs w:val="21"/>
              </w:rPr>
            </w:pPr>
            <w:r>
              <w:rPr>
                <w:rFonts w:hint="eastAsia" w:ascii="宋体" w:hAnsi="宋体" w:cs="宋体"/>
                <w:b/>
                <w:bCs/>
                <w:color w:val="000000"/>
                <w:kern w:val="0"/>
                <w:sz w:val="21"/>
                <w:szCs w:val="21"/>
              </w:rPr>
              <w:t>B</w:t>
            </w:r>
            <w:r>
              <w:rPr>
                <w:rFonts w:eastAsiaTheme="minorEastAsia"/>
                <w:b/>
                <w:bCs/>
                <w:color w:val="000000"/>
                <w:kern w:val="0"/>
                <w:sz w:val="21"/>
                <w:szCs w:val="21"/>
              </w:rPr>
              <w:t>均值</w:t>
            </w:r>
          </w:p>
        </w:tc>
        <w:tc>
          <w:tcPr>
            <w:tcW w:w="1138" w:type="dxa"/>
            <w:vAlign w:val="center"/>
          </w:tcPr>
          <w:p>
            <w:pPr>
              <w:widowControl/>
              <w:spacing w:line="288" w:lineRule="auto"/>
              <w:jc w:val="center"/>
              <w:rPr>
                <w:rFonts w:eastAsiaTheme="minorEastAsia"/>
                <w:b/>
                <w:bCs/>
                <w:color w:val="000000"/>
                <w:kern w:val="0"/>
                <w:sz w:val="21"/>
                <w:szCs w:val="21"/>
              </w:rPr>
            </w:pPr>
            <w:r>
              <w:rPr>
                <w:b/>
                <w:bCs/>
                <w:color w:val="000000"/>
                <w:sz w:val="21"/>
                <w:szCs w:val="21"/>
              </w:rPr>
              <w:t>0.290</w:t>
            </w:r>
          </w:p>
        </w:tc>
        <w:tc>
          <w:tcPr>
            <w:tcW w:w="1138" w:type="dxa"/>
            <w:vAlign w:val="center"/>
          </w:tcPr>
          <w:p>
            <w:pPr>
              <w:widowControl/>
              <w:spacing w:line="288" w:lineRule="auto"/>
              <w:jc w:val="center"/>
              <w:rPr>
                <w:rFonts w:eastAsiaTheme="minorEastAsia"/>
                <w:b/>
                <w:bCs/>
                <w:color w:val="000000"/>
                <w:kern w:val="0"/>
                <w:sz w:val="21"/>
                <w:szCs w:val="21"/>
              </w:rPr>
            </w:pPr>
            <w:r>
              <w:rPr>
                <w:b/>
                <w:bCs/>
                <w:color w:val="000000"/>
                <w:sz w:val="21"/>
                <w:szCs w:val="21"/>
              </w:rPr>
              <w:t>0.301</w:t>
            </w:r>
          </w:p>
        </w:tc>
        <w:tc>
          <w:tcPr>
            <w:tcW w:w="1139" w:type="dxa"/>
            <w:vAlign w:val="center"/>
          </w:tcPr>
          <w:p>
            <w:pPr>
              <w:widowControl/>
              <w:spacing w:line="288" w:lineRule="auto"/>
              <w:jc w:val="center"/>
              <w:rPr>
                <w:rFonts w:eastAsiaTheme="minorEastAsia"/>
                <w:b/>
                <w:bCs/>
                <w:color w:val="000000"/>
                <w:kern w:val="0"/>
                <w:sz w:val="21"/>
                <w:szCs w:val="21"/>
              </w:rPr>
            </w:pPr>
            <w:r>
              <w:rPr>
                <w:b/>
                <w:bCs/>
                <w:color w:val="000000"/>
                <w:sz w:val="21"/>
                <w:szCs w:val="21"/>
              </w:rPr>
              <w:t>0.313</w:t>
            </w:r>
          </w:p>
        </w:tc>
        <w:tc>
          <w:tcPr>
            <w:tcW w:w="1138" w:type="dxa"/>
            <w:vAlign w:val="center"/>
          </w:tcPr>
          <w:p>
            <w:pPr>
              <w:widowControl/>
              <w:spacing w:line="288" w:lineRule="auto"/>
              <w:jc w:val="center"/>
              <w:rPr>
                <w:rFonts w:eastAsiaTheme="minorEastAsia"/>
                <w:b/>
                <w:bCs/>
                <w:color w:val="000000"/>
                <w:kern w:val="0"/>
                <w:sz w:val="21"/>
                <w:szCs w:val="21"/>
              </w:rPr>
            </w:pPr>
            <w:r>
              <w:rPr>
                <w:b/>
                <w:bCs/>
                <w:color w:val="000000"/>
                <w:sz w:val="21"/>
                <w:szCs w:val="21"/>
              </w:rPr>
              <w:t>0.325</w:t>
            </w:r>
          </w:p>
        </w:tc>
        <w:tc>
          <w:tcPr>
            <w:tcW w:w="1138" w:type="dxa"/>
            <w:vAlign w:val="center"/>
          </w:tcPr>
          <w:p>
            <w:pPr>
              <w:widowControl/>
              <w:spacing w:line="288" w:lineRule="auto"/>
              <w:jc w:val="center"/>
              <w:rPr>
                <w:rFonts w:eastAsiaTheme="minorEastAsia"/>
                <w:b/>
                <w:bCs/>
                <w:color w:val="000000"/>
                <w:kern w:val="0"/>
                <w:sz w:val="21"/>
                <w:szCs w:val="21"/>
              </w:rPr>
            </w:pPr>
            <w:r>
              <w:rPr>
                <w:b/>
                <w:bCs/>
                <w:color w:val="000000"/>
                <w:sz w:val="21"/>
                <w:szCs w:val="21"/>
              </w:rPr>
              <w:t>0.337</w:t>
            </w:r>
          </w:p>
        </w:tc>
        <w:tc>
          <w:tcPr>
            <w:tcW w:w="1139" w:type="dxa"/>
            <w:vAlign w:val="center"/>
          </w:tcPr>
          <w:p>
            <w:pPr>
              <w:widowControl/>
              <w:spacing w:line="288" w:lineRule="auto"/>
              <w:jc w:val="center"/>
              <w:rPr>
                <w:rFonts w:eastAsiaTheme="minorEastAsia"/>
                <w:b/>
                <w:bCs/>
                <w:color w:val="000000"/>
                <w:kern w:val="0"/>
                <w:sz w:val="21"/>
                <w:szCs w:val="21"/>
              </w:rPr>
            </w:pPr>
            <w:r>
              <w:rPr>
                <w:b/>
                <w:bCs/>
                <w:color w:val="000000"/>
                <w:sz w:val="21"/>
                <w:szCs w:val="21"/>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4" w:type="dxa"/>
            <w:vAlign w:val="center"/>
          </w:tcPr>
          <w:p>
            <w:pPr>
              <w:widowControl/>
              <w:spacing w:line="288" w:lineRule="auto"/>
              <w:jc w:val="center"/>
              <w:rPr>
                <w:rFonts w:eastAsiaTheme="minorEastAsia"/>
                <w:kern w:val="0"/>
                <w:sz w:val="21"/>
                <w:szCs w:val="21"/>
              </w:rPr>
            </w:pPr>
            <w:r>
              <w:rPr>
                <w:rFonts w:hint="eastAsia" w:ascii="宋体" w:hAnsi="宋体" w:cs="宋体"/>
                <w:kern w:val="0"/>
                <w:sz w:val="21"/>
                <w:szCs w:val="21"/>
              </w:rPr>
              <w:t>C</w:t>
            </w:r>
            <w:r>
              <w:rPr>
                <w:rFonts w:eastAsiaTheme="minorEastAsia"/>
                <w:kern w:val="0"/>
                <w:sz w:val="21"/>
                <w:szCs w:val="21"/>
              </w:rPr>
              <w:t>-1</w:t>
            </w:r>
          </w:p>
        </w:tc>
        <w:tc>
          <w:tcPr>
            <w:tcW w:w="1138" w:type="dxa"/>
            <w:vAlign w:val="center"/>
          </w:tcPr>
          <w:p>
            <w:pPr>
              <w:widowControl/>
              <w:spacing w:line="288" w:lineRule="auto"/>
              <w:jc w:val="center"/>
              <w:rPr>
                <w:rFonts w:eastAsiaTheme="minorEastAsia"/>
                <w:kern w:val="0"/>
                <w:sz w:val="21"/>
                <w:szCs w:val="21"/>
              </w:rPr>
            </w:pPr>
            <w:r>
              <w:t>0.289</w:t>
            </w:r>
          </w:p>
        </w:tc>
        <w:tc>
          <w:tcPr>
            <w:tcW w:w="1138" w:type="dxa"/>
            <w:vAlign w:val="center"/>
          </w:tcPr>
          <w:p>
            <w:pPr>
              <w:widowControl/>
              <w:spacing w:line="288" w:lineRule="auto"/>
              <w:jc w:val="center"/>
              <w:rPr>
                <w:rFonts w:eastAsiaTheme="minorEastAsia"/>
                <w:kern w:val="0"/>
                <w:sz w:val="21"/>
                <w:szCs w:val="21"/>
              </w:rPr>
            </w:pPr>
            <w:r>
              <w:t>0.301</w:t>
            </w:r>
          </w:p>
        </w:tc>
        <w:tc>
          <w:tcPr>
            <w:tcW w:w="1139" w:type="dxa"/>
            <w:vAlign w:val="center"/>
          </w:tcPr>
          <w:p>
            <w:pPr>
              <w:widowControl/>
              <w:spacing w:line="288" w:lineRule="auto"/>
              <w:jc w:val="center"/>
              <w:rPr>
                <w:rFonts w:eastAsiaTheme="minorEastAsia"/>
                <w:kern w:val="0"/>
                <w:sz w:val="21"/>
                <w:szCs w:val="21"/>
              </w:rPr>
            </w:pPr>
            <w:r>
              <w:t>0.312</w:t>
            </w:r>
          </w:p>
        </w:tc>
        <w:tc>
          <w:tcPr>
            <w:tcW w:w="1138" w:type="dxa"/>
            <w:vAlign w:val="center"/>
          </w:tcPr>
          <w:p>
            <w:pPr>
              <w:widowControl/>
              <w:spacing w:line="288" w:lineRule="auto"/>
              <w:jc w:val="center"/>
              <w:rPr>
                <w:rFonts w:eastAsiaTheme="minorEastAsia"/>
                <w:kern w:val="0"/>
                <w:sz w:val="21"/>
                <w:szCs w:val="21"/>
              </w:rPr>
            </w:pPr>
            <w:r>
              <w:t>0.324</w:t>
            </w:r>
          </w:p>
        </w:tc>
        <w:tc>
          <w:tcPr>
            <w:tcW w:w="1138" w:type="dxa"/>
            <w:vAlign w:val="center"/>
          </w:tcPr>
          <w:p>
            <w:pPr>
              <w:widowControl/>
              <w:spacing w:line="288" w:lineRule="auto"/>
              <w:jc w:val="center"/>
              <w:rPr>
                <w:rFonts w:eastAsiaTheme="minorEastAsia"/>
                <w:kern w:val="0"/>
                <w:sz w:val="21"/>
                <w:szCs w:val="21"/>
              </w:rPr>
            </w:pPr>
            <w:r>
              <w:t>0.335</w:t>
            </w:r>
          </w:p>
        </w:tc>
        <w:tc>
          <w:tcPr>
            <w:tcW w:w="1139" w:type="dxa"/>
            <w:vAlign w:val="center"/>
          </w:tcPr>
          <w:p>
            <w:pPr>
              <w:widowControl/>
              <w:spacing w:line="288" w:lineRule="auto"/>
              <w:jc w:val="center"/>
              <w:rPr>
                <w:rFonts w:eastAsiaTheme="minorEastAsia"/>
                <w:kern w:val="0"/>
                <w:sz w:val="21"/>
                <w:szCs w:val="21"/>
              </w:rPr>
            </w:pPr>
            <w:r>
              <w:t>0.348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4" w:type="dxa"/>
            <w:vAlign w:val="center"/>
          </w:tcPr>
          <w:p>
            <w:pPr>
              <w:widowControl/>
              <w:spacing w:line="288" w:lineRule="auto"/>
              <w:jc w:val="center"/>
              <w:rPr>
                <w:rFonts w:eastAsiaTheme="minorEastAsia"/>
                <w:kern w:val="0"/>
                <w:sz w:val="21"/>
                <w:szCs w:val="21"/>
              </w:rPr>
            </w:pPr>
            <w:r>
              <w:rPr>
                <w:rFonts w:hint="eastAsia" w:ascii="宋体" w:hAnsi="宋体" w:cs="宋体"/>
                <w:kern w:val="0"/>
                <w:sz w:val="21"/>
                <w:szCs w:val="21"/>
              </w:rPr>
              <w:t>C</w:t>
            </w:r>
            <w:r>
              <w:rPr>
                <w:rFonts w:eastAsiaTheme="minorEastAsia"/>
                <w:kern w:val="0"/>
                <w:sz w:val="21"/>
                <w:szCs w:val="21"/>
              </w:rPr>
              <w:t>-2</w:t>
            </w:r>
          </w:p>
        </w:tc>
        <w:tc>
          <w:tcPr>
            <w:tcW w:w="1138" w:type="dxa"/>
            <w:vAlign w:val="center"/>
          </w:tcPr>
          <w:p>
            <w:pPr>
              <w:widowControl/>
              <w:spacing w:line="288" w:lineRule="auto"/>
              <w:jc w:val="center"/>
              <w:rPr>
                <w:rFonts w:eastAsiaTheme="minorEastAsia"/>
                <w:bCs/>
                <w:kern w:val="0"/>
                <w:sz w:val="21"/>
                <w:szCs w:val="21"/>
              </w:rPr>
            </w:pPr>
            <w:r>
              <w:rPr>
                <w:sz w:val="21"/>
                <w:szCs w:val="21"/>
              </w:rPr>
              <w:t>0.294</w:t>
            </w:r>
          </w:p>
        </w:tc>
        <w:tc>
          <w:tcPr>
            <w:tcW w:w="1138" w:type="dxa"/>
            <w:vAlign w:val="center"/>
          </w:tcPr>
          <w:p>
            <w:pPr>
              <w:widowControl/>
              <w:spacing w:line="288" w:lineRule="auto"/>
              <w:jc w:val="center"/>
              <w:rPr>
                <w:rFonts w:eastAsiaTheme="minorEastAsia"/>
                <w:bCs/>
                <w:kern w:val="0"/>
                <w:sz w:val="21"/>
                <w:szCs w:val="21"/>
              </w:rPr>
            </w:pPr>
            <w:r>
              <w:rPr>
                <w:sz w:val="21"/>
                <w:szCs w:val="21"/>
              </w:rPr>
              <w:t>0.307</w:t>
            </w:r>
          </w:p>
        </w:tc>
        <w:tc>
          <w:tcPr>
            <w:tcW w:w="1139" w:type="dxa"/>
            <w:vAlign w:val="center"/>
          </w:tcPr>
          <w:p>
            <w:pPr>
              <w:widowControl/>
              <w:spacing w:line="288" w:lineRule="auto"/>
              <w:jc w:val="center"/>
              <w:rPr>
                <w:rFonts w:eastAsiaTheme="minorEastAsia"/>
                <w:bCs/>
                <w:kern w:val="0"/>
                <w:sz w:val="21"/>
                <w:szCs w:val="21"/>
              </w:rPr>
            </w:pPr>
            <w:r>
              <w:rPr>
                <w:sz w:val="21"/>
                <w:szCs w:val="21"/>
              </w:rPr>
              <w:t>0.319</w:t>
            </w:r>
          </w:p>
        </w:tc>
        <w:tc>
          <w:tcPr>
            <w:tcW w:w="1138" w:type="dxa"/>
            <w:vAlign w:val="center"/>
          </w:tcPr>
          <w:p>
            <w:pPr>
              <w:widowControl/>
              <w:spacing w:line="288" w:lineRule="auto"/>
              <w:jc w:val="center"/>
              <w:rPr>
                <w:rFonts w:eastAsiaTheme="minorEastAsia"/>
                <w:bCs/>
                <w:kern w:val="0"/>
                <w:sz w:val="21"/>
                <w:szCs w:val="21"/>
              </w:rPr>
            </w:pPr>
            <w:r>
              <w:rPr>
                <w:sz w:val="21"/>
                <w:szCs w:val="21"/>
              </w:rPr>
              <w:t>0.331</w:t>
            </w:r>
          </w:p>
        </w:tc>
        <w:tc>
          <w:tcPr>
            <w:tcW w:w="1138" w:type="dxa"/>
            <w:vAlign w:val="center"/>
          </w:tcPr>
          <w:p>
            <w:pPr>
              <w:widowControl/>
              <w:spacing w:line="288" w:lineRule="auto"/>
              <w:jc w:val="center"/>
              <w:rPr>
                <w:rFonts w:eastAsiaTheme="minorEastAsia"/>
                <w:bCs/>
                <w:kern w:val="0"/>
                <w:sz w:val="21"/>
                <w:szCs w:val="21"/>
              </w:rPr>
            </w:pPr>
            <w:r>
              <w:rPr>
                <w:sz w:val="21"/>
                <w:szCs w:val="21"/>
              </w:rPr>
              <w:t>0.343</w:t>
            </w:r>
          </w:p>
        </w:tc>
        <w:tc>
          <w:tcPr>
            <w:tcW w:w="1139" w:type="dxa"/>
            <w:vAlign w:val="center"/>
          </w:tcPr>
          <w:p>
            <w:pPr>
              <w:widowControl/>
              <w:spacing w:line="288" w:lineRule="auto"/>
              <w:jc w:val="center"/>
              <w:rPr>
                <w:rFonts w:eastAsiaTheme="minorEastAsia"/>
                <w:bCs/>
                <w:kern w:val="0"/>
                <w:sz w:val="21"/>
                <w:szCs w:val="21"/>
              </w:rPr>
            </w:pPr>
            <w:r>
              <w:rPr>
                <w:sz w:val="21"/>
                <w:szCs w:val="21"/>
              </w:rPr>
              <w:t>0.354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4" w:type="dxa"/>
            <w:vAlign w:val="center"/>
          </w:tcPr>
          <w:p>
            <w:pPr>
              <w:widowControl/>
              <w:spacing w:line="288" w:lineRule="auto"/>
              <w:jc w:val="center"/>
              <w:rPr>
                <w:rFonts w:eastAsiaTheme="minorEastAsia"/>
                <w:b/>
                <w:bCs/>
                <w:kern w:val="0"/>
                <w:sz w:val="21"/>
                <w:szCs w:val="21"/>
              </w:rPr>
            </w:pPr>
            <w:r>
              <w:rPr>
                <w:rFonts w:hint="eastAsia" w:ascii="宋体" w:hAnsi="宋体" w:cs="宋体"/>
                <w:b/>
                <w:bCs/>
                <w:kern w:val="0"/>
                <w:sz w:val="21"/>
                <w:szCs w:val="21"/>
              </w:rPr>
              <w:t>C</w:t>
            </w:r>
            <w:r>
              <w:rPr>
                <w:rFonts w:eastAsiaTheme="minorEastAsia"/>
                <w:b/>
                <w:bCs/>
                <w:color w:val="000000"/>
                <w:kern w:val="0"/>
                <w:sz w:val="21"/>
                <w:szCs w:val="21"/>
              </w:rPr>
              <w:t>均值</w:t>
            </w:r>
          </w:p>
        </w:tc>
        <w:tc>
          <w:tcPr>
            <w:tcW w:w="1138" w:type="dxa"/>
            <w:vAlign w:val="center"/>
          </w:tcPr>
          <w:p>
            <w:pPr>
              <w:widowControl/>
              <w:spacing w:line="288" w:lineRule="auto"/>
              <w:jc w:val="center"/>
              <w:rPr>
                <w:rFonts w:eastAsiaTheme="minorEastAsia"/>
                <w:b/>
                <w:bCs/>
                <w:color w:val="FF0000"/>
                <w:kern w:val="0"/>
                <w:sz w:val="21"/>
                <w:szCs w:val="21"/>
              </w:rPr>
            </w:pPr>
            <w:r>
              <w:rPr>
                <w:b/>
                <w:bCs/>
                <w:color w:val="000000"/>
                <w:sz w:val="21"/>
                <w:szCs w:val="21"/>
              </w:rPr>
              <w:t>0.292</w:t>
            </w:r>
          </w:p>
        </w:tc>
        <w:tc>
          <w:tcPr>
            <w:tcW w:w="1138" w:type="dxa"/>
            <w:vAlign w:val="center"/>
          </w:tcPr>
          <w:p>
            <w:pPr>
              <w:widowControl/>
              <w:spacing w:line="288" w:lineRule="auto"/>
              <w:jc w:val="center"/>
              <w:rPr>
                <w:rFonts w:eastAsiaTheme="minorEastAsia"/>
                <w:b/>
                <w:bCs/>
                <w:color w:val="FF0000"/>
                <w:kern w:val="0"/>
                <w:sz w:val="21"/>
                <w:szCs w:val="21"/>
              </w:rPr>
            </w:pPr>
            <w:r>
              <w:rPr>
                <w:b/>
                <w:bCs/>
                <w:color w:val="000000"/>
                <w:sz w:val="21"/>
                <w:szCs w:val="21"/>
              </w:rPr>
              <w:t>0.304</w:t>
            </w:r>
          </w:p>
        </w:tc>
        <w:tc>
          <w:tcPr>
            <w:tcW w:w="1139" w:type="dxa"/>
            <w:vAlign w:val="center"/>
          </w:tcPr>
          <w:p>
            <w:pPr>
              <w:widowControl/>
              <w:spacing w:line="288" w:lineRule="auto"/>
              <w:jc w:val="center"/>
              <w:rPr>
                <w:rFonts w:eastAsiaTheme="minorEastAsia"/>
                <w:b/>
                <w:bCs/>
                <w:color w:val="FF0000"/>
                <w:kern w:val="0"/>
                <w:sz w:val="21"/>
                <w:szCs w:val="21"/>
              </w:rPr>
            </w:pPr>
            <w:r>
              <w:rPr>
                <w:b/>
                <w:bCs/>
                <w:color w:val="000000"/>
                <w:sz w:val="21"/>
                <w:szCs w:val="21"/>
              </w:rPr>
              <w:t>0.316</w:t>
            </w:r>
          </w:p>
        </w:tc>
        <w:tc>
          <w:tcPr>
            <w:tcW w:w="1138" w:type="dxa"/>
            <w:vAlign w:val="center"/>
          </w:tcPr>
          <w:p>
            <w:pPr>
              <w:widowControl/>
              <w:spacing w:line="288" w:lineRule="auto"/>
              <w:jc w:val="center"/>
              <w:rPr>
                <w:rFonts w:eastAsiaTheme="minorEastAsia"/>
                <w:b/>
                <w:bCs/>
                <w:color w:val="FF0000"/>
                <w:kern w:val="0"/>
                <w:sz w:val="21"/>
                <w:szCs w:val="21"/>
              </w:rPr>
            </w:pPr>
            <w:r>
              <w:rPr>
                <w:b/>
                <w:bCs/>
                <w:color w:val="000000"/>
                <w:sz w:val="21"/>
                <w:szCs w:val="21"/>
              </w:rPr>
              <w:t>0.328</w:t>
            </w:r>
          </w:p>
        </w:tc>
        <w:tc>
          <w:tcPr>
            <w:tcW w:w="1138" w:type="dxa"/>
            <w:vAlign w:val="center"/>
          </w:tcPr>
          <w:p>
            <w:pPr>
              <w:widowControl/>
              <w:spacing w:line="288" w:lineRule="auto"/>
              <w:jc w:val="center"/>
              <w:rPr>
                <w:rFonts w:eastAsiaTheme="minorEastAsia"/>
                <w:b/>
                <w:bCs/>
                <w:color w:val="FF0000"/>
                <w:kern w:val="0"/>
                <w:sz w:val="21"/>
                <w:szCs w:val="21"/>
              </w:rPr>
            </w:pPr>
            <w:r>
              <w:rPr>
                <w:b/>
                <w:bCs/>
                <w:color w:val="000000"/>
                <w:sz w:val="21"/>
                <w:szCs w:val="21"/>
              </w:rPr>
              <w:t>0.339</w:t>
            </w:r>
          </w:p>
        </w:tc>
        <w:tc>
          <w:tcPr>
            <w:tcW w:w="1139" w:type="dxa"/>
            <w:vAlign w:val="center"/>
          </w:tcPr>
          <w:p>
            <w:pPr>
              <w:widowControl/>
              <w:spacing w:line="288" w:lineRule="auto"/>
              <w:jc w:val="center"/>
              <w:rPr>
                <w:rFonts w:eastAsiaTheme="minorEastAsia"/>
                <w:b/>
                <w:bCs/>
                <w:color w:val="FF0000"/>
                <w:kern w:val="0"/>
                <w:sz w:val="21"/>
                <w:szCs w:val="21"/>
              </w:rPr>
            </w:pPr>
            <w:r>
              <w:rPr>
                <w:b/>
                <w:bCs/>
                <w:color w:val="000000"/>
                <w:sz w:val="21"/>
                <w:szCs w:val="21"/>
              </w:rPr>
              <w:t>0.351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4" w:type="dxa"/>
            <w:vAlign w:val="center"/>
          </w:tcPr>
          <w:p>
            <w:pPr>
              <w:widowControl/>
              <w:spacing w:line="288" w:lineRule="auto"/>
              <w:jc w:val="center"/>
              <w:rPr>
                <w:rFonts w:eastAsiaTheme="minorEastAsia"/>
                <w:color w:val="000000"/>
                <w:kern w:val="0"/>
                <w:sz w:val="21"/>
                <w:szCs w:val="21"/>
              </w:rPr>
            </w:pPr>
            <w:r>
              <w:rPr>
                <w:rFonts w:hint="eastAsia" w:ascii="宋体" w:hAnsi="宋体" w:cs="宋体"/>
                <w:color w:val="000000"/>
                <w:kern w:val="0"/>
                <w:sz w:val="21"/>
                <w:szCs w:val="21"/>
              </w:rPr>
              <w:t>D</w:t>
            </w:r>
            <w:r>
              <w:rPr>
                <w:rFonts w:eastAsiaTheme="minorEastAsia"/>
                <w:color w:val="000000"/>
                <w:kern w:val="0"/>
                <w:sz w:val="21"/>
                <w:szCs w:val="21"/>
              </w:rPr>
              <w:t>-1</w:t>
            </w:r>
          </w:p>
        </w:tc>
        <w:tc>
          <w:tcPr>
            <w:tcW w:w="1138" w:type="dxa"/>
            <w:vAlign w:val="center"/>
          </w:tcPr>
          <w:p>
            <w:pPr>
              <w:widowControl/>
              <w:spacing w:line="288" w:lineRule="auto"/>
              <w:jc w:val="center"/>
              <w:rPr>
                <w:rFonts w:eastAsiaTheme="minorEastAsia"/>
                <w:color w:val="FF0000"/>
                <w:kern w:val="0"/>
                <w:sz w:val="21"/>
                <w:szCs w:val="21"/>
              </w:rPr>
            </w:pPr>
            <w:r>
              <w:t>0.286</w:t>
            </w:r>
          </w:p>
        </w:tc>
        <w:tc>
          <w:tcPr>
            <w:tcW w:w="1138" w:type="dxa"/>
            <w:vAlign w:val="center"/>
          </w:tcPr>
          <w:p>
            <w:pPr>
              <w:widowControl/>
              <w:spacing w:line="288" w:lineRule="auto"/>
              <w:jc w:val="center"/>
              <w:rPr>
                <w:rFonts w:eastAsiaTheme="minorEastAsia"/>
                <w:color w:val="FF0000"/>
                <w:kern w:val="0"/>
                <w:sz w:val="21"/>
                <w:szCs w:val="21"/>
              </w:rPr>
            </w:pPr>
            <w:r>
              <w:t>0.297</w:t>
            </w:r>
          </w:p>
        </w:tc>
        <w:tc>
          <w:tcPr>
            <w:tcW w:w="1139" w:type="dxa"/>
            <w:vAlign w:val="center"/>
          </w:tcPr>
          <w:p>
            <w:pPr>
              <w:widowControl/>
              <w:spacing w:line="288" w:lineRule="auto"/>
              <w:jc w:val="center"/>
              <w:rPr>
                <w:rFonts w:eastAsiaTheme="minorEastAsia"/>
                <w:color w:val="FF0000"/>
                <w:kern w:val="0"/>
                <w:sz w:val="21"/>
                <w:szCs w:val="21"/>
              </w:rPr>
            </w:pPr>
            <w:r>
              <w:t>0.309</w:t>
            </w:r>
          </w:p>
        </w:tc>
        <w:tc>
          <w:tcPr>
            <w:tcW w:w="1138" w:type="dxa"/>
            <w:vAlign w:val="center"/>
          </w:tcPr>
          <w:p>
            <w:pPr>
              <w:widowControl/>
              <w:spacing w:line="288" w:lineRule="auto"/>
              <w:jc w:val="center"/>
              <w:rPr>
                <w:rFonts w:eastAsiaTheme="minorEastAsia"/>
                <w:color w:val="FF0000"/>
                <w:kern w:val="0"/>
                <w:sz w:val="21"/>
                <w:szCs w:val="21"/>
              </w:rPr>
            </w:pPr>
            <w:r>
              <w:t>0.321</w:t>
            </w:r>
          </w:p>
        </w:tc>
        <w:tc>
          <w:tcPr>
            <w:tcW w:w="1138" w:type="dxa"/>
            <w:vAlign w:val="center"/>
          </w:tcPr>
          <w:p>
            <w:pPr>
              <w:widowControl/>
              <w:spacing w:line="288" w:lineRule="auto"/>
              <w:jc w:val="center"/>
              <w:rPr>
                <w:rFonts w:eastAsiaTheme="minorEastAsia"/>
                <w:color w:val="FF0000"/>
                <w:kern w:val="0"/>
                <w:sz w:val="21"/>
                <w:szCs w:val="21"/>
              </w:rPr>
            </w:pPr>
            <w:r>
              <w:t>0.333</w:t>
            </w:r>
          </w:p>
        </w:tc>
        <w:tc>
          <w:tcPr>
            <w:tcW w:w="1139" w:type="dxa"/>
            <w:vAlign w:val="center"/>
          </w:tcPr>
          <w:p>
            <w:pPr>
              <w:widowControl/>
              <w:spacing w:line="288" w:lineRule="auto"/>
              <w:jc w:val="center"/>
              <w:rPr>
                <w:rFonts w:eastAsiaTheme="minorEastAsia"/>
                <w:color w:val="FF0000"/>
                <w:kern w:val="0"/>
                <w:sz w:val="21"/>
                <w:szCs w:val="21"/>
              </w:rPr>
            </w:pPr>
            <w:r>
              <w:t>0.346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4" w:type="dxa"/>
            <w:vAlign w:val="center"/>
          </w:tcPr>
          <w:p>
            <w:pPr>
              <w:widowControl/>
              <w:spacing w:line="288" w:lineRule="auto"/>
              <w:jc w:val="center"/>
              <w:rPr>
                <w:rFonts w:eastAsiaTheme="minorEastAsia"/>
                <w:color w:val="000000"/>
                <w:kern w:val="0"/>
                <w:sz w:val="21"/>
                <w:szCs w:val="21"/>
              </w:rPr>
            </w:pPr>
            <w:r>
              <w:rPr>
                <w:rFonts w:hint="eastAsia" w:ascii="宋体" w:hAnsi="宋体" w:cs="宋体"/>
                <w:color w:val="000000"/>
                <w:kern w:val="0"/>
                <w:sz w:val="21"/>
                <w:szCs w:val="21"/>
              </w:rPr>
              <w:t>D</w:t>
            </w:r>
            <w:r>
              <w:rPr>
                <w:rFonts w:eastAsiaTheme="minorEastAsia"/>
                <w:color w:val="000000"/>
                <w:kern w:val="0"/>
                <w:sz w:val="21"/>
                <w:szCs w:val="21"/>
              </w:rPr>
              <w:t>-2</w:t>
            </w:r>
          </w:p>
        </w:tc>
        <w:tc>
          <w:tcPr>
            <w:tcW w:w="1138" w:type="dxa"/>
            <w:vAlign w:val="center"/>
          </w:tcPr>
          <w:p>
            <w:pPr>
              <w:widowControl/>
              <w:spacing w:line="288" w:lineRule="auto"/>
              <w:jc w:val="center"/>
              <w:rPr>
                <w:rFonts w:eastAsiaTheme="minorEastAsia"/>
                <w:kern w:val="0"/>
                <w:sz w:val="21"/>
                <w:szCs w:val="21"/>
              </w:rPr>
            </w:pPr>
            <w:r>
              <w:rPr>
                <w:sz w:val="21"/>
                <w:szCs w:val="21"/>
              </w:rPr>
              <w:t>0.288</w:t>
            </w:r>
          </w:p>
        </w:tc>
        <w:tc>
          <w:tcPr>
            <w:tcW w:w="1138" w:type="dxa"/>
            <w:vAlign w:val="center"/>
          </w:tcPr>
          <w:p>
            <w:pPr>
              <w:widowControl/>
              <w:spacing w:line="288" w:lineRule="auto"/>
              <w:jc w:val="center"/>
              <w:rPr>
                <w:rFonts w:eastAsiaTheme="minorEastAsia"/>
                <w:kern w:val="0"/>
                <w:sz w:val="21"/>
                <w:szCs w:val="21"/>
              </w:rPr>
            </w:pPr>
            <w:r>
              <w:rPr>
                <w:sz w:val="21"/>
                <w:szCs w:val="21"/>
              </w:rPr>
              <w:t>0.300</w:t>
            </w:r>
          </w:p>
        </w:tc>
        <w:tc>
          <w:tcPr>
            <w:tcW w:w="1139" w:type="dxa"/>
            <w:vAlign w:val="center"/>
          </w:tcPr>
          <w:p>
            <w:pPr>
              <w:widowControl/>
              <w:spacing w:line="288" w:lineRule="auto"/>
              <w:jc w:val="center"/>
              <w:rPr>
                <w:rFonts w:eastAsiaTheme="minorEastAsia"/>
                <w:kern w:val="0"/>
                <w:sz w:val="21"/>
                <w:szCs w:val="21"/>
              </w:rPr>
            </w:pPr>
            <w:r>
              <w:rPr>
                <w:sz w:val="21"/>
                <w:szCs w:val="21"/>
              </w:rPr>
              <w:t>0.312</w:t>
            </w:r>
          </w:p>
        </w:tc>
        <w:tc>
          <w:tcPr>
            <w:tcW w:w="1138" w:type="dxa"/>
            <w:vAlign w:val="center"/>
          </w:tcPr>
          <w:p>
            <w:pPr>
              <w:widowControl/>
              <w:spacing w:line="288" w:lineRule="auto"/>
              <w:jc w:val="center"/>
              <w:rPr>
                <w:rFonts w:eastAsiaTheme="minorEastAsia"/>
                <w:kern w:val="0"/>
                <w:sz w:val="21"/>
                <w:szCs w:val="21"/>
              </w:rPr>
            </w:pPr>
            <w:r>
              <w:rPr>
                <w:sz w:val="21"/>
                <w:szCs w:val="21"/>
              </w:rPr>
              <w:t>0.325</w:t>
            </w:r>
          </w:p>
        </w:tc>
        <w:tc>
          <w:tcPr>
            <w:tcW w:w="1138" w:type="dxa"/>
            <w:vAlign w:val="center"/>
          </w:tcPr>
          <w:p>
            <w:pPr>
              <w:widowControl/>
              <w:spacing w:line="288" w:lineRule="auto"/>
              <w:jc w:val="center"/>
              <w:rPr>
                <w:rFonts w:eastAsiaTheme="minorEastAsia"/>
                <w:kern w:val="0"/>
                <w:sz w:val="21"/>
                <w:szCs w:val="21"/>
              </w:rPr>
            </w:pPr>
            <w:r>
              <w:rPr>
                <w:sz w:val="21"/>
                <w:szCs w:val="21"/>
              </w:rPr>
              <w:t>0.337</w:t>
            </w:r>
          </w:p>
        </w:tc>
        <w:tc>
          <w:tcPr>
            <w:tcW w:w="1139" w:type="dxa"/>
            <w:vAlign w:val="center"/>
          </w:tcPr>
          <w:p>
            <w:pPr>
              <w:widowControl/>
              <w:spacing w:line="288" w:lineRule="auto"/>
              <w:jc w:val="center"/>
              <w:rPr>
                <w:rFonts w:eastAsiaTheme="minorEastAsia"/>
                <w:kern w:val="0"/>
                <w:sz w:val="21"/>
                <w:szCs w:val="21"/>
              </w:rPr>
            </w:pPr>
            <w:r>
              <w:rPr>
                <w:sz w:val="21"/>
                <w:szCs w:val="21"/>
              </w:rPr>
              <w:t>0.349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4" w:type="dxa"/>
            <w:vAlign w:val="center"/>
          </w:tcPr>
          <w:p>
            <w:pPr>
              <w:widowControl/>
              <w:spacing w:line="288" w:lineRule="auto"/>
              <w:jc w:val="center"/>
              <w:rPr>
                <w:rFonts w:eastAsiaTheme="minorEastAsia"/>
                <w:b/>
                <w:bCs/>
                <w:color w:val="000000"/>
                <w:kern w:val="0"/>
                <w:sz w:val="21"/>
                <w:szCs w:val="21"/>
              </w:rPr>
            </w:pPr>
            <w:r>
              <w:rPr>
                <w:rFonts w:hint="eastAsia" w:ascii="宋体" w:hAnsi="宋体" w:cs="宋体"/>
                <w:b/>
                <w:bCs/>
                <w:color w:val="000000"/>
                <w:kern w:val="0"/>
                <w:sz w:val="21"/>
                <w:szCs w:val="21"/>
              </w:rPr>
              <w:t>D</w:t>
            </w:r>
            <w:r>
              <w:rPr>
                <w:rFonts w:eastAsiaTheme="minorEastAsia"/>
                <w:b/>
                <w:bCs/>
                <w:color w:val="000000"/>
                <w:kern w:val="0"/>
                <w:sz w:val="21"/>
                <w:szCs w:val="21"/>
              </w:rPr>
              <w:t>均值</w:t>
            </w:r>
          </w:p>
        </w:tc>
        <w:tc>
          <w:tcPr>
            <w:tcW w:w="1138" w:type="dxa"/>
            <w:vAlign w:val="center"/>
          </w:tcPr>
          <w:p>
            <w:pPr>
              <w:widowControl/>
              <w:spacing w:line="288" w:lineRule="auto"/>
              <w:jc w:val="center"/>
              <w:rPr>
                <w:rFonts w:eastAsiaTheme="minorEastAsia"/>
                <w:b/>
                <w:bCs/>
                <w:color w:val="FF0000"/>
                <w:kern w:val="0"/>
                <w:sz w:val="21"/>
                <w:szCs w:val="21"/>
              </w:rPr>
            </w:pPr>
            <w:r>
              <w:rPr>
                <w:b/>
                <w:bCs/>
                <w:color w:val="000000"/>
                <w:sz w:val="21"/>
                <w:szCs w:val="21"/>
              </w:rPr>
              <w:t>0.287</w:t>
            </w:r>
          </w:p>
        </w:tc>
        <w:tc>
          <w:tcPr>
            <w:tcW w:w="1138" w:type="dxa"/>
            <w:vAlign w:val="center"/>
          </w:tcPr>
          <w:p>
            <w:pPr>
              <w:widowControl/>
              <w:spacing w:line="288" w:lineRule="auto"/>
              <w:jc w:val="center"/>
              <w:rPr>
                <w:rFonts w:eastAsiaTheme="minorEastAsia"/>
                <w:b/>
                <w:bCs/>
                <w:color w:val="FF0000"/>
                <w:kern w:val="0"/>
                <w:sz w:val="21"/>
                <w:szCs w:val="21"/>
              </w:rPr>
            </w:pPr>
            <w:r>
              <w:rPr>
                <w:b/>
                <w:bCs/>
                <w:color w:val="000000"/>
                <w:sz w:val="21"/>
                <w:szCs w:val="21"/>
              </w:rPr>
              <w:t>0.299</w:t>
            </w:r>
          </w:p>
        </w:tc>
        <w:tc>
          <w:tcPr>
            <w:tcW w:w="1139" w:type="dxa"/>
            <w:vAlign w:val="center"/>
          </w:tcPr>
          <w:p>
            <w:pPr>
              <w:widowControl/>
              <w:spacing w:line="288" w:lineRule="auto"/>
              <w:jc w:val="center"/>
              <w:rPr>
                <w:rFonts w:eastAsiaTheme="minorEastAsia"/>
                <w:b/>
                <w:bCs/>
                <w:color w:val="FF0000"/>
                <w:kern w:val="0"/>
                <w:sz w:val="21"/>
                <w:szCs w:val="21"/>
              </w:rPr>
            </w:pPr>
            <w:r>
              <w:rPr>
                <w:b/>
                <w:bCs/>
                <w:color w:val="000000"/>
                <w:sz w:val="21"/>
                <w:szCs w:val="21"/>
              </w:rPr>
              <w:t>0.311</w:t>
            </w:r>
          </w:p>
        </w:tc>
        <w:tc>
          <w:tcPr>
            <w:tcW w:w="1138" w:type="dxa"/>
            <w:vAlign w:val="center"/>
          </w:tcPr>
          <w:p>
            <w:pPr>
              <w:widowControl/>
              <w:spacing w:line="288" w:lineRule="auto"/>
              <w:jc w:val="center"/>
              <w:rPr>
                <w:rFonts w:eastAsiaTheme="minorEastAsia"/>
                <w:b/>
                <w:bCs/>
                <w:color w:val="FF0000"/>
                <w:kern w:val="0"/>
                <w:sz w:val="21"/>
                <w:szCs w:val="21"/>
              </w:rPr>
            </w:pPr>
            <w:r>
              <w:rPr>
                <w:b/>
                <w:bCs/>
                <w:color w:val="000000"/>
                <w:sz w:val="21"/>
                <w:szCs w:val="21"/>
              </w:rPr>
              <w:t>0.323</w:t>
            </w:r>
          </w:p>
        </w:tc>
        <w:tc>
          <w:tcPr>
            <w:tcW w:w="1138" w:type="dxa"/>
            <w:vAlign w:val="center"/>
          </w:tcPr>
          <w:p>
            <w:pPr>
              <w:widowControl/>
              <w:spacing w:line="288" w:lineRule="auto"/>
              <w:jc w:val="center"/>
              <w:rPr>
                <w:rFonts w:eastAsiaTheme="minorEastAsia"/>
                <w:b/>
                <w:bCs/>
                <w:color w:val="FF0000"/>
                <w:kern w:val="0"/>
                <w:sz w:val="21"/>
                <w:szCs w:val="21"/>
              </w:rPr>
            </w:pPr>
            <w:r>
              <w:rPr>
                <w:b/>
                <w:bCs/>
                <w:color w:val="000000"/>
                <w:sz w:val="21"/>
                <w:szCs w:val="21"/>
              </w:rPr>
              <w:t>0.335</w:t>
            </w:r>
          </w:p>
        </w:tc>
        <w:tc>
          <w:tcPr>
            <w:tcW w:w="1139" w:type="dxa"/>
            <w:vAlign w:val="center"/>
          </w:tcPr>
          <w:p>
            <w:pPr>
              <w:widowControl/>
              <w:spacing w:line="288" w:lineRule="auto"/>
              <w:jc w:val="center"/>
              <w:rPr>
                <w:rFonts w:eastAsiaTheme="minorEastAsia"/>
                <w:b/>
                <w:bCs/>
                <w:color w:val="FF0000"/>
                <w:kern w:val="0"/>
                <w:sz w:val="21"/>
                <w:szCs w:val="21"/>
              </w:rPr>
            </w:pPr>
            <w:r>
              <w:rPr>
                <w:b/>
                <w:bCs/>
                <w:color w:val="000000"/>
                <w:sz w:val="21"/>
                <w:szCs w:val="21"/>
              </w:rPr>
              <w:t>0.348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4" w:type="dxa"/>
            <w:vAlign w:val="center"/>
          </w:tcPr>
          <w:p>
            <w:pPr>
              <w:widowControl/>
              <w:spacing w:line="288" w:lineRule="auto"/>
              <w:jc w:val="center"/>
              <w:rPr>
                <w:rFonts w:eastAsiaTheme="minorEastAsia"/>
                <w:color w:val="000000"/>
                <w:kern w:val="0"/>
                <w:sz w:val="21"/>
                <w:szCs w:val="21"/>
              </w:rPr>
            </w:pPr>
            <w:r>
              <w:rPr>
                <w:rFonts w:hint="eastAsia" w:ascii="宋体" w:hAnsi="宋体" w:cs="宋体"/>
                <w:color w:val="000000"/>
                <w:kern w:val="0"/>
                <w:sz w:val="21"/>
                <w:szCs w:val="21"/>
              </w:rPr>
              <w:t>E</w:t>
            </w:r>
            <w:r>
              <w:rPr>
                <w:rFonts w:eastAsiaTheme="minorEastAsia"/>
                <w:color w:val="000000"/>
                <w:kern w:val="0"/>
                <w:sz w:val="21"/>
                <w:szCs w:val="21"/>
              </w:rPr>
              <w:t>-1</w:t>
            </w:r>
          </w:p>
        </w:tc>
        <w:tc>
          <w:tcPr>
            <w:tcW w:w="1138" w:type="dxa"/>
            <w:vAlign w:val="center"/>
          </w:tcPr>
          <w:p>
            <w:pPr>
              <w:widowControl/>
              <w:spacing w:line="288" w:lineRule="auto"/>
              <w:jc w:val="center"/>
              <w:rPr>
                <w:rFonts w:eastAsiaTheme="minorEastAsia"/>
                <w:color w:val="000000"/>
                <w:kern w:val="0"/>
                <w:sz w:val="21"/>
                <w:szCs w:val="21"/>
              </w:rPr>
            </w:pPr>
            <w:r>
              <w:t>0.296</w:t>
            </w:r>
          </w:p>
        </w:tc>
        <w:tc>
          <w:tcPr>
            <w:tcW w:w="1138" w:type="dxa"/>
            <w:vAlign w:val="center"/>
          </w:tcPr>
          <w:p>
            <w:pPr>
              <w:widowControl/>
              <w:spacing w:line="288" w:lineRule="auto"/>
              <w:jc w:val="center"/>
              <w:rPr>
                <w:rFonts w:eastAsiaTheme="minorEastAsia"/>
                <w:color w:val="000000"/>
                <w:kern w:val="0"/>
                <w:sz w:val="21"/>
                <w:szCs w:val="21"/>
              </w:rPr>
            </w:pPr>
            <w:r>
              <w:t>0.309</w:t>
            </w:r>
          </w:p>
        </w:tc>
        <w:tc>
          <w:tcPr>
            <w:tcW w:w="1139" w:type="dxa"/>
            <w:vAlign w:val="center"/>
          </w:tcPr>
          <w:p>
            <w:pPr>
              <w:widowControl/>
              <w:spacing w:line="288" w:lineRule="auto"/>
              <w:jc w:val="center"/>
              <w:rPr>
                <w:rFonts w:eastAsiaTheme="minorEastAsia"/>
                <w:color w:val="000000"/>
                <w:kern w:val="0"/>
                <w:sz w:val="21"/>
                <w:szCs w:val="21"/>
              </w:rPr>
            </w:pPr>
            <w:r>
              <w:t>0.320</w:t>
            </w:r>
          </w:p>
        </w:tc>
        <w:tc>
          <w:tcPr>
            <w:tcW w:w="1138" w:type="dxa"/>
            <w:vAlign w:val="center"/>
          </w:tcPr>
          <w:p>
            <w:pPr>
              <w:widowControl/>
              <w:spacing w:line="288" w:lineRule="auto"/>
              <w:jc w:val="center"/>
              <w:rPr>
                <w:rFonts w:eastAsiaTheme="minorEastAsia"/>
                <w:color w:val="000000"/>
                <w:kern w:val="0"/>
                <w:sz w:val="21"/>
                <w:szCs w:val="21"/>
              </w:rPr>
            </w:pPr>
            <w:r>
              <w:t>0.332</w:t>
            </w:r>
          </w:p>
        </w:tc>
        <w:tc>
          <w:tcPr>
            <w:tcW w:w="1138" w:type="dxa"/>
            <w:vAlign w:val="center"/>
          </w:tcPr>
          <w:p>
            <w:pPr>
              <w:widowControl/>
              <w:spacing w:line="288" w:lineRule="auto"/>
              <w:jc w:val="center"/>
              <w:rPr>
                <w:rFonts w:eastAsiaTheme="minorEastAsia"/>
                <w:color w:val="000000"/>
                <w:kern w:val="0"/>
                <w:sz w:val="21"/>
                <w:szCs w:val="21"/>
              </w:rPr>
            </w:pPr>
            <w:r>
              <w:t>0.344</w:t>
            </w:r>
          </w:p>
        </w:tc>
        <w:tc>
          <w:tcPr>
            <w:tcW w:w="1139" w:type="dxa"/>
            <w:vAlign w:val="center"/>
          </w:tcPr>
          <w:p>
            <w:pPr>
              <w:widowControl/>
              <w:spacing w:line="288" w:lineRule="auto"/>
              <w:jc w:val="center"/>
              <w:rPr>
                <w:rFonts w:eastAsiaTheme="minorEastAsia"/>
                <w:color w:val="000000"/>
                <w:kern w:val="0"/>
                <w:sz w:val="21"/>
                <w:szCs w:val="21"/>
              </w:rPr>
            </w:pPr>
            <w:r>
              <w:t>0.357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4" w:type="dxa"/>
            <w:vAlign w:val="center"/>
          </w:tcPr>
          <w:p>
            <w:pPr>
              <w:widowControl/>
              <w:spacing w:line="288" w:lineRule="auto"/>
              <w:jc w:val="center"/>
              <w:rPr>
                <w:rFonts w:eastAsiaTheme="minorEastAsia"/>
                <w:color w:val="000000"/>
                <w:kern w:val="0"/>
                <w:sz w:val="21"/>
                <w:szCs w:val="21"/>
              </w:rPr>
            </w:pPr>
            <w:r>
              <w:rPr>
                <w:rFonts w:hint="eastAsia" w:ascii="宋体" w:hAnsi="宋体" w:cs="宋体"/>
                <w:color w:val="000000"/>
                <w:kern w:val="0"/>
                <w:sz w:val="21"/>
                <w:szCs w:val="21"/>
              </w:rPr>
              <w:t>E</w:t>
            </w:r>
            <w:r>
              <w:rPr>
                <w:rFonts w:eastAsiaTheme="minorEastAsia"/>
                <w:color w:val="000000"/>
                <w:kern w:val="0"/>
                <w:sz w:val="21"/>
                <w:szCs w:val="21"/>
              </w:rPr>
              <w:t>-2</w:t>
            </w:r>
          </w:p>
        </w:tc>
        <w:tc>
          <w:tcPr>
            <w:tcW w:w="1138" w:type="dxa"/>
            <w:vAlign w:val="center"/>
          </w:tcPr>
          <w:p>
            <w:pPr>
              <w:widowControl/>
              <w:spacing w:line="288" w:lineRule="auto"/>
              <w:jc w:val="center"/>
              <w:rPr>
                <w:rFonts w:eastAsiaTheme="minorEastAsia"/>
                <w:color w:val="000000"/>
                <w:kern w:val="0"/>
                <w:sz w:val="21"/>
                <w:szCs w:val="21"/>
              </w:rPr>
            </w:pPr>
            <w:r>
              <w:rPr>
                <w:color w:val="000000"/>
                <w:sz w:val="21"/>
                <w:szCs w:val="21"/>
              </w:rPr>
              <w:t>0.297</w:t>
            </w:r>
          </w:p>
        </w:tc>
        <w:tc>
          <w:tcPr>
            <w:tcW w:w="1138" w:type="dxa"/>
            <w:vAlign w:val="center"/>
          </w:tcPr>
          <w:p>
            <w:pPr>
              <w:widowControl/>
              <w:spacing w:line="288" w:lineRule="auto"/>
              <w:jc w:val="center"/>
              <w:rPr>
                <w:rFonts w:eastAsiaTheme="minorEastAsia"/>
                <w:color w:val="000000"/>
                <w:kern w:val="0"/>
                <w:sz w:val="21"/>
                <w:szCs w:val="21"/>
              </w:rPr>
            </w:pPr>
            <w:r>
              <w:rPr>
                <w:color w:val="000000"/>
                <w:sz w:val="21"/>
                <w:szCs w:val="21"/>
              </w:rPr>
              <w:t>0.310</w:t>
            </w:r>
          </w:p>
        </w:tc>
        <w:tc>
          <w:tcPr>
            <w:tcW w:w="1139" w:type="dxa"/>
            <w:vAlign w:val="center"/>
          </w:tcPr>
          <w:p>
            <w:pPr>
              <w:widowControl/>
              <w:spacing w:line="288" w:lineRule="auto"/>
              <w:jc w:val="center"/>
              <w:rPr>
                <w:rFonts w:eastAsiaTheme="minorEastAsia"/>
                <w:color w:val="000000"/>
                <w:kern w:val="0"/>
                <w:sz w:val="21"/>
                <w:szCs w:val="21"/>
              </w:rPr>
            </w:pPr>
            <w:r>
              <w:rPr>
                <w:color w:val="000000"/>
                <w:sz w:val="21"/>
                <w:szCs w:val="21"/>
              </w:rPr>
              <w:t>0.321</w:t>
            </w:r>
          </w:p>
        </w:tc>
        <w:tc>
          <w:tcPr>
            <w:tcW w:w="1138" w:type="dxa"/>
            <w:vAlign w:val="center"/>
          </w:tcPr>
          <w:p>
            <w:pPr>
              <w:widowControl/>
              <w:spacing w:line="288" w:lineRule="auto"/>
              <w:jc w:val="center"/>
              <w:rPr>
                <w:rFonts w:eastAsiaTheme="minorEastAsia"/>
                <w:color w:val="000000"/>
                <w:kern w:val="0"/>
                <w:sz w:val="21"/>
                <w:szCs w:val="21"/>
              </w:rPr>
            </w:pPr>
            <w:r>
              <w:rPr>
                <w:color w:val="000000"/>
                <w:sz w:val="21"/>
                <w:szCs w:val="21"/>
              </w:rPr>
              <w:t>0.332</w:t>
            </w:r>
          </w:p>
        </w:tc>
        <w:tc>
          <w:tcPr>
            <w:tcW w:w="1138" w:type="dxa"/>
            <w:vAlign w:val="center"/>
          </w:tcPr>
          <w:p>
            <w:pPr>
              <w:widowControl/>
              <w:spacing w:line="288" w:lineRule="auto"/>
              <w:jc w:val="center"/>
              <w:rPr>
                <w:rFonts w:eastAsiaTheme="minorEastAsia"/>
                <w:color w:val="000000"/>
                <w:kern w:val="0"/>
                <w:sz w:val="21"/>
                <w:szCs w:val="21"/>
              </w:rPr>
            </w:pPr>
            <w:r>
              <w:rPr>
                <w:color w:val="000000"/>
                <w:sz w:val="21"/>
                <w:szCs w:val="21"/>
              </w:rPr>
              <w:t>0.345</w:t>
            </w:r>
          </w:p>
        </w:tc>
        <w:tc>
          <w:tcPr>
            <w:tcW w:w="1139" w:type="dxa"/>
            <w:vAlign w:val="center"/>
          </w:tcPr>
          <w:p>
            <w:pPr>
              <w:widowControl/>
              <w:spacing w:line="288" w:lineRule="auto"/>
              <w:jc w:val="center"/>
              <w:rPr>
                <w:rFonts w:eastAsiaTheme="minorEastAsia"/>
                <w:color w:val="000000"/>
                <w:kern w:val="0"/>
                <w:sz w:val="21"/>
                <w:szCs w:val="21"/>
              </w:rPr>
            </w:pPr>
            <w:r>
              <w:rPr>
                <w:color w:val="000000"/>
                <w:sz w:val="21"/>
                <w:szCs w:val="21"/>
              </w:rPr>
              <w:t>0.358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4" w:type="dxa"/>
            <w:vAlign w:val="center"/>
          </w:tcPr>
          <w:p>
            <w:pPr>
              <w:widowControl/>
              <w:spacing w:line="288" w:lineRule="auto"/>
              <w:jc w:val="center"/>
              <w:rPr>
                <w:rFonts w:eastAsiaTheme="minorEastAsia"/>
                <w:b/>
                <w:bCs/>
                <w:color w:val="000000"/>
                <w:kern w:val="0"/>
                <w:sz w:val="21"/>
                <w:szCs w:val="21"/>
              </w:rPr>
            </w:pPr>
            <w:r>
              <w:rPr>
                <w:rFonts w:hint="eastAsia" w:ascii="宋体" w:hAnsi="宋体" w:cs="宋体"/>
                <w:b/>
                <w:bCs/>
                <w:color w:val="000000"/>
                <w:kern w:val="0"/>
                <w:sz w:val="21"/>
                <w:szCs w:val="21"/>
              </w:rPr>
              <w:t>E</w:t>
            </w:r>
            <w:r>
              <w:rPr>
                <w:rFonts w:eastAsiaTheme="minorEastAsia"/>
                <w:b/>
                <w:bCs/>
                <w:color w:val="000000"/>
                <w:kern w:val="0"/>
                <w:sz w:val="21"/>
                <w:szCs w:val="21"/>
              </w:rPr>
              <w:t>均值</w:t>
            </w:r>
          </w:p>
        </w:tc>
        <w:tc>
          <w:tcPr>
            <w:tcW w:w="1138" w:type="dxa"/>
            <w:vAlign w:val="center"/>
          </w:tcPr>
          <w:p>
            <w:pPr>
              <w:widowControl/>
              <w:spacing w:line="288" w:lineRule="auto"/>
              <w:jc w:val="center"/>
              <w:rPr>
                <w:rFonts w:eastAsiaTheme="minorEastAsia"/>
                <w:b/>
                <w:bCs/>
                <w:color w:val="000000"/>
                <w:kern w:val="0"/>
                <w:sz w:val="21"/>
                <w:szCs w:val="21"/>
              </w:rPr>
            </w:pPr>
            <w:r>
              <w:rPr>
                <w:b/>
                <w:bCs/>
                <w:color w:val="000000"/>
                <w:sz w:val="21"/>
                <w:szCs w:val="21"/>
              </w:rPr>
              <w:t>0.297</w:t>
            </w:r>
          </w:p>
        </w:tc>
        <w:tc>
          <w:tcPr>
            <w:tcW w:w="1138" w:type="dxa"/>
            <w:vAlign w:val="center"/>
          </w:tcPr>
          <w:p>
            <w:pPr>
              <w:widowControl/>
              <w:spacing w:line="288" w:lineRule="auto"/>
              <w:jc w:val="center"/>
              <w:rPr>
                <w:rFonts w:eastAsiaTheme="minorEastAsia"/>
                <w:b/>
                <w:bCs/>
                <w:color w:val="000000"/>
                <w:kern w:val="0"/>
                <w:sz w:val="21"/>
                <w:szCs w:val="21"/>
              </w:rPr>
            </w:pPr>
            <w:r>
              <w:rPr>
                <w:b/>
                <w:bCs/>
                <w:color w:val="000000"/>
                <w:sz w:val="21"/>
                <w:szCs w:val="21"/>
              </w:rPr>
              <w:t>0.310</w:t>
            </w:r>
          </w:p>
        </w:tc>
        <w:tc>
          <w:tcPr>
            <w:tcW w:w="1139" w:type="dxa"/>
            <w:vAlign w:val="center"/>
          </w:tcPr>
          <w:p>
            <w:pPr>
              <w:widowControl/>
              <w:spacing w:line="288" w:lineRule="auto"/>
              <w:jc w:val="center"/>
              <w:rPr>
                <w:rFonts w:eastAsiaTheme="minorEastAsia"/>
                <w:b/>
                <w:bCs/>
                <w:color w:val="000000"/>
                <w:kern w:val="0"/>
                <w:sz w:val="21"/>
                <w:szCs w:val="21"/>
              </w:rPr>
            </w:pPr>
            <w:r>
              <w:rPr>
                <w:b/>
                <w:bCs/>
                <w:color w:val="000000"/>
                <w:sz w:val="21"/>
                <w:szCs w:val="21"/>
              </w:rPr>
              <w:t>0.321</w:t>
            </w:r>
          </w:p>
        </w:tc>
        <w:tc>
          <w:tcPr>
            <w:tcW w:w="1138" w:type="dxa"/>
            <w:vAlign w:val="center"/>
          </w:tcPr>
          <w:p>
            <w:pPr>
              <w:widowControl/>
              <w:spacing w:line="288" w:lineRule="auto"/>
              <w:jc w:val="center"/>
              <w:rPr>
                <w:rFonts w:eastAsiaTheme="minorEastAsia"/>
                <w:b/>
                <w:bCs/>
                <w:color w:val="000000"/>
                <w:kern w:val="0"/>
                <w:sz w:val="21"/>
                <w:szCs w:val="21"/>
              </w:rPr>
            </w:pPr>
            <w:r>
              <w:rPr>
                <w:b/>
                <w:bCs/>
                <w:color w:val="000000"/>
                <w:sz w:val="21"/>
                <w:szCs w:val="21"/>
              </w:rPr>
              <w:t>0.332</w:t>
            </w:r>
          </w:p>
        </w:tc>
        <w:tc>
          <w:tcPr>
            <w:tcW w:w="1138" w:type="dxa"/>
            <w:vAlign w:val="center"/>
          </w:tcPr>
          <w:p>
            <w:pPr>
              <w:widowControl/>
              <w:spacing w:line="288" w:lineRule="auto"/>
              <w:jc w:val="center"/>
              <w:rPr>
                <w:rFonts w:eastAsiaTheme="minorEastAsia"/>
                <w:b/>
                <w:bCs/>
                <w:color w:val="000000"/>
                <w:kern w:val="0"/>
                <w:sz w:val="21"/>
                <w:szCs w:val="21"/>
              </w:rPr>
            </w:pPr>
            <w:r>
              <w:rPr>
                <w:b/>
                <w:bCs/>
                <w:color w:val="000000"/>
                <w:sz w:val="21"/>
                <w:szCs w:val="21"/>
              </w:rPr>
              <w:t>0.345</w:t>
            </w:r>
          </w:p>
        </w:tc>
        <w:tc>
          <w:tcPr>
            <w:tcW w:w="1139" w:type="dxa"/>
            <w:vAlign w:val="center"/>
          </w:tcPr>
          <w:p>
            <w:pPr>
              <w:widowControl/>
              <w:spacing w:line="288" w:lineRule="auto"/>
              <w:jc w:val="center"/>
              <w:rPr>
                <w:rFonts w:eastAsiaTheme="minorEastAsia"/>
                <w:b/>
                <w:bCs/>
                <w:color w:val="000000"/>
                <w:kern w:val="0"/>
                <w:sz w:val="21"/>
                <w:szCs w:val="21"/>
              </w:rPr>
            </w:pPr>
            <w:r>
              <w:rPr>
                <w:b/>
                <w:bCs/>
                <w:color w:val="000000"/>
                <w:sz w:val="21"/>
                <w:szCs w:val="21"/>
              </w:rPr>
              <w:t>0.358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4" w:type="dxa"/>
            <w:vAlign w:val="center"/>
          </w:tcPr>
          <w:p>
            <w:pPr>
              <w:widowControl/>
              <w:spacing w:line="288" w:lineRule="auto"/>
              <w:jc w:val="center"/>
              <w:rPr>
                <w:rFonts w:ascii="宋体" w:hAnsi="宋体" w:cs="宋体"/>
                <w:color w:val="000000"/>
                <w:kern w:val="0"/>
                <w:sz w:val="21"/>
                <w:szCs w:val="21"/>
              </w:rPr>
            </w:pPr>
            <w:r>
              <w:rPr>
                <w:rFonts w:hint="eastAsia" w:ascii="宋体" w:hAnsi="宋体" w:cs="宋体"/>
                <w:color w:val="000000"/>
                <w:kern w:val="0"/>
                <w:sz w:val="21"/>
                <w:szCs w:val="21"/>
              </w:rPr>
              <w:t>F</w:t>
            </w:r>
            <w:r>
              <w:rPr>
                <w:rFonts w:eastAsiaTheme="minorEastAsia"/>
                <w:color w:val="000000"/>
                <w:kern w:val="0"/>
                <w:sz w:val="21"/>
                <w:szCs w:val="21"/>
              </w:rPr>
              <w:t>-1</w:t>
            </w:r>
          </w:p>
        </w:tc>
        <w:tc>
          <w:tcPr>
            <w:tcW w:w="1138" w:type="dxa"/>
            <w:vAlign w:val="center"/>
          </w:tcPr>
          <w:p>
            <w:pPr>
              <w:widowControl/>
              <w:spacing w:line="288" w:lineRule="auto"/>
              <w:jc w:val="center"/>
              <w:rPr>
                <w:rFonts w:eastAsiaTheme="minorEastAsia"/>
                <w:b/>
                <w:color w:val="000000"/>
                <w:kern w:val="0"/>
                <w:sz w:val="21"/>
                <w:szCs w:val="21"/>
              </w:rPr>
            </w:pPr>
            <w:r>
              <w:t>0.294</w:t>
            </w:r>
          </w:p>
        </w:tc>
        <w:tc>
          <w:tcPr>
            <w:tcW w:w="1138" w:type="dxa"/>
            <w:vAlign w:val="center"/>
          </w:tcPr>
          <w:p>
            <w:pPr>
              <w:widowControl/>
              <w:spacing w:line="288" w:lineRule="auto"/>
              <w:jc w:val="center"/>
              <w:rPr>
                <w:rFonts w:eastAsiaTheme="minorEastAsia"/>
                <w:b/>
                <w:color w:val="000000"/>
                <w:kern w:val="0"/>
                <w:sz w:val="21"/>
                <w:szCs w:val="21"/>
              </w:rPr>
            </w:pPr>
            <w:r>
              <w:t>0.303</w:t>
            </w:r>
          </w:p>
        </w:tc>
        <w:tc>
          <w:tcPr>
            <w:tcW w:w="1139" w:type="dxa"/>
            <w:vAlign w:val="center"/>
          </w:tcPr>
          <w:p>
            <w:pPr>
              <w:widowControl/>
              <w:spacing w:line="288" w:lineRule="auto"/>
              <w:jc w:val="center"/>
              <w:rPr>
                <w:rFonts w:eastAsiaTheme="minorEastAsia"/>
                <w:b/>
                <w:color w:val="000000"/>
                <w:kern w:val="0"/>
                <w:sz w:val="21"/>
                <w:szCs w:val="21"/>
              </w:rPr>
            </w:pPr>
            <w:r>
              <w:t>0.313</w:t>
            </w:r>
          </w:p>
        </w:tc>
        <w:tc>
          <w:tcPr>
            <w:tcW w:w="1138" w:type="dxa"/>
            <w:vAlign w:val="center"/>
          </w:tcPr>
          <w:p>
            <w:pPr>
              <w:widowControl/>
              <w:spacing w:line="288" w:lineRule="auto"/>
              <w:jc w:val="center"/>
              <w:rPr>
                <w:rFonts w:eastAsiaTheme="minorEastAsia"/>
                <w:b/>
                <w:color w:val="000000"/>
                <w:kern w:val="0"/>
                <w:sz w:val="21"/>
                <w:szCs w:val="21"/>
              </w:rPr>
            </w:pPr>
            <w:r>
              <w:t>0.327</w:t>
            </w:r>
          </w:p>
        </w:tc>
        <w:tc>
          <w:tcPr>
            <w:tcW w:w="1138" w:type="dxa"/>
            <w:vAlign w:val="center"/>
          </w:tcPr>
          <w:p>
            <w:pPr>
              <w:widowControl/>
              <w:spacing w:line="288" w:lineRule="auto"/>
              <w:jc w:val="center"/>
              <w:rPr>
                <w:rFonts w:eastAsiaTheme="minorEastAsia"/>
                <w:b/>
                <w:color w:val="000000"/>
                <w:kern w:val="0"/>
                <w:sz w:val="21"/>
                <w:szCs w:val="21"/>
              </w:rPr>
            </w:pPr>
            <w:r>
              <w:t>0.341</w:t>
            </w:r>
          </w:p>
        </w:tc>
        <w:tc>
          <w:tcPr>
            <w:tcW w:w="1139" w:type="dxa"/>
            <w:vAlign w:val="center"/>
          </w:tcPr>
          <w:p>
            <w:pPr>
              <w:widowControl/>
              <w:spacing w:line="288" w:lineRule="auto"/>
              <w:jc w:val="center"/>
              <w:rPr>
                <w:rFonts w:eastAsiaTheme="minorEastAsia"/>
                <w:b/>
                <w:color w:val="000000"/>
                <w:kern w:val="0"/>
                <w:sz w:val="21"/>
                <w:szCs w:val="21"/>
              </w:rPr>
            </w:pPr>
            <w:r>
              <w:t>0.354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4" w:type="dxa"/>
            <w:vAlign w:val="center"/>
          </w:tcPr>
          <w:p>
            <w:pPr>
              <w:widowControl/>
              <w:spacing w:line="288" w:lineRule="auto"/>
              <w:jc w:val="center"/>
              <w:rPr>
                <w:rFonts w:ascii="宋体" w:hAnsi="宋体" w:cs="宋体"/>
                <w:color w:val="000000"/>
                <w:kern w:val="0"/>
                <w:sz w:val="21"/>
                <w:szCs w:val="21"/>
              </w:rPr>
            </w:pPr>
            <w:r>
              <w:rPr>
                <w:rFonts w:hint="eastAsia" w:ascii="宋体" w:hAnsi="宋体" w:cs="宋体"/>
                <w:color w:val="000000"/>
                <w:kern w:val="0"/>
                <w:sz w:val="21"/>
                <w:szCs w:val="21"/>
              </w:rPr>
              <w:t>F</w:t>
            </w:r>
            <w:r>
              <w:rPr>
                <w:rFonts w:eastAsiaTheme="minorEastAsia"/>
                <w:color w:val="000000"/>
                <w:kern w:val="0"/>
                <w:sz w:val="21"/>
                <w:szCs w:val="21"/>
              </w:rPr>
              <w:t>-2</w:t>
            </w:r>
          </w:p>
        </w:tc>
        <w:tc>
          <w:tcPr>
            <w:tcW w:w="1138" w:type="dxa"/>
            <w:vAlign w:val="center"/>
          </w:tcPr>
          <w:p>
            <w:pPr>
              <w:widowControl/>
              <w:spacing w:line="288" w:lineRule="auto"/>
              <w:jc w:val="center"/>
              <w:rPr>
                <w:rFonts w:eastAsiaTheme="minorEastAsia"/>
                <w:bCs/>
                <w:color w:val="000000"/>
                <w:kern w:val="0"/>
                <w:sz w:val="21"/>
                <w:szCs w:val="21"/>
              </w:rPr>
            </w:pPr>
            <w:r>
              <w:rPr>
                <w:color w:val="000000"/>
                <w:sz w:val="21"/>
                <w:szCs w:val="21"/>
              </w:rPr>
              <w:t>0.290</w:t>
            </w:r>
          </w:p>
        </w:tc>
        <w:tc>
          <w:tcPr>
            <w:tcW w:w="1138" w:type="dxa"/>
            <w:vAlign w:val="center"/>
          </w:tcPr>
          <w:p>
            <w:pPr>
              <w:widowControl/>
              <w:spacing w:line="288" w:lineRule="auto"/>
              <w:jc w:val="center"/>
              <w:rPr>
                <w:rFonts w:eastAsiaTheme="minorEastAsia"/>
                <w:bCs/>
                <w:color w:val="000000"/>
                <w:kern w:val="0"/>
                <w:sz w:val="21"/>
                <w:szCs w:val="21"/>
              </w:rPr>
            </w:pPr>
            <w:r>
              <w:rPr>
                <w:color w:val="000000"/>
                <w:sz w:val="21"/>
                <w:szCs w:val="21"/>
              </w:rPr>
              <w:t>0.300</w:t>
            </w:r>
          </w:p>
        </w:tc>
        <w:tc>
          <w:tcPr>
            <w:tcW w:w="1139" w:type="dxa"/>
            <w:vAlign w:val="center"/>
          </w:tcPr>
          <w:p>
            <w:pPr>
              <w:widowControl/>
              <w:spacing w:line="288" w:lineRule="auto"/>
              <w:jc w:val="center"/>
              <w:rPr>
                <w:rFonts w:eastAsiaTheme="minorEastAsia"/>
                <w:bCs/>
                <w:color w:val="000000"/>
                <w:kern w:val="0"/>
                <w:sz w:val="21"/>
                <w:szCs w:val="21"/>
              </w:rPr>
            </w:pPr>
            <w:r>
              <w:rPr>
                <w:color w:val="000000"/>
                <w:sz w:val="21"/>
                <w:szCs w:val="21"/>
              </w:rPr>
              <w:t>0.312</w:t>
            </w:r>
          </w:p>
        </w:tc>
        <w:tc>
          <w:tcPr>
            <w:tcW w:w="1138" w:type="dxa"/>
            <w:vAlign w:val="center"/>
          </w:tcPr>
          <w:p>
            <w:pPr>
              <w:widowControl/>
              <w:spacing w:line="288" w:lineRule="auto"/>
              <w:jc w:val="center"/>
              <w:rPr>
                <w:rFonts w:eastAsiaTheme="minorEastAsia"/>
                <w:bCs/>
                <w:color w:val="000000"/>
                <w:kern w:val="0"/>
                <w:sz w:val="21"/>
                <w:szCs w:val="21"/>
              </w:rPr>
            </w:pPr>
            <w:r>
              <w:rPr>
                <w:color w:val="000000"/>
                <w:sz w:val="21"/>
                <w:szCs w:val="21"/>
              </w:rPr>
              <w:t>0.324</w:t>
            </w:r>
          </w:p>
        </w:tc>
        <w:tc>
          <w:tcPr>
            <w:tcW w:w="1138" w:type="dxa"/>
            <w:vAlign w:val="center"/>
          </w:tcPr>
          <w:p>
            <w:pPr>
              <w:widowControl/>
              <w:spacing w:line="288" w:lineRule="auto"/>
              <w:jc w:val="center"/>
              <w:rPr>
                <w:rFonts w:eastAsiaTheme="minorEastAsia"/>
                <w:bCs/>
                <w:color w:val="000000"/>
                <w:kern w:val="0"/>
                <w:sz w:val="21"/>
                <w:szCs w:val="21"/>
              </w:rPr>
            </w:pPr>
            <w:r>
              <w:rPr>
                <w:color w:val="000000"/>
                <w:sz w:val="21"/>
                <w:szCs w:val="21"/>
              </w:rPr>
              <w:t>0.337</w:t>
            </w:r>
          </w:p>
        </w:tc>
        <w:tc>
          <w:tcPr>
            <w:tcW w:w="1139" w:type="dxa"/>
            <w:vAlign w:val="center"/>
          </w:tcPr>
          <w:p>
            <w:pPr>
              <w:widowControl/>
              <w:spacing w:line="288" w:lineRule="auto"/>
              <w:jc w:val="center"/>
              <w:rPr>
                <w:rFonts w:eastAsiaTheme="minorEastAsia"/>
                <w:bCs/>
                <w:color w:val="000000"/>
                <w:kern w:val="0"/>
                <w:sz w:val="21"/>
                <w:szCs w:val="21"/>
              </w:rPr>
            </w:pPr>
            <w:r>
              <w:rPr>
                <w:color w:val="000000"/>
                <w:sz w:val="21"/>
                <w:szCs w:val="21"/>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4" w:type="dxa"/>
            <w:vAlign w:val="center"/>
          </w:tcPr>
          <w:p>
            <w:pPr>
              <w:widowControl/>
              <w:spacing w:line="288" w:lineRule="auto"/>
              <w:jc w:val="center"/>
              <w:rPr>
                <w:rFonts w:ascii="宋体" w:hAnsi="宋体" w:cs="宋体"/>
                <w:b/>
                <w:bCs/>
                <w:color w:val="000000"/>
                <w:kern w:val="0"/>
                <w:sz w:val="21"/>
                <w:szCs w:val="21"/>
              </w:rPr>
            </w:pPr>
            <w:r>
              <w:rPr>
                <w:rFonts w:hint="eastAsia" w:ascii="宋体" w:hAnsi="宋体" w:cs="宋体"/>
                <w:b/>
                <w:bCs/>
                <w:color w:val="000000"/>
                <w:kern w:val="0"/>
                <w:sz w:val="21"/>
                <w:szCs w:val="21"/>
              </w:rPr>
              <w:t>F</w:t>
            </w:r>
            <w:r>
              <w:rPr>
                <w:rFonts w:eastAsiaTheme="minorEastAsia"/>
                <w:b/>
                <w:bCs/>
                <w:color w:val="000000"/>
                <w:kern w:val="0"/>
                <w:sz w:val="21"/>
                <w:szCs w:val="21"/>
              </w:rPr>
              <w:t>均值</w:t>
            </w:r>
          </w:p>
        </w:tc>
        <w:tc>
          <w:tcPr>
            <w:tcW w:w="1138" w:type="dxa"/>
            <w:vAlign w:val="center"/>
          </w:tcPr>
          <w:p>
            <w:pPr>
              <w:widowControl/>
              <w:spacing w:line="288" w:lineRule="auto"/>
              <w:jc w:val="center"/>
              <w:rPr>
                <w:rFonts w:eastAsiaTheme="minorEastAsia"/>
                <w:b/>
                <w:bCs/>
                <w:color w:val="000000"/>
                <w:kern w:val="0"/>
                <w:sz w:val="21"/>
                <w:szCs w:val="21"/>
              </w:rPr>
            </w:pPr>
            <w:r>
              <w:rPr>
                <w:b/>
                <w:bCs/>
                <w:color w:val="000000"/>
                <w:sz w:val="21"/>
                <w:szCs w:val="21"/>
              </w:rPr>
              <w:t>0.292</w:t>
            </w:r>
          </w:p>
        </w:tc>
        <w:tc>
          <w:tcPr>
            <w:tcW w:w="1138" w:type="dxa"/>
            <w:vAlign w:val="center"/>
          </w:tcPr>
          <w:p>
            <w:pPr>
              <w:widowControl/>
              <w:spacing w:line="288" w:lineRule="auto"/>
              <w:jc w:val="center"/>
              <w:rPr>
                <w:rFonts w:eastAsiaTheme="minorEastAsia"/>
                <w:b/>
                <w:bCs/>
                <w:color w:val="000000"/>
                <w:kern w:val="0"/>
                <w:sz w:val="21"/>
                <w:szCs w:val="21"/>
              </w:rPr>
            </w:pPr>
            <w:r>
              <w:rPr>
                <w:b/>
                <w:bCs/>
                <w:color w:val="000000"/>
                <w:sz w:val="21"/>
                <w:szCs w:val="21"/>
              </w:rPr>
              <w:t>0.302</w:t>
            </w:r>
          </w:p>
        </w:tc>
        <w:tc>
          <w:tcPr>
            <w:tcW w:w="1139" w:type="dxa"/>
            <w:vAlign w:val="center"/>
          </w:tcPr>
          <w:p>
            <w:pPr>
              <w:widowControl/>
              <w:spacing w:line="288" w:lineRule="auto"/>
              <w:jc w:val="center"/>
              <w:rPr>
                <w:rFonts w:eastAsiaTheme="minorEastAsia"/>
                <w:b/>
                <w:bCs/>
                <w:color w:val="000000"/>
                <w:kern w:val="0"/>
                <w:sz w:val="21"/>
                <w:szCs w:val="21"/>
              </w:rPr>
            </w:pPr>
            <w:r>
              <w:rPr>
                <w:b/>
                <w:bCs/>
                <w:color w:val="000000"/>
                <w:sz w:val="21"/>
                <w:szCs w:val="21"/>
              </w:rPr>
              <w:t>0.313</w:t>
            </w:r>
          </w:p>
        </w:tc>
        <w:tc>
          <w:tcPr>
            <w:tcW w:w="1138" w:type="dxa"/>
            <w:vAlign w:val="center"/>
          </w:tcPr>
          <w:p>
            <w:pPr>
              <w:widowControl/>
              <w:spacing w:line="288" w:lineRule="auto"/>
              <w:jc w:val="center"/>
              <w:rPr>
                <w:rFonts w:eastAsiaTheme="minorEastAsia"/>
                <w:b/>
                <w:bCs/>
                <w:color w:val="000000"/>
                <w:kern w:val="0"/>
                <w:sz w:val="21"/>
                <w:szCs w:val="21"/>
              </w:rPr>
            </w:pPr>
            <w:r>
              <w:rPr>
                <w:b/>
                <w:bCs/>
                <w:color w:val="000000"/>
                <w:sz w:val="21"/>
                <w:szCs w:val="21"/>
              </w:rPr>
              <w:t>0.326</w:t>
            </w:r>
          </w:p>
        </w:tc>
        <w:tc>
          <w:tcPr>
            <w:tcW w:w="1138" w:type="dxa"/>
            <w:vAlign w:val="center"/>
          </w:tcPr>
          <w:p>
            <w:pPr>
              <w:widowControl/>
              <w:spacing w:line="288" w:lineRule="auto"/>
              <w:jc w:val="center"/>
              <w:rPr>
                <w:rFonts w:eastAsiaTheme="minorEastAsia"/>
                <w:b/>
                <w:bCs/>
                <w:color w:val="000000"/>
                <w:kern w:val="0"/>
                <w:sz w:val="21"/>
                <w:szCs w:val="21"/>
              </w:rPr>
            </w:pPr>
            <w:r>
              <w:rPr>
                <w:b/>
                <w:bCs/>
                <w:color w:val="000000"/>
                <w:sz w:val="21"/>
                <w:szCs w:val="21"/>
              </w:rPr>
              <w:t>0.339</w:t>
            </w:r>
          </w:p>
        </w:tc>
        <w:tc>
          <w:tcPr>
            <w:tcW w:w="1139" w:type="dxa"/>
            <w:vAlign w:val="center"/>
          </w:tcPr>
          <w:p>
            <w:pPr>
              <w:widowControl/>
              <w:spacing w:line="288" w:lineRule="auto"/>
              <w:jc w:val="center"/>
              <w:rPr>
                <w:rFonts w:eastAsiaTheme="minorEastAsia"/>
                <w:b/>
                <w:bCs/>
                <w:color w:val="000000"/>
                <w:kern w:val="0"/>
                <w:sz w:val="21"/>
                <w:szCs w:val="21"/>
              </w:rPr>
            </w:pPr>
            <w:r>
              <w:rPr>
                <w:b/>
                <w:bCs/>
                <w:color w:val="000000"/>
                <w:sz w:val="21"/>
                <w:szCs w:val="21"/>
              </w:rPr>
              <w:t>0.352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4" w:type="dxa"/>
            <w:vAlign w:val="center"/>
          </w:tcPr>
          <w:p>
            <w:pPr>
              <w:widowControl/>
              <w:spacing w:line="288" w:lineRule="auto"/>
              <w:jc w:val="center"/>
              <w:rPr>
                <w:rFonts w:ascii="宋体" w:hAnsi="宋体" w:cs="宋体"/>
                <w:color w:val="000000"/>
                <w:kern w:val="0"/>
                <w:sz w:val="21"/>
                <w:szCs w:val="21"/>
              </w:rPr>
            </w:pPr>
            <w:r>
              <w:rPr>
                <w:rFonts w:hint="eastAsia" w:ascii="宋体" w:hAnsi="宋体" w:cs="宋体"/>
                <w:color w:val="000000"/>
                <w:kern w:val="0"/>
                <w:sz w:val="21"/>
                <w:szCs w:val="21"/>
              </w:rPr>
              <w:t>组间平均</w:t>
            </w:r>
          </w:p>
        </w:tc>
        <w:tc>
          <w:tcPr>
            <w:tcW w:w="1138" w:type="dxa"/>
            <w:vAlign w:val="center"/>
          </w:tcPr>
          <w:p>
            <w:pPr>
              <w:widowControl/>
              <w:spacing w:line="288" w:lineRule="auto"/>
              <w:jc w:val="center"/>
              <w:rPr>
                <w:rFonts w:eastAsiaTheme="minorEastAsia"/>
                <w:b/>
                <w:color w:val="000000"/>
                <w:kern w:val="0"/>
                <w:sz w:val="21"/>
                <w:szCs w:val="21"/>
              </w:rPr>
            </w:pPr>
            <w:r>
              <w:rPr>
                <w:b/>
                <w:bCs/>
                <w:color w:val="000000"/>
                <w:sz w:val="21"/>
                <w:szCs w:val="21"/>
              </w:rPr>
              <w:t>0.291</w:t>
            </w:r>
          </w:p>
        </w:tc>
        <w:tc>
          <w:tcPr>
            <w:tcW w:w="1138" w:type="dxa"/>
            <w:vAlign w:val="center"/>
          </w:tcPr>
          <w:p>
            <w:pPr>
              <w:widowControl/>
              <w:spacing w:line="288" w:lineRule="auto"/>
              <w:jc w:val="center"/>
              <w:rPr>
                <w:rFonts w:eastAsiaTheme="minorEastAsia"/>
                <w:b/>
                <w:color w:val="000000"/>
                <w:kern w:val="0"/>
                <w:sz w:val="21"/>
                <w:szCs w:val="21"/>
              </w:rPr>
            </w:pPr>
            <w:r>
              <w:rPr>
                <w:b/>
                <w:bCs/>
                <w:color w:val="000000"/>
                <w:sz w:val="21"/>
                <w:szCs w:val="21"/>
              </w:rPr>
              <w:t>0.303</w:t>
            </w:r>
          </w:p>
        </w:tc>
        <w:tc>
          <w:tcPr>
            <w:tcW w:w="1139" w:type="dxa"/>
            <w:vAlign w:val="center"/>
          </w:tcPr>
          <w:p>
            <w:pPr>
              <w:widowControl/>
              <w:spacing w:line="288" w:lineRule="auto"/>
              <w:jc w:val="center"/>
              <w:rPr>
                <w:rFonts w:eastAsiaTheme="minorEastAsia"/>
                <w:b/>
                <w:color w:val="000000"/>
                <w:kern w:val="0"/>
                <w:sz w:val="21"/>
                <w:szCs w:val="21"/>
              </w:rPr>
            </w:pPr>
            <w:r>
              <w:rPr>
                <w:b/>
                <w:bCs/>
                <w:color w:val="000000"/>
                <w:sz w:val="21"/>
                <w:szCs w:val="21"/>
              </w:rPr>
              <w:t>0.314</w:t>
            </w:r>
          </w:p>
        </w:tc>
        <w:tc>
          <w:tcPr>
            <w:tcW w:w="1138" w:type="dxa"/>
            <w:vAlign w:val="center"/>
          </w:tcPr>
          <w:p>
            <w:pPr>
              <w:widowControl/>
              <w:spacing w:line="288" w:lineRule="auto"/>
              <w:jc w:val="center"/>
              <w:rPr>
                <w:rFonts w:eastAsiaTheme="minorEastAsia"/>
                <w:b/>
                <w:color w:val="000000"/>
                <w:kern w:val="0"/>
                <w:sz w:val="21"/>
                <w:szCs w:val="21"/>
              </w:rPr>
            </w:pPr>
            <w:r>
              <w:rPr>
                <w:b/>
                <w:bCs/>
                <w:color w:val="000000"/>
                <w:sz w:val="21"/>
                <w:szCs w:val="21"/>
              </w:rPr>
              <w:t>0.326</w:t>
            </w:r>
          </w:p>
        </w:tc>
        <w:tc>
          <w:tcPr>
            <w:tcW w:w="1138" w:type="dxa"/>
            <w:vAlign w:val="center"/>
          </w:tcPr>
          <w:p>
            <w:pPr>
              <w:widowControl/>
              <w:spacing w:line="288" w:lineRule="auto"/>
              <w:jc w:val="center"/>
              <w:rPr>
                <w:rFonts w:eastAsiaTheme="minorEastAsia"/>
                <w:b/>
                <w:color w:val="000000"/>
                <w:kern w:val="0"/>
                <w:sz w:val="21"/>
                <w:szCs w:val="21"/>
              </w:rPr>
            </w:pPr>
            <w:r>
              <w:rPr>
                <w:b/>
                <w:bCs/>
                <w:color w:val="000000"/>
                <w:sz w:val="21"/>
                <w:szCs w:val="21"/>
              </w:rPr>
              <w:t>0.339</w:t>
            </w:r>
          </w:p>
        </w:tc>
        <w:tc>
          <w:tcPr>
            <w:tcW w:w="1139" w:type="dxa"/>
            <w:vAlign w:val="center"/>
          </w:tcPr>
          <w:p>
            <w:pPr>
              <w:widowControl/>
              <w:spacing w:line="288" w:lineRule="auto"/>
              <w:jc w:val="center"/>
              <w:rPr>
                <w:rFonts w:eastAsiaTheme="minorEastAsia"/>
                <w:b/>
                <w:color w:val="000000"/>
                <w:kern w:val="0"/>
                <w:sz w:val="21"/>
                <w:szCs w:val="21"/>
              </w:rPr>
            </w:pPr>
            <w:r>
              <w:rPr>
                <w:b/>
                <w:bCs/>
                <w:color w:val="000000"/>
                <w:sz w:val="21"/>
                <w:szCs w:val="21"/>
              </w:rPr>
              <w:t>0.352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4" w:type="dxa"/>
            <w:vAlign w:val="center"/>
          </w:tcPr>
          <w:p>
            <w:pPr>
              <w:widowControl/>
              <w:spacing w:line="288" w:lineRule="auto"/>
              <w:jc w:val="center"/>
              <w:rPr>
                <w:color w:val="000000"/>
                <w:kern w:val="0"/>
                <w:sz w:val="21"/>
                <w:szCs w:val="21"/>
              </w:rPr>
            </w:pPr>
            <w:r>
              <w:rPr>
                <w:rFonts w:hint="eastAsia"/>
                <w:color w:val="000000"/>
                <w:kern w:val="0"/>
                <w:sz w:val="21"/>
                <w:szCs w:val="21"/>
              </w:rPr>
              <w:t>组间</w:t>
            </w:r>
            <w:r>
              <w:rPr>
                <w:color w:val="000000"/>
                <w:kern w:val="0"/>
                <w:sz w:val="21"/>
                <w:szCs w:val="21"/>
              </w:rPr>
              <w:t>标准差</w:t>
            </w:r>
          </w:p>
        </w:tc>
        <w:tc>
          <w:tcPr>
            <w:tcW w:w="1138" w:type="dxa"/>
            <w:vAlign w:val="center"/>
          </w:tcPr>
          <w:p>
            <w:pPr>
              <w:widowControl/>
              <w:spacing w:line="288" w:lineRule="auto"/>
              <w:jc w:val="center"/>
              <w:rPr>
                <w:rFonts w:eastAsiaTheme="minorEastAsia"/>
                <w:b/>
                <w:color w:val="000000"/>
                <w:kern w:val="0"/>
                <w:sz w:val="21"/>
                <w:szCs w:val="21"/>
              </w:rPr>
            </w:pPr>
            <w:r>
              <w:rPr>
                <w:b/>
                <w:bCs/>
                <w:color w:val="000000"/>
                <w:sz w:val="21"/>
                <w:szCs w:val="21"/>
              </w:rPr>
              <w:t>0.003</w:t>
            </w:r>
          </w:p>
        </w:tc>
        <w:tc>
          <w:tcPr>
            <w:tcW w:w="1138" w:type="dxa"/>
            <w:vAlign w:val="center"/>
          </w:tcPr>
          <w:p>
            <w:pPr>
              <w:widowControl/>
              <w:spacing w:line="288" w:lineRule="auto"/>
              <w:jc w:val="center"/>
              <w:rPr>
                <w:rFonts w:eastAsiaTheme="minorEastAsia"/>
                <w:b/>
                <w:color w:val="000000"/>
                <w:kern w:val="0"/>
                <w:sz w:val="21"/>
                <w:szCs w:val="21"/>
              </w:rPr>
            </w:pPr>
            <w:r>
              <w:rPr>
                <w:b/>
                <w:bCs/>
                <w:color w:val="000000"/>
                <w:sz w:val="21"/>
                <w:szCs w:val="21"/>
              </w:rPr>
              <w:t>0.003</w:t>
            </w:r>
          </w:p>
        </w:tc>
        <w:tc>
          <w:tcPr>
            <w:tcW w:w="1139" w:type="dxa"/>
            <w:vAlign w:val="center"/>
          </w:tcPr>
          <w:p>
            <w:pPr>
              <w:widowControl/>
              <w:spacing w:line="288" w:lineRule="auto"/>
              <w:jc w:val="center"/>
              <w:rPr>
                <w:rFonts w:eastAsiaTheme="minorEastAsia"/>
                <w:b/>
                <w:color w:val="000000"/>
                <w:kern w:val="0"/>
                <w:sz w:val="21"/>
                <w:szCs w:val="21"/>
              </w:rPr>
            </w:pPr>
            <w:r>
              <w:rPr>
                <w:b/>
                <w:bCs/>
                <w:color w:val="000000"/>
                <w:sz w:val="21"/>
                <w:szCs w:val="21"/>
              </w:rPr>
              <w:t>0.003</w:t>
            </w:r>
          </w:p>
        </w:tc>
        <w:tc>
          <w:tcPr>
            <w:tcW w:w="1138" w:type="dxa"/>
            <w:vAlign w:val="center"/>
          </w:tcPr>
          <w:p>
            <w:pPr>
              <w:widowControl/>
              <w:spacing w:line="288" w:lineRule="auto"/>
              <w:jc w:val="center"/>
              <w:rPr>
                <w:rFonts w:eastAsiaTheme="minorEastAsia"/>
                <w:b/>
                <w:color w:val="000000"/>
                <w:kern w:val="0"/>
                <w:sz w:val="21"/>
                <w:szCs w:val="21"/>
              </w:rPr>
            </w:pPr>
            <w:r>
              <w:rPr>
                <w:b/>
                <w:bCs/>
                <w:color w:val="000000"/>
                <w:sz w:val="21"/>
                <w:szCs w:val="21"/>
              </w:rPr>
              <w:t>0.003</w:t>
            </w:r>
          </w:p>
        </w:tc>
        <w:tc>
          <w:tcPr>
            <w:tcW w:w="1138" w:type="dxa"/>
            <w:vAlign w:val="center"/>
          </w:tcPr>
          <w:p>
            <w:pPr>
              <w:widowControl/>
              <w:spacing w:line="288" w:lineRule="auto"/>
              <w:jc w:val="center"/>
              <w:rPr>
                <w:rFonts w:eastAsiaTheme="minorEastAsia"/>
                <w:b/>
                <w:color w:val="000000"/>
                <w:kern w:val="0"/>
                <w:sz w:val="21"/>
                <w:szCs w:val="21"/>
              </w:rPr>
            </w:pPr>
            <w:r>
              <w:rPr>
                <w:b/>
                <w:bCs/>
                <w:color w:val="000000"/>
                <w:sz w:val="21"/>
                <w:szCs w:val="21"/>
              </w:rPr>
              <w:t>0.003</w:t>
            </w:r>
          </w:p>
        </w:tc>
        <w:tc>
          <w:tcPr>
            <w:tcW w:w="1139" w:type="dxa"/>
            <w:vAlign w:val="center"/>
          </w:tcPr>
          <w:p>
            <w:pPr>
              <w:widowControl/>
              <w:spacing w:line="288" w:lineRule="auto"/>
              <w:jc w:val="center"/>
              <w:rPr>
                <w:rFonts w:eastAsiaTheme="minorEastAsia"/>
                <w:b/>
                <w:color w:val="000000"/>
                <w:kern w:val="0"/>
                <w:sz w:val="21"/>
                <w:szCs w:val="21"/>
              </w:rPr>
            </w:pPr>
            <w:r>
              <w:rPr>
                <w:b/>
                <w:bCs/>
                <w:color w:val="000000"/>
                <w:sz w:val="21"/>
                <w:szCs w:val="21"/>
              </w:rPr>
              <w:t>0.003</w:t>
            </w:r>
          </w:p>
        </w:tc>
      </w:tr>
    </w:tbl>
    <w:p>
      <w:pPr>
        <w:pStyle w:val="21"/>
        <w:ind w:firstLine="0" w:firstLineChars="0"/>
        <w:jc w:val="center"/>
        <w:rPr>
          <w:sz w:val="21"/>
          <w:szCs w:val="21"/>
        </w:rPr>
      </w:pPr>
    </w:p>
    <w:p>
      <w:pPr>
        <w:widowControl/>
        <w:jc w:val="left"/>
        <w:rPr>
          <w:rFonts w:cs="黑体"/>
          <w:sz w:val="21"/>
          <w:szCs w:val="21"/>
        </w:rPr>
      </w:pPr>
      <w:r>
        <w:rPr>
          <w:sz w:val="21"/>
          <w:szCs w:val="21"/>
        </w:rPr>
        <w:br w:type="page"/>
      </w:r>
    </w:p>
    <w:p>
      <w:pPr>
        <w:pStyle w:val="21"/>
        <w:ind w:firstLine="0" w:firstLineChars="0"/>
        <w:jc w:val="center"/>
        <w:rPr>
          <w:sz w:val="21"/>
          <w:szCs w:val="21"/>
        </w:rPr>
      </w:pPr>
      <w:r>
        <w:rPr>
          <w:rFonts w:hint="eastAsia"/>
          <w:sz w:val="21"/>
          <w:szCs w:val="21"/>
        </w:rPr>
        <w:t>表</w:t>
      </w:r>
      <w:r>
        <w:rPr>
          <w:sz w:val="21"/>
          <w:szCs w:val="21"/>
        </w:rPr>
        <w:t>2</w:t>
      </w:r>
      <w:r>
        <w:rPr>
          <w:rFonts w:hint="eastAsia"/>
          <w:sz w:val="21"/>
          <w:szCs w:val="21"/>
        </w:rPr>
        <w:t>液态</w:t>
      </w:r>
      <w:r>
        <w:rPr>
          <w:rFonts w:cs="Times New Roman" w:eastAsiaTheme="minorEastAsia"/>
          <w:color w:val="000000"/>
          <w:kern w:val="0"/>
          <w:sz w:val="21"/>
          <w:szCs w:val="21"/>
        </w:rPr>
        <w:t>Ga</w:t>
      </w:r>
      <w:r>
        <w:rPr>
          <w:rFonts w:cs="Times New Roman" w:eastAsiaTheme="minorEastAsia"/>
          <w:color w:val="000000"/>
          <w:kern w:val="0"/>
          <w:sz w:val="21"/>
          <w:szCs w:val="21"/>
          <w:vertAlign w:val="subscript"/>
        </w:rPr>
        <w:t>68.5</w:t>
      </w:r>
      <w:r>
        <w:rPr>
          <w:rFonts w:cs="Times New Roman" w:eastAsiaTheme="minorEastAsia"/>
          <w:color w:val="000000"/>
          <w:kern w:val="0"/>
          <w:sz w:val="21"/>
          <w:szCs w:val="21"/>
        </w:rPr>
        <w:t>In</w:t>
      </w:r>
      <w:r>
        <w:rPr>
          <w:rFonts w:cs="Times New Roman" w:eastAsiaTheme="minorEastAsia"/>
          <w:color w:val="000000"/>
          <w:kern w:val="0"/>
          <w:sz w:val="21"/>
          <w:szCs w:val="21"/>
          <w:vertAlign w:val="subscript"/>
        </w:rPr>
        <w:t>21.5</w:t>
      </w:r>
      <w:r>
        <w:rPr>
          <w:rFonts w:cs="Times New Roman" w:eastAsiaTheme="minorEastAsia"/>
          <w:color w:val="000000"/>
          <w:kern w:val="0"/>
          <w:sz w:val="21"/>
          <w:szCs w:val="21"/>
        </w:rPr>
        <w:t>Sn</w:t>
      </w:r>
      <w:r>
        <w:rPr>
          <w:rFonts w:cs="Times New Roman" w:eastAsiaTheme="minorEastAsia"/>
          <w:color w:val="000000"/>
          <w:kern w:val="0"/>
          <w:sz w:val="21"/>
          <w:szCs w:val="21"/>
          <w:vertAlign w:val="subscript"/>
        </w:rPr>
        <w:t>10</w:t>
      </w:r>
      <w:r>
        <w:rPr>
          <w:rFonts w:hint="eastAsia" w:cs="Times New Roman" w:eastAsiaTheme="minorEastAsia"/>
          <w:color w:val="000000"/>
          <w:kern w:val="0"/>
          <w:sz w:val="21"/>
          <w:szCs w:val="21"/>
        </w:rPr>
        <w:t>电导率试验结果</w:t>
      </w:r>
    </w:p>
    <w:tbl>
      <w:tblPr>
        <w:tblStyle w:val="10"/>
        <w:tblW w:w="8359" w:type="dxa"/>
        <w:jc w:val="center"/>
        <w:tblLayout w:type="fixed"/>
        <w:tblCellMar>
          <w:top w:w="0" w:type="dxa"/>
          <w:left w:w="108" w:type="dxa"/>
          <w:bottom w:w="0" w:type="dxa"/>
          <w:right w:w="108" w:type="dxa"/>
        </w:tblCellMar>
      </w:tblPr>
      <w:tblGrid>
        <w:gridCol w:w="1413"/>
        <w:gridCol w:w="1157"/>
        <w:gridCol w:w="1158"/>
        <w:gridCol w:w="1158"/>
        <w:gridCol w:w="1157"/>
        <w:gridCol w:w="1158"/>
        <w:gridCol w:w="1158"/>
      </w:tblGrid>
      <w:tr>
        <w:tblPrEx>
          <w:tblCellMar>
            <w:top w:w="0" w:type="dxa"/>
            <w:left w:w="108" w:type="dxa"/>
            <w:bottom w:w="0" w:type="dxa"/>
            <w:right w:w="108" w:type="dxa"/>
          </w:tblCellMar>
        </w:tblPrEx>
        <w:trPr>
          <w:trHeight w:val="454" w:hRule="atLeast"/>
          <w:jc w:val="center"/>
        </w:trPr>
        <w:tc>
          <w:tcPr>
            <w:tcW w:w="1413" w:type="dxa"/>
            <w:vMerge w:val="restart"/>
            <w:tcBorders>
              <w:top w:val="single" w:color="000000" w:sz="8" w:space="0"/>
              <w:left w:val="single" w:color="auto" w:sz="4" w:space="0"/>
              <w:bottom w:val="single" w:color="000000" w:sz="8" w:space="0"/>
              <w:right w:val="single" w:color="auto" w:sz="4" w:space="0"/>
            </w:tcBorders>
            <w:vAlign w:val="center"/>
          </w:tcPr>
          <w:p>
            <w:pPr>
              <w:spacing w:line="288" w:lineRule="auto"/>
              <w:jc w:val="center"/>
              <w:rPr>
                <w:rFonts w:eastAsiaTheme="minorEastAsia"/>
                <w:color w:val="000000"/>
                <w:kern w:val="0"/>
                <w:sz w:val="21"/>
                <w:szCs w:val="21"/>
              </w:rPr>
            </w:pPr>
            <w:r>
              <w:rPr>
                <w:rFonts w:hint="eastAsia" w:eastAsiaTheme="minorEastAsia"/>
                <w:color w:val="000000"/>
                <w:kern w:val="0"/>
                <w:sz w:val="21"/>
                <w:szCs w:val="21"/>
              </w:rPr>
              <w:t>编号</w:t>
            </w:r>
          </w:p>
        </w:tc>
        <w:tc>
          <w:tcPr>
            <w:tcW w:w="6946" w:type="dxa"/>
            <w:gridSpan w:val="6"/>
            <w:tcBorders>
              <w:top w:val="single" w:color="000000" w:sz="8" w:space="0"/>
              <w:left w:val="single" w:color="auto" w:sz="4" w:space="0"/>
              <w:bottom w:val="single" w:color="auto" w:sz="8" w:space="0"/>
              <w:right w:val="single" w:color="auto" w:sz="4" w:space="0"/>
            </w:tcBorders>
            <w:vAlign w:val="center"/>
          </w:tcPr>
          <w:p>
            <w:pPr>
              <w:spacing w:line="288" w:lineRule="auto"/>
              <w:jc w:val="center"/>
              <w:rPr>
                <w:rFonts w:eastAsiaTheme="minorEastAsia"/>
                <w:color w:val="000000"/>
                <w:kern w:val="0"/>
                <w:sz w:val="21"/>
                <w:szCs w:val="21"/>
              </w:rPr>
            </w:pPr>
            <w:r>
              <w:rPr>
                <w:rFonts w:eastAsiaTheme="minorEastAsia"/>
                <w:color w:val="000000"/>
                <w:kern w:val="0"/>
                <w:sz w:val="21"/>
                <w:szCs w:val="21"/>
              </w:rPr>
              <w:t>电</w:t>
            </w:r>
            <w:r>
              <w:rPr>
                <w:rFonts w:hint="eastAsia" w:eastAsiaTheme="minorEastAsia"/>
                <w:color w:val="000000"/>
                <w:kern w:val="0"/>
                <w:sz w:val="21"/>
                <w:szCs w:val="21"/>
              </w:rPr>
              <w:t>导</w:t>
            </w:r>
            <w:r>
              <w:rPr>
                <w:rFonts w:eastAsiaTheme="minorEastAsia"/>
                <w:color w:val="000000"/>
                <w:kern w:val="0"/>
                <w:sz w:val="21"/>
                <w:szCs w:val="21"/>
              </w:rPr>
              <w:t>率（</w:t>
            </w:r>
            <w:r>
              <w:rPr>
                <w:sz w:val="21"/>
                <w:szCs w:val="21"/>
              </w:rPr>
              <w:t>MS/m</w:t>
            </w:r>
            <w:r>
              <w:rPr>
                <w:rFonts w:eastAsiaTheme="minorEastAsia"/>
                <w:color w:val="000000"/>
                <w:kern w:val="0"/>
                <w:sz w:val="21"/>
                <w:szCs w:val="21"/>
              </w:rPr>
              <w:t>）</w:t>
            </w:r>
          </w:p>
        </w:tc>
      </w:tr>
      <w:tr>
        <w:tblPrEx>
          <w:tblCellMar>
            <w:top w:w="0" w:type="dxa"/>
            <w:left w:w="108" w:type="dxa"/>
            <w:bottom w:w="0" w:type="dxa"/>
            <w:right w:w="108" w:type="dxa"/>
          </w:tblCellMar>
        </w:tblPrEx>
        <w:trPr>
          <w:trHeight w:val="454" w:hRule="atLeast"/>
          <w:jc w:val="center"/>
        </w:trPr>
        <w:tc>
          <w:tcPr>
            <w:tcW w:w="1413" w:type="dxa"/>
            <w:vMerge w:val="continue"/>
            <w:tcBorders>
              <w:top w:val="single" w:color="000000" w:sz="8" w:space="0"/>
              <w:left w:val="single" w:color="auto" w:sz="4" w:space="0"/>
              <w:bottom w:val="single" w:color="auto" w:sz="4" w:space="0"/>
              <w:right w:val="single" w:color="auto" w:sz="4" w:space="0"/>
            </w:tcBorders>
            <w:vAlign w:val="center"/>
          </w:tcPr>
          <w:p>
            <w:pPr>
              <w:widowControl/>
              <w:jc w:val="left"/>
              <w:rPr>
                <w:rFonts w:eastAsiaTheme="minorEastAsia"/>
                <w:color w:val="000000"/>
                <w:kern w:val="0"/>
                <w:sz w:val="21"/>
                <w:szCs w:val="21"/>
              </w:rPr>
            </w:pPr>
          </w:p>
        </w:tc>
        <w:tc>
          <w:tcPr>
            <w:tcW w:w="1157" w:type="dxa"/>
            <w:tcBorders>
              <w:top w:val="nil"/>
              <w:left w:val="single" w:color="auto" w:sz="4" w:space="0"/>
              <w:bottom w:val="single" w:color="auto" w:sz="4" w:space="0"/>
              <w:right w:val="single" w:color="auto" w:sz="8" w:space="0"/>
            </w:tcBorders>
            <w:vAlign w:val="center"/>
          </w:tcPr>
          <w:p>
            <w:pPr>
              <w:widowControl/>
              <w:spacing w:line="288" w:lineRule="auto"/>
              <w:jc w:val="center"/>
              <w:rPr>
                <w:rFonts w:eastAsiaTheme="minorEastAsia"/>
                <w:color w:val="000000"/>
                <w:kern w:val="0"/>
                <w:sz w:val="21"/>
                <w:szCs w:val="21"/>
              </w:rPr>
            </w:pPr>
            <w:r>
              <w:rPr>
                <w:rFonts w:hint="eastAsia" w:eastAsiaTheme="minorEastAsia"/>
                <w:color w:val="000000"/>
                <w:kern w:val="0"/>
                <w:sz w:val="21"/>
                <w:szCs w:val="21"/>
              </w:rPr>
              <w:t>5</w:t>
            </w:r>
            <w:r>
              <w:rPr>
                <w:rFonts w:eastAsiaTheme="minorEastAsia"/>
                <w:color w:val="000000"/>
                <w:kern w:val="0"/>
                <w:sz w:val="21"/>
                <w:szCs w:val="21"/>
              </w:rPr>
              <w:t>0</w:t>
            </w:r>
            <w:r>
              <w:rPr>
                <w:rFonts w:hint="eastAsia" w:ascii="宋体" w:hAnsi="宋体" w:cs="宋体"/>
                <w:color w:val="000000"/>
                <w:kern w:val="0"/>
                <w:sz w:val="21"/>
                <w:szCs w:val="21"/>
                <w:lang w:eastAsia="ja-JP"/>
              </w:rPr>
              <w:t>℃</w:t>
            </w:r>
          </w:p>
        </w:tc>
        <w:tc>
          <w:tcPr>
            <w:tcW w:w="1158" w:type="dxa"/>
            <w:tcBorders>
              <w:top w:val="nil"/>
              <w:left w:val="single" w:color="auto" w:sz="8" w:space="0"/>
              <w:bottom w:val="single" w:color="auto" w:sz="4" w:space="0"/>
              <w:right w:val="single" w:color="auto" w:sz="8" w:space="0"/>
            </w:tcBorders>
            <w:vAlign w:val="center"/>
          </w:tcPr>
          <w:p>
            <w:pPr>
              <w:jc w:val="center"/>
              <w:rPr>
                <w:sz w:val="21"/>
                <w:szCs w:val="21"/>
              </w:rPr>
            </w:pPr>
            <w:r>
              <w:rPr>
                <w:rFonts w:hint="eastAsia" w:eastAsiaTheme="minorEastAsia"/>
                <w:color w:val="000000"/>
                <w:kern w:val="0"/>
                <w:sz w:val="21"/>
                <w:szCs w:val="21"/>
              </w:rPr>
              <w:t>1</w:t>
            </w:r>
            <w:r>
              <w:rPr>
                <w:rFonts w:eastAsiaTheme="minorEastAsia"/>
                <w:color w:val="000000"/>
                <w:kern w:val="0"/>
                <w:sz w:val="21"/>
                <w:szCs w:val="21"/>
              </w:rPr>
              <w:t>00</w:t>
            </w:r>
            <w:r>
              <w:rPr>
                <w:rFonts w:hint="eastAsia" w:ascii="宋体" w:hAnsi="宋体" w:cs="宋体"/>
                <w:color w:val="000000"/>
                <w:kern w:val="0"/>
                <w:sz w:val="21"/>
                <w:szCs w:val="21"/>
                <w:lang w:eastAsia="ja-JP"/>
              </w:rPr>
              <w:t>℃</w:t>
            </w:r>
          </w:p>
        </w:tc>
        <w:tc>
          <w:tcPr>
            <w:tcW w:w="1158" w:type="dxa"/>
            <w:tcBorders>
              <w:top w:val="nil"/>
              <w:left w:val="single" w:color="000000" w:sz="8" w:space="0"/>
              <w:bottom w:val="single" w:color="auto" w:sz="4" w:space="0"/>
              <w:right w:val="single" w:color="auto" w:sz="4" w:space="0"/>
            </w:tcBorders>
            <w:vAlign w:val="center"/>
          </w:tcPr>
          <w:p>
            <w:pPr>
              <w:jc w:val="center"/>
              <w:rPr>
                <w:sz w:val="21"/>
                <w:szCs w:val="21"/>
              </w:rPr>
            </w:pPr>
            <w:r>
              <w:rPr>
                <w:rFonts w:hint="eastAsia"/>
                <w:sz w:val="21"/>
                <w:szCs w:val="21"/>
              </w:rPr>
              <w:t>1</w:t>
            </w:r>
            <w:r>
              <w:rPr>
                <w:sz w:val="21"/>
                <w:szCs w:val="21"/>
              </w:rPr>
              <w:t>50</w:t>
            </w:r>
            <w:r>
              <w:rPr>
                <w:rFonts w:hint="eastAsia" w:ascii="宋体" w:hAnsi="宋体" w:cs="宋体"/>
                <w:sz w:val="21"/>
                <w:szCs w:val="21"/>
                <w:lang w:eastAsia="ja-JP"/>
              </w:rPr>
              <w:t>℃</w:t>
            </w:r>
          </w:p>
        </w:tc>
        <w:tc>
          <w:tcPr>
            <w:tcW w:w="1157" w:type="dxa"/>
            <w:tcBorders>
              <w:top w:val="nil"/>
              <w:left w:val="single" w:color="auto" w:sz="4" w:space="0"/>
              <w:bottom w:val="single" w:color="auto" w:sz="4" w:space="0"/>
              <w:right w:val="single" w:color="auto" w:sz="4" w:space="0"/>
            </w:tcBorders>
            <w:vAlign w:val="center"/>
          </w:tcPr>
          <w:p>
            <w:pPr>
              <w:jc w:val="center"/>
              <w:rPr>
                <w:rFonts w:eastAsia="MS Mincho"/>
                <w:sz w:val="21"/>
                <w:szCs w:val="21"/>
                <w:lang w:eastAsia="ja-JP"/>
              </w:rPr>
            </w:pPr>
            <w:r>
              <w:rPr>
                <w:rFonts w:hint="eastAsia"/>
                <w:sz w:val="21"/>
                <w:szCs w:val="21"/>
              </w:rPr>
              <w:t>2</w:t>
            </w:r>
            <w:r>
              <w:rPr>
                <w:sz w:val="21"/>
                <w:szCs w:val="21"/>
              </w:rPr>
              <w:t>00</w:t>
            </w:r>
            <w:r>
              <w:rPr>
                <w:rFonts w:hint="eastAsia" w:ascii="宋体" w:hAnsi="宋体" w:cs="宋体"/>
                <w:sz w:val="21"/>
                <w:szCs w:val="21"/>
                <w:lang w:eastAsia="ja-JP"/>
              </w:rPr>
              <w:t>℃</w:t>
            </w:r>
          </w:p>
        </w:tc>
        <w:tc>
          <w:tcPr>
            <w:tcW w:w="1158" w:type="dxa"/>
            <w:tcBorders>
              <w:top w:val="nil"/>
              <w:left w:val="single" w:color="auto" w:sz="4" w:space="0"/>
              <w:bottom w:val="single" w:color="auto" w:sz="4" w:space="0"/>
              <w:right w:val="single" w:color="auto" w:sz="4" w:space="0"/>
            </w:tcBorders>
            <w:vAlign w:val="center"/>
          </w:tcPr>
          <w:p>
            <w:pPr>
              <w:jc w:val="center"/>
              <w:rPr>
                <w:rFonts w:eastAsia="MS Mincho"/>
                <w:sz w:val="21"/>
                <w:szCs w:val="21"/>
                <w:lang w:eastAsia="ja-JP"/>
              </w:rPr>
            </w:pPr>
            <w:r>
              <w:rPr>
                <w:rFonts w:hint="eastAsia" w:eastAsiaTheme="minorEastAsia"/>
                <w:sz w:val="21"/>
                <w:szCs w:val="21"/>
              </w:rPr>
              <w:t>2</w:t>
            </w:r>
            <w:r>
              <w:rPr>
                <w:rFonts w:eastAsiaTheme="minorEastAsia"/>
                <w:sz w:val="21"/>
                <w:szCs w:val="21"/>
              </w:rPr>
              <w:t>50</w:t>
            </w:r>
            <w:r>
              <w:rPr>
                <w:rFonts w:hint="eastAsia" w:ascii="宋体" w:hAnsi="宋体" w:cs="宋体"/>
                <w:sz w:val="21"/>
                <w:szCs w:val="21"/>
                <w:lang w:eastAsia="ja-JP"/>
              </w:rPr>
              <w:t>℃</w:t>
            </w:r>
          </w:p>
        </w:tc>
        <w:tc>
          <w:tcPr>
            <w:tcW w:w="1158" w:type="dxa"/>
            <w:tcBorders>
              <w:top w:val="nil"/>
              <w:left w:val="single" w:color="auto" w:sz="4" w:space="0"/>
              <w:bottom w:val="single" w:color="auto" w:sz="4" w:space="0"/>
              <w:right w:val="single" w:color="auto" w:sz="4" w:space="0"/>
            </w:tcBorders>
            <w:vAlign w:val="center"/>
          </w:tcPr>
          <w:p>
            <w:pPr>
              <w:jc w:val="center"/>
              <w:rPr>
                <w:rFonts w:eastAsia="MS Mincho"/>
                <w:sz w:val="21"/>
                <w:szCs w:val="21"/>
                <w:lang w:eastAsia="ja-JP"/>
              </w:rPr>
            </w:pPr>
            <w:r>
              <w:rPr>
                <w:rFonts w:hint="eastAsia" w:eastAsiaTheme="minorEastAsia"/>
                <w:sz w:val="21"/>
                <w:szCs w:val="21"/>
              </w:rPr>
              <w:t>3</w:t>
            </w:r>
            <w:r>
              <w:rPr>
                <w:rFonts w:eastAsiaTheme="minorEastAsia"/>
                <w:sz w:val="21"/>
                <w:szCs w:val="21"/>
              </w:rPr>
              <w:t>00</w:t>
            </w:r>
            <w:r>
              <w:rPr>
                <w:rFonts w:hint="eastAsia" w:ascii="宋体" w:hAnsi="宋体" w:cs="宋体"/>
                <w:sz w:val="21"/>
                <w:szCs w:val="21"/>
                <w:lang w:eastAsia="ja-JP"/>
              </w:rPr>
              <w:t>℃</w:t>
            </w:r>
          </w:p>
        </w:tc>
      </w:tr>
      <w:tr>
        <w:tblPrEx>
          <w:tblCellMar>
            <w:top w:w="0" w:type="dxa"/>
            <w:left w:w="108" w:type="dxa"/>
            <w:bottom w:w="0" w:type="dxa"/>
            <w:right w:w="108" w:type="dxa"/>
          </w:tblCellMar>
        </w:tblPrEx>
        <w:trPr>
          <w:trHeight w:val="454"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000000"/>
                <w:kern w:val="0"/>
                <w:sz w:val="21"/>
                <w:szCs w:val="21"/>
              </w:rPr>
            </w:pPr>
            <w:r>
              <w:rPr>
                <w:rFonts w:hint="eastAsia" w:ascii="宋体" w:hAnsi="宋体" w:cs="宋体"/>
                <w:color w:val="000000"/>
                <w:kern w:val="0"/>
                <w:sz w:val="21"/>
                <w:szCs w:val="21"/>
              </w:rPr>
              <w:t>A</w:t>
            </w:r>
            <w:r>
              <w:rPr>
                <w:rFonts w:eastAsiaTheme="minorEastAsia"/>
                <w:color w:val="000000"/>
                <w:kern w:val="0"/>
                <w:sz w:val="21"/>
                <w:szCs w:val="21"/>
              </w:rPr>
              <w:t>-1#</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000000"/>
                <w:kern w:val="0"/>
                <w:sz w:val="21"/>
                <w:szCs w:val="21"/>
              </w:rPr>
            </w:pPr>
            <w:r>
              <w:t>3.44</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000000"/>
                <w:kern w:val="0"/>
                <w:sz w:val="21"/>
                <w:szCs w:val="21"/>
              </w:rPr>
            </w:pPr>
            <w:r>
              <w:t>3.30</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000000"/>
                <w:kern w:val="0"/>
                <w:sz w:val="21"/>
                <w:szCs w:val="21"/>
              </w:rPr>
            </w:pPr>
            <w:r>
              <w:t>3.17</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000000"/>
                <w:kern w:val="0"/>
                <w:sz w:val="21"/>
                <w:szCs w:val="21"/>
              </w:rPr>
            </w:pPr>
            <w:r>
              <w:t>3.07</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000000"/>
                <w:kern w:val="0"/>
                <w:sz w:val="21"/>
                <w:szCs w:val="21"/>
              </w:rPr>
            </w:pPr>
            <w:r>
              <w:t>2.96</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000000"/>
                <w:kern w:val="0"/>
                <w:sz w:val="21"/>
                <w:szCs w:val="21"/>
              </w:rPr>
            </w:pPr>
            <w:r>
              <w:t>2.84</w:t>
            </w:r>
          </w:p>
        </w:tc>
      </w:tr>
      <w:tr>
        <w:tblPrEx>
          <w:tblCellMar>
            <w:top w:w="0" w:type="dxa"/>
            <w:left w:w="108" w:type="dxa"/>
            <w:bottom w:w="0" w:type="dxa"/>
            <w:right w:w="108" w:type="dxa"/>
          </w:tblCellMar>
        </w:tblPrEx>
        <w:trPr>
          <w:trHeight w:val="454"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000000"/>
                <w:kern w:val="0"/>
                <w:sz w:val="21"/>
                <w:szCs w:val="21"/>
              </w:rPr>
            </w:pPr>
            <w:r>
              <w:rPr>
                <w:rFonts w:hint="eastAsia" w:ascii="宋体" w:hAnsi="宋体" w:cs="宋体"/>
                <w:color w:val="000000"/>
                <w:kern w:val="0"/>
                <w:sz w:val="21"/>
                <w:szCs w:val="21"/>
              </w:rPr>
              <w:t>A</w:t>
            </w:r>
            <w:r>
              <w:rPr>
                <w:rFonts w:eastAsiaTheme="minorEastAsia"/>
                <w:color w:val="000000"/>
                <w:kern w:val="0"/>
                <w:sz w:val="21"/>
                <w:szCs w:val="21"/>
              </w:rPr>
              <w:t>-2#</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000000"/>
                <w:kern w:val="0"/>
                <w:sz w:val="21"/>
                <w:szCs w:val="21"/>
              </w:rPr>
            </w:pPr>
            <w:r>
              <w:t>3.42</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000000"/>
                <w:kern w:val="0"/>
                <w:sz w:val="21"/>
                <w:szCs w:val="21"/>
              </w:rPr>
            </w:pPr>
            <w:r>
              <w:t>3.30</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000000"/>
                <w:kern w:val="0"/>
                <w:sz w:val="21"/>
                <w:szCs w:val="21"/>
              </w:rPr>
            </w:pPr>
            <w:r>
              <w:t>3.18</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000000"/>
                <w:kern w:val="0"/>
                <w:sz w:val="21"/>
                <w:szCs w:val="21"/>
              </w:rPr>
            </w:pPr>
            <w:r>
              <w:t>3.07</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000000"/>
                <w:kern w:val="0"/>
                <w:sz w:val="21"/>
                <w:szCs w:val="21"/>
              </w:rPr>
            </w:pPr>
            <w:r>
              <w:t>2.95</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000000"/>
                <w:kern w:val="0"/>
                <w:sz w:val="21"/>
                <w:szCs w:val="21"/>
              </w:rPr>
            </w:pPr>
            <w:r>
              <w:t>2.83</w:t>
            </w:r>
          </w:p>
        </w:tc>
      </w:tr>
      <w:tr>
        <w:tblPrEx>
          <w:tblCellMar>
            <w:top w:w="0" w:type="dxa"/>
            <w:left w:w="108" w:type="dxa"/>
            <w:bottom w:w="0" w:type="dxa"/>
            <w:right w:w="108" w:type="dxa"/>
          </w:tblCellMar>
        </w:tblPrEx>
        <w:trPr>
          <w:trHeight w:val="454"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bCs/>
                <w:color w:val="000000"/>
                <w:kern w:val="0"/>
                <w:sz w:val="21"/>
                <w:szCs w:val="21"/>
              </w:rPr>
            </w:pPr>
            <w:r>
              <w:rPr>
                <w:rFonts w:hint="eastAsia" w:ascii="宋体" w:hAnsi="宋体" w:cs="宋体"/>
                <w:b/>
                <w:bCs/>
                <w:color w:val="000000"/>
                <w:kern w:val="0"/>
                <w:sz w:val="21"/>
                <w:szCs w:val="21"/>
              </w:rPr>
              <w:t>A</w:t>
            </w:r>
            <w:r>
              <w:rPr>
                <w:rFonts w:eastAsiaTheme="minorEastAsia"/>
                <w:b/>
                <w:bCs/>
                <w:color w:val="000000"/>
                <w:kern w:val="0"/>
                <w:sz w:val="21"/>
                <w:szCs w:val="21"/>
              </w:rPr>
              <w:t>均值</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bCs/>
                <w:color w:val="000000"/>
                <w:kern w:val="0"/>
                <w:sz w:val="21"/>
                <w:szCs w:val="21"/>
              </w:rPr>
            </w:pPr>
            <w:r>
              <w:rPr>
                <w:b/>
                <w:bCs/>
                <w:color w:val="000000"/>
                <w:sz w:val="21"/>
                <w:szCs w:val="21"/>
              </w:rPr>
              <w:t>3.43</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bCs/>
                <w:color w:val="000000"/>
                <w:kern w:val="0"/>
                <w:sz w:val="21"/>
                <w:szCs w:val="21"/>
              </w:rPr>
            </w:pPr>
            <w:r>
              <w:rPr>
                <w:b/>
                <w:bCs/>
                <w:color w:val="000000"/>
                <w:sz w:val="21"/>
                <w:szCs w:val="21"/>
              </w:rPr>
              <w:t>3.30</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bCs/>
                <w:color w:val="000000"/>
                <w:kern w:val="0"/>
                <w:sz w:val="21"/>
                <w:szCs w:val="21"/>
              </w:rPr>
            </w:pPr>
            <w:r>
              <w:rPr>
                <w:b/>
                <w:bCs/>
                <w:color w:val="000000"/>
                <w:sz w:val="21"/>
                <w:szCs w:val="21"/>
              </w:rPr>
              <w:t>3.18</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bCs/>
                <w:color w:val="000000"/>
                <w:kern w:val="0"/>
                <w:sz w:val="21"/>
                <w:szCs w:val="21"/>
              </w:rPr>
            </w:pPr>
            <w:r>
              <w:rPr>
                <w:b/>
                <w:bCs/>
                <w:color w:val="000000"/>
                <w:sz w:val="21"/>
                <w:szCs w:val="21"/>
              </w:rPr>
              <w:t>3.07</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bCs/>
                <w:color w:val="000000"/>
                <w:kern w:val="0"/>
                <w:sz w:val="21"/>
                <w:szCs w:val="21"/>
              </w:rPr>
            </w:pPr>
            <w:r>
              <w:rPr>
                <w:b/>
                <w:bCs/>
                <w:color w:val="000000"/>
                <w:sz w:val="21"/>
                <w:szCs w:val="21"/>
              </w:rPr>
              <w:t>2.95</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bCs/>
                <w:color w:val="000000"/>
                <w:kern w:val="0"/>
                <w:sz w:val="21"/>
                <w:szCs w:val="21"/>
              </w:rPr>
            </w:pPr>
            <w:r>
              <w:rPr>
                <w:b/>
                <w:bCs/>
                <w:color w:val="000000"/>
                <w:sz w:val="21"/>
                <w:szCs w:val="21"/>
              </w:rPr>
              <w:t>2.84</w:t>
            </w:r>
          </w:p>
        </w:tc>
      </w:tr>
      <w:tr>
        <w:tblPrEx>
          <w:tblCellMar>
            <w:top w:w="0" w:type="dxa"/>
            <w:left w:w="108" w:type="dxa"/>
            <w:bottom w:w="0" w:type="dxa"/>
            <w:right w:w="108" w:type="dxa"/>
          </w:tblCellMar>
        </w:tblPrEx>
        <w:trPr>
          <w:trHeight w:val="454"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000000"/>
                <w:kern w:val="0"/>
                <w:sz w:val="21"/>
                <w:szCs w:val="21"/>
              </w:rPr>
            </w:pPr>
            <w:r>
              <w:rPr>
                <w:rFonts w:hint="eastAsia" w:ascii="宋体" w:hAnsi="宋体" w:cs="宋体"/>
                <w:color w:val="000000"/>
                <w:kern w:val="0"/>
                <w:sz w:val="21"/>
                <w:szCs w:val="21"/>
              </w:rPr>
              <w:t>B</w:t>
            </w:r>
            <w:r>
              <w:rPr>
                <w:rFonts w:eastAsiaTheme="minorEastAsia"/>
                <w:color w:val="000000"/>
                <w:kern w:val="0"/>
                <w:sz w:val="21"/>
                <w:szCs w:val="21"/>
              </w:rPr>
              <w:t>-1#</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000000"/>
                <w:kern w:val="0"/>
                <w:sz w:val="21"/>
                <w:szCs w:val="21"/>
              </w:rPr>
            </w:pPr>
            <w:r>
              <w:t>3.46</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000000"/>
                <w:kern w:val="0"/>
                <w:sz w:val="21"/>
                <w:szCs w:val="21"/>
              </w:rPr>
            </w:pPr>
            <w:r>
              <w:t>3.33</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000000"/>
                <w:kern w:val="0"/>
                <w:sz w:val="21"/>
                <w:szCs w:val="21"/>
              </w:rPr>
            </w:pPr>
            <w:r>
              <w:t>3.22</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000000"/>
                <w:kern w:val="0"/>
                <w:sz w:val="21"/>
                <w:szCs w:val="21"/>
              </w:rPr>
            </w:pPr>
            <w:r>
              <w:t>3.10</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000000"/>
                <w:kern w:val="0"/>
                <w:sz w:val="21"/>
                <w:szCs w:val="21"/>
              </w:rPr>
            </w:pPr>
            <w:r>
              <w:t>2.98</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000000"/>
                <w:kern w:val="0"/>
                <w:sz w:val="21"/>
                <w:szCs w:val="21"/>
              </w:rPr>
            </w:pPr>
            <w:r>
              <w:t>2.87</w:t>
            </w:r>
          </w:p>
        </w:tc>
      </w:tr>
      <w:tr>
        <w:tblPrEx>
          <w:tblCellMar>
            <w:top w:w="0" w:type="dxa"/>
            <w:left w:w="108" w:type="dxa"/>
            <w:bottom w:w="0" w:type="dxa"/>
            <w:right w:w="108" w:type="dxa"/>
          </w:tblCellMar>
        </w:tblPrEx>
        <w:trPr>
          <w:trHeight w:val="454"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000000"/>
                <w:kern w:val="0"/>
                <w:sz w:val="21"/>
                <w:szCs w:val="21"/>
              </w:rPr>
            </w:pPr>
            <w:r>
              <w:rPr>
                <w:rFonts w:hint="eastAsia" w:ascii="宋体" w:hAnsi="宋体" w:cs="宋体"/>
                <w:color w:val="000000"/>
                <w:kern w:val="0"/>
                <w:sz w:val="21"/>
                <w:szCs w:val="21"/>
              </w:rPr>
              <w:t>B</w:t>
            </w:r>
            <w:r>
              <w:rPr>
                <w:rFonts w:eastAsiaTheme="minorEastAsia"/>
                <w:color w:val="000000"/>
                <w:kern w:val="0"/>
                <w:sz w:val="21"/>
                <w:szCs w:val="21"/>
              </w:rPr>
              <w:t>-2#</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000000"/>
                <w:kern w:val="0"/>
                <w:sz w:val="21"/>
                <w:szCs w:val="21"/>
              </w:rPr>
            </w:pPr>
            <w:r>
              <w:t>3.44</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000000"/>
                <w:kern w:val="0"/>
                <w:sz w:val="21"/>
                <w:szCs w:val="21"/>
              </w:rPr>
            </w:pPr>
            <w:r>
              <w:t>3.31</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000000"/>
                <w:kern w:val="0"/>
                <w:sz w:val="21"/>
                <w:szCs w:val="21"/>
              </w:rPr>
            </w:pPr>
            <w:r>
              <w:t>3.18</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000000"/>
                <w:kern w:val="0"/>
                <w:sz w:val="21"/>
                <w:szCs w:val="21"/>
              </w:rPr>
            </w:pPr>
            <w:r>
              <w:t>3.07</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000000"/>
                <w:kern w:val="0"/>
                <w:sz w:val="21"/>
                <w:szCs w:val="21"/>
              </w:rPr>
            </w:pPr>
            <w:r>
              <w:t>2.96</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000000"/>
                <w:kern w:val="0"/>
                <w:sz w:val="21"/>
                <w:szCs w:val="21"/>
              </w:rPr>
            </w:pPr>
            <w:r>
              <w:t>2.85</w:t>
            </w:r>
          </w:p>
        </w:tc>
      </w:tr>
      <w:tr>
        <w:tblPrEx>
          <w:tblCellMar>
            <w:top w:w="0" w:type="dxa"/>
            <w:left w:w="108" w:type="dxa"/>
            <w:bottom w:w="0" w:type="dxa"/>
            <w:right w:w="108" w:type="dxa"/>
          </w:tblCellMar>
        </w:tblPrEx>
        <w:trPr>
          <w:trHeight w:val="454"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bCs/>
                <w:color w:val="000000"/>
                <w:kern w:val="0"/>
                <w:sz w:val="21"/>
                <w:szCs w:val="21"/>
              </w:rPr>
            </w:pPr>
            <w:r>
              <w:rPr>
                <w:rFonts w:hint="eastAsia" w:ascii="宋体" w:hAnsi="宋体" w:cs="宋体"/>
                <w:b/>
                <w:bCs/>
                <w:color w:val="000000"/>
                <w:kern w:val="0"/>
                <w:sz w:val="21"/>
                <w:szCs w:val="21"/>
              </w:rPr>
              <w:t>B</w:t>
            </w:r>
            <w:r>
              <w:rPr>
                <w:rFonts w:eastAsiaTheme="minorEastAsia"/>
                <w:b/>
                <w:bCs/>
                <w:color w:val="000000"/>
                <w:kern w:val="0"/>
                <w:sz w:val="21"/>
                <w:szCs w:val="21"/>
              </w:rPr>
              <w:t>均值</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bCs/>
                <w:color w:val="000000"/>
                <w:kern w:val="0"/>
                <w:sz w:val="21"/>
                <w:szCs w:val="21"/>
              </w:rPr>
            </w:pPr>
            <w:r>
              <w:rPr>
                <w:b/>
                <w:bCs/>
                <w:color w:val="000000"/>
                <w:sz w:val="21"/>
                <w:szCs w:val="21"/>
              </w:rPr>
              <w:t>3.45</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bCs/>
                <w:color w:val="000000"/>
                <w:kern w:val="0"/>
                <w:sz w:val="21"/>
                <w:szCs w:val="21"/>
              </w:rPr>
            </w:pPr>
            <w:r>
              <w:rPr>
                <w:b/>
                <w:bCs/>
                <w:color w:val="000000"/>
                <w:sz w:val="21"/>
                <w:szCs w:val="21"/>
              </w:rPr>
              <w:t>3.32</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bCs/>
                <w:color w:val="000000"/>
                <w:kern w:val="0"/>
                <w:sz w:val="21"/>
                <w:szCs w:val="21"/>
              </w:rPr>
            </w:pPr>
            <w:r>
              <w:rPr>
                <w:b/>
                <w:bCs/>
                <w:color w:val="000000"/>
                <w:sz w:val="21"/>
                <w:szCs w:val="21"/>
              </w:rPr>
              <w:t>3.20</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bCs/>
                <w:color w:val="000000"/>
                <w:kern w:val="0"/>
                <w:sz w:val="21"/>
                <w:szCs w:val="21"/>
              </w:rPr>
            </w:pPr>
            <w:r>
              <w:rPr>
                <w:b/>
                <w:bCs/>
                <w:color w:val="000000"/>
                <w:sz w:val="21"/>
                <w:szCs w:val="21"/>
              </w:rPr>
              <w:t>3.08</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bCs/>
                <w:color w:val="000000"/>
                <w:kern w:val="0"/>
                <w:sz w:val="21"/>
                <w:szCs w:val="21"/>
              </w:rPr>
            </w:pPr>
            <w:r>
              <w:rPr>
                <w:b/>
                <w:bCs/>
                <w:color w:val="000000"/>
                <w:sz w:val="21"/>
                <w:szCs w:val="21"/>
              </w:rPr>
              <w:t>2.97</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bCs/>
                <w:color w:val="000000"/>
                <w:kern w:val="0"/>
                <w:sz w:val="21"/>
                <w:szCs w:val="21"/>
              </w:rPr>
            </w:pPr>
            <w:r>
              <w:rPr>
                <w:b/>
                <w:bCs/>
                <w:color w:val="000000"/>
                <w:sz w:val="21"/>
                <w:szCs w:val="21"/>
              </w:rPr>
              <w:t>2.86</w:t>
            </w:r>
          </w:p>
        </w:tc>
      </w:tr>
      <w:tr>
        <w:tblPrEx>
          <w:tblCellMar>
            <w:top w:w="0" w:type="dxa"/>
            <w:left w:w="108" w:type="dxa"/>
            <w:bottom w:w="0" w:type="dxa"/>
            <w:right w:w="108" w:type="dxa"/>
          </w:tblCellMar>
        </w:tblPrEx>
        <w:trPr>
          <w:trHeight w:val="454"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kern w:val="0"/>
                <w:sz w:val="21"/>
                <w:szCs w:val="21"/>
              </w:rPr>
            </w:pPr>
            <w:r>
              <w:rPr>
                <w:rFonts w:hint="eastAsia" w:ascii="宋体" w:hAnsi="宋体" w:cs="宋体"/>
                <w:kern w:val="0"/>
                <w:sz w:val="21"/>
                <w:szCs w:val="21"/>
              </w:rPr>
              <w:t>C</w:t>
            </w:r>
            <w:r>
              <w:rPr>
                <w:rFonts w:eastAsiaTheme="minorEastAsia"/>
                <w:kern w:val="0"/>
                <w:sz w:val="21"/>
                <w:szCs w:val="21"/>
              </w:rPr>
              <w:t>-1#</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kern w:val="0"/>
                <w:sz w:val="21"/>
                <w:szCs w:val="21"/>
              </w:rPr>
            </w:pPr>
            <w:r>
              <w:t>3.46</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kern w:val="0"/>
                <w:sz w:val="21"/>
                <w:szCs w:val="21"/>
              </w:rPr>
            </w:pPr>
            <w:r>
              <w:t>3.32</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kern w:val="0"/>
                <w:sz w:val="21"/>
                <w:szCs w:val="21"/>
              </w:rPr>
            </w:pPr>
            <w:r>
              <w:t>3.21</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kern w:val="0"/>
                <w:sz w:val="21"/>
                <w:szCs w:val="21"/>
              </w:rPr>
            </w:pPr>
            <w:r>
              <w:t>3.09</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kern w:val="0"/>
                <w:sz w:val="21"/>
                <w:szCs w:val="21"/>
              </w:rPr>
            </w:pPr>
            <w:r>
              <w:t>2.99</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kern w:val="0"/>
                <w:sz w:val="21"/>
                <w:szCs w:val="21"/>
              </w:rPr>
            </w:pPr>
            <w:r>
              <w:t>2.87</w:t>
            </w:r>
          </w:p>
        </w:tc>
      </w:tr>
      <w:tr>
        <w:tblPrEx>
          <w:tblCellMar>
            <w:top w:w="0" w:type="dxa"/>
            <w:left w:w="108" w:type="dxa"/>
            <w:bottom w:w="0" w:type="dxa"/>
            <w:right w:w="108" w:type="dxa"/>
          </w:tblCellMar>
        </w:tblPrEx>
        <w:trPr>
          <w:trHeight w:val="454"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kern w:val="0"/>
                <w:sz w:val="21"/>
                <w:szCs w:val="21"/>
              </w:rPr>
            </w:pPr>
            <w:r>
              <w:rPr>
                <w:rFonts w:hint="eastAsia" w:ascii="宋体" w:hAnsi="宋体" w:cs="宋体"/>
                <w:kern w:val="0"/>
                <w:sz w:val="21"/>
                <w:szCs w:val="21"/>
              </w:rPr>
              <w:t>C</w:t>
            </w:r>
            <w:r>
              <w:rPr>
                <w:rFonts w:eastAsiaTheme="minorEastAsia"/>
                <w:kern w:val="0"/>
                <w:sz w:val="21"/>
                <w:szCs w:val="21"/>
              </w:rPr>
              <w:t>-2#</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color w:val="FF0000"/>
                <w:kern w:val="0"/>
                <w:sz w:val="21"/>
                <w:szCs w:val="21"/>
              </w:rPr>
            </w:pPr>
            <w:r>
              <w:t>3.40</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color w:val="FF0000"/>
                <w:kern w:val="0"/>
                <w:sz w:val="21"/>
                <w:szCs w:val="21"/>
              </w:rPr>
            </w:pPr>
            <w:r>
              <w:t>3.26</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color w:val="FF0000"/>
                <w:kern w:val="0"/>
                <w:sz w:val="21"/>
                <w:szCs w:val="21"/>
              </w:rPr>
            </w:pPr>
            <w:r>
              <w:t>3.13</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color w:val="FF0000"/>
                <w:kern w:val="0"/>
                <w:sz w:val="21"/>
                <w:szCs w:val="21"/>
              </w:rPr>
            </w:pPr>
            <w:r>
              <w:t>3.02</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color w:val="FF0000"/>
                <w:kern w:val="0"/>
                <w:sz w:val="21"/>
                <w:szCs w:val="21"/>
              </w:rPr>
            </w:pPr>
            <w:r>
              <w:t>2.92</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color w:val="FF0000"/>
                <w:kern w:val="0"/>
                <w:sz w:val="21"/>
                <w:szCs w:val="21"/>
              </w:rPr>
            </w:pPr>
            <w:r>
              <w:t>2.82</w:t>
            </w:r>
          </w:p>
        </w:tc>
      </w:tr>
      <w:tr>
        <w:tblPrEx>
          <w:tblCellMar>
            <w:top w:w="0" w:type="dxa"/>
            <w:left w:w="108" w:type="dxa"/>
            <w:bottom w:w="0" w:type="dxa"/>
            <w:right w:w="108" w:type="dxa"/>
          </w:tblCellMar>
        </w:tblPrEx>
        <w:trPr>
          <w:trHeight w:val="454"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bCs/>
                <w:kern w:val="0"/>
                <w:sz w:val="21"/>
                <w:szCs w:val="21"/>
              </w:rPr>
            </w:pPr>
            <w:r>
              <w:rPr>
                <w:rFonts w:hint="eastAsia" w:ascii="宋体" w:hAnsi="宋体" w:cs="宋体"/>
                <w:b/>
                <w:bCs/>
                <w:kern w:val="0"/>
                <w:sz w:val="21"/>
                <w:szCs w:val="21"/>
              </w:rPr>
              <w:t>C</w:t>
            </w:r>
            <w:r>
              <w:rPr>
                <w:rFonts w:eastAsiaTheme="minorEastAsia"/>
                <w:b/>
                <w:bCs/>
                <w:color w:val="000000"/>
                <w:kern w:val="0"/>
                <w:sz w:val="21"/>
                <w:szCs w:val="21"/>
              </w:rPr>
              <w:t>均值</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bCs/>
                <w:color w:val="FF0000"/>
                <w:kern w:val="0"/>
                <w:sz w:val="21"/>
                <w:szCs w:val="21"/>
              </w:rPr>
            </w:pPr>
            <w:r>
              <w:rPr>
                <w:b/>
                <w:bCs/>
                <w:color w:val="000000"/>
                <w:sz w:val="21"/>
                <w:szCs w:val="21"/>
              </w:rPr>
              <w:t>3.43</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bCs/>
                <w:color w:val="FF0000"/>
                <w:kern w:val="0"/>
                <w:sz w:val="21"/>
                <w:szCs w:val="21"/>
              </w:rPr>
            </w:pPr>
            <w:r>
              <w:rPr>
                <w:b/>
                <w:bCs/>
                <w:color w:val="000000"/>
                <w:sz w:val="21"/>
                <w:szCs w:val="21"/>
              </w:rPr>
              <w:t>3.29</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bCs/>
                <w:color w:val="FF0000"/>
                <w:kern w:val="0"/>
                <w:sz w:val="21"/>
                <w:szCs w:val="21"/>
              </w:rPr>
            </w:pPr>
            <w:r>
              <w:rPr>
                <w:b/>
                <w:bCs/>
                <w:color w:val="000000"/>
                <w:sz w:val="21"/>
                <w:szCs w:val="21"/>
              </w:rPr>
              <w:t>3.17</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bCs/>
                <w:color w:val="FF0000"/>
                <w:kern w:val="0"/>
                <w:sz w:val="21"/>
                <w:szCs w:val="21"/>
              </w:rPr>
            </w:pPr>
            <w:r>
              <w:rPr>
                <w:b/>
                <w:bCs/>
                <w:color w:val="000000"/>
                <w:sz w:val="21"/>
                <w:szCs w:val="21"/>
              </w:rPr>
              <w:t>3.05</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bCs/>
                <w:color w:val="FF0000"/>
                <w:kern w:val="0"/>
                <w:sz w:val="21"/>
                <w:szCs w:val="21"/>
              </w:rPr>
            </w:pPr>
            <w:r>
              <w:rPr>
                <w:b/>
                <w:bCs/>
                <w:color w:val="000000"/>
                <w:sz w:val="21"/>
                <w:szCs w:val="21"/>
              </w:rPr>
              <w:t>2.95</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bCs/>
                <w:color w:val="FF0000"/>
                <w:kern w:val="0"/>
                <w:sz w:val="21"/>
                <w:szCs w:val="21"/>
              </w:rPr>
            </w:pPr>
            <w:r>
              <w:rPr>
                <w:b/>
                <w:bCs/>
                <w:color w:val="000000"/>
                <w:sz w:val="21"/>
                <w:szCs w:val="21"/>
              </w:rPr>
              <w:t>2.85</w:t>
            </w:r>
          </w:p>
        </w:tc>
      </w:tr>
      <w:tr>
        <w:tblPrEx>
          <w:tblCellMar>
            <w:top w:w="0" w:type="dxa"/>
            <w:left w:w="108" w:type="dxa"/>
            <w:bottom w:w="0" w:type="dxa"/>
            <w:right w:w="108" w:type="dxa"/>
          </w:tblCellMar>
        </w:tblPrEx>
        <w:trPr>
          <w:trHeight w:val="454"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000000"/>
                <w:kern w:val="0"/>
                <w:sz w:val="21"/>
                <w:szCs w:val="21"/>
              </w:rPr>
            </w:pPr>
            <w:r>
              <w:rPr>
                <w:rFonts w:hint="eastAsia" w:ascii="宋体" w:hAnsi="宋体" w:cs="宋体"/>
                <w:color w:val="000000"/>
                <w:kern w:val="0"/>
                <w:sz w:val="21"/>
                <w:szCs w:val="21"/>
              </w:rPr>
              <w:t>D</w:t>
            </w:r>
            <w:r>
              <w:rPr>
                <w:rFonts w:eastAsiaTheme="minorEastAsia"/>
                <w:color w:val="000000"/>
                <w:kern w:val="0"/>
                <w:sz w:val="21"/>
                <w:szCs w:val="21"/>
              </w:rPr>
              <w:t>-1#</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FF0000"/>
                <w:kern w:val="0"/>
                <w:sz w:val="21"/>
                <w:szCs w:val="21"/>
              </w:rPr>
            </w:pPr>
            <w:r>
              <w:t>3.50</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FF0000"/>
                <w:kern w:val="0"/>
                <w:sz w:val="21"/>
                <w:szCs w:val="21"/>
              </w:rPr>
            </w:pPr>
            <w:r>
              <w:t>3.37</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FF0000"/>
                <w:kern w:val="0"/>
                <w:sz w:val="21"/>
                <w:szCs w:val="21"/>
              </w:rPr>
            </w:pPr>
            <w:r>
              <w:t>3.24</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FF0000"/>
                <w:kern w:val="0"/>
                <w:sz w:val="21"/>
                <w:szCs w:val="21"/>
              </w:rPr>
            </w:pPr>
            <w:r>
              <w:t>3.12</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FF0000"/>
                <w:kern w:val="0"/>
                <w:sz w:val="21"/>
                <w:szCs w:val="21"/>
              </w:rPr>
            </w:pPr>
            <w:r>
              <w:t>3.00</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FF0000"/>
                <w:kern w:val="0"/>
                <w:sz w:val="21"/>
                <w:szCs w:val="21"/>
              </w:rPr>
            </w:pPr>
            <w:r>
              <w:t>2.89</w:t>
            </w:r>
          </w:p>
        </w:tc>
      </w:tr>
      <w:tr>
        <w:tblPrEx>
          <w:tblCellMar>
            <w:top w:w="0" w:type="dxa"/>
            <w:left w:w="108" w:type="dxa"/>
            <w:bottom w:w="0" w:type="dxa"/>
            <w:right w:w="108" w:type="dxa"/>
          </w:tblCellMar>
        </w:tblPrEx>
        <w:trPr>
          <w:trHeight w:val="454"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000000"/>
                <w:kern w:val="0"/>
                <w:sz w:val="21"/>
                <w:szCs w:val="21"/>
              </w:rPr>
            </w:pPr>
            <w:r>
              <w:rPr>
                <w:rFonts w:hint="eastAsia" w:ascii="宋体" w:hAnsi="宋体" w:cs="宋体"/>
                <w:color w:val="000000"/>
                <w:kern w:val="0"/>
                <w:sz w:val="21"/>
                <w:szCs w:val="21"/>
              </w:rPr>
              <w:t>D</w:t>
            </w:r>
            <w:r>
              <w:rPr>
                <w:rFonts w:eastAsiaTheme="minorEastAsia"/>
                <w:color w:val="000000"/>
                <w:kern w:val="0"/>
                <w:sz w:val="21"/>
                <w:szCs w:val="21"/>
              </w:rPr>
              <w:t>-2#</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FF0000"/>
                <w:kern w:val="0"/>
                <w:sz w:val="21"/>
                <w:szCs w:val="21"/>
              </w:rPr>
            </w:pPr>
            <w:r>
              <w:t>3.47</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FF0000"/>
                <w:kern w:val="0"/>
                <w:sz w:val="21"/>
                <w:szCs w:val="21"/>
              </w:rPr>
            </w:pPr>
            <w:r>
              <w:t>3.33</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FF0000"/>
                <w:kern w:val="0"/>
                <w:sz w:val="21"/>
                <w:szCs w:val="21"/>
              </w:rPr>
            </w:pPr>
            <w:r>
              <w:t>3.21</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FF0000"/>
                <w:kern w:val="0"/>
                <w:sz w:val="21"/>
                <w:szCs w:val="21"/>
              </w:rPr>
            </w:pPr>
            <w:r>
              <w:t>3.08</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FF0000"/>
                <w:kern w:val="0"/>
                <w:sz w:val="21"/>
                <w:szCs w:val="21"/>
              </w:rPr>
            </w:pPr>
            <w:r>
              <w:t>2.97</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FF0000"/>
                <w:kern w:val="0"/>
                <w:sz w:val="21"/>
                <w:szCs w:val="21"/>
              </w:rPr>
            </w:pPr>
            <w:r>
              <w:t>2.87</w:t>
            </w:r>
          </w:p>
        </w:tc>
      </w:tr>
      <w:tr>
        <w:tblPrEx>
          <w:tblCellMar>
            <w:top w:w="0" w:type="dxa"/>
            <w:left w:w="108" w:type="dxa"/>
            <w:bottom w:w="0" w:type="dxa"/>
            <w:right w:w="108" w:type="dxa"/>
          </w:tblCellMar>
        </w:tblPrEx>
        <w:trPr>
          <w:trHeight w:val="454"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bCs/>
                <w:color w:val="000000"/>
                <w:kern w:val="0"/>
                <w:sz w:val="21"/>
                <w:szCs w:val="21"/>
              </w:rPr>
            </w:pPr>
            <w:r>
              <w:rPr>
                <w:rFonts w:hint="eastAsia" w:ascii="宋体" w:hAnsi="宋体" w:cs="宋体"/>
                <w:b/>
                <w:bCs/>
                <w:color w:val="000000"/>
                <w:kern w:val="0"/>
                <w:sz w:val="21"/>
                <w:szCs w:val="21"/>
              </w:rPr>
              <w:t>D</w:t>
            </w:r>
            <w:r>
              <w:rPr>
                <w:rFonts w:eastAsiaTheme="minorEastAsia"/>
                <w:b/>
                <w:bCs/>
                <w:color w:val="000000"/>
                <w:kern w:val="0"/>
                <w:sz w:val="21"/>
                <w:szCs w:val="21"/>
              </w:rPr>
              <w:t>均值</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bCs/>
                <w:color w:val="FF0000"/>
                <w:kern w:val="0"/>
                <w:sz w:val="21"/>
                <w:szCs w:val="21"/>
              </w:rPr>
            </w:pPr>
            <w:r>
              <w:rPr>
                <w:b/>
                <w:bCs/>
                <w:color w:val="000000"/>
                <w:sz w:val="21"/>
                <w:szCs w:val="21"/>
              </w:rPr>
              <w:t>3.48</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bCs/>
                <w:color w:val="FF0000"/>
                <w:kern w:val="0"/>
                <w:sz w:val="21"/>
                <w:szCs w:val="21"/>
              </w:rPr>
            </w:pPr>
            <w:r>
              <w:rPr>
                <w:b/>
                <w:bCs/>
                <w:color w:val="000000"/>
                <w:sz w:val="21"/>
                <w:szCs w:val="21"/>
              </w:rPr>
              <w:t>3.35</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bCs/>
                <w:color w:val="FF0000"/>
                <w:kern w:val="0"/>
                <w:sz w:val="21"/>
                <w:szCs w:val="21"/>
              </w:rPr>
            </w:pPr>
            <w:r>
              <w:rPr>
                <w:b/>
                <w:bCs/>
                <w:color w:val="000000"/>
                <w:sz w:val="21"/>
                <w:szCs w:val="21"/>
              </w:rPr>
              <w:t>3.22</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bCs/>
                <w:color w:val="FF0000"/>
                <w:kern w:val="0"/>
                <w:sz w:val="21"/>
                <w:szCs w:val="21"/>
              </w:rPr>
            </w:pPr>
            <w:r>
              <w:rPr>
                <w:b/>
                <w:bCs/>
                <w:color w:val="000000"/>
                <w:sz w:val="21"/>
                <w:szCs w:val="21"/>
              </w:rPr>
              <w:t>3.10</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bCs/>
                <w:color w:val="FF0000"/>
                <w:kern w:val="0"/>
                <w:sz w:val="21"/>
                <w:szCs w:val="21"/>
              </w:rPr>
            </w:pPr>
            <w:r>
              <w:rPr>
                <w:b/>
                <w:bCs/>
                <w:color w:val="000000"/>
                <w:sz w:val="21"/>
                <w:szCs w:val="21"/>
              </w:rPr>
              <w:t>2.99</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bCs/>
                <w:color w:val="FF0000"/>
                <w:kern w:val="0"/>
                <w:sz w:val="21"/>
                <w:szCs w:val="21"/>
              </w:rPr>
            </w:pPr>
            <w:r>
              <w:rPr>
                <w:b/>
                <w:bCs/>
                <w:color w:val="000000"/>
                <w:sz w:val="21"/>
                <w:szCs w:val="21"/>
              </w:rPr>
              <w:t>2.88</w:t>
            </w:r>
          </w:p>
        </w:tc>
      </w:tr>
      <w:tr>
        <w:tblPrEx>
          <w:tblCellMar>
            <w:top w:w="0" w:type="dxa"/>
            <w:left w:w="108" w:type="dxa"/>
            <w:bottom w:w="0" w:type="dxa"/>
            <w:right w:w="108" w:type="dxa"/>
          </w:tblCellMar>
        </w:tblPrEx>
        <w:trPr>
          <w:trHeight w:val="454"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000000"/>
                <w:kern w:val="0"/>
                <w:sz w:val="21"/>
                <w:szCs w:val="21"/>
              </w:rPr>
            </w:pPr>
            <w:r>
              <w:rPr>
                <w:rFonts w:hint="eastAsia" w:ascii="宋体" w:hAnsi="宋体" w:cs="宋体"/>
                <w:color w:val="000000"/>
                <w:kern w:val="0"/>
                <w:sz w:val="21"/>
                <w:szCs w:val="21"/>
              </w:rPr>
              <w:t>E</w:t>
            </w:r>
            <w:r>
              <w:rPr>
                <w:rFonts w:eastAsiaTheme="minorEastAsia"/>
                <w:color w:val="000000"/>
                <w:kern w:val="0"/>
                <w:sz w:val="21"/>
                <w:szCs w:val="21"/>
              </w:rPr>
              <w:t>-1#</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000000"/>
                <w:kern w:val="0"/>
                <w:sz w:val="21"/>
                <w:szCs w:val="21"/>
              </w:rPr>
            </w:pPr>
            <w:r>
              <w:t>3.38</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000000"/>
                <w:kern w:val="0"/>
                <w:sz w:val="21"/>
                <w:szCs w:val="21"/>
              </w:rPr>
            </w:pPr>
            <w:r>
              <w:t>3.24</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000000"/>
                <w:kern w:val="0"/>
                <w:sz w:val="21"/>
                <w:szCs w:val="21"/>
              </w:rPr>
            </w:pPr>
            <w:r>
              <w:t>3.13</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000000"/>
                <w:kern w:val="0"/>
                <w:sz w:val="21"/>
                <w:szCs w:val="21"/>
              </w:rPr>
            </w:pPr>
            <w:r>
              <w:t>3.01</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000000"/>
                <w:kern w:val="0"/>
                <w:sz w:val="21"/>
                <w:szCs w:val="21"/>
              </w:rPr>
            </w:pPr>
            <w:r>
              <w:t>2.91</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000000"/>
                <w:kern w:val="0"/>
                <w:sz w:val="21"/>
                <w:szCs w:val="21"/>
              </w:rPr>
            </w:pPr>
            <w:r>
              <w:t>2.80</w:t>
            </w:r>
          </w:p>
        </w:tc>
      </w:tr>
      <w:tr>
        <w:tblPrEx>
          <w:tblCellMar>
            <w:top w:w="0" w:type="dxa"/>
            <w:left w:w="108" w:type="dxa"/>
            <w:bottom w:w="0" w:type="dxa"/>
            <w:right w:w="108" w:type="dxa"/>
          </w:tblCellMar>
        </w:tblPrEx>
        <w:trPr>
          <w:trHeight w:val="454"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000000"/>
                <w:kern w:val="0"/>
                <w:sz w:val="21"/>
                <w:szCs w:val="21"/>
              </w:rPr>
            </w:pPr>
            <w:r>
              <w:rPr>
                <w:rFonts w:hint="eastAsia" w:ascii="宋体" w:hAnsi="宋体" w:cs="宋体"/>
                <w:color w:val="000000"/>
                <w:kern w:val="0"/>
                <w:sz w:val="21"/>
                <w:szCs w:val="21"/>
              </w:rPr>
              <w:t>E</w:t>
            </w:r>
            <w:r>
              <w:rPr>
                <w:rFonts w:eastAsiaTheme="minorEastAsia"/>
                <w:color w:val="000000"/>
                <w:kern w:val="0"/>
                <w:sz w:val="21"/>
                <w:szCs w:val="21"/>
              </w:rPr>
              <w:t>-2#</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000000"/>
                <w:kern w:val="0"/>
                <w:sz w:val="21"/>
                <w:szCs w:val="21"/>
              </w:rPr>
            </w:pPr>
            <w:r>
              <w:t>3.37</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000000"/>
                <w:kern w:val="0"/>
                <w:sz w:val="21"/>
                <w:szCs w:val="21"/>
              </w:rPr>
            </w:pPr>
            <w:r>
              <w:t>3.23</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000000"/>
                <w:kern w:val="0"/>
                <w:sz w:val="21"/>
                <w:szCs w:val="21"/>
              </w:rPr>
            </w:pPr>
            <w:r>
              <w:t>3.12</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000000"/>
                <w:kern w:val="0"/>
                <w:sz w:val="21"/>
                <w:szCs w:val="21"/>
              </w:rPr>
            </w:pPr>
            <w:r>
              <w:t>3.01</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000000"/>
                <w:kern w:val="0"/>
                <w:sz w:val="21"/>
                <w:szCs w:val="21"/>
              </w:rPr>
            </w:pPr>
            <w:r>
              <w:t>2.90</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color w:val="000000"/>
                <w:kern w:val="0"/>
                <w:sz w:val="21"/>
                <w:szCs w:val="21"/>
              </w:rPr>
            </w:pPr>
            <w:r>
              <w:t>2.79</w:t>
            </w:r>
          </w:p>
        </w:tc>
      </w:tr>
      <w:tr>
        <w:tblPrEx>
          <w:tblCellMar>
            <w:top w:w="0" w:type="dxa"/>
            <w:left w:w="108" w:type="dxa"/>
            <w:bottom w:w="0" w:type="dxa"/>
            <w:right w:w="108" w:type="dxa"/>
          </w:tblCellMar>
        </w:tblPrEx>
        <w:trPr>
          <w:trHeight w:val="454"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bCs/>
                <w:color w:val="000000"/>
                <w:kern w:val="0"/>
                <w:sz w:val="21"/>
                <w:szCs w:val="21"/>
              </w:rPr>
            </w:pPr>
            <w:r>
              <w:rPr>
                <w:rFonts w:hint="eastAsia" w:ascii="宋体" w:hAnsi="宋体" w:cs="宋体"/>
                <w:b/>
                <w:bCs/>
                <w:color w:val="000000"/>
                <w:kern w:val="0"/>
                <w:sz w:val="21"/>
                <w:szCs w:val="21"/>
              </w:rPr>
              <w:t>E</w:t>
            </w:r>
            <w:r>
              <w:rPr>
                <w:rFonts w:eastAsiaTheme="minorEastAsia"/>
                <w:b/>
                <w:bCs/>
                <w:color w:val="000000"/>
                <w:kern w:val="0"/>
                <w:sz w:val="21"/>
                <w:szCs w:val="21"/>
              </w:rPr>
              <w:t>平均</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bCs/>
                <w:color w:val="000000"/>
                <w:kern w:val="0"/>
                <w:sz w:val="21"/>
                <w:szCs w:val="21"/>
              </w:rPr>
            </w:pPr>
            <w:r>
              <w:rPr>
                <w:b/>
                <w:bCs/>
                <w:color w:val="000000"/>
                <w:sz w:val="21"/>
                <w:szCs w:val="21"/>
              </w:rPr>
              <w:t>3.37</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bCs/>
                <w:color w:val="000000"/>
                <w:kern w:val="0"/>
                <w:sz w:val="21"/>
                <w:szCs w:val="21"/>
              </w:rPr>
            </w:pPr>
            <w:r>
              <w:rPr>
                <w:b/>
                <w:bCs/>
                <w:color w:val="000000"/>
                <w:sz w:val="21"/>
                <w:szCs w:val="21"/>
              </w:rPr>
              <w:t>3.23</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bCs/>
                <w:color w:val="000000"/>
                <w:kern w:val="0"/>
                <w:sz w:val="21"/>
                <w:szCs w:val="21"/>
              </w:rPr>
            </w:pPr>
            <w:r>
              <w:rPr>
                <w:b/>
                <w:bCs/>
                <w:color w:val="000000"/>
                <w:sz w:val="21"/>
                <w:szCs w:val="21"/>
              </w:rPr>
              <w:t>3.12</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bCs/>
                <w:color w:val="000000"/>
                <w:kern w:val="0"/>
                <w:sz w:val="21"/>
                <w:szCs w:val="21"/>
              </w:rPr>
            </w:pPr>
            <w:r>
              <w:rPr>
                <w:b/>
                <w:bCs/>
                <w:color w:val="000000"/>
                <w:sz w:val="21"/>
                <w:szCs w:val="21"/>
              </w:rPr>
              <w:t>3.01</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bCs/>
                <w:color w:val="000000"/>
                <w:kern w:val="0"/>
                <w:sz w:val="21"/>
                <w:szCs w:val="21"/>
              </w:rPr>
            </w:pPr>
            <w:r>
              <w:rPr>
                <w:b/>
                <w:bCs/>
                <w:color w:val="000000"/>
                <w:sz w:val="21"/>
                <w:szCs w:val="21"/>
              </w:rPr>
              <w:t>2.90</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bCs/>
                <w:color w:val="000000"/>
                <w:kern w:val="0"/>
                <w:sz w:val="21"/>
                <w:szCs w:val="21"/>
              </w:rPr>
            </w:pPr>
            <w:r>
              <w:rPr>
                <w:b/>
                <w:bCs/>
                <w:color w:val="000000"/>
                <w:sz w:val="21"/>
                <w:szCs w:val="21"/>
              </w:rPr>
              <w:t>2.80</w:t>
            </w:r>
          </w:p>
        </w:tc>
      </w:tr>
      <w:tr>
        <w:tblPrEx>
          <w:tblCellMar>
            <w:top w:w="0" w:type="dxa"/>
            <w:left w:w="108" w:type="dxa"/>
            <w:bottom w:w="0" w:type="dxa"/>
            <w:right w:w="108" w:type="dxa"/>
          </w:tblCellMar>
        </w:tblPrEx>
        <w:trPr>
          <w:trHeight w:val="454"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ascii="宋体" w:hAnsi="宋体" w:cs="宋体"/>
                <w:color w:val="000000"/>
                <w:kern w:val="0"/>
                <w:sz w:val="21"/>
                <w:szCs w:val="21"/>
              </w:rPr>
            </w:pPr>
            <w:r>
              <w:rPr>
                <w:rFonts w:hint="eastAsia" w:ascii="宋体" w:hAnsi="宋体" w:cs="宋体"/>
                <w:color w:val="000000"/>
                <w:kern w:val="0"/>
                <w:sz w:val="21"/>
                <w:szCs w:val="21"/>
              </w:rPr>
              <w:t>F</w:t>
            </w:r>
            <w:r>
              <w:rPr>
                <w:rFonts w:eastAsiaTheme="minorEastAsia"/>
                <w:color w:val="000000"/>
                <w:kern w:val="0"/>
                <w:sz w:val="21"/>
                <w:szCs w:val="21"/>
              </w:rPr>
              <w:t>-1#</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b/>
                <w:bCs/>
              </w:rPr>
            </w:pPr>
            <w:r>
              <w:t>3.40</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b/>
                <w:bCs/>
              </w:rPr>
            </w:pPr>
            <w:r>
              <w:t>3.30</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b/>
                <w:bCs/>
              </w:rPr>
            </w:pPr>
            <w:r>
              <w:t>3.19</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b/>
                <w:bCs/>
              </w:rPr>
            </w:pPr>
            <w:r>
              <w:t>3.06</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bCs/>
                <w:color w:val="000000"/>
                <w:kern w:val="0"/>
                <w:sz w:val="21"/>
                <w:szCs w:val="21"/>
              </w:rPr>
            </w:pPr>
            <w:r>
              <w:t>2.93</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bCs/>
                <w:color w:val="000000"/>
                <w:kern w:val="0"/>
                <w:sz w:val="21"/>
                <w:szCs w:val="21"/>
              </w:rPr>
            </w:pPr>
            <w:r>
              <w:t>2.82</w:t>
            </w:r>
          </w:p>
        </w:tc>
      </w:tr>
      <w:tr>
        <w:tblPrEx>
          <w:tblCellMar>
            <w:top w:w="0" w:type="dxa"/>
            <w:left w:w="108" w:type="dxa"/>
            <w:bottom w:w="0" w:type="dxa"/>
            <w:right w:w="108" w:type="dxa"/>
          </w:tblCellMar>
        </w:tblPrEx>
        <w:trPr>
          <w:trHeight w:val="454"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ascii="宋体" w:hAnsi="宋体" w:cs="宋体"/>
                <w:color w:val="000000"/>
                <w:kern w:val="0"/>
                <w:sz w:val="21"/>
                <w:szCs w:val="21"/>
              </w:rPr>
            </w:pPr>
            <w:r>
              <w:rPr>
                <w:rFonts w:hint="eastAsia" w:ascii="宋体" w:hAnsi="宋体" w:cs="宋体"/>
                <w:color w:val="000000"/>
                <w:kern w:val="0"/>
                <w:sz w:val="21"/>
                <w:szCs w:val="21"/>
              </w:rPr>
              <w:t>F</w:t>
            </w:r>
            <w:r>
              <w:rPr>
                <w:rFonts w:eastAsiaTheme="minorEastAsia"/>
                <w:color w:val="000000"/>
                <w:kern w:val="0"/>
                <w:sz w:val="21"/>
                <w:szCs w:val="21"/>
              </w:rPr>
              <w:t>-2#</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b/>
                <w:bCs/>
              </w:rPr>
            </w:pPr>
            <w:r>
              <w:t>3.45</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b/>
                <w:bCs/>
              </w:rPr>
            </w:pPr>
            <w:r>
              <w:t>3.33</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b/>
                <w:bCs/>
              </w:rPr>
            </w:pPr>
            <w:r>
              <w:t>3.21</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b/>
                <w:bCs/>
              </w:rPr>
            </w:pPr>
            <w:r>
              <w:t>3.09</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bCs/>
                <w:color w:val="000000"/>
                <w:kern w:val="0"/>
                <w:sz w:val="21"/>
                <w:szCs w:val="21"/>
              </w:rPr>
            </w:pPr>
            <w:r>
              <w:t>2.97</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bCs/>
                <w:color w:val="000000"/>
                <w:kern w:val="0"/>
                <w:sz w:val="21"/>
                <w:szCs w:val="21"/>
              </w:rPr>
            </w:pPr>
            <w:r>
              <w:t>2.86</w:t>
            </w:r>
          </w:p>
        </w:tc>
      </w:tr>
      <w:tr>
        <w:tblPrEx>
          <w:tblCellMar>
            <w:top w:w="0" w:type="dxa"/>
            <w:left w:w="108" w:type="dxa"/>
            <w:bottom w:w="0" w:type="dxa"/>
            <w:right w:w="108" w:type="dxa"/>
          </w:tblCellMar>
        </w:tblPrEx>
        <w:trPr>
          <w:trHeight w:val="454"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ascii="宋体" w:hAnsi="宋体" w:cs="宋体"/>
                <w:b/>
                <w:bCs/>
                <w:color w:val="000000"/>
                <w:kern w:val="0"/>
                <w:sz w:val="21"/>
                <w:szCs w:val="21"/>
              </w:rPr>
            </w:pPr>
            <w:r>
              <w:rPr>
                <w:rFonts w:hint="eastAsia" w:ascii="宋体" w:hAnsi="宋体" w:cs="宋体"/>
                <w:b/>
                <w:bCs/>
                <w:color w:val="000000"/>
                <w:kern w:val="0"/>
                <w:sz w:val="21"/>
                <w:szCs w:val="21"/>
              </w:rPr>
              <w:t>F</w:t>
            </w:r>
            <w:r>
              <w:rPr>
                <w:rFonts w:eastAsiaTheme="minorEastAsia"/>
                <w:b/>
                <w:bCs/>
                <w:color w:val="000000"/>
                <w:kern w:val="0"/>
                <w:sz w:val="21"/>
                <w:szCs w:val="21"/>
              </w:rPr>
              <w:t>平均</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b/>
                <w:bCs/>
              </w:rPr>
            </w:pPr>
            <w:r>
              <w:rPr>
                <w:b/>
                <w:bCs/>
                <w:color w:val="000000"/>
                <w:sz w:val="21"/>
                <w:szCs w:val="21"/>
              </w:rPr>
              <w:t>3.42</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b/>
                <w:bCs/>
              </w:rPr>
            </w:pPr>
            <w:r>
              <w:rPr>
                <w:b/>
                <w:bCs/>
                <w:color w:val="000000"/>
                <w:sz w:val="21"/>
                <w:szCs w:val="21"/>
              </w:rPr>
              <w:t>3.32</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b/>
                <w:bCs/>
              </w:rPr>
            </w:pPr>
            <w:r>
              <w:rPr>
                <w:b/>
                <w:bCs/>
                <w:color w:val="000000"/>
                <w:sz w:val="21"/>
                <w:szCs w:val="21"/>
              </w:rPr>
              <w:t>3.20</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b/>
                <w:bCs/>
              </w:rPr>
            </w:pPr>
            <w:r>
              <w:rPr>
                <w:b/>
                <w:bCs/>
                <w:color w:val="000000"/>
                <w:sz w:val="21"/>
                <w:szCs w:val="21"/>
              </w:rPr>
              <w:t>3.07</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bCs/>
                <w:color w:val="000000"/>
                <w:kern w:val="0"/>
                <w:sz w:val="21"/>
                <w:szCs w:val="21"/>
              </w:rPr>
            </w:pPr>
            <w:r>
              <w:rPr>
                <w:b/>
                <w:bCs/>
                <w:color w:val="000000"/>
                <w:sz w:val="21"/>
                <w:szCs w:val="21"/>
              </w:rPr>
              <w:t>2.95</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bCs/>
                <w:color w:val="000000"/>
                <w:kern w:val="0"/>
                <w:sz w:val="21"/>
                <w:szCs w:val="21"/>
              </w:rPr>
            </w:pPr>
            <w:r>
              <w:rPr>
                <w:b/>
                <w:bCs/>
                <w:color w:val="000000"/>
                <w:sz w:val="21"/>
                <w:szCs w:val="21"/>
              </w:rPr>
              <w:t>2.84</w:t>
            </w:r>
          </w:p>
        </w:tc>
      </w:tr>
      <w:tr>
        <w:tblPrEx>
          <w:tblCellMar>
            <w:top w:w="0" w:type="dxa"/>
            <w:left w:w="108" w:type="dxa"/>
            <w:bottom w:w="0" w:type="dxa"/>
            <w:right w:w="108" w:type="dxa"/>
          </w:tblCellMar>
        </w:tblPrEx>
        <w:trPr>
          <w:trHeight w:val="454"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ascii="宋体" w:hAnsi="宋体" w:cs="宋体"/>
                <w:color w:val="000000"/>
                <w:kern w:val="0"/>
                <w:sz w:val="21"/>
                <w:szCs w:val="21"/>
              </w:rPr>
            </w:pPr>
            <w:r>
              <w:rPr>
                <w:rFonts w:hint="eastAsia" w:ascii="宋体" w:hAnsi="宋体" w:cs="宋体"/>
                <w:color w:val="000000"/>
                <w:kern w:val="0"/>
                <w:sz w:val="21"/>
                <w:szCs w:val="21"/>
              </w:rPr>
              <w:t>组间平均</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b/>
                <w:bCs/>
              </w:rPr>
            </w:pPr>
            <w:r>
              <w:rPr>
                <w:b/>
                <w:bCs/>
                <w:color w:val="000000"/>
                <w:sz w:val="21"/>
                <w:szCs w:val="21"/>
              </w:rPr>
              <w:t>3.43</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b/>
                <w:bCs/>
              </w:rPr>
            </w:pPr>
            <w:r>
              <w:rPr>
                <w:b/>
                <w:bCs/>
                <w:color w:val="000000"/>
                <w:sz w:val="21"/>
                <w:szCs w:val="21"/>
              </w:rPr>
              <w:t>3.30</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b/>
                <w:bCs/>
              </w:rPr>
            </w:pPr>
            <w:r>
              <w:rPr>
                <w:b/>
                <w:bCs/>
                <w:color w:val="000000"/>
                <w:sz w:val="21"/>
                <w:szCs w:val="21"/>
              </w:rPr>
              <w:t>3.18</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b/>
                <w:bCs/>
              </w:rPr>
            </w:pPr>
            <w:r>
              <w:rPr>
                <w:b/>
                <w:bCs/>
                <w:color w:val="000000"/>
                <w:sz w:val="21"/>
                <w:szCs w:val="21"/>
              </w:rPr>
              <w:t>3.06</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bCs/>
                <w:color w:val="000000"/>
                <w:kern w:val="0"/>
                <w:sz w:val="21"/>
                <w:szCs w:val="21"/>
              </w:rPr>
            </w:pPr>
            <w:r>
              <w:rPr>
                <w:b/>
                <w:bCs/>
                <w:color w:val="000000"/>
                <w:sz w:val="21"/>
                <w:szCs w:val="21"/>
              </w:rPr>
              <w:t>2.95</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bCs/>
                <w:color w:val="000000"/>
                <w:kern w:val="0"/>
                <w:sz w:val="21"/>
                <w:szCs w:val="21"/>
              </w:rPr>
            </w:pPr>
            <w:r>
              <w:rPr>
                <w:b/>
                <w:bCs/>
                <w:color w:val="000000"/>
                <w:sz w:val="21"/>
                <w:szCs w:val="21"/>
              </w:rPr>
              <w:t>2.84</w:t>
            </w:r>
          </w:p>
        </w:tc>
      </w:tr>
      <w:tr>
        <w:tblPrEx>
          <w:tblCellMar>
            <w:top w:w="0" w:type="dxa"/>
            <w:left w:w="108" w:type="dxa"/>
            <w:bottom w:w="0" w:type="dxa"/>
            <w:right w:w="108" w:type="dxa"/>
          </w:tblCellMar>
        </w:tblPrEx>
        <w:trPr>
          <w:trHeight w:val="454"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ascii="宋体" w:hAnsi="宋体" w:cs="宋体"/>
                <w:color w:val="000000"/>
                <w:kern w:val="0"/>
                <w:sz w:val="21"/>
                <w:szCs w:val="21"/>
              </w:rPr>
            </w:pPr>
            <w:r>
              <w:rPr>
                <w:rFonts w:hint="eastAsia"/>
                <w:color w:val="000000"/>
                <w:kern w:val="0"/>
                <w:sz w:val="21"/>
                <w:szCs w:val="21"/>
              </w:rPr>
              <w:t>组间</w:t>
            </w:r>
            <w:r>
              <w:rPr>
                <w:color w:val="000000"/>
                <w:kern w:val="0"/>
                <w:sz w:val="21"/>
                <w:szCs w:val="21"/>
              </w:rPr>
              <w:t>标准差</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b/>
                <w:bCs/>
              </w:rPr>
            </w:pPr>
            <w:r>
              <w:rPr>
                <w:b/>
                <w:bCs/>
                <w:color w:val="000000"/>
                <w:sz w:val="21"/>
                <w:szCs w:val="21"/>
              </w:rPr>
              <w:t>0.033</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b/>
                <w:bCs/>
              </w:rPr>
            </w:pPr>
            <w:r>
              <w:rPr>
                <w:b/>
                <w:bCs/>
                <w:color w:val="000000"/>
                <w:sz w:val="21"/>
                <w:szCs w:val="21"/>
              </w:rPr>
              <w:t>0.037</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b/>
                <w:bCs/>
              </w:rPr>
            </w:pPr>
            <w:r>
              <w:rPr>
                <w:b/>
                <w:bCs/>
                <w:color w:val="000000"/>
                <w:sz w:val="21"/>
                <w:szCs w:val="21"/>
              </w:rPr>
              <w:t>0.032</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b/>
                <w:bCs/>
              </w:rPr>
            </w:pPr>
            <w:r>
              <w:rPr>
                <w:b/>
                <w:bCs/>
                <w:color w:val="000000"/>
                <w:sz w:val="21"/>
                <w:szCs w:val="21"/>
              </w:rPr>
              <w:t>0.027</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bCs/>
                <w:color w:val="000000"/>
                <w:kern w:val="0"/>
                <w:sz w:val="21"/>
                <w:szCs w:val="21"/>
              </w:rPr>
            </w:pPr>
            <w:r>
              <w:rPr>
                <w:b/>
                <w:bCs/>
                <w:color w:val="000000"/>
                <w:sz w:val="21"/>
                <w:szCs w:val="21"/>
              </w:rPr>
              <w:t>0.025</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rFonts w:eastAsiaTheme="minorEastAsia"/>
                <w:b/>
                <w:bCs/>
                <w:color w:val="000000"/>
                <w:kern w:val="0"/>
                <w:sz w:val="21"/>
                <w:szCs w:val="21"/>
              </w:rPr>
            </w:pPr>
            <w:r>
              <w:rPr>
                <w:b/>
                <w:bCs/>
                <w:color w:val="000000"/>
                <w:sz w:val="21"/>
                <w:szCs w:val="21"/>
              </w:rPr>
              <w:t>0.025</w:t>
            </w:r>
          </w:p>
        </w:tc>
      </w:tr>
    </w:tbl>
    <w:p>
      <w:pPr>
        <w:pStyle w:val="21"/>
        <w:ind w:firstLine="420"/>
        <w:rPr>
          <w:sz w:val="21"/>
          <w:szCs w:val="21"/>
        </w:rPr>
      </w:pPr>
      <w:r>
        <w:rPr>
          <w:rFonts w:hint="eastAsia"/>
          <w:sz w:val="21"/>
          <w:szCs w:val="21"/>
        </w:rPr>
        <w:t>结果显示：（1）相同温度下，不同实验室间相对偏差最大不超过3</w:t>
      </w:r>
      <w:r>
        <w:rPr>
          <w:sz w:val="21"/>
          <w:szCs w:val="21"/>
        </w:rPr>
        <w:t>.5%</w:t>
      </w:r>
      <w:r>
        <w:rPr>
          <w:rFonts w:hint="eastAsia"/>
          <w:sz w:val="21"/>
          <w:szCs w:val="21"/>
        </w:rPr>
        <w:t>；（2）各实验室所得镓铟锡液态金属的电阻率和电导率与试验温度呈线性关系。</w:t>
      </w:r>
    </w:p>
    <w:p>
      <w:pPr>
        <w:pStyle w:val="4"/>
        <w:spacing w:before="163" w:after="163"/>
        <w:rPr>
          <w:sz w:val="22"/>
          <w:szCs w:val="24"/>
        </w:rPr>
      </w:pPr>
      <w:r>
        <w:rPr>
          <w:rFonts w:hint="eastAsia"/>
          <w:sz w:val="22"/>
          <w:szCs w:val="24"/>
        </w:rPr>
        <w:t>预期达到的社会效益</w:t>
      </w:r>
    </w:p>
    <w:p>
      <w:pPr>
        <w:pStyle w:val="21"/>
        <w:ind w:firstLine="420"/>
        <w:rPr>
          <w:sz w:val="21"/>
          <w:szCs w:val="21"/>
        </w:rPr>
      </w:pPr>
      <w:r>
        <w:rPr>
          <w:rFonts w:hint="eastAsia"/>
          <w:sz w:val="21"/>
          <w:szCs w:val="21"/>
        </w:rPr>
        <w:t>液态金属是一大类合金材料，在常温下或工作状态下为液态，具有液态温区宽、导热率高、导电性强等特性，可广泛应用于热控与能源、印刷电子、生物医疗、柔性机器等领域，并具有广阔的市场前景。发展液态金属材料与器件具有重大工业价值和科技战略意义，相关技术将为尖端信息、光电器件和新兴能源动力应用等提供关键保障，并为生物医学工程、印刷电子学、先进制造等提供全新解决方案，所形成的上下游产业链极为宽广。2017年1月23日，发改委、工信部、科技部、财政部联合制定的《新材料产业发展指南》（工信部联规[2016]454号）将液态金属列为新材料产业的重点扶持方向之一。2017年6月，液态金属被列入工信部编制的《重点新材料首批次应用示范指导目录（2017年版）》。2018年</w:t>
      </w:r>
      <w:r>
        <w:rPr>
          <w:sz w:val="21"/>
          <w:szCs w:val="21"/>
        </w:rPr>
        <w:t>国家标准化管理委员</w:t>
      </w:r>
      <w:r>
        <w:rPr>
          <w:rFonts w:hint="eastAsia"/>
          <w:sz w:val="21"/>
          <w:szCs w:val="21"/>
        </w:rPr>
        <w:t>会下达任务，由中国科学院理化技术研究所等单位负责起草制定国家标准《镓基液态金属》，现已批准发布。</w:t>
      </w:r>
    </w:p>
    <w:p>
      <w:pPr>
        <w:pStyle w:val="21"/>
        <w:ind w:firstLine="420"/>
        <w:rPr>
          <w:sz w:val="21"/>
          <w:szCs w:val="21"/>
        </w:rPr>
      </w:pPr>
      <w:r>
        <w:rPr>
          <w:rFonts w:hint="eastAsia"/>
          <w:sz w:val="21"/>
          <w:szCs w:val="21"/>
        </w:rPr>
        <w:t>目前液态金属材料无国家标准和行业标准，国际上也没有相关标准。并且，由于液态金属物化性质的特殊性，现行材料检测方法用于检测液态金属材料参数多不适用，液态金属材料及其衍生产品缺乏有效的质量检验依据。因此需要立项制定液态金属材料的国家标准，以使液态金属的性能指标统一化、规范化、标准化，指导液态金属这一新兴产业的健康有序发展。</w:t>
      </w:r>
    </w:p>
    <w:p>
      <w:pPr>
        <w:pStyle w:val="21"/>
        <w:ind w:firstLine="420"/>
        <w:rPr>
          <w:sz w:val="21"/>
          <w:szCs w:val="21"/>
        </w:rPr>
      </w:pPr>
      <w:r>
        <w:rPr>
          <w:rFonts w:hint="eastAsia"/>
          <w:sz w:val="21"/>
          <w:szCs w:val="21"/>
        </w:rPr>
        <w:t>由于液态金属特殊的理化性质，现行材料检测方法用于检测液态金属物理性能时多不适用，其衍生产品缺乏有效的质量检验依据。</w:t>
      </w:r>
    </w:p>
    <w:p>
      <w:pPr>
        <w:pStyle w:val="21"/>
        <w:ind w:firstLine="420"/>
        <w:rPr>
          <w:sz w:val="21"/>
          <w:szCs w:val="21"/>
        </w:rPr>
      </w:pPr>
      <w:r>
        <w:rPr>
          <w:rFonts w:hint="eastAsia"/>
          <w:sz w:val="21"/>
          <w:szCs w:val="21"/>
        </w:rPr>
        <w:t>电导率是液态金属及合金的基础物性参数。许多液态金属产品的应用就是基于液态金属的高电导率。在印刷电子、柔性电路、可重构天线、旋转电连接、高效散热器等领域，液态金属的电导率是产品质量评价的核心要素。目前国内外尚无液态金属电导率测定方法的相关标准，现有材料电导率测定标准不适用于液态金属。因此迫切需要立项制定液态金属电导率测定方法的国家标准，以使其产品性能指标统一化、规范化、标准化，指导这一新兴产业的健康有序发展。</w:t>
      </w:r>
    </w:p>
    <w:p>
      <w:pPr>
        <w:pStyle w:val="4"/>
        <w:spacing w:before="163" w:after="163"/>
        <w:rPr>
          <w:sz w:val="22"/>
          <w:szCs w:val="24"/>
        </w:rPr>
      </w:pPr>
      <w:r>
        <w:rPr>
          <w:sz w:val="22"/>
          <w:szCs w:val="24"/>
        </w:rPr>
        <w:t>标准水平分析</w:t>
      </w:r>
    </w:p>
    <w:p>
      <w:pPr>
        <w:spacing w:line="360" w:lineRule="auto"/>
        <w:ind w:firstLine="420" w:firstLineChars="200"/>
        <w:rPr>
          <w:sz w:val="21"/>
          <w:szCs w:val="21"/>
        </w:rPr>
      </w:pPr>
      <w:r>
        <w:rPr>
          <w:rFonts w:hint="eastAsia" w:cs="宋体"/>
          <w:color w:val="000000"/>
          <w:sz w:val="21"/>
          <w:szCs w:val="22"/>
        </w:rPr>
        <w:t>液态金属电导率的测定尚无专门的国家标准和行业标准，国际上也没有相关标准。</w:t>
      </w:r>
      <w:r>
        <w:rPr>
          <w:rFonts w:hint="eastAsia" w:ascii="宋体" w:hAnsi="宋体"/>
          <w:sz w:val="21"/>
          <w:szCs w:val="21"/>
        </w:rPr>
        <w:t>本部分采用简单可靠的</w:t>
      </w:r>
      <w:r>
        <w:rPr>
          <w:rFonts w:hint="eastAsia" w:cs="宋体"/>
          <w:color w:val="000000"/>
          <w:sz w:val="21"/>
          <w:szCs w:val="22"/>
        </w:rPr>
        <w:t>四探针法进行液态金属电导率的测定，</w:t>
      </w:r>
      <w:r>
        <w:rPr>
          <w:rFonts w:hint="eastAsia" w:ascii="宋体" w:hAnsi="宋体"/>
          <w:sz w:val="21"/>
          <w:szCs w:val="21"/>
        </w:rPr>
        <w:t>是国内外首个标准化方法，可填补国际液态金属电导率测定标准空白，达到国内先进水平。</w:t>
      </w:r>
    </w:p>
    <w:p>
      <w:pPr>
        <w:pStyle w:val="4"/>
        <w:spacing w:before="163" w:after="163"/>
        <w:rPr>
          <w:sz w:val="22"/>
          <w:szCs w:val="24"/>
        </w:rPr>
      </w:pPr>
      <w:r>
        <w:rPr>
          <w:rFonts w:hint="eastAsia"/>
          <w:sz w:val="22"/>
          <w:szCs w:val="24"/>
        </w:rPr>
        <w:t>与现行法律、法规、强制性国家标准及相关标准协调配套情况</w:t>
      </w:r>
    </w:p>
    <w:p>
      <w:pPr>
        <w:ind w:firstLine="420" w:firstLineChars="200"/>
        <w:rPr>
          <w:sz w:val="21"/>
          <w:szCs w:val="21"/>
        </w:rPr>
      </w:pPr>
      <w:r>
        <w:rPr>
          <w:rFonts w:hint="eastAsia"/>
          <w:sz w:val="21"/>
          <w:szCs w:val="21"/>
        </w:rPr>
        <w:t>与有关的现行法律、法规和强制性国家标准没有冲突。</w:t>
      </w:r>
    </w:p>
    <w:p>
      <w:pPr>
        <w:pStyle w:val="4"/>
        <w:spacing w:before="163" w:after="163"/>
        <w:rPr>
          <w:sz w:val="22"/>
          <w:szCs w:val="24"/>
        </w:rPr>
      </w:pPr>
      <w:r>
        <w:rPr>
          <w:rFonts w:hint="eastAsia"/>
          <w:sz w:val="22"/>
          <w:szCs w:val="24"/>
        </w:rPr>
        <w:t>标准中如涉及专利，应有明确的知识产权说明</w:t>
      </w:r>
    </w:p>
    <w:p>
      <w:pPr>
        <w:widowControl/>
        <w:adjustRightInd w:val="0"/>
        <w:snapToGrid w:val="0"/>
        <w:spacing w:line="360" w:lineRule="auto"/>
        <w:ind w:firstLine="420" w:firstLineChars="200"/>
        <w:rPr>
          <w:color w:val="000000"/>
          <w:sz w:val="21"/>
          <w:szCs w:val="21"/>
        </w:rPr>
      </w:pPr>
      <w:r>
        <w:rPr>
          <w:rFonts w:hint="eastAsia"/>
          <w:color w:val="000000"/>
          <w:sz w:val="21"/>
          <w:szCs w:val="21"/>
        </w:rPr>
        <w:t>标准中未涉及专利。</w:t>
      </w:r>
    </w:p>
    <w:p>
      <w:pPr>
        <w:pStyle w:val="4"/>
        <w:spacing w:before="163" w:after="163"/>
        <w:rPr>
          <w:sz w:val="22"/>
          <w:szCs w:val="24"/>
        </w:rPr>
      </w:pPr>
      <w:r>
        <w:rPr>
          <w:rFonts w:hint="eastAsia"/>
          <w:sz w:val="22"/>
          <w:szCs w:val="24"/>
        </w:rPr>
        <w:t>重大分歧意见的处理经过和依据</w:t>
      </w:r>
    </w:p>
    <w:p>
      <w:pPr>
        <w:pStyle w:val="21"/>
        <w:ind w:firstLine="420"/>
        <w:rPr>
          <w:sz w:val="21"/>
          <w:szCs w:val="21"/>
        </w:rPr>
      </w:pPr>
      <w:r>
        <w:rPr>
          <w:rFonts w:hint="eastAsia"/>
          <w:sz w:val="21"/>
          <w:szCs w:val="21"/>
        </w:rPr>
        <w:t>无。</w:t>
      </w:r>
    </w:p>
    <w:p>
      <w:pPr>
        <w:pStyle w:val="4"/>
        <w:spacing w:before="163" w:after="163"/>
        <w:rPr>
          <w:sz w:val="22"/>
          <w:szCs w:val="24"/>
        </w:rPr>
      </w:pPr>
      <w:r>
        <w:rPr>
          <w:rFonts w:hint="eastAsia"/>
          <w:sz w:val="22"/>
          <w:szCs w:val="24"/>
        </w:rPr>
        <w:t>标准作为强制性或推荐性国家（或行业）标准的建议</w:t>
      </w:r>
    </w:p>
    <w:p>
      <w:pPr>
        <w:pStyle w:val="21"/>
        <w:ind w:firstLine="420"/>
        <w:rPr>
          <w:sz w:val="21"/>
          <w:szCs w:val="21"/>
        </w:rPr>
      </w:pPr>
      <w:r>
        <w:rPr>
          <w:rFonts w:hint="eastAsia"/>
          <w:sz w:val="21"/>
          <w:szCs w:val="21"/>
        </w:rPr>
        <w:t>建议本文件作为推荐性国家标准发布实施。</w:t>
      </w:r>
    </w:p>
    <w:p>
      <w:pPr>
        <w:pStyle w:val="4"/>
        <w:spacing w:before="163" w:after="163"/>
        <w:rPr>
          <w:sz w:val="22"/>
          <w:szCs w:val="24"/>
        </w:rPr>
      </w:pPr>
      <w:r>
        <w:rPr>
          <w:rFonts w:hint="eastAsia"/>
          <w:sz w:val="22"/>
          <w:szCs w:val="24"/>
        </w:rPr>
        <w:t>贯彻标准的要求和措施建议，包括：</w:t>
      </w:r>
    </w:p>
    <w:p>
      <w:pPr>
        <w:pStyle w:val="21"/>
        <w:ind w:firstLine="420"/>
        <w:rPr>
          <w:sz w:val="21"/>
          <w:szCs w:val="21"/>
        </w:rPr>
      </w:pPr>
      <w:r>
        <w:rPr>
          <w:rFonts w:hint="eastAsia"/>
          <w:sz w:val="21"/>
          <w:szCs w:val="21"/>
        </w:rPr>
        <w:t>无。</w:t>
      </w:r>
    </w:p>
    <w:p>
      <w:pPr>
        <w:pStyle w:val="4"/>
        <w:spacing w:before="163" w:after="163"/>
        <w:rPr>
          <w:sz w:val="22"/>
          <w:szCs w:val="24"/>
        </w:rPr>
      </w:pPr>
      <w:r>
        <w:rPr>
          <w:rFonts w:hint="eastAsia"/>
          <w:sz w:val="22"/>
          <w:szCs w:val="24"/>
        </w:rPr>
        <w:t>废止现行有关标准的建议</w:t>
      </w:r>
    </w:p>
    <w:p>
      <w:pPr>
        <w:spacing w:line="360" w:lineRule="auto"/>
        <w:ind w:firstLine="420" w:firstLineChars="200"/>
        <w:rPr>
          <w:sz w:val="21"/>
          <w:szCs w:val="21"/>
        </w:rPr>
      </w:pPr>
      <w:r>
        <w:rPr>
          <w:rFonts w:hint="eastAsia"/>
          <w:sz w:val="21"/>
          <w:szCs w:val="21"/>
        </w:rPr>
        <w:t>无。</w:t>
      </w:r>
    </w:p>
    <w:p>
      <w:pPr>
        <w:pStyle w:val="4"/>
        <w:spacing w:before="163" w:after="163"/>
        <w:rPr>
          <w:sz w:val="22"/>
          <w:szCs w:val="24"/>
        </w:rPr>
      </w:pPr>
      <w:r>
        <w:rPr>
          <w:rFonts w:hint="eastAsia"/>
          <w:sz w:val="22"/>
          <w:szCs w:val="24"/>
        </w:rPr>
        <w:t>其他应予说明的事项</w:t>
      </w:r>
    </w:p>
    <w:p>
      <w:pPr>
        <w:pStyle w:val="21"/>
        <w:ind w:firstLine="420"/>
        <w:rPr>
          <w:sz w:val="21"/>
          <w:szCs w:val="21"/>
        </w:rPr>
      </w:pPr>
      <w:r>
        <w:rPr>
          <w:rFonts w:hint="eastAsia"/>
          <w:sz w:val="21"/>
          <w:szCs w:val="21"/>
        </w:rPr>
        <w:t>本标准的发布实施，将为液态金属的生产和使用提供最基本的技术依据。本标准涉及的液态金属新材料产品，均处于产业化初期、市场推广阶段。本标准的制定将使液态金属新材料在国内、国际的推广应用具有合法性、合规性，使液态金属科技成果产业化之路更加顺畅。</w:t>
      </w:r>
    </w:p>
    <w:p>
      <w:pPr>
        <w:spacing w:before="163" w:beforeLines="50" w:line="360" w:lineRule="auto"/>
        <w:jc w:val="right"/>
        <w:rPr>
          <w:sz w:val="21"/>
          <w:szCs w:val="21"/>
        </w:rPr>
      </w:pPr>
      <w:r>
        <w:rPr>
          <w:rFonts w:hint="eastAsia"/>
          <w:sz w:val="21"/>
          <w:szCs w:val="21"/>
        </w:rPr>
        <w:t xml:space="preserve"> </w:t>
      </w:r>
    </w:p>
    <w:p>
      <w:pPr>
        <w:widowControl/>
        <w:jc w:val="right"/>
        <w:rPr>
          <w:sz w:val="21"/>
          <w:szCs w:val="21"/>
        </w:rPr>
      </w:pPr>
    </w:p>
    <w:p>
      <w:pPr>
        <w:widowControl/>
        <w:jc w:val="right"/>
        <w:rPr>
          <w:sz w:val="21"/>
          <w:szCs w:val="21"/>
        </w:rPr>
      </w:pPr>
      <w:r>
        <w:rPr>
          <w:rFonts w:hint="eastAsia"/>
          <w:sz w:val="21"/>
          <w:szCs w:val="21"/>
        </w:rPr>
        <w:t>《液态金属物理性能测定方法  第2部分：电导率的测定》编制组</w:t>
      </w:r>
    </w:p>
    <w:p>
      <w:pPr>
        <w:widowControl/>
        <w:jc w:val="right"/>
        <w:rPr>
          <w:sz w:val="21"/>
          <w:szCs w:val="21"/>
        </w:rPr>
      </w:pPr>
      <w:r>
        <w:rPr>
          <w:rFonts w:hint="eastAsia"/>
          <w:sz w:val="21"/>
          <w:szCs w:val="21"/>
        </w:rPr>
        <w:t>2</w:t>
      </w:r>
      <w:r>
        <w:rPr>
          <w:sz w:val="21"/>
          <w:szCs w:val="21"/>
        </w:rPr>
        <w:t>021</w:t>
      </w:r>
      <w:r>
        <w:rPr>
          <w:rFonts w:hint="eastAsia"/>
          <w:sz w:val="21"/>
          <w:szCs w:val="21"/>
        </w:rPr>
        <w:t>年6月</w:t>
      </w:r>
    </w:p>
    <w:p>
      <w:pPr>
        <w:widowControl/>
        <w:jc w:val="right"/>
        <w:rPr>
          <w:sz w:val="21"/>
          <w:szCs w:val="21"/>
        </w:rPr>
      </w:pPr>
    </w:p>
    <w:p>
      <w:pPr>
        <w:widowControl/>
        <w:jc w:val="right"/>
        <w:rPr>
          <w:sz w:val="21"/>
          <w:szCs w:val="21"/>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26" w:charSpace="0"/>
        </w:sectPr>
      </w:pPr>
    </w:p>
    <w:p>
      <w:pPr>
        <w:spacing w:before="312" w:beforeLines="100" w:after="156" w:afterLines="50"/>
        <w:jc w:val="center"/>
        <w:rPr>
          <w:rFonts w:eastAsia="黑体"/>
          <w:sz w:val="28"/>
        </w:rPr>
      </w:pPr>
      <w:r>
        <w:rPr>
          <w:rFonts w:hint="eastAsia" w:eastAsia="黑体"/>
          <w:sz w:val="28"/>
        </w:rPr>
        <w:t>标准征求意见稿意见汇总处理表</w:t>
      </w:r>
    </w:p>
    <w:p>
      <w:pPr>
        <w:rPr>
          <w:sz w:val="21"/>
        </w:rPr>
      </w:pPr>
      <w:r>
        <w:rPr>
          <w:rFonts w:hint="eastAsia"/>
          <w:sz w:val="21"/>
        </w:rPr>
        <w:t>标准项目名称：</w:t>
      </w:r>
      <w:r>
        <w:rPr>
          <w:rFonts w:hint="eastAsia" w:eastAsia="黑体"/>
          <w:sz w:val="21"/>
        </w:rPr>
        <w:t>液态金属物理性能测定方法 第</w:t>
      </w:r>
      <w:r>
        <w:rPr>
          <w:rFonts w:eastAsia="黑体"/>
          <w:sz w:val="21"/>
        </w:rPr>
        <w:t>2</w:t>
      </w:r>
      <w:r>
        <w:rPr>
          <w:rFonts w:hint="eastAsia" w:eastAsia="黑体"/>
          <w:sz w:val="21"/>
        </w:rPr>
        <w:t>部分：电导率的测定</w:t>
      </w:r>
      <w:r>
        <w:rPr>
          <w:rFonts w:eastAsia="黑体"/>
          <w:sz w:val="21"/>
        </w:rPr>
        <w:t xml:space="preserve">       </w:t>
      </w:r>
      <w:r>
        <w:rPr>
          <w:rFonts w:hint="eastAsia" w:ascii="宋体" w:hAnsi="宋体"/>
          <w:sz w:val="21"/>
        </w:rPr>
        <w:t xml:space="preserve">承办人：陈道通 </w:t>
      </w:r>
      <w:r>
        <w:rPr>
          <w:rFonts w:ascii="宋体" w:hAnsi="宋体"/>
          <w:sz w:val="21"/>
        </w:rPr>
        <w:t xml:space="preserve"> </w:t>
      </w:r>
      <w:r>
        <w:rPr>
          <w:rFonts w:hint="eastAsia" w:ascii="宋体" w:hAnsi="宋体"/>
          <w:sz w:val="21"/>
        </w:rPr>
        <w:t xml:space="preserve">共 </w:t>
      </w:r>
      <w:r>
        <w:rPr>
          <w:rFonts w:ascii="宋体" w:hAnsi="宋体"/>
          <w:sz w:val="21"/>
        </w:rPr>
        <w:t>2</w:t>
      </w:r>
      <w:r>
        <w:rPr>
          <w:rFonts w:hint="eastAsia" w:ascii="宋体" w:hAnsi="宋体"/>
          <w:sz w:val="21"/>
        </w:rPr>
        <w:t>页</w:t>
      </w:r>
      <w:r>
        <w:rPr>
          <w:rFonts w:ascii="宋体" w:hAnsi="宋体"/>
          <w:sz w:val="21"/>
        </w:rPr>
        <w:t xml:space="preserve"> </w:t>
      </w:r>
      <w:r>
        <w:rPr>
          <w:rFonts w:hint="eastAsia" w:ascii="宋体" w:hAnsi="宋体"/>
          <w:sz w:val="21"/>
        </w:rPr>
        <w:t>第 1 页</w:t>
      </w:r>
    </w:p>
    <w:p>
      <w:pPr>
        <w:rPr>
          <w:sz w:val="21"/>
        </w:rPr>
      </w:pPr>
      <w:r>
        <w:rPr>
          <w:rFonts w:hint="eastAsia"/>
          <w:sz w:val="21"/>
        </w:rPr>
        <w:t>标准项目负责起草单位：</w:t>
      </w:r>
      <w:r>
        <w:rPr>
          <w:rFonts w:hint="eastAsia" w:ascii="宋体" w:hAnsi="宋体"/>
          <w:sz w:val="21"/>
        </w:rPr>
        <w:t>云南科威液态金属谷研发有限公司</w:t>
      </w:r>
      <w:r>
        <w:rPr>
          <w:sz w:val="21"/>
        </w:rPr>
        <w:t xml:space="preserve">     </w:t>
      </w:r>
      <w:r>
        <w:rPr>
          <w:rFonts w:hint="eastAsia"/>
          <w:sz w:val="21"/>
        </w:rPr>
        <w:t>电</w:t>
      </w:r>
      <w:r>
        <w:rPr>
          <w:sz w:val="21"/>
        </w:rPr>
        <w:t xml:space="preserve"> </w:t>
      </w:r>
      <w:r>
        <w:rPr>
          <w:rFonts w:hint="eastAsia"/>
          <w:sz w:val="21"/>
        </w:rPr>
        <w:t>话：</w:t>
      </w:r>
      <w:r>
        <w:rPr>
          <w:rFonts w:ascii="宋体" w:hAnsi="宋体"/>
          <w:sz w:val="21"/>
        </w:rPr>
        <w:t xml:space="preserve">18213451165  </w:t>
      </w:r>
      <w:r>
        <w:rPr>
          <w:rFonts w:hint="eastAsia" w:ascii="宋体" w:hAnsi="宋体"/>
          <w:sz w:val="21"/>
        </w:rPr>
        <w:t>20</w:t>
      </w:r>
      <w:r>
        <w:rPr>
          <w:rFonts w:ascii="宋体" w:hAnsi="宋体"/>
          <w:sz w:val="21"/>
        </w:rPr>
        <w:t>21</w:t>
      </w:r>
      <w:r>
        <w:rPr>
          <w:rFonts w:hint="eastAsia" w:ascii="宋体" w:hAnsi="宋体"/>
          <w:sz w:val="21"/>
        </w:rPr>
        <w:t>年</w:t>
      </w:r>
      <w:r>
        <w:rPr>
          <w:rFonts w:ascii="宋体" w:hAnsi="宋体"/>
          <w:sz w:val="21"/>
        </w:rPr>
        <w:t>5</w:t>
      </w:r>
      <w:r>
        <w:rPr>
          <w:rFonts w:hint="eastAsia" w:ascii="宋体" w:hAnsi="宋体"/>
          <w:sz w:val="21"/>
        </w:rPr>
        <w:t>月</w:t>
      </w:r>
      <w:r>
        <w:rPr>
          <w:rFonts w:ascii="宋体" w:hAnsi="宋体"/>
          <w:sz w:val="21"/>
        </w:rPr>
        <w:t>25</w:t>
      </w:r>
      <w:r>
        <w:rPr>
          <w:rFonts w:hint="eastAsia" w:ascii="宋体" w:hAnsi="宋体"/>
          <w:sz w:val="21"/>
        </w:rPr>
        <w:t>日</w:t>
      </w:r>
      <w:r>
        <w:rPr>
          <w:rFonts w:hint="eastAsia"/>
          <w:sz w:val="21"/>
        </w:rPr>
        <w:t>填写</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1053"/>
        <w:gridCol w:w="2976"/>
        <w:gridCol w:w="2791"/>
        <w:gridCol w:w="753"/>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dxa"/>
            <w:vAlign w:val="center"/>
          </w:tcPr>
          <w:p>
            <w:pPr>
              <w:spacing w:line="360" w:lineRule="exact"/>
              <w:jc w:val="center"/>
              <w:rPr>
                <w:color w:val="000000"/>
                <w:sz w:val="21"/>
              </w:rPr>
            </w:pPr>
            <w:r>
              <w:rPr>
                <w:rFonts w:hint="eastAsia"/>
                <w:color w:val="000000"/>
                <w:sz w:val="21"/>
              </w:rPr>
              <w:t>序号</w:t>
            </w:r>
          </w:p>
        </w:tc>
        <w:tc>
          <w:tcPr>
            <w:tcW w:w="1053" w:type="dxa"/>
            <w:vAlign w:val="center"/>
          </w:tcPr>
          <w:p>
            <w:pPr>
              <w:spacing w:line="360" w:lineRule="exact"/>
              <w:jc w:val="center"/>
              <w:rPr>
                <w:color w:val="000000"/>
                <w:sz w:val="21"/>
              </w:rPr>
            </w:pPr>
            <w:r>
              <w:rPr>
                <w:rFonts w:hint="eastAsia"/>
                <w:color w:val="000000"/>
                <w:sz w:val="21"/>
              </w:rPr>
              <w:t>标准章条编号</w:t>
            </w:r>
          </w:p>
        </w:tc>
        <w:tc>
          <w:tcPr>
            <w:tcW w:w="2976" w:type="dxa"/>
            <w:vAlign w:val="center"/>
          </w:tcPr>
          <w:p>
            <w:pPr>
              <w:spacing w:line="360" w:lineRule="exact"/>
              <w:jc w:val="center"/>
              <w:rPr>
                <w:color w:val="000000"/>
                <w:sz w:val="21"/>
              </w:rPr>
            </w:pPr>
            <w:r>
              <w:rPr>
                <w:rFonts w:hint="eastAsia"/>
                <w:color w:val="000000"/>
                <w:sz w:val="21"/>
              </w:rPr>
              <w:t>意见内容</w:t>
            </w:r>
          </w:p>
        </w:tc>
        <w:tc>
          <w:tcPr>
            <w:tcW w:w="2791" w:type="dxa"/>
            <w:vAlign w:val="center"/>
          </w:tcPr>
          <w:p>
            <w:pPr>
              <w:spacing w:line="360" w:lineRule="exact"/>
              <w:jc w:val="center"/>
              <w:rPr>
                <w:color w:val="000000"/>
                <w:sz w:val="21"/>
              </w:rPr>
            </w:pPr>
            <w:r>
              <w:rPr>
                <w:rFonts w:hint="eastAsia"/>
                <w:color w:val="000000"/>
                <w:sz w:val="21"/>
              </w:rPr>
              <w:t>提出单位</w:t>
            </w:r>
          </w:p>
        </w:tc>
        <w:tc>
          <w:tcPr>
            <w:tcW w:w="753" w:type="dxa"/>
            <w:vAlign w:val="center"/>
          </w:tcPr>
          <w:p>
            <w:pPr>
              <w:spacing w:line="360" w:lineRule="exact"/>
              <w:jc w:val="center"/>
              <w:rPr>
                <w:color w:val="000000"/>
                <w:sz w:val="21"/>
              </w:rPr>
            </w:pPr>
            <w:r>
              <w:rPr>
                <w:rFonts w:hint="eastAsia"/>
                <w:color w:val="000000"/>
                <w:sz w:val="21"/>
              </w:rPr>
              <w:t>处理</w:t>
            </w:r>
          </w:p>
          <w:p>
            <w:pPr>
              <w:spacing w:line="360" w:lineRule="exact"/>
              <w:jc w:val="center"/>
              <w:rPr>
                <w:color w:val="000000"/>
                <w:sz w:val="21"/>
              </w:rPr>
            </w:pPr>
            <w:r>
              <w:rPr>
                <w:rFonts w:hint="eastAsia"/>
                <w:color w:val="000000"/>
                <w:sz w:val="21"/>
              </w:rPr>
              <w:t>意见</w:t>
            </w:r>
          </w:p>
        </w:tc>
        <w:tc>
          <w:tcPr>
            <w:tcW w:w="2039" w:type="dxa"/>
            <w:vAlign w:val="center"/>
          </w:tcPr>
          <w:p>
            <w:pPr>
              <w:spacing w:line="360" w:lineRule="exact"/>
              <w:jc w:val="center"/>
              <w:rPr>
                <w:color w:val="000000"/>
                <w:sz w:val="21"/>
              </w:rPr>
            </w:pPr>
            <w:r>
              <w:rPr>
                <w:rFonts w:hint="eastAsia"/>
                <w:color w:val="000000"/>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dxa"/>
          </w:tcPr>
          <w:p>
            <w:pPr>
              <w:numPr>
                <w:ilvl w:val="0"/>
                <w:numId w:val="6"/>
              </w:numPr>
              <w:spacing w:line="360" w:lineRule="exact"/>
              <w:jc w:val="center"/>
              <w:rPr>
                <w:rFonts w:ascii="黑体"/>
                <w:color w:val="000000"/>
                <w:sz w:val="21"/>
              </w:rPr>
            </w:pPr>
          </w:p>
        </w:tc>
        <w:tc>
          <w:tcPr>
            <w:tcW w:w="1053" w:type="dxa"/>
            <w:vAlign w:val="center"/>
          </w:tcPr>
          <w:p>
            <w:pPr>
              <w:spacing w:line="360" w:lineRule="auto"/>
              <w:jc w:val="center"/>
              <w:rPr>
                <w:sz w:val="21"/>
                <w:szCs w:val="21"/>
              </w:rPr>
            </w:pPr>
            <w:r>
              <w:rPr>
                <w:rFonts w:hint="eastAsia"/>
                <w:sz w:val="21"/>
                <w:szCs w:val="21"/>
              </w:rPr>
              <w:t>引言</w:t>
            </w:r>
          </w:p>
        </w:tc>
        <w:tc>
          <w:tcPr>
            <w:tcW w:w="2976" w:type="dxa"/>
            <w:vAlign w:val="center"/>
          </w:tcPr>
          <w:p>
            <w:pPr>
              <w:widowControl/>
              <w:outlineLvl w:val="2"/>
              <w:rPr>
                <w:kern w:val="0"/>
                <w:sz w:val="21"/>
                <w:szCs w:val="20"/>
              </w:rPr>
            </w:pPr>
            <w:r>
              <w:rPr>
                <w:rFonts w:hint="eastAsia"/>
                <w:kern w:val="0"/>
                <w:sz w:val="21"/>
                <w:szCs w:val="20"/>
              </w:rPr>
              <w:t>说明各部分之间关系</w:t>
            </w:r>
          </w:p>
        </w:tc>
        <w:tc>
          <w:tcPr>
            <w:tcW w:w="2791" w:type="dxa"/>
            <w:vAlign w:val="center"/>
          </w:tcPr>
          <w:p>
            <w:pPr>
              <w:spacing w:line="360" w:lineRule="exact"/>
              <w:jc w:val="left"/>
              <w:rPr>
                <w:sz w:val="21"/>
                <w:szCs w:val="21"/>
              </w:rPr>
            </w:pPr>
            <w:r>
              <w:rPr>
                <w:rFonts w:hint="eastAsia"/>
                <w:sz w:val="21"/>
                <w:szCs w:val="21"/>
              </w:rPr>
              <w:t>全国有色金属标委稀有金属分委会</w:t>
            </w:r>
          </w:p>
        </w:tc>
        <w:tc>
          <w:tcPr>
            <w:tcW w:w="753" w:type="dxa"/>
            <w:vAlign w:val="center"/>
          </w:tcPr>
          <w:p>
            <w:pPr>
              <w:spacing w:line="360" w:lineRule="exact"/>
              <w:jc w:val="center"/>
              <w:rPr>
                <w:rFonts w:ascii="宋体" w:hAnsi="宋体"/>
                <w:color w:val="000000"/>
                <w:sz w:val="21"/>
              </w:rPr>
            </w:pPr>
            <w:r>
              <w:rPr>
                <w:rFonts w:hint="eastAsia" w:ascii="宋体" w:hAnsi="宋体"/>
                <w:color w:val="000000"/>
                <w:sz w:val="21"/>
              </w:rPr>
              <w:t>采纳</w:t>
            </w:r>
          </w:p>
        </w:tc>
        <w:tc>
          <w:tcPr>
            <w:tcW w:w="2039" w:type="dxa"/>
            <w:vAlign w:val="center"/>
          </w:tcPr>
          <w:p>
            <w:pPr>
              <w:spacing w:line="360" w:lineRule="exact"/>
              <w:jc w:val="center"/>
              <w:rPr>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dxa"/>
          </w:tcPr>
          <w:p>
            <w:pPr>
              <w:numPr>
                <w:ilvl w:val="0"/>
                <w:numId w:val="6"/>
              </w:numPr>
              <w:spacing w:line="360" w:lineRule="exact"/>
              <w:jc w:val="center"/>
              <w:rPr>
                <w:rFonts w:ascii="黑体"/>
                <w:color w:val="000000"/>
                <w:sz w:val="21"/>
              </w:rPr>
            </w:pPr>
          </w:p>
        </w:tc>
        <w:tc>
          <w:tcPr>
            <w:tcW w:w="1053" w:type="dxa"/>
            <w:vAlign w:val="center"/>
          </w:tcPr>
          <w:p>
            <w:pPr>
              <w:spacing w:line="360" w:lineRule="auto"/>
              <w:jc w:val="center"/>
              <w:rPr>
                <w:sz w:val="21"/>
                <w:szCs w:val="21"/>
              </w:rPr>
            </w:pPr>
            <w:r>
              <w:rPr>
                <w:sz w:val="21"/>
                <w:szCs w:val="21"/>
              </w:rPr>
              <w:t>3.1</w:t>
            </w:r>
          </w:p>
        </w:tc>
        <w:tc>
          <w:tcPr>
            <w:tcW w:w="2976" w:type="dxa"/>
            <w:vAlign w:val="center"/>
          </w:tcPr>
          <w:p>
            <w:pPr>
              <w:widowControl/>
              <w:outlineLvl w:val="2"/>
              <w:rPr>
                <w:kern w:val="0"/>
                <w:sz w:val="21"/>
                <w:szCs w:val="20"/>
              </w:rPr>
            </w:pPr>
            <w:r>
              <w:rPr>
                <w:rFonts w:hint="eastAsia"/>
                <w:kern w:val="0"/>
                <w:sz w:val="21"/>
                <w:szCs w:val="20"/>
              </w:rPr>
              <w:t>电导池常数的定义不清晰</w:t>
            </w:r>
          </w:p>
        </w:tc>
        <w:tc>
          <w:tcPr>
            <w:tcW w:w="2791" w:type="dxa"/>
            <w:vAlign w:val="center"/>
          </w:tcPr>
          <w:p>
            <w:pPr>
              <w:spacing w:line="360" w:lineRule="exact"/>
              <w:jc w:val="left"/>
              <w:rPr>
                <w:sz w:val="21"/>
                <w:szCs w:val="21"/>
              </w:rPr>
            </w:pPr>
            <w:r>
              <w:rPr>
                <w:rFonts w:hint="eastAsia"/>
                <w:sz w:val="21"/>
                <w:szCs w:val="21"/>
              </w:rPr>
              <w:t>全国有色金属标委稀有金属分委会</w:t>
            </w:r>
          </w:p>
        </w:tc>
        <w:tc>
          <w:tcPr>
            <w:tcW w:w="753" w:type="dxa"/>
            <w:vAlign w:val="center"/>
          </w:tcPr>
          <w:p>
            <w:pPr>
              <w:spacing w:line="360" w:lineRule="exact"/>
              <w:jc w:val="center"/>
              <w:rPr>
                <w:rFonts w:ascii="宋体" w:hAnsi="宋体"/>
                <w:color w:val="000000"/>
                <w:sz w:val="21"/>
              </w:rPr>
            </w:pPr>
            <w:r>
              <w:rPr>
                <w:rFonts w:hint="eastAsia" w:ascii="宋体" w:hAnsi="宋体"/>
                <w:color w:val="000000"/>
                <w:sz w:val="21"/>
              </w:rPr>
              <w:t>采纳</w:t>
            </w:r>
          </w:p>
        </w:tc>
        <w:tc>
          <w:tcPr>
            <w:tcW w:w="2039" w:type="dxa"/>
            <w:vAlign w:val="center"/>
          </w:tcPr>
          <w:p>
            <w:pPr>
              <w:spacing w:line="360" w:lineRule="exact"/>
              <w:jc w:val="left"/>
              <w:rPr>
                <w:color w:val="000000"/>
                <w:sz w:val="21"/>
              </w:rPr>
            </w:pPr>
            <w:r>
              <w:rPr>
                <w:rFonts w:hint="eastAsia"/>
                <w:sz w:val="20"/>
                <w:szCs w:val="22"/>
              </w:rPr>
              <w:t>优化电导池常数定义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dxa"/>
          </w:tcPr>
          <w:p>
            <w:pPr>
              <w:numPr>
                <w:ilvl w:val="0"/>
                <w:numId w:val="6"/>
              </w:numPr>
              <w:spacing w:line="360" w:lineRule="exact"/>
              <w:jc w:val="center"/>
              <w:rPr>
                <w:rFonts w:ascii="黑体"/>
                <w:color w:val="000000"/>
                <w:sz w:val="21"/>
              </w:rPr>
            </w:pPr>
          </w:p>
        </w:tc>
        <w:tc>
          <w:tcPr>
            <w:tcW w:w="1053" w:type="dxa"/>
            <w:vAlign w:val="center"/>
          </w:tcPr>
          <w:p>
            <w:pPr>
              <w:spacing w:line="360" w:lineRule="auto"/>
              <w:jc w:val="center"/>
              <w:rPr>
                <w:sz w:val="21"/>
                <w:szCs w:val="21"/>
              </w:rPr>
            </w:pPr>
            <w:r>
              <w:rPr>
                <w:rFonts w:hint="eastAsia"/>
                <w:sz w:val="21"/>
                <w:szCs w:val="21"/>
              </w:rPr>
              <w:t>5</w:t>
            </w:r>
            <w:r>
              <w:rPr>
                <w:sz w:val="21"/>
                <w:szCs w:val="21"/>
              </w:rPr>
              <w:t>.1</w:t>
            </w:r>
          </w:p>
        </w:tc>
        <w:tc>
          <w:tcPr>
            <w:tcW w:w="2976" w:type="dxa"/>
            <w:vAlign w:val="center"/>
          </w:tcPr>
          <w:p>
            <w:pPr>
              <w:widowControl/>
              <w:outlineLvl w:val="2"/>
              <w:rPr>
                <w:kern w:val="0"/>
                <w:sz w:val="21"/>
                <w:szCs w:val="20"/>
              </w:rPr>
            </w:pPr>
            <w:r>
              <w:rPr>
                <w:rFonts w:hint="eastAsia"/>
                <w:kern w:val="0"/>
                <w:sz w:val="21"/>
                <w:szCs w:val="20"/>
              </w:rPr>
              <w:t>恒定电流范围如何确定的？统一为1</w:t>
            </w:r>
            <w:r>
              <w:rPr>
                <w:kern w:val="0"/>
                <w:sz w:val="21"/>
                <w:szCs w:val="20"/>
              </w:rPr>
              <w:t xml:space="preserve"> A</w:t>
            </w:r>
            <w:r>
              <w:rPr>
                <w:rFonts w:hint="eastAsia"/>
                <w:kern w:val="0"/>
                <w:sz w:val="21"/>
                <w:szCs w:val="20"/>
              </w:rPr>
              <w:t>可行否？</w:t>
            </w:r>
          </w:p>
        </w:tc>
        <w:tc>
          <w:tcPr>
            <w:tcW w:w="2791" w:type="dxa"/>
            <w:vAlign w:val="center"/>
          </w:tcPr>
          <w:p>
            <w:pPr>
              <w:spacing w:line="360" w:lineRule="exact"/>
              <w:jc w:val="left"/>
              <w:rPr>
                <w:sz w:val="21"/>
                <w:szCs w:val="21"/>
              </w:rPr>
            </w:pPr>
            <w:r>
              <w:rPr>
                <w:rFonts w:hint="eastAsia" w:ascii="宋体" w:hAnsi="宋体"/>
                <w:sz w:val="21"/>
                <w:szCs w:val="21"/>
              </w:rPr>
              <w:t>贵研检测科技有限公司</w:t>
            </w:r>
          </w:p>
        </w:tc>
        <w:tc>
          <w:tcPr>
            <w:tcW w:w="753" w:type="dxa"/>
            <w:vAlign w:val="center"/>
          </w:tcPr>
          <w:p>
            <w:pPr>
              <w:spacing w:line="360" w:lineRule="exact"/>
              <w:jc w:val="center"/>
              <w:rPr>
                <w:rFonts w:ascii="宋体" w:hAnsi="宋体"/>
                <w:color w:val="000000"/>
                <w:sz w:val="21"/>
              </w:rPr>
            </w:pPr>
            <w:r>
              <w:rPr>
                <w:rFonts w:hint="eastAsia" w:ascii="宋体" w:hAnsi="宋体"/>
                <w:color w:val="000000"/>
                <w:sz w:val="21"/>
              </w:rPr>
              <w:t>采纳</w:t>
            </w:r>
          </w:p>
        </w:tc>
        <w:tc>
          <w:tcPr>
            <w:tcW w:w="2039" w:type="dxa"/>
            <w:vAlign w:val="center"/>
          </w:tcPr>
          <w:p>
            <w:pPr>
              <w:spacing w:line="360" w:lineRule="exact"/>
              <w:jc w:val="center"/>
              <w:rPr>
                <w:color w:val="000000"/>
                <w:sz w:val="21"/>
              </w:rPr>
            </w:pPr>
            <w:r>
              <w:rPr>
                <w:rFonts w:hint="eastAsia"/>
                <w:color w:val="000000"/>
                <w:sz w:val="21"/>
              </w:rPr>
              <w:t>“提供0</w:t>
            </w:r>
            <w:r>
              <w:rPr>
                <w:color w:val="000000"/>
                <w:sz w:val="21"/>
              </w:rPr>
              <w:t>.1A~1A</w:t>
            </w:r>
            <w:r>
              <w:rPr>
                <w:rFonts w:hint="eastAsia"/>
                <w:color w:val="000000"/>
                <w:sz w:val="21"/>
              </w:rPr>
              <w:t>”修改为“输出1A”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dxa"/>
          </w:tcPr>
          <w:p>
            <w:pPr>
              <w:numPr>
                <w:ilvl w:val="0"/>
                <w:numId w:val="6"/>
              </w:numPr>
              <w:spacing w:line="360" w:lineRule="exact"/>
              <w:jc w:val="center"/>
              <w:rPr>
                <w:rFonts w:ascii="黑体"/>
                <w:color w:val="000000"/>
                <w:sz w:val="21"/>
              </w:rPr>
            </w:pPr>
          </w:p>
        </w:tc>
        <w:tc>
          <w:tcPr>
            <w:tcW w:w="1053" w:type="dxa"/>
            <w:vAlign w:val="center"/>
          </w:tcPr>
          <w:p>
            <w:pPr>
              <w:spacing w:line="360" w:lineRule="auto"/>
              <w:jc w:val="center"/>
              <w:rPr>
                <w:sz w:val="21"/>
                <w:szCs w:val="21"/>
              </w:rPr>
            </w:pPr>
            <w:r>
              <w:rPr>
                <w:rFonts w:hint="eastAsia"/>
                <w:sz w:val="21"/>
                <w:szCs w:val="21"/>
              </w:rPr>
              <w:t>5</w:t>
            </w:r>
            <w:r>
              <w:rPr>
                <w:sz w:val="21"/>
                <w:szCs w:val="21"/>
              </w:rPr>
              <w:t>.2</w:t>
            </w:r>
          </w:p>
        </w:tc>
        <w:tc>
          <w:tcPr>
            <w:tcW w:w="2976" w:type="dxa"/>
            <w:vAlign w:val="center"/>
          </w:tcPr>
          <w:p>
            <w:pPr>
              <w:widowControl/>
              <w:outlineLvl w:val="2"/>
              <w:rPr>
                <w:kern w:val="0"/>
                <w:sz w:val="21"/>
                <w:szCs w:val="20"/>
              </w:rPr>
            </w:pPr>
            <w:r>
              <w:rPr>
                <w:rFonts w:hint="eastAsia"/>
                <w:kern w:val="0"/>
                <w:sz w:val="21"/>
                <w:szCs w:val="20"/>
              </w:rPr>
              <w:t>数字电压表要求应参照相关计量标准</w:t>
            </w:r>
          </w:p>
        </w:tc>
        <w:tc>
          <w:tcPr>
            <w:tcW w:w="2791" w:type="dxa"/>
            <w:vAlign w:val="center"/>
          </w:tcPr>
          <w:p>
            <w:pPr>
              <w:spacing w:line="360" w:lineRule="exact"/>
              <w:jc w:val="left"/>
              <w:rPr>
                <w:sz w:val="21"/>
                <w:szCs w:val="21"/>
              </w:rPr>
            </w:pPr>
            <w:r>
              <w:rPr>
                <w:rFonts w:hint="eastAsia"/>
                <w:sz w:val="21"/>
                <w:szCs w:val="21"/>
              </w:rPr>
              <w:t>全国有色金属标委稀有金属分委会</w:t>
            </w:r>
          </w:p>
        </w:tc>
        <w:tc>
          <w:tcPr>
            <w:tcW w:w="753" w:type="dxa"/>
            <w:vAlign w:val="center"/>
          </w:tcPr>
          <w:p>
            <w:pPr>
              <w:spacing w:line="360" w:lineRule="exact"/>
              <w:jc w:val="center"/>
              <w:rPr>
                <w:rFonts w:ascii="宋体" w:hAnsi="宋体"/>
                <w:color w:val="000000"/>
                <w:sz w:val="21"/>
              </w:rPr>
            </w:pPr>
            <w:r>
              <w:rPr>
                <w:rFonts w:hint="eastAsia" w:ascii="宋体" w:hAnsi="宋体"/>
                <w:color w:val="000000"/>
                <w:sz w:val="21"/>
              </w:rPr>
              <w:t>采纳</w:t>
            </w:r>
          </w:p>
        </w:tc>
        <w:tc>
          <w:tcPr>
            <w:tcW w:w="2039" w:type="dxa"/>
            <w:vAlign w:val="center"/>
          </w:tcPr>
          <w:p>
            <w:pPr>
              <w:spacing w:line="360" w:lineRule="exact"/>
              <w:jc w:val="center"/>
              <w:rPr>
                <w:color w:val="000000"/>
                <w:sz w:val="18"/>
                <w:szCs w:val="18"/>
              </w:rPr>
            </w:pPr>
            <w:r>
              <w:rPr>
                <w:rFonts w:hint="eastAsia"/>
                <w:color w:val="000000"/>
                <w:sz w:val="18"/>
                <w:szCs w:val="18"/>
              </w:rPr>
              <w:t>根据</w:t>
            </w:r>
            <w:r>
              <w:rPr>
                <w:color w:val="000000"/>
                <w:sz w:val="18"/>
                <w:szCs w:val="18"/>
              </w:rPr>
              <w:t>GB/T 14913-2008</w:t>
            </w:r>
            <w:r>
              <w:rPr>
                <w:rFonts w:hint="eastAsia"/>
                <w:color w:val="000000"/>
                <w:sz w:val="18"/>
                <w:szCs w:val="18"/>
              </w:rPr>
              <w:t>修改描述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dxa"/>
          </w:tcPr>
          <w:p>
            <w:pPr>
              <w:numPr>
                <w:ilvl w:val="0"/>
                <w:numId w:val="6"/>
              </w:numPr>
              <w:spacing w:line="360" w:lineRule="exact"/>
              <w:jc w:val="center"/>
              <w:rPr>
                <w:rFonts w:ascii="黑体"/>
                <w:color w:val="000000"/>
                <w:sz w:val="21"/>
              </w:rPr>
            </w:pPr>
          </w:p>
        </w:tc>
        <w:tc>
          <w:tcPr>
            <w:tcW w:w="1053" w:type="dxa"/>
            <w:vAlign w:val="center"/>
          </w:tcPr>
          <w:p>
            <w:pPr>
              <w:spacing w:line="360" w:lineRule="auto"/>
              <w:jc w:val="center"/>
              <w:rPr>
                <w:sz w:val="21"/>
                <w:szCs w:val="21"/>
              </w:rPr>
            </w:pPr>
            <w:r>
              <w:rPr>
                <w:rFonts w:hint="eastAsia"/>
                <w:sz w:val="21"/>
                <w:szCs w:val="21"/>
              </w:rPr>
              <w:t>5</w:t>
            </w:r>
            <w:r>
              <w:rPr>
                <w:sz w:val="21"/>
                <w:szCs w:val="21"/>
              </w:rPr>
              <w:t>.3</w:t>
            </w:r>
          </w:p>
        </w:tc>
        <w:tc>
          <w:tcPr>
            <w:tcW w:w="2976" w:type="dxa"/>
            <w:vAlign w:val="center"/>
          </w:tcPr>
          <w:p>
            <w:pPr>
              <w:widowControl/>
              <w:outlineLvl w:val="2"/>
              <w:rPr>
                <w:rFonts w:ascii="宋体" w:hAnsi="宋体"/>
                <w:kern w:val="0"/>
                <w:sz w:val="21"/>
                <w:szCs w:val="20"/>
              </w:rPr>
            </w:pPr>
            <w:r>
              <w:rPr>
                <w:rFonts w:hint="eastAsia" w:ascii="宋体" w:hAnsi="宋体"/>
                <w:kern w:val="0"/>
                <w:sz w:val="21"/>
                <w:szCs w:val="20"/>
              </w:rPr>
              <w:t>加热炉温度控制精度</w:t>
            </w:r>
            <w:r>
              <w:rPr>
                <w:rFonts w:ascii="宋体" w:hAnsi="宋体"/>
                <w:kern w:val="0"/>
                <w:sz w:val="21"/>
                <w:szCs w:val="20"/>
              </w:rPr>
              <w:t xml:space="preserve">±1 </w:t>
            </w:r>
            <w:r>
              <w:rPr>
                <w:rFonts w:hint="eastAsia" w:ascii="宋体" w:hAnsi="宋体" w:cs="宋体"/>
                <w:kern w:val="0"/>
                <w:sz w:val="21"/>
                <w:szCs w:val="20"/>
              </w:rPr>
              <w:t>℃不能达到，一级偶</w:t>
            </w:r>
            <w:r>
              <w:rPr>
                <w:rFonts w:ascii="宋体" w:hAnsi="宋体" w:cs="宋体"/>
                <w:kern w:val="0"/>
                <w:sz w:val="21"/>
                <w:szCs w:val="20"/>
              </w:rPr>
              <w:t>0.4%</w:t>
            </w:r>
            <w:r>
              <w:rPr>
                <w:rFonts w:hint="eastAsia" w:ascii="宋体" w:hAnsi="宋体" w:cs="宋体"/>
                <w:kern w:val="0"/>
                <w:sz w:val="21"/>
                <w:szCs w:val="20"/>
              </w:rPr>
              <w:t>精度，3</w:t>
            </w:r>
            <w:r>
              <w:rPr>
                <w:rFonts w:ascii="宋体" w:hAnsi="宋体" w:cs="宋体"/>
                <w:kern w:val="0"/>
                <w:sz w:val="21"/>
                <w:szCs w:val="20"/>
              </w:rPr>
              <w:t>00℃</w:t>
            </w:r>
            <w:r>
              <w:rPr>
                <w:rFonts w:hint="eastAsia" w:ascii="宋体" w:hAnsi="宋体" w:cs="宋体"/>
                <w:kern w:val="0"/>
                <w:sz w:val="21"/>
                <w:szCs w:val="20"/>
              </w:rPr>
              <w:t>即可能有1</w:t>
            </w:r>
            <w:r>
              <w:rPr>
                <w:rFonts w:ascii="宋体" w:hAnsi="宋体" w:cs="宋体"/>
                <w:kern w:val="0"/>
                <w:sz w:val="21"/>
                <w:szCs w:val="20"/>
              </w:rPr>
              <w:t>.2℃</w:t>
            </w:r>
            <w:r>
              <w:rPr>
                <w:rFonts w:hint="eastAsia" w:ascii="宋体" w:hAnsi="宋体" w:cs="宋体"/>
                <w:kern w:val="0"/>
                <w:sz w:val="21"/>
                <w:szCs w:val="20"/>
              </w:rPr>
              <w:t>偏差</w:t>
            </w:r>
          </w:p>
        </w:tc>
        <w:tc>
          <w:tcPr>
            <w:tcW w:w="2791" w:type="dxa"/>
            <w:vAlign w:val="center"/>
          </w:tcPr>
          <w:p>
            <w:pPr>
              <w:spacing w:line="360" w:lineRule="exact"/>
              <w:jc w:val="left"/>
              <w:rPr>
                <w:sz w:val="21"/>
                <w:szCs w:val="21"/>
              </w:rPr>
            </w:pPr>
            <w:r>
              <w:rPr>
                <w:rFonts w:hint="eastAsia"/>
                <w:sz w:val="21"/>
                <w:szCs w:val="21"/>
              </w:rPr>
              <w:t>全国有色金属标委稀有金属分委会</w:t>
            </w:r>
          </w:p>
        </w:tc>
        <w:tc>
          <w:tcPr>
            <w:tcW w:w="753" w:type="dxa"/>
            <w:vAlign w:val="center"/>
          </w:tcPr>
          <w:p>
            <w:pPr>
              <w:spacing w:line="360" w:lineRule="exact"/>
              <w:jc w:val="center"/>
              <w:rPr>
                <w:rFonts w:ascii="宋体" w:hAnsi="宋体"/>
                <w:color w:val="000000"/>
                <w:sz w:val="21"/>
              </w:rPr>
            </w:pPr>
            <w:r>
              <w:rPr>
                <w:rFonts w:hint="eastAsia" w:ascii="宋体" w:hAnsi="宋体"/>
                <w:color w:val="000000"/>
                <w:sz w:val="21"/>
              </w:rPr>
              <w:t>采纳</w:t>
            </w:r>
          </w:p>
        </w:tc>
        <w:tc>
          <w:tcPr>
            <w:tcW w:w="2039" w:type="dxa"/>
            <w:vAlign w:val="center"/>
          </w:tcPr>
          <w:p>
            <w:pPr>
              <w:spacing w:line="360" w:lineRule="exact"/>
              <w:jc w:val="center"/>
              <w:rPr>
                <w:color w:val="000000"/>
                <w:sz w:val="18"/>
                <w:szCs w:val="18"/>
              </w:rPr>
            </w:pPr>
            <w:r>
              <w:rPr>
                <w:rFonts w:hint="eastAsia"/>
                <w:color w:val="000000"/>
                <w:sz w:val="21"/>
              </w:rPr>
              <w:t>按照J</w:t>
            </w:r>
            <w:r>
              <w:rPr>
                <w:color w:val="000000"/>
                <w:sz w:val="21"/>
              </w:rPr>
              <w:t>B/T 8195</w:t>
            </w:r>
            <w:r>
              <w:rPr>
                <w:rFonts w:hint="eastAsia"/>
                <w:color w:val="000000"/>
                <w:sz w:val="21"/>
              </w:rPr>
              <w:t>，修改温度控制精度为炉温稳定度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dxa"/>
          </w:tcPr>
          <w:p>
            <w:pPr>
              <w:numPr>
                <w:ilvl w:val="0"/>
                <w:numId w:val="6"/>
              </w:numPr>
              <w:spacing w:line="360" w:lineRule="exact"/>
              <w:jc w:val="center"/>
              <w:rPr>
                <w:rFonts w:ascii="黑体"/>
                <w:color w:val="000000"/>
                <w:sz w:val="21"/>
              </w:rPr>
            </w:pPr>
          </w:p>
        </w:tc>
        <w:tc>
          <w:tcPr>
            <w:tcW w:w="1053" w:type="dxa"/>
            <w:vAlign w:val="center"/>
          </w:tcPr>
          <w:p>
            <w:pPr>
              <w:spacing w:line="360" w:lineRule="auto"/>
              <w:jc w:val="center"/>
              <w:rPr>
                <w:sz w:val="21"/>
                <w:szCs w:val="21"/>
              </w:rPr>
            </w:pPr>
            <w:r>
              <w:rPr>
                <w:rFonts w:hint="eastAsia"/>
                <w:sz w:val="21"/>
                <w:szCs w:val="21"/>
              </w:rPr>
              <w:t>5</w:t>
            </w:r>
            <w:r>
              <w:rPr>
                <w:sz w:val="21"/>
                <w:szCs w:val="21"/>
              </w:rPr>
              <w:t>.5</w:t>
            </w:r>
          </w:p>
        </w:tc>
        <w:tc>
          <w:tcPr>
            <w:tcW w:w="2976" w:type="dxa"/>
            <w:vAlign w:val="center"/>
          </w:tcPr>
          <w:p>
            <w:pPr>
              <w:widowControl/>
              <w:outlineLvl w:val="2"/>
              <w:rPr>
                <w:rFonts w:ascii="宋体" w:hAnsi="宋体"/>
                <w:kern w:val="0"/>
                <w:sz w:val="21"/>
                <w:szCs w:val="20"/>
              </w:rPr>
            </w:pPr>
            <w:r>
              <w:rPr>
                <w:rFonts w:hint="eastAsia" w:ascii="宋体" w:hAnsi="宋体"/>
                <w:kern w:val="0"/>
                <w:sz w:val="21"/>
                <w:szCs w:val="20"/>
              </w:rPr>
              <w:t>“电导池”应该是包含容器和待测液体的概念</w:t>
            </w:r>
          </w:p>
        </w:tc>
        <w:tc>
          <w:tcPr>
            <w:tcW w:w="2791" w:type="dxa"/>
            <w:vAlign w:val="center"/>
          </w:tcPr>
          <w:p>
            <w:pPr>
              <w:spacing w:line="360" w:lineRule="exact"/>
              <w:jc w:val="left"/>
              <w:rPr>
                <w:sz w:val="21"/>
                <w:szCs w:val="21"/>
              </w:rPr>
            </w:pPr>
            <w:r>
              <w:rPr>
                <w:rFonts w:hint="eastAsia" w:ascii="宋体" w:hAnsi="宋体"/>
                <w:sz w:val="21"/>
                <w:szCs w:val="21"/>
              </w:rPr>
              <w:t>云南锡业研究院有限公司</w:t>
            </w:r>
          </w:p>
        </w:tc>
        <w:tc>
          <w:tcPr>
            <w:tcW w:w="753" w:type="dxa"/>
            <w:vAlign w:val="center"/>
          </w:tcPr>
          <w:p>
            <w:pPr>
              <w:spacing w:line="360" w:lineRule="exact"/>
              <w:jc w:val="center"/>
              <w:rPr>
                <w:rFonts w:ascii="宋体" w:hAnsi="宋体"/>
                <w:color w:val="000000"/>
                <w:sz w:val="21"/>
              </w:rPr>
            </w:pPr>
            <w:r>
              <w:rPr>
                <w:rFonts w:hint="eastAsia" w:ascii="宋体" w:hAnsi="宋体"/>
                <w:color w:val="000000"/>
                <w:sz w:val="21"/>
              </w:rPr>
              <w:t>采纳</w:t>
            </w:r>
          </w:p>
        </w:tc>
        <w:tc>
          <w:tcPr>
            <w:tcW w:w="2039" w:type="dxa"/>
            <w:vAlign w:val="center"/>
          </w:tcPr>
          <w:p>
            <w:pPr>
              <w:spacing w:line="360" w:lineRule="exact"/>
              <w:jc w:val="center"/>
              <w:rPr>
                <w:color w:val="000000"/>
                <w:sz w:val="21"/>
              </w:rPr>
            </w:pPr>
            <w:r>
              <w:rPr>
                <w:rFonts w:hint="eastAsia"/>
                <w:color w:val="000000"/>
                <w:sz w:val="21"/>
              </w:rPr>
              <w:t>“电导池”修改为“石英管”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dxa"/>
          </w:tcPr>
          <w:p>
            <w:pPr>
              <w:numPr>
                <w:ilvl w:val="0"/>
                <w:numId w:val="6"/>
              </w:numPr>
              <w:spacing w:line="360" w:lineRule="exact"/>
              <w:jc w:val="center"/>
              <w:rPr>
                <w:rFonts w:ascii="黑体"/>
                <w:color w:val="000000"/>
                <w:sz w:val="21"/>
              </w:rPr>
            </w:pPr>
          </w:p>
        </w:tc>
        <w:tc>
          <w:tcPr>
            <w:tcW w:w="1053" w:type="dxa"/>
            <w:vAlign w:val="center"/>
          </w:tcPr>
          <w:p>
            <w:pPr>
              <w:spacing w:line="360" w:lineRule="auto"/>
              <w:jc w:val="center"/>
              <w:rPr>
                <w:sz w:val="21"/>
                <w:szCs w:val="21"/>
              </w:rPr>
            </w:pPr>
            <w:r>
              <w:rPr>
                <w:rFonts w:hint="eastAsia"/>
                <w:sz w:val="21"/>
                <w:szCs w:val="21"/>
              </w:rPr>
              <w:t>5</w:t>
            </w:r>
            <w:r>
              <w:rPr>
                <w:sz w:val="21"/>
                <w:szCs w:val="21"/>
              </w:rPr>
              <w:t>.5</w:t>
            </w:r>
          </w:p>
        </w:tc>
        <w:tc>
          <w:tcPr>
            <w:tcW w:w="2976" w:type="dxa"/>
            <w:vAlign w:val="center"/>
          </w:tcPr>
          <w:p>
            <w:pPr>
              <w:widowControl/>
              <w:outlineLvl w:val="2"/>
              <w:rPr>
                <w:rFonts w:ascii="宋体" w:hAnsi="宋体"/>
                <w:kern w:val="0"/>
                <w:sz w:val="21"/>
                <w:szCs w:val="20"/>
              </w:rPr>
            </w:pPr>
            <w:r>
              <w:rPr>
                <w:rFonts w:hint="eastAsia" w:ascii="宋体" w:hAnsi="宋体"/>
                <w:kern w:val="0"/>
                <w:sz w:val="21"/>
                <w:szCs w:val="20"/>
              </w:rPr>
              <w:t>待测样品截面积和长度最好给出一个范围</w:t>
            </w:r>
          </w:p>
        </w:tc>
        <w:tc>
          <w:tcPr>
            <w:tcW w:w="2791" w:type="dxa"/>
            <w:vAlign w:val="center"/>
          </w:tcPr>
          <w:p>
            <w:pPr>
              <w:spacing w:line="360" w:lineRule="exact"/>
              <w:jc w:val="left"/>
              <w:rPr>
                <w:sz w:val="21"/>
                <w:szCs w:val="21"/>
              </w:rPr>
            </w:pPr>
            <w:r>
              <w:rPr>
                <w:rFonts w:hint="eastAsia"/>
                <w:sz w:val="21"/>
                <w:szCs w:val="21"/>
              </w:rPr>
              <w:t>全国有色金属标委稀有金属分委会</w:t>
            </w:r>
          </w:p>
        </w:tc>
        <w:tc>
          <w:tcPr>
            <w:tcW w:w="753" w:type="dxa"/>
            <w:vAlign w:val="center"/>
          </w:tcPr>
          <w:p>
            <w:pPr>
              <w:spacing w:line="360" w:lineRule="exact"/>
              <w:jc w:val="center"/>
              <w:rPr>
                <w:rFonts w:ascii="宋体" w:hAnsi="宋体"/>
                <w:color w:val="000000"/>
                <w:sz w:val="21"/>
              </w:rPr>
            </w:pPr>
            <w:r>
              <w:rPr>
                <w:rFonts w:hint="eastAsia" w:ascii="宋体" w:hAnsi="宋体"/>
                <w:color w:val="000000"/>
                <w:sz w:val="21"/>
              </w:rPr>
              <w:t>采纳</w:t>
            </w:r>
          </w:p>
        </w:tc>
        <w:tc>
          <w:tcPr>
            <w:tcW w:w="2039" w:type="dxa"/>
            <w:vAlign w:val="center"/>
          </w:tcPr>
          <w:p>
            <w:pPr>
              <w:spacing w:line="360" w:lineRule="exact"/>
              <w:jc w:val="center"/>
              <w:rPr>
                <w:color w:val="000000"/>
                <w:sz w:val="21"/>
              </w:rPr>
            </w:pPr>
            <w:r>
              <w:rPr>
                <w:rFonts w:hint="eastAsia"/>
                <w:color w:val="000000"/>
                <w:sz w:val="21"/>
              </w:rPr>
              <w:t>规定</w:t>
            </w:r>
            <w:r>
              <w:rPr>
                <w:rFonts w:hint="eastAsia"/>
                <w:i/>
                <w:iCs/>
                <w:sz w:val="21"/>
              </w:rPr>
              <w:t>l</w:t>
            </w:r>
            <w:r>
              <w:rPr>
                <w:rFonts w:hAnsi="宋体"/>
                <w:sz w:val="21"/>
              </w:rPr>
              <w:t>≥</w:t>
            </w:r>
            <w:r>
              <w:rPr>
                <w:sz w:val="21"/>
              </w:rPr>
              <w:t xml:space="preserve">50 mm, </w:t>
            </w:r>
            <w:r>
              <w:rPr>
                <w:rFonts w:hint="eastAsia"/>
                <w:sz w:val="21"/>
              </w:rPr>
              <w:t>内径</w:t>
            </w:r>
            <w:r>
              <w:rPr>
                <w:rFonts w:hint="eastAsia"/>
                <w:i/>
                <w:iCs/>
                <w:sz w:val="21"/>
              </w:rPr>
              <w:t>d</w:t>
            </w:r>
            <w:r>
              <w:rPr>
                <w:rFonts w:hAnsi="宋体"/>
                <w:sz w:val="21"/>
              </w:rPr>
              <w:t>≤5</w:t>
            </w:r>
            <w:r>
              <w:rPr>
                <w:sz w:val="21"/>
              </w:rPr>
              <w:t xml:space="preserve">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dxa"/>
          </w:tcPr>
          <w:p>
            <w:pPr>
              <w:numPr>
                <w:ilvl w:val="0"/>
                <w:numId w:val="6"/>
              </w:numPr>
              <w:spacing w:line="360" w:lineRule="exact"/>
              <w:jc w:val="center"/>
              <w:rPr>
                <w:rFonts w:ascii="黑体"/>
                <w:color w:val="000000"/>
                <w:sz w:val="21"/>
              </w:rPr>
            </w:pPr>
          </w:p>
        </w:tc>
        <w:tc>
          <w:tcPr>
            <w:tcW w:w="1053" w:type="dxa"/>
            <w:vAlign w:val="center"/>
          </w:tcPr>
          <w:p>
            <w:pPr>
              <w:spacing w:line="360" w:lineRule="auto"/>
              <w:jc w:val="center"/>
              <w:rPr>
                <w:sz w:val="21"/>
                <w:szCs w:val="21"/>
              </w:rPr>
            </w:pPr>
            <w:r>
              <w:rPr>
                <w:rFonts w:hint="eastAsia"/>
                <w:sz w:val="21"/>
                <w:szCs w:val="21"/>
              </w:rPr>
              <w:t>5</w:t>
            </w:r>
            <w:r>
              <w:rPr>
                <w:sz w:val="21"/>
                <w:szCs w:val="21"/>
              </w:rPr>
              <w:t>.5</w:t>
            </w:r>
            <w:r>
              <w:rPr>
                <w:rFonts w:hint="eastAsia"/>
                <w:sz w:val="21"/>
                <w:szCs w:val="21"/>
              </w:rPr>
              <w:t>、8</w:t>
            </w:r>
            <w:r>
              <w:rPr>
                <w:sz w:val="21"/>
                <w:szCs w:val="21"/>
              </w:rPr>
              <w:t>.1</w:t>
            </w:r>
          </w:p>
        </w:tc>
        <w:tc>
          <w:tcPr>
            <w:tcW w:w="2976" w:type="dxa"/>
            <w:vAlign w:val="center"/>
          </w:tcPr>
          <w:p>
            <w:pPr>
              <w:widowControl/>
              <w:outlineLvl w:val="2"/>
              <w:rPr>
                <w:rFonts w:ascii="宋体" w:hAnsi="宋体"/>
                <w:kern w:val="0"/>
                <w:sz w:val="21"/>
                <w:szCs w:val="20"/>
              </w:rPr>
            </w:pPr>
            <w:r>
              <w:rPr>
                <w:rFonts w:hint="eastAsia" w:ascii="宋体" w:hAnsi="宋体"/>
                <w:kern w:val="0"/>
                <w:sz w:val="21"/>
                <w:szCs w:val="20"/>
              </w:rPr>
              <w:t>样品长度和截面积很难确定</w:t>
            </w:r>
          </w:p>
        </w:tc>
        <w:tc>
          <w:tcPr>
            <w:tcW w:w="2791" w:type="dxa"/>
            <w:vAlign w:val="center"/>
          </w:tcPr>
          <w:p>
            <w:pPr>
              <w:spacing w:line="360" w:lineRule="exact"/>
              <w:jc w:val="left"/>
              <w:rPr>
                <w:sz w:val="21"/>
                <w:szCs w:val="21"/>
              </w:rPr>
            </w:pPr>
            <w:r>
              <w:rPr>
                <w:rFonts w:hint="eastAsia"/>
                <w:sz w:val="21"/>
                <w:szCs w:val="21"/>
              </w:rPr>
              <w:t>云南省产品质量监督检验研究院</w:t>
            </w:r>
          </w:p>
        </w:tc>
        <w:tc>
          <w:tcPr>
            <w:tcW w:w="753" w:type="dxa"/>
            <w:vAlign w:val="center"/>
          </w:tcPr>
          <w:p>
            <w:pPr>
              <w:spacing w:line="360" w:lineRule="exact"/>
              <w:jc w:val="center"/>
              <w:rPr>
                <w:rFonts w:ascii="宋体" w:hAnsi="宋体"/>
                <w:color w:val="000000"/>
                <w:sz w:val="21"/>
              </w:rPr>
            </w:pPr>
            <w:r>
              <w:rPr>
                <w:rFonts w:hint="eastAsia" w:ascii="宋体" w:hAnsi="宋体"/>
                <w:color w:val="000000"/>
                <w:sz w:val="21"/>
              </w:rPr>
              <w:t>采纳</w:t>
            </w:r>
          </w:p>
        </w:tc>
        <w:tc>
          <w:tcPr>
            <w:tcW w:w="2039" w:type="dxa"/>
            <w:vAlign w:val="center"/>
          </w:tcPr>
          <w:p>
            <w:pPr>
              <w:spacing w:line="360" w:lineRule="exact"/>
              <w:jc w:val="center"/>
              <w:rPr>
                <w:color w:val="000000"/>
                <w:sz w:val="21"/>
              </w:rPr>
            </w:pPr>
            <w:r>
              <w:rPr>
                <w:rFonts w:hint="eastAsia"/>
                <w:color w:val="000000"/>
                <w:sz w:val="21"/>
              </w:rPr>
              <w:t>修改5</w:t>
            </w:r>
            <w:r>
              <w:rPr>
                <w:color w:val="000000"/>
                <w:sz w:val="21"/>
              </w:rPr>
              <w:t>.5</w:t>
            </w:r>
            <w:r>
              <w:rPr>
                <w:rFonts w:hint="eastAsia"/>
                <w:color w:val="000000"/>
                <w:sz w:val="21"/>
              </w:rPr>
              <w:t>描述，第7章增加标定步骤；删除原8</w:t>
            </w:r>
            <w:r>
              <w:rPr>
                <w:color w:val="000000"/>
                <w:sz w:val="21"/>
              </w:rPr>
              <w:t>.1.1</w:t>
            </w:r>
            <w:r>
              <w:rPr>
                <w:rFonts w:hint="eastAsia"/>
                <w:color w:val="000000"/>
                <w:sz w:val="21"/>
              </w:rPr>
              <w:t>，统一采用标定常数计算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dxa"/>
          </w:tcPr>
          <w:p>
            <w:pPr>
              <w:numPr>
                <w:ilvl w:val="0"/>
                <w:numId w:val="6"/>
              </w:numPr>
              <w:spacing w:line="360" w:lineRule="exact"/>
              <w:jc w:val="center"/>
              <w:rPr>
                <w:rFonts w:ascii="黑体"/>
                <w:color w:val="000000"/>
                <w:sz w:val="21"/>
              </w:rPr>
            </w:pPr>
          </w:p>
        </w:tc>
        <w:tc>
          <w:tcPr>
            <w:tcW w:w="1053" w:type="dxa"/>
            <w:vAlign w:val="center"/>
          </w:tcPr>
          <w:p>
            <w:pPr>
              <w:spacing w:line="360" w:lineRule="auto"/>
              <w:jc w:val="center"/>
              <w:rPr>
                <w:sz w:val="21"/>
                <w:szCs w:val="21"/>
              </w:rPr>
            </w:pPr>
            <w:r>
              <w:rPr>
                <w:rFonts w:hint="eastAsia"/>
                <w:sz w:val="21"/>
                <w:szCs w:val="21"/>
              </w:rPr>
              <w:t>5</w:t>
            </w:r>
            <w:r>
              <w:rPr>
                <w:sz w:val="21"/>
                <w:szCs w:val="21"/>
              </w:rPr>
              <w:t>.5</w:t>
            </w:r>
            <w:r>
              <w:rPr>
                <w:rFonts w:hint="eastAsia"/>
                <w:sz w:val="21"/>
                <w:szCs w:val="21"/>
              </w:rPr>
              <w:t>、8</w:t>
            </w:r>
            <w:r>
              <w:rPr>
                <w:sz w:val="21"/>
                <w:szCs w:val="21"/>
              </w:rPr>
              <w:t>.1</w:t>
            </w:r>
          </w:p>
        </w:tc>
        <w:tc>
          <w:tcPr>
            <w:tcW w:w="2976" w:type="dxa"/>
            <w:vAlign w:val="center"/>
          </w:tcPr>
          <w:p>
            <w:pPr>
              <w:widowControl/>
              <w:outlineLvl w:val="2"/>
              <w:rPr>
                <w:rFonts w:ascii="宋体" w:hAnsi="宋体"/>
                <w:kern w:val="0"/>
                <w:sz w:val="21"/>
                <w:szCs w:val="20"/>
              </w:rPr>
            </w:pPr>
            <w:r>
              <w:rPr>
                <w:rFonts w:hint="eastAsia" w:ascii="宋体" w:hAnsi="宋体"/>
                <w:kern w:val="0"/>
                <w:sz w:val="21"/>
                <w:szCs w:val="20"/>
              </w:rPr>
              <w:t>石英管高温形变对电压探针间距和管内径会有影响，常温下的几何参数高温不准确</w:t>
            </w:r>
          </w:p>
        </w:tc>
        <w:tc>
          <w:tcPr>
            <w:tcW w:w="2791" w:type="dxa"/>
            <w:vAlign w:val="center"/>
          </w:tcPr>
          <w:p>
            <w:pPr>
              <w:spacing w:line="360" w:lineRule="exact"/>
              <w:jc w:val="left"/>
              <w:rPr>
                <w:sz w:val="21"/>
                <w:szCs w:val="21"/>
              </w:rPr>
            </w:pPr>
            <w:r>
              <w:rPr>
                <w:rFonts w:hint="eastAsia"/>
                <w:sz w:val="21"/>
              </w:rPr>
              <w:t>中国科学院上海应用物理研究所</w:t>
            </w:r>
          </w:p>
        </w:tc>
        <w:tc>
          <w:tcPr>
            <w:tcW w:w="753" w:type="dxa"/>
            <w:vAlign w:val="center"/>
          </w:tcPr>
          <w:p>
            <w:pPr>
              <w:spacing w:line="360" w:lineRule="exact"/>
              <w:jc w:val="center"/>
              <w:rPr>
                <w:rFonts w:ascii="宋体" w:hAnsi="宋体"/>
                <w:color w:val="000000"/>
                <w:sz w:val="21"/>
              </w:rPr>
            </w:pPr>
            <w:r>
              <w:rPr>
                <w:rFonts w:hint="eastAsia" w:ascii="宋体" w:hAnsi="宋体"/>
                <w:color w:val="000000"/>
                <w:sz w:val="21"/>
              </w:rPr>
              <w:t>采纳</w:t>
            </w:r>
          </w:p>
        </w:tc>
        <w:tc>
          <w:tcPr>
            <w:tcW w:w="2039" w:type="dxa"/>
            <w:vAlign w:val="center"/>
          </w:tcPr>
          <w:p>
            <w:pPr>
              <w:spacing w:line="360" w:lineRule="exact"/>
              <w:jc w:val="center"/>
              <w:rPr>
                <w:color w:val="000000"/>
                <w:sz w:val="21"/>
              </w:rPr>
            </w:pPr>
            <w:r>
              <w:rPr>
                <w:rFonts w:hint="eastAsia"/>
                <w:color w:val="000000"/>
                <w:sz w:val="21"/>
              </w:rPr>
              <w:t>修改5</w:t>
            </w:r>
            <w:r>
              <w:rPr>
                <w:color w:val="000000"/>
                <w:sz w:val="21"/>
              </w:rPr>
              <w:t>.5</w:t>
            </w:r>
            <w:r>
              <w:rPr>
                <w:rFonts w:hint="eastAsia"/>
                <w:color w:val="000000"/>
                <w:sz w:val="21"/>
              </w:rPr>
              <w:t>描述，第7章增加标定步骤，删除原8</w:t>
            </w:r>
            <w:r>
              <w:rPr>
                <w:color w:val="000000"/>
                <w:sz w:val="21"/>
              </w:rPr>
              <w:t>.1.1</w:t>
            </w:r>
            <w:r>
              <w:rPr>
                <w:rFonts w:hint="eastAsia"/>
                <w:color w:val="000000"/>
                <w:sz w:val="21"/>
              </w:rPr>
              <w:t>，统一采用标定常数计算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dxa"/>
          </w:tcPr>
          <w:p>
            <w:pPr>
              <w:numPr>
                <w:ilvl w:val="0"/>
                <w:numId w:val="6"/>
              </w:numPr>
              <w:spacing w:line="360" w:lineRule="exact"/>
              <w:jc w:val="center"/>
              <w:rPr>
                <w:rFonts w:ascii="黑体"/>
                <w:color w:val="000000"/>
                <w:sz w:val="21"/>
              </w:rPr>
            </w:pPr>
          </w:p>
        </w:tc>
        <w:tc>
          <w:tcPr>
            <w:tcW w:w="1053" w:type="dxa"/>
            <w:vAlign w:val="center"/>
          </w:tcPr>
          <w:p>
            <w:pPr>
              <w:spacing w:line="360" w:lineRule="auto"/>
              <w:jc w:val="center"/>
              <w:rPr>
                <w:sz w:val="21"/>
                <w:szCs w:val="21"/>
              </w:rPr>
            </w:pPr>
            <w:r>
              <w:rPr>
                <w:rFonts w:hint="eastAsia"/>
                <w:sz w:val="21"/>
                <w:szCs w:val="21"/>
              </w:rPr>
              <w:t>6</w:t>
            </w:r>
            <w:r>
              <w:rPr>
                <w:sz w:val="21"/>
                <w:szCs w:val="21"/>
              </w:rPr>
              <w:t>.2</w:t>
            </w:r>
          </w:p>
        </w:tc>
        <w:tc>
          <w:tcPr>
            <w:tcW w:w="2976" w:type="dxa"/>
            <w:vAlign w:val="center"/>
          </w:tcPr>
          <w:p>
            <w:pPr>
              <w:widowControl/>
              <w:outlineLvl w:val="2"/>
              <w:rPr>
                <w:rFonts w:ascii="宋体" w:hAnsi="宋体"/>
                <w:kern w:val="0"/>
                <w:sz w:val="21"/>
                <w:szCs w:val="20"/>
              </w:rPr>
            </w:pPr>
            <w:r>
              <w:rPr>
                <w:rFonts w:hint="eastAsia" w:ascii="宋体" w:hAnsi="宋体"/>
                <w:kern w:val="0"/>
                <w:sz w:val="21"/>
                <w:szCs w:val="20"/>
              </w:rPr>
              <w:t>固体样品的大小形状是否应给出具体要求？</w:t>
            </w:r>
          </w:p>
        </w:tc>
        <w:tc>
          <w:tcPr>
            <w:tcW w:w="2791" w:type="dxa"/>
            <w:vAlign w:val="center"/>
          </w:tcPr>
          <w:p>
            <w:pPr>
              <w:spacing w:line="360" w:lineRule="exact"/>
              <w:jc w:val="left"/>
              <w:rPr>
                <w:sz w:val="21"/>
                <w:szCs w:val="21"/>
              </w:rPr>
            </w:pPr>
            <w:r>
              <w:rPr>
                <w:rFonts w:hint="eastAsia"/>
                <w:sz w:val="21"/>
                <w:szCs w:val="21"/>
              </w:rPr>
              <w:t>全国有色金属标委稀有金属分委会</w:t>
            </w:r>
          </w:p>
        </w:tc>
        <w:tc>
          <w:tcPr>
            <w:tcW w:w="753" w:type="dxa"/>
            <w:vAlign w:val="center"/>
          </w:tcPr>
          <w:p>
            <w:pPr>
              <w:spacing w:line="360" w:lineRule="exact"/>
              <w:jc w:val="center"/>
              <w:rPr>
                <w:rFonts w:ascii="宋体" w:hAnsi="宋体"/>
                <w:color w:val="000000"/>
                <w:sz w:val="21"/>
              </w:rPr>
            </w:pPr>
            <w:r>
              <w:rPr>
                <w:rFonts w:hint="eastAsia" w:ascii="宋体" w:hAnsi="宋体"/>
                <w:color w:val="000000"/>
                <w:sz w:val="21"/>
              </w:rPr>
              <w:t>不采纳</w:t>
            </w:r>
          </w:p>
        </w:tc>
        <w:tc>
          <w:tcPr>
            <w:tcW w:w="2039" w:type="dxa"/>
            <w:vAlign w:val="center"/>
          </w:tcPr>
          <w:p>
            <w:pPr>
              <w:spacing w:line="360" w:lineRule="exact"/>
              <w:jc w:val="center"/>
              <w:rPr>
                <w:color w:val="000000"/>
                <w:sz w:val="21"/>
              </w:rPr>
            </w:pPr>
            <w:r>
              <w:rPr>
                <w:rFonts w:hint="eastAsia"/>
                <w:color w:val="000000"/>
                <w:sz w:val="21"/>
              </w:rPr>
              <w:t>固体样品预熔后装样到石英管，不再直接装样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22" w:type="dxa"/>
          </w:tcPr>
          <w:p>
            <w:pPr>
              <w:numPr>
                <w:ilvl w:val="0"/>
                <w:numId w:val="6"/>
              </w:numPr>
              <w:spacing w:line="360" w:lineRule="exact"/>
              <w:jc w:val="center"/>
              <w:rPr>
                <w:rFonts w:ascii="黑体"/>
                <w:color w:val="000000"/>
                <w:sz w:val="21"/>
              </w:rPr>
            </w:pPr>
          </w:p>
        </w:tc>
        <w:tc>
          <w:tcPr>
            <w:tcW w:w="1053" w:type="dxa"/>
            <w:vAlign w:val="center"/>
          </w:tcPr>
          <w:p>
            <w:pPr>
              <w:spacing w:line="360" w:lineRule="auto"/>
              <w:jc w:val="center"/>
              <w:rPr>
                <w:sz w:val="21"/>
                <w:szCs w:val="21"/>
              </w:rPr>
            </w:pPr>
            <w:r>
              <w:rPr>
                <w:rFonts w:hint="eastAsia"/>
                <w:sz w:val="21"/>
                <w:szCs w:val="21"/>
              </w:rPr>
              <w:t>7</w:t>
            </w:r>
          </w:p>
        </w:tc>
        <w:tc>
          <w:tcPr>
            <w:tcW w:w="2976" w:type="dxa"/>
            <w:vAlign w:val="center"/>
          </w:tcPr>
          <w:p>
            <w:pPr>
              <w:widowControl/>
              <w:outlineLvl w:val="2"/>
              <w:rPr>
                <w:kern w:val="0"/>
                <w:sz w:val="21"/>
                <w:szCs w:val="20"/>
              </w:rPr>
            </w:pPr>
            <w:r>
              <w:rPr>
                <w:rFonts w:hint="eastAsia"/>
                <w:kern w:val="0"/>
                <w:sz w:val="21"/>
                <w:szCs w:val="20"/>
              </w:rPr>
              <w:t>电压探针与样品形成热电偶，如果样品温度不均匀产生热电势会影响结果准确性</w:t>
            </w:r>
          </w:p>
        </w:tc>
        <w:tc>
          <w:tcPr>
            <w:tcW w:w="2791" w:type="dxa"/>
            <w:vAlign w:val="center"/>
          </w:tcPr>
          <w:p>
            <w:pPr>
              <w:spacing w:line="360" w:lineRule="exact"/>
              <w:jc w:val="left"/>
              <w:rPr>
                <w:sz w:val="21"/>
                <w:szCs w:val="21"/>
              </w:rPr>
            </w:pPr>
            <w:r>
              <w:rPr>
                <w:rFonts w:hint="eastAsia"/>
                <w:sz w:val="21"/>
              </w:rPr>
              <w:t>中科院工程热物理所</w:t>
            </w:r>
          </w:p>
        </w:tc>
        <w:tc>
          <w:tcPr>
            <w:tcW w:w="753" w:type="dxa"/>
            <w:vAlign w:val="center"/>
          </w:tcPr>
          <w:p>
            <w:pPr>
              <w:spacing w:line="360" w:lineRule="exact"/>
              <w:jc w:val="center"/>
              <w:rPr>
                <w:rFonts w:ascii="宋体" w:hAnsi="宋体"/>
                <w:color w:val="000000"/>
                <w:sz w:val="21"/>
              </w:rPr>
            </w:pPr>
            <w:r>
              <w:rPr>
                <w:rFonts w:hint="eastAsia" w:ascii="宋体" w:hAnsi="宋体"/>
                <w:color w:val="000000"/>
                <w:sz w:val="21"/>
              </w:rPr>
              <w:t>采纳</w:t>
            </w:r>
          </w:p>
        </w:tc>
        <w:tc>
          <w:tcPr>
            <w:tcW w:w="2039" w:type="dxa"/>
            <w:vAlign w:val="center"/>
          </w:tcPr>
          <w:p>
            <w:pPr>
              <w:spacing w:line="360" w:lineRule="exact"/>
              <w:jc w:val="center"/>
              <w:rPr>
                <w:color w:val="000000"/>
                <w:sz w:val="21"/>
              </w:rPr>
            </w:pPr>
            <w:r>
              <w:rPr>
                <w:rFonts w:hint="eastAsia"/>
                <w:color w:val="000000"/>
                <w:sz w:val="21"/>
              </w:rPr>
              <w:t>增加一次反向电压测定以消除热电势影响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dxa"/>
          </w:tcPr>
          <w:p>
            <w:pPr>
              <w:numPr>
                <w:ilvl w:val="0"/>
                <w:numId w:val="6"/>
              </w:numPr>
              <w:spacing w:line="360" w:lineRule="exact"/>
              <w:jc w:val="center"/>
              <w:rPr>
                <w:rFonts w:ascii="黑体"/>
                <w:color w:val="000000"/>
                <w:sz w:val="21"/>
              </w:rPr>
            </w:pPr>
          </w:p>
        </w:tc>
        <w:tc>
          <w:tcPr>
            <w:tcW w:w="1053" w:type="dxa"/>
            <w:vAlign w:val="center"/>
          </w:tcPr>
          <w:p>
            <w:pPr>
              <w:spacing w:line="360" w:lineRule="auto"/>
              <w:jc w:val="center"/>
              <w:rPr>
                <w:sz w:val="21"/>
                <w:szCs w:val="21"/>
              </w:rPr>
            </w:pPr>
            <w:r>
              <w:rPr>
                <w:rFonts w:hint="eastAsia"/>
                <w:sz w:val="21"/>
                <w:szCs w:val="21"/>
              </w:rPr>
              <w:t>附录A</w:t>
            </w:r>
          </w:p>
        </w:tc>
        <w:tc>
          <w:tcPr>
            <w:tcW w:w="2976" w:type="dxa"/>
            <w:vAlign w:val="center"/>
          </w:tcPr>
          <w:p>
            <w:pPr>
              <w:widowControl/>
              <w:outlineLvl w:val="2"/>
              <w:rPr>
                <w:kern w:val="0"/>
                <w:sz w:val="21"/>
                <w:szCs w:val="20"/>
              </w:rPr>
            </w:pPr>
            <w:r>
              <w:rPr>
                <w:rFonts w:hint="eastAsia"/>
                <w:kern w:val="0"/>
                <w:sz w:val="21"/>
                <w:szCs w:val="20"/>
              </w:rPr>
              <w:t>使用水银做参考样品带来安全风险，应予警示</w:t>
            </w:r>
          </w:p>
        </w:tc>
        <w:tc>
          <w:tcPr>
            <w:tcW w:w="2791" w:type="dxa"/>
            <w:vAlign w:val="center"/>
          </w:tcPr>
          <w:p>
            <w:pPr>
              <w:spacing w:line="360" w:lineRule="exact"/>
              <w:jc w:val="left"/>
              <w:rPr>
                <w:sz w:val="21"/>
              </w:rPr>
            </w:pPr>
            <w:r>
              <w:rPr>
                <w:rFonts w:hint="eastAsia"/>
                <w:sz w:val="21"/>
                <w:szCs w:val="21"/>
              </w:rPr>
              <w:t>全国有色金属标委稀有金属分委会</w:t>
            </w:r>
          </w:p>
        </w:tc>
        <w:tc>
          <w:tcPr>
            <w:tcW w:w="753" w:type="dxa"/>
            <w:vAlign w:val="center"/>
          </w:tcPr>
          <w:p>
            <w:pPr>
              <w:spacing w:line="360" w:lineRule="exact"/>
              <w:jc w:val="center"/>
              <w:rPr>
                <w:rFonts w:ascii="宋体" w:hAnsi="宋体"/>
                <w:color w:val="000000"/>
                <w:sz w:val="21"/>
              </w:rPr>
            </w:pPr>
            <w:r>
              <w:rPr>
                <w:rFonts w:hint="eastAsia" w:ascii="宋体" w:hAnsi="宋体"/>
                <w:color w:val="000000"/>
                <w:sz w:val="21"/>
              </w:rPr>
              <w:t>部分采纳</w:t>
            </w:r>
          </w:p>
        </w:tc>
        <w:tc>
          <w:tcPr>
            <w:tcW w:w="2039" w:type="dxa"/>
            <w:vAlign w:val="center"/>
          </w:tcPr>
          <w:p>
            <w:pPr>
              <w:spacing w:line="360" w:lineRule="exact"/>
              <w:jc w:val="center"/>
              <w:rPr>
                <w:rFonts w:ascii="宋体" w:hAnsi="宋体" w:eastAsia="Yu Mincho" w:cs="宋体"/>
                <w:color w:val="000000"/>
                <w:sz w:val="21"/>
              </w:rPr>
            </w:pPr>
            <w:r>
              <w:rPr>
                <w:rFonts w:hint="eastAsia"/>
                <w:color w:val="000000"/>
                <w:sz w:val="21"/>
              </w:rPr>
              <w:t>修改为采用镓作为参考样品</w:t>
            </w:r>
          </w:p>
        </w:tc>
      </w:tr>
    </w:tbl>
    <w:p>
      <w:pPr>
        <w:rPr>
          <w:sz w:val="21"/>
        </w:rPr>
      </w:pPr>
    </w:p>
    <w:p>
      <w:pPr>
        <w:rPr>
          <w:sz w:val="21"/>
        </w:rPr>
      </w:pPr>
    </w:p>
    <w:p>
      <w:pPr>
        <w:spacing w:before="312" w:beforeLines="100" w:after="156" w:afterLines="50"/>
        <w:jc w:val="center"/>
        <w:rPr>
          <w:rFonts w:eastAsia="黑体"/>
          <w:sz w:val="28"/>
        </w:rPr>
      </w:pPr>
      <w:r>
        <w:rPr>
          <w:rFonts w:hint="eastAsia" w:eastAsia="黑体"/>
          <w:sz w:val="28"/>
        </w:rPr>
        <w:t>标准征求意见稿意见汇总处理表</w:t>
      </w:r>
    </w:p>
    <w:p>
      <w:pPr>
        <w:rPr>
          <w:sz w:val="21"/>
        </w:rPr>
      </w:pPr>
      <w:r>
        <w:rPr>
          <w:rFonts w:hint="eastAsia"/>
          <w:sz w:val="21"/>
        </w:rPr>
        <w:t>标准项目名称：</w:t>
      </w:r>
      <w:r>
        <w:rPr>
          <w:rFonts w:hint="eastAsia" w:eastAsia="黑体"/>
          <w:sz w:val="21"/>
        </w:rPr>
        <w:t>液态金属物理性能测定方法 第</w:t>
      </w:r>
      <w:r>
        <w:rPr>
          <w:rFonts w:eastAsia="黑体"/>
          <w:sz w:val="21"/>
        </w:rPr>
        <w:t>2</w:t>
      </w:r>
      <w:r>
        <w:rPr>
          <w:rFonts w:hint="eastAsia" w:eastAsia="黑体"/>
          <w:sz w:val="21"/>
        </w:rPr>
        <w:t>部分：电导率的测定</w:t>
      </w:r>
      <w:r>
        <w:rPr>
          <w:rFonts w:eastAsia="黑体"/>
          <w:sz w:val="21"/>
        </w:rPr>
        <w:t xml:space="preserve">      </w:t>
      </w:r>
      <w:r>
        <w:rPr>
          <w:rFonts w:hint="eastAsia" w:ascii="宋体" w:hAnsi="宋体"/>
          <w:sz w:val="21"/>
        </w:rPr>
        <w:t xml:space="preserve">承办人：陈道通 </w:t>
      </w:r>
      <w:r>
        <w:rPr>
          <w:rFonts w:ascii="宋体" w:hAnsi="宋体"/>
          <w:sz w:val="21"/>
        </w:rPr>
        <w:t xml:space="preserve"> </w:t>
      </w:r>
      <w:r>
        <w:rPr>
          <w:rFonts w:hint="eastAsia" w:ascii="宋体" w:hAnsi="宋体"/>
          <w:sz w:val="21"/>
        </w:rPr>
        <w:t>共</w:t>
      </w:r>
      <w:r>
        <w:rPr>
          <w:rFonts w:ascii="宋体" w:hAnsi="宋体"/>
          <w:sz w:val="21"/>
        </w:rPr>
        <w:t>2</w:t>
      </w:r>
      <w:r>
        <w:rPr>
          <w:rFonts w:hint="eastAsia" w:ascii="宋体" w:hAnsi="宋体"/>
          <w:sz w:val="21"/>
        </w:rPr>
        <w:t>页 第</w:t>
      </w:r>
      <w:r>
        <w:rPr>
          <w:rFonts w:ascii="宋体" w:hAnsi="宋体"/>
          <w:sz w:val="21"/>
        </w:rPr>
        <w:t>2</w:t>
      </w:r>
      <w:r>
        <w:rPr>
          <w:rFonts w:hint="eastAsia" w:ascii="宋体" w:hAnsi="宋体"/>
          <w:sz w:val="21"/>
        </w:rPr>
        <w:t>页</w:t>
      </w:r>
    </w:p>
    <w:p>
      <w:pPr>
        <w:rPr>
          <w:sz w:val="21"/>
        </w:rPr>
      </w:pPr>
      <w:r>
        <w:rPr>
          <w:rFonts w:hint="eastAsia"/>
          <w:sz w:val="21"/>
        </w:rPr>
        <w:t>标准项目负责起草单位：</w:t>
      </w:r>
      <w:r>
        <w:rPr>
          <w:rFonts w:hint="eastAsia" w:ascii="宋体" w:hAnsi="宋体"/>
          <w:sz w:val="21"/>
        </w:rPr>
        <w:t>云南科威液态金属谷研发有限公司</w:t>
      </w:r>
      <w:r>
        <w:rPr>
          <w:sz w:val="21"/>
        </w:rPr>
        <w:t xml:space="preserve">     </w:t>
      </w:r>
      <w:r>
        <w:rPr>
          <w:rFonts w:hint="eastAsia"/>
          <w:sz w:val="21"/>
        </w:rPr>
        <w:t>电</w:t>
      </w:r>
      <w:r>
        <w:rPr>
          <w:sz w:val="21"/>
        </w:rPr>
        <w:t xml:space="preserve"> </w:t>
      </w:r>
      <w:r>
        <w:rPr>
          <w:rFonts w:hint="eastAsia"/>
          <w:sz w:val="21"/>
        </w:rPr>
        <w:t>话：</w:t>
      </w:r>
      <w:r>
        <w:rPr>
          <w:rFonts w:ascii="宋体" w:hAnsi="宋体"/>
          <w:sz w:val="21"/>
        </w:rPr>
        <w:t xml:space="preserve">18213451165  </w:t>
      </w:r>
      <w:r>
        <w:rPr>
          <w:rFonts w:hint="eastAsia" w:ascii="宋体" w:hAnsi="宋体"/>
          <w:sz w:val="21"/>
        </w:rPr>
        <w:t>20</w:t>
      </w:r>
      <w:r>
        <w:rPr>
          <w:rFonts w:ascii="宋体" w:hAnsi="宋体"/>
          <w:sz w:val="21"/>
        </w:rPr>
        <w:t>21</w:t>
      </w:r>
      <w:r>
        <w:rPr>
          <w:rFonts w:hint="eastAsia" w:ascii="宋体" w:hAnsi="宋体"/>
          <w:sz w:val="21"/>
        </w:rPr>
        <w:t>年</w:t>
      </w:r>
      <w:r>
        <w:rPr>
          <w:rFonts w:ascii="宋体" w:hAnsi="宋体"/>
          <w:sz w:val="21"/>
        </w:rPr>
        <w:t>5</w:t>
      </w:r>
      <w:r>
        <w:rPr>
          <w:rFonts w:hint="eastAsia" w:ascii="宋体" w:hAnsi="宋体"/>
          <w:sz w:val="21"/>
        </w:rPr>
        <w:t>月</w:t>
      </w:r>
      <w:r>
        <w:rPr>
          <w:rFonts w:ascii="宋体" w:hAnsi="宋体"/>
          <w:sz w:val="21"/>
        </w:rPr>
        <w:t>25</w:t>
      </w:r>
      <w:r>
        <w:rPr>
          <w:rFonts w:hint="eastAsia" w:ascii="宋体" w:hAnsi="宋体"/>
          <w:sz w:val="21"/>
        </w:rPr>
        <w:t>日</w:t>
      </w:r>
      <w:r>
        <w:rPr>
          <w:rFonts w:hint="eastAsia"/>
          <w:sz w:val="21"/>
        </w:rPr>
        <w:t>填写</w:t>
      </w:r>
    </w:p>
    <w:p>
      <w:pPr>
        <w:rPr>
          <w:sz w:val="21"/>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1053"/>
        <w:gridCol w:w="2976"/>
        <w:gridCol w:w="2791"/>
        <w:gridCol w:w="753"/>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22" w:type="dxa"/>
          </w:tcPr>
          <w:p>
            <w:pPr>
              <w:numPr>
                <w:ilvl w:val="0"/>
                <w:numId w:val="6"/>
              </w:numPr>
              <w:spacing w:line="360" w:lineRule="exact"/>
              <w:jc w:val="center"/>
              <w:rPr>
                <w:rFonts w:ascii="黑体"/>
                <w:color w:val="000000"/>
                <w:sz w:val="21"/>
              </w:rPr>
            </w:pPr>
          </w:p>
        </w:tc>
        <w:tc>
          <w:tcPr>
            <w:tcW w:w="1053" w:type="dxa"/>
            <w:vAlign w:val="center"/>
          </w:tcPr>
          <w:p>
            <w:pPr>
              <w:spacing w:line="360" w:lineRule="auto"/>
              <w:jc w:val="center"/>
              <w:rPr>
                <w:sz w:val="21"/>
                <w:szCs w:val="21"/>
              </w:rPr>
            </w:pPr>
          </w:p>
        </w:tc>
        <w:tc>
          <w:tcPr>
            <w:tcW w:w="2976" w:type="dxa"/>
            <w:vAlign w:val="center"/>
          </w:tcPr>
          <w:p>
            <w:pPr>
              <w:widowControl/>
              <w:outlineLvl w:val="2"/>
              <w:rPr>
                <w:kern w:val="0"/>
                <w:sz w:val="21"/>
                <w:szCs w:val="20"/>
              </w:rPr>
            </w:pPr>
            <w:r>
              <w:rPr>
                <w:rFonts w:hint="eastAsia"/>
                <w:kern w:val="0"/>
                <w:sz w:val="21"/>
                <w:szCs w:val="20"/>
              </w:rPr>
              <w:t>回函无意见</w:t>
            </w:r>
          </w:p>
        </w:tc>
        <w:tc>
          <w:tcPr>
            <w:tcW w:w="2791" w:type="dxa"/>
            <w:vAlign w:val="center"/>
          </w:tcPr>
          <w:p>
            <w:pPr>
              <w:spacing w:line="288" w:lineRule="auto"/>
              <w:contextualSpacing/>
              <w:jc w:val="left"/>
              <w:rPr>
                <w:rFonts w:ascii="宋体" w:hAnsi="宋体"/>
                <w:sz w:val="21"/>
                <w:szCs w:val="21"/>
              </w:rPr>
            </w:pPr>
            <w:r>
              <w:rPr>
                <w:rFonts w:ascii="宋体" w:hAnsi="宋体"/>
                <w:sz w:val="21"/>
                <w:szCs w:val="21"/>
              </w:rPr>
              <w:t>曲靖师范学院</w:t>
            </w:r>
          </w:p>
        </w:tc>
        <w:tc>
          <w:tcPr>
            <w:tcW w:w="753" w:type="dxa"/>
            <w:vAlign w:val="center"/>
          </w:tcPr>
          <w:p>
            <w:pPr>
              <w:spacing w:line="360" w:lineRule="exact"/>
              <w:jc w:val="center"/>
              <w:rPr>
                <w:rFonts w:ascii="宋体" w:hAnsi="宋体"/>
                <w:color w:val="000000"/>
                <w:sz w:val="21"/>
              </w:rPr>
            </w:pPr>
          </w:p>
        </w:tc>
        <w:tc>
          <w:tcPr>
            <w:tcW w:w="2039" w:type="dxa"/>
            <w:vAlign w:val="center"/>
          </w:tcPr>
          <w:p>
            <w:pPr>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dxa"/>
          </w:tcPr>
          <w:p>
            <w:pPr>
              <w:numPr>
                <w:ilvl w:val="0"/>
                <w:numId w:val="6"/>
              </w:numPr>
              <w:spacing w:line="360" w:lineRule="exact"/>
              <w:jc w:val="center"/>
              <w:rPr>
                <w:rFonts w:ascii="黑体"/>
                <w:color w:val="000000"/>
                <w:sz w:val="21"/>
              </w:rPr>
            </w:pPr>
          </w:p>
        </w:tc>
        <w:tc>
          <w:tcPr>
            <w:tcW w:w="1053" w:type="dxa"/>
            <w:vAlign w:val="center"/>
          </w:tcPr>
          <w:p>
            <w:pPr>
              <w:spacing w:line="360" w:lineRule="auto"/>
              <w:jc w:val="center"/>
              <w:rPr>
                <w:sz w:val="21"/>
                <w:szCs w:val="21"/>
              </w:rPr>
            </w:pPr>
          </w:p>
        </w:tc>
        <w:tc>
          <w:tcPr>
            <w:tcW w:w="2976" w:type="dxa"/>
            <w:vAlign w:val="center"/>
          </w:tcPr>
          <w:p>
            <w:pPr>
              <w:widowControl/>
              <w:outlineLvl w:val="2"/>
              <w:rPr>
                <w:kern w:val="0"/>
                <w:sz w:val="21"/>
                <w:szCs w:val="20"/>
              </w:rPr>
            </w:pPr>
            <w:r>
              <w:rPr>
                <w:rFonts w:hint="eastAsia"/>
                <w:kern w:val="0"/>
                <w:sz w:val="21"/>
                <w:szCs w:val="20"/>
              </w:rPr>
              <w:t>回函无意见</w:t>
            </w:r>
          </w:p>
        </w:tc>
        <w:tc>
          <w:tcPr>
            <w:tcW w:w="2791" w:type="dxa"/>
            <w:vAlign w:val="center"/>
          </w:tcPr>
          <w:p>
            <w:pPr>
              <w:spacing w:line="288" w:lineRule="auto"/>
              <w:contextualSpacing/>
              <w:jc w:val="left"/>
              <w:rPr>
                <w:rFonts w:ascii="宋体" w:hAnsi="宋体"/>
                <w:sz w:val="21"/>
                <w:szCs w:val="21"/>
              </w:rPr>
            </w:pPr>
            <w:r>
              <w:rPr>
                <w:rFonts w:hint="eastAsia" w:ascii="宋体" w:hAnsi="宋体"/>
                <w:sz w:val="21"/>
                <w:szCs w:val="21"/>
              </w:rPr>
              <w:t>西安夏溪电子科技有限公司</w:t>
            </w:r>
          </w:p>
        </w:tc>
        <w:tc>
          <w:tcPr>
            <w:tcW w:w="753" w:type="dxa"/>
            <w:vAlign w:val="center"/>
          </w:tcPr>
          <w:p>
            <w:pPr>
              <w:spacing w:line="360" w:lineRule="exact"/>
              <w:jc w:val="center"/>
              <w:rPr>
                <w:rFonts w:ascii="宋体" w:hAnsi="宋体"/>
                <w:color w:val="000000"/>
                <w:sz w:val="21"/>
              </w:rPr>
            </w:pPr>
          </w:p>
        </w:tc>
        <w:tc>
          <w:tcPr>
            <w:tcW w:w="2039" w:type="dxa"/>
            <w:vAlign w:val="center"/>
          </w:tcPr>
          <w:p>
            <w:pPr>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dxa"/>
          </w:tcPr>
          <w:p>
            <w:pPr>
              <w:numPr>
                <w:ilvl w:val="0"/>
                <w:numId w:val="6"/>
              </w:numPr>
              <w:spacing w:line="360" w:lineRule="exact"/>
              <w:jc w:val="center"/>
              <w:rPr>
                <w:rFonts w:ascii="黑体"/>
                <w:color w:val="000000"/>
                <w:sz w:val="21"/>
              </w:rPr>
            </w:pPr>
          </w:p>
        </w:tc>
        <w:tc>
          <w:tcPr>
            <w:tcW w:w="1053" w:type="dxa"/>
            <w:vAlign w:val="center"/>
          </w:tcPr>
          <w:p>
            <w:pPr>
              <w:spacing w:line="360" w:lineRule="auto"/>
              <w:jc w:val="center"/>
              <w:rPr>
                <w:sz w:val="21"/>
                <w:szCs w:val="21"/>
              </w:rPr>
            </w:pPr>
          </w:p>
        </w:tc>
        <w:tc>
          <w:tcPr>
            <w:tcW w:w="2976" w:type="dxa"/>
            <w:vAlign w:val="center"/>
          </w:tcPr>
          <w:p>
            <w:pPr>
              <w:widowControl/>
              <w:outlineLvl w:val="2"/>
              <w:rPr>
                <w:kern w:val="0"/>
                <w:sz w:val="21"/>
                <w:szCs w:val="20"/>
              </w:rPr>
            </w:pPr>
            <w:r>
              <w:rPr>
                <w:rFonts w:hint="eastAsia"/>
                <w:kern w:val="0"/>
                <w:sz w:val="21"/>
                <w:szCs w:val="20"/>
              </w:rPr>
              <w:t>回函无意见</w:t>
            </w:r>
          </w:p>
        </w:tc>
        <w:tc>
          <w:tcPr>
            <w:tcW w:w="2791" w:type="dxa"/>
            <w:vAlign w:val="center"/>
          </w:tcPr>
          <w:p>
            <w:pPr>
              <w:spacing w:line="288" w:lineRule="auto"/>
              <w:contextualSpacing/>
              <w:jc w:val="left"/>
              <w:rPr>
                <w:rFonts w:ascii="宋体" w:hAnsi="宋体"/>
                <w:sz w:val="21"/>
                <w:szCs w:val="21"/>
              </w:rPr>
            </w:pPr>
            <w:r>
              <w:rPr>
                <w:rFonts w:hint="eastAsia" w:ascii="宋体" w:hAnsi="宋体"/>
                <w:sz w:val="21"/>
                <w:szCs w:val="21"/>
              </w:rPr>
              <w:t>云南大学</w:t>
            </w:r>
          </w:p>
        </w:tc>
        <w:tc>
          <w:tcPr>
            <w:tcW w:w="753" w:type="dxa"/>
            <w:vAlign w:val="center"/>
          </w:tcPr>
          <w:p>
            <w:pPr>
              <w:spacing w:line="360" w:lineRule="exact"/>
              <w:jc w:val="center"/>
              <w:rPr>
                <w:rFonts w:ascii="宋体" w:hAnsi="宋体"/>
                <w:color w:val="000000"/>
                <w:sz w:val="21"/>
              </w:rPr>
            </w:pPr>
          </w:p>
        </w:tc>
        <w:tc>
          <w:tcPr>
            <w:tcW w:w="2039" w:type="dxa"/>
            <w:vAlign w:val="center"/>
          </w:tcPr>
          <w:p>
            <w:pPr>
              <w:jc w:val="center"/>
              <w:rPr>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dxa"/>
          </w:tcPr>
          <w:p>
            <w:pPr>
              <w:numPr>
                <w:ilvl w:val="0"/>
                <w:numId w:val="6"/>
              </w:numPr>
              <w:spacing w:line="360" w:lineRule="exact"/>
              <w:jc w:val="center"/>
              <w:rPr>
                <w:rFonts w:ascii="黑体"/>
                <w:color w:val="000000"/>
                <w:sz w:val="21"/>
              </w:rPr>
            </w:pPr>
          </w:p>
        </w:tc>
        <w:tc>
          <w:tcPr>
            <w:tcW w:w="1053" w:type="dxa"/>
            <w:vAlign w:val="center"/>
          </w:tcPr>
          <w:p>
            <w:pPr>
              <w:spacing w:line="360" w:lineRule="auto"/>
              <w:jc w:val="center"/>
              <w:rPr>
                <w:sz w:val="21"/>
                <w:szCs w:val="21"/>
              </w:rPr>
            </w:pPr>
          </w:p>
        </w:tc>
        <w:tc>
          <w:tcPr>
            <w:tcW w:w="2976" w:type="dxa"/>
            <w:vAlign w:val="center"/>
          </w:tcPr>
          <w:p>
            <w:pPr>
              <w:widowControl/>
              <w:outlineLvl w:val="2"/>
              <w:rPr>
                <w:kern w:val="0"/>
                <w:sz w:val="21"/>
                <w:szCs w:val="20"/>
              </w:rPr>
            </w:pPr>
            <w:r>
              <w:rPr>
                <w:rFonts w:hint="eastAsia"/>
                <w:kern w:val="0"/>
                <w:sz w:val="21"/>
                <w:szCs w:val="20"/>
              </w:rPr>
              <w:t>回函无意见</w:t>
            </w:r>
          </w:p>
        </w:tc>
        <w:tc>
          <w:tcPr>
            <w:tcW w:w="2791" w:type="dxa"/>
            <w:vAlign w:val="center"/>
          </w:tcPr>
          <w:p>
            <w:pPr>
              <w:spacing w:line="288" w:lineRule="auto"/>
              <w:contextualSpacing/>
              <w:jc w:val="left"/>
              <w:rPr>
                <w:rFonts w:ascii="宋体" w:hAnsi="宋体"/>
                <w:sz w:val="21"/>
                <w:szCs w:val="21"/>
              </w:rPr>
            </w:pPr>
            <w:r>
              <w:rPr>
                <w:rFonts w:hint="eastAsia" w:ascii="宋体" w:hAnsi="宋体"/>
                <w:sz w:val="21"/>
                <w:szCs w:val="21"/>
              </w:rPr>
              <w:t>上海锋文新能源科技有限公司</w:t>
            </w:r>
          </w:p>
        </w:tc>
        <w:tc>
          <w:tcPr>
            <w:tcW w:w="753" w:type="dxa"/>
            <w:vAlign w:val="center"/>
          </w:tcPr>
          <w:p>
            <w:pPr>
              <w:spacing w:line="360" w:lineRule="exact"/>
              <w:jc w:val="center"/>
              <w:rPr>
                <w:rFonts w:ascii="宋体" w:hAnsi="宋体"/>
                <w:color w:val="000000"/>
                <w:sz w:val="21"/>
              </w:rPr>
            </w:pPr>
          </w:p>
        </w:tc>
        <w:tc>
          <w:tcPr>
            <w:tcW w:w="2039" w:type="dxa"/>
            <w:vAlign w:val="center"/>
          </w:tcPr>
          <w:p>
            <w:pPr>
              <w:jc w:val="center"/>
              <w:rPr>
                <w:color w:val="000000"/>
                <w:sz w:val="21"/>
              </w:rPr>
            </w:pPr>
          </w:p>
        </w:tc>
      </w:tr>
    </w:tbl>
    <w:p>
      <w:pPr>
        <w:rPr>
          <w:sz w:val="21"/>
        </w:rPr>
      </w:pPr>
      <w:r>
        <w:rPr>
          <w:rFonts w:hint="eastAsia"/>
          <w:sz w:val="21"/>
        </w:rPr>
        <w:t>说明:（1）发送</w:t>
      </w:r>
      <w:r>
        <w:rPr>
          <w:rFonts w:hint="eastAsia" w:ascii="宋体" w:hAnsi="宋体"/>
          <w:sz w:val="21"/>
        </w:rPr>
        <w:t>《征求意见稿》的单位数：</w:t>
      </w:r>
      <w:r>
        <w:rPr>
          <w:rFonts w:ascii="宋体" w:hAnsi="宋体"/>
          <w:sz w:val="21"/>
        </w:rPr>
        <w:t>10</w:t>
      </w:r>
      <w:r>
        <w:rPr>
          <w:rFonts w:hint="eastAsia" w:ascii="宋体" w:hAnsi="宋体"/>
          <w:sz w:val="21"/>
        </w:rPr>
        <w:t>个；</w:t>
      </w:r>
    </w:p>
    <w:p>
      <w:pPr>
        <w:rPr>
          <w:sz w:val="21"/>
        </w:rPr>
      </w:pPr>
      <w:r>
        <w:rPr>
          <w:rFonts w:hint="eastAsia"/>
          <w:sz w:val="21"/>
        </w:rPr>
        <w:t xml:space="preserve">    （2）收到</w:t>
      </w:r>
      <w:r>
        <w:rPr>
          <w:rFonts w:hint="eastAsia" w:ascii="宋体" w:hAnsi="宋体"/>
          <w:sz w:val="21"/>
        </w:rPr>
        <w:t>《征求意见稿》后，回函的单位数：</w:t>
      </w:r>
      <w:r>
        <w:rPr>
          <w:rFonts w:ascii="宋体" w:hAnsi="宋体"/>
          <w:sz w:val="21"/>
        </w:rPr>
        <w:t>10</w:t>
      </w:r>
      <w:r>
        <w:rPr>
          <w:rFonts w:hint="eastAsia" w:ascii="宋体" w:hAnsi="宋体"/>
          <w:sz w:val="21"/>
        </w:rPr>
        <w:t>个；</w:t>
      </w:r>
    </w:p>
    <w:p>
      <w:pPr>
        <w:ind w:firstLine="435"/>
        <w:rPr>
          <w:rFonts w:ascii="宋体" w:hAnsi="宋体"/>
          <w:sz w:val="21"/>
        </w:rPr>
      </w:pPr>
      <w:r>
        <w:rPr>
          <w:rFonts w:hint="eastAsia"/>
          <w:sz w:val="21"/>
        </w:rPr>
        <w:t>（3）收到</w:t>
      </w:r>
      <w:r>
        <w:rPr>
          <w:rFonts w:hint="eastAsia" w:ascii="宋体" w:hAnsi="宋体"/>
          <w:sz w:val="21"/>
        </w:rPr>
        <w:t>《征求意见稿》后，回函并有建议或意见的单位数：</w:t>
      </w:r>
      <w:r>
        <w:rPr>
          <w:rFonts w:ascii="宋体" w:hAnsi="宋体"/>
          <w:sz w:val="21"/>
        </w:rPr>
        <w:t>6</w:t>
      </w:r>
      <w:r>
        <w:rPr>
          <w:rFonts w:hint="eastAsia" w:ascii="宋体" w:hAnsi="宋体"/>
          <w:sz w:val="21"/>
        </w:rPr>
        <w:t>个；</w:t>
      </w:r>
    </w:p>
    <w:p>
      <w:pPr>
        <w:rPr>
          <w:sz w:val="21"/>
        </w:rPr>
      </w:pPr>
      <w:r>
        <w:rPr>
          <w:rFonts w:hint="eastAsia"/>
          <w:sz w:val="21"/>
        </w:rPr>
        <w:t xml:space="preserve">    （4）没有</w:t>
      </w:r>
      <w:r>
        <w:rPr>
          <w:rFonts w:hint="eastAsia" w:ascii="宋体" w:hAnsi="宋体"/>
          <w:sz w:val="21"/>
        </w:rPr>
        <w:t>回函的单位数：</w:t>
      </w:r>
      <w:r>
        <w:rPr>
          <w:rFonts w:ascii="宋体" w:hAnsi="宋体"/>
          <w:sz w:val="21"/>
        </w:rPr>
        <w:t>0</w:t>
      </w:r>
      <w:r>
        <w:rPr>
          <w:rFonts w:hint="eastAsia" w:ascii="宋体" w:hAnsi="宋体"/>
          <w:sz w:val="21"/>
        </w:rPr>
        <w:t>个。</w:t>
      </w:r>
    </w:p>
    <w:p>
      <w:pPr>
        <w:widowControl/>
        <w:ind w:right="105"/>
        <w:jc w:val="center"/>
        <w:rPr>
          <w:sz w:val="21"/>
          <w:szCs w:val="21"/>
        </w:rPr>
      </w:pPr>
    </w:p>
    <w:sectPr>
      <w:footerReference r:id="rId9" w:type="default"/>
      <w:type w:val="oddPage"/>
      <w:pgSz w:w="11906" w:h="16838"/>
      <w:pgMar w:top="1134" w:right="851" w:bottom="1134" w:left="85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Kozuka Mincho Pro M"/>
    <w:panose1 w:val="02020609040205080304"/>
    <w:charset w:val="80"/>
    <w:family w:val="modern"/>
    <w:pitch w:val="default"/>
    <w:sig w:usb0="00000000" w:usb1="00000000" w:usb2="00000012" w:usb3="00000000" w:csb0="0002009F" w:csb1="00000000"/>
  </w:font>
  <w:font w:name="Yu Mincho">
    <w:altName w:val="Kozuka Mincho Pr6N R"/>
    <w:panose1 w:val="00000000000000000000"/>
    <w:charset w:val="80"/>
    <w:family w:val="roman"/>
    <w:pitch w:val="default"/>
    <w:sig w:usb0="00000000" w:usb1="0000000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4F48"/>
    <w:multiLevelType w:val="multilevel"/>
    <w:tmpl w:val="07294F48"/>
    <w:lvl w:ilvl="0" w:tentative="0">
      <w:start w:val="1"/>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
    <w:nsid w:val="07450FFC"/>
    <w:multiLevelType w:val="multilevel"/>
    <w:tmpl w:val="07450FFC"/>
    <w:lvl w:ilvl="0" w:tentative="0">
      <w:start w:val="1"/>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09374595"/>
    <w:multiLevelType w:val="multilevel"/>
    <w:tmpl w:val="09374595"/>
    <w:lvl w:ilvl="0" w:tentative="0">
      <w:start w:val="1"/>
      <w:numFmt w:val="decimal"/>
      <w:pStyle w:val="4"/>
      <w:lvlText w:val="%1."/>
      <w:lvlJc w:val="left"/>
      <w:pPr>
        <w:ind w:left="420" w:hanging="420"/>
      </w:pPr>
      <w:rPr>
        <w:rFonts w:hint="eastAsia"/>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BF94337"/>
    <w:multiLevelType w:val="multilevel"/>
    <w:tmpl w:val="1BF9433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02C737F"/>
    <w:multiLevelType w:val="multilevel"/>
    <w:tmpl w:val="502C737F"/>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557C2AF5"/>
    <w:multiLevelType w:val="multilevel"/>
    <w:tmpl w:val="557C2AF5"/>
    <w:lvl w:ilvl="0" w:tentative="0">
      <w:start w:val="1"/>
      <w:numFmt w:val="decimal"/>
      <w:pStyle w:val="2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24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921"/>
    <w:rsid w:val="00000792"/>
    <w:rsid w:val="0000160D"/>
    <w:rsid w:val="00003A1C"/>
    <w:rsid w:val="000159CB"/>
    <w:rsid w:val="000335C3"/>
    <w:rsid w:val="000339B3"/>
    <w:rsid w:val="00036BF7"/>
    <w:rsid w:val="00037A5F"/>
    <w:rsid w:val="0004460F"/>
    <w:rsid w:val="00047D4B"/>
    <w:rsid w:val="0005305C"/>
    <w:rsid w:val="000564C4"/>
    <w:rsid w:val="00061309"/>
    <w:rsid w:val="00062256"/>
    <w:rsid w:val="00065930"/>
    <w:rsid w:val="00065ED5"/>
    <w:rsid w:val="00067899"/>
    <w:rsid w:val="00072E5C"/>
    <w:rsid w:val="0008530B"/>
    <w:rsid w:val="00091425"/>
    <w:rsid w:val="0009553D"/>
    <w:rsid w:val="0009637B"/>
    <w:rsid w:val="00096C0C"/>
    <w:rsid w:val="00097DFD"/>
    <w:rsid w:val="000B0833"/>
    <w:rsid w:val="000C356C"/>
    <w:rsid w:val="000C6483"/>
    <w:rsid w:val="000C695A"/>
    <w:rsid w:val="000D6A8D"/>
    <w:rsid w:val="000E28B2"/>
    <w:rsid w:val="000E455A"/>
    <w:rsid w:val="000E7536"/>
    <w:rsid w:val="000F351C"/>
    <w:rsid w:val="000F427A"/>
    <w:rsid w:val="000F6CCF"/>
    <w:rsid w:val="00102B5A"/>
    <w:rsid w:val="001070C4"/>
    <w:rsid w:val="001264E2"/>
    <w:rsid w:val="00130020"/>
    <w:rsid w:val="001505FB"/>
    <w:rsid w:val="00153858"/>
    <w:rsid w:val="00154A31"/>
    <w:rsid w:val="001579FC"/>
    <w:rsid w:val="00167023"/>
    <w:rsid w:val="001770FD"/>
    <w:rsid w:val="00183774"/>
    <w:rsid w:val="00185108"/>
    <w:rsid w:val="00192CD0"/>
    <w:rsid w:val="0019540F"/>
    <w:rsid w:val="001978A8"/>
    <w:rsid w:val="001A193D"/>
    <w:rsid w:val="001B40A7"/>
    <w:rsid w:val="001B4458"/>
    <w:rsid w:val="001B451A"/>
    <w:rsid w:val="001C088D"/>
    <w:rsid w:val="001C696E"/>
    <w:rsid w:val="001D0B4E"/>
    <w:rsid w:val="001D5FEA"/>
    <w:rsid w:val="001D6071"/>
    <w:rsid w:val="001E017A"/>
    <w:rsid w:val="001E1276"/>
    <w:rsid w:val="001F02BA"/>
    <w:rsid w:val="001F1DCD"/>
    <w:rsid w:val="001F5C70"/>
    <w:rsid w:val="0020489A"/>
    <w:rsid w:val="00205287"/>
    <w:rsid w:val="00206147"/>
    <w:rsid w:val="00210F96"/>
    <w:rsid w:val="002116B8"/>
    <w:rsid w:val="0021797D"/>
    <w:rsid w:val="002247F9"/>
    <w:rsid w:val="00232872"/>
    <w:rsid w:val="00233B6C"/>
    <w:rsid w:val="00234467"/>
    <w:rsid w:val="0024432A"/>
    <w:rsid w:val="002478A2"/>
    <w:rsid w:val="00256581"/>
    <w:rsid w:val="002566FC"/>
    <w:rsid w:val="00262EAF"/>
    <w:rsid w:val="00273B47"/>
    <w:rsid w:val="002753F5"/>
    <w:rsid w:val="002954DF"/>
    <w:rsid w:val="002A04CC"/>
    <w:rsid w:val="002A1531"/>
    <w:rsid w:val="002B0C7E"/>
    <w:rsid w:val="002B1819"/>
    <w:rsid w:val="002B60F1"/>
    <w:rsid w:val="002C6204"/>
    <w:rsid w:val="002C652D"/>
    <w:rsid w:val="002D1308"/>
    <w:rsid w:val="002D5921"/>
    <w:rsid w:val="002E27CE"/>
    <w:rsid w:val="002E2E5A"/>
    <w:rsid w:val="002E2F50"/>
    <w:rsid w:val="002F6D64"/>
    <w:rsid w:val="00304882"/>
    <w:rsid w:val="0030530C"/>
    <w:rsid w:val="00306C32"/>
    <w:rsid w:val="00306E35"/>
    <w:rsid w:val="003103F0"/>
    <w:rsid w:val="00317BFB"/>
    <w:rsid w:val="00321B65"/>
    <w:rsid w:val="0032393C"/>
    <w:rsid w:val="003267DB"/>
    <w:rsid w:val="003305F8"/>
    <w:rsid w:val="00332DCC"/>
    <w:rsid w:val="0033359C"/>
    <w:rsid w:val="003454E1"/>
    <w:rsid w:val="003469D9"/>
    <w:rsid w:val="00347AEA"/>
    <w:rsid w:val="003577BA"/>
    <w:rsid w:val="00360FBA"/>
    <w:rsid w:val="00394AE6"/>
    <w:rsid w:val="00395841"/>
    <w:rsid w:val="00395A18"/>
    <w:rsid w:val="003A07C4"/>
    <w:rsid w:val="003A7425"/>
    <w:rsid w:val="003B2B56"/>
    <w:rsid w:val="003B3CB0"/>
    <w:rsid w:val="003B58FA"/>
    <w:rsid w:val="003C08A6"/>
    <w:rsid w:val="003C65A2"/>
    <w:rsid w:val="003D1D9A"/>
    <w:rsid w:val="003D3251"/>
    <w:rsid w:val="003D53C4"/>
    <w:rsid w:val="003E01D7"/>
    <w:rsid w:val="003E6850"/>
    <w:rsid w:val="003F0D89"/>
    <w:rsid w:val="00401C7B"/>
    <w:rsid w:val="0041140C"/>
    <w:rsid w:val="00412290"/>
    <w:rsid w:val="00421FE5"/>
    <w:rsid w:val="004233CD"/>
    <w:rsid w:val="004421F0"/>
    <w:rsid w:val="00442DD6"/>
    <w:rsid w:val="004465D6"/>
    <w:rsid w:val="0045046C"/>
    <w:rsid w:val="00455404"/>
    <w:rsid w:val="004561C2"/>
    <w:rsid w:val="00464922"/>
    <w:rsid w:val="0047280A"/>
    <w:rsid w:val="00476FF3"/>
    <w:rsid w:val="00481B41"/>
    <w:rsid w:val="00481CFB"/>
    <w:rsid w:val="004869ED"/>
    <w:rsid w:val="00497612"/>
    <w:rsid w:val="004A3646"/>
    <w:rsid w:val="004A4F20"/>
    <w:rsid w:val="004A5F7F"/>
    <w:rsid w:val="004B72EC"/>
    <w:rsid w:val="004C3154"/>
    <w:rsid w:val="004C6C56"/>
    <w:rsid w:val="004D4A45"/>
    <w:rsid w:val="004D78D0"/>
    <w:rsid w:val="00510C45"/>
    <w:rsid w:val="00512E0C"/>
    <w:rsid w:val="00513481"/>
    <w:rsid w:val="00522798"/>
    <w:rsid w:val="005230DC"/>
    <w:rsid w:val="005327B5"/>
    <w:rsid w:val="00552AD8"/>
    <w:rsid w:val="0055386E"/>
    <w:rsid w:val="0055492A"/>
    <w:rsid w:val="0055740E"/>
    <w:rsid w:val="005575FD"/>
    <w:rsid w:val="005603BA"/>
    <w:rsid w:val="005626F8"/>
    <w:rsid w:val="00573522"/>
    <w:rsid w:val="005753B7"/>
    <w:rsid w:val="00583838"/>
    <w:rsid w:val="005909CF"/>
    <w:rsid w:val="00592F5F"/>
    <w:rsid w:val="005A1175"/>
    <w:rsid w:val="005A155A"/>
    <w:rsid w:val="005B469A"/>
    <w:rsid w:val="005C4371"/>
    <w:rsid w:val="005C5C52"/>
    <w:rsid w:val="005D1A94"/>
    <w:rsid w:val="005D1F55"/>
    <w:rsid w:val="005D415E"/>
    <w:rsid w:val="005E2B6E"/>
    <w:rsid w:val="005E5DE6"/>
    <w:rsid w:val="005E626A"/>
    <w:rsid w:val="005F6FD2"/>
    <w:rsid w:val="00600211"/>
    <w:rsid w:val="006117F3"/>
    <w:rsid w:val="00612DA1"/>
    <w:rsid w:val="0061363B"/>
    <w:rsid w:val="00620064"/>
    <w:rsid w:val="006275FD"/>
    <w:rsid w:val="00627AC0"/>
    <w:rsid w:val="006301A1"/>
    <w:rsid w:val="00634B9B"/>
    <w:rsid w:val="006357C8"/>
    <w:rsid w:val="00642151"/>
    <w:rsid w:val="0065306E"/>
    <w:rsid w:val="006542C8"/>
    <w:rsid w:val="006549B2"/>
    <w:rsid w:val="00656AA0"/>
    <w:rsid w:val="00657599"/>
    <w:rsid w:val="0067096D"/>
    <w:rsid w:val="00671F3F"/>
    <w:rsid w:val="00672B93"/>
    <w:rsid w:val="0068153E"/>
    <w:rsid w:val="0068462F"/>
    <w:rsid w:val="00687080"/>
    <w:rsid w:val="00687647"/>
    <w:rsid w:val="00693E03"/>
    <w:rsid w:val="006946F2"/>
    <w:rsid w:val="006A140C"/>
    <w:rsid w:val="006A22D3"/>
    <w:rsid w:val="006C3889"/>
    <w:rsid w:val="006C3B8A"/>
    <w:rsid w:val="006E1883"/>
    <w:rsid w:val="006E73EF"/>
    <w:rsid w:val="006F7ED6"/>
    <w:rsid w:val="00702E61"/>
    <w:rsid w:val="00703274"/>
    <w:rsid w:val="00727359"/>
    <w:rsid w:val="00730C11"/>
    <w:rsid w:val="00730DDF"/>
    <w:rsid w:val="007358AA"/>
    <w:rsid w:val="00740FE2"/>
    <w:rsid w:val="007426FB"/>
    <w:rsid w:val="00745933"/>
    <w:rsid w:val="00750589"/>
    <w:rsid w:val="0075626D"/>
    <w:rsid w:val="007631CB"/>
    <w:rsid w:val="0078615A"/>
    <w:rsid w:val="00787F46"/>
    <w:rsid w:val="007A1ACB"/>
    <w:rsid w:val="007B022C"/>
    <w:rsid w:val="007B5CFF"/>
    <w:rsid w:val="007C0597"/>
    <w:rsid w:val="007C092E"/>
    <w:rsid w:val="007C56AF"/>
    <w:rsid w:val="007D6D15"/>
    <w:rsid w:val="007D73D9"/>
    <w:rsid w:val="007F2C04"/>
    <w:rsid w:val="007F5D98"/>
    <w:rsid w:val="007F6F00"/>
    <w:rsid w:val="0080361C"/>
    <w:rsid w:val="00804143"/>
    <w:rsid w:val="0080515D"/>
    <w:rsid w:val="00811122"/>
    <w:rsid w:val="008121E9"/>
    <w:rsid w:val="00816B69"/>
    <w:rsid w:val="008348DF"/>
    <w:rsid w:val="00841AFC"/>
    <w:rsid w:val="00846D32"/>
    <w:rsid w:val="00852080"/>
    <w:rsid w:val="008543B0"/>
    <w:rsid w:val="00857B75"/>
    <w:rsid w:val="00872116"/>
    <w:rsid w:val="00875F9E"/>
    <w:rsid w:val="0088380F"/>
    <w:rsid w:val="00884009"/>
    <w:rsid w:val="008A19C9"/>
    <w:rsid w:val="008B05E5"/>
    <w:rsid w:val="008B76CD"/>
    <w:rsid w:val="008C5568"/>
    <w:rsid w:val="008C733D"/>
    <w:rsid w:val="008D3A48"/>
    <w:rsid w:val="008D4356"/>
    <w:rsid w:val="008E2681"/>
    <w:rsid w:val="008F1FA3"/>
    <w:rsid w:val="008F45CA"/>
    <w:rsid w:val="008F4875"/>
    <w:rsid w:val="00904A9A"/>
    <w:rsid w:val="00914215"/>
    <w:rsid w:val="00914CDE"/>
    <w:rsid w:val="00915ED0"/>
    <w:rsid w:val="00916687"/>
    <w:rsid w:val="00920EBD"/>
    <w:rsid w:val="009308F7"/>
    <w:rsid w:val="00931E26"/>
    <w:rsid w:val="009336B2"/>
    <w:rsid w:val="00933CDD"/>
    <w:rsid w:val="009408DF"/>
    <w:rsid w:val="0094251F"/>
    <w:rsid w:val="009735D7"/>
    <w:rsid w:val="00973E3D"/>
    <w:rsid w:val="00976B0D"/>
    <w:rsid w:val="00992B0A"/>
    <w:rsid w:val="0099330B"/>
    <w:rsid w:val="00993E54"/>
    <w:rsid w:val="009A33B5"/>
    <w:rsid w:val="009B6107"/>
    <w:rsid w:val="009C27AF"/>
    <w:rsid w:val="009C45CE"/>
    <w:rsid w:val="009C4F36"/>
    <w:rsid w:val="009D12DB"/>
    <w:rsid w:val="009D27CD"/>
    <w:rsid w:val="009E0E85"/>
    <w:rsid w:val="009E672B"/>
    <w:rsid w:val="009F0E3D"/>
    <w:rsid w:val="009F10D4"/>
    <w:rsid w:val="00A06E9F"/>
    <w:rsid w:val="00A076E9"/>
    <w:rsid w:val="00A11445"/>
    <w:rsid w:val="00A12202"/>
    <w:rsid w:val="00A16E15"/>
    <w:rsid w:val="00A21A08"/>
    <w:rsid w:val="00A21D52"/>
    <w:rsid w:val="00A2203E"/>
    <w:rsid w:val="00A25FE3"/>
    <w:rsid w:val="00A3344F"/>
    <w:rsid w:val="00A3471A"/>
    <w:rsid w:val="00A3656C"/>
    <w:rsid w:val="00A451B3"/>
    <w:rsid w:val="00A55B8B"/>
    <w:rsid w:val="00A60E8B"/>
    <w:rsid w:val="00A6283C"/>
    <w:rsid w:val="00A64CF7"/>
    <w:rsid w:val="00A67A6F"/>
    <w:rsid w:val="00A74DAE"/>
    <w:rsid w:val="00A81845"/>
    <w:rsid w:val="00A84C52"/>
    <w:rsid w:val="00A856DA"/>
    <w:rsid w:val="00AA7FCE"/>
    <w:rsid w:val="00AB49AB"/>
    <w:rsid w:val="00AB5C62"/>
    <w:rsid w:val="00AB5E12"/>
    <w:rsid w:val="00AB7DD1"/>
    <w:rsid w:val="00AC3DD3"/>
    <w:rsid w:val="00AC5901"/>
    <w:rsid w:val="00AC71D1"/>
    <w:rsid w:val="00AD0A22"/>
    <w:rsid w:val="00AE0FB5"/>
    <w:rsid w:val="00B023CC"/>
    <w:rsid w:val="00B128B4"/>
    <w:rsid w:val="00B128F7"/>
    <w:rsid w:val="00B12BF0"/>
    <w:rsid w:val="00B16877"/>
    <w:rsid w:val="00B1692A"/>
    <w:rsid w:val="00B16AC1"/>
    <w:rsid w:val="00B2126F"/>
    <w:rsid w:val="00B2259F"/>
    <w:rsid w:val="00B35187"/>
    <w:rsid w:val="00B35C28"/>
    <w:rsid w:val="00B41C30"/>
    <w:rsid w:val="00B4500E"/>
    <w:rsid w:val="00B453F2"/>
    <w:rsid w:val="00B46B7B"/>
    <w:rsid w:val="00B50EEF"/>
    <w:rsid w:val="00B5524F"/>
    <w:rsid w:val="00B63234"/>
    <w:rsid w:val="00B6761A"/>
    <w:rsid w:val="00B7056D"/>
    <w:rsid w:val="00B74A44"/>
    <w:rsid w:val="00B8047D"/>
    <w:rsid w:val="00B810CF"/>
    <w:rsid w:val="00B838A8"/>
    <w:rsid w:val="00B94D2E"/>
    <w:rsid w:val="00B94E24"/>
    <w:rsid w:val="00B95BB3"/>
    <w:rsid w:val="00BA03D6"/>
    <w:rsid w:val="00BB0F79"/>
    <w:rsid w:val="00BB3AA3"/>
    <w:rsid w:val="00BB56A0"/>
    <w:rsid w:val="00BB6A8C"/>
    <w:rsid w:val="00BC4499"/>
    <w:rsid w:val="00BC5F34"/>
    <w:rsid w:val="00BC6952"/>
    <w:rsid w:val="00BE4665"/>
    <w:rsid w:val="00BE49BC"/>
    <w:rsid w:val="00BE74A2"/>
    <w:rsid w:val="00BF0F48"/>
    <w:rsid w:val="00BF4CB1"/>
    <w:rsid w:val="00BF533A"/>
    <w:rsid w:val="00BF62C3"/>
    <w:rsid w:val="00C0059C"/>
    <w:rsid w:val="00C0338B"/>
    <w:rsid w:val="00C26348"/>
    <w:rsid w:val="00C270C8"/>
    <w:rsid w:val="00C27A4E"/>
    <w:rsid w:val="00C30486"/>
    <w:rsid w:val="00C33341"/>
    <w:rsid w:val="00C3693B"/>
    <w:rsid w:val="00C4083C"/>
    <w:rsid w:val="00C40D81"/>
    <w:rsid w:val="00C46E35"/>
    <w:rsid w:val="00C57539"/>
    <w:rsid w:val="00C6035E"/>
    <w:rsid w:val="00C65A90"/>
    <w:rsid w:val="00C6678B"/>
    <w:rsid w:val="00C739B7"/>
    <w:rsid w:val="00C83E4D"/>
    <w:rsid w:val="00C86DA3"/>
    <w:rsid w:val="00C95563"/>
    <w:rsid w:val="00CA02A5"/>
    <w:rsid w:val="00CA1EC6"/>
    <w:rsid w:val="00CA3671"/>
    <w:rsid w:val="00CB0964"/>
    <w:rsid w:val="00CB2CFD"/>
    <w:rsid w:val="00CB53AB"/>
    <w:rsid w:val="00CC0BA0"/>
    <w:rsid w:val="00CC1823"/>
    <w:rsid w:val="00CC482C"/>
    <w:rsid w:val="00CC5510"/>
    <w:rsid w:val="00CC7E39"/>
    <w:rsid w:val="00CD1378"/>
    <w:rsid w:val="00CE0E27"/>
    <w:rsid w:val="00CE2F37"/>
    <w:rsid w:val="00CE7948"/>
    <w:rsid w:val="00CF4FF4"/>
    <w:rsid w:val="00CF51C3"/>
    <w:rsid w:val="00D004B9"/>
    <w:rsid w:val="00D01710"/>
    <w:rsid w:val="00D04EDE"/>
    <w:rsid w:val="00D14C99"/>
    <w:rsid w:val="00D14F7B"/>
    <w:rsid w:val="00D16C56"/>
    <w:rsid w:val="00D27196"/>
    <w:rsid w:val="00D272AA"/>
    <w:rsid w:val="00D4026E"/>
    <w:rsid w:val="00D44EF4"/>
    <w:rsid w:val="00D51FE3"/>
    <w:rsid w:val="00D52567"/>
    <w:rsid w:val="00D537F5"/>
    <w:rsid w:val="00D53A81"/>
    <w:rsid w:val="00D63E1E"/>
    <w:rsid w:val="00D67F9F"/>
    <w:rsid w:val="00D760D2"/>
    <w:rsid w:val="00D76C35"/>
    <w:rsid w:val="00D81652"/>
    <w:rsid w:val="00D8283E"/>
    <w:rsid w:val="00D8335F"/>
    <w:rsid w:val="00D873E2"/>
    <w:rsid w:val="00D955FD"/>
    <w:rsid w:val="00DA59AE"/>
    <w:rsid w:val="00DA7D7F"/>
    <w:rsid w:val="00DB3DA5"/>
    <w:rsid w:val="00DB5F07"/>
    <w:rsid w:val="00DC5C2F"/>
    <w:rsid w:val="00DC5D0D"/>
    <w:rsid w:val="00DC6CBB"/>
    <w:rsid w:val="00DD4B88"/>
    <w:rsid w:val="00DD5497"/>
    <w:rsid w:val="00DD68DC"/>
    <w:rsid w:val="00DD7413"/>
    <w:rsid w:val="00DE2413"/>
    <w:rsid w:val="00DE4B7C"/>
    <w:rsid w:val="00DE6AAE"/>
    <w:rsid w:val="00E07EA1"/>
    <w:rsid w:val="00E10EA1"/>
    <w:rsid w:val="00E1267E"/>
    <w:rsid w:val="00E16E98"/>
    <w:rsid w:val="00E21DB4"/>
    <w:rsid w:val="00E258B1"/>
    <w:rsid w:val="00E26116"/>
    <w:rsid w:val="00E26D2A"/>
    <w:rsid w:val="00E270F2"/>
    <w:rsid w:val="00E30D6C"/>
    <w:rsid w:val="00E3162D"/>
    <w:rsid w:val="00E31F3C"/>
    <w:rsid w:val="00E40E1C"/>
    <w:rsid w:val="00E41C72"/>
    <w:rsid w:val="00E514C4"/>
    <w:rsid w:val="00E5794D"/>
    <w:rsid w:val="00E57DA1"/>
    <w:rsid w:val="00E60A9A"/>
    <w:rsid w:val="00E71954"/>
    <w:rsid w:val="00E84D24"/>
    <w:rsid w:val="00E921CE"/>
    <w:rsid w:val="00E93E2A"/>
    <w:rsid w:val="00EA5D12"/>
    <w:rsid w:val="00EB11D7"/>
    <w:rsid w:val="00EC0C85"/>
    <w:rsid w:val="00EC4E50"/>
    <w:rsid w:val="00EC6198"/>
    <w:rsid w:val="00EE14EF"/>
    <w:rsid w:val="00EE7507"/>
    <w:rsid w:val="00EE7604"/>
    <w:rsid w:val="00EF49F5"/>
    <w:rsid w:val="00EF74C6"/>
    <w:rsid w:val="00F04D16"/>
    <w:rsid w:val="00F11E95"/>
    <w:rsid w:val="00F12C7E"/>
    <w:rsid w:val="00F21E22"/>
    <w:rsid w:val="00F34B77"/>
    <w:rsid w:val="00F34CFD"/>
    <w:rsid w:val="00F56D79"/>
    <w:rsid w:val="00F66F1D"/>
    <w:rsid w:val="00F6778D"/>
    <w:rsid w:val="00F8111B"/>
    <w:rsid w:val="00F867B2"/>
    <w:rsid w:val="00F872E3"/>
    <w:rsid w:val="00F9390E"/>
    <w:rsid w:val="00FA4DF3"/>
    <w:rsid w:val="00FA7D64"/>
    <w:rsid w:val="00FB4D49"/>
    <w:rsid w:val="00FC13B4"/>
    <w:rsid w:val="00FD2338"/>
    <w:rsid w:val="00FD3220"/>
    <w:rsid w:val="00FD78BF"/>
    <w:rsid w:val="00FE1CDC"/>
    <w:rsid w:val="00FE6814"/>
    <w:rsid w:val="00FF244D"/>
    <w:rsid w:val="5D8A2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u w:color="FF0000"/>
      <w:lang w:val="en-US" w:eastAsia="zh-CN" w:bidi="ar-SA"/>
    </w:rPr>
  </w:style>
  <w:style w:type="paragraph" w:styleId="2">
    <w:name w:val="heading 1"/>
    <w:basedOn w:val="1"/>
    <w:next w:val="1"/>
    <w:link w:val="14"/>
    <w:qFormat/>
    <w:uiPriority w:val="9"/>
    <w:pPr>
      <w:keepNext/>
      <w:keepLines/>
      <w:spacing w:before="340" w:after="330" w:line="480" w:lineRule="auto"/>
      <w:jc w:val="center"/>
      <w:outlineLvl w:val="0"/>
    </w:pPr>
    <w:rPr>
      <w:b/>
      <w:bCs/>
      <w:kern w:val="44"/>
      <w:sz w:val="32"/>
      <w:szCs w:val="44"/>
    </w:rPr>
  </w:style>
  <w:style w:type="paragraph" w:styleId="3">
    <w:name w:val="heading 2"/>
    <w:basedOn w:val="1"/>
    <w:next w:val="1"/>
    <w:link w:val="15"/>
    <w:unhideWhenUsed/>
    <w:qFormat/>
    <w:uiPriority w:val="9"/>
    <w:pPr>
      <w:keepNext/>
      <w:keepLines/>
      <w:spacing w:before="260" w:after="260" w:line="415" w:lineRule="auto"/>
      <w:jc w:val="center"/>
      <w:outlineLvl w:val="1"/>
    </w:pPr>
    <w:rPr>
      <w:b/>
      <w:bCs/>
      <w:sz w:val="28"/>
      <w:szCs w:val="32"/>
    </w:rPr>
  </w:style>
  <w:style w:type="paragraph" w:styleId="4">
    <w:name w:val="heading 3"/>
    <w:basedOn w:val="1"/>
    <w:next w:val="1"/>
    <w:link w:val="16"/>
    <w:unhideWhenUsed/>
    <w:qFormat/>
    <w:uiPriority w:val="9"/>
    <w:pPr>
      <w:keepNext/>
      <w:keepLines/>
      <w:numPr>
        <w:ilvl w:val="0"/>
        <w:numId w:val="1"/>
      </w:numPr>
      <w:spacing w:before="156" w:beforeLines="50" w:after="156" w:afterLines="50" w:line="360" w:lineRule="auto"/>
      <w:outlineLvl w:val="2"/>
    </w:pPr>
    <w:rPr>
      <w:rFonts w:ascii="黑体" w:hAnsi="黑体" w:eastAsia="黑体"/>
      <w:bCs/>
      <w:sz w:val="28"/>
      <w:szCs w:val="32"/>
    </w:rPr>
  </w:style>
  <w:style w:type="paragraph" w:styleId="5">
    <w:name w:val="heading 5"/>
    <w:basedOn w:val="1"/>
    <w:next w:val="1"/>
    <w:link w:val="32"/>
    <w:semiHidden/>
    <w:unhideWhenUsed/>
    <w:qFormat/>
    <w:uiPriority w:val="9"/>
    <w:pPr>
      <w:keepNext/>
      <w:keepLines/>
      <w:spacing w:before="280" w:after="290" w:line="376" w:lineRule="auto"/>
      <w:outlineLvl w:val="4"/>
    </w:pPr>
    <w:rPr>
      <w:b/>
      <w:bCs/>
      <w:sz w:val="28"/>
      <w:szCs w:val="28"/>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6">
    <w:name w:val="Date"/>
    <w:basedOn w:val="1"/>
    <w:next w:val="1"/>
    <w:link w:val="36"/>
    <w:semiHidden/>
    <w:unhideWhenUsed/>
    <w:uiPriority w:val="99"/>
    <w:pPr>
      <w:ind w:left="100" w:leftChars="2500"/>
    </w:p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17"/>
    <w:qFormat/>
    <w:uiPriority w:val="10"/>
    <w:pPr>
      <w:spacing w:before="240" w:after="60" w:line="480" w:lineRule="auto"/>
      <w:jc w:val="center"/>
      <w:outlineLvl w:val="0"/>
    </w:pPr>
    <w:rPr>
      <w:rFonts w:cstheme="majorBidi"/>
      <w:b/>
      <w:bCs/>
      <w:sz w:val="32"/>
      <w:szCs w:val="32"/>
    </w:rPr>
  </w:style>
  <w:style w:type="table" w:styleId="11">
    <w:name w:val="Table Grid"/>
    <w:basedOn w:val="1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customStyle="1" w:styleId="14">
    <w:name w:val="标题 1 字符"/>
    <w:basedOn w:val="12"/>
    <w:link w:val="2"/>
    <w:qFormat/>
    <w:uiPriority w:val="9"/>
    <w:rPr>
      <w:rFonts w:ascii="Times New Roman" w:hAnsi="Times New Roman"/>
      <w:b/>
      <w:bCs/>
      <w:kern w:val="44"/>
      <w:sz w:val="32"/>
      <w:szCs w:val="44"/>
    </w:rPr>
  </w:style>
  <w:style w:type="character" w:customStyle="1" w:styleId="15">
    <w:name w:val="标题 2 字符"/>
    <w:link w:val="3"/>
    <w:qFormat/>
    <w:uiPriority w:val="9"/>
    <w:rPr>
      <w:rFonts w:ascii="Times New Roman" w:hAnsi="Times New Roman" w:eastAsia="宋体" w:cs="Times New Roman"/>
      <w:b/>
      <w:bCs/>
      <w:sz w:val="28"/>
      <w:szCs w:val="32"/>
      <w:u w:color="FF0000"/>
    </w:rPr>
  </w:style>
  <w:style w:type="character" w:customStyle="1" w:styleId="16">
    <w:name w:val="标题 3 字符"/>
    <w:link w:val="4"/>
    <w:qFormat/>
    <w:uiPriority w:val="9"/>
    <w:rPr>
      <w:rFonts w:ascii="黑体" w:hAnsi="黑体" w:eastAsia="黑体" w:cs="Times New Roman"/>
      <w:bCs/>
      <w:sz w:val="28"/>
      <w:szCs w:val="32"/>
      <w:u w:color="FF0000"/>
    </w:rPr>
  </w:style>
  <w:style w:type="character" w:customStyle="1" w:styleId="17">
    <w:name w:val="标题 字符"/>
    <w:basedOn w:val="12"/>
    <w:link w:val="9"/>
    <w:qFormat/>
    <w:uiPriority w:val="10"/>
    <w:rPr>
      <w:rFonts w:ascii="Times New Roman" w:hAnsi="Times New Roman" w:eastAsia="宋体" w:cstheme="majorBidi"/>
      <w:b/>
      <w:bCs/>
      <w:sz w:val="32"/>
      <w:szCs w:val="32"/>
    </w:rPr>
  </w:style>
  <w:style w:type="paragraph" w:styleId="18">
    <w:name w:val="No Spacing"/>
    <w:basedOn w:val="1"/>
    <w:link w:val="23"/>
    <w:qFormat/>
    <w:uiPriority w:val="0"/>
    <w:pPr>
      <w:jc w:val="center"/>
    </w:pPr>
    <w:rPr>
      <w:rFonts w:asciiTheme="minorHAnsi" w:hAnsiTheme="minorHAnsi"/>
      <w:lang w:val="zh-CN" w:eastAsia="zh-CN"/>
    </w:rPr>
  </w:style>
  <w:style w:type="character" w:customStyle="1" w:styleId="19">
    <w:name w:val="页眉 字符"/>
    <w:basedOn w:val="12"/>
    <w:link w:val="8"/>
    <w:qFormat/>
    <w:uiPriority w:val="99"/>
    <w:rPr>
      <w:rFonts w:ascii="Times New Roman" w:hAnsi="Times New Roman"/>
      <w:sz w:val="18"/>
      <w:szCs w:val="18"/>
    </w:rPr>
  </w:style>
  <w:style w:type="character" w:customStyle="1" w:styleId="20">
    <w:name w:val="页脚 字符"/>
    <w:basedOn w:val="12"/>
    <w:link w:val="7"/>
    <w:qFormat/>
    <w:uiPriority w:val="99"/>
    <w:rPr>
      <w:rFonts w:ascii="Times New Roman" w:hAnsi="Times New Roman"/>
      <w:sz w:val="18"/>
      <w:szCs w:val="18"/>
    </w:rPr>
  </w:style>
  <w:style w:type="paragraph" w:customStyle="1" w:styleId="21">
    <w:name w:val="a正文"/>
    <w:basedOn w:val="1"/>
    <w:link w:val="22"/>
    <w:qFormat/>
    <w:uiPriority w:val="0"/>
    <w:pPr>
      <w:spacing w:line="360" w:lineRule="auto"/>
      <w:ind w:firstLine="200" w:firstLineChars="200"/>
    </w:pPr>
    <w:rPr>
      <w:rFonts w:cs="黑体"/>
    </w:rPr>
  </w:style>
  <w:style w:type="character" w:customStyle="1" w:styleId="22">
    <w:name w:val="a正文 Char Char"/>
    <w:link w:val="21"/>
    <w:qFormat/>
    <w:uiPriority w:val="0"/>
    <w:rPr>
      <w:rFonts w:ascii="Times New Roman" w:hAnsi="Times New Roman" w:eastAsia="宋体" w:cs="黑体"/>
      <w:sz w:val="24"/>
      <w:szCs w:val="24"/>
      <w:u w:color="FF0000"/>
    </w:rPr>
  </w:style>
  <w:style w:type="character" w:customStyle="1" w:styleId="23">
    <w:name w:val="无间隔 字符"/>
    <w:link w:val="18"/>
    <w:uiPriority w:val="0"/>
    <w:rPr>
      <w:sz w:val="24"/>
      <w:lang w:val="zh-CN" w:eastAsia="zh-CN"/>
    </w:rPr>
  </w:style>
  <w:style w:type="paragraph" w:styleId="24">
    <w:name w:val="List Paragraph"/>
    <w:basedOn w:val="1"/>
    <w:qFormat/>
    <w:uiPriority w:val="34"/>
    <w:pPr>
      <w:ind w:firstLine="420" w:firstLineChars="200"/>
    </w:pPr>
  </w:style>
  <w:style w:type="character" w:customStyle="1" w:styleId="25">
    <w:name w:val="段 Char"/>
    <w:link w:val="26"/>
    <w:qFormat/>
    <w:uiPriority w:val="0"/>
    <w:rPr>
      <w:rFonts w:ascii="宋体"/>
    </w:rPr>
  </w:style>
  <w:style w:type="paragraph" w:customStyle="1" w:styleId="26">
    <w:name w:val="段"/>
    <w:link w:val="25"/>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27">
    <w:name w:val="正文表标题 Char"/>
    <w:link w:val="28"/>
    <w:qFormat/>
    <w:locked/>
    <w:uiPriority w:val="0"/>
    <w:rPr>
      <w:rFonts w:ascii="黑体" w:eastAsia="黑体"/>
    </w:rPr>
  </w:style>
  <w:style w:type="paragraph" w:customStyle="1" w:styleId="28">
    <w:name w:val="正文表标题"/>
    <w:next w:val="26"/>
    <w:link w:val="27"/>
    <w:qFormat/>
    <w:uiPriority w:val="0"/>
    <w:pPr>
      <w:tabs>
        <w:tab w:val="left" w:pos="360"/>
      </w:tabs>
      <w:spacing w:before="156" w:beforeLines="50" w:after="156" w:afterLines="50"/>
      <w:jc w:val="center"/>
    </w:pPr>
    <w:rPr>
      <w:rFonts w:ascii="黑体" w:eastAsia="黑体" w:hAnsiTheme="minorHAnsi" w:cstheme="minorBidi"/>
      <w:kern w:val="2"/>
      <w:sz w:val="21"/>
      <w:szCs w:val="22"/>
      <w:lang w:val="en-US" w:eastAsia="zh-CN" w:bidi="ar-SA"/>
    </w:rPr>
  </w:style>
  <w:style w:type="paragraph" w:customStyle="1" w:styleId="29">
    <w:name w:val="正文图标题"/>
    <w:next w:val="26"/>
    <w:qFormat/>
    <w:uiPriority w:val="0"/>
    <w:pPr>
      <w:numPr>
        <w:ilvl w:val="0"/>
        <w:numId w:val="2"/>
      </w:numPr>
      <w:tabs>
        <w:tab w:val="left" w:pos="360"/>
      </w:tabs>
      <w:spacing w:before="156" w:beforeLines="50" w:after="156" w:afterLines="50"/>
      <w:jc w:val="center"/>
    </w:pPr>
    <w:rPr>
      <w:rFonts w:ascii="黑体" w:hAnsi="Times New Roman" w:eastAsia="黑体" w:cs="Times New Roman"/>
      <w:kern w:val="0"/>
      <w:sz w:val="21"/>
      <w:szCs w:val="20"/>
      <w:lang w:val="en-US" w:eastAsia="zh-CN" w:bidi="ar-SA"/>
    </w:rPr>
  </w:style>
  <w:style w:type="paragraph" w:customStyle="1" w:styleId="30">
    <w:name w:val="标题5"/>
    <w:basedOn w:val="5"/>
    <w:next w:val="21"/>
    <w:link w:val="31"/>
    <w:qFormat/>
    <w:uiPriority w:val="0"/>
    <w:pPr>
      <w:spacing w:before="0" w:after="0" w:line="360" w:lineRule="auto"/>
    </w:pPr>
    <w:rPr>
      <w:kern w:val="0"/>
      <w:sz w:val="21"/>
      <w:lang w:val="zh-CN" w:eastAsia="zh-CN"/>
    </w:rPr>
  </w:style>
  <w:style w:type="character" w:customStyle="1" w:styleId="31">
    <w:name w:val="标题5 Char"/>
    <w:link w:val="30"/>
    <w:qFormat/>
    <w:uiPriority w:val="0"/>
    <w:rPr>
      <w:rFonts w:ascii="Times New Roman" w:hAnsi="Times New Roman" w:eastAsia="宋体" w:cs="Times New Roman"/>
      <w:b/>
      <w:bCs/>
      <w:kern w:val="0"/>
      <w:szCs w:val="28"/>
      <w:lang w:val="zh-CN" w:eastAsia="zh-CN"/>
    </w:rPr>
  </w:style>
  <w:style w:type="character" w:customStyle="1" w:styleId="32">
    <w:name w:val="标题 5 字符"/>
    <w:basedOn w:val="12"/>
    <w:link w:val="5"/>
    <w:semiHidden/>
    <w:uiPriority w:val="9"/>
    <w:rPr>
      <w:rFonts w:ascii="Times New Roman" w:hAnsi="Times New Roman" w:eastAsia="宋体" w:cs="Times New Roman"/>
      <w:b/>
      <w:bCs/>
      <w:sz w:val="28"/>
      <w:szCs w:val="28"/>
      <w:u w:color="FF0000"/>
    </w:rPr>
  </w:style>
  <w:style w:type="paragraph" w:customStyle="1" w:styleId="33">
    <w:name w:val="MTDisplayEquation"/>
    <w:basedOn w:val="21"/>
    <w:next w:val="1"/>
    <w:link w:val="34"/>
    <w:uiPriority w:val="0"/>
    <w:pPr>
      <w:tabs>
        <w:tab w:val="center" w:pos="4160"/>
        <w:tab w:val="right" w:pos="8300"/>
      </w:tabs>
      <w:ind w:firstLine="0" w:firstLineChars="0"/>
      <w:jc w:val="center"/>
    </w:pPr>
    <w:rPr>
      <w:rFonts w:ascii="宋体" w:hAnsi="宋体"/>
    </w:rPr>
  </w:style>
  <w:style w:type="character" w:customStyle="1" w:styleId="34">
    <w:name w:val="MTDisplayEquation 字符"/>
    <w:basedOn w:val="22"/>
    <w:link w:val="33"/>
    <w:uiPriority w:val="0"/>
    <w:rPr>
      <w:rFonts w:ascii="宋体" w:hAnsi="宋体" w:eastAsia="宋体" w:cs="黑体"/>
      <w:sz w:val="24"/>
      <w:szCs w:val="24"/>
      <w:u w:color="FF0000"/>
    </w:rPr>
  </w:style>
  <w:style w:type="character" w:customStyle="1" w:styleId="35">
    <w:name w:val="Unresolved Mention"/>
    <w:basedOn w:val="12"/>
    <w:semiHidden/>
    <w:unhideWhenUsed/>
    <w:qFormat/>
    <w:uiPriority w:val="99"/>
    <w:rPr>
      <w:color w:val="605E5C"/>
      <w:shd w:val="clear" w:color="auto" w:fill="E1DFDD"/>
    </w:rPr>
  </w:style>
  <w:style w:type="character" w:customStyle="1" w:styleId="36">
    <w:name w:val="日期 字符"/>
    <w:basedOn w:val="12"/>
    <w:link w:val="6"/>
    <w:semiHidden/>
    <w:qFormat/>
    <w:uiPriority w:val="99"/>
    <w:rPr>
      <w:rFonts w:ascii="Times New Roman" w:hAnsi="Times New Roman" w:eastAsia="宋体" w:cs="Times New Roman"/>
      <w:sz w:val="24"/>
      <w:szCs w:val="24"/>
      <w:u w:color="FF000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wmf"/><Relationship Id="rId17" Type="http://schemas.openxmlformats.org/officeDocument/2006/relationships/oleObject" Target="embeddings/oleObject4.bin"/><Relationship Id="rId16" Type="http://schemas.openxmlformats.org/officeDocument/2006/relationships/image" Target="media/image3.wmf"/><Relationship Id="rId15" Type="http://schemas.openxmlformats.org/officeDocument/2006/relationships/oleObject" Target="embeddings/oleObject3.bin"/><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B8324C-1733-471E-BEE3-37151D4C412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1366</Words>
  <Characters>7792</Characters>
  <Lines>64</Lines>
  <Paragraphs>18</Paragraphs>
  <TotalTime>4074</TotalTime>
  <ScaleCrop>false</ScaleCrop>
  <LinksUpToDate>false</LinksUpToDate>
  <CharactersWithSpaces>9140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2019-03-15T07:38:00Z</dcterms:created>
  <dc:creator>Dao-Tong Chen</dc:creator>
  <cp:lastModifiedBy>CathayMok</cp:lastModifiedBy>
  <dcterms:modified xsi:type="dcterms:W3CDTF">2021-06-21T06:34:12Z</dcterms:modified>
  <cp:revision>408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2052-11.1.0.10314</vt:lpwstr>
  </property>
</Properties>
</file>