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0"/>
        <w:rPr>
          <w:rFonts w:ascii="宋体" w:hAnsi="宋体"/>
        </w:rPr>
      </w:pPr>
      <w:bookmarkStart w:id="3" w:name="_GoBack"/>
      <w:bookmarkEnd w:id="3"/>
      <w:bookmarkStart w:id="0" w:name="SectionMark0"/>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2080260</wp:posOffset>
                </wp:positionV>
                <wp:extent cx="6121400" cy="0"/>
                <wp:effectExtent l="14605" t="11430" r="7620" b="7620"/>
                <wp:wrapNone/>
                <wp:docPr id="11"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10" o:spid="_x0000_s1026" o:spt="20" style="position:absolute;left:0pt;margin-left:0pt;margin-top:163.8pt;height:0pt;width:482pt;z-index:251660288;mso-width-relative:page;mso-height-relative:page;" filled="f" stroked="t" coordsize="21600,21600" o:gfxdata="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GTn51gAAAAgBAAAPAAAAAAAAAAEAIAAA&#10;ACIAAABkcnMvZG93bnJldi54bWxQSwECFAAUAAAACACHTuJAVQA0SdUBAACkAwAADgAAAAAAAAAB&#10;ACAAAAAlAQAAZHJzL2Uyb0RvYy54bWxQSwUGAAAAAAYABgBZAQAAbAUAAAAA&#10;">
                <v:fill on="f" focussize="0,0"/>
                <v:stroke weight="1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10"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11" o:spid="_x0000_s1026" o:spt="20" style="position:absolute;left:0pt;margin-left:0pt;margin-top:700pt;height:0pt;width:482pt;z-index:251661312;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bDfv7VAAAACgEAAA8AAAAAAAAAAQAgAAAA&#10;IgAAAGRycy9kb3ducmV2LnhtbFBLAQIUABQAAAAIAIdO4kDCOU1C1QEAAKQDAAAOAAAAAAAAAAEA&#10;IAAAACQBAABkcnMvZTJvRG9jLnhtbFBLBQYAAAAABgAGAFkBAABrBQAAAAA=&#10;">
                <v:fill on="f" focussize="0,0"/>
                <v:stroke weight="1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8991600</wp:posOffset>
                </wp:positionV>
                <wp:extent cx="6120130" cy="690880"/>
                <wp:effectExtent l="0" t="0" r="0" b="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690880"/>
                        </a:xfrm>
                        <a:prstGeom prst="rect">
                          <a:avLst/>
                        </a:prstGeom>
                        <a:solidFill>
                          <a:srgbClr val="FFFFFF"/>
                        </a:solidFill>
                        <a:ln>
                          <a:noFill/>
                        </a:ln>
                      </wps:spPr>
                      <wps:txbx>
                        <w:txbxContent>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92"/>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592" w:type="dxa"/>
                                  <w:tcBorders>
                                    <w:top w:val="nil"/>
                                    <w:left w:val="nil"/>
                                    <w:bottom w:val="nil"/>
                                    <w:right w:val="nil"/>
                                  </w:tcBorders>
                                </w:tcPr>
                                <w:p>
                                  <w:pPr>
                                    <w:pStyle w:val="71"/>
                                    <w:snapToGrid w:val="0"/>
                                    <w:spacing w:line="160" w:lineRule="atLeast"/>
                                    <w:jc w:val="distribute"/>
                                    <w:rPr>
                                      <w:rFonts w:ascii="华文中宋" w:hAnsi="华文中宋" w:eastAsia="华文中宋"/>
                                      <w:szCs w:val="36"/>
                                    </w:rPr>
                                  </w:pPr>
                                  <w:r>
                                    <w:rPr>
                                      <w:rFonts w:hint="eastAsia" w:ascii="华文中宋" w:hAnsi="华文中宋" w:eastAsia="华文中宋"/>
                                      <w:spacing w:val="0"/>
                                      <w:w w:val="100"/>
                                      <w:szCs w:val="36"/>
                                    </w:rPr>
                                    <w:t>国家市场监督管理总局</w:t>
                                  </w:r>
                                </w:p>
                              </w:tc>
                              <w:tc>
                                <w:tcPr>
                                  <w:tcW w:w="1481" w:type="dxa"/>
                                  <w:vMerge w:val="restart"/>
                                  <w:tcBorders>
                                    <w:top w:val="nil"/>
                                    <w:left w:val="nil"/>
                                    <w:bottom w:val="nil"/>
                                    <w:right w:val="nil"/>
                                  </w:tcBorders>
                                  <w:vAlign w:val="center"/>
                                </w:tcPr>
                                <w:p>
                                  <w:pPr>
                                    <w:pStyle w:val="71"/>
                                    <w:rPr>
                                      <w:rFonts w:ascii="黑体" w:hAnsi="黑体" w:eastAsia="黑体"/>
                                      <w:b w:val="0"/>
                                      <w:szCs w:val="36"/>
                                    </w:rPr>
                                  </w:pPr>
                                  <w:r>
                                    <w:rPr>
                                      <w:rFonts w:hint="eastAsia" w:ascii="黑体" w:hAnsi="黑体" w:eastAsia="黑体"/>
                                      <w:b w:val="0"/>
                                      <w:spacing w:val="70"/>
                                      <w:w w:val="100"/>
                                      <w:sz w:val="28"/>
                                      <w:szCs w:val="22"/>
                                      <w:fitText w:val="700" w:id="0"/>
                                    </w:rPr>
                                    <w:t>发</w:t>
                                  </w:r>
                                  <w:r>
                                    <w:rPr>
                                      <w:rFonts w:hint="eastAsia" w:ascii="黑体" w:hAnsi="黑体" w:eastAsia="黑体"/>
                                      <w:b w:val="0"/>
                                      <w:spacing w:val="0"/>
                                      <w:w w:val="100"/>
                                      <w:sz w:val="28"/>
                                      <w:szCs w:val="22"/>
                                      <w:fitText w:val="700" w:id="0"/>
                                    </w:rPr>
                                    <w:t>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92" w:type="dxa"/>
                                  <w:tcBorders>
                                    <w:top w:val="nil"/>
                                    <w:left w:val="nil"/>
                                    <w:bottom w:val="nil"/>
                                    <w:right w:val="nil"/>
                                  </w:tcBorders>
                                </w:tcPr>
                                <w:p>
                                  <w:pPr>
                                    <w:pStyle w:val="71"/>
                                    <w:snapToGrid w:val="0"/>
                                    <w:spacing w:line="160" w:lineRule="atLeast"/>
                                    <w:jc w:val="distribute"/>
                                    <w:rPr>
                                      <w:rFonts w:ascii="华文中宋" w:hAnsi="华文中宋" w:eastAsia="华文中宋"/>
                                      <w:szCs w:val="36"/>
                                    </w:rPr>
                                  </w:pPr>
                                  <w:r>
                                    <w:rPr>
                                      <w:rFonts w:hint="eastAsia" w:ascii="华文中宋" w:hAnsi="华文中宋" w:eastAsia="华文中宋"/>
                                      <w:spacing w:val="0"/>
                                      <w:w w:val="100"/>
                                      <w:szCs w:val="36"/>
                                    </w:rPr>
                                    <w:t>国家标准化管理委员会</w:t>
                                  </w:r>
                                </w:p>
                              </w:tc>
                              <w:tc>
                                <w:tcPr>
                                  <w:tcW w:w="1481" w:type="dxa"/>
                                  <w:vMerge w:val="continue"/>
                                  <w:tcBorders>
                                    <w:top w:val="nil"/>
                                    <w:left w:val="nil"/>
                                    <w:bottom w:val="nil"/>
                                    <w:right w:val="nil"/>
                                  </w:tcBorders>
                                </w:tcPr>
                                <w:p>
                                  <w:pPr>
                                    <w:pStyle w:val="71"/>
                                    <w:rPr>
                                      <w:rFonts w:ascii="Times New Roman"/>
                                      <w:szCs w:val="36"/>
                                    </w:rPr>
                                  </w:pPr>
                                </w:p>
                              </w:tc>
                            </w:tr>
                          </w:tbl>
                          <w:p>
                            <w:pPr>
                              <w:pStyle w:val="71"/>
                              <w:jc w:val="both"/>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08pt;height:54.4pt;width:481.9pt;mso-position-horizontal-relative:margin;mso-position-vertical-relative:margin;z-index:251659264;mso-width-relative:page;mso-height-relative:page;" fillcolor="#FFFFFF" filled="t" stroked="f" coordsize="21600,21600" o:gfxdata="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O3b17YAAAACgEAAA8AAAAAAAAAAQAg&#10;AAAAIgAAAGRycy9kb3ducmV2LnhtbFBLAQIUABQAAAAIAIdO4kBtLC4vDgIAACsEAAAOAAAAAAAA&#10;AAEAIAAAACcBAABkcnMvZTJvRG9jLnhtbFBLBQYAAAAABgAGAFkBAACnBQAAAAA=&#10;">
                <v:fill on="t" focussize="0,0"/>
                <v:stroke on="f"/>
                <v:imagedata o:title=""/>
                <o:lock v:ext="edit" aspectratio="f"/>
                <v:textbox inset="0mm,0mm,0mm,0mm">
                  <w:txbxContent>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92"/>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592" w:type="dxa"/>
                            <w:tcBorders>
                              <w:top w:val="nil"/>
                              <w:left w:val="nil"/>
                              <w:bottom w:val="nil"/>
                              <w:right w:val="nil"/>
                            </w:tcBorders>
                          </w:tcPr>
                          <w:p>
                            <w:pPr>
                              <w:pStyle w:val="71"/>
                              <w:snapToGrid w:val="0"/>
                              <w:spacing w:line="160" w:lineRule="atLeast"/>
                              <w:jc w:val="distribute"/>
                              <w:rPr>
                                <w:rFonts w:ascii="华文中宋" w:hAnsi="华文中宋" w:eastAsia="华文中宋"/>
                                <w:szCs w:val="36"/>
                              </w:rPr>
                            </w:pPr>
                            <w:r>
                              <w:rPr>
                                <w:rFonts w:hint="eastAsia" w:ascii="华文中宋" w:hAnsi="华文中宋" w:eastAsia="华文中宋"/>
                                <w:spacing w:val="0"/>
                                <w:w w:val="100"/>
                                <w:szCs w:val="36"/>
                              </w:rPr>
                              <w:t>国家市场监督管理总局</w:t>
                            </w:r>
                          </w:p>
                        </w:tc>
                        <w:tc>
                          <w:tcPr>
                            <w:tcW w:w="1481" w:type="dxa"/>
                            <w:vMerge w:val="restart"/>
                            <w:tcBorders>
                              <w:top w:val="nil"/>
                              <w:left w:val="nil"/>
                              <w:bottom w:val="nil"/>
                              <w:right w:val="nil"/>
                            </w:tcBorders>
                            <w:vAlign w:val="center"/>
                          </w:tcPr>
                          <w:p>
                            <w:pPr>
                              <w:pStyle w:val="71"/>
                              <w:rPr>
                                <w:rFonts w:ascii="黑体" w:hAnsi="黑体" w:eastAsia="黑体"/>
                                <w:b w:val="0"/>
                                <w:szCs w:val="36"/>
                              </w:rPr>
                            </w:pPr>
                            <w:r>
                              <w:rPr>
                                <w:rFonts w:hint="eastAsia" w:ascii="黑体" w:hAnsi="黑体" w:eastAsia="黑体"/>
                                <w:b w:val="0"/>
                                <w:spacing w:val="70"/>
                                <w:w w:val="100"/>
                                <w:sz w:val="28"/>
                                <w:szCs w:val="22"/>
                                <w:fitText w:val="700" w:id="1"/>
                              </w:rPr>
                              <w:t>发</w:t>
                            </w:r>
                            <w:r>
                              <w:rPr>
                                <w:rFonts w:hint="eastAsia" w:ascii="黑体" w:hAnsi="黑体" w:eastAsia="黑体"/>
                                <w:b w:val="0"/>
                                <w:spacing w:val="0"/>
                                <w:w w:val="100"/>
                                <w:sz w:val="28"/>
                                <w:szCs w:val="22"/>
                                <w:fitText w:val="700" w:id="1"/>
                              </w:rPr>
                              <w:t>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92" w:type="dxa"/>
                            <w:tcBorders>
                              <w:top w:val="nil"/>
                              <w:left w:val="nil"/>
                              <w:bottom w:val="nil"/>
                              <w:right w:val="nil"/>
                            </w:tcBorders>
                          </w:tcPr>
                          <w:p>
                            <w:pPr>
                              <w:pStyle w:val="71"/>
                              <w:snapToGrid w:val="0"/>
                              <w:spacing w:line="160" w:lineRule="atLeast"/>
                              <w:jc w:val="distribute"/>
                              <w:rPr>
                                <w:rFonts w:ascii="华文中宋" w:hAnsi="华文中宋" w:eastAsia="华文中宋"/>
                                <w:szCs w:val="36"/>
                              </w:rPr>
                            </w:pPr>
                            <w:r>
                              <w:rPr>
                                <w:rFonts w:hint="eastAsia" w:ascii="华文中宋" w:hAnsi="华文中宋" w:eastAsia="华文中宋"/>
                                <w:spacing w:val="0"/>
                                <w:w w:val="100"/>
                                <w:szCs w:val="36"/>
                              </w:rPr>
                              <w:t>国家标准化管理委员会</w:t>
                            </w:r>
                          </w:p>
                        </w:tc>
                        <w:tc>
                          <w:tcPr>
                            <w:tcW w:w="1481" w:type="dxa"/>
                            <w:vMerge w:val="continue"/>
                            <w:tcBorders>
                              <w:top w:val="nil"/>
                              <w:left w:val="nil"/>
                              <w:bottom w:val="nil"/>
                              <w:right w:val="nil"/>
                            </w:tcBorders>
                          </w:tcPr>
                          <w:p>
                            <w:pPr>
                              <w:pStyle w:val="71"/>
                              <w:rPr>
                                <w:rFonts w:ascii="Times New Roman"/>
                                <w:szCs w:val="36"/>
                              </w:rPr>
                            </w:pPr>
                          </w:p>
                        </w:tc>
                      </w:tr>
                    </w:tbl>
                    <w:p>
                      <w:pPr>
                        <w:pStyle w:val="71"/>
                        <w:jc w:val="both"/>
                      </w:pPr>
                    </w:p>
                  </w:txbxContent>
                </v:textbox>
                <w10:anchorlock/>
              </v:shape>
            </w:pict>
          </mc:Fallback>
        </mc:AlternateContent>
      </w:r>
      <w:r>
        <w:rPr>
          <w:rFonts w:ascii="宋体" w:hAnsi="宋体"/>
        </w:rPr>
        <mc:AlternateContent>
          <mc:Choice Requires="wps">
            <w:drawing>
              <wp:anchor distT="0" distB="0" distL="114300" distR="114300" simplePos="0" relativeHeight="251658240"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2"/>
                              <w:rPr>
                                <w:rFonts w:ascii="黑体"/>
                              </w:rPr>
                            </w:pPr>
                            <w:r>
                              <w:rPr>
                                <w:rFonts w:hint="eastAsia" w:ascii="黑体"/>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5824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yzmDhDgIAACs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DLOYOEOAgAAKwQAAA4AAAAA&#10;AAAAAQAgAAAAKQEAAGRycy9lMm9Eb2MueG1sUEsFBgAAAAAGAAYAWQEAAKkFAAAAAA==&#10;">
                <v:fill on="t" focussize="0,0"/>
                <v:stroke on="f"/>
                <v:imagedata o:title=""/>
                <o:lock v:ext="edit" aspectratio="f"/>
                <v:textbox inset="0mm,0mm,0mm,0mm">
                  <w:txbxContent>
                    <w:p>
                      <w:pPr>
                        <w:pStyle w:val="62"/>
                        <w:rPr>
                          <w:rFonts w:ascii="黑体"/>
                        </w:rPr>
                      </w:pPr>
                      <w:r>
                        <w:rPr>
                          <w:rFonts w:hint="eastAsia" w:ascii="黑体"/>
                        </w:rPr>
                        <w:t>××××-××-××实施</w:t>
                      </w:r>
                    </w:p>
                  </w:txbxContent>
                </v:textbox>
                <w10:anchorlock/>
              </v:shape>
            </w:pict>
          </mc:Fallback>
        </mc:AlternateContent>
      </w:r>
      <w:r>
        <w:rPr>
          <w:rFonts w:ascii="宋体" w:hAnsi="宋体"/>
        </w:rP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4"/>
                              <w:rPr>
                                <w:rFonts w:ascii="黑体"/>
                              </w:rPr>
                            </w:pPr>
                            <w:r>
                              <w:rPr>
                                <w:rFonts w:hint="eastAsia" w:ascii="黑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5721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BwRvrSDgIAACsEAAAOAAAAAAAA&#10;AAEAIAAAACcBAABkcnMvZTJvRG9jLnhtbFBLBQYAAAAABgAGAFkBAACnBQAAAAA=&#10;">
                <v:fill on="t" focussize="0,0"/>
                <v:stroke on="f"/>
                <v:imagedata o:title=""/>
                <o:lock v:ext="edit" aspectratio="f"/>
                <v:textbox inset="0mm,0mm,0mm,0mm">
                  <w:txbxContent>
                    <w:p>
                      <w:pPr>
                        <w:pStyle w:val="44"/>
                        <w:rPr>
                          <w:rFonts w:ascii="黑体"/>
                        </w:rPr>
                      </w:pPr>
                      <w:r>
                        <w:rPr>
                          <w:rFonts w:hint="eastAsia" w:ascii="黑体"/>
                        </w:rPr>
                        <w:t>××××-××-××发布</w:t>
                      </w:r>
                    </w:p>
                  </w:txbxContent>
                </v:textbox>
                <w10:anchorlock/>
              </v:shape>
            </w:pict>
          </mc:Fallback>
        </mc:AlternateContent>
      </w:r>
      <w:r>
        <w:rPr>
          <w:rFonts w:ascii="宋体" w:hAnsi="宋体"/>
        </w:rPr>
        <mc:AlternateContent>
          <mc:Choice Requires="wps">
            <w:drawing>
              <wp:anchor distT="0" distB="0" distL="114300" distR="114300" simplePos="0" relativeHeight="251656192"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6"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pPr>
                              <w:jc w:val="center"/>
                              <w:rPr>
                                <w:rFonts w:eastAsia="黑体"/>
                                <w:color w:val="000000"/>
                                <w:kern w:val="0"/>
                                <w:sz w:val="52"/>
                                <w:szCs w:val="20"/>
                              </w:rPr>
                            </w:pPr>
                            <w:r>
                              <w:rPr>
                                <w:rFonts w:hint="eastAsia" w:eastAsia="黑体"/>
                                <w:color w:val="000000"/>
                                <w:kern w:val="0"/>
                                <w:sz w:val="52"/>
                                <w:szCs w:val="20"/>
                              </w:rPr>
                              <w:t xml:space="preserve">液态金属物理性能测定方法 </w:t>
                            </w:r>
                          </w:p>
                          <w:p>
                            <w:pPr>
                              <w:jc w:val="center"/>
                              <w:rPr>
                                <w:rFonts w:eastAsia="黑体"/>
                                <w:color w:val="000000"/>
                                <w:kern w:val="0"/>
                                <w:sz w:val="52"/>
                                <w:szCs w:val="20"/>
                              </w:rPr>
                            </w:pPr>
                            <w:r>
                              <w:rPr>
                                <w:rFonts w:hint="eastAsia" w:eastAsia="黑体"/>
                                <w:color w:val="000000"/>
                                <w:kern w:val="0"/>
                                <w:sz w:val="52"/>
                                <w:szCs w:val="20"/>
                              </w:rPr>
                              <w:t>第2部分：电导率的测定</w:t>
                            </w:r>
                          </w:p>
                          <w:p>
                            <w:pPr>
                              <w:pStyle w:val="51"/>
                              <w:spacing w:before="0" w:line="240" w:lineRule="auto"/>
                              <w:rPr>
                                <w:sz w:val="21"/>
                                <w:szCs w:val="21"/>
                              </w:rPr>
                            </w:pPr>
                            <w:r>
                              <w:rPr>
                                <w:sz w:val="21"/>
                                <w:szCs w:val="21"/>
                              </w:rPr>
                              <w:t>Methods for physical properties of liquid metals—Part 2: Determination</w:t>
                            </w:r>
                            <w:r>
                              <w:rPr>
                                <w:rFonts w:hint="eastAsia"/>
                                <w:sz w:val="21"/>
                                <w:szCs w:val="21"/>
                              </w:rPr>
                              <w:t xml:space="preserve"> of </w:t>
                            </w:r>
                            <w:r>
                              <w:rPr>
                                <w:sz w:val="18"/>
                                <w:szCs w:val="18"/>
                              </w:rPr>
                              <w:t>electrical conductivity</w:t>
                            </w:r>
                          </w:p>
                          <w:p>
                            <w:pPr>
                              <w:pStyle w:val="51"/>
                              <w:spacing w:before="0" w:line="240" w:lineRule="auto"/>
                              <w:rPr>
                                <w:rFonts w:ascii="宋体" w:hAnsi="宋体"/>
                                <w:kern w:val="2"/>
                              </w:rPr>
                            </w:pPr>
                            <w:r>
                              <w:rPr>
                                <w:rFonts w:hint="eastAsia" w:ascii="宋体" w:hAnsi="宋体"/>
                                <w:kern w:val="2"/>
                              </w:rPr>
                              <w:t>（</w:t>
                            </w:r>
                            <w:r>
                              <w:rPr>
                                <w:rFonts w:hint="eastAsia" w:ascii="宋体" w:hAnsi="宋体"/>
                                <w:color w:val="000000"/>
                                <w:kern w:val="2"/>
                              </w:rPr>
                              <w:t>送审稿</w:t>
                            </w:r>
                            <w:r>
                              <w:rPr>
                                <w:rFonts w:hint="eastAsia" w:ascii="宋体" w:hAnsi="宋体"/>
                                <w:kern w:val="2"/>
                              </w:rPr>
                              <w:t>）</w:t>
                            </w:r>
                          </w:p>
                          <w:p>
                            <w:pPr>
                              <w:pStyle w:val="79"/>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5619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FefcdgAAAAJAQAADwAA&#10;AAAAAAABACAAAAAiAAAAZHJzL2Rvd25yZXYueG1sUEsBAhQAFAAAAAgAh07iQPi4mCMWAgAAOgQA&#10;AA4AAAAAAAAAAQAgAAAAJwEAAGRycy9lMm9Eb2MueG1sUEsFBgAAAAAGAAYAWQEAAK8FAAAAAA==&#10;">
                <v:fill on="t" focussize="0,0"/>
                <v:stroke on="f"/>
                <v:imagedata o:title=""/>
                <o:lock v:ext="edit" aspectratio="f"/>
                <v:textbox inset="0mm,0mm,0mm,0mm">
                  <w:txbxContent>
                    <w:p>
                      <w:pPr>
                        <w:jc w:val="center"/>
                        <w:rPr>
                          <w:rFonts w:eastAsia="黑体"/>
                          <w:color w:val="000000"/>
                          <w:kern w:val="0"/>
                          <w:sz w:val="52"/>
                          <w:szCs w:val="20"/>
                        </w:rPr>
                      </w:pPr>
                      <w:r>
                        <w:rPr>
                          <w:rFonts w:hint="eastAsia" w:eastAsia="黑体"/>
                          <w:color w:val="000000"/>
                          <w:kern w:val="0"/>
                          <w:sz w:val="52"/>
                          <w:szCs w:val="20"/>
                        </w:rPr>
                        <w:t xml:space="preserve">液态金属物理性能测定方法 </w:t>
                      </w:r>
                    </w:p>
                    <w:p>
                      <w:pPr>
                        <w:jc w:val="center"/>
                        <w:rPr>
                          <w:rFonts w:eastAsia="黑体"/>
                          <w:color w:val="000000"/>
                          <w:kern w:val="0"/>
                          <w:sz w:val="52"/>
                          <w:szCs w:val="20"/>
                        </w:rPr>
                      </w:pPr>
                      <w:r>
                        <w:rPr>
                          <w:rFonts w:hint="eastAsia" w:eastAsia="黑体"/>
                          <w:color w:val="000000"/>
                          <w:kern w:val="0"/>
                          <w:sz w:val="52"/>
                          <w:szCs w:val="20"/>
                        </w:rPr>
                        <w:t>第2部分：电导率的测定</w:t>
                      </w:r>
                    </w:p>
                    <w:p>
                      <w:pPr>
                        <w:pStyle w:val="51"/>
                        <w:spacing w:before="0" w:line="240" w:lineRule="auto"/>
                        <w:rPr>
                          <w:sz w:val="21"/>
                          <w:szCs w:val="21"/>
                        </w:rPr>
                      </w:pPr>
                      <w:r>
                        <w:rPr>
                          <w:sz w:val="21"/>
                          <w:szCs w:val="21"/>
                        </w:rPr>
                        <w:t>Methods for physical properties of liquid metals—Part 2: Determination</w:t>
                      </w:r>
                      <w:r>
                        <w:rPr>
                          <w:rFonts w:hint="eastAsia"/>
                          <w:sz w:val="21"/>
                          <w:szCs w:val="21"/>
                        </w:rPr>
                        <w:t xml:space="preserve"> of </w:t>
                      </w:r>
                      <w:r>
                        <w:rPr>
                          <w:sz w:val="18"/>
                          <w:szCs w:val="18"/>
                        </w:rPr>
                        <w:t>electrical conductivity</w:t>
                      </w:r>
                    </w:p>
                    <w:p>
                      <w:pPr>
                        <w:pStyle w:val="51"/>
                        <w:spacing w:before="0" w:line="240" w:lineRule="auto"/>
                        <w:rPr>
                          <w:rFonts w:ascii="宋体" w:hAnsi="宋体"/>
                          <w:kern w:val="2"/>
                        </w:rPr>
                      </w:pPr>
                      <w:r>
                        <w:rPr>
                          <w:rFonts w:hint="eastAsia" w:ascii="宋体" w:hAnsi="宋体"/>
                          <w:kern w:val="2"/>
                        </w:rPr>
                        <w:t>（</w:t>
                      </w:r>
                      <w:r>
                        <w:rPr>
                          <w:rFonts w:hint="eastAsia" w:ascii="宋体" w:hAnsi="宋体"/>
                          <w:color w:val="000000"/>
                          <w:kern w:val="2"/>
                        </w:rPr>
                        <w:t>送审稿</w:t>
                      </w:r>
                      <w:r>
                        <w:rPr>
                          <w:rFonts w:hint="eastAsia" w:ascii="宋体" w:hAnsi="宋体"/>
                          <w:kern w:val="2"/>
                        </w:rPr>
                        <w:t>）</w:t>
                      </w:r>
                    </w:p>
                    <w:p>
                      <w:pPr>
                        <w:pStyle w:val="79"/>
                      </w:pPr>
                    </w:p>
                  </w:txbxContent>
                </v:textbox>
                <w10:anchorlock/>
              </v:shape>
            </w:pict>
          </mc:Fallback>
        </mc:AlternateContent>
      </w:r>
      <w:r>
        <w:rPr>
          <w:rFonts w:ascii="宋体" w:hAnsi="宋体"/>
        </w:rPr>
        <mc:AlternateContent>
          <mc:Choice Requires="wps">
            <w:drawing>
              <wp:anchor distT="0" distB="0" distL="114300" distR="114300" simplePos="0" relativeHeight="251655168" behindDoc="0" locked="1" layoutInCell="1" allowOverlap="1">
                <wp:simplePos x="0" y="0"/>
                <wp:positionH relativeFrom="margin">
                  <wp:posOffset>333375</wp:posOffset>
                </wp:positionH>
                <wp:positionV relativeFrom="margin">
                  <wp:posOffset>1485900</wp:posOffset>
                </wp:positionV>
                <wp:extent cx="5800725" cy="777875"/>
                <wp:effectExtent l="0" t="0" r="4445" b="0"/>
                <wp:wrapNone/>
                <wp:docPr id="5" name="fmFrame3"/>
                <wp:cNvGraphicFramePr/>
                <a:graphic xmlns:a="http://schemas.openxmlformats.org/drawingml/2006/main">
                  <a:graphicData uri="http://schemas.microsoft.com/office/word/2010/wordprocessingShape">
                    <wps:wsp>
                      <wps:cNvSpPr txBox="1">
                        <a:spLocks noChangeArrowheads="1"/>
                      </wps:cNvSpPr>
                      <wps:spPr bwMode="auto">
                        <a:xfrm>
                          <a:off x="0" y="0"/>
                          <a:ext cx="5800725" cy="777875"/>
                        </a:xfrm>
                        <a:prstGeom prst="rect">
                          <a:avLst/>
                        </a:prstGeom>
                        <a:solidFill>
                          <a:srgbClr val="FFFFFF"/>
                        </a:solidFill>
                        <a:ln>
                          <a:noFill/>
                        </a:ln>
                      </wps:spPr>
                      <wps:txbx>
                        <w:txbxContent>
                          <w:p>
                            <w:pPr>
                              <w:pStyle w:val="68"/>
                              <w:spacing w:before="0"/>
                              <w:rPr>
                                <w:rFonts w:ascii="黑体"/>
                              </w:rPr>
                            </w:pPr>
                            <w:r>
                              <w:t xml:space="preserve">GB/T </w:t>
                            </w:r>
                            <w:r>
                              <w:rPr>
                                <w:rFonts w:hint="eastAsia"/>
                              </w:rPr>
                              <w:t>XXXXX.2</w:t>
                            </w:r>
                            <w:r>
                              <w:t>—</w:t>
                            </w:r>
                            <w:r>
                              <w:rPr>
                                <w:rFonts w:hint="eastAsia"/>
                              </w:rPr>
                              <w:t>202X</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6.25pt;margin-top:117pt;height:61.25pt;width:456.75pt;mso-position-horizontal-relative:margin;mso-position-vertical-relative:margin;z-index:251655168;mso-width-relative:page;mso-height-relative:page;" fillcolor="#FFFFFF" filled="t" stroked="f" coordsize="21600,21600" o:gfxdata="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ODcsDZAAAACgEAAA8AAAAAAAAA&#10;AQAgAAAAIgAAAGRycy9kb3ducmV2LnhtbFBLAQIUABQAAAAIAIdO4kBa+qGIEAIAACsEAAAOAAAA&#10;AAAAAAEAIAAAACgBAABkcnMvZTJvRG9jLnhtbFBLBQYAAAAABgAGAFkBAACqBQAAAAA=&#10;">
                <v:fill on="t" focussize="0,0"/>
                <v:stroke on="f"/>
                <v:imagedata o:title=""/>
                <o:lock v:ext="edit" aspectratio="f"/>
                <v:textbox inset="0mm,0mm,0mm,0mm">
                  <w:txbxContent>
                    <w:p>
                      <w:pPr>
                        <w:pStyle w:val="68"/>
                        <w:spacing w:before="0"/>
                        <w:rPr>
                          <w:rFonts w:ascii="黑体"/>
                        </w:rPr>
                      </w:pPr>
                      <w:r>
                        <w:t xml:space="preserve">GB/T </w:t>
                      </w:r>
                      <w:r>
                        <w:rPr>
                          <w:rFonts w:hint="eastAsia"/>
                        </w:rPr>
                        <w:t>XXXXX.2</w:t>
                      </w:r>
                      <w:r>
                        <w:t>—</w:t>
                      </w:r>
                      <w:r>
                        <w:rPr>
                          <w:rFonts w:hint="eastAsia"/>
                        </w:rPr>
                        <w:t>202X</w:t>
                      </w:r>
                    </w:p>
                  </w:txbxContent>
                </v:textbox>
                <w10:anchorlock/>
              </v:shape>
            </w:pict>
          </mc:Fallback>
        </mc:AlternateContent>
      </w:r>
      <w:r>
        <w:rPr>
          <w:rFonts w:ascii="宋体" w:hAnsi="宋体"/>
        </w:rPr>
        <w:drawing>
          <wp:anchor distT="0" distB="0" distL="114300" distR="114300" simplePos="0" relativeHeight="251654144"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4" name="HBPicture"/>
            <wp:cNvGraphicFramePr/>
            <a:graphic xmlns:a="http://schemas.openxmlformats.org/drawingml/2006/main">
              <a:graphicData uri="http://schemas.openxmlformats.org/drawingml/2006/picture">
                <pic:pic xmlns:pic="http://schemas.openxmlformats.org/drawingml/2006/picture">
                  <pic:nvPicPr>
                    <pic:cNvPr id="4" name="HBPicture"/>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rFonts w:ascii="宋体" w:hAnsi="宋体"/>
        </w:rPr>
        <mc:AlternateContent>
          <mc:Choice Requires="wps">
            <w:drawing>
              <wp:anchor distT="0" distB="0" distL="114300" distR="114300" simplePos="0" relativeHeight="251653120"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70"/>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3120;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L1ajLsOAgAAKwQAAA4AAAAAAAAA&#10;AQAgAAAAJgEAAGRycy9lMm9Eb2MueG1sUEsFBgAAAAAGAAYAWQEAAKYFAAAAAA==&#10;">
                <v:fill on="t" focussize="0,0"/>
                <v:stroke on="f"/>
                <v:imagedata o:title=""/>
                <o:lock v:ext="edit" aspectratio="f"/>
                <v:textbox inset="0mm,0mm,0mm,0mm">
                  <w:txbxContent>
                    <w:p>
                      <w:pPr>
                        <w:pStyle w:val="70"/>
                      </w:pPr>
                      <w:r>
                        <w:rPr>
                          <w:rFonts w:hint="eastAsia"/>
                        </w:rPr>
                        <w:t>中华人民共和国国家标准</w:t>
                      </w:r>
                    </w:p>
                  </w:txbxContent>
                </v:textbox>
                <w10:anchorlock/>
              </v:shape>
            </w:pict>
          </mc:Fallback>
        </mc:AlternateContent>
      </w:r>
      <w:r>
        <w:rPr>
          <w:rFonts w:ascii="宋体" w:hAnsi="宋体"/>
        </w:rPr>
        <mc:AlternateContent>
          <mc:Choice Requires="wps">
            <w:drawing>
              <wp:anchor distT="0" distB="0" distL="114300" distR="114300" simplePos="0" relativeHeight="251652096" behindDoc="0" locked="1" layoutInCell="1" allowOverlap="1">
                <wp:simplePos x="0" y="0"/>
                <wp:positionH relativeFrom="margin">
                  <wp:posOffset>0</wp:posOffset>
                </wp:positionH>
                <wp:positionV relativeFrom="margin">
                  <wp:posOffset>0</wp:posOffset>
                </wp:positionV>
                <wp:extent cx="2540000" cy="657860"/>
                <wp:effectExtent l="0" t="0" r="0" b="1270"/>
                <wp:wrapNone/>
                <wp:docPr id="2"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rPr>
                                <w:rFonts w:ascii="黑体" w:eastAsia="黑体"/>
                              </w:rPr>
                            </w:pPr>
                            <w:r>
                              <w:rPr>
                                <w:rFonts w:hint="eastAsia" w:ascii="黑体" w:eastAsia="黑体"/>
                              </w:rPr>
                              <w:t>ICS 77.040.99</w:t>
                            </w:r>
                          </w:p>
                          <w:p>
                            <w:pPr>
                              <w:rPr>
                                <w:rFonts w:ascii="黑体" w:eastAsia="黑体"/>
                              </w:rPr>
                            </w:pPr>
                            <w:r>
                              <w:rPr>
                                <w:rFonts w:ascii="黑体" w:eastAsia="黑体"/>
                              </w:rPr>
                              <w:t xml:space="preserve">CCS </w:t>
                            </w:r>
                            <w:r>
                              <w:rPr>
                                <w:rFonts w:hint="eastAsia" w:ascii="黑体" w:eastAsia="黑体"/>
                              </w:rPr>
                              <w:t>H 32</w:t>
                            </w:r>
                          </w:p>
                          <w:p>
                            <w:pPr>
                              <w:pStyle w:val="46"/>
                            </w:pPr>
                          </w:p>
                          <w:p>
                            <w:pPr>
                              <w:pStyle w:val="46"/>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2096;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AnRnG8PAgAAKwQAAA4AAAAAAAAAAQAg&#10;AAAAIgEAAGRycy9lMm9Eb2MueG1sUEsFBgAAAAAGAAYAWQEAAKMFAAAAAA==&#10;">
                <v:fill on="t" focussize="0,0"/>
                <v:stroke on="f"/>
                <v:imagedata o:title=""/>
                <o:lock v:ext="edit" aspectratio="f"/>
                <v:textbox inset="0mm,0mm,0mm,0mm">
                  <w:txbxContent>
                    <w:p>
                      <w:pPr>
                        <w:rPr>
                          <w:rFonts w:ascii="黑体" w:eastAsia="黑体"/>
                        </w:rPr>
                      </w:pPr>
                      <w:r>
                        <w:rPr>
                          <w:rFonts w:hint="eastAsia" w:ascii="黑体" w:eastAsia="黑体"/>
                        </w:rPr>
                        <w:t>ICS 77.040.99</w:t>
                      </w:r>
                    </w:p>
                    <w:p>
                      <w:pPr>
                        <w:rPr>
                          <w:rFonts w:ascii="黑体" w:eastAsia="黑体"/>
                        </w:rPr>
                      </w:pPr>
                      <w:r>
                        <w:rPr>
                          <w:rFonts w:ascii="黑体" w:eastAsia="黑体"/>
                        </w:rPr>
                        <w:t xml:space="preserve">CCS </w:t>
                      </w:r>
                      <w:r>
                        <w:rPr>
                          <w:rFonts w:hint="eastAsia" w:ascii="黑体" w:eastAsia="黑体"/>
                        </w:rPr>
                        <w:t>H 32</w:t>
                      </w:r>
                    </w:p>
                    <w:p>
                      <w:pPr>
                        <w:pStyle w:val="46"/>
                      </w:pPr>
                    </w:p>
                    <w:p>
                      <w:pPr>
                        <w:pStyle w:val="46"/>
                      </w:pPr>
                    </w:p>
                  </w:txbxContent>
                </v:textbox>
                <w10:anchorlock/>
              </v:shape>
            </w:pict>
          </mc:Fallback>
        </mc:AlternateContent>
      </w:r>
    </w:p>
    <w:p>
      <w:pPr>
        <w:rPr>
          <w:rFonts w:ascii="宋体" w:hAnsi="宋体"/>
        </w:rPr>
      </w:pPr>
      <w:r>
        <w:rPr>
          <w:rFonts w:hint="eastAsia" w:ascii="宋体" w:hAnsi="宋体"/>
        </w:rPr>
        <w:t>C</w:t>
      </w:r>
      <w:r>
        <w:rPr>
          <w:rFonts w:ascii="宋体" w:hAnsi="宋体"/>
        </w:rPr>
        <w:t xml:space="preserve">CS </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ind w:right="105"/>
        <w:jc w:val="right"/>
        <w:rPr>
          <w:rFonts w:ascii="宋体" w:hAnsi="宋体"/>
        </w:rPr>
      </w:pPr>
      <w:r>
        <w:rPr>
          <w:rFonts w:hint="eastAsia" w:ascii="宋体" w:hAnsi="宋体"/>
        </w:rPr>
        <w:t>×</w:t>
      </w:r>
    </w:p>
    <w:p>
      <w:pPr>
        <w:rPr>
          <w:rFonts w:ascii="宋体" w:hAnsi="宋体"/>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p>
    <w:bookmarkEnd w:id="0"/>
    <w:p>
      <w:pPr>
        <w:widowControl/>
        <w:numPr>
          <w:ilvl w:val="0"/>
          <w:numId w:val="3"/>
        </w:numPr>
        <w:shd w:val="clear" w:color="FFFFFF" w:fill="FFFFFF"/>
        <w:spacing w:before="640" w:after="560"/>
        <w:jc w:val="center"/>
        <w:outlineLvl w:val="0"/>
        <w:rPr>
          <w:rFonts w:eastAsia="黑体"/>
          <w:kern w:val="0"/>
          <w:sz w:val="32"/>
          <w:szCs w:val="20"/>
        </w:rPr>
      </w:pPr>
      <w:bookmarkStart w:id="1" w:name="SectionMark1"/>
      <w:r>
        <w:rPr>
          <w:rFonts w:eastAsia="黑体"/>
          <w:kern w:val="0"/>
          <w:sz w:val="32"/>
          <w:szCs w:val="20"/>
        </w:rPr>
        <w:t>前    言</w:t>
      </w:r>
    </w:p>
    <w:p>
      <w:pPr>
        <w:ind w:firstLine="420"/>
      </w:pPr>
      <w:r>
        <w:rPr>
          <w:rFonts w:hint="eastAsia"/>
        </w:rPr>
        <w:t>本文件按照GB/T 1.1-2020《标准化工作导则  第1部分：标准化文件的结构和起草规则》的规定起草。</w:t>
      </w:r>
    </w:p>
    <w:p>
      <w:pPr>
        <w:ind w:firstLine="420"/>
      </w:pPr>
      <w:r>
        <w:rPr>
          <w:rFonts w:hint="eastAsia"/>
        </w:rPr>
        <w:t>本文件是</w:t>
      </w:r>
      <w:r>
        <w:t xml:space="preserve">GB/T </w:t>
      </w:r>
      <w:r>
        <w:rPr>
          <w:rFonts w:hint="eastAsia"/>
        </w:rPr>
        <w:t>XXXXX《液态金属物理性能测定方法》的第1部分。</w:t>
      </w:r>
      <w:r>
        <w:t xml:space="preserve">GB/T </w:t>
      </w:r>
      <w:r>
        <w:rPr>
          <w:rFonts w:hint="eastAsia"/>
        </w:rPr>
        <w:t>XXXXX已发布了以下部分：</w:t>
      </w:r>
    </w:p>
    <w:p>
      <w:pPr>
        <w:ind w:firstLine="420" w:firstLineChars="200"/>
      </w:pPr>
      <w:r>
        <w:t>——</w:t>
      </w:r>
      <w:r>
        <w:rPr>
          <w:rFonts w:hint="eastAsia"/>
        </w:rPr>
        <w:t>第</w:t>
      </w:r>
      <w:r>
        <w:t>1</w:t>
      </w:r>
      <w:r>
        <w:rPr>
          <w:rFonts w:hint="eastAsia"/>
        </w:rPr>
        <w:t>部分：密度的测定；</w:t>
      </w:r>
    </w:p>
    <w:p>
      <w:pPr>
        <w:ind w:firstLine="420" w:firstLineChars="200"/>
      </w:pPr>
      <w:r>
        <w:t>——</w:t>
      </w:r>
      <w:r>
        <w:rPr>
          <w:rFonts w:hint="eastAsia"/>
        </w:rPr>
        <w:t>第</w:t>
      </w:r>
      <w:r>
        <w:t>2</w:t>
      </w:r>
      <w:r>
        <w:rPr>
          <w:rFonts w:hint="eastAsia"/>
        </w:rPr>
        <w:t>部分：电导率的测定；</w:t>
      </w:r>
    </w:p>
    <w:p>
      <w:pPr>
        <w:tabs>
          <w:tab w:val="left" w:pos="6210"/>
        </w:tabs>
        <w:ind w:firstLine="420"/>
        <w:rPr>
          <w:rFonts w:ascii="宋体" w:hAnsi="宋体"/>
          <w:color w:val="000000"/>
          <w:szCs w:val="21"/>
        </w:rPr>
      </w:pPr>
      <w:r>
        <w:rPr>
          <w:rFonts w:hint="eastAsia" w:ascii="宋体" w:hAnsi="宋体"/>
          <w:color w:val="000000"/>
          <w:szCs w:val="21"/>
        </w:rPr>
        <w:t>请注意本文件的某些内容可能涉及专利。本文件的发布机构不承担识别专利的责任。</w:t>
      </w:r>
    </w:p>
    <w:p>
      <w:pPr>
        <w:tabs>
          <w:tab w:val="left" w:pos="6210"/>
        </w:tabs>
        <w:ind w:firstLine="420"/>
        <w:rPr>
          <w:rFonts w:ascii="宋体" w:hAnsi="宋体"/>
          <w:color w:val="000000"/>
          <w:szCs w:val="21"/>
        </w:rPr>
      </w:pPr>
      <w:r>
        <w:rPr>
          <w:rFonts w:hint="eastAsia" w:ascii="宋体" w:hAnsi="宋体"/>
          <w:color w:val="000000"/>
          <w:szCs w:val="21"/>
        </w:rPr>
        <w:t>本文件由中国有色金属工业协会提出。</w:t>
      </w:r>
    </w:p>
    <w:p>
      <w:pPr>
        <w:pStyle w:val="28"/>
        <w:ind w:firstLine="420"/>
        <w:rPr>
          <w:rFonts w:ascii="Times New Roman"/>
        </w:rPr>
      </w:pPr>
      <w:r>
        <w:rPr>
          <w:rFonts w:hint="eastAsia" w:hAnsi="宋体"/>
          <w:color w:val="000000"/>
          <w:szCs w:val="21"/>
        </w:rPr>
        <w:t>本文件由全国有色金属标准化技术委员会（SAC/</w:t>
      </w:r>
      <w:r>
        <w:rPr>
          <w:rFonts w:hint="eastAsia" w:hAnsi="宋体"/>
          <w:szCs w:val="21"/>
        </w:rPr>
        <w:t>TC</w:t>
      </w:r>
      <w:r>
        <w:rPr>
          <w:rFonts w:hAnsi="宋体"/>
          <w:szCs w:val="21"/>
        </w:rPr>
        <w:t xml:space="preserve"> </w:t>
      </w:r>
      <w:r>
        <w:rPr>
          <w:rFonts w:hint="eastAsia" w:hAnsi="宋体"/>
          <w:szCs w:val="21"/>
        </w:rPr>
        <w:t>243</w:t>
      </w:r>
      <w:r>
        <w:rPr>
          <w:rFonts w:hint="eastAsia" w:hAnsi="宋体"/>
          <w:color w:val="000000"/>
          <w:szCs w:val="21"/>
        </w:rPr>
        <w:t>）归口。</w:t>
      </w:r>
    </w:p>
    <w:p>
      <w:pPr>
        <w:pStyle w:val="28"/>
        <w:ind w:firstLine="420"/>
        <w:rPr>
          <w:rFonts w:ascii="Times New Roman"/>
        </w:rPr>
      </w:pPr>
      <w:r>
        <w:rPr>
          <w:rFonts w:ascii="Times New Roman"/>
        </w:rPr>
        <w:t>本文件起草单位：</w:t>
      </w:r>
      <w:r>
        <w:rPr>
          <w:rFonts w:hint="eastAsia" w:ascii="Times New Roman"/>
        </w:rPr>
        <w:t>云南科威液态金属谷研发有限公司、云南中宣液态金属科技有限公司、云南省科学技术院、有色金属技术经济研究院有限责任公司、中国科学院理化技术研究所、清华大学、昆明理工大学、昆明冶金研究院有限公司、株洲科能新材料有限责任公司。</w:t>
      </w:r>
    </w:p>
    <w:p>
      <w:pPr>
        <w:pStyle w:val="28"/>
        <w:ind w:firstLine="420"/>
        <w:rPr>
          <w:rFonts w:ascii="Times New Roman"/>
        </w:rPr>
      </w:pPr>
      <w:r>
        <w:rPr>
          <w:rFonts w:ascii="Times New Roman"/>
        </w:rPr>
        <w:t xml:space="preserve">本文件主要起草人：  </w:t>
      </w:r>
    </w:p>
    <w:p>
      <w:pPr>
        <w:widowControl/>
        <w:numPr>
          <w:ilvl w:val="0"/>
          <w:numId w:val="3"/>
        </w:numPr>
        <w:shd w:val="clear" w:color="FFFFFF" w:fill="FFFFFF"/>
        <w:spacing w:before="640" w:after="560"/>
        <w:jc w:val="center"/>
        <w:outlineLvl w:val="0"/>
        <w:rPr>
          <w:rFonts w:ascii="宋体" w:hAnsi="宋体"/>
        </w:rPr>
      </w:pPr>
      <w:r>
        <w:br w:type="page"/>
      </w:r>
    </w:p>
    <w:p>
      <w:pPr>
        <w:widowControl/>
        <w:numPr>
          <w:ilvl w:val="0"/>
          <w:numId w:val="3"/>
        </w:numPr>
        <w:shd w:val="clear" w:color="FFFFFF" w:fill="FFFFFF"/>
        <w:spacing w:before="640" w:after="560"/>
        <w:jc w:val="center"/>
        <w:outlineLvl w:val="0"/>
        <w:rPr>
          <w:rFonts w:eastAsia="黑体"/>
          <w:kern w:val="0"/>
          <w:sz w:val="32"/>
          <w:szCs w:val="20"/>
        </w:rPr>
      </w:pPr>
      <w:r>
        <w:rPr>
          <w:rFonts w:hint="eastAsia" w:eastAsia="黑体"/>
          <w:kern w:val="0"/>
          <w:sz w:val="32"/>
          <w:szCs w:val="20"/>
        </w:rPr>
        <w:t>引</w:t>
      </w:r>
      <w:r>
        <w:rPr>
          <w:rFonts w:eastAsia="黑体"/>
          <w:kern w:val="0"/>
          <w:sz w:val="32"/>
          <w:szCs w:val="20"/>
        </w:rPr>
        <w:t xml:space="preserve">    言</w:t>
      </w:r>
    </w:p>
    <w:p>
      <w:pPr>
        <w:numPr>
          <w:ilvl w:val="0"/>
          <w:numId w:val="3"/>
        </w:numPr>
      </w:pPr>
      <w:r>
        <w:rPr>
          <w:rFonts w:hint="eastAsia"/>
          <w:color w:val="FF0000"/>
        </w:rPr>
        <w:t xml:space="preserve"> </w:t>
      </w:r>
      <w:r>
        <w:t xml:space="preserve"> </w:t>
      </w:r>
      <w:bookmarkStart w:id="2" w:name="_Hlk74139014"/>
      <w:r>
        <w:t xml:space="preserve">  </w:t>
      </w:r>
      <w:r>
        <w:rPr>
          <w:rFonts w:hint="eastAsia"/>
        </w:rPr>
        <w:t>以镓基合金为代表的液态金属是在常温或工作状态下为液态的一类低熔点合金材料。液态金属既具备传统金属良好的导电性及导热性，又拥有常规液体卓越的流动性，可广泛应用于芯片冷却、印刷电子、柔性机器人以及生物医疗等领域。</w:t>
      </w:r>
    </w:p>
    <w:p>
      <w:pPr>
        <w:numPr>
          <w:ilvl w:val="0"/>
          <w:numId w:val="3"/>
        </w:numPr>
      </w:pPr>
      <w:r>
        <w:rPr>
          <w:rFonts w:hint="eastAsia"/>
        </w:rPr>
        <w:t xml:space="preserve"> </w:t>
      </w:r>
      <w:r>
        <w:t xml:space="preserve">   </w:t>
      </w:r>
      <w:r>
        <w:rPr>
          <w:rFonts w:hint="eastAsia"/>
        </w:rPr>
        <w:t>由于液态金属特殊的理化性质，普通金属或液体物理性能测定的方法标准多不适用于液态金属物理性能测定。</w:t>
      </w:r>
      <w:r>
        <w:t xml:space="preserve">GB/T </w:t>
      </w:r>
      <w:r>
        <w:rPr>
          <w:rFonts w:hint="eastAsia"/>
        </w:rPr>
        <w:t>XXXXX《液态金属物理性能测定方法》旨在确定液态金属常用物理性能参数测定的标准方法，为液态金属产品的研究开发</w:t>
      </w:r>
      <w:r>
        <w:rPr>
          <w:rFonts w:hint="eastAsia"/>
          <w:szCs w:val="21"/>
        </w:rPr>
        <w:t>、生产管理</w:t>
      </w:r>
      <w:r>
        <w:rPr>
          <w:rFonts w:hint="eastAsia"/>
        </w:rPr>
        <w:t>、</w:t>
      </w:r>
      <w:r>
        <w:rPr>
          <w:rFonts w:hint="eastAsia"/>
          <w:szCs w:val="21"/>
        </w:rPr>
        <w:t>质量评价以及市场交易</w:t>
      </w:r>
      <w:r>
        <w:rPr>
          <w:rFonts w:hint="eastAsia"/>
        </w:rPr>
        <w:t>提供有效的检测依据。G</w:t>
      </w:r>
      <w:r>
        <w:t>B/T XXXXX</w:t>
      </w:r>
      <w:r>
        <w:rPr>
          <w:rFonts w:hint="eastAsia"/>
        </w:rPr>
        <w:t>拟由八个部分构成。</w:t>
      </w:r>
    </w:p>
    <w:p>
      <w:pPr>
        <w:numPr>
          <w:ilvl w:val="0"/>
          <w:numId w:val="3"/>
        </w:numPr>
      </w:pPr>
      <w:r>
        <w:t xml:space="preserve">    ——</w:t>
      </w:r>
      <w:r>
        <w:rPr>
          <w:rFonts w:hint="eastAsia"/>
        </w:rPr>
        <w:t>第</w:t>
      </w:r>
      <w:r>
        <w:t>1</w:t>
      </w:r>
      <w:r>
        <w:rPr>
          <w:rFonts w:hint="eastAsia"/>
        </w:rPr>
        <w:t>部分：密度的测定；</w:t>
      </w:r>
    </w:p>
    <w:p>
      <w:pPr>
        <w:numPr>
          <w:ilvl w:val="0"/>
          <w:numId w:val="3"/>
        </w:numPr>
      </w:pPr>
      <w:r>
        <w:t xml:space="preserve">    ——</w:t>
      </w:r>
      <w:r>
        <w:rPr>
          <w:rFonts w:hint="eastAsia"/>
        </w:rPr>
        <w:t>第</w:t>
      </w:r>
      <w:r>
        <w:t>2</w:t>
      </w:r>
      <w:r>
        <w:rPr>
          <w:rFonts w:hint="eastAsia"/>
        </w:rPr>
        <w:t>部分：电导率的测定；</w:t>
      </w:r>
    </w:p>
    <w:p>
      <w:pPr>
        <w:numPr>
          <w:ilvl w:val="0"/>
          <w:numId w:val="3"/>
        </w:numPr>
      </w:pPr>
      <w:r>
        <w:t xml:space="preserve">    ——</w:t>
      </w:r>
      <w:r>
        <w:rPr>
          <w:rFonts w:hint="eastAsia"/>
        </w:rPr>
        <w:t>第</w:t>
      </w:r>
      <w:r>
        <w:t>3</w:t>
      </w:r>
      <w:r>
        <w:rPr>
          <w:rFonts w:hint="eastAsia"/>
        </w:rPr>
        <w:t>部分：粘度的测定；</w:t>
      </w:r>
    </w:p>
    <w:p>
      <w:pPr>
        <w:numPr>
          <w:ilvl w:val="0"/>
          <w:numId w:val="3"/>
        </w:numPr>
      </w:pPr>
      <w:r>
        <w:t xml:space="preserve">    ——</w:t>
      </w:r>
      <w:r>
        <w:rPr>
          <w:rFonts w:hint="eastAsia"/>
        </w:rPr>
        <w:t>第</w:t>
      </w:r>
      <w:r>
        <w:t>4</w:t>
      </w:r>
      <w:r>
        <w:rPr>
          <w:rFonts w:hint="eastAsia"/>
        </w:rPr>
        <w:t>部分：比热容的测定；</w:t>
      </w:r>
    </w:p>
    <w:p>
      <w:pPr>
        <w:numPr>
          <w:ilvl w:val="0"/>
          <w:numId w:val="3"/>
        </w:numPr>
      </w:pPr>
      <w:r>
        <w:t xml:space="preserve">    ——</w:t>
      </w:r>
      <w:r>
        <w:rPr>
          <w:rFonts w:hint="eastAsia"/>
        </w:rPr>
        <w:t>第</w:t>
      </w:r>
      <w:r>
        <w:t>5</w:t>
      </w:r>
      <w:r>
        <w:rPr>
          <w:rFonts w:hint="eastAsia"/>
        </w:rPr>
        <w:t>部分：导热系数的测定；</w:t>
      </w:r>
    </w:p>
    <w:p>
      <w:pPr>
        <w:numPr>
          <w:ilvl w:val="0"/>
          <w:numId w:val="3"/>
        </w:numPr>
      </w:pPr>
      <w:r>
        <w:t xml:space="preserve">    ——</w:t>
      </w:r>
      <w:r>
        <w:rPr>
          <w:rFonts w:hint="eastAsia"/>
        </w:rPr>
        <w:t>第</w:t>
      </w:r>
      <w:r>
        <w:t>6</w:t>
      </w:r>
      <w:r>
        <w:rPr>
          <w:rFonts w:hint="eastAsia"/>
        </w:rPr>
        <w:t>部分：热膨胀系数的测定；</w:t>
      </w:r>
    </w:p>
    <w:p>
      <w:pPr>
        <w:numPr>
          <w:ilvl w:val="0"/>
          <w:numId w:val="3"/>
        </w:numPr>
      </w:pPr>
      <w:r>
        <w:t xml:space="preserve">    ——</w:t>
      </w:r>
      <w:r>
        <w:rPr>
          <w:rFonts w:hint="eastAsia"/>
        </w:rPr>
        <w:t>第</w:t>
      </w:r>
      <w:r>
        <w:t>7</w:t>
      </w:r>
      <w:r>
        <w:rPr>
          <w:rFonts w:hint="eastAsia"/>
        </w:rPr>
        <w:t>部分：表面张力的测定；</w:t>
      </w:r>
    </w:p>
    <w:p>
      <w:pPr>
        <w:numPr>
          <w:ilvl w:val="0"/>
          <w:numId w:val="3"/>
        </w:numPr>
      </w:pPr>
      <w:r>
        <w:t xml:space="preserve">    ——</w:t>
      </w:r>
      <w:r>
        <w:rPr>
          <w:rFonts w:hint="eastAsia"/>
        </w:rPr>
        <w:t>第</w:t>
      </w:r>
      <w:r>
        <w:t>8</w:t>
      </w:r>
      <w:r>
        <w:rPr>
          <w:rFonts w:hint="eastAsia"/>
        </w:rPr>
        <w:t>部分：接触角的测定。</w:t>
      </w:r>
    </w:p>
    <w:p>
      <w:pPr>
        <w:numPr>
          <w:ilvl w:val="0"/>
          <w:numId w:val="3"/>
        </w:numPr>
      </w:pPr>
      <w:r>
        <w:rPr>
          <w:rFonts w:hint="eastAsia"/>
          <w:szCs w:val="21"/>
        </w:rPr>
        <w:t xml:space="preserve"> </w:t>
      </w:r>
      <w:r>
        <w:rPr>
          <w:szCs w:val="21"/>
        </w:rPr>
        <w:t xml:space="preserve">   </w:t>
      </w:r>
      <w:r>
        <w:rPr>
          <w:rFonts w:hint="eastAsia"/>
          <w:szCs w:val="21"/>
        </w:rPr>
        <w:t>电导率是液态金属及合金的基础物性参数。许多液态金属产品的应用是基于液态金属的高电导率。</w:t>
      </w:r>
      <w:r>
        <w:rPr>
          <w:rFonts w:hint="eastAsia"/>
        </w:rPr>
        <w:t>G</w:t>
      </w:r>
      <w:r>
        <w:t>B/T XXXXX.2</w:t>
      </w:r>
      <w:r>
        <w:rPr>
          <w:rFonts w:hint="eastAsia"/>
        </w:rPr>
        <w:t>确定以</w:t>
      </w:r>
      <w:r>
        <w:rPr>
          <w:rFonts w:hint="eastAsia"/>
          <w:szCs w:val="21"/>
        </w:rPr>
        <w:t>设备原理简单、精度高、并可以在宽温度区间进行连续测量的直流四探针法为液态金属密度测量的标准方法，力求广泛适用，操作可行</w:t>
      </w:r>
      <w:r>
        <w:rPr>
          <w:rFonts w:hint="eastAsia"/>
        </w:rPr>
        <w:t>。</w:t>
      </w:r>
    </w:p>
    <w:bookmarkEnd w:id="2"/>
    <w:p>
      <w:pPr>
        <w:spacing w:line="360" w:lineRule="auto"/>
        <w:jc w:val="center"/>
        <w:rPr>
          <w:rFonts w:ascii="宋体" w:hAnsi="宋体"/>
        </w:rPr>
        <w:sectPr>
          <w:headerReference r:id="rId8" w:type="default"/>
          <w:footerReference r:id="rId10" w:type="default"/>
          <w:headerReference r:id="rId9" w:type="even"/>
          <w:footerReference r:id="rId11" w:type="even"/>
          <w:pgSz w:w="11907" w:h="16839"/>
          <w:pgMar w:top="1418" w:right="1134" w:bottom="1134" w:left="1418" w:header="1418" w:footer="1134" w:gutter="0"/>
          <w:pgNumType w:fmt="upperRoman" w:start="1"/>
          <w:cols w:space="720" w:num="1"/>
          <w:docGrid w:type="lines" w:linePitch="312" w:charSpace="0"/>
        </w:sectPr>
      </w:pPr>
    </w:p>
    <w:p>
      <w:pPr>
        <w:pStyle w:val="76"/>
      </w:pPr>
      <w:r>
        <w:rPr>
          <w:rFonts w:hint="eastAsia"/>
        </w:rPr>
        <w:t>液态金属物理性能测定方法</w:t>
      </w:r>
      <w:r>
        <w:rPr>
          <w:rFonts w:hint="eastAsia"/>
        </w:rPr>
        <w:br w:type="textWrapping"/>
      </w:r>
      <w:r>
        <w:rPr>
          <w:rFonts w:hint="eastAsia"/>
        </w:rPr>
        <w:t>第2部分：电导率的测定</w:t>
      </w:r>
    </w:p>
    <w:p>
      <w:pPr>
        <w:pStyle w:val="33"/>
        <w:numPr>
          <w:ilvl w:val="0"/>
          <w:numId w:val="9"/>
        </w:numPr>
        <w:spacing w:before="312" w:beforeLines="100" w:after="312" w:afterLines="100"/>
      </w:pPr>
      <w:r>
        <w:rPr>
          <w:rFonts w:hint="eastAsia"/>
        </w:rPr>
        <w:t>范围</w:t>
      </w:r>
    </w:p>
    <w:p>
      <w:pPr>
        <w:pStyle w:val="28"/>
        <w:ind w:firstLine="420"/>
      </w:pPr>
      <w:r>
        <w:rPr>
          <w:rFonts w:hint="eastAsia"/>
        </w:rPr>
        <w:t>本文件规定了用直流</w:t>
      </w:r>
      <w:r>
        <w:t>四探针法</w:t>
      </w:r>
      <w:r>
        <w:rPr>
          <w:rFonts w:hint="eastAsia"/>
        </w:rPr>
        <w:t>测定</w:t>
      </w:r>
      <w:r>
        <w:rPr>
          <w:rFonts w:ascii="Times New Roman"/>
        </w:rPr>
        <w:t>液态金属</w:t>
      </w:r>
      <w:r>
        <w:rPr>
          <w:rFonts w:hint="eastAsia"/>
        </w:rPr>
        <w:t>电阻率</w:t>
      </w:r>
      <w:r>
        <w:t>和</w:t>
      </w:r>
      <w:r>
        <w:rPr>
          <w:rFonts w:hint="eastAsia"/>
        </w:rPr>
        <w:t>电导率的</w:t>
      </w:r>
      <w:r>
        <w:t>方法</w:t>
      </w:r>
      <w:r>
        <w:rPr>
          <w:rFonts w:hint="eastAsia"/>
        </w:rPr>
        <w:t>。</w:t>
      </w:r>
    </w:p>
    <w:p>
      <w:pPr>
        <w:pStyle w:val="28"/>
        <w:ind w:firstLine="420"/>
      </w:pPr>
      <w:r>
        <w:rPr>
          <w:rFonts w:hint="eastAsia"/>
        </w:rPr>
        <w:t>本文件适用</w:t>
      </w:r>
      <w:r>
        <w:rPr>
          <w:rFonts w:ascii="Times New Roman"/>
        </w:rPr>
        <w:t>于</w:t>
      </w:r>
      <w:r>
        <w:rPr>
          <w:rFonts w:hint="eastAsia" w:ascii="Times New Roman"/>
        </w:rPr>
        <w:t>在</w:t>
      </w:r>
      <w:r>
        <w:rPr>
          <w:rFonts w:ascii="Times New Roman"/>
        </w:rPr>
        <w:t>室温</w:t>
      </w:r>
      <w:r>
        <w:rPr>
          <w:rFonts w:hint="eastAsia" w:ascii="Times New Roman"/>
        </w:rPr>
        <w:t>至</w:t>
      </w:r>
      <w:r>
        <w:rPr>
          <w:rFonts w:ascii="Times New Roman"/>
        </w:rPr>
        <w:t>300</w:t>
      </w:r>
      <w:r>
        <w:rPr>
          <w:rFonts w:hint="eastAsia" w:ascii="Times New Roman"/>
        </w:rPr>
        <w:t xml:space="preserve"> </w:t>
      </w:r>
      <w:r>
        <w:rPr>
          <w:rFonts w:ascii="Times New Roman"/>
        </w:rPr>
        <w:t>℃范围内</w:t>
      </w:r>
      <w:r>
        <w:rPr>
          <w:rFonts w:hint="eastAsia" w:ascii="Times New Roman"/>
        </w:rPr>
        <w:t>进行</w:t>
      </w:r>
      <w:r>
        <w:rPr>
          <w:rFonts w:ascii="Times New Roman"/>
        </w:rPr>
        <w:t>液态</w:t>
      </w:r>
      <w:r>
        <w:rPr>
          <w:rFonts w:hint="eastAsia"/>
        </w:rPr>
        <w:t>金属电阻率和电导率的</w:t>
      </w:r>
      <w:r>
        <w:t>测定</w:t>
      </w:r>
      <w:r>
        <w:rPr>
          <w:rFonts w:hint="eastAsia" w:ascii="Times New Roman"/>
        </w:rPr>
        <w:t>。</w:t>
      </w:r>
    </w:p>
    <w:p>
      <w:pPr>
        <w:pStyle w:val="33"/>
        <w:numPr>
          <w:ilvl w:val="0"/>
          <w:numId w:val="9"/>
        </w:numPr>
        <w:spacing w:before="312" w:beforeLines="100" w:after="312" w:afterLines="100"/>
      </w:pPr>
      <w:r>
        <w:rPr>
          <w:rFonts w:hint="eastAsia"/>
        </w:rPr>
        <w:t>规范性引用文件</w:t>
      </w:r>
    </w:p>
    <w:p>
      <w:pPr>
        <w:pStyle w:val="2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8"/>
        <w:ind w:firstLine="420"/>
      </w:pPr>
      <w:r>
        <w:rPr>
          <w:rFonts w:hint="eastAsia"/>
        </w:rPr>
        <w:t>G</w:t>
      </w:r>
      <w:r>
        <w:t xml:space="preserve">B/T 8170 </w:t>
      </w:r>
      <w:r>
        <w:rPr>
          <w:rFonts w:hint="eastAsia"/>
        </w:rPr>
        <w:t>数值修约规则与极限数值的表示和判定</w:t>
      </w:r>
    </w:p>
    <w:p>
      <w:pPr>
        <w:pStyle w:val="33"/>
        <w:numPr>
          <w:ilvl w:val="0"/>
          <w:numId w:val="9"/>
        </w:numPr>
        <w:spacing w:before="312" w:beforeLines="100" w:after="312" w:afterLines="100"/>
      </w:pPr>
      <w:r>
        <w:rPr>
          <w:rFonts w:hint="eastAsia"/>
        </w:rPr>
        <w:t>术语和定义</w:t>
      </w:r>
    </w:p>
    <w:p>
      <w:pPr>
        <w:pStyle w:val="28"/>
        <w:ind w:firstLine="420"/>
      </w:pPr>
      <w:r>
        <w:rPr>
          <w:rFonts w:hint="eastAsia"/>
        </w:rPr>
        <w:t>下列属于和定义适用于本文件。</w:t>
      </w:r>
    </w:p>
    <w:p>
      <w:pPr>
        <w:pStyle w:val="36"/>
        <w:numPr>
          <w:ilvl w:val="1"/>
          <w:numId w:val="9"/>
        </w:numPr>
        <w:spacing w:before="156" w:beforeLines="50" w:after="156" w:afterLines="50"/>
        <w:jc w:val="left"/>
        <w:rPr>
          <w:rFonts w:ascii="Times New Roman"/>
        </w:rPr>
      </w:pPr>
    </w:p>
    <w:p>
      <w:pPr>
        <w:pStyle w:val="36"/>
        <w:numPr>
          <w:ilvl w:val="0"/>
          <w:numId w:val="0"/>
        </w:numPr>
        <w:rPr>
          <w:rFonts w:ascii="Times New Roman"/>
          <w:b/>
          <w:bCs/>
        </w:rPr>
      </w:pPr>
      <w:r>
        <w:rPr>
          <w:rFonts w:ascii="Times New Roman"/>
        </w:rPr>
        <w:tab/>
      </w:r>
      <w:r>
        <w:rPr>
          <w:rFonts w:hint="eastAsia" w:ascii="Times New Roman"/>
        </w:rPr>
        <w:t xml:space="preserve">电导池常数 </w:t>
      </w:r>
      <w:r>
        <w:rPr>
          <w:rFonts w:ascii="Times New Roman"/>
        </w:rPr>
        <w:t xml:space="preserve"> </w:t>
      </w:r>
      <w:r>
        <w:rPr>
          <w:rFonts w:ascii="Times New Roman"/>
          <w:b/>
          <w:bCs/>
        </w:rPr>
        <w:t xml:space="preserve">cell constant  </w:t>
      </w:r>
    </w:p>
    <w:p>
      <w:pPr>
        <w:pStyle w:val="36"/>
        <w:numPr>
          <w:ilvl w:val="0"/>
          <w:numId w:val="0"/>
        </w:numPr>
        <w:ind w:firstLine="420" w:firstLineChars="200"/>
        <w:rPr>
          <w:rFonts w:ascii="Times New Roman" w:eastAsia="微软雅黑"/>
          <w:color w:val="000000"/>
        </w:rPr>
      </w:pPr>
      <w:r>
        <w:rPr>
          <w:rFonts w:ascii="Times New Roman"/>
          <w:i/>
          <w:iCs/>
        </w:rPr>
        <w:t>C</w:t>
      </w:r>
    </w:p>
    <w:p>
      <w:pPr>
        <w:pStyle w:val="28"/>
        <w:spacing w:before="78" w:after="78"/>
        <w:ind w:firstLine="420"/>
        <w:rPr>
          <w:rFonts w:ascii="Times New Roman"/>
        </w:rPr>
      </w:pPr>
      <w:r>
        <w:rPr>
          <w:rFonts w:hint="eastAsia" w:ascii="Times New Roman"/>
          <w:szCs w:val="21"/>
        </w:rPr>
        <w:t>电压探针间的距离与样品截面积之比</w:t>
      </w:r>
      <w:r>
        <w:rPr>
          <w:rFonts w:ascii="Times New Roman"/>
          <w:szCs w:val="21"/>
        </w:rPr>
        <w:t>，单位为mm</w:t>
      </w:r>
      <w:r>
        <w:rPr>
          <w:rFonts w:ascii="Times New Roman"/>
          <w:szCs w:val="21"/>
          <w:vertAlign w:val="superscript"/>
        </w:rPr>
        <w:t>-1</w:t>
      </w:r>
      <w:r>
        <w:rPr>
          <w:rFonts w:ascii="Times New Roman"/>
        </w:rPr>
        <w:t>。</w:t>
      </w:r>
    </w:p>
    <w:p>
      <w:pPr>
        <w:pStyle w:val="33"/>
        <w:numPr>
          <w:ilvl w:val="0"/>
          <w:numId w:val="9"/>
        </w:numPr>
        <w:spacing w:before="312" w:beforeLines="100" w:after="312" w:afterLines="100"/>
      </w:pPr>
      <w:r>
        <w:rPr>
          <w:rFonts w:hint="eastAsia"/>
        </w:rPr>
        <w:t>原理</w:t>
      </w:r>
    </w:p>
    <w:p>
      <w:pPr>
        <w:pStyle w:val="28"/>
        <w:ind w:firstLine="420"/>
      </w:pPr>
      <w:r>
        <w:rPr>
          <w:rFonts w:hint="eastAsia"/>
        </w:rPr>
        <w:t>以</w:t>
      </w:r>
      <w:r>
        <w:t>欧姆定律为基础，</w:t>
      </w:r>
      <w:r>
        <w:rPr>
          <w:rFonts w:hint="eastAsia"/>
        </w:rPr>
        <w:t>在</w:t>
      </w:r>
      <w:r>
        <w:t>恒</w:t>
      </w:r>
      <w:r>
        <w:rPr>
          <w:rFonts w:hint="eastAsia"/>
        </w:rPr>
        <w:t>电流条件下，测定</w:t>
      </w:r>
      <w:r>
        <w:t>已知</w:t>
      </w:r>
      <w:r>
        <w:rPr>
          <w:rFonts w:hint="eastAsia"/>
        </w:rPr>
        <w:t>长度</w:t>
      </w:r>
      <w:r>
        <w:t>和</w:t>
      </w:r>
      <w:r>
        <w:rPr>
          <w:rFonts w:hint="eastAsia"/>
        </w:rPr>
        <w:t>截面积</w:t>
      </w:r>
      <w:r>
        <w:t>的</w:t>
      </w:r>
      <w:r>
        <w:rPr>
          <w:rFonts w:hint="eastAsia"/>
        </w:rPr>
        <w:t>电导池</w:t>
      </w:r>
      <w:r>
        <w:t>中</w:t>
      </w:r>
      <w:r>
        <w:rPr>
          <w:rFonts w:hint="eastAsia"/>
        </w:rPr>
        <w:t>液态金属的</w:t>
      </w:r>
      <w:r>
        <w:t>电压降</w:t>
      </w:r>
      <w:r>
        <w:rPr>
          <w:rFonts w:hint="eastAsia"/>
        </w:rPr>
        <w:t>，</w:t>
      </w:r>
      <w:r>
        <w:t>得到液态金属的电</w:t>
      </w:r>
      <w:r>
        <w:rPr>
          <w:rFonts w:hint="eastAsia"/>
        </w:rPr>
        <w:t>阻</w:t>
      </w:r>
      <w:r>
        <w:t>率</w:t>
      </w:r>
      <w:r>
        <w:rPr>
          <w:rFonts w:hint="eastAsia"/>
        </w:rPr>
        <w:t>和电导率</w:t>
      </w:r>
      <w:r>
        <w:t>，</w:t>
      </w:r>
      <w:r>
        <w:rPr>
          <w:rFonts w:hint="eastAsia"/>
        </w:rPr>
        <w:t>测量电路见图1</w:t>
      </w:r>
      <w:r>
        <w:t>。</w:t>
      </w:r>
    </w:p>
    <w:p>
      <w:pPr>
        <w:pStyle w:val="28"/>
        <w:ind w:firstLine="420"/>
        <w:jc w:val="center"/>
      </w:pPr>
      <w:r>
        <w:drawing>
          <wp:inline distT="0" distB="0" distL="0" distR="0">
            <wp:extent cx="3590925" cy="171704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90925" cy="1717040"/>
                    </a:xfrm>
                    <a:prstGeom prst="rect">
                      <a:avLst/>
                    </a:prstGeom>
                    <a:noFill/>
                  </pic:spPr>
                </pic:pic>
              </a:graphicData>
            </a:graphic>
          </wp:inline>
        </w:drawing>
      </w:r>
    </w:p>
    <w:p>
      <w:pPr>
        <w:pStyle w:val="28"/>
        <w:tabs>
          <w:tab w:val="center" w:pos="4201"/>
          <w:tab w:val="right" w:leader="dot" w:pos="9298"/>
        </w:tabs>
        <w:ind w:firstLine="420"/>
        <w:jc w:val="left"/>
        <w:rPr>
          <w:rFonts w:ascii="Times New Roman"/>
        </w:rPr>
      </w:pPr>
      <w:r>
        <w:rPr>
          <w:rFonts w:hint="eastAsia" w:ascii="Times New Roman"/>
        </w:rPr>
        <w:t>说明：</w:t>
      </w:r>
    </w:p>
    <w:p>
      <w:pPr>
        <w:pStyle w:val="28"/>
        <w:tabs>
          <w:tab w:val="center" w:pos="4201"/>
          <w:tab w:val="right" w:leader="dot" w:pos="9298"/>
        </w:tabs>
        <w:ind w:firstLine="420"/>
        <w:jc w:val="left"/>
        <w:rPr>
          <w:rFonts w:ascii="Times New Roman"/>
        </w:rPr>
      </w:pPr>
      <w:r>
        <w:rPr>
          <w:rFonts w:ascii="Times New Roman"/>
        </w:rPr>
        <w:t>1——</w:t>
      </w:r>
      <w:r>
        <w:rPr>
          <w:rFonts w:hint="eastAsia" w:ascii="Times New Roman"/>
        </w:rPr>
        <w:t>恒流电源</w:t>
      </w:r>
      <w:r>
        <w:rPr>
          <w:rFonts w:ascii="Times New Roman"/>
        </w:rPr>
        <w:t>；</w:t>
      </w:r>
      <w:r>
        <w:rPr>
          <w:rFonts w:hint="eastAsia" w:ascii="Times New Roman"/>
        </w:rPr>
        <w:tab/>
      </w:r>
      <w:r>
        <w:rPr>
          <w:rFonts w:hint="eastAsia" w:ascii="Times New Roman"/>
        </w:rPr>
        <w:t xml:space="preserve">        </w:t>
      </w:r>
    </w:p>
    <w:p>
      <w:pPr>
        <w:pStyle w:val="28"/>
        <w:tabs>
          <w:tab w:val="center" w:pos="4201"/>
          <w:tab w:val="right" w:leader="dot" w:pos="9298"/>
        </w:tabs>
        <w:ind w:firstLine="420"/>
        <w:jc w:val="left"/>
        <w:rPr>
          <w:rFonts w:ascii="Times New Roman"/>
        </w:rPr>
      </w:pPr>
      <w:r>
        <w:rPr>
          <w:rFonts w:ascii="Times New Roman"/>
        </w:rPr>
        <w:t>2——</w:t>
      </w:r>
      <w:r>
        <w:rPr>
          <w:rFonts w:hint="eastAsia" w:ascii="Times New Roman"/>
        </w:rPr>
        <w:t>数字电压表</w:t>
      </w:r>
      <w:r>
        <w:rPr>
          <w:rFonts w:ascii="Times New Roman"/>
        </w:rPr>
        <w:t>；</w:t>
      </w:r>
      <w:r>
        <w:rPr>
          <w:rFonts w:hint="eastAsia" w:ascii="Times New Roman"/>
        </w:rPr>
        <w:t xml:space="preserve">          </w:t>
      </w:r>
    </w:p>
    <w:p>
      <w:pPr>
        <w:pStyle w:val="28"/>
        <w:tabs>
          <w:tab w:val="center" w:pos="4201"/>
          <w:tab w:val="right" w:leader="dot" w:pos="9298"/>
        </w:tabs>
        <w:ind w:firstLine="420"/>
        <w:jc w:val="left"/>
        <w:rPr>
          <w:rFonts w:ascii="Times New Roman"/>
        </w:rPr>
      </w:pPr>
      <w:r>
        <w:rPr>
          <w:rFonts w:ascii="Times New Roman"/>
        </w:rPr>
        <w:t>3——</w:t>
      </w:r>
      <w:r>
        <w:rPr>
          <w:rFonts w:hint="eastAsia" w:ascii="Times New Roman"/>
        </w:rPr>
        <w:t>探针</w:t>
      </w:r>
      <w:r>
        <w:rPr>
          <w:rFonts w:ascii="Times New Roman"/>
        </w:rPr>
        <w:t>；</w:t>
      </w:r>
    </w:p>
    <w:p>
      <w:pPr>
        <w:pStyle w:val="28"/>
        <w:tabs>
          <w:tab w:val="center" w:pos="4201"/>
          <w:tab w:val="right" w:leader="dot" w:pos="9298"/>
        </w:tabs>
        <w:ind w:firstLine="420"/>
        <w:jc w:val="left"/>
        <w:rPr>
          <w:rFonts w:ascii="Times New Roman"/>
        </w:rPr>
      </w:pPr>
      <w:r>
        <w:rPr>
          <w:rFonts w:ascii="Times New Roman"/>
        </w:rPr>
        <w:t>4——</w:t>
      </w:r>
      <w:r>
        <w:rPr>
          <w:rFonts w:hint="eastAsia" w:ascii="Times New Roman"/>
        </w:rPr>
        <w:t>石英管</w:t>
      </w:r>
      <w:r>
        <w:rPr>
          <w:rFonts w:ascii="Times New Roman"/>
        </w:rPr>
        <w:t xml:space="preserve">； </w:t>
      </w:r>
    </w:p>
    <w:p>
      <w:pPr>
        <w:pStyle w:val="28"/>
        <w:tabs>
          <w:tab w:val="center" w:pos="4201"/>
          <w:tab w:val="right" w:leader="dot" w:pos="9298"/>
        </w:tabs>
        <w:ind w:firstLine="420"/>
        <w:jc w:val="left"/>
        <w:rPr>
          <w:rFonts w:ascii="Times New Roman"/>
        </w:rPr>
      </w:pPr>
      <w:r>
        <w:rPr>
          <w:rFonts w:ascii="Times New Roman"/>
        </w:rPr>
        <w:t>5——</w:t>
      </w:r>
      <w:r>
        <w:rPr>
          <w:rFonts w:hint="eastAsia" w:ascii="Times New Roman"/>
        </w:rPr>
        <w:t>样品;</w:t>
      </w:r>
    </w:p>
    <w:p>
      <w:pPr>
        <w:pStyle w:val="28"/>
        <w:tabs>
          <w:tab w:val="center" w:pos="4201"/>
          <w:tab w:val="right" w:leader="dot" w:pos="9298"/>
        </w:tabs>
        <w:ind w:firstLine="420"/>
        <w:jc w:val="left"/>
        <w:rPr>
          <w:rFonts w:ascii="Times New Roman"/>
        </w:rPr>
      </w:pPr>
      <w:r>
        <w:rPr>
          <w:rFonts w:hint="eastAsia" w:ascii="Times New Roman"/>
          <w:i/>
          <w:iCs/>
        </w:rPr>
        <w:t>I</w:t>
      </w:r>
      <w:r>
        <w:rPr>
          <w:rFonts w:ascii="Times New Roman"/>
        </w:rPr>
        <w:t>——</w:t>
      </w:r>
      <w:r>
        <w:rPr>
          <w:rFonts w:hint="eastAsia" w:ascii="Times New Roman"/>
        </w:rPr>
        <w:t>通过样品恒定电流；</w:t>
      </w:r>
    </w:p>
    <w:p>
      <w:pPr>
        <w:pStyle w:val="28"/>
        <w:tabs>
          <w:tab w:val="center" w:pos="4201"/>
          <w:tab w:val="right" w:leader="dot" w:pos="9298"/>
        </w:tabs>
        <w:ind w:firstLine="420"/>
        <w:jc w:val="left"/>
        <w:rPr>
          <w:rFonts w:ascii="Times New Roman"/>
        </w:rPr>
      </w:pPr>
      <w:r>
        <w:rPr>
          <w:rFonts w:hint="eastAsia" w:ascii="Times New Roman"/>
          <w:i/>
          <w:iCs/>
        </w:rPr>
        <w:t>U</w:t>
      </w:r>
      <w:r>
        <w:rPr>
          <w:rFonts w:ascii="Times New Roman"/>
        </w:rPr>
        <w:t>——</w:t>
      </w:r>
      <w:r>
        <w:rPr>
          <w:rFonts w:hint="eastAsia" w:ascii="Times New Roman"/>
        </w:rPr>
        <w:t>样品两端的电压；</w:t>
      </w:r>
    </w:p>
    <w:p>
      <w:pPr>
        <w:pStyle w:val="28"/>
        <w:tabs>
          <w:tab w:val="center" w:pos="4201"/>
          <w:tab w:val="right" w:leader="dot" w:pos="9298"/>
        </w:tabs>
        <w:ind w:firstLine="420"/>
        <w:jc w:val="left"/>
        <w:rPr>
          <w:rFonts w:ascii="Times New Roman"/>
        </w:rPr>
      </w:pPr>
      <w:r>
        <w:rPr>
          <w:rFonts w:ascii="Times New Roman"/>
          <w:i/>
          <w:iCs/>
        </w:rPr>
        <w:t>l</w:t>
      </w:r>
      <w:r>
        <w:rPr>
          <w:rFonts w:ascii="Times New Roman"/>
        </w:rPr>
        <w:t>——</w:t>
      </w:r>
      <w:r>
        <w:rPr>
          <w:rFonts w:hint="eastAsia" w:ascii="Times New Roman"/>
        </w:rPr>
        <w:t>电压探针间的距离；</w:t>
      </w:r>
    </w:p>
    <w:p>
      <w:pPr>
        <w:pStyle w:val="28"/>
        <w:tabs>
          <w:tab w:val="center" w:pos="4201"/>
          <w:tab w:val="right" w:leader="dot" w:pos="9298"/>
        </w:tabs>
        <w:ind w:firstLine="420"/>
        <w:jc w:val="left"/>
        <w:rPr>
          <w:rFonts w:ascii="Times New Roman"/>
          <w:i/>
          <w:iCs/>
        </w:rPr>
      </w:pPr>
      <w:r>
        <w:rPr>
          <w:rFonts w:hint="eastAsia" w:ascii="Times New Roman"/>
          <w:i/>
          <w:iCs/>
        </w:rPr>
        <w:t xml:space="preserve">d </w:t>
      </w:r>
      <w:r>
        <w:rPr>
          <w:rFonts w:ascii="Times New Roman"/>
        </w:rPr>
        <w:t>——</w:t>
      </w:r>
      <w:r>
        <w:rPr>
          <w:rFonts w:hint="eastAsia" w:ascii="Times New Roman"/>
        </w:rPr>
        <w:t>样品截面直径。</w:t>
      </w:r>
    </w:p>
    <w:p>
      <w:pPr>
        <w:pStyle w:val="75"/>
        <w:numPr>
          <w:ilvl w:val="0"/>
          <w:numId w:val="4"/>
        </w:numPr>
      </w:pPr>
      <w:r>
        <w:rPr>
          <w:rFonts w:ascii="Times New Roman"/>
        </w:rPr>
        <w:t>直流四探针法</w:t>
      </w:r>
      <w:r>
        <w:rPr>
          <w:rFonts w:hint="eastAsia" w:ascii="Times New Roman"/>
        </w:rPr>
        <w:t>测定</w:t>
      </w:r>
      <w:r>
        <w:rPr>
          <w:rFonts w:ascii="Times New Roman"/>
        </w:rPr>
        <w:t>电</w:t>
      </w:r>
      <w:r>
        <w:rPr>
          <w:rFonts w:hint="eastAsia" w:ascii="Times New Roman"/>
        </w:rPr>
        <w:t>导</w:t>
      </w:r>
      <w:r>
        <w:rPr>
          <w:rFonts w:ascii="Times New Roman"/>
        </w:rPr>
        <w:t>率</w:t>
      </w:r>
      <w:r>
        <w:rPr>
          <w:rFonts w:hint="eastAsia" w:ascii="Times New Roman"/>
        </w:rPr>
        <w:t>原理示意图</w:t>
      </w:r>
    </w:p>
    <w:p>
      <w:pPr>
        <w:pStyle w:val="33"/>
        <w:numPr>
          <w:ilvl w:val="0"/>
          <w:numId w:val="9"/>
        </w:numPr>
        <w:spacing w:before="312" w:beforeLines="100" w:after="312" w:afterLines="100"/>
      </w:pPr>
      <w:r>
        <w:rPr>
          <w:rFonts w:hint="eastAsia"/>
        </w:rPr>
        <w:t>仪器</w:t>
      </w:r>
      <w:r>
        <w:t>设备</w:t>
      </w:r>
    </w:p>
    <w:p>
      <w:pPr>
        <w:pStyle w:val="58"/>
        <w:numPr>
          <w:ilvl w:val="1"/>
          <w:numId w:val="9"/>
        </w:numPr>
        <w:rPr>
          <w:rFonts w:ascii="Times New Roman"/>
        </w:rPr>
      </w:pPr>
      <w:r>
        <w:rPr>
          <w:rFonts w:hint="eastAsia"/>
        </w:rPr>
        <w:t>恒流电</w:t>
      </w:r>
      <w:r>
        <w:rPr>
          <w:rFonts w:ascii="Times New Roman"/>
        </w:rPr>
        <w:t>源：能</w:t>
      </w:r>
      <w:r>
        <w:rPr>
          <w:rFonts w:hint="eastAsia" w:ascii="Times New Roman"/>
        </w:rPr>
        <w:t>输出</w:t>
      </w:r>
      <w:r>
        <w:rPr>
          <w:rFonts w:ascii="Times New Roman"/>
        </w:rPr>
        <w:t>1 A的直流电流，</w:t>
      </w:r>
      <w:r>
        <w:rPr>
          <w:rFonts w:hint="eastAsia" w:ascii="Times New Roman"/>
        </w:rPr>
        <w:t>输出电流</w:t>
      </w:r>
      <w:r>
        <w:rPr>
          <w:rFonts w:ascii="Times New Roman"/>
        </w:rPr>
        <w:t>稳定</w:t>
      </w:r>
      <w:r>
        <w:rPr>
          <w:rFonts w:hint="eastAsia" w:ascii="Times New Roman"/>
        </w:rPr>
        <w:t>性优于</w:t>
      </w:r>
      <w:r>
        <w:rPr>
          <w:rFonts w:ascii="Times New Roman"/>
        </w:rPr>
        <w:t>0.1%。</w:t>
      </w:r>
    </w:p>
    <w:p>
      <w:pPr>
        <w:pStyle w:val="58"/>
        <w:numPr>
          <w:ilvl w:val="1"/>
          <w:numId w:val="9"/>
        </w:numPr>
        <w:rPr>
          <w:rFonts w:ascii="Times New Roman"/>
        </w:rPr>
      </w:pPr>
      <w:r>
        <w:rPr>
          <w:rFonts w:ascii="Times New Roman"/>
        </w:rPr>
        <w:t>数字电压表：能测量0. 1 mV~ 100 mV电压</w:t>
      </w:r>
      <w:r>
        <w:rPr>
          <w:rFonts w:hint="eastAsia" w:ascii="Times New Roman"/>
        </w:rPr>
        <w:t>，位数</w:t>
      </w:r>
      <w:r>
        <w:rPr>
          <w:position w:val="-24"/>
        </w:rPr>
        <w:object>
          <v:shape id="_x0000_i1025" o:spt="75" type="#_x0000_t75" style="height:31.2pt;width:19.2pt;" o:ole="t" filled="f" o:preferrelative="t" stroked="f" coordsize="21600,21600">
            <v:path/>
            <v:fill on="f" focussize="0,0"/>
            <v:stroke on="f" joinstyle="miter"/>
            <v:imagedata r:id="rId22" o:title=""/>
            <o:lock v:ext="edit" aspectratio="t"/>
            <w10:wrap type="none"/>
            <w10:anchorlock/>
          </v:shape>
          <o:OLEObject Type="Embed" ProgID="Equation.DSMT4" ShapeID="_x0000_i1025" DrawAspect="Content" ObjectID="_1468075725" r:id="rId21">
            <o:LockedField>false</o:LockedField>
          </o:OLEObject>
        </w:object>
      </w:r>
      <w:r>
        <w:rPr>
          <w:rFonts w:hint="eastAsia"/>
        </w:rPr>
        <w:t>以上</w:t>
      </w:r>
      <w:r>
        <w:rPr>
          <w:rFonts w:hint="eastAsia" w:ascii="Times New Roman"/>
        </w:rPr>
        <w:t>。</w:t>
      </w:r>
      <w:r>
        <w:rPr>
          <w:rFonts w:ascii="Times New Roman"/>
        </w:rPr>
        <w:t xml:space="preserve"> </w:t>
      </w:r>
    </w:p>
    <w:p>
      <w:pPr>
        <w:pStyle w:val="58"/>
        <w:numPr>
          <w:ilvl w:val="1"/>
          <w:numId w:val="9"/>
        </w:numPr>
        <w:jc w:val="both"/>
      </w:pPr>
      <w:r>
        <w:rPr>
          <w:rFonts w:ascii="Times New Roman"/>
        </w:rPr>
        <w:t>加热</w:t>
      </w:r>
      <w:r>
        <w:rPr>
          <w:rFonts w:hint="eastAsia" w:ascii="Times New Roman"/>
        </w:rPr>
        <w:t>炉</w:t>
      </w:r>
      <w:r>
        <w:rPr>
          <w:rFonts w:ascii="Times New Roman"/>
        </w:rPr>
        <w:t>：</w:t>
      </w:r>
      <w:r>
        <w:rPr>
          <w:rFonts w:hint="eastAsia" w:ascii="Times New Roman"/>
        </w:rPr>
        <w:t>能加热至3</w:t>
      </w:r>
      <w:r>
        <w:rPr>
          <w:rFonts w:ascii="Times New Roman"/>
        </w:rPr>
        <w:t>00</w:t>
      </w:r>
      <w:r>
        <w:rPr>
          <w:rFonts w:hint="eastAsia" w:hAnsi="宋体" w:cs="宋体"/>
          <w:lang w:eastAsia="ja-JP"/>
        </w:rPr>
        <w:t>℃</w:t>
      </w:r>
      <w:r>
        <w:rPr>
          <w:rFonts w:hint="eastAsia" w:ascii="Times New Roman"/>
        </w:rPr>
        <w:t>并在设定温度下保持恒温</w:t>
      </w:r>
      <w:r>
        <w:rPr>
          <w:rFonts w:hint="eastAsia" w:hAnsi="宋体" w:cs="宋体"/>
        </w:rPr>
        <w:t>；</w:t>
      </w:r>
      <w:r>
        <w:rPr>
          <w:rFonts w:hint="eastAsia"/>
        </w:rPr>
        <w:t>保持恒温时</w:t>
      </w:r>
      <w:r>
        <w:t>，</w:t>
      </w:r>
      <w:r>
        <w:rPr>
          <w:rFonts w:hint="eastAsia"/>
        </w:rPr>
        <w:t>炉温稳定度不超过</w:t>
      </w:r>
      <w:r>
        <w:rPr>
          <w:rFonts w:hAnsi="宋体"/>
        </w:rPr>
        <w:t>±</w:t>
      </w:r>
      <w:r>
        <w:rPr>
          <w:rFonts w:ascii="Times New Roman"/>
        </w:rPr>
        <w:t>1</w:t>
      </w:r>
      <w:r>
        <w:rPr>
          <w:rFonts w:hint="eastAsia"/>
        </w:rPr>
        <w:t>℃。</w:t>
      </w:r>
      <w:r>
        <w:rPr>
          <w:rFonts w:ascii="Times New Roman"/>
        </w:rPr>
        <w:t>不应使</w:t>
      </w:r>
      <w:r>
        <w:t>用电磁感应加热设备。</w:t>
      </w:r>
    </w:p>
    <w:p>
      <w:pPr>
        <w:pStyle w:val="58"/>
        <w:numPr>
          <w:ilvl w:val="1"/>
          <w:numId w:val="9"/>
        </w:numPr>
        <w:rPr>
          <w:rFonts w:ascii="Times New Roman"/>
        </w:rPr>
      </w:pPr>
      <w:r>
        <w:rPr>
          <w:rFonts w:ascii="Times New Roman"/>
        </w:rPr>
        <w:t>探针：直径1 mm~ 2 mm，试验温度下不在样品中发生溶解或反应。可根据材料与样品的相容性选用石墨、钨、钼等制成。</w:t>
      </w:r>
    </w:p>
    <w:p>
      <w:pPr>
        <w:pStyle w:val="58"/>
        <w:numPr>
          <w:ilvl w:val="1"/>
          <w:numId w:val="9"/>
        </w:numPr>
        <w:rPr>
          <w:rFonts w:ascii="Times New Roman"/>
        </w:rPr>
      </w:pPr>
      <w:r>
        <w:rPr>
          <w:rFonts w:hint="eastAsia" w:ascii="Times New Roman"/>
        </w:rPr>
        <w:t>石英管</w:t>
      </w:r>
      <w:r>
        <w:rPr>
          <w:rFonts w:ascii="Times New Roman"/>
        </w:rPr>
        <w:t>：符合图1结构，电压探针间</w:t>
      </w:r>
      <w:r>
        <w:rPr>
          <w:rFonts w:hint="eastAsia" w:ascii="Times New Roman"/>
        </w:rPr>
        <w:t>距</w:t>
      </w:r>
      <w:r>
        <w:rPr>
          <w:rFonts w:hint="eastAsia" w:ascii="Times New Roman"/>
          <w:i/>
          <w:iCs/>
        </w:rPr>
        <w:t>l</w:t>
      </w:r>
      <w:r>
        <w:rPr>
          <w:rFonts w:hAnsi="宋体"/>
        </w:rPr>
        <w:t>≥</w:t>
      </w:r>
      <w:r>
        <w:rPr>
          <w:rFonts w:ascii="Times New Roman"/>
        </w:rPr>
        <w:t xml:space="preserve">50 mm, </w:t>
      </w:r>
      <w:r>
        <w:rPr>
          <w:rFonts w:hint="eastAsia" w:ascii="Times New Roman"/>
        </w:rPr>
        <w:t>内径</w:t>
      </w:r>
      <w:r>
        <w:rPr>
          <w:rFonts w:hint="eastAsia" w:ascii="Times New Roman"/>
          <w:i/>
          <w:iCs/>
        </w:rPr>
        <w:t>d</w:t>
      </w:r>
      <w:r>
        <w:rPr>
          <w:rFonts w:hAnsi="宋体"/>
        </w:rPr>
        <w:t>≤5</w:t>
      </w:r>
      <w:r>
        <w:rPr>
          <w:rFonts w:ascii="Times New Roman"/>
        </w:rPr>
        <w:t xml:space="preserve"> mm。</w:t>
      </w:r>
    </w:p>
    <w:p>
      <w:pPr>
        <w:pStyle w:val="58"/>
        <w:numPr>
          <w:ilvl w:val="1"/>
          <w:numId w:val="9"/>
        </w:numPr>
      </w:pPr>
      <w:r>
        <w:rPr>
          <w:rFonts w:ascii="Times New Roman"/>
        </w:rPr>
        <w:t>惰性气氛:纯度</w:t>
      </w:r>
      <w:r>
        <w:rPr>
          <w:rFonts w:hint="eastAsia" w:ascii="Times New Roman"/>
        </w:rPr>
        <w:t>不低</w:t>
      </w:r>
      <w:r>
        <w:rPr>
          <w:rFonts w:ascii="Times New Roman"/>
        </w:rPr>
        <w:t>于</w:t>
      </w:r>
      <w:r>
        <w:rPr>
          <w:rFonts w:hint="eastAsia" w:ascii="Times New Roman"/>
        </w:rPr>
        <w:t>99.</w:t>
      </w:r>
      <w:r>
        <w:rPr>
          <w:rFonts w:ascii="Times New Roman"/>
        </w:rPr>
        <w:t>99%的氮气</w:t>
      </w:r>
      <w:r>
        <w:rPr>
          <w:rFonts w:hint="eastAsia" w:ascii="Times New Roman"/>
        </w:rPr>
        <w:t>或</w:t>
      </w:r>
      <w:r>
        <w:rPr>
          <w:rFonts w:ascii="Times New Roman"/>
        </w:rPr>
        <w:t>氩气。</w:t>
      </w:r>
    </w:p>
    <w:p>
      <w:pPr>
        <w:pStyle w:val="58"/>
        <w:numPr>
          <w:ilvl w:val="1"/>
          <w:numId w:val="9"/>
        </w:numPr>
      </w:pPr>
      <w:r>
        <w:rPr>
          <w:rFonts w:hint="eastAsia"/>
        </w:rPr>
        <w:t>支撑和升降装置：</w:t>
      </w:r>
    </w:p>
    <w:p>
      <w:pPr>
        <w:pStyle w:val="58"/>
        <w:ind w:firstLine="420" w:firstLineChars="200"/>
      </w:pPr>
      <w:r>
        <w:t>——</w:t>
      </w:r>
      <w:r>
        <w:rPr>
          <w:rFonts w:hint="eastAsia"/>
        </w:rPr>
        <w:t>支撑架：能稳定</w:t>
      </w:r>
      <w:r>
        <w:t>放置</w:t>
      </w:r>
      <w:r>
        <w:rPr>
          <w:rFonts w:hint="eastAsia"/>
        </w:rPr>
        <w:t>石英管，竖直</w:t>
      </w:r>
      <w:r>
        <w:t>悬挂</w:t>
      </w:r>
      <w:r>
        <w:rPr>
          <w:rFonts w:hint="eastAsia"/>
        </w:rPr>
        <w:t>探针，</w:t>
      </w:r>
      <w:r>
        <w:t>且保证各探针与石英管</w:t>
      </w:r>
      <w:r>
        <w:rPr>
          <w:rFonts w:hint="eastAsia"/>
        </w:rPr>
        <w:t>相对位置固定。</w:t>
      </w:r>
    </w:p>
    <w:p>
      <w:pPr>
        <w:pStyle w:val="58"/>
        <w:ind w:firstLine="420" w:firstLineChars="200"/>
      </w:pPr>
      <w:r>
        <w:t>——升降</w:t>
      </w:r>
      <w:r>
        <w:rPr>
          <w:rFonts w:hint="eastAsia"/>
        </w:rPr>
        <w:t>器：可控制</w:t>
      </w:r>
      <w:r>
        <w:t>探针和样品接触</w:t>
      </w:r>
      <w:r>
        <w:rPr>
          <w:rFonts w:hint="eastAsia"/>
        </w:rPr>
        <w:t>和</w:t>
      </w:r>
      <w:r>
        <w:t>分离。</w:t>
      </w:r>
    </w:p>
    <w:p>
      <w:pPr>
        <w:pStyle w:val="33"/>
        <w:numPr>
          <w:ilvl w:val="0"/>
          <w:numId w:val="9"/>
        </w:numPr>
        <w:spacing w:before="312" w:beforeLines="100" w:after="312" w:afterLines="100"/>
      </w:pPr>
      <w:r>
        <w:rPr>
          <w:rFonts w:hint="eastAsia"/>
        </w:rPr>
        <w:t>样品</w:t>
      </w:r>
    </w:p>
    <w:p>
      <w:pPr>
        <w:pStyle w:val="58"/>
        <w:ind w:firstLine="420" w:firstLineChars="200"/>
      </w:pPr>
      <w:r>
        <w:rPr>
          <w:rFonts w:hint="eastAsia"/>
        </w:rPr>
        <w:t>样品应预先熔化并除去表面氧化层，体积应能充满电导池底管。</w:t>
      </w:r>
    </w:p>
    <w:p>
      <w:pPr>
        <w:pStyle w:val="33"/>
        <w:numPr>
          <w:ilvl w:val="0"/>
          <w:numId w:val="9"/>
        </w:numPr>
        <w:spacing w:before="312" w:beforeLines="100" w:after="312" w:afterLines="100"/>
      </w:pPr>
      <w:r>
        <w:rPr>
          <w:rFonts w:hint="eastAsia"/>
        </w:rPr>
        <w:t>试验步骤</w:t>
      </w:r>
    </w:p>
    <w:p>
      <w:pPr>
        <w:pStyle w:val="58"/>
        <w:numPr>
          <w:ilvl w:val="1"/>
          <w:numId w:val="9"/>
        </w:numPr>
        <w:spacing w:before="156" w:beforeLines="50" w:after="156" w:afterLines="50"/>
        <w:rPr>
          <w:rFonts w:ascii="黑体" w:hAnsi="黑体" w:eastAsia="黑体"/>
        </w:rPr>
      </w:pPr>
      <w:r>
        <w:rPr>
          <w:rFonts w:hint="eastAsia" w:ascii="黑体" w:hAnsi="黑体" w:eastAsia="黑体"/>
        </w:rPr>
        <w:t>平行试验</w:t>
      </w:r>
    </w:p>
    <w:p>
      <w:pPr>
        <w:pStyle w:val="58"/>
        <w:ind w:firstLine="420" w:firstLineChars="200"/>
      </w:pPr>
      <w:r>
        <w:rPr>
          <w:rFonts w:hint="eastAsia"/>
        </w:rPr>
        <w:t>独立地进行两次测定，取其平均值。</w:t>
      </w:r>
    </w:p>
    <w:p>
      <w:pPr>
        <w:pStyle w:val="58"/>
        <w:numPr>
          <w:ilvl w:val="1"/>
          <w:numId w:val="9"/>
        </w:numPr>
        <w:spacing w:before="156" w:beforeLines="50" w:after="156" w:afterLines="50"/>
        <w:rPr>
          <w:rFonts w:ascii="黑体" w:hAnsi="黑体" w:eastAsia="黑体"/>
        </w:rPr>
      </w:pPr>
      <w:r>
        <w:rPr>
          <w:rFonts w:hint="eastAsia" w:ascii="黑体" w:hAnsi="黑体" w:eastAsia="黑体"/>
        </w:rPr>
        <w:t>电导池常数标定</w:t>
      </w:r>
    </w:p>
    <w:p>
      <w:pPr>
        <w:pStyle w:val="58"/>
        <w:ind w:firstLine="420" w:firstLineChars="200"/>
      </w:pPr>
      <w:r>
        <w:rPr>
          <w:rFonts w:hint="eastAsia"/>
        </w:rPr>
        <w:t>按照附录A标定电导池常数</w:t>
      </w:r>
      <w:r>
        <w:rPr>
          <w:rFonts w:ascii="Times New Roman"/>
          <w:i/>
          <w:iCs/>
        </w:rPr>
        <w:t>C</w:t>
      </w:r>
      <w:r>
        <w:rPr>
          <w:rFonts w:hint="eastAsia"/>
        </w:rPr>
        <w:t>。</w:t>
      </w:r>
    </w:p>
    <w:p>
      <w:pPr>
        <w:pStyle w:val="58"/>
        <w:numPr>
          <w:ilvl w:val="1"/>
          <w:numId w:val="9"/>
        </w:numPr>
        <w:spacing w:before="156" w:beforeLines="50" w:after="156" w:afterLines="50"/>
        <w:rPr>
          <w:rFonts w:ascii="黑体" w:hAnsi="黑体" w:eastAsia="黑体"/>
        </w:rPr>
      </w:pPr>
      <w:r>
        <w:rPr>
          <w:rFonts w:hint="eastAsia" w:ascii="黑体" w:hAnsi="黑体" w:eastAsia="黑体"/>
        </w:rPr>
        <w:t>测定</w:t>
      </w:r>
    </w:p>
    <w:p>
      <w:pPr>
        <w:pStyle w:val="58"/>
        <w:numPr>
          <w:ilvl w:val="2"/>
          <w:numId w:val="9"/>
        </w:numPr>
      </w:pPr>
      <w:r>
        <w:rPr>
          <w:rFonts w:hint="eastAsia"/>
        </w:rPr>
        <w:t>将预熔化的样品装入石英管中，确保管内样品中没有气泡滞留；将电导池、探针、支撑装置放入加热炉中妥善安置，按图1连接探针和电源、电压表。</w:t>
      </w:r>
    </w:p>
    <w:p>
      <w:pPr>
        <w:pStyle w:val="58"/>
        <w:numPr>
          <w:ilvl w:val="2"/>
          <w:numId w:val="9"/>
        </w:numPr>
        <w:rPr>
          <w:rFonts w:ascii="Times New Roman"/>
        </w:rPr>
      </w:pPr>
      <w:r>
        <w:rPr>
          <w:rFonts w:hint="eastAsia"/>
        </w:rPr>
        <w:t>向炉膛中</w:t>
      </w:r>
      <w:r>
        <w:t>通入流</w:t>
      </w:r>
      <w:r>
        <w:rPr>
          <w:rFonts w:ascii="Times New Roman"/>
        </w:rPr>
        <w:t>量为0.1 L/min~1 L/min的惰性气体至少30 min以将炉膛内的空气排出；在试验过程中保持惰性气体流量为0.1 L/min~0.2 L/min。</w:t>
      </w:r>
    </w:p>
    <w:p>
      <w:pPr>
        <w:pStyle w:val="58"/>
        <w:numPr>
          <w:ilvl w:val="2"/>
          <w:numId w:val="9"/>
        </w:numPr>
      </w:pPr>
      <w:r>
        <w:t>将炉膛加热</w:t>
      </w:r>
      <w:r>
        <w:rPr>
          <w:rFonts w:ascii="Times New Roman"/>
        </w:rPr>
        <w:t>至试验温度，并保持温度稳定30 min以上</w:t>
      </w:r>
      <w:r>
        <w:rPr>
          <w:rFonts w:hint="eastAsia" w:ascii="Times New Roman"/>
        </w:rPr>
        <w:t>。</w:t>
      </w:r>
    </w:p>
    <w:p>
      <w:pPr>
        <w:pStyle w:val="58"/>
        <w:numPr>
          <w:ilvl w:val="2"/>
          <w:numId w:val="9"/>
        </w:numPr>
      </w:pPr>
      <w:r>
        <w:rPr>
          <w:rFonts w:hint="eastAsia"/>
        </w:rPr>
        <w:t>调整升降器</w:t>
      </w:r>
      <w:r>
        <w:t>，</w:t>
      </w:r>
      <w:r>
        <w:rPr>
          <w:rFonts w:hint="eastAsia"/>
        </w:rPr>
        <w:t>使四根</w:t>
      </w:r>
      <w:r>
        <w:t>探针</w:t>
      </w:r>
      <w:r>
        <w:rPr>
          <w:rFonts w:hint="eastAsia"/>
        </w:rPr>
        <w:t>浸入</w:t>
      </w:r>
      <w:r>
        <w:t>样品</w:t>
      </w:r>
      <w:r>
        <w:rPr>
          <w:rFonts w:hint="eastAsia"/>
        </w:rPr>
        <w:t>中。</w:t>
      </w:r>
    </w:p>
    <w:p>
      <w:pPr>
        <w:pStyle w:val="58"/>
        <w:numPr>
          <w:ilvl w:val="2"/>
          <w:numId w:val="9"/>
        </w:numPr>
      </w:pPr>
      <w:r>
        <w:rPr>
          <w:rFonts w:hint="eastAsia"/>
        </w:rPr>
        <w:t>启动</w:t>
      </w:r>
      <w:r>
        <w:t>恒流电源</w:t>
      </w:r>
      <w:r>
        <w:rPr>
          <w:rFonts w:hint="eastAsia"/>
        </w:rPr>
        <w:t>向</w:t>
      </w:r>
      <w:r>
        <w:t>样品</w:t>
      </w:r>
      <w:r>
        <w:rPr>
          <w:rFonts w:hint="eastAsia"/>
        </w:rPr>
        <w:t>中</w:t>
      </w:r>
      <w:r>
        <w:t>通</w:t>
      </w:r>
      <w:r>
        <w:rPr>
          <w:rFonts w:hint="eastAsia"/>
        </w:rPr>
        <w:t>过</w:t>
      </w:r>
      <w:r>
        <w:t>恒定直流电流</w:t>
      </w:r>
      <w:r>
        <w:rPr>
          <w:i/>
          <w:iCs/>
        </w:rPr>
        <w:t>I</w:t>
      </w:r>
      <w:r>
        <w:rPr>
          <w:rFonts w:hint="eastAsia"/>
        </w:rPr>
        <w:t>，待</w:t>
      </w:r>
      <w:r>
        <w:t>数字电压表</w:t>
      </w:r>
      <w:r>
        <w:rPr>
          <w:rFonts w:hint="eastAsia"/>
        </w:rPr>
        <w:t>读数稳定后</w:t>
      </w:r>
      <w:r>
        <w:t>记录</w:t>
      </w:r>
      <w:r>
        <w:rPr>
          <w:rFonts w:hint="eastAsia"/>
        </w:rPr>
        <w:t>两个电压探针</w:t>
      </w:r>
      <w:r>
        <w:t>之间的</w:t>
      </w:r>
      <w:r>
        <w:rPr>
          <w:rFonts w:hint="eastAsia"/>
        </w:rPr>
        <w:t>电压</w:t>
      </w:r>
      <w:r>
        <w:rPr>
          <w:rFonts w:ascii="Times New Roman"/>
          <w:i/>
          <w:iCs/>
        </w:rPr>
        <w:t>U</w:t>
      </w:r>
      <w:r>
        <w:rPr>
          <w:rFonts w:ascii="Times New Roman"/>
          <w:vertAlign w:val="subscript"/>
        </w:rPr>
        <w:t>1</w:t>
      </w:r>
      <w:r>
        <w:rPr>
          <w:rFonts w:hint="eastAsia" w:ascii="Times New Roman"/>
        </w:rPr>
        <w:t>；交换电压探针与数值电压表的两个接口，</w:t>
      </w:r>
      <w:r>
        <w:rPr>
          <w:rFonts w:hint="eastAsia"/>
        </w:rPr>
        <w:t>待</w:t>
      </w:r>
      <w:r>
        <w:t>数字电压表</w:t>
      </w:r>
      <w:r>
        <w:rPr>
          <w:rFonts w:hint="eastAsia"/>
        </w:rPr>
        <w:t>读数稳定后</w:t>
      </w:r>
      <w:r>
        <w:t>记录</w:t>
      </w:r>
      <w:r>
        <w:rPr>
          <w:rFonts w:hint="eastAsia"/>
        </w:rPr>
        <w:t>两个电压探针</w:t>
      </w:r>
      <w:r>
        <w:t>之间的</w:t>
      </w:r>
      <w:r>
        <w:rPr>
          <w:rFonts w:hint="eastAsia"/>
        </w:rPr>
        <w:t>电压</w:t>
      </w:r>
      <w:r>
        <w:rPr>
          <w:rFonts w:ascii="Times New Roman"/>
          <w:i/>
          <w:iCs/>
        </w:rPr>
        <w:t>U</w:t>
      </w:r>
      <w:r>
        <w:rPr>
          <w:rFonts w:ascii="Times New Roman"/>
          <w:vertAlign w:val="subscript"/>
        </w:rPr>
        <w:t>2</w:t>
      </w:r>
      <w:r>
        <w:rPr>
          <w:rFonts w:hint="eastAsia" w:ascii="Times New Roman"/>
        </w:rPr>
        <w:t>。取</w:t>
      </w:r>
      <w:r>
        <w:rPr>
          <w:rFonts w:ascii="Times New Roman"/>
          <w:i/>
          <w:iCs/>
        </w:rPr>
        <w:t>U</w:t>
      </w:r>
      <w:r>
        <w:rPr>
          <w:rFonts w:ascii="Times New Roman"/>
          <w:vertAlign w:val="subscript"/>
        </w:rPr>
        <w:t>1</w:t>
      </w:r>
      <w:r>
        <w:rPr>
          <w:rFonts w:hint="eastAsia" w:ascii="Times New Roman"/>
        </w:rPr>
        <w:t>和</w:t>
      </w:r>
      <w:r>
        <w:rPr>
          <w:rFonts w:ascii="Times New Roman"/>
          <w:i/>
          <w:iCs/>
        </w:rPr>
        <w:t>U</w:t>
      </w:r>
      <w:r>
        <w:rPr>
          <w:rFonts w:ascii="Times New Roman"/>
          <w:vertAlign w:val="subscript"/>
        </w:rPr>
        <w:t>2</w:t>
      </w:r>
      <w:r>
        <w:rPr>
          <w:rFonts w:hint="eastAsia" w:ascii="Times New Roman"/>
        </w:rPr>
        <w:t>的平均值记为</w:t>
      </w:r>
      <w:r>
        <w:rPr>
          <w:rFonts w:hint="eastAsia" w:ascii="Times New Roman"/>
          <w:i/>
          <w:iCs/>
        </w:rPr>
        <w:t>U</w:t>
      </w:r>
      <w:r>
        <w:rPr>
          <w:rFonts w:hint="eastAsia" w:ascii="Times New Roman"/>
        </w:rPr>
        <w:t>。</w:t>
      </w:r>
    </w:p>
    <w:p>
      <w:pPr>
        <w:pStyle w:val="33"/>
        <w:numPr>
          <w:ilvl w:val="0"/>
          <w:numId w:val="9"/>
        </w:numPr>
        <w:spacing w:before="312" w:beforeLines="100" w:after="312" w:afterLines="100"/>
      </w:pPr>
      <w:r>
        <w:rPr>
          <w:rFonts w:hint="eastAsia"/>
        </w:rPr>
        <w:t>试验数据处理</w:t>
      </w:r>
    </w:p>
    <w:p>
      <w:pPr>
        <w:pStyle w:val="36"/>
        <w:numPr>
          <w:ilvl w:val="1"/>
          <w:numId w:val="9"/>
        </w:numPr>
        <w:spacing w:before="156" w:beforeLines="50" w:after="156" w:afterLines="50"/>
        <w:jc w:val="left"/>
      </w:pPr>
      <w:r>
        <w:rPr>
          <w:rFonts w:hint="eastAsia"/>
        </w:rPr>
        <w:t>电阻率的计算</w:t>
      </w:r>
    </w:p>
    <w:p>
      <w:pPr>
        <w:pStyle w:val="28"/>
        <w:ind w:firstLine="420"/>
      </w:pPr>
      <w:r>
        <w:rPr>
          <w:rFonts w:hint="eastAsia"/>
        </w:rPr>
        <w:t>样品的</w:t>
      </w:r>
      <w:r>
        <w:t>电阻率按公式（1）</w:t>
      </w:r>
      <w:r>
        <w:rPr>
          <w:rFonts w:hint="eastAsia"/>
        </w:rPr>
        <w:t>进行计算：</w:t>
      </w:r>
    </w:p>
    <w:p>
      <w:pPr>
        <w:pStyle w:val="28"/>
        <w:wordWrap w:val="0"/>
        <w:ind w:firstLine="420"/>
        <w:jc w:val="right"/>
      </w:pPr>
      <w:r>
        <w:rPr>
          <w:position w:val="-24"/>
        </w:rPr>
        <w:object>
          <v:shape id="_x0000_i1026" o:spt="75" type="#_x0000_t75" style="height:31.2pt;width:39.6pt;" o:ole="t" filled="f" o:preferrelative="t" stroked="f" coordsize="21600,21600">
            <v:path/>
            <v:fill on="f" focussize="0,0"/>
            <v:stroke on="f" joinstyle="miter"/>
            <v:imagedata r:id="rId24" o:title=""/>
            <o:lock v:ext="edit" aspectratio="t"/>
            <w10:wrap type="none"/>
            <w10:anchorlock/>
          </v:shape>
          <o:OLEObject Type="Embed" ProgID="Equation.DSMT4" ShapeID="_x0000_i1026" DrawAspect="Content" ObjectID="_1468075726" r:id="rId23">
            <o:LockedField>false</o:LockedField>
          </o:OLEObject>
        </w:object>
      </w:r>
      <w:r>
        <w:t xml:space="preserve">          </w:t>
      </w:r>
      <w:r>
        <w:rPr>
          <w:rFonts w:ascii="Times New Roman"/>
        </w:rPr>
        <w:t>·······························</w:t>
      </w:r>
      <w:r>
        <w:rPr>
          <w:rFonts w:hint="eastAsia"/>
        </w:rPr>
        <w:t>（1）</w:t>
      </w:r>
    </w:p>
    <w:p>
      <w:pPr>
        <w:pStyle w:val="28"/>
        <w:ind w:firstLine="420"/>
        <w:jc w:val="left"/>
      </w:pPr>
      <w:r>
        <w:rPr>
          <w:rFonts w:hint="eastAsia"/>
        </w:rPr>
        <w:t>式中</w:t>
      </w:r>
      <w:r>
        <w:t>：</w:t>
      </w:r>
    </w:p>
    <w:p>
      <w:pPr>
        <w:pStyle w:val="28"/>
        <w:ind w:firstLine="420"/>
        <w:jc w:val="left"/>
        <w:rPr>
          <w:rFonts w:ascii="Times New Roman"/>
        </w:rPr>
      </w:pPr>
      <w:r>
        <w:rPr>
          <w:rFonts w:ascii="Times New Roman"/>
          <w:i/>
        </w:rPr>
        <w:t>ρ</w:t>
      </w:r>
      <w:r>
        <w:rPr>
          <w:rFonts w:ascii="Times New Roman"/>
        </w:rPr>
        <w:t>——样品的</w:t>
      </w:r>
      <w:r>
        <w:rPr>
          <w:rFonts w:hint="eastAsia" w:ascii="Times New Roman"/>
        </w:rPr>
        <w:t>电阻率</w:t>
      </w:r>
      <w:r>
        <w:rPr>
          <w:rFonts w:ascii="Times New Roman"/>
        </w:rPr>
        <w:t>，单位为</w:t>
      </w:r>
      <w:r>
        <w:rPr>
          <w:rFonts w:hint="eastAsia" w:ascii="Times New Roman"/>
        </w:rPr>
        <w:t>微欧姆</w:t>
      </w:r>
      <w:r>
        <w:rPr>
          <w:rFonts w:ascii="Times New Roman"/>
        </w:rPr>
        <w:t>米（μΩ·m）；</w:t>
      </w:r>
    </w:p>
    <w:p>
      <w:pPr>
        <w:pStyle w:val="28"/>
        <w:ind w:firstLine="420"/>
        <w:jc w:val="left"/>
        <w:rPr>
          <w:rFonts w:ascii="Times New Roman"/>
          <w:i/>
        </w:rPr>
      </w:pPr>
      <w:r>
        <w:rPr>
          <w:rFonts w:ascii="Times New Roman"/>
          <w:i/>
        </w:rPr>
        <w:t>C</w:t>
      </w:r>
      <w:r>
        <w:rPr>
          <w:rFonts w:ascii="Times New Roman"/>
        </w:rPr>
        <w:t>——</w:t>
      </w:r>
      <w:r>
        <w:rPr>
          <w:rFonts w:hint="eastAsia" w:ascii="Times New Roman"/>
        </w:rPr>
        <w:t>用参考样品标定的电导池常数</w:t>
      </w:r>
      <w:r>
        <w:rPr>
          <w:rFonts w:ascii="Times New Roman"/>
        </w:rPr>
        <w:t>，单位为</w:t>
      </w:r>
      <w:r>
        <w:rPr>
          <w:rFonts w:hint="eastAsia" w:ascii="Times New Roman"/>
        </w:rPr>
        <w:t>每毫米</w:t>
      </w:r>
      <w:r>
        <w:rPr>
          <w:rFonts w:ascii="Times New Roman"/>
        </w:rPr>
        <w:t>（mm</w:t>
      </w:r>
      <w:r>
        <w:rPr>
          <w:rFonts w:ascii="Times New Roman"/>
          <w:vertAlign w:val="superscript"/>
        </w:rPr>
        <w:t>-1</w:t>
      </w:r>
      <w:r>
        <w:rPr>
          <w:rFonts w:ascii="Times New Roman"/>
        </w:rPr>
        <w:t>）</w:t>
      </w:r>
      <w:r>
        <w:rPr>
          <w:rFonts w:hint="eastAsia" w:ascii="Times New Roman"/>
        </w:rPr>
        <w:t>；</w:t>
      </w:r>
    </w:p>
    <w:p>
      <w:pPr>
        <w:pStyle w:val="28"/>
        <w:ind w:firstLine="420"/>
        <w:jc w:val="left"/>
        <w:rPr>
          <w:rFonts w:ascii="Times New Roman"/>
        </w:rPr>
      </w:pPr>
      <w:r>
        <w:rPr>
          <w:rFonts w:ascii="Times New Roman"/>
          <w:i/>
        </w:rPr>
        <w:t>U</w:t>
      </w:r>
      <w:r>
        <w:rPr>
          <w:rFonts w:ascii="Times New Roman"/>
          <w:vertAlign w:val="subscript"/>
        </w:rPr>
        <w:t xml:space="preserve"> </w:t>
      </w:r>
      <w:r>
        <w:rPr>
          <w:rFonts w:ascii="Times New Roman"/>
        </w:rPr>
        <w:t>——</w:t>
      </w:r>
      <w:r>
        <w:rPr>
          <w:rFonts w:hint="eastAsia" w:ascii="Times New Roman"/>
        </w:rPr>
        <w:t>电压</w:t>
      </w:r>
      <w:r>
        <w:rPr>
          <w:rFonts w:ascii="Times New Roman"/>
        </w:rPr>
        <w:t>探针</w:t>
      </w:r>
      <w:r>
        <w:rPr>
          <w:rFonts w:hint="eastAsia" w:ascii="Times New Roman"/>
        </w:rPr>
        <w:t>间的电压降</w:t>
      </w:r>
      <w:r>
        <w:rPr>
          <w:rFonts w:ascii="Times New Roman"/>
        </w:rPr>
        <w:t>，单位为</w:t>
      </w:r>
      <w:r>
        <w:rPr>
          <w:rFonts w:hint="eastAsia" w:ascii="Times New Roman"/>
        </w:rPr>
        <w:t>毫伏特</w:t>
      </w:r>
      <w:r>
        <w:rPr>
          <w:rFonts w:ascii="Times New Roman"/>
        </w:rPr>
        <w:t>（</w:t>
      </w:r>
      <w:r>
        <w:rPr>
          <w:rFonts w:hint="eastAsia" w:ascii="Times New Roman"/>
        </w:rPr>
        <w:t>m</w:t>
      </w:r>
      <w:r>
        <w:rPr>
          <w:rFonts w:ascii="Times New Roman"/>
        </w:rPr>
        <w:t>V）；</w:t>
      </w:r>
    </w:p>
    <w:p>
      <w:pPr>
        <w:pStyle w:val="28"/>
        <w:ind w:firstLine="420"/>
        <w:jc w:val="left"/>
        <w:rPr>
          <w:rFonts w:ascii="Times New Roman"/>
        </w:rPr>
      </w:pPr>
      <w:r>
        <w:rPr>
          <w:rFonts w:ascii="Times New Roman"/>
          <w:i/>
        </w:rPr>
        <w:t>I</w:t>
      </w:r>
      <w:r>
        <w:rPr>
          <w:rFonts w:ascii="Times New Roman"/>
          <w:i/>
          <w:vertAlign w:val="subscript"/>
        </w:rPr>
        <w:t xml:space="preserve"> </w:t>
      </w:r>
      <w:r>
        <w:rPr>
          <w:rFonts w:ascii="Times New Roman"/>
        </w:rPr>
        <w:t>——</w:t>
      </w:r>
      <w:r>
        <w:rPr>
          <w:rFonts w:hint="eastAsia" w:ascii="Times New Roman"/>
        </w:rPr>
        <w:t>电流探针</w:t>
      </w:r>
      <w:r>
        <w:rPr>
          <w:rFonts w:ascii="Times New Roman"/>
        </w:rPr>
        <w:t>间通</w:t>
      </w:r>
      <w:r>
        <w:rPr>
          <w:rFonts w:hint="eastAsia" w:ascii="Times New Roman"/>
        </w:rPr>
        <w:t>过</w:t>
      </w:r>
      <w:r>
        <w:rPr>
          <w:rFonts w:ascii="Times New Roman"/>
        </w:rPr>
        <w:t>的恒定电流，单位为</w:t>
      </w:r>
      <w:r>
        <w:rPr>
          <w:rFonts w:hint="eastAsia" w:ascii="Times New Roman"/>
        </w:rPr>
        <w:t>安培</w:t>
      </w:r>
      <w:r>
        <w:rPr>
          <w:rFonts w:ascii="Times New Roman"/>
        </w:rPr>
        <w:t>（A）</w:t>
      </w:r>
      <w:r>
        <w:rPr>
          <w:rFonts w:hint="eastAsia" w:ascii="Times New Roman"/>
        </w:rPr>
        <w:t>。</w:t>
      </w:r>
    </w:p>
    <w:p>
      <w:pPr>
        <w:pStyle w:val="28"/>
        <w:ind w:firstLine="420"/>
      </w:pPr>
      <w:r>
        <w:rPr>
          <w:rFonts w:hint="eastAsia"/>
        </w:rPr>
        <w:t>计算</w:t>
      </w:r>
      <w:r>
        <w:t>结果保留三位有效数字，数值的修约按</w:t>
      </w:r>
      <w:r>
        <w:rPr>
          <w:rFonts w:hint="eastAsia"/>
        </w:rPr>
        <w:t>GB/T 8170的</w:t>
      </w:r>
      <w:r>
        <w:t>规定进行。</w:t>
      </w:r>
    </w:p>
    <w:p>
      <w:pPr>
        <w:pStyle w:val="36"/>
        <w:numPr>
          <w:ilvl w:val="1"/>
          <w:numId w:val="9"/>
        </w:numPr>
        <w:spacing w:before="156" w:beforeLines="50" w:after="156" w:afterLines="50"/>
        <w:jc w:val="left"/>
      </w:pPr>
      <w:r>
        <w:rPr>
          <w:rFonts w:hint="eastAsia"/>
        </w:rPr>
        <w:t>电导率的计算</w:t>
      </w:r>
    </w:p>
    <w:p>
      <w:pPr>
        <w:pStyle w:val="28"/>
        <w:ind w:firstLine="420"/>
      </w:pPr>
      <w:r>
        <w:rPr>
          <w:rFonts w:hint="eastAsia"/>
        </w:rPr>
        <w:t>样品的</w:t>
      </w:r>
      <w:r>
        <w:t>电</w:t>
      </w:r>
      <w:r>
        <w:rPr>
          <w:rFonts w:hint="eastAsia"/>
        </w:rPr>
        <w:t>导</w:t>
      </w:r>
      <w:r>
        <w:t>率按公式（2）</w:t>
      </w:r>
      <w:r>
        <w:rPr>
          <w:rFonts w:hint="eastAsia"/>
        </w:rPr>
        <w:t>进行计算：</w:t>
      </w:r>
    </w:p>
    <w:p>
      <w:pPr>
        <w:pStyle w:val="28"/>
        <w:ind w:firstLine="420"/>
        <w:jc w:val="right"/>
      </w:pPr>
      <w:r>
        <w:rPr>
          <w:position w:val="-28"/>
        </w:rPr>
        <w:object>
          <v:shape id="_x0000_i1027" o:spt="75" type="#_x0000_t75" style="height:33.6pt;width:34.2pt;" o:ole="t" filled="f" o:preferrelative="t" stroked="f" coordsize="21600,21600">
            <v:path/>
            <v:fill on="f" focussize="0,0"/>
            <v:stroke on="f" joinstyle="miter"/>
            <v:imagedata r:id="rId26" o:title=""/>
            <o:lock v:ext="edit" aspectratio="t"/>
            <w10:wrap type="none"/>
            <w10:anchorlock/>
          </v:shape>
          <o:OLEObject Type="Embed" ProgID="Equation.DSMT4" ShapeID="_x0000_i1027" DrawAspect="Content" ObjectID="_1468075727" r:id="rId25">
            <o:LockedField>false</o:LockedField>
          </o:OLEObject>
        </w:object>
      </w:r>
      <w:r>
        <w:t xml:space="preserve">             </w:t>
      </w:r>
      <w:r>
        <w:rPr>
          <w:rFonts w:ascii="Times New Roman"/>
        </w:rPr>
        <w:t>·······························</w:t>
      </w:r>
      <w:r>
        <w:rPr>
          <w:rFonts w:hint="eastAsia"/>
        </w:rPr>
        <w:t>（</w:t>
      </w:r>
      <w:r>
        <w:t>2</w:t>
      </w:r>
      <w:r>
        <w:rPr>
          <w:rFonts w:hint="eastAsia"/>
        </w:rPr>
        <w:t>）</w:t>
      </w:r>
    </w:p>
    <w:p>
      <w:pPr>
        <w:pStyle w:val="28"/>
        <w:ind w:firstLine="420"/>
        <w:jc w:val="left"/>
      </w:pPr>
      <w:r>
        <w:rPr>
          <w:rFonts w:hint="eastAsia"/>
        </w:rPr>
        <w:t>式中</w:t>
      </w:r>
      <w:r>
        <w:t>：</w:t>
      </w:r>
    </w:p>
    <w:p>
      <w:pPr>
        <w:pStyle w:val="28"/>
        <w:ind w:firstLine="420"/>
        <w:jc w:val="left"/>
        <w:rPr>
          <w:rFonts w:ascii="Times New Roman"/>
        </w:rPr>
      </w:pPr>
      <w:r>
        <w:rPr>
          <w:rFonts w:ascii="Times New Roman"/>
          <w:i/>
        </w:rPr>
        <w:t>σ</w:t>
      </w:r>
      <w:r>
        <w:rPr>
          <w:rFonts w:ascii="Times New Roman"/>
        </w:rPr>
        <w:t>——样品的</w:t>
      </w:r>
      <w:r>
        <w:rPr>
          <w:rFonts w:hint="eastAsia" w:ascii="Times New Roman"/>
        </w:rPr>
        <w:t>电导率</w:t>
      </w:r>
      <w:r>
        <w:rPr>
          <w:rFonts w:ascii="Times New Roman"/>
        </w:rPr>
        <w:t>，单位为</w:t>
      </w:r>
      <w:r>
        <w:rPr>
          <w:rFonts w:hint="eastAsia" w:ascii="Times New Roman"/>
        </w:rPr>
        <w:t>兆西门子每米</w:t>
      </w:r>
      <w:r>
        <w:rPr>
          <w:rFonts w:ascii="Times New Roman"/>
        </w:rPr>
        <w:t>（</w:t>
      </w:r>
      <w:r>
        <w:rPr>
          <w:rFonts w:hint="eastAsia" w:ascii="Times New Roman"/>
        </w:rPr>
        <w:t>M</w:t>
      </w:r>
      <w:r>
        <w:rPr>
          <w:rFonts w:ascii="Times New Roman"/>
        </w:rPr>
        <w:t>S/m）</w:t>
      </w:r>
      <w:r>
        <w:rPr>
          <w:rFonts w:hint="eastAsia" w:ascii="Times New Roman"/>
        </w:rPr>
        <w:t>。</w:t>
      </w:r>
    </w:p>
    <w:p>
      <w:pPr>
        <w:pStyle w:val="28"/>
        <w:ind w:firstLine="420"/>
      </w:pPr>
      <w:r>
        <w:rPr>
          <w:rFonts w:hint="eastAsia"/>
        </w:rPr>
        <w:t>计算</w:t>
      </w:r>
      <w:r>
        <w:t>结果保留三位有效数字，数值的修约按</w:t>
      </w:r>
      <w:r>
        <w:rPr>
          <w:rFonts w:hint="eastAsia"/>
        </w:rPr>
        <w:t>GB/T 8170的</w:t>
      </w:r>
      <w:r>
        <w:t>规定进行。</w:t>
      </w:r>
    </w:p>
    <w:p>
      <w:pPr>
        <w:pStyle w:val="33"/>
        <w:numPr>
          <w:ilvl w:val="0"/>
          <w:numId w:val="9"/>
        </w:numPr>
        <w:spacing w:before="312" w:beforeLines="100" w:after="312" w:afterLines="100"/>
      </w:pPr>
      <w:r>
        <w:rPr>
          <w:rFonts w:hint="eastAsia"/>
        </w:rPr>
        <w:t>试验报告</w:t>
      </w:r>
    </w:p>
    <w:p>
      <w:pPr>
        <w:pStyle w:val="28"/>
        <w:ind w:firstLine="420"/>
      </w:pPr>
      <w:r>
        <w:rPr>
          <w:rFonts w:hint="eastAsia"/>
        </w:rPr>
        <w:t>应包含</w:t>
      </w:r>
      <w:r>
        <w:t>以下内容：</w:t>
      </w:r>
    </w:p>
    <w:p>
      <w:pPr>
        <w:pStyle w:val="53"/>
      </w:pPr>
      <w:r>
        <w:rPr>
          <w:rFonts w:hint="eastAsia"/>
        </w:rPr>
        <w:t>测量设备说明；</w:t>
      </w:r>
    </w:p>
    <w:p>
      <w:pPr>
        <w:pStyle w:val="53"/>
      </w:pPr>
      <w:r>
        <w:rPr>
          <w:rFonts w:hint="eastAsia"/>
        </w:rPr>
        <w:t>样品的</w:t>
      </w:r>
      <w:r>
        <w:t>编号及说明</w:t>
      </w:r>
      <w:r>
        <w:rPr>
          <w:rFonts w:hint="eastAsia"/>
        </w:rPr>
        <w:t>；</w:t>
      </w:r>
    </w:p>
    <w:p>
      <w:pPr>
        <w:pStyle w:val="53"/>
      </w:pPr>
      <w:r>
        <w:rPr>
          <w:rFonts w:hint="eastAsia"/>
        </w:rPr>
        <w:t>试验</w:t>
      </w:r>
      <w:r>
        <w:t>温度；</w:t>
      </w:r>
    </w:p>
    <w:p>
      <w:pPr>
        <w:pStyle w:val="53"/>
      </w:pPr>
      <w:r>
        <w:rPr>
          <w:rFonts w:hint="eastAsia"/>
        </w:rPr>
        <w:t>样品</w:t>
      </w:r>
      <w:r>
        <w:t>电阻</w:t>
      </w:r>
      <w:r>
        <w:rPr>
          <w:rFonts w:hint="eastAsia"/>
        </w:rPr>
        <w:t>率</w:t>
      </w:r>
      <w:r>
        <w:t>和电导率；</w:t>
      </w:r>
    </w:p>
    <w:p>
      <w:pPr>
        <w:pStyle w:val="53"/>
      </w:pPr>
      <w:r>
        <w:rPr>
          <w:rFonts w:hint="eastAsia"/>
        </w:rPr>
        <w:t>本文件</w:t>
      </w:r>
      <w:r>
        <w:t>编号；</w:t>
      </w:r>
    </w:p>
    <w:p>
      <w:pPr>
        <w:pStyle w:val="53"/>
      </w:pPr>
      <w:r>
        <w:rPr>
          <w:rFonts w:hint="eastAsia"/>
        </w:rPr>
        <w:t>测试者</w:t>
      </w:r>
      <w:r>
        <w:t>；</w:t>
      </w:r>
    </w:p>
    <w:p>
      <w:pPr>
        <w:pStyle w:val="53"/>
      </w:pPr>
      <w:r>
        <w:rPr>
          <w:rFonts w:hint="eastAsia"/>
        </w:rPr>
        <w:t>测试</w:t>
      </w:r>
      <w:r>
        <w:t>日期。</w:t>
      </w:r>
    </w:p>
    <w:p>
      <w:pPr>
        <w:pStyle w:val="82"/>
      </w:pPr>
      <w:r>
        <w:rPr>
          <w:position w:val="-4"/>
        </w:rPr>
        <w:object>
          <v:shape id="_x0000_i1028" o:spt="75" type="#_x0000_t75" style="height:13.8pt;width:9.6pt;" o:ole="t" filled="f" o:preferrelative="t" stroked="f" coordsize="21600,21600">
            <v:path/>
            <v:fill on="f" focussize="0,0"/>
            <v:stroke on="f" joinstyle="miter"/>
            <v:imagedata r:id="rId28" o:title=""/>
            <o:lock v:ext="edit" aspectratio="t"/>
            <w10:wrap type="none"/>
            <w10:anchorlock/>
          </v:shape>
          <o:OLEObject Type="Embed" ProgID="Equation.DSMT4" ShapeID="_x0000_i1028" DrawAspect="Content" ObjectID="_1468075728" r:id="rId27">
            <o:LockedField>false</o:LockedField>
          </o:OLEObject>
        </w:object>
      </w:r>
    </w:p>
    <w:p>
      <w:pPr>
        <w:pStyle w:val="45"/>
        <w:numPr>
          <w:ilvl w:val="0"/>
          <w:numId w:val="5"/>
        </w:numPr>
        <w:wordWrap/>
        <w:spacing w:before="0" w:beforeLines="0" w:after="0" w:afterLines="0"/>
        <w:jc w:val="center"/>
        <w:rPr>
          <w:rFonts w:ascii="Times New Roman"/>
        </w:rPr>
      </w:pPr>
      <w:r>
        <w:rPr>
          <w:rStyle w:val="41"/>
        </w:rPr>
        <w:br w:type="page"/>
      </w:r>
    </w:p>
    <w:p>
      <w:pPr>
        <w:pStyle w:val="82"/>
        <w:jc w:val="center"/>
        <w:rPr>
          <w:rStyle w:val="41"/>
        </w:rPr>
      </w:pPr>
      <w:r>
        <w:rPr>
          <w:rStyle w:val="41"/>
          <w:rFonts w:hint="eastAsia"/>
        </w:rPr>
        <w:t>（规范性）</w:t>
      </w:r>
    </w:p>
    <w:p>
      <w:pPr>
        <w:pStyle w:val="82"/>
        <w:jc w:val="center"/>
        <w:rPr>
          <w:rStyle w:val="41"/>
        </w:rPr>
      </w:pPr>
      <w:r>
        <w:rPr>
          <w:rStyle w:val="41"/>
          <w:rFonts w:hint="eastAsia"/>
        </w:rPr>
        <w:t>电导池常数的标定</w:t>
      </w:r>
    </w:p>
    <w:p>
      <w:pPr>
        <w:pStyle w:val="45"/>
        <w:wordWrap/>
        <w:spacing w:before="312" w:after="312"/>
        <w:rPr>
          <w:rFonts w:ascii="Times New Roman"/>
        </w:rPr>
      </w:pPr>
      <w:r>
        <w:rPr>
          <w:rFonts w:hint="eastAsia" w:ascii="Times New Roman"/>
        </w:rPr>
        <w:t>标定方法</w:t>
      </w:r>
    </w:p>
    <w:p>
      <w:pPr>
        <w:pStyle w:val="84"/>
        <w:numPr>
          <w:ilvl w:val="2"/>
          <w:numId w:val="5"/>
        </w:numPr>
      </w:pPr>
      <w:r>
        <w:rPr>
          <w:rFonts w:hint="eastAsia"/>
        </w:rPr>
        <w:t>使用纯度不低于9</w:t>
      </w:r>
      <w:r>
        <w:t>9.99%</w:t>
      </w:r>
      <w:r>
        <w:rPr>
          <w:rFonts w:hint="eastAsia"/>
        </w:rPr>
        <w:t>的镓为参考样品。</w:t>
      </w:r>
    </w:p>
    <w:p>
      <w:pPr>
        <w:pStyle w:val="84"/>
        <w:numPr>
          <w:ilvl w:val="2"/>
          <w:numId w:val="5"/>
        </w:numPr>
      </w:pPr>
      <w:r>
        <w:rPr>
          <w:rFonts w:hint="eastAsia"/>
        </w:rPr>
        <w:t>在试验温度下，按照</w:t>
      </w:r>
      <w:r>
        <w:rPr>
          <w:rFonts w:ascii="Times New Roman"/>
        </w:rPr>
        <w:t>7.3</w:t>
      </w:r>
      <w:r>
        <w:rPr>
          <w:rFonts w:hint="eastAsia"/>
        </w:rPr>
        <w:t>的步骤测量参考样品两端的电压</w:t>
      </w:r>
      <w:r>
        <w:rPr>
          <w:rFonts w:ascii="Times New Roman"/>
          <w:i/>
          <w:iCs/>
        </w:rPr>
        <w:t>U</w:t>
      </w:r>
      <w:r>
        <w:rPr>
          <w:rFonts w:ascii="Times New Roman"/>
          <w:vertAlign w:val="subscript"/>
        </w:rPr>
        <w:t>0</w:t>
      </w:r>
      <w:r>
        <w:rPr>
          <w:rFonts w:hint="eastAsia"/>
        </w:rPr>
        <w:t>；试验温度低于</w:t>
      </w:r>
      <w:r>
        <w:t>35℃</w:t>
      </w:r>
      <w:r>
        <w:rPr>
          <w:rFonts w:hint="eastAsia"/>
        </w:rPr>
        <w:t>时，在</w:t>
      </w:r>
      <w:r>
        <w:t>35℃</w:t>
      </w:r>
      <w:r>
        <w:rPr>
          <w:rFonts w:hint="eastAsia"/>
        </w:rPr>
        <w:t>进行标定测量。</w:t>
      </w:r>
    </w:p>
    <w:p>
      <w:pPr>
        <w:pStyle w:val="84"/>
        <w:numPr>
          <w:ilvl w:val="2"/>
          <w:numId w:val="5"/>
        </w:numPr>
      </w:pPr>
      <w:r>
        <w:rPr>
          <w:rFonts w:hint="eastAsia"/>
        </w:rPr>
        <w:t>按照公式（A</w:t>
      </w:r>
      <w:r>
        <w:t>.1</w:t>
      </w:r>
      <w:r>
        <w:rPr>
          <w:rFonts w:hint="eastAsia"/>
        </w:rPr>
        <w:t>）计算电导池常数：</w:t>
      </w:r>
    </w:p>
    <w:p>
      <w:pPr>
        <w:pStyle w:val="84"/>
        <w:numPr>
          <w:ilvl w:val="0"/>
          <w:numId w:val="0"/>
        </w:numPr>
        <w:jc w:val="right"/>
      </w:pPr>
      <w:r>
        <w:rPr>
          <w:position w:val="-30"/>
        </w:rPr>
        <w:object>
          <v:shape id="_x0000_i1029" o:spt="75" type="#_x0000_t75" style="height:34.2pt;width:46.2pt;" o:ole="t" filled="f" o:preferrelative="t" stroked="f" coordsize="21600,21600">
            <v:path/>
            <v:fill on="f" focussize="0,0"/>
            <v:stroke on="f" joinstyle="miter"/>
            <v:imagedata r:id="rId30" o:title=""/>
            <o:lock v:ext="edit" aspectratio="t"/>
            <w10:wrap type="none"/>
            <w10:anchorlock/>
          </v:shape>
          <o:OLEObject Type="Embed" ProgID="Equation.DSMT4" ShapeID="_x0000_i1029" DrawAspect="Content" ObjectID="_1468075729" r:id="rId29">
            <o:LockedField>false</o:LockedField>
          </o:OLEObject>
        </w:object>
      </w:r>
      <w:r>
        <w:t xml:space="preserve">          ∙∙∙∙∙∙∙∙∙∙∙∙∙∙∙∙∙∙∙∙∙∙∙∙∙∙∙∙∙∙∙∙∙∙∙∙∙∙∙∙∙∙∙∙∙∙∙ (A.1)</w:t>
      </w:r>
    </w:p>
    <w:p>
      <w:pPr>
        <w:pStyle w:val="84"/>
        <w:numPr>
          <w:ilvl w:val="0"/>
          <w:numId w:val="0"/>
        </w:numPr>
        <w:ind w:right="420" w:firstLine="420" w:firstLineChars="200"/>
      </w:pPr>
      <w:r>
        <w:rPr>
          <w:rFonts w:hint="eastAsia"/>
        </w:rPr>
        <w:t>式中：</w:t>
      </w:r>
    </w:p>
    <w:p>
      <w:pPr>
        <w:pStyle w:val="28"/>
        <w:ind w:firstLine="420"/>
        <w:jc w:val="left"/>
        <w:rPr>
          <w:rFonts w:ascii="Times New Roman"/>
        </w:rPr>
      </w:pPr>
      <w:r>
        <w:rPr>
          <w:rFonts w:ascii="Times New Roman"/>
          <w:i/>
        </w:rPr>
        <w:t xml:space="preserve">C </w:t>
      </w:r>
      <w:r>
        <w:rPr>
          <w:rFonts w:ascii="Times New Roman"/>
        </w:rPr>
        <w:t>——</w:t>
      </w:r>
      <w:r>
        <w:rPr>
          <w:rFonts w:hint="eastAsia" w:ascii="Times New Roman"/>
        </w:rPr>
        <w:t>电导池常数</w:t>
      </w:r>
      <w:r>
        <w:rPr>
          <w:rFonts w:ascii="Times New Roman"/>
        </w:rPr>
        <w:t>，单位为</w:t>
      </w:r>
      <w:r>
        <w:rPr>
          <w:rFonts w:hint="eastAsia" w:ascii="Times New Roman"/>
        </w:rPr>
        <w:t>每毫米</w:t>
      </w:r>
      <w:r>
        <w:rPr>
          <w:rFonts w:ascii="Times New Roman"/>
        </w:rPr>
        <w:t>（mm</w:t>
      </w:r>
      <w:r>
        <w:rPr>
          <w:rFonts w:ascii="Times New Roman"/>
          <w:vertAlign w:val="superscript"/>
        </w:rPr>
        <w:t>-1</w:t>
      </w:r>
      <w:r>
        <w:rPr>
          <w:rFonts w:ascii="Times New Roman"/>
        </w:rPr>
        <w:t>）</w:t>
      </w:r>
      <w:r>
        <w:rPr>
          <w:rFonts w:hint="eastAsia" w:ascii="Times New Roman"/>
        </w:rPr>
        <w:t>。</w:t>
      </w:r>
    </w:p>
    <w:p>
      <w:pPr>
        <w:pStyle w:val="28"/>
        <w:ind w:firstLine="420"/>
        <w:jc w:val="left"/>
        <w:rPr>
          <w:rFonts w:ascii="Times New Roman"/>
        </w:rPr>
      </w:pPr>
      <w:r>
        <w:rPr>
          <w:rFonts w:ascii="Times New Roman"/>
          <w:i/>
        </w:rPr>
        <w:t>U</w:t>
      </w:r>
      <w:r>
        <w:rPr>
          <w:rFonts w:ascii="Times New Roman"/>
          <w:vertAlign w:val="subscript"/>
        </w:rPr>
        <w:t xml:space="preserve"> T</w:t>
      </w:r>
      <w:r>
        <w:rPr>
          <w:rFonts w:ascii="Times New Roman"/>
        </w:rPr>
        <w:t>——</w:t>
      </w:r>
      <w:r>
        <w:rPr>
          <w:rFonts w:hint="eastAsia" w:ascii="Times New Roman"/>
        </w:rPr>
        <w:t>电压</w:t>
      </w:r>
      <w:r>
        <w:rPr>
          <w:rFonts w:ascii="Times New Roman"/>
        </w:rPr>
        <w:t>探针</w:t>
      </w:r>
      <w:r>
        <w:rPr>
          <w:rFonts w:hint="eastAsia" w:ascii="Times New Roman"/>
        </w:rPr>
        <w:t>间的电压</w:t>
      </w:r>
      <w:r>
        <w:rPr>
          <w:rFonts w:ascii="Times New Roman"/>
        </w:rPr>
        <w:t>，单位为</w:t>
      </w:r>
      <w:r>
        <w:rPr>
          <w:rFonts w:hint="eastAsia" w:ascii="Times New Roman"/>
        </w:rPr>
        <w:t>毫伏特</w:t>
      </w:r>
      <w:r>
        <w:rPr>
          <w:rFonts w:ascii="Times New Roman"/>
        </w:rPr>
        <w:t>（</w:t>
      </w:r>
      <w:r>
        <w:rPr>
          <w:rFonts w:hint="eastAsia" w:ascii="Times New Roman"/>
        </w:rPr>
        <w:t>m</w:t>
      </w:r>
      <w:r>
        <w:rPr>
          <w:rFonts w:ascii="Times New Roman"/>
        </w:rPr>
        <w:t>V）；</w:t>
      </w:r>
    </w:p>
    <w:p>
      <w:pPr>
        <w:pStyle w:val="28"/>
        <w:ind w:firstLine="420"/>
        <w:jc w:val="left"/>
        <w:rPr>
          <w:rFonts w:ascii="Times New Roman"/>
        </w:rPr>
      </w:pPr>
      <w:r>
        <w:rPr>
          <w:rFonts w:ascii="Times New Roman"/>
          <w:i/>
          <w:iCs/>
          <w:szCs w:val="21"/>
        </w:rPr>
        <w:t>ρ</w:t>
      </w:r>
      <w:r>
        <w:rPr>
          <w:i/>
          <w:iCs/>
          <w:szCs w:val="21"/>
          <w:vertAlign w:val="subscript"/>
        </w:rPr>
        <w:t xml:space="preserve">T </w:t>
      </w:r>
      <w:r>
        <w:rPr>
          <w:rFonts w:ascii="Times New Roman"/>
          <w:szCs w:val="21"/>
        </w:rPr>
        <w:t>——</w:t>
      </w:r>
      <w:r>
        <w:rPr>
          <w:rFonts w:hint="eastAsia" w:ascii="Times New Roman"/>
          <w:szCs w:val="21"/>
        </w:rPr>
        <w:t>镓在温度</w:t>
      </w:r>
      <w:r>
        <w:rPr>
          <w:rFonts w:hint="eastAsia" w:ascii="Times New Roman"/>
          <w:i/>
          <w:iCs/>
          <w:szCs w:val="21"/>
        </w:rPr>
        <w:t>T</w:t>
      </w:r>
      <w:r>
        <w:rPr>
          <w:rFonts w:hint="eastAsia" w:ascii="Times New Roman"/>
          <w:szCs w:val="21"/>
        </w:rPr>
        <w:t>下的电阻率</w:t>
      </w:r>
      <w:r>
        <w:rPr>
          <w:rFonts w:ascii="Times New Roman"/>
          <w:szCs w:val="21"/>
        </w:rPr>
        <w:t>，单位为</w:t>
      </w:r>
      <w:r>
        <w:rPr>
          <w:rFonts w:hint="eastAsia" w:ascii="Times New Roman"/>
          <w:szCs w:val="21"/>
        </w:rPr>
        <w:t>微欧姆</w:t>
      </w:r>
      <w:r>
        <w:rPr>
          <w:rFonts w:ascii="Times New Roman"/>
          <w:szCs w:val="21"/>
        </w:rPr>
        <w:t>米（μΩ·m）</w:t>
      </w:r>
      <w:r>
        <w:rPr>
          <w:rFonts w:hint="eastAsia" w:ascii="Times New Roman"/>
          <w:szCs w:val="21"/>
        </w:rPr>
        <w:t>；</w:t>
      </w:r>
    </w:p>
    <w:p>
      <w:pPr>
        <w:pStyle w:val="28"/>
        <w:ind w:firstLine="420"/>
        <w:jc w:val="left"/>
        <w:rPr>
          <w:rFonts w:ascii="Times New Roman"/>
        </w:rPr>
      </w:pPr>
      <w:r>
        <w:rPr>
          <w:rFonts w:ascii="Times New Roman"/>
          <w:i/>
        </w:rPr>
        <w:t xml:space="preserve">I </w:t>
      </w:r>
      <w:r>
        <w:rPr>
          <w:rFonts w:ascii="Times New Roman"/>
          <w:i/>
          <w:vertAlign w:val="subscript"/>
        </w:rPr>
        <w:t xml:space="preserve"> </w:t>
      </w:r>
      <w:r>
        <w:rPr>
          <w:rFonts w:ascii="Times New Roman"/>
        </w:rPr>
        <w:t>——</w:t>
      </w:r>
      <w:r>
        <w:rPr>
          <w:rFonts w:hint="eastAsia" w:ascii="Times New Roman"/>
        </w:rPr>
        <w:t>电流探针</w:t>
      </w:r>
      <w:r>
        <w:rPr>
          <w:rFonts w:ascii="Times New Roman"/>
        </w:rPr>
        <w:t>间通</w:t>
      </w:r>
      <w:r>
        <w:rPr>
          <w:rFonts w:hint="eastAsia" w:ascii="Times New Roman"/>
        </w:rPr>
        <w:t>过</w:t>
      </w:r>
      <w:r>
        <w:rPr>
          <w:rFonts w:ascii="Times New Roman"/>
        </w:rPr>
        <w:t>的恒定电流，单位为</w:t>
      </w:r>
      <w:r>
        <w:rPr>
          <w:rFonts w:hint="eastAsia" w:ascii="Times New Roman"/>
        </w:rPr>
        <w:t>安培</w:t>
      </w:r>
      <w:r>
        <w:rPr>
          <w:rFonts w:ascii="Times New Roman"/>
        </w:rPr>
        <w:t>（A）</w:t>
      </w:r>
      <w:r>
        <w:rPr>
          <w:rFonts w:hint="eastAsia" w:ascii="Times New Roman"/>
        </w:rPr>
        <w:t>。</w:t>
      </w:r>
    </w:p>
    <w:p>
      <w:pPr>
        <w:pStyle w:val="45"/>
        <w:wordWrap/>
        <w:spacing w:before="312" w:after="312"/>
        <w:rPr>
          <w:rFonts w:ascii="Times New Roman"/>
        </w:rPr>
      </w:pPr>
      <w:r>
        <w:rPr>
          <w:rFonts w:hint="eastAsia" w:ascii="Times New Roman"/>
        </w:rPr>
        <w:t>镓的电阻率</w:t>
      </w:r>
    </w:p>
    <w:p>
      <w:pPr>
        <w:pStyle w:val="28"/>
        <w:ind w:firstLine="420"/>
      </w:pPr>
      <w:r>
        <w:rPr>
          <w:rFonts w:hint="eastAsia"/>
        </w:rPr>
        <w:t>镓的电阻率按公式（A</w:t>
      </w:r>
      <w:r>
        <w:t>.2</w:t>
      </w:r>
      <w:r>
        <w:rPr>
          <w:rFonts w:hint="eastAsia"/>
        </w:rPr>
        <w:t>）计算：</w:t>
      </w:r>
    </w:p>
    <w:p>
      <w:pPr>
        <w:pStyle w:val="82"/>
        <w:jc w:val="right"/>
      </w:pPr>
      <w:r>
        <w:rPr>
          <w:position w:val="-12"/>
        </w:rPr>
        <w:object>
          <v:shape id="_x0000_i1030" o:spt="75" type="#_x0000_t75" style="height:18pt;width:102pt;" o:ole="t" filled="f" o:preferrelative="t" stroked="f" coordsize="21600,21600">
            <v:path/>
            <v:fill on="f" focussize="0,0"/>
            <v:stroke on="f" joinstyle="miter"/>
            <v:imagedata r:id="rId32" o:title=""/>
            <o:lock v:ext="edit" aspectratio="t"/>
            <w10:wrap type="none"/>
            <w10:anchorlock/>
          </v:shape>
          <o:OLEObject Type="Embed" ProgID="Equation.DSMT4" ShapeID="_x0000_i1030" DrawAspect="Content" ObjectID="_1468075730" r:id="rId31">
            <o:LockedField>false</o:LockedField>
          </o:OLEObject>
        </w:object>
      </w:r>
      <w:r>
        <w:t xml:space="preserve">         ∙∙∙∙∙∙∙∙∙∙∙∙∙∙∙∙∙∙∙∙∙∙∙∙∙∙∙∙∙∙∙∙∙∙∙∙∙∙∙∙</w:t>
      </w:r>
      <w:r>
        <w:rPr>
          <w:rFonts w:hint="eastAsia"/>
        </w:rPr>
        <w:t>（A</w:t>
      </w:r>
      <w:r>
        <w:t>.2</w:t>
      </w:r>
      <w:r>
        <w:rPr>
          <w:rFonts w:hint="eastAsia"/>
        </w:rPr>
        <w:t>）</w:t>
      </w:r>
    </w:p>
    <w:p>
      <w:pPr>
        <w:pStyle w:val="28"/>
        <w:snapToGrid w:val="0"/>
        <w:ind w:firstLine="420"/>
        <w:rPr>
          <w:szCs w:val="21"/>
        </w:rPr>
      </w:pPr>
      <w:r>
        <w:rPr>
          <w:rFonts w:hint="eastAsia"/>
        </w:rPr>
        <w:t>式</w:t>
      </w:r>
      <w:r>
        <w:rPr>
          <w:rFonts w:hint="eastAsia"/>
          <w:szCs w:val="21"/>
        </w:rPr>
        <w:t>中：</w:t>
      </w:r>
    </w:p>
    <w:p>
      <w:pPr>
        <w:pStyle w:val="28"/>
        <w:snapToGrid w:val="0"/>
        <w:ind w:firstLine="420"/>
        <w:jc w:val="left"/>
        <w:rPr>
          <w:rFonts w:ascii="Times New Roman"/>
          <w:szCs w:val="21"/>
        </w:rPr>
      </w:pPr>
      <w:r>
        <w:rPr>
          <w:position w:val="-12"/>
          <w:szCs w:val="21"/>
        </w:rPr>
        <w:object>
          <v:shape id="_x0000_i1031" o:spt="75" type="#_x0000_t75" style="height:18pt;width:16.2pt;" o:ole="t" filled="f" o:preferrelative="t" stroked="f" coordsize="21600,21600">
            <v:path/>
            <v:fill on="f" focussize="0,0"/>
            <v:stroke on="f" joinstyle="miter"/>
            <v:imagedata r:id="rId34" o:title=""/>
            <o:lock v:ext="edit" aspectratio="t"/>
            <w10:wrap type="none"/>
            <w10:anchorlock/>
          </v:shape>
          <o:OLEObject Type="Embed" ProgID="Equation.DSMT4" ShapeID="_x0000_i1031" DrawAspect="Content" ObjectID="_1468075731" r:id="rId33">
            <o:LockedField>false</o:LockedField>
          </o:OLEObject>
        </w:object>
      </w:r>
      <w:r>
        <w:rPr>
          <w:rFonts w:ascii="Times New Roman"/>
          <w:szCs w:val="21"/>
        </w:rPr>
        <w:t>——</w:t>
      </w:r>
      <w:r>
        <w:rPr>
          <w:rFonts w:hint="eastAsia" w:ascii="Times New Roman"/>
          <w:szCs w:val="21"/>
        </w:rPr>
        <w:t>镓在温度</w:t>
      </w:r>
      <w:r>
        <w:rPr>
          <w:rFonts w:hint="eastAsia" w:ascii="Times New Roman"/>
          <w:i/>
          <w:iCs/>
          <w:szCs w:val="21"/>
        </w:rPr>
        <w:t>T</w:t>
      </w:r>
      <w:r>
        <w:rPr>
          <w:rFonts w:hint="eastAsia" w:ascii="Times New Roman"/>
          <w:szCs w:val="21"/>
        </w:rPr>
        <w:t>下的电阻率</w:t>
      </w:r>
      <w:r>
        <w:rPr>
          <w:rFonts w:ascii="Times New Roman"/>
          <w:szCs w:val="21"/>
        </w:rPr>
        <w:t>，单位为</w:t>
      </w:r>
      <w:r>
        <w:rPr>
          <w:rFonts w:hint="eastAsia" w:ascii="Times New Roman"/>
          <w:szCs w:val="21"/>
        </w:rPr>
        <w:t>微欧姆</w:t>
      </w:r>
      <w:r>
        <w:rPr>
          <w:rFonts w:ascii="Times New Roman"/>
          <w:szCs w:val="21"/>
        </w:rPr>
        <w:t>米（μΩ·m）；</w:t>
      </w:r>
    </w:p>
    <w:p>
      <w:pPr>
        <w:pStyle w:val="28"/>
        <w:snapToGrid w:val="0"/>
        <w:ind w:firstLine="420"/>
        <w:jc w:val="left"/>
        <w:rPr>
          <w:rFonts w:ascii="Times New Roman"/>
          <w:szCs w:val="21"/>
        </w:rPr>
      </w:pPr>
      <w:r>
        <w:rPr>
          <w:position w:val="-12"/>
          <w:szCs w:val="21"/>
        </w:rPr>
        <w:object>
          <v:shape id="_x0000_i1032" o:spt="75" type="#_x0000_t75" style="height:18pt;width:15.6pt;" o:ole="t" filled="f" o:preferrelative="t" stroked="f" coordsize="21600,21600">
            <v:path/>
            <v:fill on="f" focussize="0,0"/>
            <v:stroke on="f" joinstyle="miter"/>
            <v:imagedata r:id="rId36" o:title=""/>
            <o:lock v:ext="edit" aspectratio="t"/>
            <w10:wrap type="none"/>
            <w10:anchorlock/>
          </v:shape>
          <o:OLEObject Type="Embed" ProgID="Equation.DSMT4" ShapeID="_x0000_i1032" DrawAspect="Content" ObjectID="_1468075732" r:id="rId35">
            <o:LockedField>false</o:LockedField>
          </o:OLEObject>
        </w:object>
      </w:r>
      <w:r>
        <w:rPr>
          <w:rFonts w:ascii="Times New Roman"/>
          <w:szCs w:val="21"/>
        </w:rPr>
        <w:t>——</w:t>
      </w:r>
      <w:r>
        <w:rPr>
          <w:rFonts w:hint="eastAsia" w:ascii="Times New Roman"/>
          <w:szCs w:val="21"/>
        </w:rPr>
        <w:t>镓在30</w:t>
      </w:r>
      <w:r>
        <w:rPr>
          <w:rFonts w:hint="eastAsia" w:hAnsi="宋体" w:cs="宋体"/>
          <w:szCs w:val="21"/>
          <w:lang w:eastAsia="ja-JP"/>
        </w:rPr>
        <w:t>℃</w:t>
      </w:r>
      <w:r>
        <w:rPr>
          <w:rFonts w:hint="eastAsia" w:ascii="Times New Roman"/>
          <w:szCs w:val="21"/>
        </w:rPr>
        <w:t>下的电阻率</w:t>
      </w:r>
      <w:r>
        <w:rPr>
          <w:rFonts w:ascii="Times New Roman"/>
          <w:szCs w:val="21"/>
        </w:rPr>
        <w:t>，</w:t>
      </w:r>
      <w:r>
        <w:rPr>
          <w:rFonts w:hint="eastAsia" w:ascii="Times New Roman"/>
          <w:szCs w:val="21"/>
        </w:rPr>
        <w:t>数值为</w:t>
      </w:r>
      <w:r>
        <w:rPr>
          <w:rFonts w:ascii="Times New Roman"/>
          <w:szCs w:val="21"/>
        </w:rPr>
        <w:t>0.258</w:t>
      </w:r>
      <w:r>
        <w:rPr>
          <w:rFonts w:hint="eastAsia" w:ascii="Times New Roman"/>
          <w:szCs w:val="21"/>
        </w:rPr>
        <w:t>，</w:t>
      </w:r>
      <w:r>
        <w:rPr>
          <w:rFonts w:ascii="Times New Roman"/>
          <w:szCs w:val="21"/>
        </w:rPr>
        <w:t>单位为</w:t>
      </w:r>
      <w:r>
        <w:rPr>
          <w:rFonts w:hint="eastAsia" w:ascii="Times New Roman"/>
          <w:szCs w:val="21"/>
        </w:rPr>
        <w:t>微欧姆</w:t>
      </w:r>
      <w:r>
        <w:rPr>
          <w:rFonts w:ascii="Times New Roman"/>
          <w:szCs w:val="21"/>
        </w:rPr>
        <w:t>米（μΩ·m）；</w:t>
      </w:r>
    </w:p>
    <w:p>
      <w:pPr>
        <w:pStyle w:val="28"/>
        <w:ind w:firstLine="420"/>
        <w:jc w:val="left"/>
        <w:rPr>
          <w:rFonts w:ascii="Times New Roman"/>
          <w:szCs w:val="21"/>
        </w:rPr>
      </w:pPr>
      <w:r>
        <w:rPr>
          <w:rFonts w:ascii="Times New Roman"/>
          <w:i/>
          <w:iCs/>
          <w:szCs w:val="21"/>
        </w:rPr>
        <w:t xml:space="preserve">α </w:t>
      </w:r>
      <w:r>
        <w:rPr>
          <w:rFonts w:ascii="Times New Roman"/>
          <w:i/>
          <w:iCs/>
          <w:szCs w:val="21"/>
          <w:vertAlign w:val="subscript"/>
        </w:rPr>
        <w:t xml:space="preserve"> </w:t>
      </w:r>
      <w:r>
        <w:rPr>
          <w:rFonts w:ascii="Times New Roman"/>
          <w:szCs w:val="21"/>
        </w:rPr>
        <w:t>——</w:t>
      </w:r>
      <w:r>
        <w:rPr>
          <w:rFonts w:hint="eastAsia" w:ascii="Times New Roman"/>
          <w:szCs w:val="21"/>
        </w:rPr>
        <w:t>镓的电阻率温度系数，数值为</w:t>
      </w:r>
      <w:r>
        <w:rPr>
          <w:rFonts w:ascii="Times New Roman"/>
          <w:szCs w:val="21"/>
        </w:rPr>
        <w:t>1.95</w:t>
      </w:r>
      <w:r>
        <w:rPr>
          <w:rFonts w:hint="eastAsia" w:ascii="Times New Roman"/>
          <w:szCs w:val="21"/>
        </w:rPr>
        <w:t>×1</w:t>
      </w:r>
      <w:r>
        <w:rPr>
          <w:rFonts w:ascii="Times New Roman"/>
          <w:szCs w:val="21"/>
        </w:rPr>
        <w:t>0</w:t>
      </w:r>
      <w:r>
        <w:rPr>
          <w:rFonts w:ascii="Times New Roman"/>
          <w:szCs w:val="21"/>
          <w:vertAlign w:val="superscript"/>
        </w:rPr>
        <w:t>-2</w:t>
      </w:r>
      <w:r>
        <w:rPr>
          <w:rFonts w:hint="eastAsia" w:ascii="Times New Roman"/>
          <w:szCs w:val="21"/>
        </w:rPr>
        <w:t>，单位为每摄氏度（1</w:t>
      </w:r>
      <w:r>
        <w:rPr>
          <w:rFonts w:ascii="Times New Roman"/>
          <w:szCs w:val="21"/>
        </w:rPr>
        <w:t>/</w:t>
      </w:r>
      <w:r>
        <w:rPr>
          <w:rFonts w:hint="eastAsia" w:hAnsi="宋体" w:cs="宋体"/>
          <w:szCs w:val="21"/>
          <w:lang w:eastAsia="ja-JP"/>
        </w:rPr>
        <w:t>℃</w:t>
      </w:r>
      <w:r>
        <w:rPr>
          <w:rFonts w:hint="eastAsia" w:ascii="Times New Roman"/>
          <w:szCs w:val="21"/>
        </w:rPr>
        <w:t>）；</w:t>
      </w:r>
    </w:p>
    <w:p>
      <w:pPr>
        <w:pStyle w:val="28"/>
        <w:ind w:firstLine="420"/>
        <w:jc w:val="left"/>
        <w:rPr>
          <w:rFonts w:ascii="Times New Roman"/>
          <w:szCs w:val="21"/>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714375</wp:posOffset>
                </wp:positionV>
                <wp:extent cx="2266950" cy="0"/>
                <wp:effectExtent l="0" t="0" r="0" b="0"/>
                <wp:wrapNone/>
                <wp:docPr id="1" name="直线 25"/>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anchor>
            </w:drawing>
          </mc:Choice>
          <mc:Fallback>
            <w:pict>
              <v:line id="直线 25" o:spid="_x0000_s1026" o:spt="20" style="position:absolute;left:0pt;margin-top:56.25pt;height:0pt;width:178.5pt;mso-position-horizontal:center;mso-position-horizontal-relative:margin;z-index:251662336;mso-width-relative:page;mso-height-relative:page;" filled="f" stroked="t" coordsize="21600,21600" o:gfxdata="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WOPkDUAAAACAEAAA8AAAAAAAAAAQAg&#10;AAAAIgAAAGRycy9kb3ducmV2LnhtbFBLAQIUABQAAAAIAIdO4kD6GACm2QEAALADAAAOAAAAAAAA&#10;AAEAIAAAACMBAABkcnMvZTJvRG9jLnhtbFBLBQYAAAAABgAGAFkBAABuBQAAAAA=&#10;">
                <v:fill on="f" focussize="0,0"/>
                <v:stroke color="#000000" joinstyle="round"/>
                <v:imagedata o:title=""/>
                <o:lock v:ext="edit" aspectratio="f"/>
              </v:line>
            </w:pict>
          </mc:Fallback>
        </mc:AlternateContent>
      </w:r>
      <w:r>
        <w:rPr>
          <w:rFonts w:hint="eastAsia" w:ascii="Times New Roman"/>
          <w:i/>
          <w:iCs/>
          <w:szCs w:val="21"/>
        </w:rPr>
        <w:t>T</w:t>
      </w:r>
      <w:r>
        <w:rPr>
          <w:rFonts w:ascii="Times New Roman"/>
          <w:i/>
          <w:iCs/>
          <w:szCs w:val="21"/>
          <w:vertAlign w:val="subscript"/>
        </w:rPr>
        <w:t xml:space="preserve"> </w:t>
      </w:r>
      <w:r>
        <w:rPr>
          <w:rFonts w:ascii="Times New Roman"/>
          <w:i/>
          <w:iCs/>
          <w:szCs w:val="21"/>
        </w:rPr>
        <w:t xml:space="preserve"> </w:t>
      </w:r>
      <w:r>
        <w:rPr>
          <w:rFonts w:ascii="Times New Roman"/>
          <w:szCs w:val="21"/>
        </w:rPr>
        <w:t>——</w:t>
      </w:r>
      <w:r>
        <w:rPr>
          <w:rFonts w:hint="eastAsia" w:ascii="Times New Roman"/>
          <w:szCs w:val="21"/>
        </w:rPr>
        <w:t>试验温度，单位为摄氏度。</w:t>
      </w:r>
      <w:bookmarkEnd w:id="1"/>
    </w:p>
    <w:sectPr>
      <w:headerReference r:id="rId14" w:type="first"/>
      <w:footerReference r:id="rId17" w:type="first"/>
      <w:headerReference r:id="rId12" w:type="default"/>
      <w:footerReference r:id="rId15" w:type="default"/>
      <w:headerReference r:id="rId13" w:type="even"/>
      <w:footerReference r:id="rId16" w:type="even"/>
      <w:pgSz w:w="11906" w:h="16838"/>
      <w:pgMar w:top="1418" w:right="1134" w:bottom="1418" w:left="1418" w:header="1418"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Style w:val="24"/>
      </w:rPr>
    </w:pPr>
    <w:r>
      <w:rPr>
        <w:rStyle w:val="24"/>
      </w:rPr>
      <w:fldChar w:fldCharType="begin"/>
    </w:r>
    <w:r>
      <w:rPr>
        <w:rStyle w:val="24"/>
      </w:rPr>
      <w:instrText xml:space="preserve">PAGE  </w:instrText>
    </w:r>
    <w:r>
      <w:rPr>
        <w:rStyle w:val="24"/>
      </w:rPr>
      <w:fldChar w:fldCharType="separate"/>
    </w:r>
    <w:r>
      <w:rPr>
        <w:rStyle w:val="24"/>
      </w:rPr>
      <w:t>1</w:t>
    </w:r>
    <w:r>
      <w:rPr>
        <w:rStyle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Style w:val="24"/>
      </w:rPr>
    </w:pPr>
    <w:r>
      <w:rPr>
        <w:rStyle w:val="24"/>
      </w:rPr>
      <w:fldChar w:fldCharType="begin"/>
    </w:r>
    <w:r>
      <w:rPr>
        <w:rStyle w:val="24"/>
      </w:rPr>
      <w:instrText xml:space="preserve">PAGE  </w:instrText>
    </w:r>
    <w:r>
      <w:rPr>
        <w:rStyle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4"/>
      </w:rPr>
    </w:pPr>
    <w:r>
      <w:rPr>
        <w:rStyle w:val="24"/>
      </w:rPr>
      <w:fldChar w:fldCharType="begin"/>
    </w:r>
    <w:r>
      <w:rPr>
        <w:rStyle w:val="24"/>
      </w:rPr>
      <w:instrText xml:space="preserve">PAGE  </w:instrText>
    </w:r>
    <w:r>
      <w:rPr>
        <w:rStyle w:val="24"/>
      </w:rPr>
      <w:fldChar w:fldCharType="separate"/>
    </w:r>
    <w:r>
      <w:rPr>
        <w:rStyle w:val="24"/>
      </w:rPr>
      <w:t>I</w:t>
    </w:r>
    <w:r>
      <w:rPr>
        <w:rStyle w:val="24"/>
      </w:rPr>
      <w:fldChar w:fldCharType="end"/>
    </w:r>
  </w:p>
  <w:p>
    <w:pPr>
      <w:pStyle w:val="74"/>
      <w:ind w:right="360" w:firstLine="360"/>
      <w:rPr>
        <w:rStyle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4"/>
      </w:rPr>
    </w:pPr>
    <w:r>
      <w:rPr>
        <w:rStyle w:val="24"/>
      </w:rPr>
      <w:fldChar w:fldCharType="begin"/>
    </w:r>
    <w:r>
      <w:rPr>
        <w:rStyle w:val="24"/>
      </w:rPr>
      <w:instrText xml:space="preserve">PAGE  </w:instrText>
    </w:r>
    <w:r>
      <w:rPr>
        <w:rStyle w:val="24"/>
      </w:rPr>
      <w:fldChar w:fldCharType="end"/>
    </w:r>
  </w:p>
  <w:p>
    <w:pPr>
      <w:pStyle w:val="52"/>
      <w:ind w:right="360" w:firstLine="360"/>
      <w:rPr>
        <w:rStyle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4"/>
      </w:rPr>
    </w:pPr>
    <w:r>
      <w:rPr>
        <w:rStyle w:val="24"/>
      </w:rPr>
      <w:fldChar w:fldCharType="begin"/>
    </w:r>
    <w:r>
      <w:rPr>
        <w:rStyle w:val="24"/>
      </w:rPr>
      <w:instrText xml:space="preserve">PAGE  </w:instrText>
    </w:r>
    <w:r>
      <w:rPr>
        <w:rStyle w:val="24"/>
      </w:rPr>
      <w:fldChar w:fldCharType="separate"/>
    </w:r>
    <w:r>
      <w:rPr>
        <w:rStyle w:val="24"/>
      </w:rPr>
      <w:t>4</w:t>
    </w:r>
    <w:r>
      <w:rPr>
        <w:rStyle w:val="24"/>
      </w:rP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4"/>
      </w:rPr>
    </w:pPr>
    <w:r>
      <w:rPr>
        <w:rStyle w:val="24"/>
      </w:rPr>
      <w:fldChar w:fldCharType="begin"/>
    </w:r>
    <w:r>
      <w:rPr>
        <w:rStyle w:val="24"/>
      </w:rPr>
      <w:instrText xml:space="preserve">PAGE  </w:instrText>
    </w:r>
    <w:r>
      <w:rPr>
        <w:rStyle w:val="24"/>
      </w:rPr>
      <w:fldChar w:fldCharType="separate"/>
    </w:r>
    <w:r>
      <w:rPr>
        <w:rStyle w:val="24"/>
      </w:rPr>
      <w:t>12</w:t>
    </w:r>
    <w:r>
      <w:rPr>
        <w:rStyle w:val="24"/>
      </w:rPr>
      <w:fldChar w:fldCharType="end"/>
    </w:r>
  </w:p>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rPr>
        <w:rFonts w:ascii="黑体" w:eastAsia="黑体"/>
      </w:rPr>
    </w:pPr>
    <w:r>
      <w:rPr>
        <w:rFonts w:hint="eastAsia" w:ascii="黑体" w:eastAsia="黑体"/>
      </w:rPr>
      <w:t>GB/T XXXXX.2—202X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ind w:firstLine="7350" w:firstLineChars="3500"/>
    </w:pPr>
    <w:r>
      <w:t>GB/T ××××</w:t>
    </w:r>
    <w:r>
      <w:rPr>
        <w:rFonts w:hint="eastAsia"/>
      </w:rPr>
      <w:t>.3</w:t>
    </w: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right="840"/>
      <w:jc w:val="right"/>
      <w:rPr>
        <w:rFonts w:ascii="黑体" w:eastAsia="黑体"/>
        <w:sz w:val="21"/>
        <w:szCs w:val="21"/>
      </w:rPr>
    </w:pPr>
    <w:r>
      <w:rPr>
        <w:rFonts w:hint="eastAsia" w:ascii="黑体" w:eastAsia="黑体"/>
        <w:sz w:val="21"/>
        <w:szCs w:val="21"/>
      </w:rPr>
      <w:t>GB/T XXXXX.2-20XX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r>
      <w:rPr>
        <w:rFonts w:hint="eastAsia"/>
      </w:rPr>
      <w:t>GB/T4698.x-20XX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rFonts w:ascii="黑体" w:eastAsia="黑体"/>
        <w:sz w:val="21"/>
        <w:szCs w:val="21"/>
      </w:rPr>
    </w:pPr>
    <w:r>
      <w:rPr>
        <w:rFonts w:hint="eastAsia" w:ascii="黑体" w:eastAsia="黑体"/>
        <w:sz w:val="21"/>
        <w:szCs w:val="21"/>
      </w:rPr>
      <w:t>GB/T 4698.2-20XX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EBF5EDB"/>
    <w:multiLevelType w:val="multilevel"/>
    <w:tmpl w:val="3EBF5EDB"/>
    <w:lvl w:ilvl="0" w:tentative="0">
      <w:start w:val="1"/>
      <w:numFmt w:val="decimal"/>
      <w:pStyle w:val="2"/>
      <w:suff w:val="space"/>
      <w:lvlText w:val="%1 "/>
      <w:lvlJc w:val="left"/>
      <w:pPr>
        <w:ind w:left="0" w:firstLine="0"/>
      </w:pPr>
      <w:rPr>
        <w:rFonts w:hint="default" w:ascii="Verdana" w:hAnsi="Verdana"/>
        <w:sz w:val="24"/>
      </w:rPr>
    </w:lvl>
    <w:lvl w:ilvl="1" w:tentative="0">
      <w:start w:val="1"/>
      <w:numFmt w:val="decimal"/>
      <w:pStyle w:val="5"/>
      <w:suff w:val="space"/>
      <w:lvlText w:val="%1.%2 "/>
      <w:lvlJc w:val="left"/>
      <w:pPr>
        <w:ind w:left="0" w:firstLine="0"/>
      </w:pPr>
      <w:rPr>
        <w:rFonts w:hint="default" w:ascii="Verdana" w:hAnsi="Verdana"/>
        <w:sz w:val="24"/>
      </w:rPr>
    </w:lvl>
    <w:lvl w:ilvl="2" w:tentative="0">
      <w:start w:val="1"/>
      <w:numFmt w:val="decimal"/>
      <w:pStyle w:val="7"/>
      <w:suff w:val="space"/>
      <w:lvlText w:val="%1.%2.%3 "/>
      <w:lvlJc w:val="left"/>
      <w:pPr>
        <w:ind w:left="0" w:firstLine="0"/>
      </w:pPr>
      <w:rPr>
        <w:rFonts w:hint="default" w:ascii="Verdana" w:hAnsi="Verdana"/>
        <w:sz w:val="24"/>
      </w:rPr>
    </w:lvl>
    <w:lvl w:ilvl="3" w:tentative="0">
      <w:start w:val="1"/>
      <w:numFmt w:val="decimal"/>
      <w:pStyle w:val="8"/>
      <w:suff w:val="space"/>
      <w:lvlText w:val="%1.%2.%3.%4 "/>
      <w:lvlJc w:val="left"/>
      <w:pPr>
        <w:ind w:left="0" w:firstLine="0"/>
      </w:pPr>
      <w:rPr>
        <w:rFonts w:hint="default" w:ascii="Verdana" w:hAnsi="Verdana"/>
        <w:sz w:val="24"/>
      </w:rPr>
    </w:lvl>
    <w:lvl w:ilvl="4" w:tentative="0">
      <w:start w:val="1"/>
      <w:numFmt w:val="decimal"/>
      <w:pStyle w:val="9"/>
      <w:suff w:val="space"/>
      <w:lvlText w:val="%1.%2.%3.%4.%5 "/>
      <w:lvlJc w:val="left"/>
      <w:pPr>
        <w:ind w:left="0" w:firstLine="0"/>
      </w:pPr>
      <w:rPr>
        <w:rFonts w:hint="default" w:ascii="Verdana" w:hAnsi="Verdana"/>
        <w:sz w:val="24"/>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2">
    <w:nsid w:val="44C50F90"/>
    <w:multiLevelType w:val="multilevel"/>
    <w:tmpl w:val="44C50F90"/>
    <w:lvl w:ilvl="0" w:tentative="0">
      <w:start w:val="1"/>
      <w:numFmt w:val="lowerLetter"/>
      <w:pStyle w:val="5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3"/>
      <w:lvlText w:val="%2)"/>
      <w:lvlJc w:val="left"/>
      <w:pPr>
        <w:tabs>
          <w:tab w:val="left" w:pos="1260"/>
        </w:tabs>
        <w:ind w:left="1259" w:hanging="419"/>
      </w:pPr>
      <w:rPr>
        <w:rFonts w:hint="eastAsia"/>
      </w:rPr>
    </w:lvl>
    <w:lvl w:ilvl="2" w:tentative="0">
      <w:start w:val="1"/>
      <w:numFmt w:val="decimal"/>
      <w:pStyle w:val="5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46806F7D"/>
    <w:multiLevelType w:val="multilevel"/>
    <w:tmpl w:val="46806F7D"/>
    <w:lvl w:ilvl="0" w:tentative="0">
      <w:start w:val="1"/>
      <w:numFmt w:val="none"/>
      <w:pStyle w:val="78"/>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80"/>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4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pStyle w:val="84"/>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27"/>
      <w:suff w:val="nothing"/>
      <w:lvlText w:val="表%1 "/>
      <w:lvlJc w:val="center"/>
      <w:pPr>
        <w:ind w:left="4935" w:firstLine="0"/>
      </w:pPr>
      <w:rPr>
        <w:rFonts w:hint="eastAsia" w:ascii="黑体" w:hAnsi="Times New Roman" w:eastAsia="黑体"/>
        <w:b w:val="0"/>
        <w:i w:val="0"/>
        <w:sz w:val="21"/>
      </w:rPr>
    </w:lvl>
    <w:lvl w:ilvl="1" w:tentative="0">
      <w:start w:val="1"/>
      <w:numFmt w:val="decimal"/>
      <w:lvlText w:val="%1.%2"/>
      <w:lvlJc w:val="left"/>
      <w:pPr>
        <w:tabs>
          <w:tab w:val="left" w:pos="887"/>
        </w:tabs>
        <w:ind w:left="887" w:hanging="567"/>
      </w:pPr>
      <w:rPr>
        <w:rFonts w:hint="eastAsia"/>
      </w:rPr>
    </w:lvl>
    <w:lvl w:ilvl="2" w:tentative="0">
      <w:start w:val="1"/>
      <w:numFmt w:val="decimal"/>
      <w:lvlText w:val="%1.%2.%3"/>
      <w:lvlJc w:val="left"/>
      <w:pPr>
        <w:tabs>
          <w:tab w:val="left" w:pos="1313"/>
        </w:tabs>
        <w:ind w:left="1313" w:hanging="567"/>
      </w:pPr>
      <w:rPr>
        <w:rFonts w:hint="eastAsia"/>
      </w:rPr>
    </w:lvl>
    <w:lvl w:ilvl="3" w:tentative="0">
      <w:start w:val="1"/>
      <w:numFmt w:val="decimal"/>
      <w:lvlText w:val="%1.%2.%3.%4"/>
      <w:lvlJc w:val="left"/>
      <w:pPr>
        <w:tabs>
          <w:tab w:val="left" w:pos="1879"/>
        </w:tabs>
        <w:ind w:left="1879" w:hanging="708"/>
      </w:pPr>
      <w:rPr>
        <w:rFonts w:hint="eastAsia"/>
      </w:rPr>
    </w:lvl>
    <w:lvl w:ilvl="4" w:tentative="0">
      <w:start w:val="1"/>
      <w:numFmt w:val="decimal"/>
      <w:lvlText w:val="%1.%2.%3.%4.%5"/>
      <w:lvlJc w:val="left"/>
      <w:pPr>
        <w:tabs>
          <w:tab w:val="left" w:pos="2446"/>
        </w:tabs>
        <w:ind w:left="2446" w:hanging="850"/>
      </w:pPr>
      <w:rPr>
        <w:rFonts w:hint="eastAsia"/>
      </w:rPr>
    </w:lvl>
    <w:lvl w:ilvl="5" w:tentative="0">
      <w:start w:val="1"/>
      <w:numFmt w:val="decimal"/>
      <w:lvlText w:val="%1.%2.%3.%4.%5.%6"/>
      <w:lvlJc w:val="left"/>
      <w:pPr>
        <w:tabs>
          <w:tab w:val="left" w:pos="3155"/>
        </w:tabs>
        <w:ind w:left="3155" w:hanging="1134"/>
      </w:pPr>
      <w:rPr>
        <w:rFonts w:hint="eastAsia"/>
      </w:rPr>
    </w:lvl>
    <w:lvl w:ilvl="6" w:tentative="0">
      <w:start w:val="1"/>
      <w:numFmt w:val="decimal"/>
      <w:lvlText w:val="%1.%2.%3.%4.%5.%6.%7"/>
      <w:lvlJc w:val="left"/>
      <w:pPr>
        <w:tabs>
          <w:tab w:val="left" w:pos="3722"/>
        </w:tabs>
        <w:ind w:left="3722" w:hanging="1276"/>
      </w:pPr>
      <w:rPr>
        <w:rFonts w:hint="eastAsia"/>
      </w:rPr>
    </w:lvl>
    <w:lvl w:ilvl="7" w:tentative="0">
      <w:start w:val="1"/>
      <w:numFmt w:val="decimal"/>
      <w:lvlText w:val="%1.%2.%3.%4.%5.%6.%7.%8"/>
      <w:lvlJc w:val="left"/>
      <w:pPr>
        <w:tabs>
          <w:tab w:val="left" w:pos="4289"/>
        </w:tabs>
        <w:ind w:left="4289" w:hanging="1418"/>
      </w:pPr>
      <w:rPr>
        <w:rFonts w:hint="eastAsia"/>
      </w:rPr>
    </w:lvl>
    <w:lvl w:ilvl="8" w:tentative="0">
      <w:start w:val="1"/>
      <w:numFmt w:val="decimal"/>
      <w:lvlText w:val="%1.%2.%3.%4.%5.%6.%7.%8.%9"/>
      <w:lvlJc w:val="left"/>
      <w:pPr>
        <w:tabs>
          <w:tab w:val="left" w:pos="4997"/>
        </w:tabs>
        <w:ind w:left="4997" w:hanging="1700"/>
      </w:pPr>
      <w:rPr>
        <w:rFonts w:hint="eastAsia"/>
      </w:rPr>
    </w:lvl>
  </w:abstractNum>
  <w:abstractNum w:abstractNumId="7">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z w:val="21"/>
      </w:rPr>
    </w:lvl>
    <w:lvl w:ilvl="1" w:tentative="0">
      <w:start w:val="1"/>
      <w:numFmt w:val="decimal"/>
      <w:pStyle w:val="4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pStyle w:val="40"/>
      <w:suff w:val="nothing"/>
      <w:lvlText w:val="%1"/>
      <w:lvlJc w:val="left"/>
      <w:pPr>
        <w:ind w:left="0" w:firstLine="0"/>
      </w:pPr>
      <w:rPr>
        <w:rFonts w:hint="default" w:ascii="Times New Roman" w:hAnsi="Times New Roman"/>
        <w:b/>
        <w:i w:val="0"/>
        <w:sz w:val="21"/>
      </w:rPr>
    </w:lvl>
    <w:lvl w:ilvl="1" w:tentative="0">
      <w:start w:val="1"/>
      <w:numFmt w:val="decimal"/>
      <w:pStyle w:val="33"/>
      <w:suff w:val="nothing"/>
      <w:lvlText w:val="%1%2　"/>
      <w:lvlJc w:val="left"/>
      <w:pPr>
        <w:ind w:left="0" w:firstLine="0"/>
      </w:pPr>
      <w:rPr>
        <w:rFonts w:hint="eastAsia" w:ascii="黑体" w:hAnsi="Times New Roman" w:eastAsia="黑体"/>
        <w:b w:val="0"/>
        <w:i w:val="0"/>
        <w:sz w:val="21"/>
      </w:rPr>
    </w:lvl>
    <w:lvl w:ilvl="2" w:tentative="0">
      <w:start w:val="1"/>
      <w:numFmt w:val="decimal"/>
      <w:pStyle w:val="36"/>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49"/>
      <w:suff w:val="nothing"/>
      <w:lvlText w:val="%1%2.%3.%4.%5.%6　"/>
      <w:lvlJc w:val="left"/>
      <w:pPr>
        <w:ind w:left="0" w:firstLine="0"/>
      </w:pPr>
      <w:rPr>
        <w:rFonts w:hint="eastAsia" w:ascii="黑体" w:hAnsi="Times New Roman" w:eastAsia="黑体"/>
        <w:b w:val="0"/>
        <w:i w:val="0"/>
        <w:sz w:val="21"/>
      </w:rPr>
    </w:lvl>
    <w:lvl w:ilvl="6" w:tentative="0">
      <w:start w:val="1"/>
      <w:numFmt w:val="decimal"/>
      <w:pStyle w:val="7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6"/>
  </w:num>
  <w:num w:numId="3">
    <w:abstractNumId w:val="8"/>
  </w:num>
  <w:num w:numId="4">
    <w:abstractNumId w:val="5"/>
  </w:num>
  <w:num w:numId="5">
    <w:abstractNumId w:val="7"/>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38"/>
    <w:rsid w:val="0000026D"/>
    <w:rsid w:val="00005A8E"/>
    <w:rsid w:val="000117E9"/>
    <w:rsid w:val="000171F3"/>
    <w:rsid w:val="000175A8"/>
    <w:rsid w:val="0002099D"/>
    <w:rsid w:val="00021341"/>
    <w:rsid w:val="00032402"/>
    <w:rsid w:val="0003517C"/>
    <w:rsid w:val="00042848"/>
    <w:rsid w:val="000452FE"/>
    <w:rsid w:val="00046AE3"/>
    <w:rsid w:val="0004706A"/>
    <w:rsid w:val="00051E69"/>
    <w:rsid w:val="000651E6"/>
    <w:rsid w:val="00070F8E"/>
    <w:rsid w:val="0007705B"/>
    <w:rsid w:val="00092CCA"/>
    <w:rsid w:val="00096B63"/>
    <w:rsid w:val="000B08E0"/>
    <w:rsid w:val="000B2463"/>
    <w:rsid w:val="000C3D57"/>
    <w:rsid w:val="000C5F83"/>
    <w:rsid w:val="000C7D7E"/>
    <w:rsid w:val="000E0B10"/>
    <w:rsid w:val="00106325"/>
    <w:rsid w:val="00117FDE"/>
    <w:rsid w:val="00123DC7"/>
    <w:rsid w:val="0012736C"/>
    <w:rsid w:val="001300AC"/>
    <w:rsid w:val="00130349"/>
    <w:rsid w:val="001400A9"/>
    <w:rsid w:val="0014175E"/>
    <w:rsid w:val="00141D9B"/>
    <w:rsid w:val="001424FC"/>
    <w:rsid w:val="0016523E"/>
    <w:rsid w:val="001719FE"/>
    <w:rsid w:val="00172CCC"/>
    <w:rsid w:val="001747B8"/>
    <w:rsid w:val="0017532E"/>
    <w:rsid w:val="0019574D"/>
    <w:rsid w:val="001B35DB"/>
    <w:rsid w:val="001D45AE"/>
    <w:rsid w:val="001D603B"/>
    <w:rsid w:val="001E39E3"/>
    <w:rsid w:val="001E7857"/>
    <w:rsid w:val="001F10E9"/>
    <w:rsid w:val="001F1D39"/>
    <w:rsid w:val="001F610B"/>
    <w:rsid w:val="002014C5"/>
    <w:rsid w:val="002053A3"/>
    <w:rsid w:val="00212E05"/>
    <w:rsid w:val="00213423"/>
    <w:rsid w:val="00223E31"/>
    <w:rsid w:val="0023105A"/>
    <w:rsid w:val="0023546E"/>
    <w:rsid w:val="00240497"/>
    <w:rsid w:val="00254DDC"/>
    <w:rsid w:val="00267D18"/>
    <w:rsid w:val="002851A2"/>
    <w:rsid w:val="0028619A"/>
    <w:rsid w:val="00291CED"/>
    <w:rsid w:val="00292CB6"/>
    <w:rsid w:val="002960A0"/>
    <w:rsid w:val="00296D80"/>
    <w:rsid w:val="002A341C"/>
    <w:rsid w:val="002A4C16"/>
    <w:rsid w:val="002A7752"/>
    <w:rsid w:val="002B02A4"/>
    <w:rsid w:val="002B2893"/>
    <w:rsid w:val="002B3463"/>
    <w:rsid w:val="002C0CCC"/>
    <w:rsid w:val="002C17BB"/>
    <w:rsid w:val="002C55E2"/>
    <w:rsid w:val="002D2FCB"/>
    <w:rsid w:val="002E69E4"/>
    <w:rsid w:val="002F5AEF"/>
    <w:rsid w:val="003010D5"/>
    <w:rsid w:val="00305002"/>
    <w:rsid w:val="0031189C"/>
    <w:rsid w:val="00333FD4"/>
    <w:rsid w:val="00334D1F"/>
    <w:rsid w:val="00345D2F"/>
    <w:rsid w:val="003549B3"/>
    <w:rsid w:val="003614BF"/>
    <w:rsid w:val="00363C6F"/>
    <w:rsid w:val="00363D29"/>
    <w:rsid w:val="00380B71"/>
    <w:rsid w:val="00386966"/>
    <w:rsid w:val="0038705A"/>
    <w:rsid w:val="00390AA2"/>
    <w:rsid w:val="003A2243"/>
    <w:rsid w:val="003A6B7C"/>
    <w:rsid w:val="003A6C46"/>
    <w:rsid w:val="003B57EE"/>
    <w:rsid w:val="003C6947"/>
    <w:rsid w:val="003D2F2A"/>
    <w:rsid w:val="003E342D"/>
    <w:rsid w:val="004003FB"/>
    <w:rsid w:val="0040525E"/>
    <w:rsid w:val="00411AD4"/>
    <w:rsid w:val="00413766"/>
    <w:rsid w:val="0041594E"/>
    <w:rsid w:val="004201DA"/>
    <w:rsid w:val="00430AB8"/>
    <w:rsid w:val="00437557"/>
    <w:rsid w:val="00460094"/>
    <w:rsid w:val="00464151"/>
    <w:rsid w:val="00476F5B"/>
    <w:rsid w:val="00483F64"/>
    <w:rsid w:val="004900A8"/>
    <w:rsid w:val="00490530"/>
    <w:rsid w:val="00491599"/>
    <w:rsid w:val="004921E1"/>
    <w:rsid w:val="00494CC6"/>
    <w:rsid w:val="004A70A4"/>
    <w:rsid w:val="004A7725"/>
    <w:rsid w:val="004B261B"/>
    <w:rsid w:val="004B6957"/>
    <w:rsid w:val="004B7694"/>
    <w:rsid w:val="004C057B"/>
    <w:rsid w:val="004D212B"/>
    <w:rsid w:val="004D581A"/>
    <w:rsid w:val="004E2300"/>
    <w:rsid w:val="00503AF7"/>
    <w:rsid w:val="00504125"/>
    <w:rsid w:val="005054C5"/>
    <w:rsid w:val="00514F00"/>
    <w:rsid w:val="00516A74"/>
    <w:rsid w:val="00525D0B"/>
    <w:rsid w:val="00526097"/>
    <w:rsid w:val="005473F4"/>
    <w:rsid w:val="005551B7"/>
    <w:rsid w:val="00556344"/>
    <w:rsid w:val="005633AE"/>
    <w:rsid w:val="005859EC"/>
    <w:rsid w:val="00585F31"/>
    <w:rsid w:val="005938FD"/>
    <w:rsid w:val="005A6182"/>
    <w:rsid w:val="005B1BD5"/>
    <w:rsid w:val="005B68B9"/>
    <w:rsid w:val="005B7B7F"/>
    <w:rsid w:val="005C03DF"/>
    <w:rsid w:val="005C0F8E"/>
    <w:rsid w:val="005C7499"/>
    <w:rsid w:val="005D5D35"/>
    <w:rsid w:val="005E127A"/>
    <w:rsid w:val="005F03F6"/>
    <w:rsid w:val="00604F8D"/>
    <w:rsid w:val="006142A6"/>
    <w:rsid w:val="00614420"/>
    <w:rsid w:val="00615E43"/>
    <w:rsid w:val="00616F18"/>
    <w:rsid w:val="006215A9"/>
    <w:rsid w:val="0062251D"/>
    <w:rsid w:val="006234E8"/>
    <w:rsid w:val="0062524B"/>
    <w:rsid w:val="006315CC"/>
    <w:rsid w:val="0064002A"/>
    <w:rsid w:val="00646C88"/>
    <w:rsid w:val="00667310"/>
    <w:rsid w:val="00671DA1"/>
    <w:rsid w:val="006809A6"/>
    <w:rsid w:val="00680B1D"/>
    <w:rsid w:val="006818BA"/>
    <w:rsid w:val="00686578"/>
    <w:rsid w:val="00690107"/>
    <w:rsid w:val="006907DF"/>
    <w:rsid w:val="006934B2"/>
    <w:rsid w:val="006A4954"/>
    <w:rsid w:val="006A7758"/>
    <w:rsid w:val="006B4F69"/>
    <w:rsid w:val="006B67EF"/>
    <w:rsid w:val="006C6BE2"/>
    <w:rsid w:val="006D0A8A"/>
    <w:rsid w:val="006D4FEE"/>
    <w:rsid w:val="006D5F79"/>
    <w:rsid w:val="006D6338"/>
    <w:rsid w:val="006E25F5"/>
    <w:rsid w:val="006E5744"/>
    <w:rsid w:val="006F4250"/>
    <w:rsid w:val="00703868"/>
    <w:rsid w:val="007045ED"/>
    <w:rsid w:val="00706EE7"/>
    <w:rsid w:val="00710E0B"/>
    <w:rsid w:val="00730867"/>
    <w:rsid w:val="00731A26"/>
    <w:rsid w:val="00737960"/>
    <w:rsid w:val="00755DA8"/>
    <w:rsid w:val="00757B28"/>
    <w:rsid w:val="00763CFA"/>
    <w:rsid w:val="00767163"/>
    <w:rsid w:val="00771476"/>
    <w:rsid w:val="00775DA2"/>
    <w:rsid w:val="00781785"/>
    <w:rsid w:val="0078199F"/>
    <w:rsid w:val="00782392"/>
    <w:rsid w:val="0078341A"/>
    <w:rsid w:val="00791D15"/>
    <w:rsid w:val="00797213"/>
    <w:rsid w:val="00797D5C"/>
    <w:rsid w:val="007A396D"/>
    <w:rsid w:val="007A5574"/>
    <w:rsid w:val="007A5B2D"/>
    <w:rsid w:val="007B3F61"/>
    <w:rsid w:val="007C23DA"/>
    <w:rsid w:val="007E17AA"/>
    <w:rsid w:val="007E19CE"/>
    <w:rsid w:val="007E5E36"/>
    <w:rsid w:val="007F27D1"/>
    <w:rsid w:val="007F5929"/>
    <w:rsid w:val="0080113B"/>
    <w:rsid w:val="00807017"/>
    <w:rsid w:val="008172A4"/>
    <w:rsid w:val="00831747"/>
    <w:rsid w:val="00831C71"/>
    <w:rsid w:val="00842B0D"/>
    <w:rsid w:val="00851506"/>
    <w:rsid w:val="00853028"/>
    <w:rsid w:val="00856A56"/>
    <w:rsid w:val="0086357E"/>
    <w:rsid w:val="00870EB0"/>
    <w:rsid w:val="008731F2"/>
    <w:rsid w:val="008758CE"/>
    <w:rsid w:val="00875D02"/>
    <w:rsid w:val="008869CD"/>
    <w:rsid w:val="008A1137"/>
    <w:rsid w:val="008A24AA"/>
    <w:rsid w:val="008B0F01"/>
    <w:rsid w:val="008B1391"/>
    <w:rsid w:val="008C08C9"/>
    <w:rsid w:val="008C0AF1"/>
    <w:rsid w:val="008C763A"/>
    <w:rsid w:val="008D1B96"/>
    <w:rsid w:val="008D55B9"/>
    <w:rsid w:val="008E0F05"/>
    <w:rsid w:val="008E1941"/>
    <w:rsid w:val="008F2BD0"/>
    <w:rsid w:val="009054EA"/>
    <w:rsid w:val="009154DE"/>
    <w:rsid w:val="00917337"/>
    <w:rsid w:val="0092128B"/>
    <w:rsid w:val="00922BAD"/>
    <w:rsid w:val="009377E5"/>
    <w:rsid w:val="009407F4"/>
    <w:rsid w:val="009458C4"/>
    <w:rsid w:val="0097095E"/>
    <w:rsid w:val="009717AE"/>
    <w:rsid w:val="00981505"/>
    <w:rsid w:val="009823A1"/>
    <w:rsid w:val="00983118"/>
    <w:rsid w:val="00984FC8"/>
    <w:rsid w:val="00995442"/>
    <w:rsid w:val="009B78F6"/>
    <w:rsid w:val="009C6788"/>
    <w:rsid w:val="009D10B0"/>
    <w:rsid w:val="009D2CC9"/>
    <w:rsid w:val="009E19F9"/>
    <w:rsid w:val="009E7CDD"/>
    <w:rsid w:val="00A01419"/>
    <w:rsid w:val="00A02DAB"/>
    <w:rsid w:val="00A13D3A"/>
    <w:rsid w:val="00A15582"/>
    <w:rsid w:val="00A15D8E"/>
    <w:rsid w:val="00A17D84"/>
    <w:rsid w:val="00A20491"/>
    <w:rsid w:val="00A21940"/>
    <w:rsid w:val="00A24D9F"/>
    <w:rsid w:val="00A251C9"/>
    <w:rsid w:val="00A2628C"/>
    <w:rsid w:val="00A272F2"/>
    <w:rsid w:val="00A32A10"/>
    <w:rsid w:val="00A3600B"/>
    <w:rsid w:val="00A3778E"/>
    <w:rsid w:val="00A4209C"/>
    <w:rsid w:val="00A4254A"/>
    <w:rsid w:val="00A4269D"/>
    <w:rsid w:val="00A44663"/>
    <w:rsid w:val="00A549BF"/>
    <w:rsid w:val="00A5568E"/>
    <w:rsid w:val="00A70707"/>
    <w:rsid w:val="00A72BAA"/>
    <w:rsid w:val="00A8073A"/>
    <w:rsid w:val="00A82AF8"/>
    <w:rsid w:val="00A83F14"/>
    <w:rsid w:val="00A919FF"/>
    <w:rsid w:val="00AA1E14"/>
    <w:rsid w:val="00AA56AD"/>
    <w:rsid w:val="00AA6587"/>
    <w:rsid w:val="00AB3DF3"/>
    <w:rsid w:val="00AB6BF2"/>
    <w:rsid w:val="00AC366A"/>
    <w:rsid w:val="00AD5186"/>
    <w:rsid w:val="00AE03D9"/>
    <w:rsid w:val="00AE3787"/>
    <w:rsid w:val="00AE6DB4"/>
    <w:rsid w:val="00AF1EF5"/>
    <w:rsid w:val="00AF3460"/>
    <w:rsid w:val="00B001C4"/>
    <w:rsid w:val="00B01B8A"/>
    <w:rsid w:val="00B03B41"/>
    <w:rsid w:val="00B158F6"/>
    <w:rsid w:val="00B20AB2"/>
    <w:rsid w:val="00B21C1E"/>
    <w:rsid w:val="00B32208"/>
    <w:rsid w:val="00B32247"/>
    <w:rsid w:val="00B357C1"/>
    <w:rsid w:val="00B43F41"/>
    <w:rsid w:val="00B453FF"/>
    <w:rsid w:val="00B45D38"/>
    <w:rsid w:val="00B46757"/>
    <w:rsid w:val="00B5009C"/>
    <w:rsid w:val="00B5195F"/>
    <w:rsid w:val="00B54265"/>
    <w:rsid w:val="00B569B6"/>
    <w:rsid w:val="00B6557B"/>
    <w:rsid w:val="00B74666"/>
    <w:rsid w:val="00B82E00"/>
    <w:rsid w:val="00B84BCB"/>
    <w:rsid w:val="00B907E9"/>
    <w:rsid w:val="00B9261B"/>
    <w:rsid w:val="00B92E34"/>
    <w:rsid w:val="00B96D38"/>
    <w:rsid w:val="00BA2A7D"/>
    <w:rsid w:val="00BA5D2E"/>
    <w:rsid w:val="00BC1F80"/>
    <w:rsid w:val="00BC5FD3"/>
    <w:rsid w:val="00BD0832"/>
    <w:rsid w:val="00BD7C7C"/>
    <w:rsid w:val="00BE10B4"/>
    <w:rsid w:val="00BE59FE"/>
    <w:rsid w:val="00BF49F1"/>
    <w:rsid w:val="00BF7243"/>
    <w:rsid w:val="00C022A0"/>
    <w:rsid w:val="00C02A16"/>
    <w:rsid w:val="00C02E74"/>
    <w:rsid w:val="00C111C3"/>
    <w:rsid w:val="00C13999"/>
    <w:rsid w:val="00C2491B"/>
    <w:rsid w:val="00C26BAF"/>
    <w:rsid w:val="00C433CD"/>
    <w:rsid w:val="00C45174"/>
    <w:rsid w:val="00C537AE"/>
    <w:rsid w:val="00C56253"/>
    <w:rsid w:val="00C6185B"/>
    <w:rsid w:val="00C70078"/>
    <w:rsid w:val="00C77B9C"/>
    <w:rsid w:val="00C830B4"/>
    <w:rsid w:val="00C86D60"/>
    <w:rsid w:val="00C97A62"/>
    <w:rsid w:val="00CA24E6"/>
    <w:rsid w:val="00CA37F9"/>
    <w:rsid w:val="00CB2594"/>
    <w:rsid w:val="00CC271F"/>
    <w:rsid w:val="00CC372C"/>
    <w:rsid w:val="00CE49B7"/>
    <w:rsid w:val="00CE7E7A"/>
    <w:rsid w:val="00CF21CC"/>
    <w:rsid w:val="00CF4347"/>
    <w:rsid w:val="00D03C6F"/>
    <w:rsid w:val="00D03F3F"/>
    <w:rsid w:val="00D146E7"/>
    <w:rsid w:val="00D149DA"/>
    <w:rsid w:val="00D17F94"/>
    <w:rsid w:val="00D2646C"/>
    <w:rsid w:val="00D40197"/>
    <w:rsid w:val="00D5169E"/>
    <w:rsid w:val="00D54834"/>
    <w:rsid w:val="00D601CA"/>
    <w:rsid w:val="00D6288D"/>
    <w:rsid w:val="00D63A74"/>
    <w:rsid w:val="00D743EB"/>
    <w:rsid w:val="00D76A6C"/>
    <w:rsid w:val="00D77B20"/>
    <w:rsid w:val="00D829CB"/>
    <w:rsid w:val="00D9421C"/>
    <w:rsid w:val="00DA5091"/>
    <w:rsid w:val="00DB5C92"/>
    <w:rsid w:val="00DB5EDA"/>
    <w:rsid w:val="00DB735A"/>
    <w:rsid w:val="00DB7EC3"/>
    <w:rsid w:val="00DC2754"/>
    <w:rsid w:val="00DD33A6"/>
    <w:rsid w:val="00DD4554"/>
    <w:rsid w:val="00DD6802"/>
    <w:rsid w:val="00DD7984"/>
    <w:rsid w:val="00DE53D4"/>
    <w:rsid w:val="00DF34B3"/>
    <w:rsid w:val="00DF53D6"/>
    <w:rsid w:val="00E17980"/>
    <w:rsid w:val="00E25AA1"/>
    <w:rsid w:val="00E477C2"/>
    <w:rsid w:val="00E47898"/>
    <w:rsid w:val="00E5369E"/>
    <w:rsid w:val="00E53959"/>
    <w:rsid w:val="00E55194"/>
    <w:rsid w:val="00E716A2"/>
    <w:rsid w:val="00E73A5D"/>
    <w:rsid w:val="00E86757"/>
    <w:rsid w:val="00E9011C"/>
    <w:rsid w:val="00E96928"/>
    <w:rsid w:val="00EA3C07"/>
    <w:rsid w:val="00EA3E97"/>
    <w:rsid w:val="00EA4BBA"/>
    <w:rsid w:val="00EA74A5"/>
    <w:rsid w:val="00EB2CC1"/>
    <w:rsid w:val="00EC4A35"/>
    <w:rsid w:val="00ED5F5B"/>
    <w:rsid w:val="00ED621D"/>
    <w:rsid w:val="00EE4C4B"/>
    <w:rsid w:val="00EE65ED"/>
    <w:rsid w:val="00EF117F"/>
    <w:rsid w:val="00EF75FC"/>
    <w:rsid w:val="00EF7B0E"/>
    <w:rsid w:val="00F05175"/>
    <w:rsid w:val="00F070EC"/>
    <w:rsid w:val="00F1013B"/>
    <w:rsid w:val="00F22E38"/>
    <w:rsid w:val="00F27CF4"/>
    <w:rsid w:val="00F32C52"/>
    <w:rsid w:val="00F35764"/>
    <w:rsid w:val="00F45C69"/>
    <w:rsid w:val="00F543D2"/>
    <w:rsid w:val="00F62AAA"/>
    <w:rsid w:val="00F658E3"/>
    <w:rsid w:val="00F66230"/>
    <w:rsid w:val="00F710B6"/>
    <w:rsid w:val="00F82AFE"/>
    <w:rsid w:val="00F8392B"/>
    <w:rsid w:val="00F862B5"/>
    <w:rsid w:val="00F91390"/>
    <w:rsid w:val="00F9658C"/>
    <w:rsid w:val="00FA090B"/>
    <w:rsid w:val="00FA24B0"/>
    <w:rsid w:val="00FA38CF"/>
    <w:rsid w:val="00FA7965"/>
    <w:rsid w:val="00FD1B9C"/>
    <w:rsid w:val="00FD22C3"/>
    <w:rsid w:val="00FF26F0"/>
    <w:rsid w:val="00FF6CE0"/>
    <w:rsid w:val="00FF74E8"/>
    <w:rsid w:val="00FF7A17"/>
    <w:rsid w:val="00FF7FA8"/>
    <w:rsid w:val="035636FA"/>
    <w:rsid w:val="056879BB"/>
    <w:rsid w:val="06CC4453"/>
    <w:rsid w:val="08841587"/>
    <w:rsid w:val="0F1C2330"/>
    <w:rsid w:val="11681FAA"/>
    <w:rsid w:val="11E71F33"/>
    <w:rsid w:val="122A0302"/>
    <w:rsid w:val="12A17688"/>
    <w:rsid w:val="12D24530"/>
    <w:rsid w:val="14575555"/>
    <w:rsid w:val="14C76C7F"/>
    <w:rsid w:val="14F344B6"/>
    <w:rsid w:val="173700E2"/>
    <w:rsid w:val="17D65F5C"/>
    <w:rsid w:val="18FC3839"/>
    <w:rsid w:val="19FB355B"/>
    <w:rsid w:val="1E643393"/>
    <w:rsid w:val="1EFA17A2"/>
    <w:rsid w:val="2379616C"/>
    <w:rsid w:val="25AC0452"/>
    <w:rsid w:val="27D310EB"/>
    <w:rsid w:val="287C7173"/>
    <w:rsid w:val="2CE31FD1"/>
    <w:rsid w:val="2D957D44"/>
    <w:rsid w:val="2F850553"/>
    <w:rsid w:val="32B96099"/>
    <w:rsid w:val="34F56BFA"/>
    <w:rsid w:val="389A6AD3"/>
    <w:rsid w:val="391950BA"/>
    <w:rsid w:val="3B7450DF"/>
    <w:rsid w:val="3D7D57D7"/>
    <w:rsid w:val="3FA02246"/>
    <w:rsid w:val="4003460A"/>
    <w:rsid w:val="40C947E0"/>
    <w:rsid w:val="416116A6"/>
    <w:rsid w:val="426620C8"/>
    <w:rsid w:val="43AB6B84"/>
    <w:rsid w:val="461C613C"/>
    <w:rsid w:val="47C66740"/>
    <w:rsid w:val="491D39A8"/>
    <w:rsid w:val="4A9E2B57"/>
    <w:rsid w:val="4D396D03"/>
    <w:rsid w:val="4E1B2BC6"/>
    <w:rsid w:val="4E9D5B0C"/>
    <w:rsid w:val="50B80397"/>
    <w:rsid w:val="526F7DF1"/>
    <w:rsid w:val="568969C7"/>
    <w:rsid w:val="56A4011C"/>
    <w:rsid w:val="5A3E62EB"/>
    <w:rsid w:val="5DBF3565"/>
    <w:rsid w:val="5E7A7869"/>
    <w:rsid w:val="5EB702CE"/>
    <w:rsid w:val="602115D1"/>
    <w:rsid w:val="62591D99"/>
    <w:rsid w:val="63E94CDE"/>
    <w:rsid w:val="69012392"/>
    <w:rsid w:val="69F86D55"/>
    <w:rsid w:val="6ADB0538"/>
    <w:rsid w:val="6DB63EAB"/>
    <w:rsid w:val="6EE54406"/>
    <w:rsid w:val="71F055AB"/>
    <w:rsid w:val="74B13F9E"/>
    <w:rsid w:val="74F657FE"/>
    <w:rsid w:val="78427779"/>
    <w:rsid w:val="7AAF61CA"/>
    <w:rsid w:val="7B214D69"/>
    <w:rsid w:val="7C790374"/>
    <w:rsid w:val="7CD83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30"/>
    <w:qFormat/>
    <w:uiPriority w:val="0"/>
    <w:pPr>
      <w:keepLines/>
      <w:numPr>
        <w:ilvl w:val="0"/>
        <w:numId w:val="1"/>
      </w:numPr>
      <w:adjustRightInd w:val="0"/>
      <w:spacing w:before="120" w:after="120"/>
      <w:jc w:val="left"/>
      <w:textAlignment w:val="baseline"/>
      <w:outlineLvl w:val="0"/>
    </w:pPr>
    <w:rPr>
      <w:rFonts w:ascii="黑体" w:hAnsi="Verdana" w:eastAsia="黑体"/>
      <w:kern w:val="0"/>
      <w:szCs w:val="20"/>
    </w:rPr>
  </w:style>
  <w:style w:type="paragraph" w:styleId="5">
    <w:name w:val="heading 2"/>
    <w:basedOn w:val="2"/>
    <w:next w:val="6"/>
    <w:link w:val="34"/>
    <w:qFormat/>
    <w:uiPriority w:val="0"/>
    <w:pPr>
      <w:numPr>
        <w:ilvl w:val="1"/>
      </w:numPr>
      <w:tabs>
        <w:tab w:val="left" w:pos="360"/>
      </w:tabs>
      <w:outlineLvl w:val="1"/>
    </w:pPr>
    <w:rPr>
      <w:rFonts w:ascii="宋体" w:hAnsi="Times New Roman" w:eastAsia="宋体"/>
    </w:rPr>
  </w:style>
  <w:style w:type="paragraph" w:styleId="7">
    <w:name w:val="heading 3"/>
    <w:basedOn w:val="2"/>
    <w:next w:val="6"/>
    <w:qFormat/>
    <w:uiPriority w:val="0"/>
    <w:pPr>
      <w:numPr>
        <w:ilvl w:val="2"/>
      </w:numPr>
      <w:tabs>
        <w:tab w:val="left" w:pos="360"/>
      </w:tabs>
      <w:outlineLvl w:val="2"/>
    </w:pPr>
    <w:rPr>
      <w:rFonts w:ascii="宋体" w:hAnsi="Tahoma" w:eastAsia="宋体"/>
    </w:rPr>
  </w:style>
  <w:style w:type="paragraph" w:styleId="8">
    <w:name w:val="heading 4"/>
    <w:basedOn w:val="2"/>
    <w:next w:val="6"/>
    <w:qFormat/>
    <w:uiPriority w:val="0"/>
    <w:pPr>
      <w:keepNext/>
      <w:numPr>
        <w:ilvl w:val="3"/>
      </w:numPr>
      <w:tabs>
        <w:tab w:val="left" w:pos="360"/>
      </w:tabs>
      <w:outlineLvl w:val="3"/>
    </w:pPr>
    <w:rPr>
      <w:rFonts w:ascii="宋体" w:hAnsi="Tahoma" w:eastAsia="宋体"/>
    </w:rPr>
  </w:style>
  <w:style w:type="paragraph" w:styleId="9">
    <w:name w:val="heading 5"/>
    <w:basedOn w:val="7"/>
    <w:next w:val="6"/>
    <w:qFormat/>
    <w:uiPriority w:val="0"/>
    <w:pPr>
      <w:numPr>
        <w:ilvl w:val="4"/>
      </w:numPr>
      <w:outlineLvl w:val="4"/>
    </w:pPr>
  </w:style>
  <w:style w:type="character" w:default="1" w:styleId="23">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ody Text First Indent"/>
    <w:basedOn w:val="4"/>
    <w:uiPriority w:val="0"/>
    <w:pPr>
      <w:ind w:firstLine="420" w:firstLineChars="100"/>
    </w:pPr>
  </w:style>
  <w:style w:type="paragraph" w:styleId="4">
    <w:name w:val="Body Text"/>
    <w:basedOn w:val="1"/>
    <w:uiPriority w:val="0"/>
    <w:pPr>
      <w:spacing w:after="120"/>
    </w:pPr>
  </w:style>
  <w:style w:type="paragraph" w:styleId="6">
    <w:name w:val="Normal Indent"/>
    <w:basedOn w:val="1"/>
    <w:uiPriority w:val="0"/>
    <w:pPr>
      <w:adjustRightInd w:val="0"/>
      <w:spacing w:line="360" w:lineRule="atLeast"/>
      <w:ind w:firstLine="420"/>
      <w:jc w:val="left"/>
      <w:textAlignment w:val="baseline"/>
    </w:pPr>
    <w:rPr>
      <w:kern w:val="0"/>
      <w:sz w:val="24"/>
      <w:szCs w:val="20"/>
    </w:rPr>
  </w:style>
  <w:style w:type="paragraph" w:styleId="10">
    <w:name w:val="Body Text Indent"/>
    <w:basedOn w:val="1"/>
    <w:uiPriority w:val="0"/>
    <w:pPr>
      <w:adjustRightInd w:val="0"/>
      <w:spacing w:line="300" w:lineRule="exact"/>
      <w:ind w:firstLine="420" w:firstLineChars="200"/>
      <w:textAlignment w:val="baseline"/>
    </w:pPr>
    <w:rPr>
      <w:kern w:val="0"/>
      <w:szCs w:val="20"/>
    </w:rPr>
  </w:style>
  <w:style w:type="paragraph" w:styleId="11">
    <w:name w:val="Plain Text"/>
    <w:basedOn w:val="1"/>
    <w:uiPriority w:val="0"/>
    <w:rPr>
      <w:rFonts w:ascii="宋体" w:hAnsi="Courier New" w:cs="Courier New"/>
      <w:szCs w:val="21"/>
    </w:rPr>
  </w:style>
  <w:style w:type="paragraph" w:styleId="12">
    <w:name w:val="Date"/>
    <w:basedOn w:val="1"/>
    <w:next w:val="1"/>
    <w:link w:val="37"/>
    <w:uiPriority w:val="0"/>
    <w:pPr>
      <w:ind w:left="100" w:leftChars="2500"/>
    </w:pPr>
  </w:style>
  <w:style w:type="paragraph" w:styleId="13">
    <w:name w:val="Body Text Indent 2"/>
    <w:basedOn w:val="1"/>
    <w:uiPriority w:val="0"/>
    <w:pPr>
      <w:adjustRightInd w:val="0"/>
      <w:spacing w:line="312" w:lineRule="atLeast"/>
      <w:ind w:firstLine="315" w:firstLineChars="150"/>
      <w:textAlignment w:val="baseline"/>
    </w:pPr>
    <w:rPr>
      <w:kern w:val="0"/>
      <w:szCs w:val="20"/>
    </w:rPr>
  </w:style>
  <w:style w:type="paragraph" w:styleId="14">
    <w:name w:val="footer"/>
    <w:basedOn w:val="1"/>
    <w:uiPriority w:val="0"/>
    <w:pPr>
      <w:tabs>
        <w:tab w:val="center" w:pos="4153"/>
        <w:tab w:val="right" w:pos="8306"/>
      </w:tabs>
      <w:snapToGrid w:val="0"/>
      <w:ind w:right="210" w:rightChars="100"/>
      <w:jc w:val="right"/>
    </w:pPr>
    <w:rPr>
      <w:sz w:val="18"/>
      <w:szCs w:val="18"/>
    </w:rPr>
  </w:style>
  <w:style w:type="paragraph" w:styleId="1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iPriority w:val="0"/>
  </w:style>
  <w:style w:type="paragraph" w:styleId="17">
    <w:name w:val="Body Text Indent 3"/>
    <w:basedOn w:val="1"/>
    <w:uiPriority w:val="0"/>
    <w:pPr>
      <w:ind w:firstLine="420" w:firstLineChars="200"/>
    </w:pPr>
    <w:rPr>
      <w:color w:val="0000FF"/>
    </w:rPr>
  </w:style>
  <w:style w:type="paragraph" w:styleId="18">
    <w:name w:val="toc 2"/>
    <w:basedOn w:val="1"/>
    <w:next w:val="1"/>
    <w:semiHidden/>
    <w:uiPriority w:val="0"/>
    <w:pPr>
      <w:ind w:left="420" w:leftChars="200"/>
    </w:pPr>
  </w:style>
  <w:style w:type="paragraph" w:styleId="19">
    <w:name w:val="Body Text 2"/>
    <w:basedOn w:val="1"/>
    <w:uiPriority w:val="0"/>
    <w:pPr>
      <w:framePr w:w="5863" w:hSpace="181" w:wrap="notBeside" w:vAnchor="page" w:hAnchor="page" w:x="1419" w:y="2405"/>
      <w:adjustRightInd w:val="0"/>
      <w:spacing w:line="0" w:lineRule="atLeast"/>
      <w:jc w:val="center"/>
      <w:textAlignment w:val="baseline"/>
    </w:pPr>
    <w:rPr>
      <w:rFonts w:eastAsia="黑体"/>
      <w:kern w:val="0"/>
      <w:sz w:val="52"/>
      <w:szCs w:val="20"/>
    </w:rPr>
  </w:style>
  <w:style w:type="table" w:styleId="21">
    <w:name w:val="Table Grid"/>
    <w:basedOn w:val="2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Table Classic 1"/>
    <w:basedOn w:val="20"/>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24">
    <w:name w:val="page number"/>
    <w:uiPriority w:val="0"/>
    <w:rPr>
      <w:rFonts w:ascii="Times New Roman" w:hAnsi="Times New Roman" w:eastAsia="宋体"/>
      <w:sz w:val="18"/>
    </w:rPr>
  </w:style>
  <w:style w:type="character" w:styleId="25">
    <w:name w:val="Hyperlink"/>
    <w:uiPriority w:val="0"/>
    <w:rPr>
      <w:color w:val="0000FF"/>
      <w:u w:val="single"/>
    </w:rPr>
  </w:style>
  <w:style w:type="character" w:customStyle="1" w:styleId="26">
    <w:name w:val="正文表标题 Char"/>
    <w:link w:val="27"/>
    <w:qFormat/>
    <w:uiPriority w:val="0"/>
    <w:rPr>
      <w:rFonts w:ascii="黑体" w:eastAsia="黑体"/>
      <w:sz w:val="21"/>
      <w:lang w:val="en-US" w:eastAsia="zh-CN" w:bidi="ar-SA"/>
    </w:rPr>
  </w:style>
  <w:style w:type="paragraph" w:customStyle="1" w:styleId="27">
    <w:name w:val="正文表标题"/>
    <w:next w:val="28"/>
    <w:link w:val="26"/>
    <w:uiPriority w:val="0"/>
    <w:pPr>
      <w:numPr>
        <w:ilvl w:val="0"/>
        <w:numId w:val="2"/>
      </w:numPr>
      <w:jc w:val="center"/>
    </w:pPr>
    <w:rPr>
      <w:rFonts w:ascii="黑体" w:hAnsi="Times New Roman" w:eastAsia="黑体" w:cs="Times New Roman"/>
      <w:sz w:val="21"/>
      <w:lang w:val="en-US" w:eastAsia="zh-CN" w:bidi="ar-SA"/>
    </w:rPr>
  </w:style>
  <w:style w:type="paragraph" w:customStyle="1" w:styleId="28">
    <w:name w:val="段"/>
    <w:link w:val="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
    <w:name w:val="个人答复风格"/>
    <w:uiPriority w:val="0"/>
    <w:rPr>
      <w:rFonts w:ascii="Arial" w:hAnsi="Arial" w:eastAsia="宋体" w:cs="Arial"/>
      <w:color w:val="auto"/>
      <w:sz w:val="20"/>
    </w:rPr>
  </w:style>
  <w:style w:type="character" w:customStyle="1" w:styleId="30">
    <w:name w:val="标题 1 字符"/>
    <w:link w:val="2"/>
    <w:uiPriority w:val="0"/>
    <w:rPr>
      <w:rFonts w:ascii="黑体" w:hAnsi="Verdana" w:eastAsia="黑体"/>
      <w:sz w:val="21"/>
      <w:lang w:val="en-US" w:eastAsia="zh-CN" w:bidi="ar-SA"/>
    </w:rPr>
  </w:style>
  <w:style w:type="character" w:customStyle="1" w:styleId="31">
    <w:name w:val="段 Char"/>
    <w:link w:val="28"/>
    <w:qFormat/>
    <w:uiPriority w:val="0"/>
    <w:rPr>
      <w:rFonts w:ascii="宋体"/>
      <w:sz w:val="21"/>
      <w:lang w:val="en-US" w:eastAsia="zh-CN"/>
    </w:rPr>
  </w:style>
  <w:style w:type="character" w:customStyle="1" w:styleId="32">
    <w:name w:val="章标题 Char"/>
    <w:link w:val="33"/>
    <w:uiPriority w:val="0"/>
    <w:rPr>
      <w:rFonts w:ascii="黑体" w:eastAsia="黑体"/>
      <w:sz w:val="21"/>
      <w:lang w:val="en-US" w:eastAsia="zh-CN" w:bidi="ar-SA"/>
    </w:rPr>
  </w:style>
  <w:style w:type="paragraph" w:customStyle="1" w:styleId="33">
    <w:name w:val="章标题"/>
    <w:next w:val="1"/>
    <w:link w:val="32"/>
    <w:uiPriority w:val="0"/>
    <w:pPr>
      <w:numPr>
        <w:ilvl w:val="1"/>
        <w:numId w:val="3"/>
      </w:numPr>
      <w:spacing w:before="50" w:beforeLines="50" w:after="50" w:afterLines="50"/>
      <w:jc w:val="both"/>
      <w:outlineLvl w:val="1"/>
    </w:pPr>
    <w:rPr>
      <w:rFonts w:ascii="黑体" w:hAnsi="Times New Roman" w:eastAsia="黑体" w:cs="Times New Roman"/>
      <w:sz w:val="21"/>
      <w:lang w:val="en-US" w:eastAsia="zh-CN" w:bidi="ar-SA"/>
    </w:rPr>
  </w:style>
  <w:style w:type="character" w:customStyle="1" w:styleId="34">
    <w:name w:val="标题 2 字符"/>
    <w:link w:val="5"/>
    <w:uiPriority w:val="0"/>
    <w:rPr>
      <w:rFonts w:ascii="宋体" w:hAnsi="Verdana" w:eastAsia="宋体"/>
      <w:sz w:val="21"/>
      <w:lang w:val="en-US" w:eastAsia="zh-CN" w:bidi="ar-SA"/>
    </w:rPr>
  </w:style>
  <w:style w:type="character" w:customStyle="1" w:styleId="35">
    <w:name w:val="一级条标题 Char"/>
    <w:link w:val="36"/>
    <w:uiPriority w:val="0"/>
    <w:rPr>
      <w:rFonts w:ascii="黑体" w:eastAsia="黑体"/>
      <w:sz w:val="21"/>
    </w:rPr>
  </w:style>
  <w:style w:type="paragraph" w:customStyle="1" w:styleId="36">
    <w:name w:val="一级条标题"/>
    <w:basedOn w:val="33"/>
    <w:next w:val="1"/>
    <w:link w:val="35"/>
    <w:qFormat/>
    <w:uiPriority w:val="0"/>
    <w:pPr>
      <w:numPr>
        <w:ilvl w:val="2"/>
      </w:numPr>
      <w:spacing w:before="0" w:beforeLines="0" w:after="0" w:afterLines="0"/>
      <w:outlineLvl w:val="2"/>
    </w:pPr>
  </w:style>
  <w:style w:type="character" w:customStyle="1" w:styleId="37">
    <w:name w:val="日期 字符"/>
    <w:link w:val="12"/>
    <w:uiPriority w:val="0"/>
    <w:rPr>
      <w:rFonts w:eastAsia="宋体"/>
      <w:kern w:val="2"/>
      <w:sz w:val="21"/>
      <w:szCs w:val="24"/>
      <w:lang w:val="en-US" w:eastAsia="zh-CN" w:bidi="ar-SA"/>
    </w:rPr>
  </w:style>
  <w:style w:type="character" w:customStyle="1" w:styleId="38">
    <w:name w:val="发布"/>
    <w:uiPriority w:val="0"/>
    <w:rPr>
      <w:rFonts w:ascii="黑体" w:eastAsia="黑体"/>
      <w:spacing w:val="22"/>
      <w:w w:val="100"/>
      <w:position w:val="3"/>
      <w:sz w:val="28"/>
    </w:rPr>
  </w:style>
  <w:style w:type="character" w:customStyle="1" w:styleId="39">
    <w:name w:val="前言、引言标题 Char"/>
    <w:link w:val="40"/>
    <w:uiPriority w:val="0"/>
    <w:rPr>
      <w:rFonts w:ascii="黑体" w:eastAsia="黑体"/>
      <w:sz w:val="32"/>
      <w:lang w:val="en-US" w:eastAsia="zh-CN" w:bidi="ar-SA"/>
    </w:rPr>
  </w:style>
  <w:style w:type="paragraph" w:customStyle="1" w:styleId="40">
    <w:name w:val="前言、引言标题"/>
    <w:next w:val="1"/>
    <w:link w:val="39"/>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41">
    <w:name w:val="附录标题 Char"/>
    <w:link w:val="42"/>
    <w:uiPriority w:val="0"/>
    <w:rPr>
      <w:rFonts w:ascii="黑体" w:eastAsia="黑体"/>
    </w:rPr>
  </w:style>
  <w:style w:type="paragraph" w:customStyle="1" w:styleId="42">
    <w:name w:val="附录标题"/>
    <w:basedOn w:val="28"/>
    <w:next w:val="28"/>
    <w:link w:val="41"/>
    <w:uiPriority w:val="0"/>
    <w:pPr>
      <w:tabs>
        <w:tab w:val="center" w:pos="4201"/>
        <w:tab w:val="right" w:leader="dot" w:pos="9298"/>
      </w:tabs>
      <w:ind w:firstLine="0" w:firstLineChars="0"/>
      <w:jc w:val="center"/>
    </w:pPr>
    <w:rPr>
      <w:rFonts w:ascii="黑体" w:eastAsia="黑体"/>
    </w:rPr>
  </w:style>
  <w:style w:type="paragraph" w:customStyle="1" w:styleId="43">
    <w:name w:val="其他发布日期"/>
    <w:basedOn w:val="44"/>
    <w:uiPriority w:val="0"/>
    <w:pPr>
      <w:framePr w:w="3997" w:h="471" w:hRule="exact" w:hSpace="0" w:vSpace="181" w:vAnchor="page" w:hAnchor="page" w:x="1419" w:y="14097"/>
      <w:numPr>
        <w:ilvl w:val="0"/>
        <w:numId w:val="4"/>
      </w:numPr>
    </w:pPr>
  </w:style>
  <w:style w:type="paragraph" w:customStyle="1" w:styleId="44">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5">
    <w:name w:val="附录章标题"/>
    <w:next w:val="28"/>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7">
    <w:name w:val="二级条标题"/>
    <w:basedOn w:val="36"/>
    <w:next w:val="1"/>
    <w:uiPriority w:val="0"/>
    <w:pPr>
      <w:numPr>
        <w:ilvl w:val="3"/>
      </w:numPr>
      <w:outlineLvl w:val="3"/>
    </w:pPr>
  </w:style>
  <w:style w:type="paragraph" w:customStyle="1" w:styleId="48">
    <w:name w:val="标准"/>
    <w:basedOn w:val="1"/>
    <w:uiPriority w:val="0"/>
    <w:pPr>
      <w:adjustRightInd w:val="0"/>
      <w:spacing w:line="312" w:lineRule="atLeast"/>
      <w:jc w:val="center"/>
      <w:textAlignment w:val="baseline"/>
    </w:pPr>
    <w:rPr>
      <w:kern w:val="0"/>
      <w:szCs w:val="20"/>
    </w:rPr>
  </w:style>
  <w:style w:type="paragraph" w:customStyle="1" w:styleId="49">
    <w:name w:val="四级条标题"/>
    <w:basedOn w:val="50"/>
    <w:next w:val="1"/>
    <w:uiPriority w:val="0"/>
    <w:pPr>
      <w:numPr>
        <w:ilvl w:val="5"/>
      </w:numPr>
      <w:outlineLvl w:val="5"/>
    </w:pPr>
  </w:style>
  <w:style w:type="paragraph" w:customStyle="1" w:styleId="50">
    <w:name w:val="三级条标题"/>
    <w:basedOn w:val="47"/>
    <w:next w:val="1"/>
    <w:uiPriority w:val="0"/>
    <w:pPr>
      <w:numPr>
        <w:ilvl w:val="4"/>
      </w:numPr>
      <w:outlineLvl w:val="4"/>
    </w:pPr>
  </w:style>
  <w:style w:type="paragraph" w:customStyle="1" w:styleId="51">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2">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53">
    <w:name w:val="字母编号列项（一级）"/>
    <w:uiPriority w:val="0"/>
    <w:pPr>
      <w:numPr>
        <w:ilvl w:val="0"/>
        <w:numId w:val="6"/>
      </w:numPr>
      <w:jc w:val="both"/>
    </w:pPr>
    <w:rPr>
      <w:rFonts w:ascii="宋体" w:hAnsi="Times New Roman" w:eastAsia="宋体" w:cs="Times New Roman"/>
      <w:sz w:val="21"/>
      <w:lang w:val="en-US" w:eastAsia="zh-CN" w:bidi="ar-SA"/>
    </w:rPr>
  </w:style>
  <w:style w:type="paragraph" w:customStyle="1" w:styleId="54">
    <w:name w:val="附录四级条标题"/>
    <w:basedOn w:val="55"/>
    <w:next w:val="28"/>
    <w:uiPriority w:val="0"/>
    <w:pPr>
      <w:outlineLvl w:val="5"/>
    </w:pPr>
  </w:style>
  <w:style w:type="paragraph" w:customStyle="1" w:styleId="55">
    <w:name w:val="附录三级条标题"/>
    <w:basedOn w:val="56"/>
    <w:next w:val="28"/>
    <w:uiPriority w:val="0"/>
    <w:pPr>
      <w:outlineLvl w:val="4"/>
    </w:pPr>
  </w:style>
  <w:style w:type="paragraph" w:customStyle="1" w:styleId="56">
    <w:name w:val="附录二级条标题"/>
    <w:basedOn w:val="57"/>
    <w:next w:val="28"/>
    <w:uiPriority w:val="0"/>
    <w:pPr>
      <w:outlineLvl w:val="3"/>
    </w:pPr>
  </w:style>
  <w:style w:type="paragraph" w:customStyle="1" w:styleId="57">
    <w:name w:val="附录一级条标题"/>
    <w:basedOn w:val="1"/>
    <w:next w:val="28"/>
    <w:uiPriority w:val="0"/>
    <w:pPr>
      <w:widowControl/>
      <w:wordWrap w:val="0"/>
      <w:overflowPunct w:val="0"/>
      <w:autoSpaceDE w:val="0"/>
      <w:autoSpaceDN w:val="0"/>
      <w:textAlignment w:val="baseline"/>
      <w:outlineLvl w:val="2"/>
    </w:pPr>
    <w:rPr>
      <w:rFonts w:ascii="黑体" w:eastAsia="黑体"/>
      <w:kern w:val="21"/>
      <w:szCs w:val="20"/>
    </w:rPr>
  </w:style>
  <w:style w:type="paragraph" w:customStyle="1" w:styleId="58">
    <w:name w:val="二级无"/>
    <w:basedOn w:val="47"/>
    <w:uiPriority w:val="0"/>
    <w:pPr>
      <w:numPr>
        <w:ilvl w:val="0"/>
        <w:numId w:val="0"/>
      </w:numPr>
      <w:jc w:val="left"/>
    </w:pPr>
    <w:rPr>
      <w:rFonts w:ascii="宋体" w:eastAsia="宋体"/>
      <w:szCs w:val="21"/>
    </w:rPr>
  </w:style>
  <w:style w:type="paragraph" w:customStyle="1" w:styleId="59">
    <w:name w:val="编号列项（三级）"/>
    <w:uiPriority w:val="0"/>
    <w:pPr>
      <w:numPr>
        <w:ilvl w:val="2"/>
        <w:numId w:val="6"/>
      </w:numPr>
    </w:pPr>
    <w:rPr>
      <w:rFonts w:ascii="宋体" w:hAnsi="Times New Roman" w:eastAsia="宋体" w:cs="Times New Roman"/>
      <w:sz w:val="21"/>
      <w:lang w:val="en-US" w:eastAsia="zh-CN" w:bidi="ar-SA"/>
    </w:rPr>
  </w:style>
  <w:style w:type="paragraph" w:customStyle="1" w:styleId="60">
    <w:name w:val="封面正文"/>
    <w:uiPriority w:val="0"/>
    <w:pPr>
      <w:jc w:val="both"/>
    </w:pPr>
    <w:rPr>
      <w:rFonts w:ascii="Times New Roman" w:hAnsi="Times New Roman" w:eastAsia="宋体" w:cs="Times New Roman"/>
      <w:lang w:val="en-US" w:eastAsia="zh-CN" w:bidi="ar-SA"/>
    </w:rPr>
  </w:style>
  <w:style w:type="paragraph" w:customStyle="1" w:styleId="6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62">
    <w:name w:val="实施日期"/>
    <w:basedOn w:val="44"/>
    <w:uiPriority w:val="0"/>
    <w:pPr>
      <w:framePr w:hSpace="0" w:xAlign="right"/>
      <w:jc w:val="right"/>
    </w:pPr>
  </w:style>
  <w:style w:type="paragraph" w:customStyle="1" w:styleId="63">
    <w:name w:val="数字编号列项（二级）"/>
    <w:uiPriority w:val="0"/>
    <w:pPr>
      <w:numPr>
        <w:ilvl w:val="1"/>
        <w:numId w:val="6"/>
      </w:numPr>
      <w:jc w:val="both"/>
    </w:pPr>
    <w:rPr>
      <w:rFonts w:ascii="宋体" w:hAnsi="Times New Roman" w:eastAsia="宋体" w:cs="Times New Roman"/>
      <w:sz w:val="21"/>
      <w:lang w:val="en-US" w:eastAsia="zh-CN" w:bidi="ar-SA"/>
    </w:rPr>
  </w:style>
  <w:style w:type="paragraph" w:customStyle="1" w:styleId="6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65">
    <w:name w:val="图表脚注"/>
    <w:next w:val="28"/>
    <w:uiPriority w:val="0"/>
    <w:pPr>
      <w:jc w:val="both"/>
    </w:pPr>
    <w:rPr>
      <w:rFonts w:ascii="宋体" w:hAnsi="Times New Roman" w:eastAsia="宋体" w:cs="Times New Roman"/>
      <w:sz w:val="18"/>
      <w:lang w:val="en-US" w:eastAsia="zh-CN" w:bidi="ar-SA"/>
    </w:rPr>
  </w:style>
  <w:style w:type="paragraph" w:customStyle="1" w:styleId="66">
    <w:name w:val="标准书眉_偶数页"/>
    <w:basedOn w:val="67"/>
    <w:next w:val="1"/>
    <w:uiPriority w:val="0"/>
    <w:pPr>
      <w:tabs>
        <w:tab w:val="center" w:pos="4154"/>
        <w:tab w:val="right" w:pos="8306"/>
      </w:tabs>
      <w:jc w:val="left"/>
    </w:pPr>
  </w:style>
  <w:style w:type="paragraph" w:customStyle="1" w:styleId="67">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8">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1">
    <w:name w:val="发布部门"/>
    <w:next w:val="28"/>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2">
    <w:name w:val="标准书眉一"/>
    <w:uiPriority w:val="0"/>
    <w:pPr>
      <w:jc w:val="both"/>
    </w:pPr>
    <w:rPr>
      <w:rFonts w:ascii="Times New Roman" w:hAnsi="Times New Roman" w:eastAsia="宋体" w:cs="Times New Roman"/>
      <w:lang w:val="en-US" w:eastAsia="zh-CN" w:bidi="ar-SA"/>
    </w:rPr>
  </w:style>
  <w:style w:type="paragraph" w:customStyle="1" w:styleId="73">
    <w:name w:val="封面标准号2"/>
    <w:basedOn w:val="1"/>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74">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75">
    <w:name w:val="正文图标题"/>
    <w:next w:val="28"/>
    <w:uiPriority w:val="0"/>
    <w:pPr>
      <w:tabs>
        <w:tab w:val="left" w:pos="360"/>
      </w:tabs>
      <w:spacing w:before="156" w:beforeLines="50" w:after="156" w:afterLines="50"/>
      <w:ind w:left="4935"/>
      <w:jc w:val="center"/>
    </w:pPr>
    <w:rPr>
      <w:rFonts w:ascii="黑体" w:hAnsi="Times New Roman" w:eastAsia="黑体" w:cs="Times New Roman"/>
      <w:sz w:val="21"/>
      <w:lang w:val="en-US" w:eastAsia="zh-CN" w:bidi="ar-SA"/>
    </w:rPr>
  </w:style>
  <w:style w:type="paragraph" w:customStyle="1" w:styleId="76">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7">
    <w:name w:val="五级条标题"/>
    <w:basedOn w:val="49"/>
    <w:next w:val="1"/>
    <w:uiPriority w:val="0"/>
    <w:pPr>
      <w:numPr>
        <w:ilvl w:val="6"/>
      </w:numPr>
      <w:outlineLvl w:val="6"/>
    </w:pPr>
  </w:style>
  <w:style w:type="paragraph" w:customStyle="1" w:styleId="78">
    <w:name w:val="附录图标题"/>
    <w:next w:val="28"/>
    <w:uiPriority w:val="0"/>
    <w:pPr>
      <w:numPr>
        <w:ilvl w:val="0"/>
        <w:numId w:val="7"/>
      </w:numPr>
      <w:jc w:val="center"/>
    </w:pPr>
    <w:rPr>
      <w:rFonts w:ascii="黑体" w:hAnsi="Times New Roman" w:eastAsia="黑体" w:cs="Times New Roman"/>
      <w:sz w:val="21"/>
      <w:lang w:val="en-US" w:eastAsia="zh-CN" w:bidi="ar-SA"/>
    </w:rPr>
  </w:style>
  <w:style w:type="paragraph" w:customStyle="1" w:styleId="79">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80">
    <w:name w:val="附录表标题"/>
    <w:next w:val="28"/>
    <w:uiPriority w:val="0"/>
    <w:pPr>
      <w:numPr>
        <w:ilvl w:val="0"/>
        <w:numId w:val="8"/>
      </w:numPr>
      <w:jc w:val="center"/>
      <w:textAlignment w:val="baseline"/>
    </w:pPr>
    <w:rPr>
      <w:rFonts w:ascii="黑体" w:hAnsi="Times New Roman" w:eastAsia="黑体" w:cs="Times New Roman"/>
      <w:kern w:val="21"/>
      <w:sz w:val="21"/>
      <w:lang w:val="en-US" w:eastAsia="zh-CN" w:bidi="ar-SA"/>
    </w:rPr>
  </w:style>
  <w:style w:type="paragraph" w:customStyle="1" w:styleId="81">
    <w:name w:val="附录标识"/>
    <w:basedOn w:val="1"/>
    <w:next w:val="28"/>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MTDisplayEquation"/>
    <w:basedOn w:val="28"/>
    <w:next w:val="1"/>
    <w:link w:val="83"/>
    <w:uiPriority w:val="0"/>
    <w:pPr>
      <w:tabs>
        <w:tab w:val="center" w:pos="4680"/>
        <w:tab w:val="right" w:pos="9360"/>
      </w:tabs>
      <w:ind w:firstLine="0" w:firstLineChars="0"/>
    </w:pPr>
  </w:style>
  <w:style w:type="character" w:customStyle="1" w:styleId="83">
    <w:name w:val="MTDisplayEquation 字符"/>
    <w:basedOn w:val="31"/>
    <w:link w:val="82"/>
    <w:uiPriority w:val="0"/>
    <w:rPr>
      <w:rFonts w:ascii="宋体"/>
      <w:sz w:val="21"/>
      <w:lang w:val="en-US" w:eastAsia="zh-CN"/>
    </w:rPr>
  </w:style>
  <w:style w:type="paragraph" w:customStyle="1" w:styleId="84">
    <w:name w:val="附录一级无"/>
    <w:basedOn w:val="57"/>
    <w:uiPriority w:val="0"/>
    <w:pPr>
      <w:numPr>
        <w:ilvl w:val="2"/>
        <w:numId w:val="4"/>
      </w:numPr>
    </w:pPr>
    <w:rPr>
      <w:rFonts w:ascii="宋体" w:eastAsia="宋体"/>
      <w:szCs w:val="21"/>
    </w:rPr>
  </w:style>
  <w:style w:type="character" w:styleId="85">
    <w:name w:val="Placeholder Text"/>
    <w:basedOn w:val="23"/>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0.wmf"/><Relationship Id="rId35" Type="http://schemas.openxmlformats.org/officeDocument/2006/relationships/oleObject" Target="embeddings/oleObject8.bin"/><Relationship Id="rId34" Type="http://schemas.openxmlformats.org/officeDocument/2006/relationships/image" Target="media/image9.wmf"/><Relationship Id="rId33" Type="http://schemas.openxmlformats.org/officeDocument/2006/relationships/oleObject" Target="embeddings/oleObject7.bin"/><Relationship Id="rId32" Type="http://schemas.openxmlformats.org/officeDocument/2006/relationships/image" Target="media/image8.wmf"/><Relationship Id="rId31" Type="http://schemas.openxmlformats.org/officeDocument/2006/relationships/oleObject" Target="embeddings/oleObject6.bin"/><Relationship Id="rId30" Type="http://schemas.openxmlformats.org/officeDocument/2006/relationships/image" Target="media/image7.wmf"/><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6.wmf"/><Relationship Id="rId27" Type="http://schemas.openxmlformats.org/officeDocument/2006/relationships/oleObject" Target="embeddings/oleObject4.bin"/><Relationship Id="rId26" Type="http://schemas.openxmlformats.org/officeDocument/2006/relationships/image" Target="media/image5.wmf"/><Relationship Id="rId25" Type="http://schemas.openxmlformats.org/officeDocument/2006/relationships/oleObject" Target="embeddings/oleObject3.bin"/><Relationship Id="rId24" Type="http://schemas.openxmlformats.org/officeDocument/2006/relationships/image" Target="media/image4.wmf"/><Relationship Id="rId23" Type="http://schemas.openxmlformats.org/officeDocument/2006/relationships/oleObject" Target="embeddings/oleObject2.bin"/><Relationship Id="rId22" Type="http://schemas.openxmlformats.org/officeDocument/2006/relationships/image" Target="media/image3.wmf"/><Relationship Id="rId21" Type="http://schemas.openxmlformats.org/officeDocument/2006/relationships/oleObject" Target="embeddings/oleObject1.bin"/><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csu</Company>
  <Pages>7</Pages>
  <Words>490</Words>
  <Characters>2799</Characters>
  <Lines>23</Lines>
  <Paragraphs>6</Paragraphs>
  <TotalTime>170</TotalTime>
  <ScaleCrop>false</ScaleCrop>
  <LinksUpToDate>false</LinksUpToDate>
  <CharactersWithSpaces>3283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2021-06-15T00:59:00Z</dcterms:created>
  <dc:creator>Chen DT</dc:creator>
  <cp:lastModifiedBy>CathayMok</cp:lastModifiedBy>
  <cp:lastPrinted>2019-12-25T03:29:00Z</cp:lastPrinted>
  <dcterms:modified xsi:type="dcterms:W3CDTF">2021-06-21T06:34:08Z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MTWinEqns">
    <vt:bool>true</vt:bool>
  </property>
</Properties>
</file>