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08" w:rsidRDefault="00641AA0">
      <w:pPr>
        <w:pStyle w:val="aff"/>
        <w:rPr>
          <w:rFonts w:ascii="黑体"/>
          <w:color w:val="000000" w:themeColor="text1"/>
          <w:sz w:val="21"/>
        </w:rPr>
      </w:pPr>
      <w:bookmarkStart w:id="0" w:name="SectionMark0"/>
      <w:r>
        <w:rPr>
          <w:rFonts w:ascii="黑体" w:hint="eastAsia"/>
          <w:color w:val="000000" w:themeColor="text1"/>
          <w:sz w:val="21"/>
        </w:rPr>
        <w:t>ICS</w:t>
      </w:r>
      <w:r w:rsidR="005271A5">
        <w:rPr>
          <w:rFonts w:ascii="黑体"/>
          <w:color w:val="000000" w:themeColor="text1"/>
          <w:sz w:val="21"/>
        </w:rPr>
        <w:pict>
          <v:shapetype id="_x0000_t202" coordsize="21600,21600" o:spt="202" path="m,l,21600r21600,l21600,xe">
            <v:stroke joinstyle="miter"/>
            <v:path gradientshapeok="t" o:connecttype="rect"/>
          </v:shapetype>
          <v:shape id="fmFrame6" o:spid="_x0000_s1030" type="#_x0000_t202" style="position:absolute;left:0;text-align:left;margin-left:324pt;margin-top:658.2pt;width:159pt;height:24.6pt;z-index:251664384;mso-position-horizontal-relative:margin;mso-position-vertical-relative:margin" stroked="f">
            <v:textbox inset="0,0,0,0">
              <w:txbxContent>
                <w:p w:rsidR="00AE2908" w:rsidRDefault="00641AA0">
                  <w:pPr>
                    <w:pStyle w:val="aff2"/>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5271A5">
        <w:rPr>
          <w:rFonts w:ascii="黑体"/>
          <w:color w:val="000000" w:themeColor="text1"/>
          <w:sz w:val="21"/>
        </w:rPr>
        <w:pict>
          <v:shape id="fmFrame5" o:spid="_x0000_s1029" type="#_x0000_t202" style="position:absolute;left:0;text-align:left;margin-left:0;margin-top:659.4pt;width:159pt;height:24.6pt;z-index:251663360;mso-position-horizontal-relative:margin;mso-position-vertical-relative:margin" stroked="f">
            <v:textbox inset="0,0,0,0">
              <w:txbxContent>
                <w:p w:rsidR="00AE2908" w:rsidRDefault="00641AA0">
                  <w:pPr>
                    <w:pStyle w:val="afc"/>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5271A5">
        <w:rPr>
          <w:rFonts w:ascii="黑体"/>
          <w:color w:val="000000" w:themeColor="text1"/>
          <w:sz w:val="21"/>
        </w:rPr>
        <w:pict>
          <v:shape id="fmFrame4" o:spid="_x0000_s1028" type="#_x0000_t202" style="position:absolute;left:0;text-align:left;margin-left:0;margin-top:218.4pt;width:477pt;height:382.2pt;z-index:251662336;mso-position-horizontal-relative:margin;mso-position-vertical-relative:margin" stroked="f">
            <v:textbox inset="0,0,0,0">
              <w:txbxContent>
                <w:p w:rsidR="00AE2908" w:rsidRPr="00694292" w:rsidRDefault="00641AA0">
                  <w:pPr>
                    <w:pStyle w:val="afb"/>
                    <w:rPr>
                      <w:rFonts w:asciiTheme="minorEastAsia" w:eastAsiaTheme="minorEastAsia" w:hAnsiTheme="minorEastAsia"/>
                    </w:rPr>
                  </w:pPr>
                  <w:r w:rsidRPr="00694292">
                    <w:rPr>
                      <w:rFonts w:asciiTheme="minorEastAsia" w:eastAsiaTheme="minorEastAsia" w:hAnsiTheme="minorEastAsia" w:hint="eastAsia"/>
                    </w:rPr>
                    <w:t xml:space="preserve">氧化铝化学分析方法和物理性能测定方法第2部分: </w:t>
                  </w:r>
                  <w:r w:rsidRPr="00694292">
                    <w:rPr>
                      <w:rFonts w:asciiTheme="minorEastAsia" w:eastAsiaTheme="minorEastAsia" w:hAnsiTheme="minorEastAsia" w:hint="eastAsia"/>
                      <w:szCs w:val="52"/>
                    </w:rPr>
                    <w:t>300℃和1000℃质量损失的测定</w:t>
                  </w:r>
                </w:p>
                <w:p w:rsidR="00AE2908" w:rsidRDefault="00AE2908">
                  <w:pPr>
                    <w:pStyle w:val="af6"/>
                    <w:spacing w:line="240" w:lineRule="exact"/>
                    <w:rPr>
                      <w:rFonts w:ascii="黑体" w:eastAsia="黑体"/>
                    </w:rPr>
                  </w:pPr>
                </w:p>
                <w:p w:rsidR="00AE2908" w:rsidRDefault="00641AA0">
                  <w:pPr>
                    <w:pStyle w:val="af6"/>
                    <w:spacing w:before="0" w:line="520" w:lineRule="exact"/>
                    <w:rPr>
                      <w:rFonts w:ascii="黑体" w:eastAsia="黑体" w:hAnsi="黑体"/>
                    </w:rPr>
                  </w:pPr>
                  <w:r>
                    <w:rPr>
                      <w:rFonts w:ascii="黑体" w:eastAsia="黑体" w:hAnsi="黑体"/>
                    </w:rPr>
                    <w:t>Chemical analysis methods and determination of physical performance of alumina—</w:t>
                  </w:r>
                  <w:r>
                    <w:rPr>
                      <w:rFonts w:ascii="黑体" w:eastAsia="黑体" w:hAnsi="黑体"/>
                      <w:szCs w:val="28"/>
                    </w:rPr>
                    <w:t xml:space="preserve">Part </w:t>
                  </w:r>
                  <w:r>
                    <w:rPr>
                      <w:rFonts w:ascii="黑体" w:eastAsia="黑体" w:hAnsi="黑体" w:hint="eastAsia"/>
                      <w:szCs w:val="28"/>
                    </w:rPr>
                    <w:t>2</w:t>
                  </w:r>
                  <w:r>
                    <w:rPr>
                      <w:rFonts w:ascii="黑体" w:eastAsia="黑体" w:hAnsi="黑体"/>
                      <w:szCs w:val="28"/>
                    </w:rPr>
                    <w:t xml:space="preserve">: </w:t>
                  </w:r>
                  <w:r>
                    <w:rPr>
                      <w:rFonts w:ascii="黑体" w:eastAsia="黑体" w:hAnsi="黑体" w:hint="eastAsia"/>
                    </w:rPr>
                    <w:t>D</w:t>
                  </w:r>
                  <w:r>
                    <w:rPr>
                      <w:rFonts w:ascii="黑体" w:eastAsia="黑体" w:hAnsi="黑体"/>
                    </w:rPr>
                    <w:t xml:space="preserve">etermination of </w:t>
                  </w:r>
                  <w:r>
                    <w:rPr>
                      <w:rStyle w:val="hps"/>
                      <w:rFonts w:ascii="黑体" w:eastAsia="黑体" w:hAnsi="黑体" w:hint="eastAsia"/>
                    </w:rPr>
                    <w:t>loss of</w:t>
                  </w:r>
                  <w:r>
                    <w:rPr>
                      <w:rFonts w:ascii="黑体" w:eastAsia="黑体" w:hAnsi="黑体" w:hint="eastAsia"/>
                    </w:rPr>
                    <w:t>mass at 300℃ and 1000℃</w:t>
                  </w:r>
                </w:p>
                <w:p w:rsidR="00AE2908" w:rsidRDefault="00641AA0">
                  <w:pPr>
                    <w:pStyle w:val="afe"/>
                  </w:pPr>
                  <w:r>
                    <w:rPr>
                      <w:rFonts w:hint="eastAsia"/>
                    </w:rPr>
                    <w:t>（</w:t>
                  </w:r>
                  <w:r w:rsidR="00FA6917" w:rsidRPr="00FA6917">
                    <w:rPr>
                      <w:rFonts w:hint="eastAsia"/>
                    </w:rPr>
                    <w:t>送审稿</w:t>
                  </w:r>
                  <w:r>
                    <w:rPr>
                      <w:rFonts w:hint="eastAsia"/>
                    </w:rPr>
                    <w:t>）</w:t>
                  </w:r>
                </w:p>
                <w:p w:rsidR="00AE2908" w:rsidRDefault="00AE2908">
                  <w:pPr>
                    <w:pStyle w:val="afe"/>
                    <w:spacing w:before="240"/>
                    <w:rPr>
                      <w:rFonts w:hAnsi="宋体"/>
                      <w:color w:val="000000"/>
                      <w:kern w:val="2"/>
                      <w:sz w:val="28"/>
                      <w:szCs w:val="28"/>
                    </w:rPr>
                  </w:pPr>
                </w:p>
              </w:txbxContent>
            </v:textbox>
            <w10:wrap anchorx="margin" anchory="margin"/>
            <w10:anchorlock/>
          </v:shape>
        </w:pict>
      </w:r>
      <w:r w:rsidR="005271A5">
        <w:rPr>
          <w:rFonts w:ascii="黑体"/>
          <w:color w:val="000000" w:themeColor="text1"/>
          <w:sz w:val="21"/>
        </w:rPr>
        <w:pict>
          <v:shape id="fmFrame3" o:spid="_x0000_s1027" type="#_x0000_t202" style="position:absolute;left:0;text-align:left;margin-left:307.7pt;margin-top:110.9pt;width:219.1pt;height:56.85pt;z-index:251661312;mso-position-horizontal-relative:margin;mso-position-vertical-relative:margin" stroked="f">
            <v:textbox inset="0,0,0,0">
              <w:txbxContent>
                <w:p w:rsidR="00AE2908" w:rsidRDefault="00641AA0">
                  <w:pPr>
                    <w:pStyle w:val="20"/>
                    <w:snapToGrid w:val="0"/>
                    <w:spacing w:before="0" w:line="240" w:lineRule="atLeast"/>
                    <w:ind w:firstLineChars="100" w:firstLine="280"/>
                    <w:jc w:val="both"/>
                  </w:pPr>
                  <w:r>
                    <w:t xml:space="preserve">GB /T </w:t>
                  </w:r>
                  <w:r>
                    <w:rPr>
                      <w:rFonts w:hint="eastAsia"/>
                    </w:rPr>
                    <w:t>6609.2</w:t>
                  </w:r>
                  <w:r>
                    <w:t xml:space="preserve"> —20</w:t>
                  </w:r>
                  <w:r>
                    <w:rPr>
                      <w:rFonts w:hint="eastAsia"/>
                    </w:rPr>
                    <w:t>X</w:t>
                  </w:r>
                  <w:r>
                    <w:t>X</w:t>
                  </w:r>
                </w:p>
                <w:p w:rsidR="00AE2908" w:rsidRDefault="00641AA0">
                  <w:pPr>
                    <w:pStyle w:val="20"/>
                    <w:snapToGrid w:val="0"/>
                    <w:spacing w:before="0" w:line="240" w:lineRule="atLeast"/>
                    <w:ind w:right="1260"/>
                    <w:jc w:val="center"/>
                    <w:rPr>
                      <w:szCs w:val="28"/>
                    </w:rPr>
                  </w:pPr>
                  <w:r>
                    <w:rPr>
                      <w:rFonts w:hint="eastAsia"/>
                      <w:sz w:val="24"/>
                      <w:szCs w:val="24"/>
                    </w:rPr>
                    <w:t>代替</w:t>
                  </w:r>
                  <w:r>
                    <w:rPr>
                      <w:sz w:val="24"/>
                      <w:szCs w:val="24"/>
                    </w:rPr>
                    <w:t xml:space="preserve">GB /T </w:t>
                  </w:r>
                  <w:r>
                    <w:rPr>
                      <w:rFonts w:hint="eastAsia"/>
                      <w:sz w:val="24"/>
                      <w:szCs w:val="24"/>
                    </w:rPr>
                    <w:t>6609.2</w:t>
                  </w:r>
                  <w:r>
                    <w:rPr>
                      <w:sz w:val="24"/>
                      <w:szCs w:val="24"/>
                    </w:rPr>
                    <w:t xml:space="preserve"> —20</w:t>
                  </w:r>
                  <w:r>
                    <w:rPr>
                      <w:rFonts w:hint="eastAsia"/>
                      <w:sz w:val="24"/>
                      <w:szCs w:val="24"/>
                    </w:rPr>
                    <w:t>09</w:t>
                  </w:r>
                </w:p>
              </w:txbxContent>
            </v:textbox>
            <w10:wrap anchorx="margin" anchory="margin"/>
            <w10:anchorlock/>
          </v:shape>
        </w:pict>
      </w:r>
      <w:r w:rsidR="005271A5">
        <w:rPr>
          <w:rFonts w:ascii="黑体"/>
          <w:color w:val="000000" w:themeColor="text1"/>
          <w:sz w:val="21"/>
        </w:rPr>
        <w:pict>
          <v:shape id="fmFrame2" o:spid="_x0000_s1026" type="#_x0000_t202" style="position:absolute;left:0;text-align:left;margin-left:-4.8pt;margin-top:66.4pt;width:481.9pt;height:30.8pt;z-index:251660288;mso-position-horizontal-relative:margin;mso-position-vertical-relative:margin" stroked="f">
            <v:textbox inset="0,0,0,0">
              <w:txbxContent>
                <w:p w:rsidR="00AE2908" w:rsidRDefault="00641AA0">
                  <w:pPr>
                    <w:pStyle w:val="aff3"/>
                  </w:pPr>
                  <w:r>
                    <w:rPr>
                      <w:rFonts w:hint="eastAsia"/>
                    </w:rPr>
                    <w:t>中华人民共和国国家标准</w:t>
                  </w:r>
                </w:p>
                <w:p w:rsidR="00AE2908" w:rsidRDefault="00AE2908"/>
              </w:txbxContent>
            </v:textbox>
            <w10:wrap anchorx="margin" anchory="margin"/>
            <w10:anchorlock/>
          </v:shape>
        </w:pict>
      </w:r>
      <w:bookmarkEnd w:id="0"/>
      <w:r>
        <w:rPr>
          <w:rFonts w:ascii="黑体" w:hint="eastAsia"/>
          <w:color w:val="000000" w:themeColor="text1"/>
          <w:sz w:val="21"/>
        </w:rPr>
        <w:t xml:space="preserve"> 71.100.10</w:t>
      </w:r>
    </w:p>
    <w:p w:rsidR="00AE2908" w:rsidRDefault="00641AA0">
      <w:pPr>
        <w:pStyle w:val="aff"/>
        <w:rPr>
          <w:color w:val="000000" w:themeColor="text1"/>
        </w:rPr>
      </w:pPr>
      <w:r>
        <w:rPr>
          <w:rFonts w:ascii="黑体" w:hint="eastAsia"/>
          <w:noProof/>
          <w:color w:val="000000" w:themeColor="text1"/>
          <w:sz w:val="21"/>
        </w:rPr>
        <w:drawing>
          <wp:anchor distT="0" distB="0" distL="114300" distR="114300" simplePos="0" relativeHeight="251677696" behindDoc="0" locked="1" layoutInCell="1" allowOverlap="1">
            <wp:simplePos x="0" y="0"/>
            <wp:positionH relativeFrom="margin">
              <wp:posOffset>4275455</wp:posOffset>
            </wp:positionH>
            <wp:positionV relativeFrom="margin">
              <wp:posOffset>13970</wp:posOffset>
            </wp:positionV>
            <wp:extent cx="1399540" cy="716280"/>
            <wp:effectExtent l="19050" t="0" r="0" b="0"/>
            <wp:wrapNone/>
            <wp:docPr id="22" name="HBPicture" descr="GB"/>
            <wp:cNvGraphicFramePr/>
            <a:graphic xmlns:a="http://schemas.openxmlformats.org/drawingml/2006/main">
              <a:graphicData uri="http://schemas.openxmlformats.org/drawingml/2006/picture">
                <pic:pic xmlns:pic="http://schemas.openxmlformats.org/drawingml/2006/picture">
                  <pic:nvPicPr>
                    <pic:cNvPr id="22" name="HBPicture" descr="GB"/>
                    <pic:cNvPicPr>
                      <a:picLocks noChangeArrowheads="1"/>
                    </pic:cNvPicPr>
                  </pic:nvPicPr>
                  <pic:blipFill>
                    <a:blip r:embed="rId8" cstate="print"/>
                    <a:srcRect/>
                    <a:stretch>
                      <a:fillRect/>
                    </a:stretch>
                  </pic:blipFill>
                  <pic:spPr>
                    <a:xfrm>
                      <a:off x="0" y="0"/>
                      <a:ext cx="1399540" cy="716280"/>
                    </a:xfrm>
                    <a:prstGeom prst="rect">
                      <a:avLst/>
                    </a:prstGeom>
                    <a:noFill/>
                    <a:ln w="9525">
                      <a:noFill/>
                      <a:miter lim="800000"/>
                      <a:headEnd/>
                      <a:tailEnd/>
                    </a:ln>
                  </pic:spPr>
                </pic:pic>
              </a:graphicData>
            </a:graphic>
          </wp:anchor>
        </w:drawing>
      </w:r>
      <w:r>
        <w:rPr>
          <w:rFonts w:ascii="黑体" w:hint="eastAsia"/>
          <w:color w:val="000000" w:themeColor="text1"/>
          <w:sz w:val="21"/>
        </w:rPr>
        <w:t>CCS H12</w:t>
      </w:r>
    </w:p>
    <w:p w:rsidR="00AE2908" w:rsidRDefault="00AE2908">
      <w:pPr>
        <w:rPr>
          <w:color w:val="000000" w:themeColor="text1"/>
          <w:szCs w:val="36"/>
        </w:rPr>
      </w:pPr>
    </w:p>
    <w:p w:rsidR="00AE2908" w:rsidRDefault="005271A5">
      <w:pPr>
        <w:widowControl/>
        <w:jc w:val="left"/>
        <w:rPr>
          <w:rFonts w:ascii="Times New Roman" w:hAnsi="Times New Roman" w:cs="Times New Roman"/>
          <w:color w:val="000000" w:themeColor="text1"/>
          <w:szCs w:val="36"/>
        </w:rPr>
        <w:sectPr w:rsidR="00AE2908">
          <w:headerReference w:type="default" r:id="rId9"/>
          <w:pgSz w:w="11907" w:h="16840"/>
          <w:pgMar w:top="1418" w:right="1418" w:bottom="1418" w:left="1418" w:header="851" w:footer="992" w:gutter="0"/>
          <w:cols w:space="425"/>
          <w:docGrid w:type="linesAndChars" w:linePitch="312"/>
        </w:sectPr>
      </w:pPr>
      <w:r w:rsidRPr="005271A5">
        <w:rPr>
          <w:noProof/>
          <w:color w:val="000000" w:themeColor="text1"/>
          <w:szCs w:val="36"/>
        </w:rPr>
        <w:pict>
          <v:shape id="_x0000_s1050" type="#_x0000_t202" style="position:absolute;margin-left:385.75pt;margin-top:647.25pt;width:62.1pt;height:34.65pt;z-index:251682816" stroked="f">
            <v:textbox>
              <w:txbxContent>
                <w:p w:rsidR="00694292" w:rsidRPr="00694292" w:rsidRDefault="00694292" w:rsidP="00694292">
                  <w:pPr>
                    <w:jc w:val="left"/>
                    <w:rPr>
                      <w:rFonts w:ascii="黑体" w:eastAsia="黑体" w:hAnsi="黑体" w:cs="Times New Roman"/>
                      <w:sz w:val="28"/>
                      <w:szCs w:val="28"/>
                    </w:rPr>
                  </w:pPr>
                  <w:r w:rsidRPr="00694292">
                    <w:rPr>
                      <w:rFonts w:ascii="黑体" w:eastAsia="黑体" w:hAnsi="黑体" w:cs="Times New Roman" w:hint="eastAsia"/>
                      <w:spacing w:val="-50"/>
                      <w:w w:val="90"/>
                      <w:sz w:val="28"/>
                      <w:szCs w:val="28"/>
                    </w:rPr>
                    <w:t xml:space="preserve">发    </w:t>
                  </w:r>
                  <w:r>
                    <w:rPr>
                      <w:rFonts w:ascii="黑体" w:eastAsia="黑体" w:hAnsi="黑体" w:cs="Times New Roman" w:hint="eastAsia"/>
                      <w:spacing w:val="-50"/>
                      <w:w w:val="90"/>
                      <w:sz w:val="28"/>
                      <w:szCs w:val="28"/>
                    </w:rPr>
                    <w:t xml:space="preserve">    </w:t>
                  </w:r>
                  <w:r w:rsidRPr="00694292">
                    <w:rPr>
                      <w:rFonts w:ascii="黑体" w:eastAsia="黑体" w:hAnsi="黑体" w:cs="Times New Roman" w:hint="eastAsia"/>
                      <w:spacing w:val="-50"/>
                      <w:w w:val="90"/>
                      <w:sz w:val="28"/>
                      <w:szCs w:val="28"/>
                    </w:rPr>
                    <w:t>布</w:t>
                  </w:r>
                  <w:r w:rsidRPr="00694292">
                    <w:rPr>
                      <w:rFonts w:ascii="黑体" w:eastAsia="黑体" w:hAnsi="黑体" w:cs="Times New Roman" w:hint="eastAsia"/>
                      <w:sz w:val="28"/>
                      <w:szCs w:val="28"/>
                    </w:rPr>
                    <w:t xml:space="preserve">   </w:t>
                  </w:r>
                </w:p>
              </w:txbxContent>
            </v:textbox>
          </v:shape>
        </w:pict>
      </w:r>
      <w:r w:rsidRPr="005271A5">
        <w:rPr>
          <w:noProof/>
          <w:color w:val="000000" w:themeColor="text1"/>
          <w:szCs w:val="36"/>
        </w:rPr>
        <w:pict>
          <v:shape id="文本框 4" o:spid="_x0000_s1049" type="#_x0000_t202" style="position:absolute;margin-left:47.95pt;margin-top:644pt;width:333pt;height:43.75pt;z-index:251681792" stroked="f">
            <v:textbox>
              <w:txbxContent>
                <w:p w:rsidR="00694292" w:rsidRDefault="00694292" w:rsidP="00694292">
                  <w:pPr>
                    <w:spacing w:line="380" w:lineRule="exact"/>
                    <w:jc w:val="distribute"/>
                    <w:rPr>
                      <w:rFonts w:ascii="宋体" w:eastAsia="宋体" w:hAnsi="宋体" w:cs="Times New Roman"/>
                      <w:b/>
                      <w:spacing w:val="-50"/>
                      <w:w w:val="90"/>
                      <w:sz w:val="36"/>
                      <w:szCs w:val="36"/>
                    </w:rPr>
                  </w:pPr>
                  <w:r>
                    <w:rPr>
                      <w:rFonts w:ascii="宋体" w:eastAsia="宋体" w:hAnsi="宋体" w:cs="Times New Roman" w:hint="eastAsia"/>
                      <w:b/>
                      <w:spacing w:val="-50"/>
                      <w:w w:val="90"/>
                      <w:sz w:val="36"/>
                      <w:szCs w:val="36"/>
                    </w:rPr>
                    <w:t>国家市场监督管理总局</w:t>
                  </w:r>
                </w:p>
                <w:p w:rsidR="00694292" w:rsidRDefault="00694292" w:rsidP="00694292">
                  <w:pPr>
                    <w:spacing w:line="380" w:lineRule="exact"/>
                    <w:jc w:val="distribute"/>
                    <w:rPr>
                      <w:rFonts w:ascii="宋体" w:eastAsia="宋体" w:hAnsi="宋体" w:cs="Times New Roman"/>
                      <w:b/>
                      <w:spacing w:val="-50"/>
                      <w:w w:val="90"/>
                      <w:sz w:val="36"/>
                      <w:szCs w:val="36"/>
                    </w:rPr>
                  </w:pPr>
                  <w:r>
                    <w:rPr>
                      <w:rFonts w:ascii="宋体" w:eastAsia="宋体" w:hAnsi="宋体" w:cs="Times New Roman" w:hint="eastAsia"/>
                      <w:b/>
                      <w:spacing w:val="-50"/>
                      <w:w w:val="90"/>
                      <w:sz w:val="36"/>
                      <w:szCs w:val="36"/>
                    </w:rPr>
                    <w:t>中国国家标准化管理委员会</w:t>
                  </w:r>
                </w:p>
              </w:txbxContent>
            </v:textbox>
          </v:shape>
        </w:pict>
      </w:r>
      <w:r w:rsidRPr="005271A5">
        <w:rPr>
          <w:color w:val="000000" w:themeColor="text1"/>
          <w:szCs w:val="36"/>
        </w:rPr>
        <w:pict>
          <v:shapetype id="_x0000_t32" coordsize="21600,21600" o:spt="32" o:oned="t" path="m,l21600,21600e" filled="f">
            <v:path arrowok="t" fillok="f" o:connecttype="none"/>
            <o:lock v:ext="edit" shapetype="t"/>
          </v:shapetype>
          <v:shape id="_x0000_s1043" type="#_x0000_t32" style="position:absolute;margin-left:-7.25pt;margin-top:640.8pt;width:489.05pt;height:0;z-index:251674624" o:connectortype="straight"/>
        </w:pict>
      </w:r>
      <w:r w:rsidRPr="005271A5">
        <w:rPr>
          <w:color w:val="000000" w:themeColor="text1"/>
          <w:szCs w:val="36"/>
        </w:rPr>
        <w:pict>
          <v:shape id="_x0000_s1042" type="#_x0000_t32" style="position:absolute;margin-left:-12.7pt;margin-top:106.25pt;width:489.05pt;height:0;z-index:251673600" o:connectortype="straight"/>
        </w:pict>
      </w:r>
      <w:r w:rsidRPr="005271A5">
        <w:rPr>
          <w:color w:val="000000" w:themeColor="text1"/>
          <w:szCs w:val="36"/>
        </w:rPr>
        <w:pict>
          <v:line id="_x0000_s1036" style="position:absolute;z-index:251669504" from="-5.95pt,110.35pt" to="476.05pt,110.35pt" strokecolor="white" strokeweight="1pt"/>
        </w:pict>
      </w:r>
      <w:r w:rsidRPr="005271A5">
        <w:rPr>
          <w:color w:val="000000" w:themeColor="text1"/>
          <w:szCs w:val="36"/>
        </w:rPr>
        <w:pict>
          <v:line id="_x0000_s1040" style="position:absolute;z-index:251672576" from=".2pt,642.7pt" to="482.2pt,642.7pt" strokecolor="white" strokeweight="1pt"/>
        </w:pict>
      </w:r>
      <w:r w:rsidRPr="005271A5">
        <w:rPr>
          <w:color w:val="000000" w:themeColor="text1"/>
          <w:szCs w:val="36"/>
        </w:rPr>
        <w:pict>
          <v:line id="_x0000_s1039" style="position:absolute;z-index:251671552" from="-7.25pt,110.7pt" to="474.75pt,110.7pt" strokecolor="white" strokeweight="1pt"/>
        </w:pict>
      </w:r>
      <w:r w:rsidRPr="005271A5">
        <w:rPr>
          <w:color w:val="000000" w:themeColor="text1"/>
          <w:szCs w:val="36"/>
        </w:rPr>
        <w:pict>
          <v:line id="_x0000_s1037" style="position:absolute;z-index:251670528" from="-1.1pt,642.7pt" to="480.9pt,642.7pt" strokecolor="white" strokeweight="1pt"/>
        </w:pict>
      </w:r>
      <w:r w:rsidRPr="005271A5">
        <w:rPr>
          <w:color w:val="000000" w:themeColor="text1"/>
          <w:szCs w:val="36"/>
        </w:rPr>
        <w:pict>
          <v:line id="_x0000_s1034" style="position:absolute;z-index:251668480" from="-4pt,644.35pt" to="478pt,644.35pt" strokecolor="white" strokeweight="1pt"/>
        </w:pict>
      </w:r>
      <w:r w:rsidRPr="005271A5">
        <w:rPr>
          <w:color w:val="000000" w:themeColor="text1"/>
          <w:szCs w:val="36"/>
        </w:rPr>
        <w:pict>
          <v:line id="_x0000_s1033" style="position:absolute;z-index:251667456" from="-4.65pt,111.35pt" to="477.35pt,111.35pt" strokecolor="white" strokeweight="1pt"/>
        </w:pict>
      </w:r>
    </w:p>
    <w:p w:rsidR="00AE2908" w:rsidRDefault="00641AA0" w:rsidP="00D160AD">
      <w:pPr>
        <w:adjustRightInd w:val="0"/>
        <w:snapToGrid w:val="0"/>
        <w:spacing w:beforeLines="100" w:afterLines="100"/>
        <w:jc w:val="center"/>
        <w:rPr>
          <w:rFonts w:ascii="宋体" w:hAnsi="宋体"/>
          <w:szCs w:val="21"/>
        </w:rPr>
      </w:pPr>
      <w:r>
        <w:rPr>
          <w:rFonts w:eastAsia="黑体" w:hint="eastAsia"/>
          <w:sz w:val="32"/>
          <w:szCs w:val="32"/>
        </w:rPr>
        <w:lastRenderedPageBreak/>
        <w:t>前言</w:t>
      </w:r>
    </w:p>
    <w:p w:rsidR="00AE2908" w:rsidRDefault="00641AA0">
      <w:pPr>
        <w:pStyle w:val="af9"/>
        <w:tabs>
          <w:tab w:val="center" w:pos="4201"/>
          <w:tab w:val="right" w:leader="dot" w:pos="9298"/>
        </w:tabs>
        <w:spacing w:line="360" w:lineRule="exact"/>
        <w:ind w:firstLine="420"/>
        <w:rPr>
          <w:rFonts w:hAnsi="宋体"/>
          <w:szCs w:val="21"/>
        </w:rPr>
      </w:pPr>
      <w:r>
        <w:rPr>
          <w:rFonts w:hAnsi="宋体" w:hint="eastAsia"/>
          <w:color w:val="000000"/>
        </w:rPr>
        <w:t>本文件按照</w:t>
      </w:r>
      <w:r>
        <w:rPr>
          <w:rFonts w:hint="eastAsia"/>
          <w:szCs w:val="21"/>
        </w:rPr>
        <w:t>GB/T 1.1-2020</w:t>
      </w:r>
      <w:r>
        <w:rPr>
          <w:rFonts w:hAnsi="宋体" w:hint="eastAsia"/>
          <w:szCs w:val="21"/>
        </w:rPr>
        <w:t>《</w:t>
      </w:r>
      <w:r>
        <w:rPr>
          <w:color w:val="000000" w:themeColor="text1"/>
          <w:szCs w:val="21"/>
        </w:rPr>
        <w:t>标准化工作导则  第1部分：标准</w:t>
      </w:r>
      <w:r>
        <w:rPr>
          <w:rFonts w:hint="eastAsia"/>
          <w:color w:val="000000" w:themeColor="text1"/>
          <w:szCs w:val="21"/>
        </w:rPr>
        <w:t>化文件</w:t>
      </w:r>
      <w:r>
        <w:rPr>
          <w:color w:val="000000" w:themeColor="text1"/>
          <w:szCs w:val="21"/>
        </w:rPr>
        <w:t>的结构和</w:t>
      </w:r>
      <w:r>
        <w:rPr>
          <w:rFonts w:hint="eastAsia"/>
          <w:color w:val="000000" w:themeColor="text1"/>
          <w:szCs w:val="21"/>
        </w:rPr>
        <w:t>起草规则</w:t>
      </w:r>
      <w:r>
        <w:rPr>
          <w:rFonts w:hAnsi="宋体" w:hint="eastAsia"/>
          <w:szCs w:val="21"/>
        </w:rPr>
        <w:t>》的规定起草。</w:t>
      </w:r>
    </w:p>
    <w:p w:rsidR="00AE2908" w:rsidRDefault="00641AA0">
      <w:pPr>
        <w:pStyle w:val="af9"/>
        <w:tabs>
          <w:tab w:val="center" w:pos="4201"/>
          <w:tab w:val="right" w:leader="dot" w:pos="9298"/>
        </w:tabs>
        <w:spacing w:line="360" w:lineRule="exact"/>
        <w:ind w:firstLine="420"/>
        <w:rPr>
          <w:rFonts w:hAnsi="宋体"/>
          <w:color w:val="000000"/>
        </w:rPr>
      </w:pPr>
      <w:r>
        <w:rPr>
          <w:rFonts w:hAnsi="宋体" w:hint="eastAsia"/>
          <w:szCs w:val="21"/>
        </w:rPr>
        <w:t>本文件是</w:t>
      </w:r>
      <w:r>
        <w:rPr>
          <w:rFonts w:hAnsi="宋体" w:hint="eastAsia"/>
          <w:color w:val="000000"/>
        </w:rPr>
        <w:t>GB/T 6609《氧化铝化学分析方法和物理性能测定方法》的第2部分。GB/T 6609已经发布了以下部分：</w:t>
      </w:r>
    </w:p>
    <w:p w:rsidR="00AE2908" w:rsidRPr="005B431B" w:rsidRDefault="00641AA0">
      <w:pPr>
        <w:pStyle w:val="af9"/>
        <w:tabs>
          <w:tab w:val="center" w:pos="4201"/>
          <w:tab w:val="right" w:leader="dot" w:pos="9298"/>
        </w:tabs>
        <w:spacing w:line="360" w:lineRule="exact"/>
        <w:ind w:firstLine="420"/>
        <w:rPr>
          <w:rFonts w:ascii="Times New Roman"/>
          <w:color w:val="000000"/>
        </w:rPr>
      </w:pPr>
      <w:r w:rsidRPr="005B431B">
        <w:rPr>
          <w:rFonts w:ascii="Times New Roman"/>
          <w:color w:val="333333"/>
        </w:rPr>
        <w:t>——</w:t>
      </w:r>
      <w:r w:rsidRPr="005B431B">
        <w:rPr>
          <w:rFonts w:ascii="Times New Roman" w:hAnsi="宋体"/>
          <w:color w:val="000000"/>
        </w:rPr>
        <w:t>第</w:t>
      </w:r>
      <w:r w:rsidRPr="005B431B">
        <w:rPr>
          <w:rFonts w:ascii="Times New Roman"/>
          <w:color w:val="000000"/>
        </w:rPr>
        <w:t>1</w:t>
      </w:r>
      <w:r w:rsidRPr="005B431B">
        <w:rPr>
          <w:rFonts w:ascii="Times New Roman" w:hAnsi="宋体"/>
          <w:color w:val="000000"/>
        </w:rPr>
        <w:t>部分：电感耦合等离子体原子发射光谱法测定微量元素含量；</w:t>
      </w:r>
    </w:p>
    <w:p w:rsidR="00AE2908" w:rsidRPr="005B431B" w:rsidRDefault="00641AA0">
      <w:pPr>
        <w:pStyle w:val="af9"/>
        <w:tabs>
          <w:tab w:val="center" w:pos="4201"/>
          <w:tab w:val="right" w:leader="dot" w:pos="9298"/>
        </w:tabs>
        <w:spacing w:line="360" w:lineRule="exact"/>
        <w:ind w:firstLine="420"/>
        <w:rPr>
          <w:rFonts w:ascii="Times New Roman"/>
          <w:color w:val="000000"/>
        </w:rPr>
      </w:pPr>
      <w:r w:rsidRPr="005B431B">
        <w:rPr>
          <w:rFonts w:ascii="Times New Roman"/>
          <w:color w:val="333333"/>
        </w:rPr>
        <w:t>——</w:t>
      </w:r>
      <w:r w:rsidRPr="005B431B">
        <w:rPr>
          <w:rFonts w:ascii="Times New Roman" w:hAnsi="宋体"/>
          <w:color w:val="000000"/>
        </w:rPr>
        <w:t>第</w:t>
      </w:r>
      <w:r w:rsidRPr="005B431B">
        <w:rPr>
          <w:rFonts w:ascii="Times New Roman"/>
          <w:color w:val="000000"/>
        </w:rPr>
        <w:t>2</w:t>
      </w:r>
      <w:r w:rsidRPr="005B431B">
        <w:rPr>
          <w:rFonts w:ascii="Times New Roman" w:hAnsi="宋体"/>
          <w:color w:val="000000"/>
        </w:rPr>
        <w:t>部分：</w:t>
      </w:r>
      <w:r w:rsidRPr="005B431B">
        <w:rPr>
          <w:rFonts w:ascii="Times New Roman"/>
          <w:color w:val="000000"/>
        </w:rPr>
        <w:t>300</w:t>
      </w:r>
      <w:r w:rsidRPr="005B431B">
        <w:rPr>
          <w:rFonts w:ascii="Times New Roman" w:hAnsi="宋体"/>
          <w:color w:val="000000"/>
        </w:rPr>
        <w:t>℃和</w:t>
      </w:r>
      <w:r w:rsidRPr="005B431B">
        <w:rPr>
          <w:rFonts w:ascii="Times New Roman"/>
          <w:color w:val="000000"/>
        </w:rPr>
        <w:t>1000</w:t>
      </w:r>
      <w:r w:rsidRPr="005B431B">
        <w:rPr>
          <w:rFonts w:ascii="Times New Roman" w:hAnsi="宋体"/>
          <w:color w:val="000000"/>
        </w:rPr>
        <w:t>℃质量损失的测定；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w:t>
      </w:r>
      <w:r w:rsidRPr="005B431B">
        <w:rPr>
          <w:rFonts w:ascii="Times New Roman" w:hAnsi="宋体"/>
          <w:color w:val="333333"/>
        </w:rPr>
        <w:t>部分：钼蓝光度法测定二氧化硅含量；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4</w:t>
      </w:r>
      <w:r w:rsidRPr="005B431B">
        <w:rPr>
          <w:rFonts w:ascii="Times New Roman" w:hAnsi="宋体"/>
          <w:color w:val="333333"/>
        </w:rPr>
        <w:t>部分：邻二氮杂菲光度法测定三氧化二铁含量；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5</w:t>
      </w:r>
      <w:r w:rsidRPr="005B431B">
        <w:rPr>
          <w:rFonts w:ascii="Times New Roman" w:hAnsi="宋体"/>
          <w:color w:val="333333"/>
        </w:rPr>
        <w:t>部分：氧化钠含量的测定；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6</w:t>
      </w:r>
      <w:r w:rsidRPr="005B431B">
        <w:rPr>
          <w:rFonts w:ascii="Times New Roman" w:hAnsi="宋体"/>
          <w:color w:val="333333"/>
        </w:rPr>
        <w:t>部分：火焰光度法测定氧化钾含量；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7</w:t>
      </w:r>
      <w:r w:rsidRPr="005B431B">
        <w:rPr>
          <w:rFonts w:ascii="Times New Roman" w:hAnsi="宋体"/>
          <w:color w:val="333333"/>
        </w:rPr>
        <w:t>部分：二安替比林甲烷光度法测定二氧化钛含量；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8</w:t>
      </w:r>
      <w:r w:rsidRPr="005B431B">
        <w:rPr>
          <w:rFonts w:ascii="Times New Roman" w:hAnsi="宋体"/>
          <w:color w:val="333333"/>
        </w:rPr>
        <w:t>部分：二苯基碳酰二肼光度法测定三氧化二铬含量；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9</w:t>
      </w:r>
      <w:r w:rsidRPr="005B431B">
        <w:rPr>
          <w:rFonts w:ascii="Times New Roman" w:hAnsi="宋体"/>
          <w:color w:val="333333"/>
        </w:rPr>
        <w:t>部分：新亚铜灵光度法测定氧化铜含量；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10</w:t>
      </w:r>
      <w:r w:rsidRPr="005B431B">
        <w:rPr>
          <w:rFonts w:ascii="Times New Roman" w:hAnsi="宋体"/>
          <w:color w:val="333333"/>
        </w:rPr>
        <w:t>部分：苯甲酰苯基羟胺萃取光度法测定五氧化二钒含量；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11</w:t>
      </w:r>
      <w:r w:rsidRPr="005B431B">
        <w:rPr>
          <w:rFonts w:ascii="Times New Roman" w:hAnsi="宋体"/>
          <w:color w:val="333333"/>
        </w:rPr>
        <w:t>部分：火焰原子吸收光谱法测定一氧化锰含量；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12</w:t>
      </w:r>
      <w:r w:rsidRPr="005B431B">
        <w:rPr>
          <w:rFonts w:ascii="Times New Roman" w:hAnsi="宋体"/>
          <w:color w:val="333333"/>
        </w:rPr>
        <w:t>部分：火焰原子吸收光谱法测定氧化锌含量；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13</w:t>
      </w:r>
      <w:r w:rsidRPr="005B431B">
        <w:rPr>
          <w:rFonts w:ascii="Times New Roman" w:hAnsi="宋体"/>
          <w:color w:val="333333"/>
        </w:rPr>
        <w:t>部分：火焰原子吸收光谱法测定氧化钙含量；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14</w:t>
      </w:r>
      <w:r w:rsidRPr="005B431B">
        <w:rPr>
          <w:rFonts w:ascii="Times New Roman" w:hAnsi="宋体"/>
          <w:color w:val="333333"/>
        </w:rPr>
        <w:t>部分：镧</w:t>
      </w:r>
      <w:r w:rsidRPr="005B431B">
        <w:rPr>
          <w:rFonts w:ascii="Times New Roman"/>
          <w:color w:val="333333"/>
        </w:rPr>
        <w:t>-</w:t>
      </w:r>
      <w:r w:rsidRPr="005B431B">
        <w:rPr>
          <w:rFonts w:ascii="Times New Roman" w:hAnsi="宋体"/>
          <w:color w:val="333333"/>
        </w:rPr>
        <w:t>茜素络合酮分光光度法测定氟含量；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15</w:t>
      </w:r>
      <w:r w:rsidRPr="005B431B">
        <w:rPr>
          <w:rFonts w:ascii="Times New Roman" w:hAnsi="宋体"/>
          <w:color w:val="333333"/>
        </w:rPr>
        <w:t>部分：硫氰酸铁光度法测定氯含量；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16</w:t>
      </w:r>
      <w:r w:rsidRPr="005B431B">
        <w:rPr>
          <w:rFonts w:ascii="Times New Roman" w:hAnsi="宋体"/>
          <w:color w:val="333333"/>
        </w:rPr>
        <w:t>部分：姜黄素分光光度法测定三氧化二硼含量；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17</w:t>
      </w:r>
      <w:r w:rsidRPr="005B431B">
        <w:rPr>
          <w:rFonts w:ascii="Times New Roman" w:hAnsi="宋体"/>
          <w:color w:val="333333"/>
        </w:rPr>
        <w:t>部分：钼蓝分光光度法测定五氧化二磷含量；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18</w:t>
      </w:r>
      <w:r w:rsidRPr="005B431B">
        <w:rPr>
          <w:rFonts w:ascii="Times New Roman" w:hAnsi="宋体"/>
          <w:color w:val="333333"/>
        </w:rPr>
        <w:t>部分：</w:t>
      </w:r>
      <w:r w:rsidRPr="005B431B">
        <w:rPr>
          <w:rFonts w:ascii="Times New Roman"/>
          <w:color w:val="333333"/>
        </w:rPr>
        <w:t>N,N-</w:t>
      </w:r>
      <w:r w:rsidRPr="005B431B">
        <w:rPr>
          <w:rFonts w:ascii="Times New Roman" w:hAnsi="宋体"/>
          <w:color w:val="333333"/>
        </w:rPr>
        <w:t>二甲基对苯二胺分光光度法测定硫酸根含量；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19</w:t>
      </w:r>
      <w:r w:rsidRPr="005B431B">
        <w:rPr>
          <w:rFonts w:ascii="Times New Roman" w:hAnsi="宋体"/>
          <w:color w:val="333333"/>
        </w:rPr>
        <w:t>部分：火焰原子吸收光谱法测定氧化锂含量；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20</w:t>
      </w:r>
      <w:r w:rsidRPr="005B431B">
        <w:rPr>
          <w:rFonts w:ascii="Times New Roman" w:hAnsi="宋体"/>
          <w:color w:val="333333"/>
        </w:rPr>
        <w:t>部分：火焰原子吸收光谱法测定氧化镁含量；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21</w:t>
      </w:r>
      <w:r w:rsidRPr="005B431B">
        <w:rPr>
          <w:rFonts w:ascii="Times New Roman" w:hAnsi="宋体"/>
          <w:color w:val="333333"/>
        </w:rPr>
        <w:t>部分：丁基罗丹明</w:t>
      </w:r>
      <w:r w:rsidRPr="005B431B">
        <w:rPr>
          <w:rFonts w:ascii="Times New Roman"/>
          <w:color w:val="333333"/>
        </w:rPr>
        <w:t>B</w:t>
      </w:r>
      <w:r w:rsidRPr="005B431B">
        <w:rPr>
          <w:rFonts w:ascii="Times New Roman" w:hAnsi="宋体"/>
          <w:color w:val="333333"/>
        </w:rPr>
        <w:t>分光光度法测定三氧化二镓含量；</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22</w:t>
      </w:r>
      <w:r w:rsidRPr="005B431B">
        <w:rPr>
          <w:rFonts w:ascii="Times New Roman" w:hAnsi="宋体"/>
          <w:color w:val="333333"/>
        </w:rPr>
        <w:t>部分：取样；</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23</w:t>
      </w:r>
      <w:r w:rsidRPr="005B431B">
        <w:rPr>
          <w:rFonts w:ascii="Times New Roman" w:hAnsi="宋体"/>
          <w:color w:val="333333"/>
        </w:rPr>
        <w:t>部分：试样的制备和贮存；</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24</w:t>
      </w:r>
      <w:r w:rsidRPr="005B431B">
        <w:rPr>
          <w:rFonts w:ascii="Times New Roman" w:hAnsi="宋体"/>
          <w:color w:val="333333"/>
        </w:rPr>
        <w:t>部分：安息角的测定；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25</w:t>
      </w:r>
      <w:r w:rsidRPr="005B431B">
        <w:rPr>
          <w:rFonts w:ascii="Times New Roman" w:hAnsi="宋体"/>
          <w:color w:val="333333"/>
        </w:rPr>
        <w:t>部分：松装密度的测定；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26</w:t>
      </w:r>
      <w:r w:rsidRPr="005B431B">
        <w:rPr>
          <w:rFonts w:ascii="Times New Roman" w:hAnsi="宋体"/>
          <w:color w:val="333333"/>
        </w:rPr>
        <w:t>部分：有效密度的测定</w:t>
      </w:r>
      <w:r w:rsidRPr="005B431B">
        <w:rPr>
          <w:rFonts w:ascii="Times New Roman"/>
          <w:color w:val="333333"/>
        </w:rPr>
        <w:t xml:space="preserve">  </w:t>
      </w:r>
      <w:r w:rsidRPr="005B431B">
        <w:rPr>
          <w:rFonts w:ascii="Times New Roman" w:hAnsi="宋体"/>
          <w:color w:val="333333"/>
        </w:rPr>
        <w:t>比重瓶法；</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27</w:t>
      </w:r>
      <w:r w:rsidRPr="005B431B">
        <w:rPr>
          <w:rFonts w:ascii="Times New Roman" w:hAnsi="宋体"/>
          <w:color w:val="333333"/>
        </w:rPr>
        <w:t>部分：粒度分析</w:t>
      </w:r>
      <w:r w:rsidRPr="005B431B">
        <w:rPr>
          <w:rFonts w:ascii="Times New Roman"/>
          <w:color w:val="333333"/>
        </w:rPr>
        <w:t xml:space="preserve">  </w:t>
      </w:r>
      <w:r w:rsidRPr="005B431B">
        <w:rPr>
          <w:rFonts w:ascii="Times New Roman" w:hAnsi="宋体"/>
          <w:color w:val="333333"/>
        </w:rPr>
        <w:t>筛分法；</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28</w:t>
      </w:r>
      <w:r w:rsidRPr="005B431B">
        <w:rPr>
          <w:rFonts w:ascii="Times New Roman" w:hAnsi="宋体"/>
          <w:color w:val="333333"/>
        </w:rPr>
        <w:t>部分：小于</w:t>
      </w:r>
      <w:r w:rsidRPr="005B431B">
        <w:rPr>
          <w:rFonts w:ascii="Times New Roman"/>
          <w:color w:val="333333"/>
        </w:rPr>
        <w:t xml:space="preserve">60μm </w:t>
      </w:r>
      <w:r w:rsidRPr="005B431B">
        <w:rPr>
          <w:rFonts w:ascii="Times New Roman" w:hAnsi="宋体"/>
          <w:color w:val="333333"/>
        </w:rPr>
        <w:t>的细粉末粒度分布的测定</w:t>
      </w:r>
      <w:r w:rsidRPr="005B431B">
        <w:rPr>
          <w:rFonts w:ascii="Times New Roman"/>
          <w:color w:val="333333"/>
        </w:rPr>
        <w:t xml:space="preserve">  </w:t>
      </w:r>
      <w:r w:rsidRPr="005B431B">
        <w:rPr>
          <w:rFonts w:ascii="Times New Roman" w:hAnsi="宋体"/>
          <w:color w:val="333333"/>
        </w:rPr>
        <w:t>湿筛法；</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29</w:t>
      </w:r>
      <w:r w:rsidRPr="005B431B">
        <w:rPr>
          <w:rFonts w:ascii="Times New Roman" w:hAnsi="宋体"/>
          <w:color w:val="333333"/>
        </w:rPr>
        <w:t>部分：吸附指数的测定；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30</w:t>
      </w:r>
      <w:r w:rsidRPr="005B431B">
        <w:rPr>
          <w:rFonts w:ascii="Times New Roman" w:hAnsi="宋体"/>
          <w:color w:val="333333"/>
        </w:rPr>
        <w:t>部分：微量元素含量的测定</w:t>
      </w:r>
      <w:r w:rsidRPr="005B431B">
        <w:rPr>
          <w:rFonts w:ascii="Times New Roman"/>
          <w:color w:val="333333"/>
        </w:rPr>
        <w:t xml:space="preserve"> </w:t>
      </w:r>
      <w:r w:rsidRPr="005B431B">
        <w:rPr>
          <w:rFonts w:ascii="Times New Roman" w:hAnsi="宋体"/>
          <w:color w:val="333333"/>
        </w:rPr>
        <w:t>波长色散</w:t>
      </w:r>
      <w:r w:rsidRPr="005B431B">
        <w:rPr>
          <w:rFonts w:ascii="Times New Roman"/>
          <w:color w:val="333333"/>
        </w:rPr>
        <w:t>X</w:t>
      </w:r>
      <w:r w:rsidRPr="005B431B">
        <w:rPr>
          <w:rFonts w:ascii="Times New Roman" w:hAnsi="宋体"/>
          <w:color w:val="333333"/>
        </w:rPr>
        <w:t>射线荧光光谱法；</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31</w:t>
      </w:r>
      <w:r w:rsidRPr="005B431B">
        <w:rPr>
          <w:rFonts w:ascii="Times New Roman" w:hAnsi="宋体"/>
          <w:color w:val="333333"/>
        </w:rPr>
        <w:t>部分：流动角的测定；</w:t>
      </w:r>
    </w:p>
    <w:p w:rsidR="00AE2908" w:rsidRPr="005B431B" w:rsidRDefault="00641AA0">
      <w:pPr>
        <w:pStyle w:val="af9"/>
        <w:tabs>
          <w:tab w:val="center" w:pos="4201"/>
          <w:tab w:val="right" w:leader="dot" w:pos="9298"/>
        </w:tabs>
        <w:spacing w:line="360" w:lineRule="exact"/>
        <w:ind w:firstLineChars="193" w:firstLine="405"/>
        <w:rPr>
          <w:rFonts w:ascii="Times New Roman"/>
          <w:color w:val="333333"/>
        </w:rPr>
      </w:pPr>
      <w:r w:rsidRPr="005B431B">
        <w:rPr>
          <w:rFonts w:ascii="Times New Roman"/>
          <w:color w:val="333333"/>
        </w:rPr>
        <w:lastRenderedPageBreak/>
        <w:t>——</w:t>
      </w:r>
      <w:r w:rsidRPr="005B431B">
        <w:rPr>
          <w:rFonts w:ascii="Times New Roman" w:hAnsi="宋体"/>
          <w:color w:val="333333"/>
        </w:rPr>
        <w:t>第</w:t>
      </w:r>
      <w:r w:rsidRPr="005B431B">
        <w:rPr>
          <w:rFonts w:ascii="Times New Roman"/>
          <w:color w:val="333333"/>
        </w:rPr>
        <w:t>32</w:t>
      </w:r>
      <w:r w:rsidRPr="005B431B">
        <w:rPr>
          <w:rFonts w:ascii="Times New Roman" w:hAnsi="宋体"/>
          <w:color w:val="333333"/>
        </w:rPr>
        <w:t>部分：</w:t>
      </w:r>
      <w:r w:rsidRPr="005B431B">
        <w:rPr>
          <w:rFonts w:ascii="Times New Roman"/>
          <w:color w:val="333333"/>
        </w:rPr>
        <w:t>α-</w:t>
      </w:r>
      <w:r w:rsidRPr="005B431B">
        <w:rPr>
          <w:rFonts w:ascii="Times New Roman" w:hAnsi="宋体"/>
          <w:color w:val="333333"/>
        </w:rPr>
        <w:t>三氧化二铝含量的测定</w:t>
      </w:r>
      <w:r w:rsidRPr="005B431B">
        <w:rPr>
          <w:rFonts w:ascii="Times New Roman"/>
          <w:color w:val="333333"/>
        </w:rPr>
        <w:t xml:space="preserve"> </w:t>
      </w:r>
      <w:r w:rsidRPr="005B431B">
        <w:rPr>
          <w:rFonts w:ascii="Times New Roman"/>
          <w:color w:val="333333"/>
          <w:sz w:val="32"/>
          <w:szCs w:val="32"/>
        </w:rPr>
        <w:t>x</w:t>
      </w:r>
      <w:r w:rsidRPr="005B431B">
        <w:rPr>
          <w:rFonts w:ascii="Times New Roman"/>
          <w:color w:val="333333"/>
          <w:szCs w:val="21"/>
        </w:rPr>
        <w:t>-</w:t>
      </w:r>
      <w:r w:rsidRPr="005B431B">
        <w:rPr>
          <w:rFonts w:ascii="Times New Roman" w:hAnsi="宋体"/>
          <w:color w:val="333333"/>
          <w:szCs w:val="21"/>
        </w:rPr>
        <w:t>射线</w:t>
      </w:r>
      <w:r w:rsidRPr="005B431B">
        <w:rPr>
          <w:rFonts w:ascii="Times New Roman" w:hAnsi="宋体"/>
          <w:color w:val="333333"/>
        </w:rPr>
        <w:t>衍射法；</w:t>
      </w:r>
    </w:p>
    <w:p w:rsidR="00AE2908" w:rsidRPr="005B431B" w:rsidRDefault="00641AA0">
      <w:pPr>
        <w:pStyle w:val="af9"/>
        <w:tabs>
          <w:tab w:val="center" w:pos="4201"/>
          <w:tab w:val="right" w:leader="dot" w:pos="9298"/>
        </w:tabs>
        <w:spacing w:line="360" w:lineRule="exact"/>
        <w:ind w:firstLine="420"/>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33</w:t>
      </w:r>
      <w:r w:rsidRPr="005B431B">
        <w:rPr>
          <w:rFonts w:ascii="Times New Roman" w:hAnsi="宋体"/>
          <w:color w:val="333333"/>
        </w:rPr>
        <w:t>部分：磨损指数的测定；</w:t>
      </w:r>
    </w:p>
    <w:p w:rsidR="00AE2908" w:rsidRPr="005B431B" w:rsidRDefault="00641AA0">
      <w:pPr>
        <w:pStyle w:val="af9"/>
        <w:tabs>
          <w:tab w:val="center" w:pos="4201"/>
          <w:tab w:val="right" w:leader="dot" w:pos="9298"/>
        </w:tabs>
        <w:spacing w:line="360" w:lineRule="exact"/>
        <w:ind w:firstLine="420"/>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34</w:t>
      </w:r>
      <w:r w:rsidRPr="005B431B">
        <w:rPr>
          <w:rFonts w:ascii="Times New Roman" w:hAnsi="宋体"/>
          <w:color w:val="333333"/>
        </w:rPr>
        <w:t>部分：三氧化二铝含量的计算方法；</w:t>
      </w:r>
    </w:p>
    <w:p w:rsidR="00AE2908" w:rsidRPr="005B431B" w:rsidRDefault="00641AA0">
      <w:pPr>
        <w:pStyle w:val="af9"/>
        <w:tabs>
          <w:tab w:val="center" w:pos="4201"/>
          <w:tab w:val="right" w:leader="dot" w:pos="9298"/>
        </w:tabs>
        <w:spacing w:line="360" w:lineRule="exact"/>
        <w:ind w:firstLine="420"/>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35</w:t>
      </w:r>
      <w:r w:rsidRPr="005B431B">
        <w:rPr>
          <w:rFonts w:ascii="Times New Roman" w:hAnsi="宋体"/>
          <w:color w:val="333333"/>
        </w:rPr>
        <w:t>部分：比表面积的测定</w:t>
      </w:r>
      <w:r w:rsidRPr="005B431B">
        <w:rPr>
          <w:rFonts w:ascii="Times New Roman"/>
          <w:color w:val="333333"/>
        </w:rPr>
        <w:t xml:space="preserve">  </w:t>
      </w:r>
      <w:r w:rsidRPr="005B431B">
        <w:rPr>
          <w:rFonts w:ascii="Times New Roman" w:hAnsi="宋体"/>
          <w:color w:val="333333"/>
        </w:rPr>
        <w:t>氮吸附法；</w:t>
      </w:r>
    </w:p>
    <w:p w:rsidR="00AE2908" w:rsidRPr="005B431B" w:rsidRDefault="00641AA0">
      <w:pPr>
        <w:pStyle w:val="af9"/>
        <w:tabs>
          <w:tab w:val="center" w:pos="4201"/>
          <w:tab w:val="right" w:leader="dot" w:pos="9298"/>
        </w:tabs>
        <w:spacing w:line="360" w:lineRule="exact"/>
        <w:ind w:firstLine="420"/>
        <w:rPr>
          <w:rFonts w:ascii="Times New Roman"/>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36</w:t>
      </w:r>
      <w:r w:rsidRPr="005B431B">
        <w:rPr>
          <w:rFonts w:ascii="Times New Roman" w:hAnsi="宋体"/>
          <w:color w:val="333333"/>
        </w:rPr>
        <w:t>部分：流动时间的测定；</w:t>
      </w:r>
    </w:p>
    <w:p w:rsidR="00AE2908" w:rsidRDefault="00641AA0">
      <w:pPr>
        <w:pStyle w:val="af9"/>
        <w:tabs>
          <w:tab w:val="center" w:pos="4201"/>
          <w:tab w:val="right" w:leader="dot" w:pos="9298"/>
        </w:tabs>
        <w:spacing w:line="360" w:lineRule="exact"/>
        <w:ind w:firstLine="420"/>
        <w:rPr>
          <w:rFonts w:hAnsi="宋体"/>
          <w:color w:val="333333"/>
        </w:rPr>
      </w:pPr>
      <w:r w:rsidRPr="005B431B">
        <w:rPr>
          <w:rFonts w:ascii="Times New Roman"/>
          <w:color w:val="333333"/>
        </w:rPr>
        <w:t>——</w:t>
      </w:r>
      <w:r w:rsidRPr="005B431B">
        <w:rPr>
          <w:rFonts w:ascii="Times New Roman" w:hAnsi="宋体"/>
          <w:color w:val="333333"/>
        </w:rPr>
        <w:t>第</w:t>
      </w:r>
      <w:r w:rsidRPr="005B431B">
        <w:rPr>
          <w:rFonts w:ascii="Times New Roman"/>
          <w:color w:val="333333"/>
        </w:rPr>
        <w:t>37</w:t>
      </w:r>
      <w:r w:rsidRPr="005B431B">
        <w:rPr>
          <w:rFonts w:ascii="Times New Roman" w:hAnsi="宋体"/>
          <w:color w:val="333333"/>
        </w:rPr>
        <w:t>部分：粒度小于</w:t>
      </w:r>
      <w:r w:rsidRPr="005B431B">
        <w:rPr>
          <w:rFonts w:ascii="Times New Roman"/>
          <w:color w:val="333333"/>
        </w:rPr>
        <w:t xml:space="preserve">20μm </w:t>
      </w:r>
      <w:r w:rsidRPr="005B431B">
        <w:rPr>
          <w:rFonts w:ascii="Times New Roman" w:hAnsi="宋体"/>
          <w:color w:val="333333"/>
        </w:rPr>
        <w:t>颗粒含量的测定。</w:t>
      </w:r>
    </w:p>
    <w:p w:rsidR="00AE2908" w:rsidRDefault="00641AA0">
      <w:pPr>
        <w:ind w:firstLineChars="200" w:firstLine="420"/>
        <w:rPr>
          <w:rFonts w:ascii="Times New Roman" w:hAnsi="宋体"/>
          <w:szCs w:val="24"/>
        </w:rPr>
      </w:pPr>
      <w:r>
        <w:rPr>
          <w:rFonts w:ascii="Times New Roman" w:hAnsi="宋体" w:hint="eastAsia"/>
          <w:szCs w:val="24"/>
        </w:rPr>
        <w:t>请注意本文件的某些内容可能涉及专利。本文件的发布机构不承担识别专利的责任。</w:t>
      </w:r>
    </w:p>
    <w:p w:rsidR="00AE2908" w:rsidRDefault="00641AA0">
      <w:pPr>
        <w:ind w:firstLineChars="200" w:firstLine="420"/>
        <w:rPr>
          <w:rFonts w:ascii="宋体" w:hAnsi="宋体"/>
        </w:rPr>
      </w:pPr>
      <w:r>
        <w:rPr>
          <w:rFonts w:ascii="宋体" w:hAnsi="宋体" w:hint="eastAsia"/>
        </w:rPr>
        <w:t>本文件代替</w:t>
      </w:r>
      <w:r w:rsidR="00231736">
        <w:rPr>
          <w:rFonts w:ascii="宋体" w:hAnsi="宋体" w:hint="eastAsia"/>
          <w:szCs w:val="21"/>
        </w:rPr>
        <w:t>GB/T</w:t>
      </w:r>
      <w:r>
        <w:rPr>
          <w:rFonts w:ascii="宋体" w:hAnsi="宋体" w:hint="eastAsia"/>
          <w:szCs w:val="21"/>
        </w:rPr>
        <w:t xml:space="preserve"> 6609.2-2009</w:t>
      </w:r>
      <w:r>
        <w:rPr>
          <w:rFonts w:ascii="宋体" w:hAnsi="宋体" w:hint="eastAsia"/>
        </w:rPr>
        <w:t>《氧化铝化学分析方法和物理性能测定方法 第2部分: 300℃和1000℃质量损失的测定》，与</w:t>
      </w:r>
      <w:r w:rsidR="00D222E8">
        <w:rPr>
          <w:rFonts w:ascii="宋体" w:hAnsi="宋体" w:hint="eastAsia"/>
          <w:szCs w:val="21"/>
        </w:rPr>
        <w:t>GB/</w:t>
      </w:r>
      <w:r>
        <w:rPr>
          <w:rFonts w:ascii="宋体" w:hAnsi="宋体" w:hint="eastAsia"/>
          <w:szCs w:val="21"/>
        </w:rPr>
        <w:t>T 6609.2-2009</w:t>
      </w:r>
      <w:r>
        <w:rPr>
          <w:rFonts w:ascii="宋体" w:hAnsi="宋体" w:hint="eastAsia"/>
        </w:rPr>
        <w:t>相比，除了编辑性改动外，主要变化如下：</w:t>
      </w:r>
    </w:p>
    <w:p w:rsidR="00AE2908" w:rsidRDefault="00641AA0">
      <w:pPr>
        <w:ind w:firstLineChars="200" w:firstLine="420"/>
        <w:rPr>
          <w:rFonts w:ascii="宋体" w:hAnsi="宋体"/>
          <w:color w:val="FF0000"/>
        </w:rPr>
      </w:pPr>
      <w:r>
        <w:rPr>
          <w:rFonts w:ascii="宋体" w:hAnsi="宋体" w:hint="eastAsia"/>
          <w:color w:val="FF0000"/>
        </w:rPr>
        <w:t>a)增加了“1 范围”中水分测定适用范围的说明，明确灼减的含义</w:t>
      </w:r>
      <w:r>
        <w:rPr>
          <w:rFonts w:ascii="宋体" w:hAnsi="宋体" w:hint="eastAsia"/>
          <w:color w:val="000000" w:themeColor="text1"/>
        </w:rPr>
        <w:t>（见第1章，2009年版的第1章）</w:t>
      </w:r>
      <w:r>
        <w:rPr>
          <w:rFonts w:ascii="宋体" w:hAnsi="宋体" w:hint="eastAsia"/>
          <w:color w:val="FF0000"/>
        </w:rPr>
        <w:t>；</w:t>
      </w:r>
    </w:p>
    <w:p w:rsidR="00AE2908" w:rsidRDefault="00641AA0">
      <w:pPr>
        <w:ind w:firstLineChars="200" w:firstLine="420"/>
        <w:rPr>
          <w:rFonts w:ascii="宋体" w:hAnsi="宋体"/>
          <w:color w:val="FF0000"/>
        </w:rPr>
      </w:pPr>
      <w:r>
        <w:rPr>
          <w:rFonts w:ascii="宋体" w:hAnsi="宋体" w:hint="eastAsia"/>
          <w:color w:val="FF0000"/>
        </w:rPr>
        <w:t>b)增加了“2 规范性引用文件”（</w:t>
      </w:r>
      <w:r>
        <w:rPr>
          <w:rFonts w:ascii="宋体" w:hAnsi="宋体" w:hint="eastAsia"/>
          <w:color w:val="000000" w:themeColor="text1"/>
        </w:rPr>
        <w:t>见第2章</w:t>
      </w:r>
      <w:r>
        <w:rPr>
          <w:rFonts w:ascii="宋体" w:hAnsi="宋体"/>
        </w:rPr>
        <w:t>，2009年</w:t>
      </w:r>
      <w:r>
        <w:rPr>
          <w:rFonts w:ascii="宋体" w:hAnsi="宋体" w:hint="eastAsia"/>
        </w:rPr>
        <w:t>版的第2章</w:t>
      </w:r>
      <w:r>
        <w:rPr>
          <w:rFonts w:ascii="宋体" w:hAnsi="宋体" w:hint="eastAsia"/>
          <w:color w:val="FF0000"/>
        </w:rPr>
        <w:t>）；</w:t>
      </w:r>
    </w:p>
    <w:p w:rsidR="00AE2908" w:rsidRDefault="00641AA0">
      <w:pPr>
        <w:ind w:firstLineChars="200" w:firstLine="420"/>
        <w:rPr>
          <w:rFonts w:ascii="宋体" w:hAnsi="宋体"/>
          <w:color w:val="FF0000"/>
        </w:rPr>
      </w:pPr>
      <w:r>
        <w:rPr>
          <w:rFonts w:ascii="宋体" w:hAnsi="宋体" w:hint="eastAsia"/>
          <w:color w:val="FF0000"/>
        </w:rPr>
        <w:t>c)增加了“3 术语和定义”</w:t>
      </w:r>
      <w:r>
        <w:rPr>
          <w:rFonts w:ascii="宋体" w:hAnsi="宋体" w:hint="eastAsia"/>
          <w:color w:val="000000" w:themeColor="text1"/>
        </w:rPr>
        <w:t>（见第3章）</w:t>
      </w:r>
      <w:r>
        <w:rPr>
          <w:rFonts w:ascii="宋体" w:hAnsi="宋体" w:hint="eastAsia"/>
          <w:color w:val="FF0000"/>
        </w:rPr>
        <w:t>；</w:t>
      </w:r>
    </w:p>
    <w:p w:rsidR="00AE2908" w:rsidRDefault="00641AA0">
      <w:pPr>
        <w:ind w:firstLineChars="200" w:firstLine="420"/>
        <w:rPr>
          <w:rFonts w:ascii="宋体" w:hAnsi="宋体"/>
          <w:color w:val="000000" w:themeColor="text1"/>
        </w:rPr>
      </w:pPr>
      <w:r>
        <w:rPr>
          <w:rFonts w:ascii="宋体" w:hAnsi="宋体" w:hint="eastAsia"/>
          <w:color w:val="000000" w:themeColor="text1"/>
        </w:rPr>
        <w:t>d)将</w:t>
      </w:r>
      <w:r w:rsidR="0007170E">
        <w:rPr>
          <w:rFonts w:ascii="宋体" w:hAnsi="宋体" w:hint="eastAsia"/>
          <w:color w:val="000000" w:themeColor="text1"/>
        </w:rPr>
        <w:t>2009</w:t>
      </w:r>
      <w:r w:rsidR="00DC7185">
        <w:rPr>
          <w:rFonts w:ascii="宋体" w:hAnsi="宋体" w:hint="eastAsia"/>
          <w:color w:val="000000" w:themeColor="text1"/>
        </w:rPr>
        <w:t>年</w:t>
      </w:r>
      <w:r w:rsidR="0007170E">
        <w:rPr>
          <w:rFonts w:ascii="宋体" w:hAnsi="宋体" w:hint="eastAsia"/>
          <w:color w:val="000000" w:themeColor="text1"/>
        </w:rPr>
        <w:t>版</w:t>
      </w:r>
      <w:r>
        <w:rPr>
          <w:rFonts w:ascii="宋体" w:hAnsi="宋体" w:hint="eastAsia"/>
          <w:color w:val="000000" w:themeColor="text1"/>
        </w:rPr>
        <w:t>标准水分测定</w:t>
      </w:r>
      <w:r w:rsidR="00E60A80">
        <w:rPr>
          <w:rFonts w:ascii="宋体" w:hAnsi="宋体" w:hint="eastAsia"/>
          <w:color w:val="000000" w:themeColor="text1"/>
        </w:rPr>
        <w:t>操作</w:t>
      </w:r>
      <w:r w:rsidR="00451D90">
        <w:rPr>
          <w:rFonts w:ascii="宋体" w:hAnsi="宋体" w:hint="eastAsia"/>
          <w:color w:val="000000" w:themeColor="text1"/>
        </w:rPr>
        <w:t>单独</w:t>
      </w:r>
      <w:r>
        <w:rPr>
          <w:rFonts w:ascii="宋体" w:hAnsi="宋体" w:hint="eastAsia"/>
          <w:color w:val="000000" w:themeColor="text1"/>
        </w:rPr>
        <w:t>编辑整理成“</w:t>
      </w:r>
      <w:r w:rsidR="00B529CE" w:rsidRPr="00B529CE">
        <w:rPr>
          <w:rFonts w:ascii="宋体" w:hAnsi="宋体" w:hint="eastAsia"/>
          <w:color w:val="000000" w:themeColor="text1"/>
        </w:rPr>
        <w:t>300℃水分（MOI）测定</w:t>
      </w:r>
      <w:r>
        <w:rPr>
          <w:rFonts w:ascii="宋体" w:hAnsi="宋体" w:hint="eastAsia"/>
          <w:color w:val="000000" w:themeColor="text1"/>
        </w:rPr>
        <w:t>”（见第5章，2009年版的第6章）；</w:t>
      </w:r>
    </w:p>
    <w:p w:rsidR="00AE2908" w:rsidRDefault="00641AA0">
      <w:pPr>
        <w:ind w:firstLineChars="200" w:firstLine="420"/>
        <w:rPr>
          <w:rFonts w:ascii="宋体" w:hAnsi="宋体"/>
          <w:color w:val="000000" w:themeColor="text1"/>
        </w:rPr>
      </w:pPr>
      <w:r>
        <w:rPr>
          <w:rFonts w:ascii="宋体" w:hAnsi="宋体" w:hint="eastAsia"/>
          <w:color w:val="000000" w:themeColor="text1"/>
        </w:rPr>
        <w:t>e)</w:t>
      </w:r>
      <w:r w:rsidR="00DC7185">
        <w:rPr>
          <w:rFonts w:ascii="宋体" w:hAnsi="宋体" w:hint="eastAsia"/>
          <w:color w:val="000000" w:themeColor="text1"/>
        </w:rPr>
        <w:t>由于本文件包含空气平衡水分校准灼减操作，为了方法推广使用,</w:t>
      </w:r>
      <w:r>
        <w:rPr>
          <w:rFonts w:ascii="宋体" w:hAnsi="宋体" w:hint="eastAsia"/>
          <w:color w:val="000000" w:themeColor="text1"/>
        </w:rPr>
        <w:t>将</w:t>
      </w:r>
      <w:r w:rsidR="00DC7185">
        <w:rPr>
          <w:rFonts w:ascii="宋体" w:hAnsi="宋体" w:hint="eastAsia"/>
          <w:color w:val="000000" w:themeColor="text1"/>
        </w:rPr>
        <w:t>2009年版</w:t>
      </w:r>
      <w:r>
        <w:rPr>
          <w:rFonts w:ascii="宋体" w:hAnsi="宋体" w:hint="eastAsia"/>
          <w:color w:val="000000" w:themeColor="text1"/>
        </w:rPr>
        <w:t>标准灼减测定方法编辑</w:t>
      </w:r>
      <w:r w:rsidR="00E71532">
        <w:rPr>
          <w:rFonts w:ascii="宋体" w:hAnsi="宋体" w:hint="eastAsia"/>
          <w:color w:val="000000" w:themeColor="text1"/>
        </w:rPr>
        <w:t>整理</w:t>
      </w:r>
      <w:r>
        <w:rPr>
          <w:rFonts w:ascii="宋体" w:hAnsi="宋体" w:hint="eastAsia"/>
          <w:color w:val="000000" w:themeColor="text1"/>
        </w:rPr>
        <w:t>为“预先干燥试样测定法”，增加了“空气平衡水分校正法”（见第6章，2009年版的第6章）；</w:t>
      </w:r>
    </w:p>
    <w:p w:rsidR="00AE2908" w:rsidRDefault="00641AA0">
      <w:pPr>
        <w:ind w:firstLineChars="200" w:firstLine="420"/>
        <w:rPr>
          <w:rFonts w:ascii="宋体" w:hAnsi="宋体"/>
          <w:color w:val="000000" w:themeColor="text1"/>
        </w:rPr>
      </w:pPr>
      <w:r>
        <w:rPr>
          <w:rFonts w:ascii="宋体" w:hAnsi="宋体" w:hint="eastAsia"/>
          <w:color w:val="000000" w:themeColor="text1"/>
        </w:rPr>
        <w:t>f)</w:t>
      </w:r>
      <w:r w:rsidR="00BE3D31">
        <w:rPr>
          <w:rFonts w:ascii="宋体" w:hAnsi="宋体" w:hint="eastAsia"/>
          <w:color w:val="000000" w:themeColor="text1"/>
        </w:rPr>
        <w:t>修改了</w:t>
      </w:r>
      <w:r w:rsidR="00E56D2A">
        <w:rPr>
          <w:rFonts w:ascii="宋体" w:hAnsi="宋体" w:hint="eastAsia"/>
          <w:color w:val="000000" w:themeColor="text1"/>
        </w:rPr>
        <w:t>仪器分析测定</w:t>
      </w:r>
      <w:r w:rsidR="003871E2">
        <w:rPr>
          <w:rFonts w:ascii="宋体" w:hAnsi="宋体" w:hint="eastAsia"/>
          <w:color w:val="000000" w:themeColor="text1"/>
        </w:rPr>
        <w:t>章节位置</w:t>
      </w:r>
      <w:r w:rsidR="00E56D2A">
        <w:rPr>
          <w:rFonts w:ascii="宋体" w:hAnsi="宋体" w:hint="eastAsia"/>
          <w:color w:val="000000" w:themeColor="text1"/>
        </w:rPr>
        <w:t>，</w:t>
      </w:r>
      <w:r w:rsidR="003871E2">
        <w:rPr>
          <w:rFonts w:ascii="宋体" w:hAnsi="宋体" w:hint="eastAsia"/>
          <w:color w:val="000000" w:themeColor="text1"/>
        </w:rPr>
        <w:t>增加</w:t>
      </w:r>
      <w:r w:rsidR="001452F2">
        <w:rPr>
          <w:rFonts w:ascii="宋体" w:hAnsi="宋体" w:hint="eastAsia"/>
          <w:color w:val="000000" w:themeColor="text1"/>
        </w:rPr>
        <w:t>章节</w:t>
      </w:r>
      <w:r w:rsidR="003871E2">
        <w:rPr>
          <w:rFonts w:ascii="宋体" w:hAnsi="宋体" w:hint="eastAsia"/>
          <w:color w:val="000000" w:themeColor="text1"/>
        </w:rPr>
        <w:t>内容</w:t>
      </w:r>
      <w:r w:rsidR="00FE0272">
        <w:rPr>
          <w:rFonts w:ascii="宋体" w:hAnsi="宋体" w:hint="eastAsia"/>
          <w:color w:val="000000" w:themeColor="text1"/>
        </w:rPr>
        <w:t>（见第7章，2009年版的第10章）；</w:t>
      </w:r>
    </w:p>
    <w:p w:rsidR="00AE2908" w:rsidRDefault="00641AA0">
      <w:pPr>
        <w:ind w:firstLineChars="200" w:firstLine="420"/>
        <w:rPr>
          <w:rFonts w:ascii="宋体" w:hAnsi="宋体"/>
          <w:color w:val="000000" w:themeColor="text1"/>
        </w:rPr>
      </w:pPr>
      <w:r>
        <w:rPr>
          <w:rFonts w:ascii="宋体" w:hAnsi="宋体" w:hint="eastAsia"/>
          <w:color w:val="000000" w:themeColor="text1"/>
        </w:rPr>
        <w:t>g)</w:t>
      </w:r>
      <w:r w:rsidR="00FE0272">
        <w:rPr>
          <w:rFonts w:ascii="宋体" w:hAnsi="宋体" w:hint="eastAsia"/>
          <w:color w:val="000000" w:themeColor="text1"/>
        </w:rPr>
        <w:t>修改了精密度（见第8章，2009年版的第</w:t>
      </w:r>
      <w:r w:rsidR="00FE0272">
        <w:rPr>
          <w:rFonts w:ascii="宋体" w:hAnsi="宋体"/>
          <w:color w:val="000000" w:themeColor="text1"/>
        </w:rPr>
        <w:t>8</w:t>
      </w:r>
      <w:r w:rsidR="00FE0272">
        <w:rPr>
          <w:rFonts w:ascii="宋体" w:hAnsi="宋体" w:hint="eastAsia"/>
          <w:color w:val="000000" w:themeColor="text1"/>
        </w:rPr>
        <w:t>章）；</w:t>
      </w:r>
    </w:p>
    <w:p w:rsidR="00AE2908" w:rsidRDefault="00641AA0">
      <w:pPr>
        <w:ind w:firstLineChars="200" w:firstLine="420"/>
        <w:rPr>
          <w:rFonts w:ascii="宋体" w:hAnsi="宋体"/>
          <w:color w:val="000000" w:themeColor="text1"/>
        </w:rPr>
      </w:pPr>
      <w:r>
        <w:rPr>
          <w:rFonts w:ascii="宋体" w:hAnsi="宋体" w:hint="eastAsia"/>
          <w:color w:val="000000" w:themeColor="text1"/>
        </w:rPr>
        <w:t>h)修改了试验报告（见第9章，2009年版的第9章）；</w:t>
      </w:r>
    </w:p>
    <w:p w:rsidR="00AE2908" w:rsidRDefault="00641AA0">
      <w:pPr>
        <w:ind w:firstLineChars="200" w:firstLine="420"/>
        <w:rPr>
          <w:rFonts w:ascii="宋体" w:hAnsi="宋体"/>
          <w:color w:val="000000" w:themeColor="text1"/>
        </w:rPr>
      </w:pPr>
      <w:r>
        <w:rPr>
          <w:rFonts w:ascii="宋体" w:hAnsi="宋体" w:hint="eastAsia"/>
          <w:color w:val="000000" w:themeColor="text1"/>
        </w:rPr>
        <w:t>i)删除了附录B</w:t>
      </w:r>
      <w:r w:rsidR="00D5201D">
        <w:rPr>
          <w:rFonts w:ascii="宋体" w:hAnsi="宋体" w:hint="eastAsia"/>
          <w:color w:val="000000" w:themeColor="text1"/>
        </w:rPr>
        <w:t>（见2009年版</w:t>
      </w:r>
      <w:r w:rsidR="00F7033B">
        <w:rPr>
          <w:rFonts w:ascii="宋体" w:hAnsi="宋体" w:hint="eastAsia"/>
          <w:color w:val="000000" w:themeColor="text1"/>
        </w:rPr>
        <w:t>附录B</w:t>
      </w:r>
      <w:r w:rsidR="00D5201D">
        <w:rPr>
          <w:rFonts w:ascii="宋体" w:hAnsi="宋体" w:hint="eastAsia"/>
          <w:color w:val="000000" w:themeColor="text1"/>
        </w:rPr>
        <w:t>）</w:t>
      </w:r>
      <w:r>
        <w:rPr>
          <w:rFonts w:ascii="宋体" w:hAnsi="宋体" w:hint="eastAsia"/>
          <w:color w:val="000000" w:themeColor="text1"/>
        </w:rPr>
        <w:t>。</w:t>
      </w:r>
    </w:p>
    <w:p w:rsidR="00AE2908" w:rsidRDefault="00641AA0">
      <w:pPr>
        <w:ind w:firstLineChars="200" w:firstLine="420"/>
        <w:rPr>
          <w:rFonts w:ascii="宋体" w:hAnsi="宋体"/>
          <w:color w:val="000000" w:themeColor="text1"/>
        </w:rPr>
      </w:pPr>
      <w:r>
        <w:rPr>
          <w:rFonts w:ascii="宋体" w:hAnsi="宋体"/>
          <w:color w:val="000000" w:themeColor="text1"/>
        </w:rPr>
        <w:t>本</w:t>
      </w:r>
      <w:r>
        <w:rPr>
          <w:rFonts w:ascii="宋体" w:hAnsi="宋体" w:hint="eastAsia"/>
          <w:color w:val="000000" w:themeColor="text1"/>
        </w:rPr>
        <w:t>文件</w:t>
      </w:r>
      <w:r>
        <w:rPr>
          <w:rFonts w:ascii="宋体" w:hAnsi="宋体"/>
          <w:color w:val="000000" w:themeColor="text1"/>
        </w:rPr>
        <w:t>由全国有色金属标准化技术委员会</w:t>
      </w:r>
      <w:r>
        <w:rPr>
          <w:rFonts w:ascii="宋体" w:hAnsi="宋体" w:hint="eastAsia"/>
          <w:color w:val="000000" w:themeColor="text1"/>
        </w:rPr>
        <w:t>（SAC/TC243）提出并</w:t>
      </w:r>
      <w:r>
        <w:rPr>
          <w:rFonts w:ascii="宋体" w:hAnsi="宋体"/>
          <w:color w:val="000000" w:themeColor="text1"/>
        </w:rPr>
        <w:t>归口。</w:t>
      </w:r>
    </w:p>
    <w:p w:rsidR="00AE2908" w:rsidRDefault="00641AA0">
      <w:pPr>
        <w:ind w:firstLineChars="200" w:firstLine="420"/>
        <w:rPr>
          <w:rFonts w:ascii="宋体" w:hAnsi="宋体"/>
          <w:color w:val="000000" w:themeColor="text1"/>
        </w:rPr>
      </w:pPr>
      <w:r>
        <w:rPr>
          <w:rFonts w:ascii="宋体" w:hAnsi="宋体"/>
          <w:color w:val="000000" w:themeColor="text1"/>
        </w:rPr>
        <w:t>本</w:t>
      </w:r>
      <w:r>
        <w:rPr>
          <w:rFonts w:ascii="宋体" w:hAnsi="宋体" w:hint="eastAsia"/>
          <w:color w:val="000000" w:themeColor="text1"/>
        </w:rPr>
        <w:t>文件</w:t>
      </w:r>
      <w:r>
        <w:rPr>
          <w:rFonts w:ascii="宋体" w:hAnsi="宋体"/>
          <w:color w:val="000000" w:themeColor="text1"/>
        </w:rPr>
        <w:t>起草</w:t>
      </w:r>
      <w:r>
        <w:rPr>
          <w:rFonts w:ascii="宋体" w:hAnsi="宋体" w:hint="eastAsia"/>
          <w:color w:val="000000" w:themeColor="text1"/>
        </w:rPr>
        <w:t>单位：中铝郑州有色金属研究院有限公司、xxxx</w:t>
      </w:r>
      <w:r>
        <w:rPr>
          <w:rFonts w:ascii="宋体" w:hAnsi="宋体"/>
          <w:color w:val="000000" w:themeColor="text1"/>
        </w:rPr>
        <w:t>。</w:t>
      </w:r>
    </w:p>
    <w:p w:rsidR="00AE2908" w:rsidRDefault="00641AA0">
      <w:pPr>
        <w:ind w:firstLineChars="200" w:firstLine="420"/>
        <w:rPr>
          <w:rFonts w:ascii="宋体" w:hAnsi="宋体"/>
          <w:color w:val="000000" w:themeColor="text1"/>
        </w:rPr>
      </w:pPr>
      <w:r>
        <w:rPr>
          <w:rFonts w:ascii="宋体" w:hAnsi="宋体"/>
          <w:color w:val="000000" w:themeColor="text1"/>
        </w:rPr>
        <w:t>本</w:t>
      </w:r>
      <w:r>
        <w:rPr>
          <w:rFonts w:ascii="宋体" w:hAnsi="宋体" w:hint="eastAsia"/>
          <w:color w:val="000000" w:themeColor="text1"/>
        </w:rPr>
        <w:t>文件</w:t>
      </w:r>
      <w:r>
        <w:rPr>
          <w:rFonts w:ascii="宋体" w:hAnsi="宋体"/>
          <w:color w:val="000000" w:themeColor="text1"/>
        </w:rPr>
        <w:t>主要起草人：</w:t>
      </w:r>
      <w:r w:rsidR="00B93DE0">
        <w:rPr>
          <w:rFonts w:ascii="宋体" w:hAnsi="宋体" w:hint="eastAsia"/>
          <w:color w:val="000000" w:themeColor="text1"/>
        </w:rPr>
        <w:t>XXXX</w:t>
      </w:r>
      <w:r>
        <w:rPr>
          <w:rFonts w:ascii="宋体" w:hAnsi="宋体" w:hint="eastAsia"/>
          <w:color w:val="000000" w:themeColor="text1"/>
        </w:rPr>
        <w:t>、XXXXX</w:t>
      </w:r>
      <w:r>
        <w:rPr>
          <w:rFonts w:ascii="宋体" w:hAnsi="宋体"/>
          <w:color w:val="000000" w:themeColor="text1"/>
        </w:rPr>
        <w:t>。</w:t>
      </w:r>
    </w:p>
    <w:p w:rsidR="00AE2908" w:rsidRDefault="00641AA0">
      <w:pPr>
        <w:ind w:firstLineChars="200" w:firstLine="420"/>
        <w:rPr>
          <w:rFonts w:ascii="宋体" w:hAnsi="宋体"/>
          <w:color w:val="000000"/>
        </w:rPr>
      </w:pPr>
      <w:r>
        <w:rPr>
          <w:rFonts w:ascii="宋体" w:hAnsi="宋体"/>
          <w:color w:val="000000" w:themeColor="text1"/>
        </w:rPr>
        <w:t>本</w:t>
      </w:r>
      <w:r>
        <w:rPr>
          <w:rFonts w:ascii="宋体" w:hAnsi="宋体" w:hint="eastAsia"/>
          <w:color w:val="000000" w:themeColor="text1"/>
        </w:rPr>
        <w:t>文件及其</w:t>
      </w:r>
      <w:r>
        <w:rPr>
          <w:rFonts w:ascii="宋体" w:hAnsi="宋体"/>
          <w:color w:val="000000" w:themeColor="text1"/>
        </w:rPr>
        <w:t>所代替</w:t>
      </w:r>
      <w:r>
        <w:rPr>
          <w:rFonts w:ascii="宋体" w:hAnsi="宋体" w:hint="eastAsia"/>
          <w:color w:val="000000" w:themeColor="text1"/>
        </w:rPr>
        <w:t>文件</w:t>
      </w:r>
      <w:r>
        <w:rPr>
          <w:rFonts w:ascii="宋体" w:hAnsi="宋体"/>
          <w:color w:val="000000" w:themeColor="text1"/>
        </w:rPr>
        <w:t>的历次版本发布情况</w:t>
      </w:r>
      <w:r>
        <w:rPr>
          <w:rFonts w:ascii="宋体" w:hAnsi="宋体" w:hint="eastAsia"/>
          <w:color w:val="000000" w:themeColor="text1"/>
        </w:rPr>
        <w:t>为</w:t>
      </w:r>
      <w:r>
        <w:rPr>
          <w:rFonts w:ascii="宋体" w:hAnsi="宋体"/>
          <w:color w:val="000000" w:themeColor="text1"/>
        </w:rPr>
        <w:t>：</w:t>
      </w:r>
    </w:p>
    <w:p w:rsidR="00AE2908" w:rsidRDefault="00641AA0" w:rsidP="00F91583">
      <w:pPr>
        <w:widowControl/>
        <w:ind w:firstLineChars="200" w:firstLine="420"/>
        <w:rPr>
          <w:rFonts w:ascii="宋体" w:hAnsi="宋体"/>
          <w:szCs w:val="21"/>
        </w:rPr>
      </w:pPr>
      <w:r w:rsidRPr="005B431B">
        <w:rPr>
          <w:rFonts w:ascii="Times New Roman" w:hAnsi="Times New Roman" w:cs="Times New Roman"/>
          <w:szCs w:val="21"/>
        </w:rPr>
        <w:t>——</w:t>
      </w:r>
      <w:r>
        <w:rPr>
          <w:rFonts w:ascii="宋体" w:hAnsi="宋体" w:hint="eastAsia"/>
          <w:szCs w:val="21"/>
        </w:rPr>
        <w:t>1986年首次发布</w:t>
      </w:r>
      <w:r w:rsidR="00231736">
        <w:rPr>
          <w:rFonts w:ascii="宋体" w:hAnsi="宋体" w:hint="eastAsia"/>
          <w:szCs w:val="21"/>
        </w:rPr>
        <w:t>GB/T</w:t>
      </w:r>
      <w:r w:rsidR="00526124">
        <w:rPr>
          <w:rFonts w:ascii="宋体" w:hAnsi="宋体" w:hint="eastAsia"/>
          <w:szCs w:val="21"/>
        </w:rPr>
        <w:t xml:space="preserve"> </w:t>
      </w:r>
      <w:r>
        <w:rPr>
          <w:rFonts w:ascii="宋体" w:hAnsi="宋体" w:hint="eastAsia"/>
          <w:szCs w:val="21"/>
        </w:rPr>
        <w:t>6609.1-1986、</w:t>
      </w:r>
      <w:r w:rsidR="00231736">
        <w:rPr>
          <w:rFonts w:ascii="宋体" w:hAnsi="宋体" w:hint="eastAsia"/>
          <w:szCs w:val="21"/>
        </w:rPr>
        <w:t>GB/</w:t>
      </w:r>
      <w:r>
        <w:rPr>
          <w:rFonts w:ascii="宋体" w:hAnsi="宋体" w:hint="eastAsia"/>
          <w:szCs w:val="21"/>
        </w:rPr>
        <w:t>T 6609.2-1986，2004年第一次修订</w:t>
      </w:r>
      <w:r w:rsidR="00231736">
        <w:rPr>
          <w:rFonts w:ascii="宋体" w:hAnsi="宋体" w:hint="eastAsia"/>
          <w:szCs w:val="21"/>
        </w:rPr>
        <w:t>GB/</w:t>
      </w:r>
      <w:r>
        <w:rPr>
          <w:rFonts w:ascii="宋体" w:hAnsi="宋体" w:hint="eastAsia"/>
          <w:szCs w:val="21"/>
        </w:rPr>
        <w:t>T 6609.1-2004、</w:t>
      </w:r>
      <w:r w:rsidR="00231736">
        <w:rPr>
          <w:rFonts w:ascii="宋体" w:hAnsi="宋体" w:hint="eastAsia"/>
          <w:szCs w:val="21"/>
        </w:rPr>
        <w:t>GB/T</w:t>
      </w:r>
      <w:r>
        <w:rPr>
          <w:rFonts w:ascii="宋体" w:hAnsi="宋体" w:hint="eastAsia"/>
          <w:szCs w:val="21"/>
        </w:rPr>
        <w:t xml:space="preserve"> 6609.2-2004</w:t>
      </w:r>
      <w:r w:rsidR="001B6E41">
        <w:rPr>
          <w:rFonts w:ascii="宋体" w:hAnsi="宋体" w:hint="eastAsia"/>
          <w:szCs w:val="21"/>
        </w:rPr>
        <w:t>，</w:t>
      </w:r>
      <w:r>
        <w:rPr>
          <w:rFonts w:ascii="宋体" w:hAnsi="宋体" w:hint="eastAsia"/>
          <w:szCs w:val="21"/>
        </w:rPr>
        <w:t>2009年第二次修订</w:t>
      </w:r>
      <w:r w:rsidR="00231736">
        <w:rPr>
          <w:rFonts w:ascii="宋体" w:hAnsi="宋体" w:hint="eastAsia"/>
          <w:szCs w:val="21"/>
        </w:rPr>
        <w:t>GB/</w:t>
      </w:r>
      <w:r>
        <w:rPr>
          <w:rFonts w:ascii="宋体" w:hAnsi="宋体" w:hint="eastAsia"/>
          <w:szCs w:val="21"/>
        </w:rPr>
        <w:t>T 6609.2-2009；</w:t>
      </w:r>
    </w:p>
    <w:p w:rsidR="00AE2908" w:rsidRDefault="00641AA0">
      <w:pPr>
        <w:ind w:firstLineChars="200" w:firstLine="420"/>
        <w:rPr>
          <w:rFonts w:ascii="宋体" w:hAnsi="宋体"/>
          <w:color w:val="000000"/>
          <w:szCs w:val="24"/>
        </w:rPr>
      </w:pPr>
      <w:r w:rsidRPr="005B431B">
        <w:rPr>
          <w:rFonts w:ascii="Times New Roman" w:hAnsi="Times New Roman" w:cs="Times New Roman"/>
          <w:szCs w:val="21"/>
        </w:rPr>
        <w:t>——</w:t>
      </w:r>
      <w:r>
        <w:rPr>
          <w:rFonts w:ascii="宋体" w:hAnsi="宋体" w:hint="eastAsia"/>
          <w:szCs w:val="21"/>
        </w:rPr>
        <w:t>本次为第三次修订。</w:t>
      </w:r>
    </w:p>
    <w:p w:rsidR="00AE2908" w:rsidRDefault="00AE2908">
      <w:pPr>
        <w:rPr>
          <w:rFonts w:eastAsia="黑体"/>
          <w:b/>
          <w:szCs w:val="21"/>
        </w:rPr>
      </w:pPr>
    </w:p>
    <w:p w:rsidR="00AE2908" w:rsidRDefault="00AE2908">
      <w:pPr>
        <w:rPr>
          <w:rFonts w:eastAsia="黑体"/>
          <w:b/>
          <w:szCs w:val="21"/>
        </w:rPr>
      </w:pPr>
    </w:p>
    <w:p w:rsidR="00AE2908" w:rsidRDefault="00AE2908">
      <w:pPr>
        <w:rPr>
          <w:rFonts w:eastAsia="黑体"/>
          <w:b/>
          <w:szCs w:val="21"/>
        </w:rPr>
      </w:pPr>
    </w:p>
    <w:p w:rsidR="00AE2908" w:rsidRDefault="00AE2908">
      <w:pPr>
        <w:rPr>
          <w:rFonts w:eastAsia="黑体"/>
          <w:b/>
          <w:szCs w:val="21"/>
        </w:rPr>
      </w:pPr>
    </w:p>
    <w:p w:rsidR="00AE2908" w:rsidRDefault="00AE2908">
      <w:pPr>
        <w:rPr>
          <w:rFonts w:eastAsia="黑体"/>
          <w:b/>
          <w:szCs w:val="21"/>
        </w:rPr>
      </w:pPr>
    </w:p>
    <w:p w:rsidR="00AE2908" w:rsidRDefault="00AE2908">
      <w:pPr>
        <w:widowControl/>
        <w:jc w:val="left"/>
        <w:rPr>
          <w:rFonts w:eastAsia="黑体"/>
          <w:szCs w:val="21"/>
        </w:rPr>
        <w:sectPr w:rsidR="00AE2908">
          <w:pgSz w:w="11906" w:h="16838"/>
          <w:pgMar w:top="1440" w:right="1287" w:bottom="1440" w:left="1985" w:header="851" w:footer="992" w:gutter="0"/>
          <w:cols w:space="720"/>
          <w:docGrid w:type="lines" w:linePitch="312"/>
        </w:sectPr>
      </w:pPr>
    </w:p>
    <w:p w:rsidR="00AE2908" w:rsidRDefault="00641AA0">
      <w:pPr>
        <w:jc w:val="center"/>
        <w:rPr>
          <w:rFonts w:eastAsia="黑体"/>
          <w:color w:val="000000" w:themeColor="text1"/>
          <w:sz w:val="32"/>
        </w:rPr>
      </w:pPr>
      <w:r>
        <w:rPr>
          <w:rFonts w:eastAsia="黑体" w:hint="eastAsia"/>
          <w:color w:val="000000" w:themeColor="text1"/>
          <w:sz w:val="32"/>
        </w:rPr>
        <w:lastRenderedPageBreak/>
        <w:t>引言</w:t>
      </w:r>
    </w:p>
    <w:p w:rsidR="00AE2908" w:rsidRDefault="00641AA0">
      <w:pPr>
        <w:ind w:firstLineChars="200" w:firstLine="420"/>
        <w:rPr>
          <w:rFonts w:hAnsi="宋体"/>
          <w:color w:val="000000"/>
        </w:rPr>
      </w:pPr>
      <w:r>
        <w:rPr>
          <w:rFonts w:ascii="宋体" w:hAnsi="宋体" w:hint="eastAsia"/>
          <w:color w:val="000000" w:themeColor="text1"/>
        </w:rPr>
        <w:t>GB/T 6609</w:t>
      </w:r>
      <w:r>
        <w:rPr>
          <w:rFonts w:hint="eastAsia"/>
          <w:color w:val="000000" w:themeColor="text1"/>
        </w:rPr>
        <w:t>《氧化铝化学分析方法和物理性能测定方法》是氧化铝化学分析方法和物理性能测定方法的系列标准，该系列标准包含氧化铝试样制备贮存、水分灼减测定、化学元素成分分析、粒度分析、松装密度等多种化学和物理分析操作的技术规范，标准在氧化铝贸易结算、化学元素</w:t>
      </w:r>
      <w:r w:rsidR="00CE5C73">
        <w:rPr>
          <w:rFonts w:hint="eastAsia"/>
          <w:color w:val="000000" w:themeColor="text1"/>
        </w:rPr>
        <w:t>测定</w:t>
      </w:r>
      <w:r>
        <w:rPr>
          <w:rFonts w:hint="eastAsia"/>
          <w:color w:val="000000" w:themeColor="text1"/>
        </w:rPr>
        <w:t>比对、电解铝生产等多领域应用广泛。</w:t>
      </w:r>
      <w:r>
        <w:rPr>
          <w:rFonts w:ascii="宋体" w:hAnsi="宋体" w:hint="eastAsia"/>
          <w:color w:val="000000" w:themeColor="text1"/>
          <w:szCs w:val="21"/>
        </w:rPr>
        <w:t>氧化铝</w:t>
      </w:r>
      <w:r>
        <w:rPr>
          <w:rFonts w:hAnsi="宋体" w:hint="eastAsia"/>
          <w:color w:val="000000"/>
        </w:rPr>
        <w:t>300</w:t>
      </w:r>
      <w:r>
        <w:rPr>
          <w:rFonts w:hAnsi="宋体" w:hint="eastAsia"/>
          <w:color w:val="000000"/>
        </w:rPr>
        <w:t>℃和</w:t>
      </w:r>
      <w:r>
        <w:rPr>
          <w:rFonts w:hAnsi="宋体" w:hint="eastAsia"/>
          <w:color w:val="000000"/>
        </w:rPr>
        <w:t>1000</w:t>
      </w:r>
      <w:r>
        <w:rPr>
          <w:rFonts w:hAnsi="宋体" w:hint="eastAsia"/>
          <w:color w:val="000000"/>
        </w:rPr>
        <w:t>℃质量损失分别指氧化铝的水分和灼减测定，</w:t>
      </w:r>
      <w:r>
        <w:rPr>
          <w:rFonts w:hAnsi="宋体" w:hint="eastAsia"/>
          <w:color w:val="000000"/>
        </w:rPr>
        <w:t>GB/T 6609.2</w:t>
      </w:r>
      <w:r>
        <w:rPr>
          <w:rFonts w:hAnsi="宋体" w:hint="eastAsia"/>
          <w:color w:val="000000"/>
        </w:rPr>
        <w:t>规定了</w:t>
      </w:r>
      <w:r>
        <w:rPr>
          <w:rFonts w:ascii="宋体" w:hAnsi="宋体" w:hint="eastAsia"/>
          <w:szCs w:val="21"/>
        </w:rPr>
        <w:t>氧化铝试样水分和灼减的测定方法。</w:t>
      </w:r>
    </w:p>
    <w:p w:rsidR="00AE2908" w:rsidRDefault="00641AA0">
      <w:pPr>
        <w:ind w:firstLineChars="200" w:firstLine="420"/>
        <w:rPr>
          <w:rFonts w:ascii="宋体" w:hAnsi="宋体"/>
          <w:color w:val="000000" w:themeColor="text1"/>
          <w:szCs w:val="21"/>
        </w:rPr>
      </w:pPr>
      <w:r>
        <w:rPr>
          <w:rFonts w:hint="eastAsia"/>
          <w:color w:val="000000" w:themeColor="text1"/>
        </w:rPr>
        <w:t>氧化铝水分是指氧化铝</w:t>
      </w:r>
      <w:r>
        <w:rPr>
          <w:rFonts w:ascii="宋体" w:hAnsi="宋体" w:hint="eastAsia"/>
          <w:szCs w:val="21"/>
        </w:rPr>
        <w:t>试样表面及孔隙中吸附的水分，</w:t>
      </w:r>
      <w:r>
        <w:rPr>
          <w:rFonts w:ascii="宋体" w:hAnsi="宋体" w:hint="eastAsia"/>
          <w:color w:val="000000" w:themeColor="text1"/>
          <w:szCs w:val="21"/>
        </w:rPr>
        <w:t>氧化铝</w:t>
      </w:r>
      <w:r>
        <w:rPr>
          <w:rFonts w:hAnsi="宋体" w:hint="eastAsia"/>
          <w:color w:val="000000"/>
        </w:rPr>
        <w:t>300</w:t>
      </w:r>
      <w:r>
        <w:rPr>
          <w:rFonts w:hAnsi="宋体" w:hint="eastAsia"/>
          <w:color w:val="000000"/>
        </w:rPr>
        <w:t>℃水分</w:t>
      </w:r>
      <w:r>
        <w:rPr>
          <w:rFonts w:ascii="宋体" w:hAnsi="宋体" w:hint="eastAsia"/>
          <w:szCs w:val="21"/>
        </w:rPr>
        <w:t>以试样在</w:t>
      </w:r>
      <w:r>
        <w:rPr>
          <w:rFonts w:hAnsi="宋体" w:hint="eastAsia"/>
          <w:color w:val="000000"/>
        </w:rPr>
        <w:t>300</w:t>
      </w:r>
      <w:r>
        <w:rPr>
          <w:rFonts w:hAnsi="宋体" w:hint="eastAsia"/>
          <w:color w:val="000000"/>
        </w:rPr>
        <w:t>℃灼烧</w:t>
      </w:r>
      <w:r>
        <w:rPr>
          <w:rFonts w:hAnsi="宋体" w:hint="eastAsia"/>
          <w:color w:val="000000"/>
        </w:rPr>
        <w:t>2 h</w:t>
      </w:r>
      <w:r>
        <w:rPr>
          <w:rFonts w:hAnsi="宋体" w:hint="eastAsia"/>
          <w:color w:val="000000"/>
        </w:rPr>
        <w:t>后的质量损失表示</w:t>
      </w:r>
      <w:r w:rsidR="00D665DB">
        <w:rPr>
          <w:rFonts w:hAnsi="宋体" w:hint="eastAsia"/>
          <w:color w:val="000000"/>
        </w:rPr>
        <w:t>。因</w:t>
      </w:r>
      <w:r>
        <w:rPr>
          <w:rFonts w:hAnsi="宋体" w:hint="eastAsia"/>
          <w:color w:val="000000"/>
        </w:rPr>
        <w:t>试样称量状态包括原始密封试样和空气平衡试样两种，同一氧化铝试样可以得到原始密封试样的</w:t>
      </w:r>
      <w:r>
        <w:rPr>
          <w:rFonts w:hAnsi="宋体" w:hint="eastAsia"/>
          <w:color w:val="000000"/>
        </w:rPr>
        <w:t>300</w:t>
      </w:r>
      <w:r>
        <w:rPr>
          <w:rFonts w:hAnsi="宋体" w:hint="eastAsia"/>
          <w:color w:val="000000"/>
        </w:rPr>
        <w:t>℃水分和空气平衡试样的</w:t>
      </w:r>
      <w:r>
        <w:rPr>
          <w:rFonts w:hAnsi="宋体" w:hint="eastAsia"/>
          <w:color w:val="000000"/>
        </w:rPr>
        <w:t>300</w:t>
      </w:r>
      <w:r>
        <w:rPr>
          <w:rFonts w:hAnsi="宋体" w:hint="eastAsia"/>
          <w:color w:val="000000"/>
        </w:rPr>
        <w:t>℃水分两种，</w:t>
      </w:r>
      <w:r w:rsidR="00C72C62">
        <w:rPr>
          <w:rFonts w:hAnsi="宋体" w:hint="eastAsia"/>
          <w:color w:val="000000"/>
        </w:rPr>
        <w:t>但</w:t>
      </w:r>
      <w:r>
        <w:rPr>
          <w:rFonts w:hAnsi="宋体" w:hint="eastAsia"/>
          <w:color w:val="000000"/>
        </w:rPr>
        <w:t>两种水分数据差别极大，必须注意区别</w:t>
      </w:r>
      <w:r w:rsidR="00C72C62">
        <w:rPr>
          <w:rFonts w:hAnsi="宋体" w:hint="eastAsia"/>
          <w:color w:val="000000"/>
        </w:rPr>
        <w:t>；</w:t>
      </w:r>
      <w:r>
        <w:rPr>
          <w:rFonts w:hAnsi="宋体" w:hint="eastAsia"/>
          <w:color w:val="000000"/>
        </w:rPr>
        <w:t>原始密封试样的水分主要用于贸易结算，空气平衡</w:t>
      </w:r>
      <w:r>
        <w:rPr>
          <w:rFonts w:ascii="宋体" w:hAnsi="宋体" w:hint="eastAsia"/>
          <w:szCs w:val="21"/>
        </w:rPr>
        <w:t>试样</w:t>
      </w:r>
      <w:r w:rsidR="001542FA">
        <w:rPr>
          <w:rFonts w:ascii="宋体" w:hAnsi="宋体" w:hint="eastAsia"/>
          <w:szCs w:val="21"/>
        </w:rPr>
        <w:t>丧失贸易结算水分的功能作用，并且受制于天气、地域等不具有重复性意义，仅仅</w:t>
      </w:r>
      <w:r>
        <w:rPr>
          <w:rFonts w:ascii="宋体" w:hAnsi="宋体" w:hint="eastAsia"/>
          <w:szCs w:val="21"/>
        </w:rPr>
        <w:t>作为</w:t>
      </w:r>
      <w:r w:rsidR="001542FA">
        <w:rPr>
          <w:rFonts w:ascii="宋体" w:hAnsi="宋体" w:hint="eastAsia"/>
          <w:szCs w:val="21"/>
        </w:rPr>
        <w:t>校准</w:t>
      </w:r>
      <w:r>
        <w:rPr>
          <w:rFonts w:ascii="宋体" w:hAnsi="宋体" w:hint="eastAsia"/>
          <w:szCs w:val="21"/>
        </w:rPr>
        <w:t>空气平衡</w:t>
      </w:r>
      <w:r w:rsidR="001542FA">
        <w:rPr>
          <w:rFonts w:ascii="宋体" w:hAnsi="宋体" w:hint="eastAsia"/>
          <w:szCs w:val="21"/>
        </w:rPr>
        <w:t>试样的</w:t>
      </w:r>
      <w:r>
        <w:rPr>
          <w:rFonts w:ascii="宋体" w:hAnsi="宋体" w:hint="eastAsia"/>
          <w:szCs w:val="21"/>
        </w:rPr>
        <w:t>灼减或称样量使用。</w:t>
      </w:r>
    </w:p>
    <w:p w:rsidR="00AE2908" w:rsidRDefault="00641AA0">
      <w:pPr>
        <w:ind w:firstLineChars="200" w:firstLine="420"/>
        <w:rPr>
          <w:rFonts w:ascii="宋体" w:hAnsi="宋体"/>
          <w:szCs w:val="21"/>
        </w:rPr>
      </w:pPr>
      <w:r>
        <w:rPr>
          <w:rFonts w:hint="eastAsia"/>
          <w:color w:val="000000" w:themeColor="text1"/>
        </w:rPr>
        <w:t>氧化铝灼减是指</w:t>
      </w:r>
      <w:r>
        <w:rPr>
          <w:rFonts w:hAnsi="宋体" w:hint="eastAsia"/>
          <w:color w:val="000000"/>
        </w:rPr>
        <w:t>300</w:t>
      </w:r>
      <w:r>
        <w:rPr>
          <w:rFonts w:hAnsi="宋体" w:hint="eastAsia"/>
          <w:color w:val="000000"/>
        </w:rPr>
        <w:t>℃预先干燥的</w:t>
      </w:r>
      <w:r>
        <w:rPr>
          <w:rFonts w:ascii="宋体" w:hAnsi="宋体" w:hint="eastAsia"/>
          <w:szCs w:val="21"/>
        </w:rPr>
        <w:t>试样在1000℃</w:t>
      </w:r>
      <w:r>
        <w:rPr>
          <w:rFonts w:hAnsi="宋体" w:hint="eastAsia"/>
          <w:color w:val="000000"/>
        </w:rPr>
        <w:t>灼</w:t>
      </w:r>
      <w:r>
        <w:rPr>
          <w:rFonts w:hAnsi="宋体" w:hint="eastAsia"/>
          <w:color w:val="000000"/>
        </w:rPr>
        <w:t>2 h</w:t>
      </w:r>
      <w:r>
        <w:rPr>
          <w:rFonts w:hAnsi="宋体" w:hint="eastAsia"/>
          <w:color w:val="000000"/>
        </w:rPr>
        <w:t>后的质量损失。根据试样称量状态，灼减测定可以分为</w:t>
      </w:r>
      <w:r>
        <w:rPr>
          <w:rFonts w:ascii="宋体" w:hAnsi="宋体" w:hint="eastAsia"/>
          <w:color w:val="000000" w:themeColor="text1"/>
          <w:szCs w:val="21"/>
        </w:rPr>
        <w:t>“预先干燥试样测定法”和“</w:t>
      </w:r>
      <w:r w:rsidR="00907E18">
        <w:rPr>
          <w:rFonts w:ascii="宋体" w:hAnsi="宋体" w:hint="eastAsia"/>
          <w:color w:val="000000" w:themeColor="text1"/>
        </w:rPr>
        <w:t>空气平衡水分校正法</w:t>
      </w:r>
      <w:r>
        <w:rPr>
          <w:rFonts w:ascii="宋体" w:hAnsi="宋体" w:hint="eastAsia"/>
          <w:color w:val="000000" w:themeColor="text1"/>
          <w:szCs w:val="21"/>
        </w:rPr>
        <w:t>”两种，目前国内铝行业普遍采用“预先干燥试样测定法”，</w:t>
      </w:r>
      <w:r>
        <w:rPr>
          <w:rFonts w:hint="eastAsia"/>
          <w:color w:val="000000" w:themeColor="text1"/>
          <w:szCs w:val="21"/>
        </w:rPr>
        <w:t>将</w:t>
      </w:r>
      <w:r>
        <w:rPr>
          <w:rFonts w:hint="eastAsia"/>
          <w:color w:val="000000" w:themeColor="text1"/>
        </w:rPr>
        <w:t>300</w:t>
      </w:r>
      <w:r>
        <w:rPr>
          <w:rFonts w:hint="eastAsia"/>
          <w:color w:val="000000" w:themeColor="text1"/>
        </w:rPr>
        <w:t>℃±</w:t>
      </w:r>
      <w:r>
        <w:rPr>
          <w:rFonts w:hint="eastAsia"/>
          <w:color w:val="000000" w:themeColor="text1"/>
        </w:rPr>
        <w:t>5</w:t>
      </w:r>
      <w:r>
        <w:rPr>
          <w:rFonts w:hint="eastAsia"/>
          <w:color w:val="000000" w:themeColor="text1"/>
        </w:rPr>
        <w:t>℃温度下</w:t>
      </w:r>
      <w:r>
        <w:rPr>
          <w:rFonts w:hint="eastAsia"/>
          <w:color w:val="000000" w:themeColor="text1"/>
          <w:szCs w:val="21"/>
        </w:rPr>
        <w:t>预先干燥的试样于</w:t>
      </w:r>
      <w:r w:rsidR="000915DC">
        <w:rPr>
          <w:rFonts w:hint="eastAsia"/>
          <w:color w:val="000000" w:themeColor="text1"/>
          <w:szCs w:val="21"/>
        </w:rPr>
        <w:t xml:space="preserve">1000 </w:t>
      </w:r>
      <w:r w:rsidR="000915DC">
        <w:rPr>
          <w:rFonts w:hint="eastAsia"/>
          <w:color w:val="000000" w:themeColor="text1"/>
          <w:szCs w:val="21"/>
        </w:rPr>
        <w:t>℃±</w:t>
      </w:r>
      <w:r w:rsidR="000915DC">
        <w:rPr>
          <w:rFonts w:hint="eastAsia"/>
          <w:color w:val="000000" w:themeColor="text1"/>
          <w:szCs w:val="21"/>
        </w:rPr>
        <w:t xml:space="preserve">10 </w:t>
      </w:r>
      <w:r w:rsidR="000915DC">
        <w:rPr>
          <w:rFonts w:hint="eastAsia"/>
          <w:color w:val="000000" w:themeColor="text1"/>
          <w:szCs w:val="21"/>
        </w:rPr>
        <w:t>℃</w:t>
      </w:r>
      <w:r>
        <w:rPr>
          <w:rFonts w:hint="eastAsia"/>
          <w:color w:val="000000" w:themeColor="text1"/>
          <w:szCs w:val="21"/>
        </w:rPr>
        <w:t>加热</w:t>
      </w:r>
      <w:r>
        <w:rPr>
          <w:rFonts w:hint="eastAsia"/>
          <w:color w:val="000000" w:themeColor="text1"/>
          <w:szCs w:val="21"/>
        </w:rPr>
        <w:t>2h</w:t>
      </w:r>
      <w:r>
        <w:rPr>
          <w:rFonts w:hint="eastAsia"/>
          <w:color w:val="000000" w:themeColor="text1"/>
          <w:szCs w:val="21"/>
        </w:rPr>
        <w:t>，根据前后质量差值计算灼减量；因为氧化铝极易吸潮，为避免预先干燥</w:t>
      </w:r>
      <w:r>
        <w:rPr>
          <w:rFonts w:hint="eastAsia"/>
          <w:color w:val="FF0000"/>
        </w:rPr>
        <w:t>试样在称量中吸附空气中水分影响测定结果，可使用</w:t>
      </w:r>
      <w:r>
        <w:rPr>
          <w:rFonts w:ascii="宋体" w:hAnsi="宋体" w:hint="eastAsia"/>
          <w:color w:val="000000" w:themeColor="text1"/>
          <w:szCs w:val="21"/>
        </w:rPr>
        <w:t>“空气平衡</w:t>
      </w:r>
      <w:r w:rsidR="000063D0">
        <w:rPr>
          <w:rFonts w:ascii="宋体" w:hAnsi="宋体" w:hint="eastAsia"/>
          <w:color w:val="000000" w:themeColor="text1"/>
          <w:szCs w:val="21"/>
        </w:rPr>
        <w:t>水分</w:t>
      </w:r>
      <w:r>
        <w:rPr>
          <w:rFonts w:ascii="宋体" w:hAnsi="宋体" w:hint="eastAsia"/>
          <w:color w:val="000000" w:themeColor="text1"/>
          <w:szCs w:val="21"/>
        </w:rPr>
        <w:t>校正法”，</w:t>
      </w:r>
      <w:r>
        <w:rPr>
          <w:rFonts w:hint="eastAsia"/>
          <w:color w:val="FF0000"/>
        </w:rPr>
        <w:t>此操作是将氧化铝试样进行一段时间的空气平衡，同时称取同一批空气平衡试样两份，一份进行</w:t>
      </w:r>
      <w:r>
        <w:rPr>
          <w:color w:val="FF0000"/>
        </w:rPr>
        <w:t>300</w:t>
      </w:r>
      <w:r>
        <w:rPr>
          <w:rFonts w:hint="eastAsia"/>
          <w:color w:val="FF0000"/>
        </w:rPr>
        <w:t>℃质量损失测定，另一份进行</w:t>
      </w:r>
      <w:r>
        <w:rPr>
          <w:color w:val="FF0000"/>
        </w:rPr>
        <w:t>1000</w:t>
      </w:r>
      <w:r>
        <w:rPr>
          <w:rFonts w:hint="eastAsia"/>
          <w:color w:val="FF0000"/>
        </w:rPr>
        <w:t>℃质量损失测定，</w:t>
      </w:r>
      <w:r w:rsidR="00861B9B">
        <w:rPr>
          <w:rFonts w:hint="eastAsia"/>
          <w:color w:val="FF0000"/>
        </w:rPr>
        <w:t>使用</w:t>
      </w:r>
      <w:r w:rsidR="00861B9B">
        <w:rPr>
          <w:rFonts w:ascii="宋体" w:hAnsi="宋体" w:hint="eastAsia"/>
          <w:color w:val="000000" w:themeColor="text1"/>
        </w:rPr>
        <w:t>空气平衡水分数据，</w:t>
      </w:r>
      <w:r>
        <w:rPr>
          <w:rFonts w:hint="eastAsia"/>
          <w:color w:val="FF0000"/>
        </w:rPr>
        <w:t>按校准公式进行灼减或称样质量的计算。</w:t>
      </w:r>
    </w:p>
    <w:p w:rsidR="00AE2908" w:rsidRPr="0012277F" w:rsidRDefault="00641AA0" w:rsidP="0012277F">
      <w:pPr>
        <w:ind w:firstLineChars="200" w:firstLine="420"/>
        <w:rPr>
          <w:szCs w:val="21"/>
        </w:rPr>
      </w:pPr>
      <w:r>
        <w:rPr>
          <w:rFonts w:hAnsi="宋体" w:hint="eastAsia"/>
          <w:color w:val="000000"/>
        </w:rPr>
        <w:t>GB/T 6609.2-</w:t>
      </w:r>
      <w:r>
        <w:rPr>
          <w:rFonts w:hint="eastAsia"/>
          <w:color w:val="000000" w:themeColor="text1"/>
        </w:rPr>
        <w:t>2009</w:t>
      </w:r>
      <w:r>
        <w:rPr>
          <w:rFonts w:hint="eastAsia"/>
          <w:color w:val="000000" w:themeColor="text1"/>
        </w:rPr>
        <w:t>版修改采用</w:t>
      </w:r>
      <w:r>
        <w:rPr>
          <w:szCs w:val="21"/>
        </w:rPr>
        <w:t>ISO 806:2004</w:t>
      </w:r>
      <w:r>
        <w:rPr>
          <w:rFonts w:hint="eastAsia"/>
          <w:szCs w:val="21"/>
        </w:rPr>
        <w:t>，标准技术内容</w:t>
      </w:r>
      <w:r w:rsidR="00524330">
        <w:rPr>
          <w:rFonts w:hint="eastAsia"/>
          <w:szCs w:val="21"/>
        </w:rPr>
        <w:t>修改</w:t>
      </w:r>
      <w:r>
        <w:rPr>
          <w:rFonts w:hint="eastAsia"/>
          <w:szCs w:val="21"/>
        </w:rPr>
        <w:t>采用</w:t>
      </w:r>
      <w:r>
        <w:rPr>
          <w:rFonts w:hint="eastAsia"/>
          <w:szCs w:val="21"/>
        </w:rPr>
        <w:t>ISO</w:t>
      </w:r>
      <w:r w:rsidR="00524330">
        <w:rPr>
          <w:rFonts w:hint="eastAsia"/>
          <w:szCs w:val="21"/>
        </w:rPr>
        <w:t>标准</w:t>
      </w:r>
      <w:r>
        <w:rPr>
          <w:rFonts w:hint="eastAsia"/>
          <w:szCs w:val="21"/>
        </w:rPr>
        <w:t>，存在诸多问题</w:t>
      </w:r>
      <w:r w:rsidR="0012277F">
        <w:rPr>
          <w:rFonts w:hint="eastAsia"/>
          <w:szCs w:val="21"/>
        </w:rPr>
        <w:t>:</w:t>
      </w:r>
      <w:r w:rsidRPr="00DD63E6">
        <w:rPr>
          <w:rFonts w:hint="eastAsia"/>
          <w:b/>
          <w:color w:val="000000" w:themeColor="text1"/>
        </w:rPr>
        <w:t>首先</w:t>
      </w:r>
      <w:r w:rsidR="006948F2">
        <w:rPr>
          <w:rFonts w:hint="eastAsia"/>
          <w:b/>
          <w:color w:val="000000" w:themeColor="text1"/>
        </w:rPr>
        <w:t>2009</w:t>
      </w:r>
      <w:r w:rsidR="006948F2">
        <w:rPr>
          <w:rFonts w:hint="eastAsia"/>
          <w:b/>
          <w:color w:val="000000" w:themeColor="text1"/>
        </w:rPr>
        <w:t>年版本</w:t>
      </w:r>
      <w:r w:rsidR="005475EC">
        <w:rPr>
          <w:rFonts w:hint="eastAsia"/>
          <w:b/>
          <w:color w:val="000000" w:themeColor="text1"/>
        </w:rPr>
        <w:t>标准涉及</w:t>
      </w:r>
      <w:r w:rsidRPr="00DD63E6">
        <w:rPr>
          <w:rFonts w:hint="eastAsia"/>
          <w:b/>
          <w:color w:val="000000" w:themeColor="text1"/>
        </w:rPr>
        <w:t>操作内容极多，但解释说明和文本编辑不足，易引起歧义或误解</w:t>
      </w:r>
      <w:r w:rsidR="000C0AB5">
        <w:rPr>
          <w:rFonts w:hint="eastAsia"/>
          <w:b/>
          <w:color w:val="000000" w:themeColor="text1"/>
        </w:rPr>
        <w:t>，例如</w:t>
      </w:r>
      <w:r w:rsidR="00524330">
        <w:rPr>
          <w:rFonts w:hint="eastAsia"/>
          <w:b/>
          <w:color w:val="000000" w:themeColor="text1"/>
        </w:rPr>
        <w:t>样品状态</w:t>
      </w:r>
      <w:r w:rsidR="000C0AB5">
        <w:rPr>
          <w:rFonts w:hint="eastAsia"/>
          <w:b/>
          <w:color w:val="000000" w:themeColor="text1"/>
        </w:rPr>
        <w:t>，灼减</w:t>
      </w:r>
      <w:r w:rsidR="00524330">
        <w:rPr>
          <w:rFonts w:hint="eastAsia"/>
          <w:b/>
          <w:color w:val="000000" w:themeColor="text1"/>
        </w:rPr>
        <w:t>含义等信息</w:t>
      </w:r>
      <w:r w:rsidR="000C0AB5">
        <w:rPr>
          <w:rFonts w:hint="eastAsia"/>
          <w:b/>
          <w:color w:val="000000" w:themeColor="text1"/>
        </w:rPr>
        <w:t>缺少</w:t>
      </w:r>
      <w:r w:rsidR="0041498A">
        <w:rPr>
          <w:rFonts w:hint="eastAsia"/>
          <w:b/>
          <w:color w:val="000000" w:themeColor="text1"/>
        </w:rPr>
        <w:t>必要</w:t>
      </w:r>
      <w:r w:rsidR="000C0AB5">
        <w:rPr>
          <w:rFonts w:hint="eastAsia"/>
          <w:b/>
          <w:color w:val="000000" w:themeColor="text1"/>
        </w:rPr>
        <w:t>说明，</w:t>
      </w:r>
      <w:r w:rsidR="00AF6A80">
        <w:rPr>
          <w:rFonts w:hint="eastAsia"/>
          <w:b/>
          <w:color w:val="000000" w:themeColor="text1"/>
        </w:rPr>
        <w:t>可能</w:t>
      </w:r>
      <w:r w:rsidR="00524330">
        <w:rPr>
          <w:rFonts w:hint="eastAsia"/>
          <w:b/>
          <w:color w:val="000000" w:themeColor="text1"/>
        </w:rPr>
        <w:t>引起</w:t>
      </w:r>
      <w:r w:rsidR="000C0AB5">
        <w:rPr>
          <w:rFonts w:hint="eastAsia"/>
          <w:b/>
          <w:color w:val="000000" w:themeColor="text1"/>
        </w:rPr>
        <w:t>混乱</w:t>
      </w:r>
      <w:r w:rsidR="0012277F">
        <w:rPr>
          <w:rFonts w:hAnsi="宋体" w:hint="eastAsia"/>
          <w:szCs w:val="21"/>
        </w:rPr>
        <w:t>；</w:t>
      </w:r>
      <w:r>
        <w:rPr>
          <w:szCs w:val="21"/>
        </w:rPr>
        <w:t>第</w:t>
      </w:r>
      <w:r w:rsidR="00162527">
        <w:rPr>
          <w:rFonts w:hint="eastAsia"/>
          <w:szCs w:val="21"/>
        </w:rPr>
        <w:t>2</w:t>
      </w:r>
      <w:r>
        <w:rPr>
          <w:rFonts w:hint="eastAsia"/>
          <w:szCs w:val="21"/>
        </w:rPr>
        <w:t>，</w:t>
      </w:r>
      <w:r>
        <w:rPr>
          <w:szCs w:val="21"/>
        </w:rPr>
        <w:t>2009</w:t>
      </w:r>
      <w:r>
        <w:rPr>
          <w:rFonts w:hint="eastAsia"/>
          <w:szCs w:val="21"/>
        </w:rPr>
        <w:t>年</w:t>
      </w:r>
      <w:r>
        <w:rPr>
          <w:rFonts w:hAnsi="宋体"/>
          <w:szCs w:val="21"/>
        </w:rPr>
        <w:t>版本</w:t>
      </w:r>
      <w:r>
        <w:rPr>
          <w:rFonts w:hAnsi="宋体" w:hint="eastAsia"/>
          <w:szCs w:val="21"/>
        </w:rPr>
        <w:t>（包括</w:t>
      </w:r>
      <w:r>
        <w:rPr>
          <w:szCs w:val="21"/>
        </w:rPr>
        <w:t>ISO 806:2004</w:t>
      </w:r>
      <w:r>
        <w:rPr>
          <w:rFonts w:hAnsi="宋体" w:hint="eastAsia"/>
          <w:szCs w:val="21"/>
        </w:rPr>
        <w:t>）</w:t>
      </w:r>
      <w:r>
        <w:rPr>
          <w:rFonts w:hint="eastAsia"/>
          <w:szCs w:val="21"/>
        </w:rPr>
        <w:t>虽然</w:t>
      </w:r>
      <w:r>
        <w:rPr>
          <w:szCs w:val="21"/>
        </w:rPr>
        <w:t>引入空气平衡称量操作，但没有使用空气平衡水分校准灼减，并且缺少最关键的校准公式</w:t>
      </w:r>
      <w:r w:rsidR="00162527">
        <w:rPr>
          <w:rFonts w:hint="eastAsia"/>
          <w:szCs w:val="21"/>
        </w:rPr>
        <w:t>，</w:t>
      </w:r>
      <w:r w:rsidR="00023F2F">
        <w:rPr>
          <w:rFonts w:hint="eastAsia"/>
          <w:szCs w:val="21"/>
        </w:rPr>
        <w:t>容易引起</w:t>
      </w:r>
      <w:r w:rsidR="00162527">
        <w:rPr>
          <w:rFonts w:hint="eastAsia"/>
          <w:szCs w:val="21"/>
        </w:rPr>
        <w:t>水分</w:t>
      </w:r>
      <w:r w:rsidR="00023F2F">
        <w:rPr>
          <w:rFonts w:hint="eastAsia"/>
          <w:szCs w:val="21"/>
        </w:rPr>
        <w:t>测定的</w:t>
      </w:r>
      <w:r w:rsidR="00162527">
        <w:rPr>
          <w:rFonts w:hint="eastAsia"/>
          <w:szCs w:val="21"/>
        </w:rPr>
        <w:t>误解</w:t>
      </w:r>
      <w:r w:rsidR="0012277F">
        <w:rPr>
          <w:rFonts w:hAnsi="宋体" w:hint="eastAsia"/>
          <w:szCs w:val="21"/>
        </w:rPr>
        <w:t>；</w:t>
      </w:r>
      <w:r>
        <w:rPr>
          <w:rFonts w:hAnsi="宋体"/>
          <w:szCs w:val="21"/>
        </w:rPr>
        <w:t>第</w:t>
      </w:r>
      <w:r w:rsidR="00162527">
        <w:rPr>
          <w:rFonts w:hAnsi="宋体" w:hint="eastAsia"/>
          <w:szCs w:val="21"/>
        </w:rPr>
        <w:t>3</w:t>
      </w:r>
      <w:r>
        <w:rPr>
          <w:rFonts w:hAnsi="宋体" w:hint="eastAsia"/>
          <w:szCs w:val="21"/>
        </w:rPr>
        <w:t>，</w:t>
      </w:r>
      <w:r>
        <w:rPr>
          <w:rFonts w:hAnsi="宋体" w:hint="eastAsia"/>
          <w:szCs w:val="21"/>
        </w:rPr>
        <w:t>2009</w:t>
      </w:r>
      <w:r>
        <w:rPr>
          <w:rFonts w:hAnsi="宋体" w:hint="eastAsia"/>
          <w:szCs w:val="21"/>
        </w:rPr>
        <w:t>年版</w:t>
      </w:r>
      <w:r w:rsidR="0012277F">
        <w:rPr>
          <w:rFonts w:hAnsi="宋体" w:hint="eastAsia"/>
          <w:szCs w:val="21"/>
        </w:rPr>
        <w:t>国标</w:t>
      </w:r>
      <w:r>
        <w:rPr>
          <w:rFonts w:hAnsi="宋体"/>
          <w:szCs w:val="21"/>
        </w:rPr>
        <w:t>涉及的两个灼减公式均有问题</w:t>
      </w:r>
      <w:r w:rsidR="00BE2335">
        <w:rPr>
          <w:rFonts w:hAnsi="宋体" w:hint="eastAsia"/>
          <w:szCs w:val="21"/>
        </w:rPr>
        <w:t>，</w:t>
      </w:r>
      <w:r>
        <w:rPr>
          <w:rFonts w:hAnsi="宋体"/>
          <w:szCs w:val="21"/>
        </w:rPr>
        <w:t>公式</w:t>
      </w:r>
      <w:r>
        <w:rPr>
          <w:rFonts w:hAnsi="宋体"/>
          <w:szCs w:val="21"/>
        </w:rPr>
        <w:t>2</w:t>
      </w:r>
      <w:r w:rsidR="00BE2335">
        <w:rPr>
          <w:rFonts w:hAnsi="宋体" w:hint="eastAsia"/>
          <w:szCs w:val="21"/>
        </w:rPr>
        <w:t>未在</w:t>
      </w:r>
      <w:r>
        <w:rPr>
          <w:rFonts w:hAnsi="宋体"/>
          <w:szCs w:val="21"/>
        </w:rPr>
        <w:t>国内使用</w:t>
      </w:r>
      <w:r w:rsidR="0012277F">
        <w:rPr>
          <w:rFonts w:hAnsi="宋体" w:hint="eastAsia"/>
          <w:szCs w:val="21"/>
        </w:rPr>
        <w:t>，</w:t>
      </w:r>
      <w:r>
        <w:rPr>
          <w:rFonts w:hAnsi="宋体"/>
          <w:szCs w:val="21"/>
        </w:rPr>
        <w:t>国内</w:t>
      </w:r>
      <w:r>
        <w:rPr>
          <w:rFonts w:hAnsi="宋体" w:hint="eastAsia"/>
          <w:szCs w:val="21"/>
        </w:rPr>
        <w:t>普遍使用</w:t>
      </w:r>
      <w:r>
        <w:rPr>
          <w:rFonts w:hAnsi="宋体"/>
          <w:szCs w:val="21"/>
        </w:rPr>
        <w:t>的</w:t>
      </w:r>
      <w:r w:rsidR="0012277F">
        <w:rPr>
          <w:rFonts w:hAnsi="宋体"/>
          <w:szCs w:val="21"/>
        </w:rPr>
        <w:t>公式</w:t>
      </w:r>
      <w:r w:rsidR="0012277F">
        <w:rPr>
          <w:szCs w:val="21"/>
        </w:rPr>
        <w:t>3</w:t>
      </w:r>
      <w:r w:rsidR="0012277F">
        <w:rPr>
          <w:rFonts w:hint="eastAsia"/>
          <w:szCs w:val="21"/>
        </w:rPr>
        <w:t>（</w:t>
      </w:r>
      <w:r w:rsidR="0012277F">
        <w:rPr>
          <w:szCs w:val="21"/>
        </w:rPr>
        <w:t>300</w:t>
      </w:r>
      <w:r w:rsidR="0012277F">
        <w:rPr>
          <w:rFonts w:hAnsi="宋体"/>
          <w:szCs w:val="21"/>
        </w:rPr>
        <w:t>℃</w:t>
      </w:r>
      <w:r w:rsidR="0012277F">
        <w:rPr>
          <w:szCs w:val="21"/>
        </w:rPr>
        <w:t>-1000</w:t>
      </w:r>
      <w:r w:rsidR="0012277F">
        <w:rPr>
          <w:rFonts w:hAnsi="宋体"/>
          <w:szCs w:val="21"/>
        </w:rPr>
        <w:t>℃灼减</w:t>
      </w:r>
      <w:r w:rsidR="0012277F">
        <w:rPr>
          <w:rFonts w:hint="eastAsia"/>
          <w:szCs w:val="21"/>
        </w:rPr>
        <w:t>）</w:t>
      </w:r>
      <w:r>
        <w:rPr>
          <w:rFonts w:hAnsi="宋体"/>
          <w:szCs w:val="21"/>
        </w:rPr>
        <w:t>存在印刷或刊误，</w:t>
      </w:r>
      <w:r>
        <w:rPr>
          <w:rFonts w:hAnsi="宋体" w:hint="eastAsia"/>
          <w:szCs w:val="21"/>
        </w:rPr>
        <w:t>对标准使用有较大影响</w:t>
      </w:r>
      <w:r>
        <w:rPr>
          <w:rFonts w:hAnsi="宋体"/>
          <w:szCs w:val="21"/>
        </w:rPr>
        <w:t>。</w:t>
      </w:r>
    </w:p>
    <w:p w:rsidR="00AE2908" w:rsidRDefault="00641AA0">
      <w:pPr>
        <w:ind w:firstLineChars="200" w:firstLine="420"/>
        <w:rPr>
          <w:rFonts w:ascii="宋体" w:hAnsi="宋体"/>
          <w:color w:val="000000" w:themeColor="text1"/>
          <w:szCs w:val="21"/>
        </w:rPr>
      </w:pPr>
      <w:r>
        <w:rPr>
          <w:rFonts w:ascii="宋体" w:hAnsi="宋体" w:hint="eastAsia"/>
          <w:color w:val="000000" w:themeColor="text1"/>
          <w:szCs w:val="21"/>
        </w:rPr>
        <w:t>鉴于此，重新对GB/T 6609.2-2009进行修订：在</w:t>
      </w:r>
      <w:r w:rsidR="00BD60AD">
        <w:rPr>
          <w:rFonts w:ascii="宋体" w:hAnsi="宋体" w:hint="eastAsia"/>
          <w:color w:val="000000" w:themeColor="text1"/>
          <w:szCs w:val="21"/>
        </w:rPr>
        <w:t>原理</w:t>
      </w:r>
      <w:r>
        <w:rPr>
          <w:rFonts w:ascii="宋体" w:hAnsi="宋体" w:hint="eastAsia"/>
          <w:color w:val="000000" w:themeColor="text1"/>
          <w:szCs w:val="21"/>
        </w:rPr>
        <w:t>中对</w:t>
      </w:r>
      <w:r w:rsidR="004F1228">
        <w:rPr>
          <w:rFonts w:ascii="宋体" w:hAnsi="宋体" w:hint="eastAsia"/>
          <w:color w:val="000000" w:themeColor="text1"/>
          <w:szCs w:val="21"/>
        </w:rPr>
        <w:t>水分、灼减含义进行界定，</w:t>
      </w:r>
      <w:r>
        <w:rPr>
          <w:rFonts w:hAnsi="宋体"/>
          <w:szCs w:val="21"/>
        </w:rPr>
        <w:t>区分</w:t>
      </w:r>
      <w:r>
        <w:rPr>
          <w:rFonts w:hAnsi="宋体" w:hint="eastAsia"/>
          <w:szCs w:val="21"/>
        </w:rPr>
        <w:t>水分的</w:t>
      </w:r>
      <w:r>
        <w:rPr>
          <w:rFonts w:hAnsi="宋体"/>
          <w:szCs w:val="21"/>
        </w:rPr>
        <w:t>结算和校准</w:t>
      </w:r>
      <w:r>
        <w:rPr>
          <w:rFonts w:hAnsi="宋体" w:hint="eastAsia"/>
          <w:szCs w:val="21"/>
        </w:rPr>
        <w:t>作用</w:t>
      </w:r>
      <w:r>
        <w:rPr>
          <w:rFonts w:hAnsi="宋体"/>
          <w:szCs w:val="21"/>
        </w:rPr>
        <w:t>，</w:t>
      </w:r>
      <w:r>
        <w:rPr>
          <w:rFonts w:hAnsi="宋体" w:hint="eastAsia"/>
          <w:szCs w:val="21"/>
        </w:rPr>
        <w:t>厘清概念避免混淆</w:t>
      </w:r>
      <w:r>
        <w:rPr>
          <w:rFonts w:hAnsi="宋体"/>
          <w:szCs w:val="21"/>
        </w:rPr>
        <w:t>；</w:t>
      </w:r>
      <w:r w:rsidR="00D4599E">
        <w:rPr>
          <w:rFonts w:hAnsi="宋体" w:hint="eastAsia"/>
          <w:szCs w:val="21"/>
        </w:rPr>
        <w:t>因为</w:t>
      </w:r>
      <w:r w:rsidR="00B36FE7">
        <w:rPr>
          <w:rFonts w:ascii="宋体" w:hAnsi="宋体" w:hint="eastAsia"/>
          <w:color w:val="000000" w:themeColor="text1"/>
          <w:szCs w:val="21"/>
        </w:rPr>
        <w:t>空气平衡水分校正法测定灼减，</w:t>
      </w:r>
      <w:r w:rsidR="00D4599E">
        <w:rPr>
          <w:rFonts w:hAnsi="宋体"/>
          <w:b/>
          <w:szCs w:val="21"/>
        </w:rPr>
        <w:t>避免了称量中</w:t>
      </w:r>
      <w:r w:rsidR="00D4599E">
        <w:rPr>
          <w:rFonts w:hAnsi="宋体" w:hint="eastAsia"/>
          <w:b/>
          <w:szCs w:val="21"/>
        </w:rPr>
        <w:t>氧化铝</w:t>
      </w:r>
      <w:r w:rsidR="00D4599E">
        <w:rPr>
          <w:rFonts w:hAnsi="宋体"/>
          <w:b/>
          <w:szCs w:val="21"/>
        </w:rPr>
        <w:t>在空气中吸水，</w:t>
      </w:r>
      <w:r w:rsidR="00D4599E">
        <w:rPr>
          <w:rFonts w:hAnsi="宋体" w:hint="eastAsia"/>
          <w:b/>
          <w:szCs w:val="21"/>
        </w:rPr>
        <w:t>不同实验室比对的数据表明</w:t>
      </w:r>
      <w:r w:rsidR="00D4599E">
        <w:rPr>
          <w:rFonts w:ascii="宋体" w:hAnsi="宋体" w:hint="eastAsia"/>
          <w:color w:val="000000" w:themeColor="text1"/>
          <w:szCs w:val="21"/>
        </w:rPr>
        <w:t>“空气平衡水分校正法”</w:t>
      </w:r>
      <w:r w:rsidR="00D4599E">
        <w:rPr>
          <w:rFonts w:hAnsi="宋体" w:hint="eastAsia"/>
          <w:b/>
          <w:szCs w:val="21"/>
        </w:rPr>
        <w:t>要优于</w:t>
      </w:r>
      <w:r w:rsidR="00D4599E">
        <w:rPr>
          <w:rFonts w:ascii="宋体" w:hAnsi="宋体" w:hint="eastAsia"/>
          <w:color w:val="000000" w:themeColor="text1"/>
          <w:szCs w:val="21"/>
        </w:rPr>
        <w:t>“</w:t>
      </w:r>
      <w:r w:rsidR="004F1228" w:rsidRPr="004F1228">
        <w:rPr>
          <w:rFonts w:ascii="宋体" w:hAnsi="宋体" w:hint="eastAsia"/>
          <w:color w:val="000000" w:themeColor="text1"/>
          <w:szCs w:val="21"/>
        </w:rPr>
        <w:t>预先干燥试样测定法</w:t>
      </w:r>
      <w:r w:rsidR="00D4599E">
        <w:rPr>
          <w:rFonts w:ascii="宋体" w:hAnsi="宋体" w:hint="eastAsia"/>
          <w:color w:val="000000" w:themeColor="text1"/>
          <w:szCs w:val="21"/>
        </w:rPr>
        <w:t>”，因此</w:t>
      </w:r>
      <w:r w:rsidR="006636F9">
        <w:rPr>
          <w:rFonts w:ascii="宋体" w:hAnsi="宋体" w:hint="eastAsia"/>
          <w:color w:val="000000" w:themeColor="text1"/>
          <w:szCs w:val="21"/>
        </w:rPr>
        <w:t>将2009年版中灼减测定方法文本编辑为“</w:t>
      </w:r>
      <w:r w:rsidR="004F1228" w:rsidRPr="004F1228">
        <w:rPr>
          <w:rFonts w:ascii="宋体" w:hAnsi="宋体" w:hint="eastAsia"/>
          <w:color w:val="000000" w:themeColor="text1"/>
          <w:szCs w:val="21"/>
        </w:rPr>
        <w:t>预先干燥试样测定法</w:t>
      </w:r>
      <w:r w:rsidR="006636F9">
        <w:rPr>
          <w:rFonts w:ascii="宋体" w:hAnsi="宋体" w:hint="eastAsia"/>
          <w:color w:val="000000" w:themeColor="text1"/>
          <w:szCs w:val="21"/>
        </w:rPr>
        <w:t>”，增加“空气平衡水分校正法”</w:t>
      </w:r>
      <w:r w:rsidR="006636F9">
        <w:rPr>
          <w:rFonts w:hAnsi="宋体" w:hint="eastAsia"/>
          <w:szCs w:val="21"/>
        </w:rPr>
        <w:t>，</w:t>
      </w:r>
      <w:r w:rsidR="00D4599E">
        <w:rPr>
          <w:rFonts w:hAnsi="宋体" w:hint="eastAsia"/>
          <w:szCs w:val="21"/>
        </w:rPr>
        <w:t>此举</w:t>
      </w:r>
      <w:r w:rsidR="002A7103">
        <w:rPr>
          <w:rFonts w:hAnsi="宋体" w:hint="eastAsia"/>
          <w:szCs w:val="21"/>
        </w:rPr>
        <w:t>有利于和</w:t>
      </w:r>
      <w:r w:rsidR="00BD60AD">
        <w:rPr>
          <w:rFonts w:hAnsi="宋体" w:hint="eastAsia"/>
          <w:szCs w:val="21"/>
        </w:rPr>
        <w:t>国外</w:t>
      </w:r>
      <w:r w:rsidR="00D4599E">
        <w:rPr>
          <w:rFonts w:hAnsi="宋体" w:hint="eastAsia"/>
          <w:szCs w:val="21"/>
        </w:rPr>
        <w:t>相关企业的</w:t>
      </w:r>
      <w:r w:rsidR="00BD60AD">
        <w:rPr>
          <w:rFonts w:hAnsi="宋体" w:hint="eastAsia"/>
          <w:szCs w:val="21"/>
        </w:rPr>
        <w:t>操作</w:t>
      </w:r>
      <w:r w:rsidR="002A7103">
        <w:rPr>
          <w:rFonts w:hAnsi="宋体" w:hint="eastAsia"/>
          <w:szCs w:val="21"/>
        </w:rPr>
        <w:t>对接、对标</w:t>
      </w:r>
      <w:r w:rsidR="00D4599E">
        <w:rPr>
          <w:rFonts w:hAnsi="宋体" w:hint="eastAsia"/>
          <w:szCs w:val="21"/>
        </w:rPr>
        <w:t>。</w:t>
      </w:r>
    </w:p>
    <w:p w:rsidR="00AE2908" w:rsidRDefault="00641AA0">
      <w:pPr>
        <w:ind w:firstLineChars="200" w:firstLine="420"/>
        <w:rPr>
          <w:rFonts w:ascii="宋体" w:hAnsi="宋体"/>
          <w:color w:val="000000" w:themeColor="text1"/>
          <w:szCs w:val="21"/>
        </w:rPr>
      </w:pPr>
      <w:r>
        <w:rPr>
          <w:rFonts w:ascii="宋体" w:hAnsi="宋体" w:hint="eastAsia"/>
          <w:color w:val="000000" w:themeColor="text1"/>
          <w:szCs w:val="21"/>
        </w:rPr>
        <w:t>通过对GB/T 6609.2-2009的修订将进一步推进我国氧化铝相关产业和贸易的发展：①修订后标准明确区分了300℃质量损失（即水分测定）的结算目的和校正目的，进一步增强GB/T 6609氧化铝分析测定体系的严谨性，充分发挥国家标准的指导性作用；②修订后的标准操作细节更加细致，有助于实施氧化铝工业基础标准化和质量提升工程；③修订后的标准有助于减少国内外氧化铝大宗物料进出口结算纠纷，促进我国氧化铝进出口贸易的畅通。</w:t>
      </w:r>
      <w:r>
        <w:rPr>
          <w:rFonts w:ascii="黑体" w:eastAsia="黑体" w:hAnsi="黑体"/>
          <w:color w:val="000000" w:themeColor="text1"/>
          <w:sz w:val="28"/>
          <w:szCs w:val="28"/>
        </w:rPr>
        <w:br w:type="page"/>
      </w:r>
    </w:p>
    <w:p w:rsidR="008C6519" w:rsidRDefault="00641AA0" w:rsidP="008C6519">
      <w:pPr>
        <w:adjustRightInd w:val="0"/>
        <w:snapToGrid w:val="0"/>
        <w:jc w:val="center"/>
        <w:rPr>
          <w:rFonts w:ascii="黑体" w:eastAsia="黑体"/>
          <w:sz w:val="32"/>
          <w:szCs w:val="32"/>
        </w:rPr>
      </w:pPr>
      <w:r>
        <w:rPr>
          <w:rFonts w:ascii="黑体" w:eastAsia="黑体" w:hint="eastAsia"/>
          <w:sz w:val="32"/>
          <w:szCs w:val="32"/>
        </w:rPr>
        <w:lastRenderedPageBreak/>
        <w:t>氧化铝化学分析方法和物理性能测定方法</w:t>
      </w:r>
      <w:r w:rsidR="00C57B87">
        <w:rPr>
          <w:rFonts w:ascii="黑体" w:eastAsia="黑体" w:hint="eastAsia"/>
          <w:sz w:val="32"/>
          <w:szCs w:val="32"/>
        </w:rPr>
        <w:t xml:space="preserve"> </w:t>
      </w:r>
      <w:r>
        <w:rPr>
          <w:rFonts w:ascii="黑体" w:eastAsia="黑体" w:hint="eastAsia"/>
          <w:sz w:val="32"/>
          <w:szCs w:val="32"/>
        </w:rPr>
        <w:t xml:space="preserve">第2部分: </w:t>
      </w:r>
    </w:p>
    <w:p w:rsidR="00AE2908" w:rsidRDefault="00641AA0" w:rsidP="008C6519">
      <w:pPr>
        <w:adjustRightInd w:val="0"/>
        <w:snapToGrid w:val="0"/>
        <w:jc w:val="center"/>
        <w:rPr>
          <w:rFonts w:ascii="黑体" w:eastAsia="黑体"/>
          <w:sz w:val="32"/>
          <w:szCs w:val="32"/>
        </w:rPr>
      </w:pPr>
      <w:r>
        <w:rPr>
          <w:rFonts w:ascii="黑体" w:eastAsia="黑体" w:hint="eastAsia"/>
          <w:sz w:val="32"/>
          <w:szCs w:val="32"/>
        </w:rPr>
        <w:t>300℃和1000℃质量损失的测定</w:t>
      </w:r>
    </w:p>
    <w:p w:rsidR="00AE2908" w:rsidRDefault="00641AA0" w:rsidP="00D160AD">
      <w:pPr>
        <w:spacing w:afterLines="100"/>
        <w:ind w:firstLineChars="200" w:firstLine="420"/>
        <w:jc w:val="left"/>
        <w:rPr>
          <w:rFonts w:ascii="黑体" w:eastAsia="黑体"/>
          <w:sz w:val="32"/>
          <w:szCs w:val="32"/>
        </w:rPr>
      </w:pPr>
      <w:r>
        <w:rPr>
          <w:rFonts w:ascii="黑体" w:eastAsia="黑体" w:cs="黑体" w:hint="eastAsia"/>
        </w:rPr>
        <w:t>警告—使用本部分的人员应有正规实验室工作的实践经验。本部分并未指出所有可能的安全问题。使用者有责任采取适当的安全和健康措施，并保证符合国家相关法规规定的条件。</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1 范围</w:t>
      </w:r>
    </w:p>
    <w:p w:rsidR="008600A4" w:rsidRPr="00B30B5A" w:rsidRDefault="00665C8B" w:rsidP="00F4766B">
      <w:pPr>
        <w:ind w:firstLineChars="200" w:firstLine="420"/>
        <w:rPr>
          <w:rFonts w:ascii="宋体" w:hAnsi="宋体"/>
          <w:color w:val="000000" w:themeColor="text1"/>
        </w:rPr>
      </w:pPr>
      <w:r w:rsidRPr="00CA5E5A">
        <w:rPr>
          <w:rFonts w:ascii="宋体" w:hAnsi="宋体" w:hint="eastAsia"/>
          <w:color w:val="000000" w:themeColor="text1"/>
        </w:rPr>
        <w:t>本文件规定了氧化铝在300℃和1000℃下质量损失的测定方法。</w:t>
      </w:r>
      <w:r w:rsidR="008600A4" w:rsidRPr="00CA5E5A">
        <w:rPr>
          <w:rFonts w:ascii="宋体" w:hAnsi="宋体" w:hint="eastAsia"/>
          <w:color w:val="000000" w:themeColor="text1"/>
        </w:rPr>
        <w:t>用水分（MOI）表示300℃的质量损失，本文件中</w:t>
      </w:r>
      <w:r w:rsidR="008600A4">
        <w:rPr>
          <w:rFonts w:ascii="宋体" w:hAnsi="宋体" w:hint="eastAsia"/>
          <w:color w:val="000000" w:themeColor="text1"/>
        </w:rPr>
        <w:t>水分</w:t>
      </w:r>
      <w:r w:rsidR="008600A4" w:rsidRPr="00CA5E5A">
        <w:rPr>
          <w:rFonts w:ascii="宋体" w:hAnsi="宋体" w:hint="eastAsia"/>
          <w:color w:val="000000" w:themeColor="text1"/>
        </w:rPr>
        <w:t>表示</w:t>
      </w:r>
      <w:r w:rsidR="008600A4">
        <w:rPr>
          <w:rFonts w:ascii="宋体" w:hAnsi="宋体" w:hint="eastAsia"/>
          <w:color w:val="000000" w:themeColor="text1"/>
        </w:rPr>
        <w:t>原始样品经</w:t>
      </w:r>
      <w:r w:rsidR="008600A4" w:rsidRPr="00CA5E5A">
        <w:rPr>
          <w:rFonts w:ascii="宋体" w:hAnsi="宋体" w:hint="eastAsia"/>
          <w:color w:val="000000" w:themeColor="text1"/>
        </w:rPr>
        <w:t>300℃</w:t>
      </w:r>
      <w:r w:rsidR="008600A4">
        <w:rPr>
          <w:rFonts w:ascii="宋体" w:hAnsi="宋体" w:hint="eastAsia"/>
          <w:color w:val="000000" w:themeColor="text1"/>
        </w:rPr>
        <w:t>干燥后的质量损失。</w:t>
      </w:r>
      <w:r w:rsidR="008600A4" w:rsidRPr="00CA5E5A">
        <w:rPr>
          <w:rFonts w:ascii="宋体" w:hAnsi="宋体" w:hint="eastAsia"/>
          <w:color w:val="000000" w:themeColor="text1"/>
        </w:rPr>
        <w:t>用灼减（LOI）表示在1000℃的质量损失，本文件中灼减表示300℃预先干燥试样在1000℃下灼烧的质量损失。</w:t>
      </w:r>
    </w:p>
    <w:p w:rsidR="00AE2908" w:rsidRDefault="00665C8B" w:rsidP="00665C8B">
      <w:pPr>
        <w:ind w:firstLineChars="200" w:firstLine="420"/>
        <w:rPr>
          <w:rFonts w:ascii="宋体" w:hAnsi="宋体"/>
          <w:color w:val="FF0000"/>
        </w:rPr>
      </w:pPr>
      <w:r w:rsidRPr="00CA5E5A">
        <w:rPr>
          <w:rFonts w:ascii="宋体" w:hAnsi="宋体" w:hint="eastAsia"/>
          <w:color w:val="000000" w:themeColor="text1"/>
        </w:rPr>
        <w:t>本文件适用于氧化铝中质量损失的测定，300℃质量损失测定范围：0.20%-5.00%，1000℃质量损失的测定范围：0.10%-2.00%。</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2 规范性引用文件</w:t>
      </w:r>
    </w:p>
    <w:p w:rsidR="00AE2908" w:rsidRDefault="00641AA0">
      <w:pPr>
        <w:ind w:firstLineChars="200" w:firstLine="420"/>
        <w:rPr>
          <w:rFonts w:ascii="Times New Roman" w:eastAsia="宋体" w:hAnsi="Times New Roman"/>
          <w:color w:val="FF0000"/>
        </w:rPr>
      </w:pPr>
      <w:r>
        <w:rPr>
          <w:rFonts w:hint="eastAsia"/>
          <w:color w:val="FF0000"/>
        </w:rPr>
        <w:t>下列文件对于本文件的应用是必不可少的。凡是注日期的引用文件，仅注日期的版本适用于本文件。凡是不注日期的引用文件，其最新版本（包括所有的修改单）适用于本文件。</w:t>
      </w:r>
    </w:p>
    <w:p w:rsidR="00AE2908" w:rsidRDefault="00641AA0">
      <w:pPr>
        <w:ind w:firstLineChars="200" w:firstLine="420"/>
        <w:rPr>
          <w:color w:val="FF0000"/>
        </w:rPr>
      </w:pPr>
      <w:r>
        <w:rPr>
          <w:color w:val="FF0000"/>
        </w:rPr>
        <w:t xml:space="preserve">GB/T6609.22 </w:t>
      </w:r>
      <w:r>
        <w:rPr>
          <w:rFonts w:hAnsi="宋体" w:hint="eastAsia"/>
          <w:color w:val="FF0000"/>
        </w:rPr>
        <w:t>氧化铝化学分析和物理性能测定方法</w:t>
      </w:r>
      <w:r w:rsidR="00E35CCD">
        <w:rPr>
          <w:rFonts w:hAnsi="宋体" w:hint="eastAsia"/>
          <w:color w:val="FF0000"/>
        </w:rPr>
        <w:t xml:space="preserve">  </w:t>
      </w:r>
      <w:r>
        <w:rPr>
          <w:rFonts w:hAnsi="宋体" w:hint="eastAsia"/>
          <w:color w:val="FF0000"/>
        </w:rPr>
        <w:t>取样</w:t>
      </w:r>
    </w:p>
    <w:p w:rsidR="00AE2908" w:rsidRDefault="00641AA0">
      <w:pPr>
        <w:ind w:firstLineChars="200" w:firstLine="420"/>
        <w:rPr>
          <w:rFonts w:hAnsi="宋体"/>
          <w:color w:val="FF0000"/>
        </w:rPr>
      </w:pPr>
      <w:r>
        <w:rPr>
          <w:color w:val="FF0000"/>
        </w:rPr>
        <w:t xml:space="preserve">GB/T6609.23 </w:t>
      </w:r>
      <w:r>
        <w:rPr>
          <w:rFonts w:hAnsi="宋体" w:hint="eastAsia"/>
          <w:color w:val="FF0000"/>
        </w:rPr>
        <w:t>氧化铝化学分析和物理性能测定方法</w:t>
      </w:r>
      <w:r w:rsidR="00E35CCD">
        <w:rPr>
          <w:rFonts w:hAnsi="宋体" w:hint="eastAsia"/>
          <w:color w:val="FF0000"/>
        </w:rPr>
        <w:t xml:space="preserve">  </w:t>
      </w:r>
      <w:r>
        <w:rPr>
          <w:rFonts w:hAnsi="宋体" w:hint="eastAsia"/>
          <w:color w:val="FF0000"/>
        </w:rPr>
        <w:t>试样制备和贮存</w:t>
      </w:r>
    </w:p>
    <w:p w:rsidR="00AE2908" w:rsidRDefault="00641AA0">
      <w:pPr>
        <w:ind w:firstLineChars="200" w:firstLine="420"/>
        <w:rPr>
          <w:rFonts w:hAnsi="Times New Roman"/>
          <w:color w:val="FF0000"/>
        </w:rPr>
      </w:pPr>
      <w:r>
        <w:rPr>
          <w:color w:val="FF0000"/>
        </w:rPr>
        <w:t xml:space="preserve">GB/T 8170 </w:t>
      </w:r>
      <w:r>
        <w:rPr>
          <w:rFonts w:hint="eastAsia"/>
          <w:color w:val="FF0000"/>
        </w:rPr>
        <w:t>数值修约规则与极限数值的表示和判定</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3术语和定义</w:t>
      </w:r>
    </w:p>
    <w:p w:rsidR="00AE2908" w:rsidRDefault="0080439A">
      <w:pPr>
        <w:ind w:firstLine="420"/>
        <w:rPr>
          <w:color w:val="FF0000"/>
        </w:rPr>
      </w:pPr>
      <w:r w:rsidRPr="00560204">
        <w:rPr>
          <w:rFonts w:hint="eastAsia"/>
          <w:szCs w:val="21"/>
        </w:rPr>
        <w:t>本文件没有界定的术语和定义</w:t>
      </w:r>
      <w:r>
        <w:rPr>
          <w:rFonts w:hint="eastAsia"/>
          <w:szCs w:val="21"/>
        </w:rPr>
        <w:t>。</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4 仪器设备</w:t>
      </w:r>
    </w:p>
    <w:p w:rsidR="00AE2908" w:rsidRDefault="00641AA0">
      <w:pPr>
        <w:rPr>
          <w:rFonts w:ascii="Times New Roman" w:eastAsia="宋体" w:hAnsi="Times New Roman"/>
          <w:szCs w:val="21"/>
        </w:rPr>
      </w:pPr>
      <w:r>
        <w:rPr>
          <w:rFonts w:ascii="黑体" w:eastAsia="黑体" w:hAnsi="黑体" w:hint="eastAsia"/>
          <w:color w:val="000000"/>
        </w:rPr>
        <w:t>4.1</w:t>
      </w:r>
      <w:r w:rsidR="00C14B48" w:rsidRPr="007D2462">
        <w:rPr>
          <w:rFonts w:hint="eastAsia"/>
          <w:szCs w:val="21"/>
        </w:rPr>
        <w:t>真空干燥器（见图</w:t>
      </w:r>
      <w:r w:rsidR="00C14B48" w:rsidRPr="007D2462">
        <w:rPr>
          <w:rFonts w:hint="eastAsia"/>
          <w:szCs w:val="21"/>
        </w:rPr>
        <w:t>1</w:t>
      </w:r>
      <w:r w:rsidR="00C14B48" w:rsidRPr="007D2462">
        <w:rPr>
          <w:rFonts w:hint="eastAsia"/>
          <w:szCs w:val="21"/>
        </w:rPr>
        <w:t>）</w:t>
      </w:r>
      <w:r w:rsidR="00C14B48">
        <w:rPr>
          <w:rFonts w:hint="eastAsia"/>
          <w:szCs w:val="21"/>
        </w:rPr>
        <w:t>：包括一个可以放置</w:t>
      </w:r>
      <w:r w:rsidR="00C14B48">
        <w:rPr>
          <w:rFonts w:hint="eastAsia"/>
          <w:szCs w:val="21"/>
        </w:rPr>
        <w:t>4</w:t>
      </w:r>
      <w:r w:rsidR="00C14B48">
        <w:rPr>
          <w:rFonts w:hint="eastAsia"/>
          <w:szCs w:val="21"/>
        </w:rPr>
        <w:t>个铂坩埚的氧化铝加热</w:t>
      </w:r>
      <w:r w:rsidR="006C2EC0">
        <w:rPr>
          <w:rFonts w:hint="eastAsia"/>
          <w:szCs w:val="21"/>
        </w:rPr>
        <w:t>架</w:t>
      </w:r>
      <w:r w:rsidR="00C14B48">
        <w:rPr>
          <w:rFonts w:hint="eastAsia"/>
          <w:szCs w:val="21"/>
        </w:rPr>
        <w:t>和干燥剂</w:t>
      </w:r>
      <w:r w:rsidR="00BA0279">
        <w:rPr>
          <w:rFonts w:hint="eastAsia"/>
          <w:szCs w:val="21"/>
        </w:rPr>
        <w:t>,</w:t>
      </w:r>
      <w:r w:rsidR="00BA0279" w:rsidRPr="00BA0279">
        <w:rPr>
          <w:rFonts w:hint="eastAsia"/>
          <w:color w:val="FF0000"/>
          <w:szCs w:val="21"/>
        </w:rPr>
        <w:t xml:space="preserve"> </w:t>
      </w:r>
      <w:r w:rsidR="00BA0279" w:rsidRPr="006D6EBA">
        <w:rPr>
          <w:rFonts w:hint="eastAsia"/>
          <w:color w:val="FF0000"/>
          <w:szCs w:val="21"/>
        </w:rPr>
        <w:t>干燥剂是活性氧化铝（活性氧化铝应在使用前在</w:t>
      </w:r>
      <w:r w:rsidR="00BA0279" w:rsidRPr="006D6EBA">
        <w:rPr>
          <w:rFonts w:hint="eastAsia"/>
          <w:color w:val="FF0000"/>
          <w:szCs w:val="21"/>
        </w:rPr>
        <w:t>300</w:t>
      </w:r>
      <w:r w:rsidR="00BA0279" w:rsidRPr="006D6EBA">
        <w:rPr>
          <w:rFonts w:ascii="宋体" w:hAnsi="宋体" w:hint="eastAsia"/>
          <w:color w:val="FF0000"/>
          <w:szCs w:val="21"/>
        </w:rPr>
        <w:t>℃</w:t>
      </w:r>
      <w:r w:rsidR="00BA0279">
        <w:rPr>
          <w:rFonts w:ascii="宋体" w:hAnsi="宋体" w:hint="eastAsia"/>
          <w:color w:val="FF0000"/>
          <w:szCs w:val="21"/>
        </w:rPr>
        <w:t>±5</w:t>
      </w:r>
      <w:r w:rsidR="00BA0279" w:rsidRPr="006D6EBA">
        <w:rPr>
          <w:rFonts w:hint="eastAsia"/>
          <w:color w:val="FF0000"/>
          <w:szCs w:val="21"/>
        </w:rPr>
        <w:t>℃加热活化）或</w:t>
      </w:r>
      <w:r w:rsidR="00BA0279">
        <w:rPr>
          <w:rFonts w:hint="eastAsia"/>
        </w:rPr>
        <w:t>五</w:t>
      </w:r>
      <w:r w:rsidR="00BA0279" w:rsidRPr="004E336A">
        <w:rPr>
          <w:rFonts w:hint="eastAsia"/>
          <w:color w:val="FF0000"/>
        </w:rPr>
        <w:t>氧化二磷</w:t>
      </w:r>
      <w:r w:rsidR="00C14B48">
        <w:rPr>
          <w:rFonts w:hint="eastAsia"/>
          <w:szCs w:val="21"/>
        </w:rPr>
        <w:t>。图</w:t>
      </w:r>
      <w:r w:rsidR="00C14B48">
        <w:rPr>
          <w:rFonts w:hint="eastAsia"/>
          <w:szCs w:val="21"/>
        </w:rPr>
        <w:t>2</w:t>
      </w:r>
      <w:r w:rsidR="00C14B48">
        <w:rPr>
          <w:rFonts w:hint="eastAsia"/>
          <w:szCs w:val="21"/>
        </w:rPr>
        <w:t>所示的是金属耐热架：直径约</w:t>
      </w:r>
      <w:r w:rsidR="00C14B48">
        <w:rPr>
          <w:rFonts w:hint="eastAsia"/>
          <w:szCs w:val="21"/>
        </w:rPr>
        <w:t>150 mm</w:t>
      </w:r>
      <w:r w:rsidR="00C14B48">
        <w:rPr>
          <w:rFonts w:hint="eastAsia"/>
          <w:szCs w:val="21"/>
        </w:rPr>
        <w:t>，深度为</w:t>
      </w:r>
      <w:r w:rsidR="00C14B48">
        <w:rPr>
          <w:rFonts w:hint="eastAsia"/>
          <w:szCs w:val="21"/>
        </w:rPr>
        <w:t>30 mm</w:t>
      </w:r>
      <w:r w:rsidR="00C14B48">
        <w:rPr>
          <w:rFonts w:hint="eastAsia"/>
        </w:rPr>
        <w:t>。干燥器应该有一定尺寸，使空气能够流通而不受限制。干燥器的盖子进口处应配有一个装有粒状干燥剂的除湿阱。</w:t>
      </w:r>
    </w:p>
    <w:p w:rsidR="00AE2908" w:rsidRDefault="00641AA0">
      <w:pPr>
        <w:rPr>
          <w:szCs w:val="24"/>
        </w:rPr>
      </w:pPr>
      <w:r>
        <w:rPr>
          <w:rFonts w:ascii="黑体" w:eastAsia="黑体" w:hAnsi="黑体" w:hint="eastAsia"/>
          <w:color w:val="000000"/>
        </w:rPr>
        <w:t>4.2</w:t>
      </w:r>
      <w:r>
        <w:rPr>
          <w:rFonts w:hint="eastAsia"/>
        </w:rPr>
        <w:t>铂坩埚（带铂盖）：直径约</w:t>
      </w:r>
      <w:r>
        <w:t>35 mm</w:t>
      </w:r>
      <w:r>
        <w:rPr>
          <w:rFonts w:hint="eastAsia"/>
        </w:rPr>
        <w:t>，深度约</w:t>
      </w:r>
      <w:r>
        <w:t>40 mm</w:t>
      </w:r>
      <w:r w:rsidR="007D1091">
        <w:rPr>
          <w:rFonts w:hint="eastAsia"/>
        </w:rPr>
        <w:t>。</w:t>
      </w:r>
    </w:p>
    <w:p w:rsidR="00AE2908" w:rsidRDefault="00641AA0">
      <w:r>
        <w:rPr>
          <w:rFonts w:ascii="黑体" w:eastAsia="黑体" w:hAnsi="黑体" w:hint="eastAsia"/>
          <w:color w:val="000000"/>
        </w:rPr>
        <w:t xml:space="preserve">4.3 </w:t>
      </w:r>
      <w:r>
        <w:rPr>
          <w:rFonts w:hint="eastAsia"/>
        </w:rPr>
        <w:t>烘箱：</w:t>
      </w:r>
      <w:r>
        <w:rPr>
          <w:rFonts w:asciiTheme="minorEastAsia" w:hAnsiTheme="minorEastAsia" w:hint="eastAsia"/>
          <w:color w:val="000000" w:themeColor="text1"/>
        </w:rPr>
        <w:t>能控制在300℃±5℃，烘箱内保证空气流动。</w:t>
      </w:r>
    </w:p>
    <w:p w:rsidR="00AE2908" w:rsidRDefault="00641AA0">
      <w:r>
        <w:rPr>
          <w:rFonts w:ascii="黑体" w:eastAsia="黑体" w:hAnsi="黑体" w:hint="eastAsia"/>
          <w:color w:val="000000"/>
        </w:rPr>
        <w:t xml:space="preserve">4.4 </w:t>
      </w:r>
      <w:r>
        <w:rPr>
          <w:rFonts w:hAnsi="宋体" w:hint="eastAsia"/>
        </w:rPr>
        <w:t>高温炉：温度可控制在</w:t>
      </w:r>
      <w:r w:rsidR="000915DC">
        <w:t xml:space="preserve">1000 </w:t>
      </w:r>
      <w:r w:rsidR="000915DC">
        <w:rPr>
          <w:rFonts w:ascii="宋体" w:eastAsia="宋体" w:hAnsi="宋体" w:cs="宋体" w:hint="eastAsia"/>
        </w:rPr>
        <w:t>℃</w:t>
      </w:r>
      <w:r w:rsidR="000915DC">
        <w:rPr>
          <w:rFonts w:ascii="Calibri" w:hAnsi="Calibri" w:cs="Calibri"/>
        </w:rPr>
        <w:t xml:space="preserve">±10 </w:t>
      </w:r>
      <w:r w:rsidR="000915DC">
        <w:rPr>
          <w:rFonts w:ascii="宋体" w:eastAsia="宋体" w:hAnsi="宋体" w:cs="宋体" w:hint="eastAsia"/>
        </w:rPr>
        <w:t>℃</w:t>
      </w:r>
      <w:r>
        <w:rPr>
          <w:rFonts w:hAnsi="宋体" w:hint="eastAsia"/>
        </w:rPr>
        <w:t>。</w:t>
      </w:r>
    </w:p>
    <w:p w:rsidR="00AE2908" w:rsidRDefault="00641AA0">
      <w:r>
        <w:rPr>
          <w:rFonts w:ascii="黑体" w:eastAsia="黑体" w:hAnsi="黑体" w:hint="eastAsia"/>
          <w:color w:val="000000"/>
        </w:rPr>
        <w:t>4.5</w:t>
      </w:r>
      <w:r>
        <w:rPr>
          <w:rFonts w:hAnsi="宋体" w:hint="eastAsia"/>
        </w:rPr>
        <w:t>分析天平：实际分度值为</w:t>
      </w:r>
      <w:r>
        <w:rPr>
          <w:rFonts w:hAnsi="宋体"/>
        </w:rPr>
        <w:t>0.0001 g</w:t>
      </w:r>
      <w:r>
        <w:rPr>
          <w:rFonts w:hAnsi="宋体" w:hint="eastAsia"/>
        </w:rPr>
        <w:t>。</w:t>
      </w:r>
    </w:p>
    <w:p w:rsidR="00AE2908" w:rsidRDefault="00641AA0">
      <w:r>
        <w:rPr>
          <w:rFonts w:ascii="黑体" w:eastAsia="黑体" w:hAnsi="黑体" w:hint="eastAsia"/>
          <w:color w:val="000000"/>
        </w:rPr>
        <w:t>4.6</w:t>
      </w:r>
      <w:r>
        <w:rPr>
          <w:rFonts w:hint="eastAsia"/>
        </w:rPr>
        <w:t>热重分析仪：见第</w:t>
      </w:r>
      <w:r w:rsidR="00B91E83">
        <w:rPr>
          <w:rFonts w:hint="eastAsia"/>
        </w:rPr>
        <w:t>7</w:t>
      </w:r>
      <w:r w:rsidR="005242AE">
        <w:rPr>
          <w:rFonts w:hint="eastAsia"/>
        </w:rPr>
        <w:t>章</w:t>
      </w:r>
      <w:r>
        <w:rPr>
          <w:rFonts w:hint="eastAsia"/>
        </w:rPr>
        <w:t>。</w:t>
      </w:r>
    </w:p>
    <w:p w:rsidR="00AE2908" w:rsidRDefault="00641AA0">
      <w:pPr>
        <w:rPr>
          <w:rFonts w:asciiTheme="minorEastAsia" w:hAnsiTheme="minorEastAsia"/>
          <w:color w:val="000000" w:themeColor="text1"/>
        </w:rPr>
      </w:pPr>
      <w:r>
        <w:rPr>
          <w:rFonts w:ascii="黑体" w:eastAsia="黑体" w:hAnsi="黑体" w:hint="eastAsia"/>
          <w:color w:val="000000"/>
        </w:rPr>
        <w:t xml:space="preserve">4.7 </w:t>
      </w:r>
      <w:r>
        <w:rPr>
          <w:rFonts w:hint="eastAsia"/>
        </w:rPr>
        <w:t>称量瓶（</w:t>
      </w:r>
      <w:r>
        <w:rPr>
          <w:rFonts w:asciiTheme="minorEastAsia" w:hAnsiTheme="minorEastAsia" w:hint="eastAsia"/>
          <w:color w:val="000000" w:themeColor="text1"/>
        </w:rPr>
        <w:t>含盖子</w:t>
      </w:r>
      <w:r>
        <w:rPr>
          <w:rFonts w:hint="eastAsia"/>
        </w:rPr>
        <w:t>）：</w:t>
      </w:r>
      <w:r>
        <w:rPr>
          <w:rFonts w:asciiTheme="minorEastAsia" w:hAnsiTheme="minorEastAsia" w:hint="eastAsia"/>
          <w:color w:val="000000" w:themeColor="text1"/>
        </w:rPr>
        <w:t>大小足以盛放所需试样量。</w:t>
      </w:r>
    </w:p>
    <w:p w:rsidR="00AE2908" w:rsidRDefault="00641AA0">
      <w:pPr>
        <w:rPr>
          <w:rFonts w:asciiTheme="minorEastAsia" w:hAnsiTheme="minorEastAsia"/>
          <w:color w:val="000000" w:themeColor="text1"/>
        </w:rPr>
      </w:pPr>
      <w:r>
        <w:rPr>
          <w:rFonts w:hint="eastAsia"/>
        </w:rPr>
        <w:t>4</w:t>
      </w:r>
      <w:r>
        <w:rPr>
          <w:rFonts w:ascii="黑体" w:eastAsia="黑体" w:hAnsi="黑体" w:hint="eastAsia"/>
          <w:color w:val="000000"/>
        </w:rPr>
        <w:t>.</w:t>
      </w:r>
      <w:r>
        <w:rPr>
          <w:rFonts w:hint="eastAsia"/>
        </w:rPr>
        <w:t xml:space="preserve">8 </w:t>
      </w:r>
      <w:r>
        <w:rPr>
          <w:rFonts w:hint="eastAsia"/>
        </w:rPr>
        <w:t>盘子：</w:t>
      </w:r>
      <w:r>
        <w:rPr>
          <w:rFonts w:asciiTheme="minorEastAsia" w:hAnsiTheme="minorEastAsia" w:hint="eastAsia"/>
        </w:rPr>
        <w:t>平底，盘底面积</w:t>
      </w:r>
      <w:r w:rsidR="005575AE">
        <w:rPr>
          <w:rFonts w:asciiTheme="minorEastAsia" w:hAnsiTheme="minorEastAsia" w:hint="eastAsia"/>
        </w:rPr>
        <w:t>不小于</w:t>
      </w:r>
      <w:r>
        <w:rPr>
          <w:rFonts w:asciiTheme="minorEastAsia" w:hAnsiTheme="minorEastAsia"/>
        </w:rPr>
        <w:t>10</w:t>
      </w:r>
      <w:r>
        <w:rPr>
          <w:rFonts w:asciiTheme="minorEastAsia" w:hAnsiTheme="minorEastAsia" w:hint="eastAsia"/>
        </w:rPr>
        <w:t>0 cm</w:t>
      </w:r>
      <w:r>
        <w:rPr>
          <w:rFonts w:asciiTheme="minorEastAsia" w:hAnsiTheme="minorEastAsia" w:hint="eastAsia"/>
          <w:vertAlign w:val="superscript"/>
        </w:rPr>
        <w:t>2</w:t>
      </w:r>
      <w:r>
        <w:rPr>
          <w:rFonts w:asciiTheme="minorEastAsia" w:hAnsiTheme="minorEastAsia" w:hint="eastAsia"/>
        </w:rPr>
        <w:t>。</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5 300℃水分</w:t>
      </w:r>
      <w:r>
        <w:rPr>
          <w:rFonts w:hint="eastAsia"/>
        </w:rPr>
        <w:t>（MOI）</w:t>
      </w:r>
      <w:r>
        <w:rPr>
          <w:rFonts w:ascii="黑体" w:eastAsia="黑体" w:hAnsi="黑体" w:hint="eastAsia"/>
          <w:color w:val="000000" w:themeColor="text1"/>
        </w:rPr>
        <w:t>测定</w:t>
      </w:r>
    </w:p>
    <w:p w:rsidR="00AE2908" w:rsidRDefault="00BF3DDB">
      <w:pPr>
        <w:pStyle w:val="ab"/>
        <w:ind w:firstLine="0"/>
        <w:rPr>
          <w:rFonts w:ascii="黑体" w:eastAsia="黑体" w:hAnsi="黑体"/>
          <w:color w:val="000000" w:themeColor="text1"/>
          <w:sz w:val="21"/>
          <w:szCs w:val="21"/>
        </w:rPr>
      </w:pPr>
      <w:r>
        <w:rPr>
          <w:rFonts w:ascii="黑体" w:eastAsia="黑体" w:hAnsi="黑体" w:hint="eastAsia"/>
          <w:color w:val="000000" w:themeColor="text1"/>
          <w:sz w:val="21"/>
          <w:szCs w:val="21"/>
        </w:rPr>
        <w:t>5</w:t>
      </w:r>
      <w:r w:rsidR="003261A8">
        <w:rPr>
          <w:rFonts w:ascii="黑体" w:eastAsia="黑体" w:hAnsi="黑体" w:hint="eastAsia"/>
          <w:color w:val="000000" w:themeColor="text1"/>
          <w:sz w:val="21"/>
          <w:szCs w:val="21"/>
        </w:rPr>
        <w:t>.1</w:t>
      </w:r>
      <w:r w:rsidR="00641AA0">
        <w:rPr>
          <w:rFonts w:ascii="黑体" w:eastAsia="黑体" w:hAnsi="黑体" w:hint="eastAsia"/>
          <w:color w:val="000000" w:themeColor="text1"/>
          <w:sz w:val="21"/>
          <w:szCs w:val="21"/>
        </w:rPr>
        <w:t xml:space="preserve"> 原理</w:t>
      </w:r>
    </w:p>
    <w:p w:rsidR="00AE2908" w:rsidRDefault="00641AA0">
      <w:pPr>
        <w:ind w:firstLineChars="200" w:firstLine="420"/>
        <w:jc w:val="left"/>
        <w:rPr>
          <w:color w:val="000000" w:themeColor="text1"/>
          <w:szCs w:val="21"/>
        </w:rPr>
      </w:pPr>
      <w:r>
        <w:rPr>
          <w:rFonts w:hint="eastAsia"/>
          <w:color w:val="000000" w:themeColor="text1"/>
          <w:szCs w:val="21"/>
        </w:rPr>
        <w:t>将原始试样在</w:t>
      </w:r>
      <w:r>
        <w:rPr>
          <w:rFonts w:hint="eastAsia"/>
          <w:color w:val="000000" w:themeColor="text1"/>
        </w:rPr>
        <w:t>300</w:t>
      </w:r>
      <w:r>
        <w:rPr>
          <w:rFonts w:hint="eastAsia"/>
          <w:color w:val="000000" w:themeColor="text1"/>
        </w:rPr>
        <w:t>℃±</w:t>
      </w:r>
      <w:r>
        <w:rPr>
          <w:rFonts w:hint="eastAsia"/>
          <w:color w:val="000000" w:themeColor="text1"/>
        </w:rPr>
        <w:t>5</w:t>
      </w:r>
      <w:r>
        <w:rPr>
          <w:rFonts w:hint="eastAsia"/>
          <w:color w:val="000000" w:themeColor="text1"/>
        </w:rPr>
        <w:t>℃温度下</w:t>
      </w:r>
      <w:r>
        <w:rPr>
          <w:rFonts w:hint="eastAsia"/>
          <w:color w:val="000000" w:themeColor="text1"/>
          <w:szCs w:val="21"/>
        </w:rPr>
        <w:t>干燥</w:t>
      </w:r>
      <w:r>
        <w:rPr>
          <w:rFonts w:hint="eastAsia"/>
          <w:color w:val="000000" w:themeColor="text1"/>
          <w:szCs w:val="21"/>
        </w:rPr>
        <w:t>2 h</w:t>
      </w:r>
      <w:r>
        <w:rPr>
          <w:rFonts w:hint="eastAsia"/>
          <w:color w:val="000000" w:themeColor="text1"/>
          <w:szCs w:val="21"/>
        </w:rPr>
        <w:t>，根据前后质量差值计算原始试样水分含量。</w:t>
      </w:r>
      <w:r w:rsidR="008600A4" w:rsidRPr="00CA5E5A">
        <w:rPr>
          <w:rFonts w:ascii="宋体" w:hAnsi="宋体" w:hint="eastAsia"/>
          <w:color w:val="000000" w:themeColor="text1"/>
        </w:rPr>
        <w:t>因本文件允许使用空气平衡水分校正灼减操作</w:t>
      </w:r>
      <w:r w:rsidR="00C94992">
        <w:rPr>
          <w:rFonts w:ascii="宋体" w:hAnsi="宋体" w:hint="eastAsia"/>
          <w:color w:val="000000" w:themeColor="text1"/>
        </w:rPr>
        <w:t>（见6.2）</w:t>
      </w:r>
      <w:r w:rsidR="008600A4" w:rsidRPr="00CA5E5A">
        <w:rPr>
          <w:rFonts w:ascii="宋体" w:hAnsi="宋体" w:hint="eastAsia"/>
          <w:color w:val="000000" w:themeColor="text1"/>
        </w:rPr>
        <w:t>，需注意水分试样的称量状态，使用原始试样，水分测定结果适用于贸易结算</w:t>
      </w:r>
      <w:r w:rsidR="00B27F0B">
        <w:rPr>
          <w:rFonts w:ascii="宋体" w:hAnsi="宋体" w:hint="eastAsia"/>
          <w:color w:val="000000" w:themeColor="text1"/>
        </w:rPr>
        <w:t>。</w:t>
      </w:r>
    </w:p>
    <w:p w:rsidR="00AE2908" w:rsidRDefault="00BF3DDB">
      <w:pPr>
        <w:pStyle w:val="ab"/>
        <w:ind w:firstLine="0"/>
        <w:rPr>
          <w:rFonts w:ascii="黑体" w:eastAsia="黑体" w:hAnsi="黑体"/>
          <w:color w:val="000000" w:themeColor="text1"/>
          <w:sz w:val="21"/>
          <w:szCs w:val="21"/>
        </w:rPr>
      </w:pPr>
      <w:r>
        <w:rPr>
          <w:rFonts w:ascii="黑体" w:eastAsia="黑体" w:hAnsi="黑体" w:hint="eastAsia"/>
          <w:color w:val="000000" w:themeColor="text1"/>
          <w:sz w:val="21"/>
          <w:szCs w:val="21"/>
        </w:rPr>
        <w:t>5</w:t>
      </w:r>
      <w:r w:rsidR="00641AA0">
        <w:rPr>
          <w:rFonts w:ascii="黑体" w:eastAsia="黑体" w:hAnsi="黑体" w:hint="eastAsia"/>
          <w:color w:val="000000" w:themeColor="text1"/>
          <w:sz w:val="21"/>
          <w:szCs w:val="21"/>
        </w:rPr>
        <w:t>.2 试样</w:t>
      </w:r>
    </w:p>
    <w:p w:rsidR="00AE2908" w:rsidRDefault="00641AA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试样应符合</w:t>
      </w:r>
      <w:r>
        <w:rPr>
          <w:color w:val="FF0000"/>
        </w:rPr>
        <w:t>GB/T</w:t>
      </w:r>
      <w:r w:rsidR="00C54BEB">
        <w:rPr>
          <w:rFonts w:hint="eastAsia"/>
          <w:color w:val="FF0000"/>
        </w:rPr>
        <w:t xml:space="preserve"> </w:t>
      </w:r>
      <w:r>
        <w:rPr>
          <w:color w:val="FF0000"/>
        </w:rPr>
        <w:t>6609.23</w:t>
      </w:r>
      <w:r>
        <w:rPr>
          <w:rFonts w:hint="eastAsia"/>
          <w:color w:val="FF0000"/>
        </w:rPr>
        <w:t>中“</w:t>
      </w:r>
      <w:r w:rsidRPr="00297033">
        <w:rPr>
          <w:rFonts w:asciiTheme="minorEastAsia" w:hAnsiTheme="minorEastAsia" w:hint="eastAsia"/>
          <w:color w:val="FF0000"/>
        </w:rPr>
        <w:t>3.2</w:t>
      </w:r>
      <w:r>
        <w:rPr>
          <w:rFonts w:hint="eastAsia"/>
          <w:color w:val="FF0000"/>
        </w:rPr>
        <w:t xml:space="preserve"> </w:t>
      </w:r>
      <w:r>
        <w:rPr>
          <w:rFonts w:hint="eastAsia"/>
          <w:color w:val="FF0000"/>
        </w:rPr>
        <w:t>原始试样”制备和贮存要求</w:t>
      </w:r>
      <w:r>
        <w:rPr>
          <w:rFonts w:asciiTheme="minorEastAsia" w:hAnsiTheme="minorEastAsia" w:hint="eastAsia"/>
          <w:color w:val="000000" w:themeColor="text1"/>
          <w:szCs w:val="21"/>
        </w:rPr>
        <w:t>。</w:t>
      </w:r>
    </w:p>
    <w:p w:rsidR="00AE2908" w:rsidRDefault="00BF3DDB">
      <w:pPr>
        <w:pStyle w:val="ab"/>
        <w:ind w:firstLine="0"/>
        <w:rPr>
          <w:rFonts w:ascii="黑体" w:eastAsia="黑体" w:hAnsi="黑体"/>
          <w:color w:val="000000" w:themeColor="text1"/>
          <w:sz w:val="21"/>
          <w:szCs w:val="21"/>
        </w:rPr>
      </w:pPr>
      <w:r>
        <w:rPr>
          <w:rFonts w:ascii="黑体" w:eastAsia="黑体" w:hAnsi="黑体" w:hint="eastAsia"/>
          <w:color w:val="000000" w:themeColor="text1"/>
          <w:sz w:val="21"/>
          <w:szCs w:val="21"/>
        </w:rPr>
        <w:t>5</w:t>
      </w:r>
      <w:r w:rsidR="00641AA0">
        <w:rPr>
          <w:rFonts w:ascii="黑体" w:eastAsia="黑体" w:hAnsi="黑体" w:hint="eastAsia"/>
          <w:color w:val="000000" w:themeColor="text1"/>
          <w:sz w:val="21"/>
          <w:szCs w:val="21"/>
        </w:rPr>
        <w:t>.3 试验步骤</w:t>
      </w:r>
    </w:p>
    <w:p w:rsidR="00AE2908" w:rsidRDefault="00BF3DDB">
      <w:pPr>
        <w:rPr>
          <w:color w:val="000000" w:themeColor="text1"/>
        </w:rPr>
      </w:pPr>
      <w:r>
        <w:rPr>
          <w:rFonts w:ascii="黑体" w:eastAsia="黑体" w:hAnsi="黑体" w:hint="eastAsia"/>
          <w:color w:val="000000" w:themeColor="text1"/>
        </w:rPr>
        <w:lastRenderedPageBreak/>
        <w:t>5</w:t>
      </w:r>
      <w:r w:rsidR="00B47BE4">
        <w:rPr>
          <w:rFonts w:ascii="黑体" w:eastAsia="黑体" w:hAnsi="黑体" w:hint="eastAsia"/>
          <w:color w:val="000000" w:themeColor="text1"/>
        </w:rPr>
        <w:t xml:space="preserve">.3.1 </w:t>
      </w:r>
      <w:r w:rsidR="00641AA0">
        <w:rPr>
          <w:rFonts w:ascii="黑体" w:eastAsia="黑体" w:hAnsi="黑体" w:hint="eastAsia"/>
          <w:color w:val="000000" w:themeColor="text1"/>
        </w:rPr>
        <w:t>平行试验</w:t>
      </w:r>
    </w:p>
    <w:p w:rsidR="00AE2908" w:rsidRDefault="00641AA0">
      <w:pPr>
        <w:ind w:firstLineChars="200" w:firstLine="420"/>
        <w:rPr>
          <w:color w:val="000000" w:themeColor="text1"/>
        </w:rPr>
      </w:pPr>
      <w:r>
        <w:rPr>
          <w:rFonts w:hint="eastAsia"/>
          <w:color w:val="000000" w:themeColor="text1"/>
        </w:rPr>
        <w:t>平行做两份试验，取其平均值。</w:t>
      </w:r>
    </w:p>
    <w:p w:rsidR="00AE2908" w:rsidRDefault="00BF3DDB">
      <w:pPr>
        <w:rPr>
          <w:rFonts w:ascii="黑体" w:eastAsia="黑体" w:hAnsi="黑体"/>
          <w:color w:val="000000" w:themeColor="text1"/>
        </w:rPr>
      </w:pPr>
      <w:r>
        <w:rPr>
          <w:rFonts w:ascii="黑体" w:eastAsia="黑体" w:hAnsi="黑体" w:hint="eastAsia"/>
          <w:color w:val="000000" w:themeColor="text1"/>
        </w:rPr>
        <w:t>5</w:t>
      </w:r>
      <w:r w:rsidR="00B47BE4">
        <w:rPr>
          <w:rFonts w:ascii="黑体" w:eastAsia="黑体" w:hAnsi="黑体" w:hint="eastAsia"/>
          <w:color w:val="000000" w:themeColor="text1"/>
        </w:rPr>
        <w:t xml:space="preserve">.3.2 </w:t>
      </w:r>
      <w:r w:rsidR="00641AA0">
        <w:rPr>
          <w:rFonts w:ascii="黑体" w:eastAsia="黑体" w:hAnsi="黑体" w:hint="eastAsia"/>
          <w:color w:val="000000" w:themeColor="text1"/>
        </w:rPr>
        <w:t>称量器皿的准备</w:t>
      </w:r>
    </w:p>
    <w:p w:rsidR="00AE2908" w:rsidRDefault="006640A9">
      <w:pPr>
        <w:rPr>
          <w:color w:val="000000" w:themeColor="text1"/>
        </w:rPr>
      </w:pPr>
      <w:r>
        <w:rPr>
          <w:rFonts w:hint="eastAsia"/>
          <w:color w:val="000000" w:themeColor="text1"/>
        </w:rPr>
        <w:t xml:space="preserve">    </w:t>
      </w:r>
      <w:r w:rsidR="00641AA0">
        <w:rPr>
          <w:rFonts w:hint="eastAsia"/>
          <w:color w:val="000000" w:themeColor="text1"/>
        </w:rPr>
        <w:t>本文件水分测定可以使用铂坩埚（</w:t>
      </w:r>
      <w:r w:rsidR="00641AA0">
        <w:rPr>
          <w:rFonts w:hint="eastAsia"/>
          <w:color w:val="000000" w:themeColor="text1"/>
        </w:rPr>
        <w:t>4.2</w:t>
      </w:r>
      <w:r w:rsidR="00641AA0">
        <w:rPr>
          <w:rFonts w:hint="eastAsia"/>
          <w:color w:val="000000" w:themeColor="text1"/>
        </w:rPr>
        <w:t>）和称量瓶（</w:t>
      </w:r>
      <w:r w:rsidR="00641AA0">
        <w:rPr>
          <w:rFonts w:hint="eastAsia"/>
          <w:color w:val="000000" w:themeColor="text1"/>
        </w:rPr>
        <w:t>4.7</w:t>
      </w:r>
      <w:r w:rsidR="00641AA0">
        <w:rPr>
          <w:rFonts w:hint="eastAsia"/>
          <w:color w:val="000000" w:themeColor="text1"/>
        </w:rPr>
        <w:t>），统称为称量器皿。</w:t>
      </w:r>
      <w:r w:rsidR="00641AA0">
        <w:rPr>
          <w:rFonts w:hint="eastAsia"/>
          <w:color w:val="000000"/>
        </w:rPr>
        <w:t>将称量器皿（含盖子）放在烘箱（</w:t>
      </w:r>
      <w:r w:rsidR="00641AA0">
        <w:rPr>
          <w:rFonts w:hint="eastAsia"/>
          <w:color w:val="000000"/>
        </w:rPr>
        <w:t>4</w:t>
      </w:r>
      <w:r w:rsidR="00641AA0">
        <w:rPr>
          <w:color w:val="000000"/>
        </w:rPr>
        <w:t>.3</w:t>
      </w:r>
      <w:r w:rsidR="00641AA0">
        <w:rPr>
          <w:rFonts w:hint="eastAsia"/>
          <w:color w:val="000000"/>
        </w:rPr>
        <w:t>）中</w:t>
      </w:r>
      <w:r w:rsidR="00641AA0">
        <w:rPr>
          <w:color w:val="000000"/>
        </w:rPr>
        <w:t>300</w:t>
      </w:r>
      <w:r w:rsidR="00641AA0">
        <w:rPr>
          <w:rFonts w:hint="eastAsia"/>
          <w:color w:val="000000"/>
        </w:rPr>
        <w:t>℃±</w:t>
      </w:r>
      <w:r w:rsidR="00641AA0">
        <w:rPr>
          <w:color w:val="000000"/>
        </w:rPr>
        <w:t>5</w:t>
      </w:r>
      <w:r w:rsidR="00641AA0">
        <w:rPr>
          <w:rFonts w:hint="eastAsia"/>
          <w:color w:val="000000"/>
        </w:rPr>
        <w:t>℃下干燥</w:t>
      </w:r>
      <w:r w:rsidR="00641AA0">
        <w:rPr>
          <w:color w:val="000000"/>
        </w:rPr>
        <w:t>1 h</w:t>
      </w:r>
      <w:r w:rsidR="00641AA0">
        <w:rPr>
          <w:rFonts w:hint="eastAsia"/>
          <w:color w:val="000000"/>
        </w:rPr>
        <w:t>，取出放置到有新鲜干燥剂的干燥器（</w:t>
      </w:r>
      <w:r w:rsidR="00641AA0">
        <w:rPr>
          <w:rFonts w:hint="eastAsia"/>
          <w:color w:val="000000"/>
        </w:rPr>
        <w:t>4</w:t>
      </w:r>
      <w:r w:rsidR="00641AA0">
        <w:rPr>
          <w:color w:val="000000"/>
        </w:rPr>
        <w:t>.1</w:t>
      </w:r>
      <w:r w:rsidR="003261A8">
        <w:rPr>
          <w:rFonts w:hint="eastAsia"/>
          <w:color w:val="000000"/>
        </w:rPr>
        <w:t>）内，冷却</w:t>
      </w:r>
      <w:r w:rsidR="00885ECB">
        <w:rPr>
          <w:rFonts w:hint="eastAsia"/>
          <w:color w:val="000000"/>
        </w:rPr>
        <w:t>10</w:t>
      </w:r>
      <w:r w:rsidR="00703446">
        <w:rPr>
          <w:rFonts w:hint="eastAsia"/>
          <w:color w:val="000000"/>
        </w:rPr>
        <w:t xml:space="preserve"> </w:t>
      </w:r>
      <w:r w:rsidR="00885ECB">
        <w:rPr>
          <w:rFonts w:hint="eastAsia"/>
          <w:color w:val="000000"/>
        </w:rPr>
        <w:t>min</w:t>
      </w:r>
      <w:r w:rsidR="00641AA0">
        <w:rPr>
          <w:rFonts w:hint="eastAsia"/>
          <w:color w:val="000000"/>
        </w:rPr>
        <w:t>，精确至</w:t>
      </w:r>
      <w:r w:rsidR="00641AA0">
        <w:rPr>
          <w:color w:val="000000"/>
        </w:rPr>
        <w:t>0.0001 g</w:t>
      </w:r>
      <w:r w:rsidR="00641AA0">
        <w:rPr>
          <w:rFonts w:hint="eastAsia"/>
          <w:color w:val="000000"/>
        </w:rPr>
        <w:t>，记下称量器皿（含盖子）质量（</w:t>
      </w:r>
      <w:r w:rsidR="00641AA0">
        <w:rPr>
          <w:i/>
          <w:color w:val="000000"/>
        </w:rPr>
        <w:t>m</w:t>
      </w:r>
      <w:r w:rsidR="00641AA0">
        <w:rPr>
          <w:rFonts w:hint="eastAsia"/>
          <w:i/>
          <w:color w:val="000000"/>
          <w:vertAlign w:val="subscript"/>
        </w:rPr>
        <w:t>0</w:t>
      </w:r>
      <w:r w:rsidR="00641AA0">
        <w:rPr>
          <w:rFonts w:hint="eastAsia"/>
          <w:color w:val="000000"/>
        </w:rPr>
        <w:t>）。</w:t>
      </w:r>
    </w:p>
    <w:p w:rsidR="00B47BE4" w:rsidRPr="00B47BE4" w:rsidRDefault="00BF3DDB">
      <w:pPr>
        <w:rPr>
          <w:rFonts w:ascii="黑体" w:eastAsia="黑体" w:hAnsi="黑体"/>
          <w:color w:val="000000" w:themeColor="text1"/>
        </w:rPr>
      </w:pPr>
      <w:r w:rsidRPr="00B47BE4">
        <w:rPr>
          <w:rFonts w:ascii="黑体" w:eastAsia="黑体" w:hAnsi="黑体" w:hint="eastAsia"/>
          <w:color w:val="000000" w:themeColor="text1"/>
        </w:rPr>
        <w:t>5</w:t>
      </w:r>
      <w:r w:rsidR="00641AA0" w:rsidRPr="00B47BE4">
        <w:rPr>
          <w:rFonts w:ascii="黑体" w:eastAsia="黑体" w:hAnsi="黑体" w:hint="eastAsia"/>
          <w:color w:val="000000" w:themeColor="text1"/>
        </w:rPr>
        <w:t xml:space="preserve">.3.3 </w:t>
      </w:r>
      <w:r w:rsidR="00B47BE4">
        <w:rPr>
          <w:rFonts w:ascii="黑体" w:eastAsia="黑体" w:hAnsi="黑体" w:hint="eastAsia"/>
          <w:color w:val="000000" w:themeColor="text1"/>
        </w:rPr>
        <w:t>300℃水分</w:t>
      </w:r>
      <w:r w:rsidR="00B47BE4" w:rsidRPr="00B47BE4">
        <w:rPr>
          <w:rFonts w:ascii="黑体" w:eastAsia="黑体" w:hAnsi="黑体" w:hint="eastAsia"/>
          <w:color w:val="000000" w:themeColor="text1"/>
        </w:rPr>
        <w:t>（MOI）</w:t>
      </w:r>
      <w:r w:rsidR="00B47BE4">
        <w:rPr>
          <w:rFonts w:ascii="黑体" w:eastAsia="黑体" w:hAnsi="黑体" w:hint="eastAsia"/>
          <w:color w:val="000000" w:themeColor="text1"/>
        </w:rPr>
        <w:t>测定</w:t>
      </w:r>
    </w:p>
    <w:p w:rsidR="00AE2908" w:rsidRDefault="00641AA0" w:rsidP="00F221EF">
      <w:pPr>
        <w:ind w:firstLineChars="200" w:firstLine="420"/>
      </w:pPr>
      <w:r>
        <w:rPr>
          <w:rFonts w:hAnsi="宋体" w:hint="eastAsia"/>
        </w:rPr>
        <w:t>向</w:t>
      </w:r>
      <w:r w:rsidR="000915DC">
        <w:rPr>
          <w:rFonts w:hAnsi="宋体" w:hint="eastAsia"/>
        </w:rPr>
        <w:t>经预</w:t>
      </w:r>
      <w:r w:rsidR="007D7862">
        <w:rPr>
          <w:rFonts w:hAnsi="宋体" w:hint="eastAsia"/>
        </w:rPr>
        <w:t>处理的</w:t>
      </w:r>
      <w:r>
        <w:rPr>
          <w:rFonts w:hint="eastAsia"/>
          <w:color w:val="000000"/>
        </w:rPr>
        <w:t>称量器皿</w:t>
      </w:r>
      <w:r>
        <w:rPr>
          <w:rFonts w:hAnsi="宋体" w:hint="eastAsia"/>
        </w:rPr>
        <w:t>（</w:t>
      </w:r>
      <w:r w:rsidR="00BF3DDB">
        <w:rPr>
          <w:rFonts w:hAnsi="宋体" w:hint="eastAsia"/>
        </w:rPr>
        <w:t>5</w:t>
      </w:r>
      <w:r>
        <w:rPr>
          <w:rFonts w:hAnsi="宋体" w:hint="eastAsia"/>
        </w:rPr>
        <w:t>.3.2</w:t>
      </w:r>
      <w:r>
        <w:rPr>
          <w:rFonts w:hAnsi="宋体" w:hint="eastAsia"/>
        </w:rPr>
        <w:t>）中加入</w:t>
      </w:r>
      <w:r>
        <w:rPr>
          <w:rFonts w:hAnsi="宋体"/>
        </w:rPr>
        <w:t>5 g</w:t>
      </w:r>
      <w:r>
        <w:rPr>
          <w:rFonts w:hAnsi="宋体" w:hint="eastAsia"/>
        </w:rPr>
        <w:t>±</w:t>
      </w:r>
      <w:r>
        <w:rPr>
          <w:rFonts w:hAnsi="宋体"/>
        </w:rPr>
        <w:t>0.5 g</w:t>
      </w:r>
      <w:r>
        <w:rPr>
          <w:rFonts w:hAnsi="宋体" w:hint="eastAsia"/>
        </w:rPr>
        <w:t>原始试样（</w:t>
      </w:r>
      <w:r w:rsidR="00BF3DDB">
        <w:rPr>
          <w:rFonts w:hAnsi="宋体" w:hint="eastAsia"/>
        </w:rPr>
        <w:t>5</w:t>
      </w:r>
      <w:r>
        <w:rPr>
          <w:rFonts w:hAnsi="宋体" w:hint="eastAsia"/>
        </w:rPr>
        <w:t>.2</w:t>
      </w:r>
      <w:r>
        <w:rPr>
          <w:rFonts w:hAnsi="宋体" w:hint="eastAsia"/>
        </w:rPr>
        <w:t>），立刻盖上盖子（称量操作应在</w:t>
      </w:r>
      <w:r>
        <w:rPr>
          <w:rFonts w:hAnsi="宋体" w:hint="eastAsia"/>
        </w:rPr>
        <w:t>2</w:t>
      </w:r>
      <w:r>
        <w:rPr>
          <w:rFonts w:hAnsi="宋体"/>
        </w:rPr>
        <w:t>0s</w:t>
      </w:r>
      <w:r>
        <w:rPr>
          <w:rFonts w:hAnsi="宋体" w:hint="eastAsia"/>
        </w:rPr>
        <w:t>内完成），记录试料质量（</w:t>
      </w:r>
      <w:r>
        <w:rPr>
          <w:rFonts w:hAnsi="宋体"/>
          <w:i/>
        </w:rPr>
        <w:t>m</w:t>
      </w:r>
      <w:r>
        <w:rPr>
          <w:rFonts w:hAnsi="宋体" w:hint="eastAsia"/>
          <w:i/>
          <w:vertAlign w:val="subscript"/>
        </w:rPr>
        <w:t>1</w:t>
      </w:r>
      <w:r>
        <w:rPr>
          <w:rFonts w:hAnsi="宋体" w:hint="eastAsia"/>
        </w:rPr>
        <w:t>），精确至</w:t>
      </w:r>
      <w:r>
        <w:rPr>
          <w:rFonts w:hAnsi="宋体"/>
        </w:rPr>
        <w:t>0.0001 g</w:t>
      </w:r>
      <w:r>
        <w:rPr>
          <w:rFonts w:hAnsi="宋体" w:hint="eastAsia"/>
        </w:rPr>
        <w:t>，立刻把装有原始试样的称量器皿置于烘箱（</w:t>
      </w:r>
      <w:r>
        <w:rPr>
          <w:rFonts w:hAnsi="宋体" w:hint="eastAsia"/>
        </w:rPr>
        <w:t>4.3</w:t>
      </w:r>
      <w:r>
        <w:rPr>
          <w:rFonts w:hAnsi="宋体" w:hint="eastAsia"/>
        </w:rPr>
        <w:t>）中，将盖子倾斜漏出明显缝隙或取下盖子放入烘箱，使烘箱升温至</w:t>
      </w:r>
      <w:r>
        <w:rPr>
          <w:rFonts w:hAnsi="宋体"/>
        </w:rPr>
        <w:t xml:space="preserve">300 </w:t>
      </w:r>
      <w:r>
        <w:rPr>
          <w:rFonts w:hAnsi="宋体" w:hint="eastAsia"/>
        </w:rPr>
        <w:t>℃±</w:t>
      </w:r>
      <w:r>
        <w:rPr>
          <w:rFonts w:hAnsi="宋体"/>
          <w:color w:val="FF0000"/>
        </w:rPr>
        <w:t xml:space="preserve">5 </w:t>
      </w:r>
      <w:r>
        <w:rPr>
          <w:rFonts w:hAnsi="宋体" w:hint="eastAsia"/>
        </w:rPr>
        <w:t>℃，在该温度下保持</w:t>
      </w:r>
      <w:r>
        <w:rPr>
          <w:rFonts w:hAnsi="宋体"/>
        </w:rPr>
        <w:t>2 h</w:t>
      </w:r>
      <w:r>
        <w:rPr>
          <w:rFonts w:hAnsi="宋体" w:hint="eastAsia"/>
        </w:rPr>
        <w:t>，取出称量器皿，迅速放在干燥器（</w:t>
      </w:r>
      <w:r>
        <w:rPr>
          <w:rFonts w:hAnsi="宋体" w:hint="eastAsia"/>
        </w:rPr>
        <w:t>4.1</w:t>
      </w:r>
      <w:r>
        <w:rPr>
          <w:rFonts w:hAnsi="宋体" w:hint="eastAsia"/>
        </w:rPr>
        <w:t>）中，</w:t>
      </w:r>
      <w:r w:rsidR="009543AB" w:rsidRPr="005A23D6">
        <w:rPr>
          <w:rFonts w:asciiTheme="minorEastAsia" w:hAnsiTheme="minorEastAsia" w:hint="eastAsia"/>
          <w:color w:val="000000" w:themeColor="text1"/>
        </w:rPr>
        <w:t>盖上</w:t>
      </w:r>
      <w:r w:rsidR="007D7862">
        <w:rPr>
          <w:rFonts w:hint="eastAsia"/>
          <w:color w:val="000000"/>
        </w:rPr>
        <w:t>称量器皿</w:t>
      </w:r>
      <w:r w:rsidR="009543AB" w:rsidRPr="005A23D6">
        <w:rPr>
          <w:rFonts w:asciiTheme="minorEastAsia" w:hAnsiTheme="minorEastAsia" w:hint="eastAsia"/>
          <w:color w:val="000000" w:themeColor="text1"/>
        </w:rPr>
        <w:t>盖子，冷至室温</w:t>
      </w:r>
      <w:r w:rsidR="009543AB">
        <w:rPr>
          <w:rFonts w:asciiTheme="minorEastAsia" w:hAnsiTheme="minorEastAsia" w:hint="eastAsia"/>
          <w:color w:val="000000" w:themeColor="text1"/>
        </w:rPr>
        <w:t>后</w:t>
      </w:r>
      <w:r w:rsidR="009543AB" w:rsidRPr="005A23D6">
        <w:rPr>
          <w:rFonts w:asciiTheme="minorEastAsia" w:hAnsiTheme="minorEastAsia" w:hint="eastAsia"/>
          <w:color w:val="000000" w:themeColor="text1"/>
        </w:rPr>
        <w:t>（冷却时间不宜超过30 min），在不干扰测定情况下，通过湿气阱缓慢释放干燥器中的真空，</w:t>
      </w:r>
      <w:r>
        <w:rPr>
          <w:rFonts w:hAnsi="宋体" w:hint="eastAsia"/>
        </w:rPr>
        <w:t>立即称量</w:t>
      </w:r>
      <w:r>
        <w:rPr>
          <w:rFonts w:hint="eastAsia"/>
          <w:color w:val="000000"/>
        </w:rPr>
        <w:t>称量器皿（含盖子）</w:t>
      </w:r>
      <w:r>
        <w:rPr>
          <w:rFonts w:hAnsi="宋体" w:hint="eastAsia"/>
        </w:rPr>
        <w:t>，精确至</w:t>
      </w:r>
      <w:r>
        <w:rPr>
          <w:rFonts w:hAnsi="宋体"/>
        </w:rPr>
        <w:t>0.0001 g</w:t>
      </w:r>
      <w:r>
        <w:rPr>
          <w:rFonts w:hAnsi="宋体" w:hint="eastAsia"/>
        </w:rPr>
        <w:t>，记录其质量（</w:t>
      </w:r>
      <w:r>
        <w:rPr>
          <w:rFonts w:hAnsi="宋体"/>
          <w:i/>
        </w:rPr>
        <w:t>m</w:t>
      </w:r>
      <w:r>
        <w:rPr>
          <w:rFonts w:hAnsi="宋体" w:hint="eastAsia"/>
          <w:i/>
          <w:vertAlign w:val="subscript"/>
        </w:rPr>
        <w:t>2</w:t>
      </w:r>
      <w:r>
        <w:rPr>
          <w:rFonts w:hAnsi="宋体" w:hint="eastAsia"/>
        </w:rPr>
        <w:t>）。</w:t>
      </w:r>
    </w:p>
    <w:p w:rsidR="00AE2908" w:rsidRDefault="00BF3DDB">
      <w:pPr>
        <w:pStyle w:val="ab"/>
        <w:ind w:firstLine="0"/>
        <w:rPr>
          <w:rFonts w:ascii="黑体" w:eastAsia="黑体" w:hAnsi="黑体"/>
          <w:color w:val="000000" w:themeColor="text1"/>
          <w:sz w:val="21"/>
          <w:szCs w:val="21"/>
        </w:rPr>
      </w:pPr>
      <w:r>
        <w:rPr>
          <w:rFonts w:ascii="黑体" w:eastAsia="黑体" w:hAnsi="黑体" w:hint="eastAsia"/>
          <w:color w:val="000000" w:themeColor="text1"/>
          <w:sz w:val="21"/>
          <w:szCs w:val="21"/>
        </w:rPr>
        <w:t>5</w:t>
      </w:r>
      <w:r w:rsidR="00641AA0">
        <w:rPr>
          <w:rFonts w:ascii="黑体" w:eastAsia="黑体" w:hAnsi="黑体" w:hint="eastAsia"/>
          <w:color w:val="000000" w:themeColor="text1"/>
          <w:sz w:val="21"/>
          <w:szCs w:val="21"/>
        </w:rPr>
        <w:t>.4 试验数据处理</w:t>
      </w:r>
    </w:p>
    <w:p w:rsidR="00AE2908" w:rsidRDefault="00641AA0">
      <w:pPr>
        <w:ind w:firstLineChars="200" w:firstLine="420"/>
        <w:rPr>
          <w:rFonts w:ascii="宋体" w:hAnsi="宋体"/>
        </w:rPr>
      </w:pPr>
      <w:r>
        <w:rPr>
          <w:rFonts w:hint="eastAsia"/>
        </w:rPr>
        <w:t>原始试样水分的含量以原始试样水分质量分数</w:t>
      </w:r>
      <w:r>
        <w:rPr>
          <w:rFonts w:ascii="Times New Roman" w:hAnsi="Times New Roman" w:cs="Times New Roman"/>
          <w:i/>
        </w:rPr>
        <w:t>ω</w:t>
      </w:r>
      <w:r>
        <w:rPr>
          <w:rFonts w:asciiTheme="minorEastAsia" w:hAnsiTheme="minorEastAsia" w:hint="eastAsia"/>
          <w:i/>
          <w:vertAlign w:val="subscript"/>
        </w:rPr>
        <w:t>原始水分</w:t>
      </w:r>
      <w:r>
        <w:rPr>
          <w:rFonts w:hint="eastAsia"/>
        </w:rPr>
        <w:t>计，按公式（</w:t>
      </w:r>
      <w:r>
        <w:rPr>
          <w:rFonts w:hint="eastAsia"/>
        </w:rPr>
        <w:t>1</w:t>
      </w:r>
      <w:r>
        <w:rPr>
          <w:rFonts w:hint="eastAsia"/>
        </w:rPr>
        <w:t>）计算</w:t>
      </w:r>
      <w:r>
        <w:rPr>
          <w:rFonts w:ascii="宋体" w:hAnsi="宋体" w:hint="eastAsia"/>
        </w:rPr>
        <w:t>：</w:t>
      </w:r>
    </w:p>
    <w:p w:rsidR="00AE2908" w:rsidRDefault="005271A5">
      <w:pPr>
        <w:jc w:val="center"/>
        <w:rPr>
          <w:rFonts w:ascii="黑体" w:eastAsia="黑体" w:hAnsi="黑体"/>
          <w:b/>
          <w:color w:val="000000"/>
          <w:szCs w:val="21"/>
        </w:rPr>
      </w:pPr>
      <m:oMathPara>
        <m:oMath>
          <m:sSub>
            <m:sSubPr>
              <m:ctrlPr>
                <w:rPr>
                  <w:rFonts w:ascii="Cambria Math" w:hAnsiTheme="minorEastAsia"/>
                  <w:i/>
                  <w:color w:val="000000"/>
                  <w:szCs w:val="21"/>
                </w:rPr>
              </m:ctrlPr>
            </m:sSubPr>
            <m:e>
              <m:r>
                <w:rPr>
                  <w:rFonts w:ascii="Cambria Math" w:hAnsi="Cambria Math"/>
                  <w:color w:val="000000"/>
                  <w:szCs w:val="21"/>
                </w:rPr>
                <m:t>ω</m:t>
              </m:r>
            </m:e>
            <m:sub>
              <m:r>
                <w:rPr>
                  <w:rFonts w:ascii="Cambria Math" w:hAnsi="Cambria Math" w:cs="Times New Roman"/>
                  <w:color w:val="000000"/>
                  <w:szCs w:val="21"/>
                </w:rPr>
                <m:t>原始水分</m:t>
              </m:r>
            </m:sub>
          </m:sSub>
          <m:r>
            <w:rPr>
              <w:rFonts w:ascii="Cambria Math" w:hAnsiTheme="minorEastAsia"/>
              <w:color w:val="000000"/>
              <w:szCs w:val="21"/>
            </w:rPr>
            <m:t>=</m:t>
          </m:r>
          <m:f>
            <m:fPr>
              <m:ctrlPr>
                <w:rPr>
                  <w:rFonts w:ascii="Cambria Math" w:hAnsiTheme="minorEastAsia"/>
                  <w:i/>
                  <w:color w:val="000000"/>
                  <w:szCs w:val="21"/>
                </w:rPr>
              </m:ctrlPr>
            </m:fPr>
            <m:num>
              <m:sSub>
                <m:sSubPr>
                  <m:ctrlPr>
                    <w:rPr>
                      <w:rFonts w:ascii="Cambria Math" w:hAnsiTheme="minorEastAsia"/>
                      <w:i/>
                      <w:color w:val="000000"/>
                      <w:szCs w:val="21"/>
                    </w:rPr>
                  </m:ctrlPr>
                </m:sSubPr>
                <m:e>
                  <m:sSub>
                    <m:sSubPr>
                      <m:ctrlPr>
                        <w:rPr>
                          <w:rFonts w:ascii="Cambria Math" w:hAnsi="Cambria Math"/>
                          <w:i/>
                          <w:color w:val="000000"/>
                          <w:szCs w:val="21"/>
                        </w:rPr>
                      </m:ctrlPr>
                    </m:sSubPr>
                    <m:e>
                      <m:r>
                        <w:rPr>
                          <w:rFonts w:ascii="Cambria Math" w:hAnsi="Cambria Math"/>
                          <w:color w:val="000000"/>
                          <w:szCs w:val="21"/>
                        </w:rPr>
                        <m:t>m</m:t>
                      </m:r>
                    </m:e>
                    <m:sub>
                      <m:r>
                        <w:rPr>
                          <w:rFonts w:ascii="Cambria Math" w:hAnsi="Cambria Math"/>
                          <w:color w:val="000000"/>
                          <w:szCs w:val="21"/>
                        </w:rPr>
                        <m:t>0</m:t>
                      </m:r>
                    </m:sub>
                  </m:sSub>
                  <m:r>
                    <w:rPr>
                      <w:rFonts w:ascii="Cambria Math" w:hAnsi="Cambria Math"/>
                      <w:color w:val="000000"/>
                      <w:szCs w:val="21"/>
                    </w:rPr>
                    <m:t>+m</m:t>
                  </m:r>
                </m:e>
                <m:sub>
                  <m:r>
                    <w:rPr>
                      <w:rFonts w:ascii="Cambria Math" w:hAnsiTheme="minorEastAsia"/>
                      <w:color w:val="000000"/>
                      <w:szCs w:val="21"/>
                    </w:rPr>
                    <m:t>1</m:t>
                  </m:r>
                </m:sub>
              </m:sSub>
              <m:r>
                <w:rPr>
                  <w:rFonts w:asciiTheme="minorEastAsia" w:hAnsi="Cambria Math"/>
                  <w:color w:val="000000"/>
                  <w:szCs w:val="21"/>
                </w:rPr>
                <m:t>-</m:t>
              </m:r>
              <m:sSub>
                <m:sSubPr>
                  <m:ctrlPr>
                    <w:rPr>
                      <w:rFonts w:ascii="Cambria Math" w:hAnsiTheme="minorEastAsia"/>
                      <w:i/>
                      <w:color w:val="000000"/>
                      <w:szCs w:val="21"/>
                    </w:rPr>
                  </m:ctrlPr>
                </m:sSubPr>
                <m:e>
                  <m:r>
                    <w:rPr>
                      <w:rFonts w:ascii="Cambria Math" w:hAnsi="Cambria Math"/>
                      <w:color w:val="000000"/>
                      <w:szCs w:val="21"/>
                    </w:rPr>
                    <m:t>m</m:t>
                  </m:r>
                </m:e>
                <m:sub>
                  <m:r>
                    <w:rPr>
                      <w:rFonts w:ascii="Cambria Math" w:hAnsiTheme="minorEastAsia"/>
                      <w:color w:val="000000"/>
                      <w:szCs w:val="21"/>
                    </w:rPr>
                    <m:t>2</m:t>
                  </m:r>
                </m:sub>
              </m:sSub>
            </m:num>
            <m:den>
              <m:sSub>
                <m:sSubPr>
                  <m:ctrlPr>
                    <w:rPr>
                      <w:rFonts w:ascii="Cambria Math" w:hAnsiTheme="minorEastAsia"/>
                      <w:i/>
                      <w:color w:val="000000"/>
                      <w:szCs w:val="21"/>
                    </w:rPr>
                  </m:ctrlPr>
                </m:sSubPr>
                <m:e>
                  <m:r>
                    <w:rPr>
                      <w:rFonts w:ascii="Cambria Math" w:hAnsi="Cambria Math"/>
                      <w:color w:val="000000"/>
                      <w:szCs w:val="21"/>
                    </w:rPr>
                    <m:t>m</m:t>
                  </m:r>
                </m:e>
                <m:sub>
                  <m:r>
                    <w:rPr>
                      <w:rFonts w:ascii="Cambria Math" w:hAnsiTheme="minorEastAsia"/>
                      <w:color w:val="000000"/>
                      <w:szCs w:val="21"/>
                    </w:rPr>
                    <m:t>1</m:t>
                  </m:r>
                </m:sub>
              </m:sSub>
            </m:den>
          </m:f>
          <m:r>
            <w:rPr>
              <w:rFonts w:ascii="Cambria Math" w:hAnsiTheme="minorEastAsia"/>
              <w:color w:val="000000"/>
              <w:szCs w:val="21"/>
            </w:rPr>
            <m:t>×</m:t>
          </m:r>
          <m:r>
            <w:rPr>
              <w:rFonts w:ascii="Cambria Math" w:hAnsiTheme="minorEastAsia"/>
              <w:color w:val="000000"/>
              <w:szCs w:val="21"/>
            </w:rPr>
            <m:t>100%</m:t>
          </m:r>
          <m:r>
            <m:rPr>
              <m:sty m:val="p"/>
            </m:rPr>
            <w:rPr>
              <w:rFonts w:ascii="Cambria Math" w:hAnsiTheme="minorEastAsia"/>
              <w:color w:val="000000"/>
              <w:szCs w:val="21"/>
            </w:rPr>
            <m:t>………………</m:t>
          </m:r>
          <m:r>
            <m:rPr>
              <m:sty m:val="p"/>
            </m:rPr>
            <w:rPr>
              <w:rFonts w:asciiTheme="minorEastAsia" w:hAnsiTheme="minorEastAsia"/>
              <w:color w:val="000000"/>
              <w:szCs w:val="21"/>
            </w:rPr>
            <m:t>（</m:t>
          </m:r>
          <m:r>
            <m:rPr>
              <m:sty m:val="p"/>
            </m:rPr>
            <w:rPr>
              <w:rFonts w:ascii="Cambria Math" w:hAnsiTheme="minorEastAsia"/>
              <w:color w:val="000000"/>
              <w:szCs w:val="21"/>
            </w:rPr>
            <m:t>1</m:t>
          </m:r>
          <m:r>
            <m:rPr>
              <m:sty m:val="p"/>
            </m:rPr>
            <w:rPr>
              <w:rFonts w:asciiTheme="minorEastAsia" w:hAnsiTheme="minorEastAsia"/>
              <w:color w:val="000000"/>
              <w:szCs w:val="21"/>
            </w:rPr>
            <m:t>）</m:t>
          </m:r>
        </m:oMath>
      </m:oMathPara>
    </w:p>
    <w:p w:rsidR="00AE2908" w:rsidRDefault="00641AA0">
      <w:pPr>
        <w:ind w:firstLineChars="200" w:firstLine="420"/>
        <w:rPr>
          <w:rFonts w:ascii="宋体" w:hAnsi="宋体"/>
        </w:rPr>
      </w:pPr>
      <w:r>
        <w:rPr>
          <w:rFonts w:ascii="宋体" w:hAnsi="宋体" w:hint="eastAsia"/>
        </w:rPr>
        <w:t>式中：</w:t>
      </w:r>
    </w:p>
    <w:p w:rsidR="00AE2908" w:rsidRDefault="00641AA0">
      <w:pPr>
        <w:ind w:firstLineChars="200" w:firstLine="420"/>
        <w:rPr>
          <w:rFonts w:ascii="宋体" w:hAnsi="宋体"/>
        </w:rPr>
      </w:pPr>
      <w:r>
        <w:rPr>
          <w:rFonts w:ascii="Times New Roman" w:hAnsi="Times New Roman" w:cs="Times New Roman"/>
          <w:i/>
          <w:color w:val="000000" w:themeColor="text1"/>
        </w:rPr>
        <w:t>ω</w:t>
      </w:r>
      <w:r>
        <w:rPr>
          <w:rFonts w:asciiTheme="minorEastAsia" w:hAnsiTheme="minorEastAsia" w:hint="eastAsia"/>
          <w:i/>
          <w:color w:val="000000" w:themeColor="text1"/>
          <w:vertAlign w:val="subscript"/>
        </w:rPr>
        <w:t>原始水分</w:t>
      </w:r>
      <w:r>
        <w:rPr>
          <w:rFonts w:asciiTheme="minorEastAsia" w:hAnsiTheme="minorEastAsia"/>
          <w:i/>
          <w:color w:val="000000" w:themeColor="text1"/>
        </w:rPr>
        <w:t>——</w:t>
      </w:r>
      <w:r>
        <w:rPr>
          <w:rFonts w:hint="eastAsia"/>
        </w:rPr>
        <w:t>原始试样水分</w:t>
      </w:r>
      <w:r>
        <w:rPr>
          <w:rFonts w:asciiTheme="minorEastAsia" w:hAnsiTheme="minorEastAsia" w:hint="eastAsia"/>
          <w:color w:val="000000" w:themeColor="text1"/>
        </w:rPr>
        <w:t>含量，单位为百分含量（%）；</w:t>
      </w:r>
    </w:p>
    <w:p w:rsidR="00AE2908" w:rsidRDefault="00641AA0">
      <w:pPr>
        <w:ind w:firstLineChars="200" w:firstLine="420"/>
        <w:rPr>
          <w:rFonts w:asciiTheme="minorEastAsia" w:hAnsiTheme="minorEastAsia"/>
        </w:rPr>
      </w:pPr>
      <w:r>
        <w:rPr>
          <w:rFonts w:asciiTheme="minorEastAsia" w:hAnsiTheme="minorEastAsia" w:cs="Times New Roman"/>
          <w:i/>
        </w:rPr>
        <w:t>m</w:t>
      </w:r>
      <w:r>
        <w:rPr>
          <w:rFonts w:asciiTheme="minorEastAsia" w:hAnsiTheme="minorEastAsia" w:cs="Times New Roman"/>
          <w:i/>
          <w:vertAlign w:val="subscript"/>
        </w:rPr>
        <w:t>0</w:t>
      </w:r>
      <w:r>
        <w:rPr>
          <w:rFonts w:asciiTheme="minorEastAsia" w:hAnsiTheme="minorEastAsia"/>
        </w:rPr>
        <w:t>——</w:t>
      </w:r>
      <w:r w:rsidR="00C11E36">
        <w:rPr>
          <w:rFonts w:asciiTheme="minorEastAsia" w:hAnsiTheme="minorEastAsia" w:hint="eastAsia"/>
        </w:rPr>
        <w:t>经过处理</w:t>
      </w:r>
      <w:r w:rsidR="005A23D6">
        <w:rPr>
          <w:rFonts w:asciiTheme="minorEastAsia" w:hAnsiTheme="minorEastAsia" w:hint="eastAsia"/>
        </w:rPr>
        <w:t>的</w:t>
      </w:r>
      <w:r>
        <w:rPr>
          <w:rFonts w:hint="eastAsia"/>
          <w:color w:val="000000"/>
        </w:rPr>
        <w:t>称量器皿</w:t>
      </w:r>
      <w:r w:rsidR="009553B0">
        <w:rPr>
          <w:rFonts w:hint="eastAsia"/>
          <w:color w:val="000000"/>
        </w:rPr>
        <w:t>（含盖子）</w:t>
      </w:r>
      <w:r w:rsidR="00B81572">
        <w:rPr>
          <w:rFonts w:asciiTheme="minorEastAsia" w:hAnsiTheme="minorEastAsia" w:hint="eastAsia"/>
        </w:rPr>
        <w:t>（5.3.2）</w:t>
      </w:r>
      <w:r>
        <w:rPr>
          <w:rFonts w:asciiTheme="minorEastAsia" w:hAnsiTheme="minorEastAsia" w:hint="eastAsia"/>
        </w:rPr>
        <w:t>的质量，单位为克（g）；</w:t>
      </w:r>
    </w:p>
    <w:p w:rsidR="00AE2908" w:rsidRDefault="00641AA0">
      <w:pPr>
        <w:ind w:firstLineChars="200" w:firstLine="420"/>
        <w:rPr>
          <w:rFonts w:asciiTheme="minorEastAsia" w:hAnsiTheme="minorEastAsia"/>
        </w:rPr>
      </w:pPr>
      <w:r>
        <w:rPr>
          <w:rFonts w:asciiTheme="minorEastAsia" w:hAnsiTheme="minorEastAsia" w:cs="Times New Roman"/>
          <w:i/>
        </w:rPr>
        <w:t>m</w:t>
      </w:r>
      <w:r>
        <w:rPr>
          <w:rFonts w:asciiTheme="minorEastAsia" w:hAnsiTheme="minorEastAsia" w:hint="eastAsia"/>
          <w:i/>
          <w:vertAlign w:val="subscript"/>
        </w:rPr>
        <w:t>1</w:t>
      </w:r>
      <w:r>
        <w:rPr>
          <w:rFonts w:asciiTheme="minorEastAsia" w:hAnsiTheme="minorEastAsia"/>
        </w:rPr>
        <w:t>——</w:t>
      </w:r>
      <w:r>
        <w:rPr>
          <w:rFonts w:asciiTheme="minorEastAsia" w:hAnsiTheme="minorEastAsia" w:hint="eastAsia"/>
        </w:rPr>
        <w:t>原始试样的质量，单位为克（g）；</w:t>
      </w:r>
    </w:p>
    <w:p w:rsidR="00AE2908" w:rsidRDefault="00641AA0">
      <w:pPr>
        <w:ind w:firstLineChars="200" w:firstLine="420"/>
        <w:rPr>
          <w:rFonts w:asciiTheme="minorEastAsia" w:hAnsiTheme="minorEastAsia"/>
        </w:rPr>
      </w:pPr>
      <w:r>
        <w:rPr>
          <w:rFonts w:asciiTheme="minorEastAsia" w:hAnsiTheme="minorEastAsia" w:cs="Times New Roman" w:hint="eastAsia"/>
          <w:i/>
        </w:rPr>
        <w:t>m</w:t>
      </w:r>
      <w:r>
        <w:rPr>
          <w:rFonts w:asciiTheme="minorEastAsia" w:hAnsiTheme="minorEastAsia" w:hint="eastAsia"/>
          <w:i/>
          <w:vertAlign w:val="subscript"/>
        </w:rPr>
        <w:t>2</w:t>
      </w:r>
      <w:r>
        <w:rPr>
          <w:rFonts w:ascii="宋体" w:hAnsi="宋体"/>
        </w:rPr>
        <w:t>——</w:t>
      </w:r>
      <w:r>
        <w:rPr>
          <w:rFonts w:ascii="宋体" w:hAnsi="宋体" w:hint="eastAsia"/>
        </w:rPr>
        <w:t>300℃干燥后</w:t>
      </w:r>
      <w:r w:rsidR="001528B8">
        <w:rPr>
          <w:rFonts w:ascii="宋体" w:hAnsi="宋体" w:hint="eastAsia"/>
        </w:rPr>
        <w:t>的</w:t>
      </w:r>
      <w:r>
        <w:rPr>
          <w:rFonts w:hint="eastAsia"/>
          <w:color w:val="000000"/>
        </w:rPr>
        <w:t>称量器皿（含盖子）</w:t>
      </w:r>
      <w:r>
        <w:rPr>
          <w:rFonts w:ascii="宋体" w:hAnsi="宋体" w:hint="eastAsia"/>
        </w:rPr>
        <w:t>和原始试样的总质量，单位为克（g）；</w:t>
      </w:r>
    </w:p>
    <w:p w:rsidR="00AE2908" w:rsidRPr="00605DBC" w:rsidRDefault="00641AA0" w:rsidP="00605DBC">
      <w:pPr>
        <w:ind w:firstLineChars="200" w:firstLine="420"/>
        <w:rPr>
          <w:szCs w:val="21"/>
        </w:rPr>
      </w:pPr>
      <w:r>
        <w:rPr>
          <w:rFonts w:hint="eastAsia"/>
          <w:szCs w:val="21"/>
        </w:rPr>
        <w:t>计算结果表示至小数点后两位，数值修约按照</w:t>
      </w:r>
      <w:r>
        <w:rPr>
          <w:rFonts w:asciiTheme="minorEastAsia" w:hAnsiTheme="minorEastAsia" w:hint="eastAsia"/>
          <w:szCs w:val="21"/>
        </w:rPr>
        <w:t>G</w:t>
      </w:r>
      <w:r>
        <w:rPr>
          <w:rFonts w:asciiTheme="minorEastAsia" w:hAnsiTheme="minorEastAsia"/>
          <w:szCs w:val="21"/>
        </w:rPr>
        <w:t>B/T 8170</w:t>
      </w:r>
      <w:r>
        <w:rPr>
          <w:rFonts w:asciiTheme="minorEastAsia" w:hAnsiTheme="minorEastAsia" w:hint="eastAsia"/>
          <w:szCs w:val="21"/>
        </w:rPr>
        <w:t>的</w:t>
      </w:r>
      <w:r>
        <w:rPr>
          <w:rFonts w:hint="eastAsia"/>
          <w:szCs w:val="21"/>
        </w:rPr>
        <w:t>规定执行。</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6 灼减</w:t>
      </w:r>
      <w:r>
        <w:rPr>
          <w:rFonts w:hint="eastAsia"/>
        </w:rPr>
        <w:t>（LOI）</w:t>
      </w:r>
      <w:r>
        <w:rPr>
          <w:rFonts w:ascii="黑体" w:eastAsia="黑体" w:hAnsi="黑体" w:hint="eastAsia"/>
          <w:color w:val="000000" w:themeColor="text1"/>
        </w:rPr>
        <w:t>测定</w:t>
      </w:r>
    </w:p>
    <w:p w:rsidR="00B30B5A" w:rsidRPr="0045416C" w:rsidRDefault="00B30B5A" w:rsidP="00D160AD">
      <w:pPr>
        <w:pStyle w:val="ab"/>
        <w:spacing w:beforeLines="50" w:afterLines="50"/>
        <w:ind w:firstLine="0"/>
        <w:rPr>
          <w:rFonts w:ascii="黑体" w:eastAsia="黑体" w:hAnsi="黑体"/>
          <w:color w:val="000000" w:themeColor="text1"/>
          <w:sz w:val="21"/>
          <w:szCs w:val="21"/>
        </w:rPr>
      </w:pPr>
      <w:r w:rsidRPr="0045416C">
        <w:rPr>
          <w:rFonts w:ascii="黑体" w:eastAsia="黑体" w:hAnsi="黑体" w:hint="eastAsia"/>
          <w:color w:val="000000" w:themeColor="text1"/>
          <w:sz w:val="21"/>
          <w:szCs w:val="21"/>
        </w:rPr>
        <w:t xml:space="preserve">    </w:t>
      </w:r>
      <w:r w:rsidRPr="0045416C">
        <w:rPr>
          <w:rFonts w:hint="eastAsia"/>
          <w:color w:val="000000" w:themeColor="text1"/>
          <w:sz w:val="21"/>
          <w:szCs w:val="21"/>
        </w:rPr>
        <w:t>本文件灼减测定，可采用300℃预先干燥试样测定</w:t>
      </w:r>
      <w:r w:rsidR="004629B6" w:rsidRPr="0045416C">
        <w:rPr>
          <w:rFonts w:hint="eastAsia"/>
          <w:color w:val="000000" w:themeColor="text1"/>
          <w:sz w:val="21"/>
          <w:szCs w:val="21"/>
        </w:rPr>
        <w:t>灼减</w:t>
      </w:r>
      <w:r w:rsidRPr="0045416C">
        <w:rPr>
          <w:rFonts w:hint="eastAsia"/>
          <w:color w:val="000000" w:themeColor="text1"/>
          <w:sz w:val="21"/>
          <w:szCs w:val="21"/>
        </w:rPr>
        <w:t>操作，也可以采用空气平衡水分校正灼减操作</w:t>
      </w:r>
      <w:r w:rsidR="004C382C" w:rsidRPr="0045416C">
        <w:rPr>
          <w:rFonts w:hint="eastAsia"/>
          <w:color w:val="000000" w:themeColor="text1"/>
          <w:sz w:val="21"/>
          <w:szCs w:val="21"/>
        </w:rPr>
        <w:t>。</w:t>
      </w:r>
      <w:r w:rsidRPr="0045416C">
        <w:rPr>
          <w:rFonts w:hint="eastAsia"/>
          <w:color w:val="000000" w:themeColor="text1"/>
          <w:sz w:val="21"/>
          <w:szCs w:val="21"/>
        </w:rPr>
        <w:t>为提高氧化铝灼减（</w:t>
      </w:r>
      <w:r w:rsidRPr="0045416C">
        <w:rPr>
          <w:rFonts w:asciiTheme="minorEastAsia" w:hAnsiTheme="minorEastAsia"/>
          <w:color w:val="000000" w:themeColor="text1"/>
          <w:sz w:val="21"/>
          <w:szCs w:val="21"/>
        </w:rPr>
        <w:t>LOI</w:t>
      </w:r>
      <w:r w:rsidRPr="0045416C">
        <w:rPr>
          <w:rFonts w:hint="eastAsia"/>
          <w:color w:val="000000" w:themeColor="text1"/>
          <w:sz w:val="21"/>
          <w:szCs w:val="21"/>
        </w:rPr>
        <w:t>）的分析精密度，推荐使用空气平衡水分校正灼减操作。</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6.1预先干燥试样测定法</w:t>
      </w:r>
    </w:p>
    <w:p w:rsidR="00AE2908" w:rsidRDefault="00641AA0">
      <w:pPr>
        <w:rPr>
          <w:rFonts w:ascii="黑体" w:eastAsia="黑体" w:hAnsi="黑体"/>
          <w:color w:val="000000" w:themeColor="text1"/>
        </w:rPr>
      </w:pPr>
      <w:r>
        <w:rPr>
          <w:rFonts w:ascii="黑体" w:eastAsia="黑体" w:hAnsi="黑体" w:hint="eastAsia"/>
          <w:color w:val="000000" w:themeColor="text1"/>
        </w:rPr>
        <w:t>6.1.1 原理</w:t>
      </w:r>
    </w:p>
    <w:p w:rsidR="00AE2908" w:rsidRDefault="00641AA0">
      <w:pPr>
        <w:ind w:firstLine="420"/>
        <w:jc w:val="left"/>
        <w:rPr>
          <w:color w:val="000000" w:themeColor="text1"/>
          <w:szCs w:val="21"/>
        </w:rPr>
      </w:pPr>
      <w:r>
        <w:rPr>
          <w:rFonts w:hint="eastAsia"/>
          <w:color w:val="000000" w:themeColor="text1"/>
          <w:szCs w:val="21"/>
        </w:rPr>
        <w:t>将</w:t>
      </w:r>
      <w:r>
        <w:rPr>
          <w:rFonts w:hint="eastAsia"/>
          <w:color w:val="000000" w:themeColor="text1"/>
        </w:rPr>
        <w:t>300</w:t>
      </w:r>
      <w:r>
        <w:rPr>
          <w:rFonts w:hint="eastAsia"/>
          <w:color w:val="000000" w:themeColor="text1"/>
        </w:rPr>
        <w:t>℃±</w:t>
      </w:r>
      <w:r>
        <w:rPr>
          <w:rFonts w:hint="eastAsia"/>
          <w:color w:val="000000" w:themeColor="text1"/>
        </w:rPr>
        <w:t>5</w:t>
      </w:r>
      <w:r w:rsidR="00FB649E">
        <w:rPr>
          <w:rFonts w:hint="eastAsia"/>
          <w:color w:val="000000" w:themeColor="text1"/>
        </w:rPr>
        <w:t>℃</w:t>
      </w:r>
      <w:r>
        <w:rPr>
          <w:rFonts w:hint="eastAsia"/>
          <w:color w:val="000000" w:themeColor="text1"/>
          <w:szCs w:val="21"/>
        </w:rPr>
        <w:t>预先干燥的试样于</w:t>
      </w:r>
      <w:r w:rsidR="000915DC">
        <w:rPr>
          <w:rFonts w:hint="eastAsia"/>
          <w:color w:val="000000" w:themeColor="text1"/>
          <w:szCs w:val="21"/>
        </w:rPr>
        <w:t xml:space="preserve">1000 </w:t>
      </w:r>
      <w:r w:rsidR="000915DC">
        <w:rPr>
          <w:rFonts w:hint="eastAsia"/>
          <w:color w:val="000000" w:themeColor="text1"/>
          <w:szCs w:val="21"/>
        </w:rPr>
        <w:t>℃±</w:t>
      </w:r>
      <w:r w:rsidR="000915DC">
        <w:rPr>
          <w:rFonts w:hint="eastAsia"/>
          <w:color w:val="000000" w:themeColor="text1"/>
          <w:szCs w:val="21"/>
        </w:rPr>
        <w:t xml:space="preserve">10 </w:t>
      </w:r>
      <w:r w:rsidR="000915DC">
        <w:rPr>
          <w:rFonts w:hint="eastAsia"/>
          <w:color w:val="000000" w:themeColor="text1"/>
          <w:szCs w:val="21"/>
        </w:rPr>
        <w:t>℃</w:t>
      </w:r>
      <w:r>
        <w:rPr>
          <w:rFonts w:hint="eastAsia"/>
          <w:color w:val="000000" w:themeColor="text1"/>
          <w:szCs w:val="21"/>
        </w:rPr>
        <w:t>灼烧</w:t>
      </w:r>
      <w:r>
        <w:rPr>
          <w:rFonts w:hint="eastAsia"/>
          <w:color w:val="000000" w:themeColor="text1"/>
          <w:szCs w:val="21"/>
        </w:rPr>
        <w:t>2 h</w:t>
      </w:r>
      <w:r>
        <w:rPr>
          <w:rFonts w:hint="eastAsia"/>
          <w:color w:val="000000" w:themeColor="text1"/>
          <w:szCs w:val="21"/>
        </w:rPr>
        <w:t>，根据前后质量差值计算灼减</w:t>
      </w:r>
      <w:r w:rsidR="009F7A3A" w:rsidRPr="009F7A3A">
        <w:rPr>
          <w:rFonts w:asciiTheme="minorEastAsia" w:hAnsiTheme="minorEastAsia" w:hint="eastAsia"/>
        </w:rPr>
        <w:t>（LOI）</w:t>
      </w:r>
      <w:r>
        <w:rPr>
          <w:rFonts w:hint="eastAsia"/>
          <w:color w:val="000000" w:themeColor="text1"/>
          <w:szCs w:val="21"/>
        </w:rPr>
        <w:t>。</w:t>
      </w:r>
    </w:p>
    <w:p w:rsidR="00AE2908" w:rsidRDefault="004446AD">
      <w:pPr>
        <w:rPr>
          <w:rFonts w:ascii="黑体" w:eastAsia="黑体" w:hAnsi="黑体"/>
          <w:color w:val="000000" w:themeColor="text1"/>
        </w:rPr>
      </w:pPr>
      <w:r>
        <w:rPr>
          <w:rFonts w:ascii="黑体" w:eastAsia="黑体" w:hAnsi="黑体" w:hint="eastAsia"/>
          <w:color w:val="000000" w:themeColor="text1"/>
        </w:rPr>
        <w:t xml:space="preserve">6.1.2 </w:t>
      </w:r>
      <w:r w:rsidR="00641AA0">
        <w:rPr>
          <w:rFonts w:ascii="黑体" w:eastAsia="黑体" w:hAnsi="黑体" w:hint="eastAsia"/>
          <w:color w:val="000000" w:themeColor="text1"/>
        </w:rPr>
        <w:t>试样</w:t>
      </w:r>
    </w:p>
    <w:p w:rsidR="00AE2908" w:rsidRDefault="00641AA0">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将氧化铝原始试样盛放于称量瓶（4.7）中，</w:t>
      </w:r>
      <w:r w:rsidR="00316247">
        <w:rPr>
          <w:rFonts w:asciiTheme="minorEastAsia" w:hAnsiTheme="minorEastAsia" w:hint="eastAsia"/>
          <w:color w:val="000000" w:themeColor="text1"/>
          <w:szCs w:val="21"/>
        </w:rPr>
        <w:t>在</w:t>
      </w:r>
      <w:r>
        <w:rPr>
          <w:rFonts w:asciiTheme="minorEastAsia" w:hAnsiTheme="minorEastAsia" w:hint="eastAsia"/>
          <w:color w:val="000000" w:themeColor="text1"/>
          <w:szCs w:val="21"/>
        </w:rPr>
        <w:t>300℃±5℃</w:t>
      </w:r>
      <w:r w:rsidR="00316247">
        <w:rPr>
          <w:rFonts w:asciiTheme="minorEastAsia" w:hAnsiTheme="minorEastAsia" w:hint="eastAsia"/>
          <w:color w:val="000000" w:themeColor="text1"/>
          <w:szCs w:val="21"/>
        </w:rPr>
        <w:t>的</w:t>
      </w:r>
      <w:r>
        <w:rPr>
          <w:rFonts w:asciiTheme="minorEastAsia" w:hAnsiTheme="minorEastAsia" w:hint="eastAsia"/>
          <w:color w:val="000000" w:themeColor="text1"/>
          <w:szCs w:val="21"/>
        </w:rPr>
        <w:t>烘箱（4.3）</w:t>
      </w:r>
      <w:r w:rsidR="00316247">
        <w:rPr>
          <w:rFonts w:asciiTheme="minorEastAsia" w:hAnsiTheme="minorEastAsia" w:hint="eastAsia"/>
          <w:color w:val="000000" w:themeColor="text1"/>
          <w:szCs w:val="21"/>
        </w:rPr>
        <w:t>中</w:t>
      </w:r>
      <w:r>
        <w:rPr>
          <w:rFonts w:asciiTheme="minorEastAsia" w:hAnsiTheme="minorEastAsia" w:hint="eastAsia"/>
          <w:color w:val="000000" w:themeColor="text1"/>
          <w:szCs w:val="21"/>
        </w:rPr>
        <w:t>干燥2 h</w:t>
      </w:r>
      <w:r w:rsidR="00A47671">
        <w:rPr>
          <w:rFonts w:asciiTheme="minorEastAsia" w:hAnsiTheme="minorEastAsia" w:hint="eastAsia"/>
          <w:color w:val="000000" w:themeColor="text1"/>
          <w:szCs w:val="21"/>
        </w:rPr>
        <w:t>。</w:t>
      </w:r>
      <w:r w:rsidR="00AF5968">
        <w:rPr>
          <w:rFonts w:asciiTheme="minorEastAsia" w:hAnsiTheme="minorEastAsia" w:hint="eastAsia"/>
          <w:color w:val="000000" w:themeColor="text1"/>
          <w:szCs w:val="21"/>
        </w:rPr>
        <w:t>该试样等同于</w:t>
      </w:r>
      <w:r>
        <w:rPr>
          <w:rFonts w:asciiTheme="minorEastAsia" w:hAnsiTheme="minorEastAsia" w:hint="eastAsia"/>
          <w:color w:val="000000" w:themeColor="text1"/>
          <w:szCs w:val="21"/>
        </w:rPr>
        <w:t>“</w:t>
      </w:r>
      <w:r w:rsidR="008B6324" w:rsidRPr="008B6324">
        <w:rPr>
          <w:rFonts w:asciiTheme="minorEastAsia" w:hAnsiTheme="minorEastAsia" w:hint="eastAsia"/>
          <w:color w:val="000000" w:themeColor="text1"/>
          <w:szCs w:val="21"/>
        </w:rPr>
        <w:t>5 300℃水分（MOI）测定</w:t>
      </w:r>
      <w:r>
        <w:rPr>
          <w:rFonts w:asciiTheme="minorEastAsia" w:hAnsiTheme="minorEastAsia" w:hint="eastAsia"/>
          <w:color w:val="000000" w:themeColor="text1"/>
          <w:szCs w:val="21"/>
        </w:rPr>
        <w:t>”操作后的</w:t>
      </w:r>
      <w:r w:rsidR="0073240A">
        <w:rPr>
          <w:rFonts w:asciiTheme="minorEastAsia" w:hAnsiTheme="minorEastAsia" w:hint="eastAsia"/>
          <w:color w:val="000000" w:themeColor="text1"/>
          <w:szCs w:val="21"/>
        </w:rPr>
        <w:t>300℃预先</w:t>
      </w:r>
      <w:r>
        <w:rPr>
          <w:rFonts w:asciiTheme="minorEastAsia" w:hAnsiTheme="minorEastAsia" w:hint="eastAsia"/>
          <w:color w:val="000000" w:themeColor="text1"/>
          <w:szCs w:val="21"/>
        </w:rPr>
        <w:t>干燥试样。</w:t>
      </w:r>
    </w:p>
    <w:p w:rsidR="00AE2908" w:rsidRDefault="004446AD">
      <w:pPr>
        <w:rPr>
          <w:rFonts w:ascii="黑体" w:eastAsia="黑体" w:hAnsi="黑体"/>
          <w:color w:val="000000" w:themeColor="text1"/>
        </w:rPr>
      </w:pPr>
      <w:r>
        <w:rPr>
          <w:rFonts w:ascii="黑体" w:eastAsia="黑体" w:hAnsi="黑体" w:hint="eastAsia"/>
          <w:color w:val="000000" w:themeColor="text1"/>
        </w:rPr>
        <w:t xml:space="preserve">6.1.3 </w:t>
      </w:r>
      <w:r w:rsidR="00641AA0">
        <w:rPr>
          <w:rFonts w:ascii="黑体" w:eastAsia="黑体" w:hAnsi="黑体" w:hint="eastAsia"/>
          <w:color w:val="000000" w:themeColor="text1"/>
        </w:rPr>
        <w:t>试验步骤</w:t>
      </w:r>
    </w:p>
    <w:p w:rsidR="00AE2908" w:rsidRDefault="004446AD">
      <w:pPr>
        <w:rPr>
          <w:color w:val="000000" w:themeColor="text1"/>
        </w:rPr>
      </w:pPr>
      <w:r>
        <w:rPr>
          <w:rFonts w:ascii="黑体" w:eastAsia="黑体" w:hAnsi="黑体" w:hint="eastAsia"/>
          <w:color w:val="000000" w:themeColor="text1"/>
        </w:rPr>
        <w:t xml:space="preserve">6.1.3.1 </w:t>
      </w:r>
      <w:r w:rsidR="00641AA0">
        <w:rPr>
          <w:rFonts w:ascii="黑体" w:eastAsia="黑体" w:hAnsi="黑体" w:hint="eastAsia"/>
          <w:color w:val="000000" w:themeColor="text1"/>
        </w:rPr>
        <w:t>平行试验</w:t>
      </w:r>
    </w:p>
    <w:p w:rsidR="00AE2908" w:rsidRDefault="00641AA0">
      <w:pPr>
        <w:ind w:firstLine="345"/>
        <w:rPr>
          <w:color w:val="000000" w:themeColor="text1"/>
        </w:rPr>
      </w:pPr>
      <w:r>
        <w:rPr>
          <w:rFonts w:hint="eastAsia"/>
          <w:color w:val="000000" w:themeColor="text1"/>
        </w:rPr>
        <w:t>平行做两份试验，取其平均值。</w:t>
      </w:r>
    </w:p>
    <w:p w:rsidR="00AE2908" w:rsidRDefault="00641AA0">
      <w:pPr>
        <w:rPr>
          <w:color w:val="000000" w:themeColor="text1"/>
        </w:rPr>
      </w:pPr>
      <w:r>
        <w:rPr>
          <w:rFonts w:ascii="黑体" w:eastAsia="黑体" w:hAnsi="黑体" w:hint="eastAsia"/>
          <w:color w:val="000000" w:themeColor="text1"/>
        </w:rPr>
        <w:t>6.1.3</w:t>
      </w:r>
      <w:r>
        <w:rPr>
          <w:rFonts w:ascii="黑体" w:eastAsia="黑体" w:hAnsi="黑体"/>
          <w:color w:val="000000" w:themeColor="text1"/>
        </w:rPr>
        <w:t>.2</w:t>
      </w:r>
      <w:r w:rsidR="004446AD">
        <w:rPr>
          <w:rFonts w:ascii="黑体" w:eastAsia="黑体" w:hAnsi="黑体" w:hint="eastAsia"/>
          <w:color w:val="000000" w:themeColor="text1"/>
        </w:rPr>
        <w:t xml:space="preserve"> </w:t>
      </w:r>
      <w:r>
        <w:rPr>
          <w:rFonts w:ascii="黑体" w:eastAsia="黑体" w:hAnsi="黑体" w:hint="eastAsia"/>
          <w:color w:val="000000" w:themeColor="text1"/>
        </w:rPr>
        <w:t>铂坩埚准备</w:t>
      </w:r>
    </w:p>
    <w:p w:rsidR="00AE2908" w:rsidRDefault="00641AA0">
      <w:pPr>
        <w:ind w:firstLineChars="200" w:firstLine="420"/>
        <w:rPr>
          <w:rFonts w:asciiTheme="minorEastAsia" w:hAnsiTheme="minorEastAsia"/>
          <w:color w:val="000000" w:themeColor="text1"/>
        </w:rPr>
      </w:pPr>
      <w:r>
        <w:rPr>
          <w:rFonts w:asciiTheme="minorEastAsia" w:hAnsiTheme="minorEastAsia" w:hint="eastAsia"/>
          <w:color w:val="000000" w:themeColor="text1"/>
        </w:rPr>
        <w:t>将铂坩埚（4.2）放入</w:t>
      </w:r>
      <w:r w:rsidR="000915DC">
        <w:rPr>
          <w:rFonts w:asciiTheme="minorEastAsia" w:hAnsiTheme="minorEastAsia" w:hint="eastAsia"/>
          <w:color w:val="000000" w:themeColor="text1"/>
        </w:rPr>
        <w:t>1000 ℃±10 ℃</w:t>
      </w:r>
      <w:r>
        <w:rPr>
          <w:rFonts w:asciiTheme="minorEastAsia" w:hAnsiTheme="minorEastAsia" w:hint="eastAsia"/>
          <w:color w:val="000000" w:themeColor="text1"/>
        </w:rPr>
        <w:t>高温炉（4.4）中加热灼烧15 min，取出后稍冷，放入干燥器（4.1）内，冷却10 min，迅速取出称量，精确至0.0001 g，记录铂坩埚（含盖子）质量（</w:t>
      </w:r>
      <w:r>
        <w:rPr>
          <w:rFonts w:asciiTheme="minorEastAsia" w:hAnsiTheme="minorEastAsia" w:hint="eastAsia"/>
          <w:i/>
          <w:color w:val="000000" w:themeColor="text1"/>
        </w:rPr>
        <w:t>m</w:t>
      </w:r>
      <w:r w:rsidR="0045416C">
        <w:rPr>
          <w:rFonts w:asciiTheme="minorEastAsia" w:hAnsiTheme="minorEastAsia" w:hint="eastAsia"/>
          <w:i/>
          <w:color w:val="000000" w:themeColor="text1"/>
          <w:vertAlign w:val="subscript"/>
        </w:rPr>
        <w:t>3</w:t>
      </w:r>
      <w:r>
        <w:rPr>
          <w:rFonts w:asciiTheme="minorEastAsia" w:hAnsiTheme="minorEastAsia" w:hint="eastAsia"/>
          <w:color w:val="000000" w:themeColor="text1"/>
        </w:rPr>
        <w:t>）。</w:t>
      </w:r>
    </w:p>
    <w:p w:rsidR="00AE2908" w:rsidRDefault="00641AA0">
      <w:pPr>
        <w:rPr>
          <w:color w:val="000000" w:themeColor="text1"/>
        </w:rPr>
      </w:pPr>
      <w:r>
        <w:rPr>
          <w:rFonts w:ascii="黑体" w:eastAsia="黑体" w:hAnsi="黑体" w:hint="eastAsia"/>
          <w:color w:val="000000" w:themeColor="text1"/>
        </w:rPr>
        <w:t xml:space="preserve">6.1.3.3 </w:t>
      </w:r>
      <w:r w:rsidRPr="005A23D6">
        <w:rPr>
          <w:rFonts w:asciiTheme="minorEastAsia" w:hAnsiTheme="minorEastAsia" w:hint="eastAsia"/>
        </w:rPr>
        <w:t>向</w:t>
      </w:r>
      <w:r w:rsidR="005A23D6" w:rsidRPr="005A23D6">
        <w:rPr>
          <w:rFonts w:asciiTheme="minorEastAsia" w:hAnsiTheme="minorEastAsia" w:hint="eastAsia"/>
        </w:rPr>
        <w:t>预先处理的</w:t>
      </w:r>
      <w:r w:rsidRPr="005A23D6">
        <w:rPr>
          <w:rFonts w:asciiTheme="minorEastAsia" w:hAnsiTheme="minorEastAsia" w:hint="eastAsia"/>
          <w:color w:val="000000"/>
        </w:rPr>
        <w:t>铂坩埚</w:t>
      </w:r>
      <w:r w:rsidRPr="005A23D6">
        <w:rPr>
          <w:rFonts w:asciiTheme="minorEastAsia" w:hAnsiTheme="minorEastAsia" w:hint="eastAsia"/>
        </w:rPr>
        <w:t>（6.1.3.2）中加入</w:t>
      </w:r>
      <w:r w:rsidRPr="005A23D6">
        <w:rPr>
          <w:rFonts w:asciiTheme="minorEastAsia" w:hAnsiTheme="minorEastAsia"/>
        </w:rPr>
        <w:t>5 g</w:t>
      </w:r>
      <w:r w:rsidRPr="005A23D6">
        <w:rPr>
          <w:rFonts w:asciiTheme="minorEastAsia" w:hAnsiTheme="minorEastAsia" w:hint="eastAsia"/>
        </w:rPr>
        <w:t>±</w:t>
      </w:r>
      <w:r w:rsidRPr="005A23D6">
        <w:rPr>
          <w:rFonts w:asciiTheme="minorEastAsia" w:hAnsiTheme="minorEastAsia"/>
        </w:rPr>
        <w:t>0.5 g</w:t>
      </w:r>
      <w:r w:rsidRPr="005A23D6">
        <w:rPr>
          <w:rFonts w:asciiTheme="minorEastAsia" w:hAnsiTheme="minorEastAsia" w:hint="eastAsia"/>
        </w:rPr>
        <w:t>预先干燥试样（6.1.2），立刻</w:t>
      </w:r>
      <w:r w:rsidRPr="005A23D6">
        <w:rPr>
          <w:rFonts w:asciiTheme="minorEastAsia" w:hAnsiTheme="minorEastAsia" w:hint="eastAsia"/>
        </w:rPr>
        <w:lastRenderedPageBreak/>
        <w:t>盖上盖子（称量操作应在2</w:t>
      </w:r>
      <w:r w:rsidRPr="005A23D6">
        <w:rPr>
          <w:rFonts w:asciiTheme="minorEastAsia" w:hAnsiTheme="minorEastAsia"/>
        </w:rPr>
        <w:t>0s</w:t>
      </w:r>
      <w:r w:rsidRPr="005A23D6">
        <w:rPr>
          <w:rFonts w:asciiTheme="minorEastAsia" w:hAnsiTheme="minorEastAsia" w:hint="eastAsia"/>
        </w:rPr>
        <w:t>内完成），记录预先干燥试样质量（</w:t>
      </w:r>
      <w:r w:rsidRPr="005A23D6">
        <w:rPr>
          <w:rFonts w:asciiTheme="minorEastAsia" w:hAnsiTheme="minorEastAsia"/>
          <w:i/>
        </w:rPr>
        <w:t>m</w:t>
      </w:r>
      <w:r w:rsidR="0045416C" w:rsidRPr="005A23D6">
        <w:rPr>
          <w:rFonts w:asciiTheme="minorEastAsia" w:hAnsiTheme="minorEastAsia" w:hint="eastAsia"/>
          <w:i/>
          <w:vertAlign w:val="subscript"/>
        </w:rPr>
        <w:t>4</w:t>
      </w:r>
      <w:r w:rsidRPr="005A23D6">
        <w:rPr>
          <w:rFonts w:asciiTheme="minorEastAsia" w:hAnsiTheme="minorEastAsia" w:hint="eastAsia"/>
        </w:rPr>
        <w:t>），精确至</w:t>
      </w:r>
      <w:r w:rsidRPr="005A23D6">
        <w:rPr>
          <w:rFonts w:asciiTheme="minorEastAsia" w:hAnsiTheme="minorEastAsia"/>
        </w:rPr>
        <w:t>0.0001 g</w:t>
      </w:r>
      <w:r w:rsidRPr="005A23D6">
        <w:rPr>
          <w:rFonts w:asciiTheme="minorEastAsia" w:hAnsiTheme="minorEastAsia" w:hint="eastAsia"/>
        </w:rPr>
        <w:t>，立刻把装有预先干燥试样的铂坩埚置于高温炉（4.4）中，将盖子倾斜漏出明显缝隙或取下盖子放入高温炉中，使高温炉升温至1000</w:t>
      </w:r>
      <w:r w:rsidR="000915DC">
        <w:rPr>
          <w:rFonts w:asciiTheme="minorEastAsia" w:hAnsiTheme="minorEastAsia" w:hint="eastAsia"/>
        </w:rPr>
        <w:t xml:space="preserve"> </w:t>
      </w:r>
      <w:r w:rsidRPr="005A23D6">
        <w:rPr>
          <w:rFonts w:asciiTheme="minorEastAsia" w:hAnsiTheme="minorEastAsia" w:hint="eastAsia"/>
        </w:rPr>
        <w:t>℃±</w:t>
      </w:r>
      <w:r w:rsidRPr="005A23D6">
        <w:rPr>
          <w:rFonts w:asciiTheme="minorEastAsia" w:hAnsiTheme="minorEastAsia" w:hint="eastAsia"/>
          <w:color w:val="FF0000"/>
        </w:rPr>
        <w:t xml:space="preserve">10 </w:t>
      </w:r>
      <w:r w:rsidRPr="005A23D6">
        <w:rPr>
          <w:rFonts w:asciiTheme="minorEastAsia" w:hAnsiTheme="minorEastAsia" w:hint="eastAsia"/>
        </w:rPr>
        <w:t>℃，在该温度下保持</w:t>
      </w:r>
      <w:r w:rsidRPr="005A23D6">
        <w:rPr>
          <w:rFonts w:asciiTheme="minorEastAsia" w:hAnsiTheme="minorEastAsia"/>
        </w:rPr>
        <w:t>2 h</w:t>
      </w:r>
      <w:r w:rsidRPr="005A23D6">
        <w:rPr>
          <w:rFonts w:asciiTheme="minorEastAsia" w:hAnsiTheme="minorEastAsia" w:hint="eastAsia"/>
        </w:rPr>
        <w:t>，取出铂坩埚，迅速放在干燥器（4.1）中，</w:t>
      </w:r>
      <w:r w:rsidR="009543AB" w:rsidRPr="005A23D6">
        <w:rPr>
          <w:rFonts w:asciiTheme="minorEastAsia" w:hAnsiTheme="minorEastAsia" w:hint="eastAsia"/>
          <w:color w:val="000000" w:themeColor="text1"/>
        </w:rPr>
        <w:t>盖上盖子，冷至室温</w:t>
      </w:r>
      <w:r w:rsidR="009543AB">
        <w:rPr>
          <w:rFonts w:asciiTheme="minorEastAsia" w:hAnsiTheme="minorEastAsia" w:hint="eastAsia"/>
          <w:color w:val="000000" w:themeColor="text1"/>
        </w:rPr>
        <w:t>后</w:t>
      </w:r>
      <w:r w:rsidR="009543AB" w:rsidRPr="005A23D6">
        <w:rPr>
          <w:rFonts w:asciiTheme="minorEastAsia" w:hAnsiTheme="minorEastAsia" w:hint="eastAsia"/>
          <w:color w:val="000000" w:themeColor="text1"/>
        </w:rPr>
        <w:t>（冷却时间不宜超过30 min），在不干扰测定情况下，通过湿气阱缓慢释放干燥器中的真空，</w:t>
      </w:r>
      <w:r w:rsidRPr="005A23D6">
        <w:rPr>
          <w:rFonts w:asciiTheme="minorEastAsia" w:hAnsiTheme="minorEastAsia" w:hint="eastAsia"/>
        </w:rPr>
        <w:t>立即称量灼烧后</w:t>
      </w:r>
      <w:r w:rsidR="00063B80">
        <w:rPr>
          <w:rFonts w:asciiTheme="minorEastAsia" w:hAnsiTheme="minorEastAsia" w:hint="eastAsia"/>
        </w:rPr>
        <w:t>的</w:t>
      </w:r>
      <w:r w:rsidRPr="005A23D6">
        <w:rPr>
          <w:rFonts w:asciiTheme="minorEastAsia" w:hAnsiTheme="minorEastAsia" w:hint="eastAsia"/>
          <w:color w:val="000000"/>
        </w:rPr>
        <w:t>铂坩埚和预先干燥试样总质量</w:t>
      </w:r>
      <w:r w:rsidRPr="005A23D6">
        <w:rPr>
          <w:rFonts w:asciiTheme="minorEastAsia" w:hAnsiTheme="minorEastAsia" w:hint="eastAsia"/>
        </w:rPr>
        <w:t>，精确至</w:t>
      </w:r>
      <w:r w:rsidRPr="005A23D6">
        <w:rPr>
          <w:rFonts w:asciiTheme="minorEastAsia" w:hAnsiTheme="minorEastAsia"/>
        </w:rPr>
        <w:t>0.0001 g</w:t>
      </w:r>
      <w:r w:rsidRPr="005A23D6">
        <w:rPr>
          <w:rFonts w:asciiTheme="minorEastAsia" w:hAnsiTheme="minorEastAsia" w:hint="eastAsia"/>
        </w:rPr>
        <w:t>，记录其质量（</w:t>
      </w:r>
      <w:r w:rsidRPr="005A23D6">
        <w:rPr>
          <w:rFonts w:asciiTheme="minorEastAsia" w:hAnsiTheme="minorEastAsia"/>
          <w:i/>
        </w:rPr>
        <w:t>m</w:t>
      </w:r>
      <w:r w:rsidR="0045416C" w:rsidRPr="005A23D6">
        <w:rPr>
          <w:rFonts w:asciiTheme="minorEastAsia" w:hAnsiTheme="minorEastAsia" w:hint="eastAsia"/>
          <w:i/>
          <w:vertAlign w:val="subscript"/>
        </w:rPr>
        <w:t>5</w:t>
      </w:r>
      <w:r w:rsidRPr="005A23D6">
        <w:rPr>
          <w:rFonts w:asciiTheme="minorEastAsia" w:hAnsiTheme="minorEastAsia" w:hint="eastAsia"/>
        </w:rPr>
        <w:t>）。</w:t>
      </w:r>
    </w:p>
    <w:p w:rsidR="00AE2908" w:rsidRDefault="00641AA0">
      <w:pPr>
        <w:rPr>
          <w:rFonts w:ascii="黑体" w:eastAsia="黑体" w:hAnsi="黑体"/>
          <w:color w:val="000000" w:themeColor="text1"/>
        </w:rPr>
      </w:pPr>
      <w:r>
        <w:rPr>
          <w:rFonts w:ascii="黑体" w:eastAsia="黑体" w:hAnsi="黑体" w:hint="eastAsia"/>
          <w:color w:val="000000" w:themeColor="text1"/>
        </w:rPr>
        <w:t>6.1.4 试验数据处理</w:t>
      </w:r>
    </w:p>
    <w:p w:rsidR="00AE2908" w:rsidRDefault="00641AA0">
      <w:pPr>
        <w:pStyle w:val="ab"/>
        <w:adjustRightInd w:val="0"/>
        <w:snapToGrid w:val="0"/>
        <w:rPr>
          <w:rFonts w:ascii="黑体" w:eastAsia="黑体" w:hAnsi="黑体"/>
          <w:color w:val="000000" w:themeColor="text1"/>
          <w:sz w:val="21"/>
          <w:szCs w:val="21"/>
        </w:rPr>
      </w:pPr>
      <w:r>
        <w:rPr>
          <w:rFonts w:asciiTheme="minorHAnsi" w:eastAsiaTheme="minorEastAsia" w:hAnsiTheme="minorHAnsi" w:cstheme="minorBidi" w:hint="eastAsia"/>
          <w:color w:val="000000" w:themeColor="text1"/>
          <w:kern w:val="2"/>
          <w:sz w:val="21"/>
          <w:szCs w:val="22"/>
        </w:rPr>
        <w:t>灼减的含量以灼减质量分数</w:t>
      </w:r>
      <w:r>
        <w:rPr>
          <w:rFonts w:asciiTheme="minorEastAsia" w:hAnsiTheme="minorEastAsia" w:hint="eastAsia"/>
          <w:i/>
          <w:color w:val="000000" w:themeColor="text1"/>
          <w:sz w:val="21"/>
          <w:szCs w:val="21"/>
        </w:rPr>
        <w:t>ω</w:t>
      </w:r>
      <w:r>
        <w:rPr>
          <w:rFonts w:asciiTheme="minorEastAsia" w:hAnsiTheme="minorEastAsia" w:hint="eastAsia"/>
          <w:i/>
          <w:color w:val="000000" w:themeColor="text1"/>
          <w:vertAlign w:val="subscript"/>
        </w:rPr>
        <w:t>灼减</w:t>
      </w:r>
      <w:r>
        <w:rPr>
          <w:rFonts w:asciiTheme="minorHAnsi" w:eastAsiaTheme="minorEastAsia" w:hAnsiTheme="minorHAnsi" w:cstheme="minorBidi" w:hint="eastAsia"/>
          <w:color w:val="000000" w:themeColor="text1"/>
          <w:kern w:val="2"/>
          <w:sz w:val="21"/>
          <w:szCs w:val="22"/>
        </w:rPr>
        <w:t>计，按公式（</w:t>
      </w:r>
      <w:r w:rsidR="0045416C">
        <w:rPr>
          <w:rFonts w:asciiTheme="minorHAnsi" w:eastAsiaTheme="minorEastAsia" w:hAnsiTheme="minorHAnsi" w:cstheme="minorBidi" w:hint="eastAsia"/>
          <w:color w:val="000000" w:themeColor="text1"/>
          <w:kern w:val="2"/>
          <w:sz w:val="21"/>
          <w:szCs w:val="22"/>
        </w:rPr>
        <w:t>2</w:t>
      </w:r>
      <w:r>
        <w:rPr>
          <w:rFonts w:asciiTheme="minorHAnsi" w:eastAsiaTheme="minorEastAsia" w:hAnsiTheme="minorHAnsi" w:cstheme="minorBidi" w:hint="eastAsia"/>
          <w:color w:val="000000" w:themeColor="text1"/>
          <w:kern w:val="2"/>
          <w:sz w:val="21"/>
          <w:szCs w:val="22"/>
        </w:rPr>
        <w:t>）计算</w:t>
      </w:r>
      <w:r>
        <w:rPr>
          <w:rFonts w:hint="eastAsia"/>
          <w:color w:val="000000" w:themeColor="text1"/>
          <w:sz w:val="21"/>
          <w:szCs w:val="21"/>
        </w:rPr>
        <w:t>：</w:t>
      </w:r>
    </w:p>
    <w:p w:rsidR="00AE2908" w:rsidRDefault="005271A5">
      <w:pPr>
        <w:ind w:firstLineChars="200" w:firstLine="420"/>
        <w:jc w:val="center"/>
        <w:rPr>
          <w:color w:val="000000" w:themeColor="text1"/>
        </w:rPr>
      </w:pPr>
      <m:oMathPara>
        <m:oMath>
          <m:sSub>
            <m:sSubPr>
              <m:ctrlPr>
                <w:rPr>
                  <w:rFonts w:ascii="Cambria Math" w:hAnsiTheme="minorEastAsia"/>
                  <w:i/>
                  <w:color w:val="000000" w:themeColor="text1"/>
                  <w:szCs w:val="21"/>
                </w:rPr>
              </m:ctrlPr>
            </m:sSubPr>
            <m:e>
              <m:r>
                <w:rPr>
                  <w:rFonts w:ascii="Cambria Math" w:hAnsi="Cambria Math"/>
                  <w:color w:val="000000" w:themeColor="text1"/>
                  <w:szCs w:val="21"/>
                </w:rPr>
                <m:t>ω</m:t>
              </m:r>
            </m:e>
            <m:sub>
              <m:r>
                <w:rPr>
                  <w:rFonts w:ascii="Cambria Math" w:hAnsi="Cambria Math"/>
                  <w:color w:val="000000" w:themeColor="text1"/>
                  <w:szCs w:val="21"/>
                </w:rPr>
                <m:t>灼减</m:t>
              </m:r>
            </m:sub>
          </m:sSub>
          <m:r>
            <w:rPr>
              <w:rFonts w:ascii="Cambria Math" w:hAnsiTheme="minorEastAsia"/>
              <w:color w:val="000000" w:themeColor="text1"/>
              <w:szCs w:val="21"/>
            </w:rPr>
            <m:t>=</m:t>
          </m:r>
          <m:f>
            <m:fPr>
              <m:ctrlPr>
                <w:rPr>
                  <w:rFonts w:ascii="Cambria Math" w:hAnsiTheme="minorEastAsia"/>
                  <w:i/>
                  <w:color w:val="000000" w:themeColor="text1"/>
                  <w:szCs w:val="21"/>
                </w:rPr>
              </m:ctrlPr>
            </m:fPr>
            <m:num>
              <m:sSub>
                <m:sSubPr>
                  <m:ctrlPr>
                    <w:rPr>
                      <w:rFonts w:ascii="Cambria Math" w:hAnsiTheme="minorEastAsia"/>
                      <w:i/>
                      <w:color w:val="000000" w:themeColor="text1"/>
                      <w:szCs w:val="21"/>
                    </w:rPr>
                  </m:ctrlPr>
                </m:sSubPr>
                <m:e>
                  <m:sSub>
                    <m:sSubPr>
                      <m:ctrlPr>
                        <w:rPr>
                          <w:rFonts w:ascii="Cambria Math" w:hAnsiTheme="minorEastAsia"/>
                          <w:i/>
                          <w:color w:val="000000" w:themeColor="text1"/>
                          <w:szCs w:val="21"/>
                        </w:rPr>
                      </m:ctrlPr>
                    </m:sSubPr>
                    <m:e>
                      <m:r>
                        <w:rPr>
                          <w:rFonts w:ascii="Cambria Math" w:hAnsi="Cambria Math"/>
                          <w:color w:val="000000" w:themeColor="text1"/>
                          <w:szCs w:val="21"/>
                        </w:rPr>
                        <m:t>m</m:t>
                      </m:r>
                    </m:e>
                    <m:sub>
                      <m:r>
                        <w:rPr>
                          <w:rFonts w:ascii="Cambria Math" w:hAnsiTheme="minorEastAsia"/>
                          <w:color w:val="000000" w:themeColor="text1"/>
                          <w:szCs w:val="21"/>
                        </w:rPr>
                        <m:t>3</m:t>
                      </m:r>
                    </m:sub>
                  </m:sSub>
                  <m:r>
                    <w:rPr>
                      <w:rFonts w:ascii="Cambria Math" w:hAnsiTheme="minorEastAsia"/>
                      <w:color w:val="000000" w:themeColor="text1"/>
                      <w:szCs w:val="21"/>
                    </w:rPr>
                    <m:t>+</m:t>
                  </m:r>
                  <m:r>
                    <w:rPr>
                      <w:rFonts w:ascii="Cambria Math" w:hAnsi="Cambria Math"/>
                      <w:color w:val="000000" w:themeColor="text1"/>
                      <w:szCs w:val="21"/>
                    </w:rPr>
                    <m:t>m</m:t>
                  </m:r>
                </m:e>
                <m:sub>
                  <m:r>
                    <w:rPr>
                      <w:rFonts w:ascii="Cambria Math" w:hAnsiTheme="minorEastAsia"/>
                      <w:color w:val="000000" w:themeColor="text1"/>
                      <w:szCs w:val="21"/>
                    </w:rPr>
                    <m:t>4</m:t>
                  </m:r>
                </m:sub>
              </m:sSub>
              <m:r>
                <w:rPr>
                  <w:rFonts w:ascii="Cambria Math" w:hAnsi="Cambria Math"/>
                  <w:color w:val="000000" w:themeColor="text1"/>
                  <w:szCs w:val="21"/>
                </w:rPr>
                <m:t>-</m:t>
              </m:r>
              <m:sSub>
                <m:sSubPr>
                  <m:ctrlPr>
                    <w:rPr>
                      <w:rFonts w:ascii="Cambria Math" w:hAnsiTheme="minorEastAsia"/>
                      <w:i/>
                      <w:color w:val="000000" w:themeColor="text1"/>
                      <w:szCs w:val="21"/>
                    </w:rPr>
                  </m:ctrlPr>
                </m:sSubPr>
                <m:e>
                  <m:r>
                    <w:rPr>
                      <w:rFonts w:ascii="Cambria Math" w:hAnsi="Cambria Math"/>
                      <w:color w:val="000000" w:themeColor="text1"/>
                      <w:szCs w:val="21"/>
                    </w:rPr>
                    <m:t>m</m:t>
                  </m:r>
                </m:e>
                <m:sub>
                  <m:r>
                    <w:rPr>
                      <w:rFonts w:ascii="Cambria Math" w:hAnsiTheme="minorEastAsia"/>
                      <w:color w:val="000000" w:themeColor="text1"/>
                      <w:szCs w:val="21"/>
                    </w:rPr>
                    <m:t>5</m:t>
                  </m:r>
                </m:sub>
              </m:sSub>
            </m:num>
            <m:den>
              <m:sSub>
                <m:sSubPr>
                  <m:ctrlPr>
                    <w:rPr>
                      <w:rFonts w:ascii="Cambria Math" w:hAnsiTheme="minorEastAsia"/>
                      <w:i/>
                      <w:color w:val="000000" w:themeColor="text1"/>
                      <w:szCs w:val="21"/>
                    </w:rPr>
                  </m:ctrlPr>
                </m:sSubPr>
                <m:e>
                  <m:r>
                    <w:rPr>
                      <w:rFonts w:ascii="Cambria Math" w:hAnsi="Cambria Math"/>
                      <w:color w:val="000000" w:themeColor="text1"/>
                      <w:szCs w:val="21"/>
                    </w:rPr>
                    <m:t>m</m:t>
                  </m:r>
                </m:e>
                <m:sub>
                  <m:r>
                    <w:rPr>
                      <w:rFonts w:ascii="Cambria Math" w:hAnsiTheme="minorEastAsia"/>
                      <w:color w:val="000000" w:themeColor="text1"/>
                      <w:szCs w:val="21"/>
                    </w:rPr>
                    <m:t>4</m:t>
                  </m:r>
                </m:sub>
              </m:sSub>
            </m:den>
          </m:f>
          <m:r>
            <w:rPr>
              <w:rFonts w:asciiTheme="minorEastAsia" w:hAnsiTheme="minorEastAsia"/>
              <w:color w:val="000000" w:themeColor="text1"/>
              <w:szCs w:val="21"/>
            </w:rPr>
            <m:t>×</m:t>
          </m:r>
          <m:r>
            <w:rPr>
              <w:rFonts w:ascii="Cambria Math" w:hAnsiTheme="minorEastAsia"/>
              <w:color w:val="000000" w:themeColor="text1"/>
              <w:szCs w:val="21"/>
            </w:rPr>
            <m:t>100%</m:t>
          </m:r>
          <m:r>
            <m:rPr>
              <m:sty m:val="p"/>
            </m:rPr>
            <w:rPr>
              <w:rFonts w:asciiTheme="minorEastAsia" w:hAnsiTheme="minorEastAsia"/>
              <w:color w:val="000000" w:themeColor="text1"/>
              <w:szCs w:val="21"/>
            </w:rPr>
            <m:t>………………（</m:t>
          </m:r>
          <m:r>
            <m:rPr>
              <m:sty m:val="p"/>
            </m:rPr>
            <w:rPr>
              <w:rFonts w:ascii="Cambria Math" w:hAnsiTheme="minorEastAsia"/>
              <w:color w:val="000000" w:themeColor="text1"/>
              <w:szCs w:val="21"/>
            </w:rPr>
            <m:t>2</m:t>
          </m:r>
          <m:r>
            <m:rPr>
              <m:sty m:val="p"/>
            </m:rPr>
            <w:rPr>
              <w:rFonts w:asciiTheme="minorEastAsia" w:hAnsiTheme="minorEastAsia"/>
              <w:color w:val="000000" w:themeColor="text1"/>
              <w:szCs w:val="21"/>
            </w:rPr>
            <m:t>）</m:t>
          </m:r>
        </m:oMath>
      </m:oMathPara>
    </w:p>
    <w:p w:rsidR="00AE2908" w:rsidRDefault="00641AA0">
      <w:pPr>
        <w:ind w:firstLineChars="200" w:firstLine="420"/>
        <w:rPr>
          <w:color w:val="000000" w:themeColor="text1"/>
        </w:rPr>
      </w:pPr>
      <w:r>
        <w:rPr>
          <w:rFonts w:hint="eastAsia"/>
          <w:color w:val="000000" w:themeColor="text1"/>
        </w:rPr>
        <w:t>式中：</w:t>
      </w:r>
    </w:p>
    <w:p w:rsidR="00AE2908" w:rsidRDefault="00641AA0">
      <w:pPr>
        <w:ind w:firstLineChars="200" w:firstLine="420"/>
        <w:rPr>
          <w:color w:val="000000" w:themeColor="text1"/>
        </w:rPr>
      </w:pPr>
      <w:r>
        <w:rPr>
          <w:rFonts w:asciiTheme="minorEastAsia" w:hAnsiTheme="minorEastAsia" w:hint="eastAsia"/>
          <w:i/>
          <w:color w:val="000000" w:themeColor="text1"/>
        </w:rPr>
        <w:t>ω</w:t>
      </w:r>
      <w:r>
        <w:rPr>
          <w:rFonts w:asciiTheme="minorEastAsia" w:hAnsiTheme="minorEastAsia" w:hint="eastAsia"/>
          <w:i/>
          <w:color w:val="000000" w:themeColor="text1"/>
          <w:vertAlign w:val="subscript"/>
        </w:rPr>
        <w:t>灼减</w:t>
      </w:r>
      <w:r>
        <w:rPr>
          <w:rFonts w:asciiTheme="minorEastAsia" w:hAnsiTheme="minorEastAsia"/>
          <w:color w:val="000000" w:themeColor="text1"/>
        </w:rPr>
        <w:t>——</w:t>
      </w:r>
      <w:r>
        <w:rPr>
          <w:rFonts w:asciiTheme="minorEastAsia" w:hAnsiTheme="minorEastAsia" w:hint="eastAsia"/>
          <w:color w:val="000000" w:themeColor="text1"/>
        </w:rPr>
        <w:t>灼减，单位为百分含量（%）；</w:t>
      </w:r>
    </w:p>
    <w:p w:rsidR="00AE2908" w:rsidRDefault="00641AA0">
      <w:pPr>
        <w:ind w:firstLineChars="200" w:firstLine="420"/>
        <w:rPr>
          <w:rFonts w:asciiTheme="minorEastAsia" w:hAnsiTheme="minorEastAsia"/>
          <w:color w:val="000000" w:themeColor="text1"/>
        </w:rPr>
      </w:pPr>
      <w:r>
        <w:rPr>
          <w:rFonts w:asciiTheme="minorEastAsia" w:hAnsiTheme="minorEastAsia"/>
          <w:i/>
          <w:color w:val="000000" w:themeColor="text1"/>
        </w:rPr>
        <w:t>m</w:t>
      </w:r>
      <w:r w:rsidR="007430C7">
        <w:rPr>
          <w:rFonts w:asciiTheme="minorEastAsia" w:hAnsiTheme="minorEastAsia" w:hint="eastAsia"/>
          <w:i/>
          <w:color w:val="000000" w:themeColor="text1"/>
          <w:vertAlign w:val="subscript"/>
        </w:rPr>
        <w:t>3</w:t>
      </w:r>
      <w:r>
        <w:rPr>
          <w:rFonts w:asciiTheme="minorEastAsia" w:hAnsiTheme="minorEastAsia"/>
          <w:color w:val="000000" w:themeColor="text1"/>
        </w:rPr>
        <w:t>——</w:t>
      </w:r>
      <w:r w:rsidR="00C11E36">
        <w:rPr>
          <w:rFonts w:asciiTheme="minorEastAsia" w:hAnsiTheme="minorEastAsia" w:hint="eastAsia"/>
          <w:color w:val="000000" w:themeColor="text1"/>
        </w:rPr>
        <w:t>经过处理（6.1.3.2）</w:t>
      </w:r>
      <w:r w:rsidR="005A23D6">
        <w:rPr>
          <w:rFonts w:asciiTheme="minorEastAsia" w:hAnsiTheme="minorEastAsia" w:hint="eastAsia"/>
          <w:color w:val="000000" w:themeColor="text1"/>
        </w:rPr>
        <w:t>的</w:t>
      </w:r>
      <w:r>
        <w:rPr>
          <w:rFonts w:asciiTheme="minorEastAsia" w:hAnsiTheme="minorEastAsia" w:hint="eastAsia"/>
          <w:color w:val="000000" w:themeColor="text1"/>
        </w:rPr>
        <w:t>铂坩埚（含盖子）总质量，单位为克（g）；</w:t>
      </w:r>
    </w:p>
    <w:p w:rsidR="00AE2908" w:rsidRDefault="00641AA0">
      <w:pPr>
        <w:ind w:firstLineChars="200" w:firstLine="420"/>
        <w:rPr>
          <w:rFonts w:asciiTheme="minorEastAsia" w:hAnsiTheme="minorEastAsia"/>
          <w:color w:val="000000" w:themeColor="text1"/>
        </w:rPr>
      </w:pPr>
      <w:r>
        <w:rPr>
          <w:rFonts w:asciiTheme="minorEastAsia" w:hAnsiTheme="minorEastAsia" w:hint="eastAsia"/>
          <w:i/>
          <w:color w:val="000000" w:themeColor="text1"/>
        </w:rPr>
        <w:t>m</w:t>
      </w:r>
      <w:r w:rsidR="0045416C">
        <w:rPr>
          <w:rFonts w:asciiTheme="minorEastAsia" w:hAnsiTheme="minorEastAsia" w:hint="eastAsia"/>
          <w:i/>
          <w:color w:val="000000" w:themeColor="text1"/>
          <w:vertAlign w:val="subscript"/>
        </w:rPr>
        <w:t>4</w:t>
      </w:r>
      <w:r>
        <w:rPr>
          <w:rFonts w:asciiTheme="minorEastAsia" w:hAnsiTheme="minorEastAsia"/>
          <w:color w:val="000000" w:themeColor="text1"/>
        </w:rPr>
        <w:t>——</w:t>
      </w:r>
      <w:r w:rsidR="00AF7977">
        <w:rPr>
          <w:rFonts w:asciiTheme="minorEastAsia" w:hAnsiTheme="minorEastAsia" w:hint="eastAsia"/>
          <w:color w:val="000000" w:themeColor="text1"/>
        </w:rPr>
        <w:t>300℃</w:t>
      </w:r>
      <w:r>
        <w:rPr>
          <w:rFonts w:asciiTheme="minorEastAsia" w:hAnsiTheme="minorEastAsia" w:hint="eastAsia"/>
          <w:color w:val="000000" w:themeColor="text1"/>
        </w:rPr>
        <w:t>预先干燥试样质量，单位为克（g）；</w:t>
      </w:r>
    </w:p>
    <w:p w:rsidR="00AE2908" w:rsidRDefault="00641AA0">
      <w:pPr>
        <w:ind w:firstLineChars="200" w:firstLine="420"/>
        <w:rPr>
          <w:rFonts w:asciiTheme="minorEastAsia" w:hAnsiTheme="minorEastAsia"/>
          <w:color w:val="000000" w:themeColor="text1"/>
        </w:rPr>
      </w:pPr>
      <w:r>
        <w:rPr>
          <w:rFonts w:asciiTheme="minorEastAsia" w:hAnsiTheme="minorEastAsia" w:hint="eastAsia"/>
          <w:i/>
          <w:color w:val="000000" w:themeColor="text1"/>
        </w:rPr>
        <w:t>m</w:t>
      </w:r>
      <w:r w:rsidR="0045416C">
        <w:rPr>
          <w:rFonts w:asciiTheme="minorEastAsia" w:hAnsiTheme="minorEastAsia" w:hint="eastAsia"/>
          <w:i/>
          <w:color w:val="000000" w:themeColor="text1"/>
          <w:vertAlign w:val="subscript"/>
        </w:rPr>
        <w:t>5</w:t>
      </w:r>
      <w:r>
        <w:rPr>
          <w:rFonts w:asciiTheme="minorEastAsia" w:hAnsiTheme="minorEastAsia"/>
          <w:color w:val="000000" w:themeColor="text1"/>
        </w:rPr>
        <w:t>——</w:t>
      </w:r>
      <w:r w:rsidR="00AF7977">
        <w:rPr>
          <w:rFonts w:asciiTheme="minorEastAsia" w:hAnsiTheme="minorEastAsia" w:hint="eastAsia"/>
          <w:color w:val="000000" w:themeColor="text1"/>
        </w:rPr>
        <w:t>1000℃</w:t>
      </w:r>
      <w:r>
        <w:rPr>
          <w:rFonts w:asciiTheme="minorEastAsia" w:hAnsiTheme="minorEastAsia" w:hint="eastAsia"/>
          <w:color w:val="000000" w:themeColor="text1"/>
        </w:rPr>
        <w:t>灼烧后</w:t>
      </w:r>
      <w:r w:rsidR="00063B80">
        <w:rPr>
          <w:rFonts w:asciiTheme="minorEastAsia" w:hAnsiTheme="minorEastAsia" w:hint="eastAsia"/>
          <w:color w:val="000000" w:themeColor="text1"/>
        </w:rPr>
        <w:t>的</w:t>
      </w:r>
      <w:r>
        <w:rPr>
          <w:rFonts w:asciiTheme="minorEastAsia" w:hAnsiTheme="minorEastAsia" w:hint="eastAsia"/>
          <w:color w:val="000000" w:themeColor="text1"/>
        </w:rPr>
        <w:t>铂坩埚和预先干燥试样的总质量，单位为克（g）。</w:t>
      </w:r>
    </w:p>
    <w:p w:rsidR="00AE2908" w:rsidRDefault="00641AA0">
      <w:pPr>
        <w:ind w:firstLineChars="200" w:firstLine="420"/>
        <w:rPr>
          <w:rFonts w:asciiTheme="minorEastAsia" w:hAnsiTheme="minorEastAsia"/>
          <w:color w:val="000000" w:themeColor="text1"/>
        </w:rPr>
      </w:pPr>
      <w:r>
        <w:rPr>
          <w:rFonts w:hint="eastAsia"/>
          <w:color w:val="000000" w:themeColor="text1"/>
          <w:szCs w:val="21"/>
        </w:rPr>
        <w:t>计算结果表示至小数点后两位，数值修约按照</w:t>
      </w:r>
      <w:r>
        <w:rPr>
          <w:rFonts w:asciiTheme="minorEastAsia" w:hAnsiTheme="minorEastAsia" w:hint="eastAsia"/>
          <w:color w:val="000000" w:themeColor="text1"/>
          <w:szCs w:val="21"/>
        </w:rPr>
        <w:t>G</w:t>
      </w:r>
      <w:r>
        <w:rPr>
          <w:rFonts w:asciiTheme="minorEastAsia" w:hAnsiTheme="minorEastAsia"/>
          <w:color w:val="000000" w:themeColor="text1"/>
          <w:szCs w:val="21"/>
        </w:rPr>
        <w:t>B/T 8170</w:t>
      </w:r>
      <w:r>
        <w:rPr>
          <w:rFonts w:asciiTheme="minorEastAsia" w:hAnsiTheme="minorEastAsia" w:hint="eastAsia"/>
          <w:color w:val="000000" w:themeColor="text1"/>
          <w:szCs w:val="21"/>
        </w:rPr>
        <w:t>的</w:t>
      </w:r>
      <w:r>
        <w:rPr>
          <w:rFonts w:hint="eastAsia"/>
          <w:color w:val="000000" w:themeColor="text1"/>
          <w:szCs w:val="21"/>
        </w:rPr>
        <w:t>规定执行。</w:t>
      </w:r>
    </w:p>
    <w:p w:rsidR="00AE2908" w:rsidRDefault="00641AA0" w:rsidP="00D160AD">
      <w:pPr>
        <w:pStyle w:val="ab"/>
        <w:spacing w:beforeLines="50" w:afterLines="50"/>
        <w:ind w:firstLine="0"/>
        <w:rPr>
          <w:rFonts w:ascii="黑体" w:eastAsia="黑体" w:hAnsi="黑体"/>
          <w:color w:val="000000" w:themeColor="text1"/>
        </w:rPr>
      </w:pPr>
      <w:r>
        <w:rPr>
          <w:rFonts w:ascii="黑体" w:eastAsia="黑体" w:hAnsi="黑体" w:hint="eastAsia"/>
          <w:color w:val="000000" w:themeColor="text1"/>
        </w:rPr>
        <w:t>6.2空气平衡水分校正法</w:t>
      </w:r>
    </w:p>
    <w:p w:rsidR="00AE2908" w:rsidRDefault="00641AA0">
      <w:pPr>
        <w:rPr>
          <w:rFonts w:ascii="黑体" w:eastAsia="黑体" w:hAnsi="黑体"/>
          <w:color w:val="000000" w:themeColor="text1"/>
        </w:rPr>
      </w:pPr>
      <w:r>
        <w:rPr>
          <w:rFonts w:ascii="黑体" w:eastAsia="黑体" w:hAnsi="黑体" w:hint="eastAsia"/>
          <w:color w:val="000000" w:themeColor="text1"/>
        </w:rPr>
        <w:t>6.2.1 原理</w:t>
      </w:r>
    </w:p>
    <w:p w:rsidR="00AE2908" w:rsidRDefault="00B77E44">
      <w:pPr>
        <w:ind w:firstLine="420"/>
        <w:rPr>
          <w:color w:val="000000" w:themeColor="text1"/>
          <w:szCs w:val="21"/>
        </w:rPr>
      </w:pPr>
      <w:r>
        <w:rPr>
          <w:rFonts w:hint="eastAsia"/>
          <w:color w:val="000000" w:themeColor="text1"/>
          <w:szCs w:val="21"/>
        </w:rPr>
        <w:t>称取两份经过空气平衡</w:t>
      </w:r>
      <w:r w:rsidR="00641AA0">
        <w:rPr>
          <w:rFonts w:hint="eastAsia"/>
          <w:color w:val="000000" w:themeColor="text1"/>
          <w:szCs w:val="21"/>
        </w:rPr>
        <w:t>的试样，一份进行</w:t>
      </w:r>
      <w:r w:rsidR="00641AA0">
        <w:rPr>
          <w:rFonts w:hint="eastAsia"/>
          <w:color w:val="000000" w:themeColor="text1"/>
        </w:rPr>
        <w:t>空气平衡</w:t>
      </w:r>
      <w:r w:rsidR="00295B64">
        <w:rPr>
          <w:rFonts w:hint="eastAsia"/>
          <w:color w:val="000000" w:themeColor="text1"/>
          <w:szCs w:val="21"/>
        </w:rPr>
        <w:t>水分</w:t>
      </w:r>
      <w:r w:rsidR="00641AA0">
        <w:rPr>
          <w:rFonts w:hint="eastAsia"/>
          <w:color w:val="000000" w:themeColor="text1"/>
          <w:szCs w:val="21"/>
        </w:rPr>
        <w:t>测定，</w:t>
      </w:r>
      <w:r w:rsidR="00C0408A">
        <w:rPr>
          <w:rFonts w:hint="eastAsia"/>
          <w:color w:val="000000" w:themeColor="text1"/>
          <w:szCs w:val="21"/>
        </w:rPr>
        <w:t>与此同时另</w:t>
      </w:r>
      <w:r w:rsidR="00641AA0">
        <w:rPr>
          <w:rFonts w:hint="eastAsia"/>
          <w:color w:val="000000" w:themeColor="text1"/>
          <w:szCs w:val="21"/>
        </w:rPr>
        <w:t>一份进行灼烧量测定，</w:t>
      </w:r>
      <w:r w:rsidR="001D0436" w:rsidRPr="001D0436">
        <w:rPr>
          <w:rFonts w:hint="eastAsia"/>
          <w:color w:val="000000" w:themeColor="text1"/>
        </w:rPr>
        <w:t>使用</w:t>
      </w:r>
      <w:r w:rsidR="001D0436" w:rsidRPr="001D0436">
        <w:rPr>
          <w:rFonts w:ascii="宋体" w:hAnsi="宋体" w:hint="eastAsia"/>
          <w:color w:val="000000" w:themeColor="text1"/>
        </w:rPr>
        <w:t>空气平衡水分数据，</w:t>
      </w:r>
      <w:r w:rsidR="001D0436">
        <w:rPr>
          <w:rFonts w:hint="eastAsia"/>
          <w:color w:val="000000" w:themeColor="text1"/>
        </w:rPr>
        <w:t>按校准公式计算</w:t>
      </w:r>
      <w:r w:rsidR="001D0436" w:rsidRPr="001D0436">
        <w:rPr>
          <w:rFonts w:hint="eastAsia"/>
          <w:color w:val="000000" w:themeColor="text1"/>
        </w:rPr>
        <w:t>灼减</w:t>
      </w:r>
      <w:r w:rsidR="00641AA0" w:rsidRPr="001D0436">
        <w:rPr>
          <w:rFonts w:hint="eastAsia"/>
          <w:color w:val="000000" w:themeColor="text1"/>
          <w:szCs w:val="21"/>
        </w:rPr>
        <w:t>。</w:t>
      </w:r>
      <w:r w:rsidR="00B27F0B" w:rsidRPr="001D0436">
        <w:rPr>
          <w:rFonts w:ascii="宋体" w:hAnsi="宋体" w:hint="eastAsia"/>
          <w:color w:val="000000" w:themeColor="text1"/>
        </w:rPr>
        <w:t>需注意水分试样的称量状态，如使用</w:t>
      </w:r>
      <w:r w:rsidR="0027297C" w:rsidRPr="0027297C">
        <w:rPr>
          <w:rFonts w:ascii="宋体" w:hAnsi="宋体" w:hint="eastAsia"/>
          <w:color w:val="000000" w:themeColor="text1"/>
        </w:rPr>
        <w:t>空气平衡水分校正法</w:t>
      </w:r>
      <w:r w:rsidR="0027297C">
        <w:rPr>
          <w:rFonts w:ascii="宋体" w:hAnsi="宋体" w:hint="eastAsia"/>
          <w:color w:val="000000" w:themeColor="text1"/>
        </w:rPr>
        <w:t>测定灼减</w:t>
      </w:r>
      <w:r w:rsidR="00B27F0B" w:rsidRPr="001D0436">
        <w:rPr>
          <w:rFonts w:ascii="宋体" w:hAnsi="宋体" w:hint="eastAsia"/>
          <w:color w:val="000000" w:themeColor="text1"/>
        </w:rPr>
        <w:t>，</w:t>
      </w:r>
      <w:r w:rsidR="0027297C">
        <w:rPr>
          <w:rFonts w:hint="eastAsia"/>
          <w:color w:val="000000" w:themeColor="text1"/>
        </w:rPr>
        <w:t>空气平衡</w:t>
      </w:r>
      <w:r w:rsidR="00B27F0B" w:rsidRPr="001D0436">
        <w:rPr>
          <w:rFonts w:ascii="宋体" w:hAnsi="宋体" w:hint="eastAsia"/>
          <w:color w:val="000000" w:themeColor="text1"/>
        </w:rPr>
        <w:t>水分测定结果</w:t>
      </w:r>
      <w:r w:rsidR="00000FFC">
        <w:rPr>
          <w:rFonts w:ascii="宋体" w:hAnsi="宋体" w:hint="eastAsia"/>
          <w:color w:val="000000" w:themeColor="text1"/>
        </w:rPr>
        <w:t>，</w:t>
      </w:r>
      <w:r w:rsidR="00B27F0B" w:rsidRPr="001D0436">
        <w:rPr>
          <w:rFonts w:ascii="宋体" w:hAnsi="宋体" w:hint="eastAsia"/>
          <w:color w:val="000000" w:themeColor="text1"/>
        </w:rPr>
        <w:t>仅适用于实验室内部的空气平衡水分校正灼减或</w:t>
      </w:r>
      <w:r w:rsidR="00000FFC">
        <w:rPr>
          <w:rFonts w:ascii="宋体" w:hAnsi="宋体" w:hint="eastAsia"/>
          <w:color w:val="000000" w:themeColor="text1"/>
        </w:rPr>
        <w:t>校准</w:t>
      </w:r>
      <w:r w:rsidR="00B27F0B" w:rsidRPr="001D0436">
        <w:rPr>
          <w:rFonts w:ascii="宋体" w:hAnsi="宋体" w:hint="eastAsia"/>
          <w:color w:val="000000" w:themeColor="text1"/>
        </w:rPr>
        <w:t>称样质量，如果</w:t>
      </w:r>
      <w:r w:rsidR="00000FFC">
        <w:rPr>
          <w:rFonts w:ascii="宋体" w:hAnsi="宋体" w:hint="eastAsia"/>
          <w:color w:val="000000" w:themeColor="text1"/>
        </w:rPr>
        <w:t>送样双方</w:t>
      </w:r>
      <w:r w:rsidR="00B27F0B" w:rsidRPr="001D0436">
        <w:rPr>
          <w:rFonts w:ascii="宋体" w:hAnsi="宋体" w:hint="eastAsia"/>
          <w:color w:val="000000" w:themeColor="text1"/>
        </w:rPr>
        <w:t>协商一致</w:t>
      </w:r>
      <w:r w:rsidR="004A17B9" w:rsidRPr="001D0436">
        <w:rPr>
          <w:rFonts w:ascii="宋体" w:hAnsi="宋体" w:hint="eastAsia"/>
          <w:color w:val="000000" w:themeColor="text1"/>
        </w:rPr>
        <w:t>空气平衡水分</w:t>
      </w:r>
      <w:r w:rsidR="00B27F0B" w:rsidRPr="001D0436">
        <w:rPr>
          <w:rFonts w:ascii="宋体" w:hAnsi="宋体" w:hint="eastAsia"/>
          <w:color w:val="000000" w:themeColor="text1"/>
        </w:rPr>
        <w:t>可</w:t>
      </w:r>
      <w:r w:rsidR="00B27F0B">
        <w:rPr>
          <w:rFonts w:ascii="宋体" w:hAnsi="宋体" w:hint="eastAsia"/>
          <w:color w:val="000000" w:themeColor="text1"/>
        </w:rPr>
        <w:t>以对外报送</w:t>
      </w:r>
      <w:r w:rsidR="00B27F0B" w:rsidRPr="00CA5E5A">
        <w:rPr>
          <w:rFonts w:ascii="宋体" w:hAnsi="宋体" w:hint="eastAsia"/>
          <w:color w:val="000000" w:themeColor="text1"/>
        </w:rPr>
        <w:t>。</w:t>
      </w:r>
    </w:p>
    <w:p w:rsidR="00AE2908" w:rsidRDefault="004446AD">
      <w:pPr>
        <w:rPr>
          <w:rFonts w:ascii="黑体" w:eastAsia="黑体" w:hAnsi="黑体"/>
          <w:color w:val="000000" w:themeColor="text1"/>
        </w:rPr>
      </w:pPr>
      <w:r>
        <w:rPr>
          <w:rFonts w:ascii="黑体" w:eastAsia="黑体" w:hAnsi="黑体" w:hint="eastAsia"/>
          <w:color w:val="000000" w:themeColor="text1"/>
        </w:rPr>
        <w:t xml:space="preserve">6.2.2 </w:t>
      </w:r>
      <w:r w:rsidR="00641AA0">
        <w:rPr>
          <w:rFonts w:ascii="黑体" w:eastAsia="黑体" w:hAnsi="黑体" w:hint="eastAsia"/>
          <w:color w:val="000000" w:themeColor="text1"/>
        </w:rPr>
        <w:t>试样</w:t>
      </w:r>
    </w:p>
    <w:p w:rsidR="00D75BEC" w:rsidRPr="004B5096" w:rsidRDefault="00641AA0">
      <w:pPr>
        <w:ind w:firstLine="420"/>
        <w:rPr>
          <w:rFonts w:asciiTheme="minorEastAsia" w:hAnsiTheme="minorEastAsia"/>
          <w:color w:val="000000" w:themeColor="text1"/>
          <w:szCs w:val="21"/>
        </w:rPr>
      </w:pPr>
      <w:r w:rsidRPr="004B5096">
        <w:rPr>
          <w:rFonts w:asciiTheme="minorEastAsia" w:hAnsiTheme="minorEastAsia" w:hint="eastAsia"/>
        </w:rPr>
        <w:t>将氧化铝原始试样</w:t>
      </w:r>
      <w:r w:rsidR="008F6EFA">
        <w:rPr>
          <w:rFonts w:asciiTheme="minorEastAsia" w:hAnsiTheme="minorEastAsia" w:hint="eastAsia"/>
        </w:rPr>
        <w:t>（5.2）</w:t>
      </w:r>
      <w:r w:rsidRPr="004B5096">
        <w:rPr>
          <w:rFonts w:asciiTheme="minorEastAsia" w:hAnsiTheme="minorEastAsia" w:hint="eastAsia"/>
        </w:rPr>
        <w:t>置于盘子（4.8）中，均匀铺开并在实验室内的空气中平衡不少于2 h（操作见附录A）</w:t>
      </w:r>
      <w:r w:rsidRPr="004B5096">
        <w:rPr>
          <w:rFonts w:asciiTheme="minorEastAsia" w:hAnsiTheme="minorEastAsia" w:hint="eastAsia"/>
          <w:color w:val="000000" w:themeColor="text1"/>
          <w:szCs w:val="21"/>
        </w:rPr>
        <w:t>。</w:t>
      </w:r>
    </w:p>
    <w:p w:rsidR="00605DBC" w:rsidRPr="00605DBC" w:rsidRDefault="00641AA0" w:rsidP="00605DBC">
      <w:pPr>
        <w:ind w:firstLine="420"/>
        <w:rPr>
          <w:rFonts w:asciiTheme="minorEastAsia" w:hAnsiTheme="minorEastAsia"/>
          <w:color w:val="000000" w:themeColor="text1"/>
          <w:szCs w:val="21"/>
        </w:rPr>
      </w:pPr>
      <w:r w:rsidRPr="004B5096">
        <w:rPr>
          <w:rFonts w:asciiTheme="minorEastAsia" w:hAnsiTheme="minorEastAsia" w:hint="eastAsia"/>
          <w:color w:val="000000" w:themeColor="text1"/>
          <w:szCs w:val="21"/>
        </w:rPr>
        <w:t>使用空气平衡水分校正法测定灼减</w:t>
      </w:r>
      <w:r w:rsidR="008D015D" w:rsidRPr="004B5096">
        <w:rPr>
          <w:rFonts w:asciiTheme="minorEastAsia" w:hAnsiTheme="minorEastAsia" w:hint="eastAsia"/>
          <w:color w:val="000000" w:themeColor="text1"/>
          <w:szCs w:val="21"/>
        </w:rPr>
        <w:t>时</w:t>
      </w:r>
      <w:r w:rsidR="00AC647C" w:rsidRPr="004B5096">
        <w:rPr>
          <w:rFonts w:asciiTheme="minorEastAsia" w:hAnsiTheme="minorEastAsia" w:hint="eastAsia"/>
          <w:color w:val="000000" w:themeColor="text1"/>
          <w:szCs w:val="21"/>
        </w:rPr>
        <w:t>，</w:t>
      </w:r>
      <w:r w:rsidR="008D015D" w:rsidRPr="004B5096">
        <w:rPr>
          <w:rFonts w:asciiTheme="minorEastAsia" w:hAnsiTheme="minorEastAsia" w:hint="eastAsia"/>
          <w:color w:val="000000" w:themeColor="text1"/>
          <w:szCs w:val="21"/>
        </w:rPr>
        <w:t>空气平衡水分测定和</w:t>
      </w:r>
      <w:r w:rsidR="00AC647C" w:rsidRPr="004B5096">
        <w:rPr>
          <w:rFonts w:asciiTheme="minorEastAsia" w:hAnsiTheme="minorEastAsia" w:hint="eastAsia"/>
          <w:color w:val="000000" w:themeColor="text1"/>
          <w:szCs w:val="21"/>
        </w:rPr>
        <w:t>灼烧量测定</w:t>
      </w:r>
      <w:r w:rsidRPr="004B5096">
        <w:rPr>
          <w:rFonts w:asciiTheme="minorEastAsia" w:hAnsiTheme="minorEastAsia" w:hint="eastAsia"/>
          <w:color w:val="000000" w:themeColor="text1"/>
          <w:szCs w:val="21"/>
        </w:rPr>
        <w:t>的空气平衡试样，</w:t>
      </w:r>
      <w:r w:rsidR="008D015D" w:rsidRPr="004B5096">
        <w:rPr>
          <w:rFonts w:asciiTheme="minorEastAsia" w:hAnsiTheme="minorEastAsia" w:hint="eastAsia"/>
          <w:color w:val="000000" w:themeColor="text1"/>
          <w:szCs w:val="21"/>
        </w:rPr>
        <w:t>应属于同一批</w:t>
      </w:r>
      <w:r w:rsidR="00EB20B6" w:rsidRPr="004B5096">
        <w:rPr>
          <w:rFonts w:asciiTheme="minorEastAsia" w:hAnsiTheme="minorEastAsia" w:hint="eastAsia"/>
          <w:color w:val="000000" w:themeColor="text1"/>
          <w:szCs w:val="21"/>
        </w:rPr>
        <w:t>次</w:t>
      </w:r>
      <w:r w:rsidR="008D015D" w:rsidRPr="004B5096">
        <w:rPr>
          <w:rFonts w:asciiTheme="minorEastAsia" w:hAnsiTheme="minorEastAsia" w:hint="eastAsia"/>
          <w:color w:val="000000" w:themeColor="text1"/>
          <w:szCs w:val="21"/>
        </w:rPr>
        <w:t>空气平衡试样</w:t>
      </w:r>
      <w:r>
        <w:rPr>
          <w:rFonts w:asciiTheme="minorEastAsia" w:hAnsiTheme="minorEastAsia" w:hint="eastAsia"/>
          <w:color w:val="000000" w:themeColor="text1"/>
          <w:szCs w:val="21"/>
        </w:rPr>
        <w:t>。</w:t>
      </w:r>
    </w:p>
    <w:p w:rsidR="00605DBC" w:rsidRPr="00CA5E5A" w:rsidRDefault="00605DBC" w:rsidP="00605DBC">
      <w:pPr>
        <w:rPr>
          <w:rFonts w:ascii="黑体" w:eastAsia="黑体" w:hAnsi="黑体"/>
          <w:color w:val="000000" w:themeColor="text1"/>
        </w:rPr>
      </w:pPr>
      <w:r w:rsidRPr="00CA5E5A">
        <w:rPr>
          <w:rFonts w:ascii="黑体" w:eastAsia="黑体" w:hAnsi="黑体" w:hint="eastAsia"/>
          <w:color w:val="000000" w:themeColor="text1"/>
        </w:rPr>
        <w:t>6.</w:t>
      </w:r>
      <w:r>
        <w:rPr>
          <w:rFonts w:ascii="黑体" w:eastAsia="黑体" w:hAnsi="黑体" w:hint="eastAsia"/>
          <w:color w:val="000000" w:themeColor="text1"/>
        </w:rPr>
        <w:t>2.</w:t>
      </w:r>
      <w:r w:rsidR="0078572C">
        <w:rPr>
          <w:rFonts w:ascii="黑体" w:eastAsia="黑体" w:hAnsi="黑体" w:hint="eastAsia"/>
          <w:color w:val="000000" w:themeColor="text1"/>
        </w:rPr>
        <w:t>3</w:t>
      </w:r>
      <w:r w:rsidRPr="00CA5E5A">
        <w:rPr>
          <w:rFonts w:ascii="黑体" w:eastAsia="黑体" w:hAnsi="黑体" w:hint="eastAsia"/>
          <w:color w:val="000000" w:themeColor="text1"/>
        </w:rPr>
        <w:t xml:space="preserve"> 试验步骤</w:t>
      </w:r>
    </w:p>
    <w:p w:rsidR="00605DBC" w:rsidRPr="00CA5E5A" w:rsidRDefault="00605DBC" w:rsidP="00605DBC">
      <w:pPr>
        <w:rPr>
          <w:color w:val="000000" w:themeColor="text1"/>
        </w:rPr>
      </w:pPr>
      <w:r>
        <w:rPr>
          <w:rFonts w:ascii="黑体" w:eastAsia="黑体" w:hAnsi="黑体" w:hint="eastAsia"/>
          <w:color w:val="000000" w:themeColor="text1"/>
        </w:rPr>
        <w:t xml:space="preserve">6.2.3.1 </w:t>
      </w:r>
      <w:r w:rsidRPr="00CA5E5A">
        <w:rPr>
          <w:rFonts w:ascii="黑体" w:eastAsia="黑体" w:hAnsi="黑体" w:hint="eastAsia"/>
          <w:color w:val="000000" w:themeColor="text1"/>
        </w:rPr>
        <w:t>平行试验</w:t>
      </w:r>
    </w:p>
    <w:p w:rsidR="00605DBC" w:rsidRPr="00CA5E5A" w:rsidRDefault="00605DBC" w:rsidP="00605DBC">
      <w:pPr>
        <w:ind w:firstLineChars="214" w:firstLine="449"/>
        <w:rPr>
          <w:color w:val="000000" w:themeColor="text1"/>
        </w:rPr>
      </w:pPr>
      <w:r w:rsidRPr="00CA5E5A">
        <w:rPr>
          <w:rFonts w:hint="eastAsia"/>
          <w:color w:val="000000" w:themeColor="text1"/>
        </w:rPr>
        <w:t>平行做两份试验，取其平均值。</w:t>
      </w:r>
    </w:p>
    <w:p w:rsidR="00605DBC" w:rsidRPr="00CA5E5A" w:rsidRDefault="00605DBC" w:rsidP="00605DBC">
      <w:pPr>
        <w:rPr>
          <w:rFonts w:ascii="黑体" w:eastAsia="黑体" w:hAnsi="黑体"/>
          <w:color w:val="000000" w:themeColor="text1"/>
        </w:rPr>
      </w:pPr>
      <w:r w:rsidRPr="00CA5E5A">
        <w:rPr>
          <w:rFonts w:ascii="黑体" w:eastAsia="黑体" w:hAnsi="黑体" w:hint="eastAsia"/>
          <w:color w:val="000000" w:themeColor="text1"/>
        </w:rPr>
        <w:t>6.</w:t>
      </w:r>
      <w:r>
        <w:rPr>
          <w:rFonts w:ascii="黑体" w:eastAsia="黑体" w:hAnsi="黑体" w:hint="eastAsia"/>
          <w:color w:val="000000" w:themeColor="text1"/>
        </w:rPr>
        <w:t>2.</w:t>
      </w:r>
      <w:r w:rsidRPr="00CA5E5A">
        <w:rPr>
          <w:rFonts w:ascii="黑体" w:eastAsia="黑体" w:hAnsi="黑体" w:hint="eastAsia"/>
          <w:color w:val="000000" w:themeColor="text1"/>
        </w:rPr>
        <w:t>3.2</w:t>
      </w:r>
      <w:r>
        <w:rPr>
          <w:rFonts w:ascii="黑体" w:eastAsia="黑体" w:hAnsi="黑体" w:hint="eastAsia"/>
          <w:color w:val="000000" w:themeColor="text1"/>
        </w:rPr>
        <w:t xml:space="preserve"> </w:t>
      </w:r>
      <w:r w:rsidRPr="00CA5E5A">
        <w:rPr>
          <w:rFonts w:ascii="黑体" w:eastAsia="黑体" w:hAnsi="黑体" w:hint="eastAsia"/>
          <w:color w:val="000000" w:themeColor="text1"/>
        </w:rPr>
        <w:t>空气平衡试样300℃质量损失测定</w:t>
      </w:r>
    </w:p>
    <w:p w:rsidR="00605DBC" w:rsidRPr="004B5096" w:rsidRDefault="00605DBC" w:rsidP="00605DBC">
      <w:pPr>
        <w:ind w:firstLineChars="200" w:firstLine="420"/>
        <w:rPr>
          <w:rFonts w:asciiTheme="minorEastAsia" w:hAnsiTheme="minorEastAsia"/>
          <w:color w:val="000000" w:themeColor="text1"/>
        </w:rPr>
      </w:pPr>
      <w:r w:rsidRPr="004B5096">
        <w:rPr>
          <w:rFonts w:asciiTheme="minorEastAsia" w:hAnsiTheme="minorEastAsia" w:hint="eastAsia"/>
          <w:color w:val="000000" w:themeColor="text1"/>
        </w:rPr>
        <w:t>按照5.3.2</w:t>
      </w:r>
      <w:r w:rsidR="00D22FA9" w:rsidRPr="004B5096">
        <w:rPr>
          <w:rFonts w:asciiTheme="minorEastAsia" w:hAnsiTheme="minorEastAsia" w:hint="eastAsia"/>
          <w:color w:val="000000" w:themeColor="text1"/>
        </w:rPr>
        <w:t>操作</w:t>
      </w:r>
      <w:r w:rsidR="00E0365A">
        <w:rPr>
          <w:rFonts w:asciiTheme="minorEastAsia" w:hAnsiTheme="minorEastAsia" w:hint="eastAsia"/>
          <w:color w:val="000000" w:themeColor="text1"/>
        </w:rPr>
        <w:t>，在</w:t>
      </w:r>
      <w:r w:rsidR="00E0365A">
        <w:rPr>
          <w:rFonts w:hint="eastAsia"/>
          <w:color w:val="000000" w:themeColor="text1"/>
        </w:rPr>
        <w:t>300</w:t>
      </w:r>
      <w:r w:rsidR="00E0365A">
        <w:rPr>
          <w:rFonts w:hint="eastAsia"/>
          <w:color w:val="000000" w:themeColor="text1"/>
        </w:rPr>
        <w:t>℃温度下</w:t>
      </w:r>
      <w:r w:rsidRPr="004B5096">
        <w:rPr>
          <w:rFonts w:asciiTheme="minorEastAsia" w:hAnsiTheme="minorEastAsia" w:hint="eastAsia"/>
          <w:color w:val="000000" w:themeColor="text1"/>
        </w:rPr>
        <w:t>预</w:t>
      </w:r>
      <w:r w:rsidR="00E0365A">
        <w:rPr>
          <w:rFonts w:asciiTheme="minorEastAsia" w:hAnsiTheme="minorEastAsia" w:hint="eastAsia"/>
          <w:color w:val="000000" w:themeColor="text1"/>
        </w:rPr>
        <w:t>先</w:t>
      </w:r>
      <w:r w:rsidRPr="004B5096">
        <w:rPr>
          <w:rFonts w:asciiTheme="minorEastAsia" w:hAnsiTheme="minorEastAsia" w:hint="eastAsia"/>
          <w:color w:val="000000" w:themeColor="text1"/>
        </w:rPr>
        <w:t>处理</w:t>
      </w:r>
      <w:r w:rsidR="00E0365A">
        <w:rPr>
          <w:rFonts w:asciiTheme="minorEastAsia" w:hAnsiTheme="minorEastAsia" w:hint="eastAsia"/>
          <w:color w:val="000000" w:themeColor="text1"/>
        </w:rPr>
        <w:t>称量器皿（4.2或4.7）</w:t>
      </w:r>
      <w:r w:rsidRPr="004B5096">
        <w:rPr>
          <w:rFonts w:asciiTheme="minorEastAsia" w:hAnsiTheme="minorEastAsia" w:hint="eastAsia"/>
          <w:color w:val="000000" w:themeColor="text1"/>
        </w:rPr>
        <w:t>，向</w:t>
      </w:r>
      <w:r w:rsidR="00D22FA9" w:rsidRPr="004B5096">
        <w:rPr>
          <w:rFonts w:asciiTheme="minorEastAsia" w:hAnsiTheme="minorEastAsia" w:hint="eastAsia"/>
          <w:color w:val="000000" w:themeColor="text1"/>
        </w:rPr>
        <w:t>预先处理</w:t>
      </w:r>
      <w:r w:rsidR="00E0365A">
        <w:rPr>
          <w:rFonts w:asciiTheme="minorEastAsia" w:hAnsiTheme="minorEastAsia" w:hint="eastAsia"/>
          <w:color w:val="000000" w:themeColor="text1"/>
        </w:rPr>
        <w:t>的称量器皿</w:t>
      </w:r>
      <w:r w:rsidRPr="004B5096">
        <w:rPr>
          <w:rFonts w:asciiTheme="minorEastAsia" w:hAnsiTheme="minorEastAsia" w:hint="eastAsia"/>
          <w:color w:val="000000" w:themeColor="text1"/>
        </w:rPr>
        <w:t>中加入</w:t>
      </w:r>
      <w:r w:rsidRPr="004B5096">
        <w:rPr>
          <w:rFonts w:asciiTheme="minorEastAsia" w:hAnsiTheme="minorEastAsia"/>
          <w:color w:val="000000" w:themeColor="text1"/>
        </w:rPr>
        <w:t>5 g</w:t>
      </w:r>
      <w:r w:rsidRPr="004B5096">
        <w:rPr>
          <w:rFonts w:asciiTheme="minorEastAsia" w:hAnsiTheme="minorEastAsia" w:hint="eastAsia"/>
          <w:color w:val="000000" w:themeColor="text1"/>
        </w:rPr>
        <w:t>±</w:t>
      </w:r>
      <w:r w:rsidRPr="004B5096">
        <w:rPr>
          <w:rFonts w:asciiTheme="minorEastAsia" w:hAnsiTheme="minorEastAsia"/>
          <w:color w:val="000000" w:themeColor="text1"/>
        </w:rPr>
        <w:t>0.5 g</w:t>
      </w:r>
      <w:r w:rsidRPr="004B5096">
        <w:rPr>
          <w:rFonts w:asciiTheme="minorEastAsia" w:hAnsiTheme="minorEastAsia" w:hint="eastAsia"/>
          <w:color w:val="000000" w:themeColor="text1"/>
        </w:rPr>
        <w:t>空气平衡试样（6.</w:t>
      </w:r>
      <w:r w:rsidR="00D22FA9" w:rsidRPr="004B5096">
        <w:rPr>
          <w:rFonts w:asciiTheme="minorEastAsia" w:hAnsiTheme="minorEastAsia" w:hint="eastAsia"/>
          <w:color w:val="000000" w:themeColor="text1"/>
        </w:rPr>
        <w:t>2.</w:t>
      </w:r>
      <w:r w:rsidRPr="004B5096">
        <w:rPr>
          <w:rFonts w:asciiTheme="minorEastAsia" w:hAnsiTheme="minorEastAsia" w:hint="eastAsia"/>
          <w:color w:val="000000" w:themeColor="text1"/>
        </w:rPr>
        <w:t>2），参考5.3.3操作和</w:t>
      </w:r>
      <w:r w:rsidR="00F42E7A" w:rsidRPr="004B5096">
        <w:rPr>
          <w:rFonts w:asciiTheme="minorEastAsia" w:hAnsiTheme="minorEastAsia" w:hint="eastAsia"/>
          <w:color w:val="000000" w:themeColor="text1"/>
        </w:rPr>
        <w:t>5.4</w:t>
      </w:r>
      <w:r w:rsidRPr="004B5096">
        <w:rPr>
          <w:rFonts w:asciiTheme="minorEastAsia" w:hAnsiTheme="minorEastAsia" w:hint="eastAsia"/>
          <w:color w:val="000000" w:themeColor="text1"/>
        </w:rPr>
        <w:t>中公式（1），计算空气平衡试样在300℃干燥后的水分质量分数</w:t>
      </w:r>
      <w:r w:rsidRPr="004B5096">
        <w:rPr>
          <w:rFonts w:asciiTheme="minorEastAsia" w:hAnsiTheme="minorEastAsia"/>
          <w:i/>
          <w:color w:val="000000" w:themeColor="text1"/>
        </w:rPr>
        <w:t>ω</w:t>
      </w:r>
      <w:r w:rsidRPr="004B5096">
        <w:rPr>
          <w:rFonts w:asciiTheme="minorEastAsia" w:hAnsiTheme="minorEastAsia" w:hint="eastAsia"/>
          <w:i/>
          <w:color w:val="000000" w:themeColor="text1"/>
          <w:vertAlign w:val="subscript"/>
        </w:rPr>
        <w:t>空气平衡</w:t>
      </w:r>
      <w:r w:rsidR="00B63D2D" w:rsidRPr="004B5096">
        <w:rPr>
          <w:rFonts w:asciiTheme="minorEastAsia" w:hAnsiTheme="minorEastAsia" w:hint="eastAsia"/>
          <w:color w:val="000000" w:themeColor="text1"/>
        </w:rPr>
        <w:t>。</w:t>
      </w:r>
      <w:r w:rsidRPr="004B5096">
        <w:rPr>
          <w:rFonts w:asciiTheme="minorEastAsia" w:hAnsiTheme="minorEastAsia" w:hint="eastAsia"/>
          <w:color w:val="000000" w:themeColor="text1"/>
        </w:rPr>
        <w:t>注意称样</w:t>
      </w:r>
      <w:r w:rsidR="0055081F" w:rsidRPr="004B5096">
        <w:rPr>
          <w:rFonts w:asciiTheme="minorEastAsia" w:hAnsiTheme="minorEastAsia" w:hint="eastAsia"/>
          <w:color w:val="000000" w:themeColor="text1"/>
        </w:rPr>
        <w:t>试样</w:t>
      </w:r>
      <w:r w:rsidRPr="004B5096">
        <w:rPr>
          <w:rFonts w:asciiTheme="minorEastAsia" w:hAnsiTheme="minorEastAsia" w:hint="eastAsia"/>
          <w:color w:val="000000" w:themeColor="text1"/>
        </w:rPr>
        <w:t>状态。</w:t>
      </w:r>
    </w:p>
    <w:p w:rsidR="00605DBC" w:rsidRPr="00CA5E5A" w:rsidRDefault="00605DBC" w:rsidP="00605DBC">
      <w:pPr>
        <w:rPr>
          <w:color w:val="000000" w:themeColor="text1"/>
        </w:rPr>
      </w:pPr>
      <w:r w:rsidRPr="00CA5E5A">
        <w:rPr>
          <w:rFonts w:ascii="黑体" w:eastAsia="黑体" w:hAnsi="黑体" w:hint="eastAsia"/>
          <w:color w:val="000000" w:themeColor="text1"/>
        </w:rPr>
        <w:t>6.</w:t>
      </w:r>
      <w:r w:rsidR="00B83939">
        <w:rPr>
          <w:rFonts w:ascii="黑体" w:eastAsia="黑体" w:hAnsi="黑体" w:hint="eastAsia"/>
          <w:color w:val="000000" w:themeColor="text1"/>
        </w:rPr>
        <w:t>2.</w:t>
      </w:r>
      <w:r w:rsidRPr="00CA5E5A">
        <w:rPr>
          <w:rFonts w:ascii="黑体" w:eastAsia="黑体" w:hAnsi="黑体" w:hint="eastAsia"/>
          <w:color w:val="000000" w:themeColor="text1"/>
        </w:rPr>
        <w:t>3</w:t>
      </w:r>
      <w:r w:rsidRPr="00CA5E5A">
        <w:rPr>
          <w:rFonts w:ascii="黑体" w:eastAsia="黑体" w:hAnsi="黑体"/>
          <w:color w:val="000000" w:themeColor="text1"/>
        </w:rPr>
        <w:t>.</w:t>
      </w:r>
      <w:r>
        <w:rPr>
          <w:rFonts w:ascii="黑体" w:eastAsia="黑体" w:hAnsi="黑体" w:hint="eastAsia"/>
          <w:color w:val="000000" w:themeColor="text1"/>
        </w:rPr>
        <w:t>3</w:t>
      </w:r>
      <w:r w:rsidRPr="00CA5E5A">
        <w:rPr>
          <w:rFonts w:ascii="黑体" w:eastAsia="黑体" w:hAnsi="黑体" w:hint="eastAsia"/>
          <w:color w:val="000000" w:themeColor="text1"/>
        </w:rPr>
        <w:t xml:space="preserve"> 铂坩埚准备</w:t>
      </w:r>
    </w:p>
    <w:p w:rsidR="00605DBC" w:rsidRPr="004B5096" w:rsidRDefault="009253F6" w:rsidP="00605DBC">
      <w:pPr>
        <w:ind w:firstLineChars="200" w:firstLine="420"/>
        <w:rPr>
          <w:rFonts w:asciiTheme="minorEastAsia" w:hAnsiTheme="minorEastAsia"/>
          <w:color w:val="000000" w:themeColor="text1"/>
        </w:rPr>
      </w:pPr>
      <w:r>
        <w:rPr>
          <w:rFonts w:asciiTheme="minorEastAsia" w:hAnsiTheme="minorEastAsia" w:hint="eastAsia"/>
          <w:color w:val="000000" w:themeColor="text1"/>
        </w:rPr>
        <w:t>将铂坩埚（4.2）放入1000 ℃±10 ℃高温炉（4.4）中加热灼烧15 min，取出后稍冷，放入干燥器（4.1）内，冷却10 min，迅速取出称量，精确至0.0001 g，记录铂坩埚（含盖子）质量</w:t>
      </w:r>
      <w:r w:rsidR="00605DBC" w:rsidRPr="004B5096">
        <w:rPr>
          <w:rFonts w:asciiTheme="minorEastAsia" w:hAnsiTheme="minorEastAsia" w:hint="eastAsia"/>
          <w:color w:val="000000" w:themeColor="text1"/>
        </w:rPr>
        <w:t>（</w:t>
      </w:r>
      <w:r w:rsidR="00605DBC" w:rsidRPr="004B5096">
        <w:rPr>
          <w:rFonts w:asciiTheme="minorEastAsia" w:hAnsiTheme="minorEastAsia"/>
          <w:i/>
          <w:color w:val="000000" w:themeColor="text1"/>
        </w:rPr>
        <w:t>m</w:t>
      </w:r>
      <w:r w:rsidR="005A23D6" w:rsidRPr="004B5096">
        <w:rPr>
          <w:rFonts w:asciiTheme="minorEastAsia" w:hAnsiTheme="minorEastAsia" w:hint="eastAsia"/>
          <w:i/>
          <w:color w:val="000000" w:themeColor="text1"/>
          <w:vertAlign w:val="subscript"/>
        </w:rPr>
        <w:t>6</w:t>
      </w:r>
      <w:r w:rsidR="00605DBC" w:rsidRPr="004B5096">
        <w:rPr>
          <w:rFonts w:asciiTheme="minorEastAsia" w:hAnsiTheme="minorEastAsia" w:hint="eastAsia"/>
          <w:color w:val="000000" w:themeColor="text1"/>
        </w:rPr>
        <w:t>）。</w:t>
      </w:r>
    </w:p>
    <w:p w:rsidR="00605DBC" w:rsidRPr="005A23D6" w:rsidRDefault="00605DBC" w:rsidP="005A23D6">
      <w:pPr>
        <w:rPr>
          <w:rFonts w:asciiTheme="minorEastAsia" w:hAnsiTheme="minorEastAsia"/>
          <w:color w:val="000000" w:themeColor="text1"/>
          <w:szCs w:val="21"/>
        </w:rPr>
      </w:pPr>
      <w:r w:rsidRPr="00CA5E5A">
        <w:rPr>
          <w:rFonts w:ascii="黑体" w:eastAsia="黑体" w:hAnsi="黑体" w:hint="eastAsia"/>
          <w:color w:val="000000" w:themeColor="text1"/>
        </w:rPr>
        <w:t>6.</w:t>
      </w:r>
      <w:r w:rsidR="005A23D6">
        <w:rPr>
          <w:rFonts w:ascii="黑体" w:eastAsia="黑体" w:hAnsi="黑体" w:hint="eastAsia"/>
          <w:color w:val="000000" w:themeColor="text1"/>
        </w:rPr>
        <w:t>2.</w:t>
      </w:r>
      <w:r w:rsidRPr="00CA5E5A">
        <w:rPr>
          <w:rFonts w:ascii="黑体" w:eastAsia="黑体" w:hAnsi="黑体" w:hint="eastAsia"/>
          <w:color w:val="000000" w:themeColor="text1"/>
        </w:rPr>
        <w:t>3.4</w:t>
      </w:r>
      <w:r w:rsidRPr="005A23D6">
        <w:rPr>
          <w:rFonts w:asciiTheme="minorEastAsia" w:hAnsiTheme="minorEastAsia" w:hint="eastAsia"/>
          <w:color w:val="000000" w:themeColor="text1"/>
        </w:rPr>
        <w:t>向</w:t>
      </w:r>
      <w:r w:rsidR="005A23D6" w:rsidRPr="005A23D6">
        <w:rPr>
          <w:rFonts w:asciiTheme="minorEastAsia" w:hAnsiTheme="minorEastAsia" w:hint="eastAsia"/>
          <w:color w:val="000000" w:themeColor="text1"/>
        </w:rPr>
        <w:t>预先处理的</w:t>
      </w:r>
      <w:r w:rsidRPr="005A23D6">
        <w:rPr>
          <w:rFonts w:asciiTheme="minorEastAsia" w:hAnsiTheme="minorEastAsia" w:hint="eastAsia"/>
          <w:color w:val="000000" w:themeColor="text1"/>
        </w:rPr>
        <w:t>铂坩埚（6.</w:t>
      </w:r>
      <w:r w:rsidR="005A23D6" w:rsidRPr="005A23D6">
        <w:rPr>
          <w:rFonts w:asciiTheme="minorEastAsia" w:hAnsiTheme="minorEastAsia" w:hint="eastAsia"/>
          <w:color w:val="000000" w:themeColor="text1"/>
        </w:rPr>
        <w:t>2.</w:t>
      </w:r>
      <w:r w:rsidRPr="005A23D6">
        <w:rPr>
          <w:rFonts w:asciiTheme="minorEastAsia" w:hAnsiTheme="minorEastAsia" w:hint="eastAsia"/>
          <w:color w:val="000000" w:themeColor="text1"/>
        </w:rPr>
        <w:t>3.3）中加入</w:t>
      </w:r>
      <w:r w:rsidRPr="005A23D6">
        <w:rPr>
          <w:rFonts w:asciiTheme="minorEastAsia" w:hAnsiTheme="minorEastAsia"/>
          <w:color w:val="000000" w:themeColor="text1"/>
        </w:rPr>
        <w:t>5 g</w:t>
      </w:r>
      <w:r w:rsidRPr="005A23D6">
        <w:rPr>
          <w:rFonts w:asciiTheme="minorEastAsia" w:hAnsiTheme="minorEastAsia" w:hint="eastAsia"/>
          <w:color w:val="000000" w:themeColor="text1"/>
        </w:rPr>
        <w:t>±</w:t>
      </w:r>
      <w:r w:rsidRPr="005A23D6">
        <w:rPr>
          <w:rFonts w:asciiTheme="minorEastAsia" w:hAnsiTheme="minorEastAsia"/>
          <w:color w:val="000000" w:themeColor="text1"/>
        </w:rPr>
        <w:t>0.5 g</w:t>
      </w:r>
      <w:r w:rsidRPr="005A23D6">
        <w:rPr>
          <w:rFonts w:asciiTheme="minorEastAsia" w:hAnsiTheme="minorEastAsia" w:hint="eastAsia"/>
          <w:color w:val="000000" w:themeColor="text1"/>
        </w:rPr>
        <w:t>空气平衡试样（6.2</w:t>
      </w:r>
      <w:r w:rsidR="005A23D6" w:rsidRPr="005A23D6">
        <w:rPr>
          <w:rFonts w:asciiTheme="minorEastAsia" w:hAnsiTheme="minorEastAsia" w:hint="eastAsia"/>
          <w:color w:val="000000" w:themeColor="text1"/>
        </w:rPr>
        <w:t>.2</w:t>
      </w:r>
      <w:r w:rsidRPr="005A23D6">
        <w:rPr>
          <w:rFonts w:asciiTheme="minorEastAsia" w:hAnsiTheme="minorEastAsia" w:hint="eastAsia"/>
          <w:color w:val="000000" w:themeColor="text1"/>
        </w:rPr>
        <w:t>），</w:t>
      </w:r>
      <w:r w:rsidRPr="005A23D6">
        <w:rPr>
          <w:rFonts w:asciiTheme="minorEastAsia" w:hAnsiTheme="minorEastAsia" w:cs="Times New Roman"/>
          <w:color w:val="000000" w:themeColor="text1"/>
        </w:rPr>
        <w:t>记录试料质量（</w:t>
      </w:r>
      <w:r w:rsidRPr="005A23D6">
        <w:rPr>
          <w:rFonts w:asciiTheme="minorEastAsia" w:hAnsiTheme="minorEastAsia" w:cs="Times New Roman"/>
          <w:i/>
          <w:color w:val="000000" w:themeColor="text1"/>
        </w:rPr>
        <w:t>m</w:t>
      </w:r>
      <w:r w:rsidR="005A23D6" w:rsidRPr="005A23D6">
        <w:rPr>
          <w:rFonts w:asciiTheme="minorEastAsia" w:hAnsiTheme="minorEastAsia" w:cs="Times New Roman" w:hint="eastAsia"/>
          <w:i/>
          <w:color w:val="000000" w:themeColor="text1"/>
          <w:vertAlign w:val="subscript"/>
        </w:rPr>
        <w:t>7</w:t>
      </w:r>
      <w:r w:rsidRPr="005A23D6">
        <w:rPr>
          <w:rFonts w:asciiTheme="minorEastAsia" w:hAnsiTheme="minorEastAsia" w:cs="Times New Roman"/>
          <w:color w:val="000000" w:themeColor="text1"/>
        </w:rPr>
        <w:t>），精确至0.0001 g</w:t>
      </w:r>
      <w:r w:rsidRPr="005A23D6">
        <w:rPr>
          <w:rFonts w:asciiTheme="minorEastAsia" w:hAnsiTheme="minorEastAsia" w:cs="Times New Roman" w:hint="eastAsia"/>
          <w:color w:val="000000" w:themeColor="text1"/>
        </w:rPr>
        <w:t>，</w:t>
      </w:r>
      <w:r w:rsidRPr="005A23D6">
        <w:rPr>
          <w:rFonts w:asciiTheme="minorEastAsia" w:hAnsiTheme="minorEastAsia" w:hint="eastAsia"/>
          <w:color w:val="000000" w:themeColor="text1"/>
        </w:rPr>
        <w:t>把装有空气平衡试样的铂坩埚置于高温炉（4.4）中，将盖子倾斜漏出明显缝隙或取下盖子放入高温炉中，使高温炉升温至1000℃±10 ℃，在该温度下保持</w:t>
      </w:r>
      <w:r w:rsidRPr="005A23D6">
        <w:rPr>
          <w:rFonts w:asciiTheme="minorEastAsia" w:hAnsiTheme="minorEastAsia"/>
          <w:color w:val="000000" w:themeColor="text1"/>
        </w:rPr>
        <w:t>2 h</w:t>
      </w:r>
      <w:r w:rsidRPr="005A23D6">
        <w:rPr>
          <w:rFonts w:asciiTheme="minorEastAsia" w:hAnsiTheme="minorEastAsia" w:hint="eastAsia"/>
          <w:color w:val="000000" w:themeColor="text1"/>
        </w:rPr>
        <w:t>，取出铂坩埚，迅速放在干燥器（4.1）中，盖上盖子，冷至室温</w:t>
      </w:r>
      <w:r w:rsidR="009543AB">
        <w:rPr>
          <w:rFonts w:asciiTheme="minorEastAsia" w:hAnsiTheme="minorEastAsia" w:hint="eastAsia"/>
          <w:color w:val="000000" w:themeColor="text1"/>
        </w:rPr>
        <w:t>后</w:t>
      </w:r>
      <w:r w:rsidRPr="005A23D6">
        <w:rPr>
          <w:rFonts w:asciiTheme="minorEastAsia" w:hAnsiTheme="minorEastAsia" w:hint="eastAsia"/>
          <w:color w:val="000000" w:themeColor="text1"/>
        </w:rPr>
        <w:t>（冷却时间不宜超过30 min），在不干扰测定情况下，通过湿气阱缓慢释放干燥器中的真空，立即称</w:t>
      </w:r>
      <w:r w:rsidRPr="005A23D6">
        <w:rPr>
          <w:rFonts w:asciiTheme="minorEastAsia" w:hAnsiTheme="minorEastAsia" w:hint="eastAsia"/>
          <w:color w:val="000000" w:themeColor="text1"/>
        </w:rPr>
        <w:lastRenderedPageBreak/>
        <w:t>量灼烧后铂坩埚和空气平衡试样总质量，精确至</w:t>
      </w:r>
      <w:r w:rsidRPr="005A23D6">
        <w:rPr>
          <w:rFonts w:asciiTheme="minorEastAsia" w:hAnsiTheme="minorEastAsia"/>
          <w:color w:val="000000" w:themeColor="text1"/>
        </w:rPr>
        <w:t>0.0001 g</w:t>
      </w:r>
      <w:r w:rsidRPr="005A23D6">
        <w:rPr>
          <w:rFonts w:asciiTheme="minorEastAsia" w:hAnsiTheme="minorEastAsia" w:hint="eastAsia"/>
          <w:color w:val="000000" w:themeColor="text1"/>
        </w:rPr>
        <w:t>，记录其质量（</w:t>
      </w:r>
      <w:r w:rsidRPr="005A23D6">
        <w:rPr>
          <w:rFonts w:asciiTheme="minorEastAsia" w:hAnsiTheme="minorEastAsia"/>
          <w:i/>
          <w:color w:val="000000" w:themeColor="text1"/>
        </w:rPr>
        <w:t>m</w:t>
      </w:r>
      <w:r w:rsidR="005A23D6" w:rsidRPr="005A23D6">
        <w:rPr>
          <w:rFonts w:asciiTheme="minorEastAsia" w:hAnsiTheme="minorEastAsia" w:hint="eastAsia"/>
          <w:i/>
          <w:color w:val="000000" w:themeColor="text1"/>
          <w:vertAlign w:val="subscript"/>
        </w:rPr>
        <w:t>8</w:t>
      </w:r>
      <w:r w:rsidRPr="005A23D6">
        <w:rPr>
          <w:rFonts w:asciiTheme="minorEastAsia" w:hAnsiTheme="minorEastAsia" w:hint="eastAsia"/>
          <w:color w:val="000000" w:themeColor="text1"/>
        </w:rPr>
        <w:t>）。</w:t>
      </w:r>
    </w:p>
    <w:p w:rsidR="00AE2908" w:rsidRDefault="00641AA0">
      <w:pPr>
        <w:rPr>
          <w:rFonts w:ascii="黑体" w:eastAsia="黑体" w:hAnsi="黑体"/>
          <w:color w:val="000000" w:themeColor="text1"/>
        </w:rPr>
      </w:pPr>
      <w:r>
        <w:rPr>
          <w:rFonts w:ascii="黑体" w:eastAsia="黑体" w:hAnsi="黑体" w:hint="eastAsia"/>
          <w:color w:val="000000" w:themeColor="text1"/>
        </w:rPr>
        <w:t>6.2.4 试验数据处理</w:t>
      </w:r>
    </w:p>
    <w:p w:rsidR="00AE2908" w:rsidRDefault="00641AA0">
      <w:pPr>
        <w:pStyle w:val="ab"/>
        <w:adjustRightInd w:val="0"/>
        <w:snapToGrid w:val="0"/>
        <w:rPr>
          <w:rFonts w:ascii="黑体" w:eastAsia="黑体" w:hAnsi="黑体"/>
          <w:color w:val="000000" w:themeColor="text1"/>
          <w:sz w:val="21"/>
          <w:szCs w:val="21"/>
        </w:rPr>
      </w:pPr>
      <w:r>
        <w:rPr>
          <w:rFonts w:asciiTheme="minorHAnsi" w:eastAsiaTheme="minorEastAsia" w:hAnsiTheme="minorHAnsi" w:cstheme="minorBidi" w:hint="eastAsia"/>
          <w:color w:val="000000" w:themeColor="text1"/>
          <w:kern w:val="2"/>
          <w:sz w:val="21"/>
          <w:szCs w:val="22"/>
        </w:rPr>
        <w:t>灼减的含量以灼减质量分数</w:t>
      </w:r>
      <w:r>
        <w:rPr>
          <w:rFonts w:asciiTheme="minorEastAsia" w:hAnsiTheme="minorEastAsia" w:hint="eastAsia"/>
          <w:i/>
          <w:color w:val="000000" w:themeColor="text1"/>
          <w:sz w:val="21"/>
          <w:szCs w:val="21"/>
        </w:rPr>
        <w:t>ω</w:t>
      </w:r>
      <w:r>
        <w:rPr>
          <w:rFonts w:asciiTheme="minorEastAsia" w:hAnsiTheme="minorEastAsia" w:hint="eastAsia"/>
          <w:i/>
          <w:color w:val="000000" w:themeColor="text1"/>
          <w:vertAlign w:val="subscript"/>
        </w:rPr>
        <w:t>灼减</w:t>
      </w:r>
      <w:r>
        <w:rPr>
          <w:rFonts w:asciiTheme="minorHAnsi" w:eastAsiaTheme="minorEastAsia" w:hAnsiTheme="minorHAnsi" w:cstheme="minorBidi" w:hint="eastAsia"/>
          <w:color w:val="000000" w:themeColor="text1"/>
          <w:kern w:val="2"/>
          <w:sz w:val="21"/>
          <w:szCs w:val="22"/>
        </w:rPr>
        <w:t>计，按公式（</w:t>
      </w:r>
      <w:r w:rsidR="005A23D6">
        <w:rPr>
          <w:rFonts w:asciiTheme="minorHAnsi" w:eastAsiaTheme="minorEastAsia" w:hAnsiTheme="minorHAnsi" w:cstheme="minorBidi" w:hint="eastAsia"/>
          <w:color w:val="000000" w:themeColor="text1"/>
          <w:kern w:val="2"/>
          <w:sz w:val="21"/>
          <w:szCs w:val="22"/>
        </w:rPr>
        <w:t>3</w:t>
      </w:r>
      <w:r>
        <w:rPr>
          <w:rFonts w:asciiTheme="minorHAnsi" w:eastAsiaTheme="minorEastAsia" w:hAnsiTheme="minorHAnsi" w:cstheme="minorBidi" w:hint="eastAsia"/>
          <w:color w:val="000000" w:themeColor="text1"/>
          <w:kern w:val="2"/>
          <w:sz w:val="21"/>
          <w:szCs w:val="22"/>
        </w:rPr>
        <w:t>）计算</w:t>
      </w:r>
      <w:r>
        <w:rPr>
          <w:rFonts w:hint="eastAsia"/>
          <w:color w:val="000000" w:themeColor="text1"/>
          <w:sz w:val="21"/>
          <w:szCs w:val="21"/>
        </w:rPr>
        <w:t>：</w:t>
      </w:r>
    </w:p>
    <w:p w:rsidR="005A23D6" w:rsidRPr="00CA5E5A" w:rsidRDefault="005271A5" w:rsidP="005A23D6">
      <w:pPr>
        <w:ind w:firstLineChars="200" w:firstLine="420"/>
        <w:jc w:val="center"/>
        <w:rPr>
          <w:color w:val="000000" w:themeColor="text1"/>
          <w:sz w:val="24"/>
          <w:szCs w:val="24"/>
        </w:rPr>
      </w:pPr>
      <m:oMathPara>
        <m:oMath>
          <m:sSub>
            <m:sSubPr>
              <m:ctrlPr>
                <w:rPr>
                  <w:rFonts w:ascii="Cambria Math" w:hAnsi="Cambria Math"/>
                  <w:i/>
                  <w:color w:val="000000" w:themeColor="text1"/>
                  <w:szCs w:val="21"/>
                </w:rPr>
              </m:ctrlPr>
            </m:sSubPr>
            <m:e>
              <m:r>
                <w:rPr>
                  <w:rFonts w:ascii="Cambria Math" w:hAnsi="Cambria Math"/>
                  <w:color w:val="000000" w:themeColor="text1"/>
                  <w:szCs w:val="21"/>
                </w:rPr>
                <m:t>ω</m:t>
              </m:r>
            </m:e>
            <m:sub>
              <m:r>
                <w:rPr>
                  <w:rFonts w:ascii="Cambria Math" w:hAnsi="Cambria Math"/>
                  <w:color w:val="000000" w:themeColor="text1"/>
                  <w:szCs w:val="21"/>
                </w:rPr>
                <m:t>灼减</m:t>
              </m:r>
            </m:sub>
          </m:sSub>
          <m:r>
            <w:rPr>
              <w:rFonts w:ascii="Cambria Math" w:hAnsi="Cambria Math"/>
              <w:color w:val="000000" w:themeColor="text1"/>
              <w:szCs w:val="21"/>
            </w:rPr>
            <m:t>=</m:t>
          </m:r>
          <m:d>
            <m:dPr>
              <m:begChr m:val="["/>
              <m:endChr m:val="]"/>
              <m:ctrlPr>
                <w:rPr>
                  <w:rFonts w:ascii="Cambria Math" w:hAnsi="Cambria Math"/>
                  <w:i/>
                  <w:color w:val="000000" w:themeColor="text1"/>
                  <w:szCs w:val="21"/>
                </w:rPr>
              </m:ctrlPr>
            </m:dPr>
            <m:e>
              <m:r>
                <w:rPr>
                  <w:rFonts w:ascii="Cambria Math" w:hAnsi="Cambria Math"/>
                  <w:color w:val="000000" w:themeColor="text1"/>
                  <w:szCs w:val="21"/>
                </w:rPr>
                <m:t>(</m:t>
              </m:r>
              <m:f>
                <m:fPr>
                  <m:ctrlPr>
                    <w:rPr>
                      <w:rFonts w:ascii="Cambria Math" w:hAnsi="Cambria Math"/>
                      <w:i/>
                      <w:color w:val="000000" w:themeColor="text1"/>
                      <w:szCs w:val="21"/>
                    </w:rPr>
                  </m:ctrlPr>
                </m:fPr>
                <m:num>
                  <m:sSub>
                    <m:sSubPr>
                      <m:ctrlPr>
                        <w:rPr>
                          <w:rFonts w:ascii="Cambria Math" w:hAnsi="Cambria Math"/>
                          <w:i/>
                          <w:color w:val="000000" w:themeColor="text1"/>
                          <w:szCs w:val="21"/>
                        </w:rPr>
                      </m:ctrlPr>
                    </m:sSubPr>
                    <m:e>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6</m:t>
                          </m:r>
                        </m:sub>
                      </m:sSub>
                      <m:r>
                        <w:rPr>
                          <w:rFonts w:ascii="Cambria Math" w:hAnsi="Cambria Math"/>
                          <w:color w:val="000000" w:themeColor="text1"/>
                          <w:szCs w:val="21"/>
                        </w:rPr>
                        <m:t>+m</m:t>
                      </m:r>
                    </m:e>
                    <m:sub>
                      <m:r>
                        <w:rPr>
                          <w:rFonts w:ascii="Cambria Math" w:hAnsi="Cambria Math"/>
                          <w:color w:val="000000" w:themeColor="text1"/>
                          <w:szCs w:val="21"/>
                        </w:rPr>
                        <m:t>7</m:t>
                      </m:r>
                    </m:sub>
                  </m:sSub>
                  <m:r>
                    <w:rPr>
                      <w:rFonts w:ascii="Cambria Math" w:hAnsi="Cambria Math"/>
                      <w:color w:val="000000" w:themeColor="text1"/>
                      <w:szCs w:val="21"/>
                    </w:rPr>
                    <m:t>-</m:t>
                  </m:r>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8</m:t>
                      </m:r>
                    </m:sub>
                  </m:sSub>
                </m:num>
                <m:den>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7</m:t>
                      </m:r>
                    </m:sub>
                  </m:sSub>
                </m:den>
              </m:f>
              <m:r>
                <w:rPr>
                  <w:rFonts w:ascii="Cambria Math" w:hAnsi="Cambria Math"/>
                  <w:color w:val="000000" w:themeColor="text1"/>
                  <w:szCs w:val="21"/>
                </w:rPr>
                <m:t>-</m:t>
              </m:r>
              <m:f>
                <m:fPr>
                  <m:ctrlPr>
                    <w:rPr>
                      <w:rFonts w:ascii="Cambria Math" w:hAnsi="Cambria Math"/>
                      <w:i/>
                      <w:color w:val="000000" w:themeColor="text1"/>
                      <w:szCs w:val="21"/>
                    </w:rPr>
                  </m:ctrlPr>
                </m:fPr>
                <m:num>
                  <m:sSub>
                    <m:sSubPr>
                      <m:ctrlPr>
                        <w:rPr>
                          <w:rFonts w:ascii="Cambria Math" w:hAnsi="Cambria Math"/>
                          <w:i/>
                          <w:color w:val="000000" w:themeColor="text1"/>
                          <w:szCs w:val="21"/>
                        </w:rPr>
                      </m:ctrlPr>
                    </m:sSubPr>
                    <m:e>
                      <m:r>
                        <w:rPr>
                          <w:rFonts w:ascii="Cambria Math" w:hAnsi="Cambria Math"/>
                          <w:color w:val="000000" w:themeColor="text1"/>
                          <w:szCs w:val="21"/>
                        </w:rPr>
                        <m:t>ω</m:t>
                      </m:r>
                    </m:e>
                    <m:sub>
                      <m:r>
                        <m:rPr>
                          <m:sty m:val="p"/>
                        </m:rPr>
                        <w:rPr>
                          <w:rFonts w:ascii="Cambria Math" w:hAnsi="Cambria Math"/>
                          <w:color w:val="000000" w:themeColor="text1"/>
                          <w:szCs w:val="21"/>
                        </w:rPr>
                        <m:t>空气平衡</m:t>
                      </m:r>
                    </m:sub>
                  </m:sSub>
                </m:num>
                <m:den>
                  <m:r>
                    <w:rPr>
                      <w:rFonts w:ascii="Cambria Math" w:hAnsi="Cambria Math"/>
                      <w:color w:val="000000" w:themeColor="text1"/>
                      <w:szCs w:val="21"/>
                    </w:rPr>
                    <m:t>100</m:t>
                  </m:r>
                </m:den>
              </m:f>
              <m:r>
                <w:rPr>
                  <w:rFonts w:ascii="Cambria Math" w:hAnsi="Cambria Math"/>
                  <w:color w:val="000000" w:themeColor="text1"/>
                  <w:szCs w:val="21"/>
                </w:rPr>
                <m:t>)×</m:t>
              </m:r>
              <m:f>
                <m:fPr>
                  <m:ctrlPr>
                    <w:rPr>
                      <w:rFonts w:ascii="Cambria Math" w:hAnsi="Cambria Math"/>
                      <w:i/>
                      <w:color w:val="000000" w:themeColor="text1"/>
                      <w:szCs w:val="21"/>
                    </w:rPr>
                  </m:ctrlPr>
                </m:fPr>
                <m:num>
                  <m:r>
                    <w:rPr>
                      <w:rFonts w:ascii="Cambria Math" w:hAnsi="Cambria Math"/>
                      <w:color w:val="000000" w:themeColor="text1"/>
                      <w:szCs w:val="21"/>
                    </w:rPr>
                    <m:t>100</m:t>
                  </m:r>
                </m:num>
                <m:den>
                  <m:r>
                    <w:rPr>
                      <w:rFonts w:ascii="Cambria Math" w:hAnsi="Cambria Math"/>
                      <w:color w:val="000000" w:themeColor="text1"/>
                      <w:szCs w:val="21"/>
                    </w:rPr>
                    <m:t>100-</m:t>
                  </m:r>
                  <m:sSub>
                    <m:sSubPr>
                      <m:ctrlPr>
                        <w:rPr>
                          <w:rFonts w:ascii="Cambria Math" w:hAnsi="Cambria Math"/>
                          <w:i/>
                          <w:color w:val="000000" w:themeColor="text1"/>
                          <w:szCs w:val="21"/>
                        </w:rPr>
                      </m:ctrlPr>
                    </m:sSubPr>
                    <m:e>
                      <m:r>
                        <w:rPr>
                          <w:rFonts w:ascii="Cambria Math" w:hAnsi="Cambria Math"/>
                          <w:color w:val="000000" w:themeColor="text1"/>
                          <w:szCs w:val="21"/>
                        </w:rPr>
                        <m:t>ω</m:t>
                      </m:r>
                    </m:e>
                    <m:sub>
                      <m:r>
                        <m:rPr>
                          <m:sty m:val="p"/>
                        </m:rPr>
                        <w:rPr>
                          <w:rFonts w:ascii="Cambria Math" w:hAnsi="Cambria Math"/>
                          <w:color w:val="000000" w:themeColor="text1"/>
                          <w:szCs w:val="21"/>
                        </w:rPr>
                        <m:t>空气平衡</m:t>
                      </m:r>
                    </m:sub>
                  </m:sSub>
                </m:den>
              </m:f>
            </m:e>
          </m:d>
          <m:r>
            <w:rPr>
              <w:rFonts w:ascii="Cambria Math" w:eastAsia="黑体" w:hAnsi="Cambria Math"/>
              <w:color w:val="000000" w:themeColor="text1"/>
              <w:szCs w:val="21"/>
            </w:rPr>
            <m:t>×100%………………</m:t>
          </m:r>
          <m:r>
            <m:rPr>
              <m:sty m:val="p"/>
            </m:rPr>
            <w:rPr>
              <w:rFonts w:ascii="Cambria Math" w:eastAsia="黑体" w:hAnsi="Cambria Math"/>
              <w:color w:val="000000" w:themeColor="text1"/>
              <w:szCs w:val="21"/>
            </w:rPr>
            <m:t>（</m:t>
          </m:r>
          <m:r>
            <m:rPr>
              <m:sty m:val="p"/>
            </m:rPr>
            <w:rPr>
              <w:rFonts w:ascii="Cambria Math" w:eastAsia="黑体" w:hAnsi="Cambria Math"/>
              <w:color w:val="000000" w:themeColor="text1"/>
              <w:szCs w:val="21"/>
            </w:rPr>
            <m:t>3</m:t>
          </m:r>
          <m:r>
            <m:rPr>
              <m:sty m:val="p"/>
            </m:rPr>
            <w:rPr>
              <w:rFonts w:ascii="Cambria Math" w:eastAsia="黑体" w:hAnsi="Cambria Math"/>
              <w:color w:val="000000" w:themeColor="text1"/>
              <w:szCs w:val="21"/>
            </w:rPr>
            <m:t>）</m:t>
          </m:r>
        </m:oMath>
      </m:oMathPara>
    </w:p>
    <w:p w:rsidR="005A23D6" w:rsidRPr="00CA5E5A" w:rsidRDefault="005A23D6" w:rsidP="005A23D6">
      <w:pPr>
        <w:ind w:firstLineChars="200" w:firstLine="420"/>
        <w:rPr>
          <w:rFonts w:ascii="黑体" w:eastAsia="黑体" w:hAnsi="黑体" w:cs="Times New Roman"/>
          <w:color w:val="000000" w:themeColor="text1"/>
        </w:rPr>
      </w:pPr>
      <w:r w:rsidRPr="00CA5E5A">
        <w:rPr>
          <w:rFonts w:hint="eastAsia"/>
          <w:color w:val="000000" w:themeColor="text1"/>
        </w:rPr>
        <w:t>式中：</w:t>
      </w:r>
    </w:p>
    <w:p w:rsidR="005A23D6" w:rsidRPr="00CA5E5A" w:rsidRDefault="005A23D6" w:rsidP="005A23D6">
      <w:pPr>
        <w:ind w:firstLineChars="200" w:firstLine="420"/>
        <w:rPr>
          <w:rFonts w:asciiTheme="minorEastAsia" w:hAnsiTheme="minorEastAsia"/>
          <w:color w:val="000000" w:themeColor="text1"/>
        </w:rPr>
      </w:pPr>
      <w:r w:rsidRPr="00CA5E5A">
        <w:rPr>
          <w:rFonts w:asciiTheme="minorEastAsia" w:hAnsiTheme="minorEastAsia" w:hint="eastAsia"/>
          <w:i/>
          <w:color w:val="000000" w:themeColor="text1"/>
        </w:rPr>
        <w:t>ω</w:t>
      </w:r>
      <w:r w:rsidRPr="00CA5E5A">
        <w:rPr>
          <w:rFonts w:asciiTheme="minorEastAsia" w:hAnsiTheme="minorEastAsia" w:hint="eastAsia"/>
          <w:i/>
          <w:color w:val="000000" w:themeColor="text1"/>
          <w:vertAlign w:val="subscript"/>
        </w:rPr>
        <w:t>灼减</w:t>
      </w:r>
      <w:r w:rsidRPr="00CA5E5A">
        <w:rPr>
          <w:rFonts w:asciiTheme="minorEastAsia" w:hAnsiTheme="minorEastAsia"/>
          <w:color w:val="000000" w:themeColor="text1"/>
        </w:rPr>
        <w:t>——</w:t>
      </w:r>
      <w:r w:rsidRPr="00CA5E5A">
        <w:rPr>
          <w:rFonts w:asciiTheme="minorEastAsia" w:hAnsiTheme="minorEastAsia" w:hint="eastAsia"/>
          <w:color w:val="000000" w:themeColor="text1"/>
        </w:rPr>
        <w:t>灼减，单位为百分含量（%）；</w:t>
      </w:r>
    </w:p>
    <w:p w:rsidR="005A23D6" w:rsidRPr="00CA5E5A" w:rsidRDefault="005A23D6" w:rsidP="005A23D6">
      <w:pPr>
        <w:ind w:firstLineChars="200" w:firstLine="420"/>
        <w:rPr>
          <w:color w:val="000000" w:themeColor="text1"/>
        </w:rPr>
      </w:pPr>
      <w:r w:rsidRPr="00CA5E5A">
        <w:rPr>
          <w:rFonts w:ascii="Times New Roman" w:hAnsi="Times New Roman" w:cs="Times New Roman"/>
          <w:i/>
          <w:color w:val="000000" w:themeColor="text1"/>
        </w:rPr>
        <w:t>ω</w:t>
      </w:r>
      <w:r w:rsidRPr="00CA5E5A">
        <w:rPr>
          <w:rFonts w:asciiTheme="minorEastAsia" w:hAnsiTheme="minorEastAsia" w:hint="eastAsia"/>
          <w:i/>
          <w:color w:val="000000" w:themeColor="text1"/>
          <w:vertAlign w:val="subscript"/>
        </w:rPr>
        <w:t>空气平衡</w:t>
      </w:r>
      <w:r w:rsidRPr="00CA5E5A">
        <w:rPr>
          <w:rFonts w:asciiTheme="minorEastAsia" w:hAnsiTheme="minorEastAsia"/>
          <w:i/>
          <w:color w:val="000000" w:themeColor="text1"/>
        </w:rPr>
        <w:t>——</w:t>
      </w:r>
      <w:r w:rsidRPr="00CA5E5A">
        <w:rPr>
          <w:rFonts w:hint="eastAsia"/>
          <w:color w:val="000000" w:themeColor="text1"/>
        </w:rPr>
        <w:t>空气平衡试样水分</w:t>
      </w:r>
      <w:r w:rsidRPr="00CA5E5A">
        <w:rPr>
          <w:rFonts w:asciiTheme="minorEastAsia" w:hAnsiTheme="minorEastAsia" w:hint="eastAsia"/>
          <w:color w:val="000000" w:themeColor="text1"/>
        </w:rPr>
        <w:t>含量，单位为百分含量（%）</w:t>
      </w:r>
      <w:r w:rsidR="00291CAA" w:rsidRPr="00CA5E5A">
        <w:rPr>
          <w:rFonts w:asciiTheme="minorEastAsia" w:hAnsiTheme="minorEastAsia" w:hint="eastAsia"/>
          <w:color w:val="000000" w:themeColor="text1"/>
        </w:rPr>
        <w:t>；</w:t>
      </w:r>
    </w:p>
    <w:p w:rsidR="005A23D6" w:rsidRPr="00CA5E5A" w:rsidRDefault="005A23D6" w:rsidP="005A23D6">
      <w:pPr>
        <w:ind w:firstLineChars="200" w:firstLine="420"/>
        <w:rPr>
          <w:rFonts w:asciiTheme="minorEastAsia" w:hAnsiTheme="minorEastAsia"/>
          <w:color w:val="000000" w:themeColor="text1"/>
        </w:rPr>
      </w:pPr>
      <w:r w:rsidRPr="00CA5E5A">
        <w:rPr>
          <w:rFonts w:asciiTheme="minorEastAsia" w:hAnsiTheme="minorEastAsia"/>
          <w:i/>
          <w:color w:val="000000" w:themeColor="text1"/>
        </w:rPr>
        <w:t>m</w:t>
      </w:r>
      <w:r>
        <w:rPr>
          <w:rFonts w:asciiTheme="minorEastAsia" w:hAnsiTheme="minorEastAsia" w:hint="eastAsia"/>
          <w:i/>
          <w:color w:val="000000" w:themeColor="text1"/>
          <w:vertAlign w:val="subscript"/>
        </w:rPr>
        <w:t>6</w:t>
      </w:r>
      <w:r w:rsidRPr="00CA5E5A">
        <w:rPr>
          <w:rFonts w:asciiTheme="minorEastAsia" w:hAnsiTheme="minorEastAsia"/>
          <w:color w:val="000000" w:themeColor="text1"/>
        </w:rPr>
        <w:t>——</w:t>
      </w:r>
      <w:r>
        <w:rPr>
          <w:rFonts w:asciiTheme="minorEastAsia" w:hAnsiTheme="minorEastAsia" w:hint="eastAsia"/>
          <w:color w:val="000000" w:themeColor="text1"/>
        </w:rPr>
        <w:t>经过</w:t>
      </w:r>
      <w:r w:rsidRPr="00CA5E5A">
        <w:rPr>
          <w:rFonts w:asciiTheme="minorEastAsia" w:hAnsiTheme="minorEastAsia" w:hint="eastAsia"/>
          <w:color w:val="000000" w:themeColor="text1"/>
        </w:rPr>
        <w:t>处理的铂坩埚（含盖子）</w:t>
      </w:r>
      <w:r w:rsidR="00895A1E">
        <w:rPr>
          <w:rFonts w:asciiTheme="minorEastAsia" w:hAnsiTheme="minorEastAsia" w:hint="eastAsia"/>
          <w:color w:val="000000" w:themeColor="text1"/>
        </w:rPr>
        <w:t>（6.2.3.3）</w:t>
      </w:r>
      <w:r w:rsidRPr="00CA5E5A">
        <w:rPr>
          <w:rFonts w:asciiTheme="minorEastAsia" w:hAnsiTheme="minorEastAsia" w:hint="eastAsia"/>
          <w:color w:val="000000" w:themeColor="text1"/>
        </w:rPr>
        <w:t>总质量，单位为克（g）；</w:t>
      </w:r>
    </w:p>
    <w:p w:rsidR="005A23D6" w:rsidRPr="00CA5E5A" w:rsidRDefault="005A23D6" w:rsidP="005A23D6">
      <w:pPr>
        <w:ind w:firstLineChars="200" w:firstLine="420"/>
        <w:rPr>
          <w:rFonts w:asciiTheme="minorEastAsia" w:hAnsiTheme="minorEastAsia"/>
          <w:color w:val="000000" w:themeColor="text1"/>
        </w:rPr>
      </w:pPr>
      <w:r w:rsidRPr="00CA5E5A">
        <w:rPr>
          <w:rFonts w:asciiTheme="minorEastAsia" w:hAnsiTheme="minorEastAsia" w:hint="eastAsia"/>
          <w:i/>
          <w:color w:val="000000" w:themeColor="text1"/>
        </w:rPr>
        <w:t>m</w:t>
      </w:r>
      <w:r>
        <w:rPr>
          <w:rFonts w:asciiTheme="minorEastAsia" w:hAnsiTheme="minorEastAsia" w:hint="eastAsia"/>
          <w:i/>
          <w:color w:val="000000" w:themeColor="text1"/>
          <w:vertAlign w:val="subscript"/>
        </w:rPr>
        <w:t>7</w:t>
      </w:r>
      <w:r w:rsidRPr="00CA5E5A">
        <w:rPr>
          <w:rFonts w:asciiTheme="minorEastAsia" w:hAnsiTheme="minorEastAsia"/>
          <w:color w:val="000000" w:themeColor="text1"/>
        </w:rPr>
        <w:t>——</w:t>
      </w:r>
      <w:r w:rsidRPr="00CA5E5A">
        <w:rPr>
          <w:rFonts w:asciiTheme="minorEastAsia" w:hAnsiTheme="minorEastAsia" w:hint="eastAsia"/>
          <w:color w:val="000000" w:themeColor="text1"/>
        </w:rPr>
        <w:t>空气平衡试样质量，单位为克（g）；</w:t>
      </w:r>
    </w:p>
    <w:p w:rsidR="00BF49DE" w:rsidRDefault="005A23D6" w:rsidP="00BF49DE">
      <w:pPr>
        <w:ind w:firstLineChars="200" w:firstLine="420"/>
        <w:rPr>
          <w:rFonts w:asciiTheme="minorEastAsia" w:hAnsiTheme="minorEastAsia"/>
          <w:color w:val="000000" w:themeColor="text1"/>
        </w:rPr>
      </w:pPr>
      <w:r w:rsidRPr="00CA5E5A">
        <w:rPr>
          <w:rFonts w:asciiTheme="minorEastAsia" w:hAnsiTheme="minorEastAsia" w:hint="eastAsia"/>
          <w:i/>
          <w:color w:val="000000" w:themeColor="text1"/>
        </w:rPr>
        <w:t>m</w:t>
      </w:r>
      <w:r>
        <w:rPr>
          <w:rFonts w:asciiTheme="minorEastAsia" w:hAnsiTheme="minorEastAsia" w:hint="eastAsia"/>
          <w:i/>
          <w:color w:val="000000" w:themeColor="text1"/>
          <w:vertAlign w:val="subscript"/>
        </w:rPr>
        <w:t>8</w:t>
      </w:r>
      <w:r w:rsidRPr="00CA5E5A">
        <w:rPr>
          <w:rFonts w:asciiTheme="minorEastAsia" w:hAnsiTheme="minorEastAsia"/>
          <w:color w:val="000000" w:themeColor="text1"/>
        </w:rPr>
        <w:t>——</w:t>
      </w:r>
      <w:r w:rsidRPr="00CA5E5A">
        <w:rPr>
          <w:rFonts w:ascii="宋体" w:hAnsi="宋体" w:hint="eastAsia"/>
          <w:color w:val="000000" w:themeColor="text1"/>
        </w:rPr>
        <w:t>1000℃</w:t>
      </w:r>
      <w:r w:rsidRPr="00CA5E5A">
        <w:rPr>
          <w:rFonts w:asciiTheme="minorEastAsia" w:hAnsiTheme="minorEastAsia" w:hint="eastAsia"/>
          <w:color w:val="000000" w:themeColor="text1"/>
        </w:rPr>
        <w:t>灼烧后</w:t>
      </w:r>
      <w:r w:rsidR="00DA3250">
        <w:rPr>
          <w:rFonts w:asciiTheme="minorEastAsia" w:hAnsiTheme="minorEastAsia" w:hint="eastAsia"/>
          <w:color w:val="000000" w:themeColor="text1"/>
        </w:rPr>
        <w:t>的</w:t>
      </w:r>
      <w:r w:rsidRPr="00CA5E5A">
        <w:rPr>
          <w:rFonts w:asciiTheme="minorEastAsia" w:hAnsiTheme="minorEastAsia" w:hint="eastAsia"/>
          <w:color w:val="000000" w:themeColor="text1"/>
        </w:rPr>
        <w:t>铂坩埚和空气平衡试样的总质量，单位为克（g）。</w:t>
      </w:r>
    </w:p>
    <w:p w:rsidR="00BF49DE" w:rsidRPr="00BF49DE" w:rsidRDefault="005A23D6" w:rsidP="00BF49DE">
      <w:pPr>
        <w:ind w:firstLineChars="200" w:firstLine="420"/>
        <w:rPr>
          <w:rFonts w:asciiTheme="minorEastAsia" w:hAnsiTheme="minorEastAsia"/>
          <w:color w:val="000000" w:themeColor="text1"/>
        </w:rPr>
      </w:pPr>
      <w:r w:rsidRPr="00CA5E5A">
        <w:rPr>
          <w:rFonts w:hint="eastAsia"/>
          <w:color w:val="000000" w:themeColor="text1"/>
          <w:szCs w:val="21"/>
        </w:rPr>
        <w:t>计算结果表示至小数点后两位，数值修约按照</w:t>
      </w:r>
      <w:r w:rsidRPr="00CA5E5A">
        <w:rPr>
          <w:rFonts w:asciiTheme="minorEastAsia" w:hAnsiTheme="minorEastAsia" w:hint="eastAsia"/>
          <w:color w:val="000000" w:themeColor="text1"/>
          <w:szCs w:val="21"/>
        </w:rPr>
        <w:t>G</w:t>
      </w:r>
      <w:r w:rsidRPr="00CA5E5A">
        <w:rPr>
          <w:rFonts w:asciiTheme="minorEastAsia" w:hAnsiTheme="minorEastAsia"/>
          <w:color w:val="000000" w:themeColor="text1"/>
          <w:szCs w:val="21"/>
        </w:rPr>
        <w:t>B/T 8170</w:t>
      </w:r>
      <w:r w:rsidRPr="00CA5E5A">
        <w:rPr>
          <w:rFonts w:asciiTheme="minorEastAsia" w:hAnsiTheme="minorEastAsia" w:hint="eastAsia"/>
          <w:color w:val="000000" w:themeColor="text1"/>
          <w:szCs w:val="21"/>
        </w:rPr>
        <w:t>的</w:t>
      </w:r>
      <w:r w:rsidRPr="00CA5E5A">
        <w:rPr>
          <w:rFonts w:hint="eastAsia"/>
          <w:color w:val="000000" w:themeColor="text1"/>
          <w:szCs w:val="21"/>
        </w:rPr>
        <w:t>规定执行。</w:t>
      </w:r>
    </w:p>
    <w:p w:rsidR="00AD0402" w:rsidRDefault="00AD0402" w:rsidP="00D160AD">
      <w:pPr>
        <w:spacing w:beforeLines="50" w:afterLines="50"/>
        <w:rPr>
          <w:rFonts w:ascii="黑体" w:eastAsia="黑体" w:hAnsi="黑体"/>
        </w:rPr>
      </w:pPr>
      <w:r>
        <w:rPr>
          <w:rFonts w:ascii="黑体" w:eastAsia="黑体" w:hAnsi="黑体" w:hint="eastAsia"/>
        </w:rPr>
        <w:t>7 仪器分析</w:t>
      </w:r>
    </w:p>
    <w:p w:rsidR="00E95D14" w:rsidRDefault="00AD0402" w:rsidP="0090637A">
      <w:pPr>
        <w:ind w:firstLineChars="200" w:firstLine="420"/>
      </w:pPr>
      <w:r>
        <w:rPr>
          <w:rFonts w:hint="eastAsia"/>
        </w:rPr>
        <w:t>现代热重仪器分析的发展允许对冶金级氧化铝的水分以及灼减测定损失进行自动分析</w:t>
      </w:r>
      <w:r w:rsidR="005A7C85">
        <w:rPr>
          <w:rFonts w:hint="eastAsia"/>
        </w:rPr>
        <w:t>。</w:t>
      </w:r>
      <w:r>
        <w:rPr>
          <w:rFonts w:hint="eastAsia"/>
        </w:rPr>
        <w:t>在</w:t>
      </w:r>
      <w:r w:rsidR="00004ED8">
        <w:rPr>
          <w:rFonts w:hint="eastAsia"/>
        </w:rPr>
        <w:t>热重分析仪</w:t>
      </w:r>
      <w:r>
        <w:rPr>
          <w:rFonts w:hint="eastAsia"/>
        </w:rPr>
        <w:t>应用前</w:t>
      </w:r>
      <w:r w:rsidR="00004ED8">
        <w:rPr>
          <w:rFonts w:hint="eastAsia"/>
        </w:rPr>
        <w:t>应做好</w:t>
      </w:r>
      <w:r w:rsidR="00004ED8">
        <w:rPr>
          <w:rFonts w:ascii="Times New Roman" w:eastAsia="宋体" w:hAnsi="Times New Roman" w:hint="eastAsia"/>
        </w:rPr>
        <w:t>，</w:t>
      </w:r>
      <w:r>
        <w:rPr>
          <w:rFonts w:hint="eastAsia"/>
        </w:rPr>
        <w:t>热重分析仪</w:t>
      </w:r>
      <w:r w:rsidR="00004ED8">
        <w:rPr>
          <w:rFonts w:hint="eastAsia"/>
        </w:rPr>
        <w:t>测定</w:t>
      </w:r>
      <w:r>
        <w:rPr>
          <w:rFonts w:hint="eastAsia"/>
        </w:rPr>
        <w:t>结果和人工分析</w:t>
      </w:r>
      <w:r w:rsidR="00004ED8">
        <w:rPr>
          <w:rFonts w:hint="eastAsia"/>
        </w:rPr>
        <w:t>的比对</w:t>
      </w:r>
      <w:r>
        <w:rPr>
          <w:rFonts w:hint="eastAsia"/>
        </w:rPr>
        <w:t>，</w:t>
      </w:r>
      <w:r w:rsidR="00165FA1">
        <w:rPr>
          <w:rFonts w:hint="eastAsia"/>
        </w:rPr>
        <w:t>确保</w:t>
      </w:r>
      <w:r w:rsidR="00004ED8">
        <w:rPr>
          <w:rFonts w:hint="eastAsia"/>
        </w:rPr>
        <w:t>不会</w:t>
      </w:r>
      <w:r w:rsidR="009815D6">
        <w:rPr>
          <w:rFonts w:hint="eastAsia"/>
        </w:rPr>
        <w:t>影响</w:t>
      </w:r>
      <w:r w:rsidR="00004ED8">
        <w:rPr>
          <w:rFonts w:hint="eastAsia"/>
        </w:rPr>
        <w:t>分析正确性及精度</w:t>
      </w:r>
      <w:r>
        <w:rPr>
          <w:rFonts w:hint="eastAsia"/>
        </w:rPr>
        <w:t>。</w:t>
      </w:r>
    </w:p>
    <w:p w:rsidR="00565DF9" w:rsidRPr="0090637A" w:rsidRDefault="00E95D14" w:rsidP="0090637A">
      <w:pPr>
        <w:ind w:firstLineChars="200" w:firstLine="420"/>
      </w:pPr>
      <w:r>
        <w:rPr>
          <w:rFonts w:ascii="Times New Roman" w:eastAsia="宋体" w:hAnsi="Times New Roman" w:hint="eastAsia"/>
        </w:rPr>
        <w:t>目前</w:t>
      </w:r>
      <w:r>
        <w:rPr>
          <w:rFonts w:hint="eastAsia"/>
        </w:rPr>
        <w:t>热重仪器分析通常是连续性操作，</w:t>
      </w:r>
      <w:r w:rsidR="002246F0">
        <w:rPr>
          <w:rFonts w:hint="eastAsia"/>
        </w:rPr>
        <w:t>原始</w:t>
      </w:r>
      <w:r>
        <w:rPr>
          <w:rFonts w:hint="eastAsia"/>
        </w:rPr>
        <w:t>样品在</w:t>
      </w:r>
      <w:r>
        <w:rPr>
          <w:rFonts w:hint="eastAsia"/>
        </w:rPr>
        <w:t>300</w:t>
      </w:r>
      <w:r>
        <w:rPr>
          <w:rFonts w:hint="eastAsia"/>
        </w:rPr>
        <w:t>℃干燥</w:t>
      </w:r>
      <w:r w:rsidR="00491525">
        <w:rPr>
          <w:rFonts w:hint="eastAsia"/>
        </w:rPr>
        <w:t>，</w:t>
      </w:r>
      <w:r>
        <w:rPr>
          <w:rFonts w:hint="eastAsia"/>
        </w:rPr>
        <w:t>测定计算出</w:t>
      </w:r>
      <w:r w:rsidRPr="00565DF9">
        <w:rPr>
          <w:rFonts w:ascii="Times New Roman" w:eastAsia="宋体" w:hAnsi="Times New Roman" w:hint="eastAsia"/>
        </w:rPr>
        <w:t>水分（</w:t>
      </w:r>
      <w:r w:rsidRPr="00565DF9">
        <w:rPr>
          <w:rFonts w:ascii="Times New Roman" w:eastAsia="宋体" w:hAnsi="Times New Roman" w:hint="eastAsia"/>
        </w:rPr>
        <w:t>MOI</w:t>
      </w:r>
      <w:r w:rsidRPr="00565DF9">
        <w:rPr>
          <w:rFonts w:ascii="Times New Roman" w:eastAsia="宋体" w:hAnsi="Times New Roman" w:hint="eastAsia"/>
        </w:rPr>
        <w:t>）</w:t>
      </w:r>
      <w:r>
        <w:rPr>
          <w:rFonts w:ascii="Times New Roman" w:eastAsia="宋体" w:hAnsi="Times New Roman" w:hint="eastAsia"/>
        </w:rPr>
        <w:t>，经</w:t>
      </w:r>
      <w:r>
        <w:rPr>
          <w:rFonts w:ascii="Times New Roman" w:eastAsia="宋体" w:hAnsi="Times New Roman" w:hint="eastAsia"/>
        </w:rPr>
        <w:t>300</w:t>
      </w:r>
      <w:r>
        <w:rPr>
          <w:rFonts w:ascii="Times New Roman" w:eastAsia="宋体" w:hAnsi="Times New Roman" w:hint="eastAsia"/>
        </w:rPr>
        <w:t>℃干燥的样品直接</w:t>
      </w:r>
      <w:r w:rsidR="00A60A6F">
        <w:rPr>
          <w:rFonts w:ascii="Times New Roman" w:eastAsia="宋体" w:hAnsi="Times New Roman" w:hint="eastAsia"/>
        </w:rPr>
        <w:t>升温</w:t>
      </w:r>
      <w:r>
        <w:rPr>
          <w:rFonts w:ascii="Times New Roman" w:eastAsia="宋体" w:hAnsi="Times New Roman" w:hint="eastAsia"/>
        </w:rPr>
        <w:t>至</w:t>
      </w:r>
      <w:r>
        <w:rPr>
          <w:rFonts w:ascii="Times New Roman" w:eastAsia="宋体" w:hAnsi="Times New Roman" w:hint="eastAsia"/>
        </w:rPr>
        <w:t>1000</w:t>
      </w:r>
      <w:r>
        <w:rPr>
          <w:rFonts w:ascii="Times New Roman" w:eastAsia="宋体" w:hAnsi="Times New Roman" w:hint="eastAsia"/>
        </w:rPr>
        <w:t>℃进行</w:t>
      </w:r>
      <w:r w:rsidRPr="00565DF9">
        <w:rPr>
          <w:rFonts w:ascii="Times New Roman" w:eastAsia="宋体" w:hAnsi="Times New Roman" w:hint="eastAsia"/>
        </w:rPr>
        <w:t>灼减（</w:t>
      </w:r>
      <w:r w:rsidRPr="00565DF9">
        <w:rPr>
          <w:rFonts w:ascii="Times New Roman" w:eastAsia="宋体" w:hAnsi="Times New Roman" w:hint="eastAsia"/>
        </w:rPr>
        <w:t>LOI</w:t>
      </w:r>
      <w:r w:rsidRPr="00565DF9">
        <w:rPr>
          <w:rFonts w:ascii="Times New Roman" w:eastAsia="宋体" w:hAnsi="Times New Roman" w:hint="eastAsia"/>
        </w:rPr>
        <w:t>）</w:t>
      </w:r>
      <w:r w:rsidR="0068089D">
        <w:rPr>
          <w:rFonts w:ascii="Times New Roman" w:eastAsia="宋体" w:hAnsi="Times New Roman" w:hint="eastAsia"/>
        </w:rPr>
        <w:t>测定，仪器分析测定灼减（</w:t>
      </w:r>
      <w:r w:rsidR="0068089D">
        <w:rPr>
          <w:rFonts w:ascii="Times New Roman" w:eastAsia="宋体" w:hAnsi="Times New Roman" w:hint="eastAsia"/>
        </w:rPr>
        <w:t>LOI</w:t>
      </w:r>
      <w:r w:rsidR="0068089D">
        <w:rPr>
          <w:rFonts w:ascii="Times New Roman" w:eastAsia="宋体" w:hAnsi="Times New Roman" w:hint="eastAsia"/>
        </w:rPr>
        <w:t>）</w:t>
      </w:r>
      <w:r>
        <w:rPr>
          <w:rFonts w:ascii="Times New Roman" w:eastAsia="宋体" w:hAnsi="Times New Roman" w:hint="eastAsia"/>
        </w:rPr>
        <w:t>原理与“</w:t>
      </w:r>
      <w:r w:rsidRPr="000A216B">
        <w:rPr>
          <w:rFonts w:ascii="Times New Roman" w:eastAsia="宋体" w:hAnsi="Times New Roman" w:hint="eastAsia"/>
        </w:rPr>
        <w:t>6.1</w:t>
      </w:r>
      <w:r w:rsidRPr="000A216B">
        <w:rPr>
          <w:rFonts w:ascii="Times New Roman" w:eastAsia="宋体" w:hAnsi="Times New Roman" w:hint="eastAsia"/>
        </w:rPr>
        <w:t>预先干燥试样测定法</w:t>
      </w:r>
      <w:r>
        <w:rPr>
          <w:rFonts w:ascii="Times New Roman" w:eastAsia="宋体" w:hAnsi="Times New Roman" w:hint="eastAsia"/>
        </w:rPr>
        <w:t>”原理一致。</w:t>
      </w:r>
    </w:p>
    <w:p w:rsidR="00603375" w:rsidRDefault="0048362C" w:rsidP="0048362C">
      <w:pPr>
        <w:rPr>
          <w:rFonts w:ascii="黑体" w:eastAsia="黑体" w:hAnsi="黑体"/>
          <w:color w:val="000000" w:themeColor="text1"/>
        </w:rPr>
      </w:pPr>
      <w:r w:rsidRPr="0048362C">
        <w:rPr>
          <w:rFonts w:ascii="黑体" w:eastAsia="黑体" w:hAnsi="黑体" w:hint="eastAsia"/>
          <w:color w:val="000000" w:themeColor="text1"/>
        </w:rPr>
        <w:t xml:space="preserve">7.1 </w:t>
      </w:r>
      <w:r w:rsidR="00565DF9" w:rsidRPr="0048362C">
        <w:rPr>
          <w:rFonts w:ascii="黑体" w:eastAsia="黑体" w:hAnsi="黑体" w:hint="eastAsia"/>
          <w:color w:val="000000" w:themeColor="text1"/>
        </w:rPr>
        <w:t>仪器</w:t>
      </w:r>
      <w:r w:rsidR="004F1228">
        <w:rPr>
          <w:rFonts w:ascii="黑体" w:eastAsia="黑体" w:hAnsi="黑体" w:hint="eastAsia"/>
          <w:color w:val="000000" w:themeColor="text1"/>
        </w:rPr>
        <w:t>设备</w:t>
      </w:r>
    </w:p>
    <w:p w:rsidR="00565DF9" w:rsidRPr="0048362C" w:rsidRDefault="003D702D" w:rsidP="00603375">
      <w:pPr>
        <w:ind w:firstLineChars="200" w:firstLine="420"/>
        <w:rPr>
          <w:rFonts w:ascii="黑体" w:eastAsia="黑体" w:hAnsi="黑体"/>
          <w:color w:val="000000" w:themeColor="text1"/>
        </w:rPr>
      </w:pPr>
      <w:r>
        <w:rPr>
          <w:rFonts w:hint="eastAsia"/>
        </w:rPr>
        <w:t>热重仪应至少包括</w:t>
      </w:r>
      <w:r w:rsidR="00603375">
        <w:rPr>
          <w:rFonts w:ascii="Times New Roman" w:eastAsia="宋体" w:hAnsi="Times New Roman" w:hint="eastAsia"/>
        </w:rPr>
        <w:t>加热系统</w:t>
      </w:r>
      <w:r>
        <w:rPr>
          <w:rFonts w:hint="eastAsia"/>
        </w:rPr>
        <w:t>、</w:t>
      </w:r>
      <w:r w:rsidR="00603375">
        <w:rPr>
          <w:rFonts w:ascii="Times New Roman" w:eastAsia="宋体" w:hAnsi="Times New Roman" w:hint="eastAsia"/>
        </w:rPr>
        <w:t>称量系统</w:t>
      </w:r>
      <w:r>
        <w:rPr>
          <w:rFonts w:hint="eastAsia"/>
        </w:rPr>
        <w:t>、控制系统等</w:t>
      </w:r>
      <w:r w:rsidR="00603375">
        <w:rPr>
          <w:rFonts w:hint="eastAsia"/>
        </w:rPr>
        <w:t>几部分</w:t>
      </w:r>
      <w:r w:rsidR="006B686F">
        <w:rPr>
          <w:rFonts w:hint="eastAsia"/>
        </w:rPr>
        <w:t>。</w:t>
      </w:r>
    </w:p>
    <w:p w:rsidR="00565DF9" w:rsidRPr="00565DF9" w:rsidRDefault="00603375" w:rsidP="004F1228">
      <w:pPr>
        <w:rPr>
          <w:rFonts w:ascii="Times New Roman" w:eastAsia="宋体" w:hAnsi="Times New Roman"/>
        </w:rPr>
      </w:pPr>
      <w:r w:rsidRPr="006B686F">
        <w:rPr>
          <w:rFonts w:ascii="黑体" w:eastAsia="黑体" w:hAnsi="黑体" w:hint="eastAsia"/>
          <w:color w:val="000000" w:themeColor="text1"/>
        </w:rPr>
        <w:t>7.1.1加热系统</w:t>
      </w:r>
      <w:r w:rsidR="004F1228">
        <w:rPr>
          <w:rFonts w:ascii="Times New Roman" w:eastAsia="宋体" w:hAnsi="Times New Roman" w:hint="eastAsia"/>
        </w:rPr>
        <w:t>：</w:t>
      </w:r>
      <w:r w:rsidR="00BA50A6">
        <w:rPr>
          <w:rFonts w:ascii="Times New Roman" w:eastAsia="宋体" w:hAnsi="Times New Roman" w:hint="eastAsia"/>
        </w:rPr>
        <w:t>包含</w:t>
      </w:r>
      <w:r w:rsidR="00801780">
        <w:rPr>
          <w:rFonts w:ascii="Times New Roman" w:eastAsia="宋体" w:hAnsi="Times New Roman" w:hint="eastAsia"/>
        </w:rPr>
        <w:t>电加热的</w:t>
      </w:r>
      <w:r w:rsidR="00F27E8B">
        <w:rPr>
          <w:rFonts w:ascii="Times New Roman" w:eastAsia="宋体" w:hAnsi="Times New Roman" w:hint="eastAsia"/>
        </w:rPr>
        <w:t>高温加热系统</w:t>
      </w:r>
      <w:r w:rsidR="00BA50A6">
        <w:rPr>
          <w:rFonts w:ascii="Times New Roman" w:eastAsia="宋体" w:hAnsi="Times New Roman" w:hint="eastAsia"/>
        </w:rPr>
        <w:t>，</w:t>
      </w:r>
      <w:r w:rsidR="00022C7A">
        <w:rPr>
          <w:rFonts w:ascii="Times New Roman" w:eastAsia="宋体" w:hAnsi="Times New Roman" w:hint="eastAsia"/>
        </w:rPr>
        <w:t>提供一个可自动</w:t>
      </w:r>
      <w:r w:rsidR="00022C7A" w:rsidRPr="00565DF9">
        <w:rPr>
          <w:rFonts w:ascii="Times New Roman" w:eastAsia="宋体" w:hAnsi="Times New Roman" w:hint="eastAsia"/>
        </w:rPr>
        <w:t>升温</w:t>
      </w:r>
      <w:r w:rsidR="00565DF9" w:rsidRPr="00565DF9">
        <w:rPr>
          <w:rFonts w:ascii="Times New Roman" w:eastAsia="宋体" w:hAnsi="Times New Roman" w:hint="eastAsia"/>
        </w:rPr>
        <w:t>及</w:t>
      </w:r>
      <w:r w:rsidR="00022C7A">
        <w:rPr>
          <w:rFonts w:ascii="Times New Roman" w:eastAsia="宋体" w:hAnsi="Times New Roman" w:hint="eastAsia"/>
        </w:rPr>
        <w:t>控温</w:t>
      </w:r>
      <w:r w:rsidR="00565DF9" w:rsidRPr="00565DF9">
        <w:rPr>
          <w:rFonts w:ascii="Times New Roman" w:eastAsia="宋体" w:hAnsi="Times New Roman" w:hint="eastAsia"/>
        </w:rPr>
        <w:t>的高温环境。</w:t>
      </w:r>
    </w:p>
    <w:p w:rsidR="00565DF9" w:rsidRPr="00565DF9" w:rsidRDefault="00603375" w:rsidP="004F1228">
      <w:pPr>
        <w:rPr>
          <w:rFonts w:ascii="Times New Roman" w:eastAsia="宋体" w:hAnsi="Times New Roman"/>
        </w:rPr>
      </w:pPr>
      <w:r w:rsidRPr="006B686F">
        <w:rPr>
          <w:rFonts w:ascii="黑体" w:eastAsia="黑体" w:hAnsi="黑体" w:hint="eastAsia"/>
          <w:color w:val="000000" w:themeColor="text1"/>
        </w:rPr>
        <w:t>7.1.2称量系统</w:t>
      </w:r>
      <w:r w:rsidR="004F1228">
        <w:rPr>
          <w:rFonts w:ascii="Times New Roman" w:eastAsia="宋体" w:hAnsi="Times New Roman" w:hint="eastAsia"/>
        </w:rPr>
        <w:t>：</w:t>
      </w:r>
      <w:r>
        <w:rPr>
          <w:rFonts w:ascii="Times New Roman" w:eastAsia="宋体" w:hAnsi="Times New Roman" w:hint="eastAsia"/>
        </w:rPr>
        <w:t>利用</w:t>
      </w:r>
      <w:r w:rsidR="00163CB5">
        <w:rPr>
          <w:rFonts w:ascii="Times New Roman" w:eastAsia="宋体" w:hAnsi="Times New Roman" w:hint="eastAsia"/>
        </w:rPr>
        <w:t>坩埚盛装氧化铝试样，利用</w:t>
      </w:r>
      <w:r w:rsidRPr="00565DF9">
        <w:rPr>
          <w:rFonts w:ascii="Times New Roman" w:eastAsia="宋体" w:hAnsi="Times New Roman" w:hint="eastAsia"/>
        </w:rPr>
        <w:t>电子天平</w:t>
      </w:r>
      <w:r>
        <w:rPr>
          <w:rFonts w:ascii="Times New Roman" w:eastAsia="宋体" w:hAnsi="Times New Roman" w:hint="eastAsia"/>
        </w:rPr>
        <w:t>装置</w:t>
      </w:r>
      <w:r w:rsidR="00565DF9" w:rsidRPr="00565DF9">
        <w:rPr>
          <w:rFonts w:ascii="Times New Roman" w:eastAsia="宋体" w:hAnsi="Times New Roman" w:hint="eastAsia"/>
        </w:rPr>
        <w:t>称量</w:t>
      </w:r>
      <w:r w:rsidR="00BA50A6">
        <w:rPr>
          <w:rFonts w:ascii="Times New Roman" w:eastAsia="宋体" w:hAnsi="Times New Roman" w:hint="eastAsia"/>
        </w:rPr>
        <w:t>坩埚和</w:t>
      </w:r>
      <w:r w:rsidR="00CC4081">
        <w:rPr>
          <w:rFonts w:ascii="Times New Roman" w:eastAsia="宋体" w:hAnsi="Times New Roman" w:hint="eastAsia"/>
        </w:rPr>
        <w:t>试样</w:t>
      </w:r>
      <w:r w:rsidR="00565DF9" w:rsidRPr="00565DF9">
        <w:rPr>
          <w:rFonts w:ascii="Times New Roman" w:eastAsia="宋体" w:hAnsi="Times New Roman" w:hint="eastAsia"/>
        </w:rPr>
        <w:t>质量，记录不同阶段测试样品的质量变化。</w:t>
      </w:r>
    </w:p>
    <w:p w:rsidR="00565DF9" w:rsidRPr="00565DF9" w:rsidRDefault="00603375" w:rsidP="004F1228">
      <w:pPr>
        <w:rPr>
          <w:rFonts w:ascii="Times New Roman" w:eastAsia="宋体" w:hAnsi="Times New Roman"/>
        </w:rPr>
      </w:pPr>
      <w:r w:rsidRPr="006B686F">
        <w:rPr>
          <w:rFonts w:ascii="黑体" w:eastAsia="黑体" w:hAnsi="黑体" w:hint="eastAsia"/>
          <w:color w:val="000000" w:themeColor="text1"/>
        </w:rPr>
        <w:t xml:space="preserve">7.1.3 </w:t>
      </w:r>
      <w:r w:rsidR="00565DF9" w:rsidRPr="006B686F">
        <w:rPr>
          <w:rFonts w:ascii="黑体" w:eastAsia="黑体" w:hAnsi="黑体" w:hint="eastAsia"/>
          <w:color w:val="000000" w:themeColor="text1"/>
        </w:rPr>
        <w:t>控制</w:t>
      </w:r>
      <w:r w:rsidRPr="006B686F">
        <w:rPr>
          <w:rFonts w:ascii="黑体" w:eastAsia="黑体" w:hAnsi="黑体" w:hint="eastAsia"/>
          <w:color w:val="000000" w:themeColor="text1"/>
        </w:rPr>
        <w:t>系统</w:t>
      </w:r>
      <w:r w:rsidR="004F1228">
        <w:rPr>
          <w:rFonts w:ascii="Times New Roman" w:eastAsia="宋体" w:hAnsi="Times New Roman" w:hint="eastAsia"/>
        </w:rPr>
        <w:t>：</w:t>
      </w:r>
      <w:r>
        <w:rPr>
          <w:rFonts w:ascii="Times New Roman" w:eastAsia="宋体" w:hAnsi="Times New Roman" w:hint="eastAsia"/>
        </w:rPr>
        <w:t>通过</w:t>
      </w:r>
      <w:r w:rsidR="00A47E3C">
        <w:rPr>
          <w:rFonts w:ascii="Times New Roman" w:eastAsia="宋体" w:hAnsi="Times New Roman" w:hint="eastAsia"/>
        </w:rPr>
        <w:t>预先</w:t>
      </w:r>
      <w:r w:rsidR="00565DF9" w:rsidRPr="00565DF9">
        <w:rPr>
          <w:rFonts w:ascii="Times New Roman" w:eastAsia="宋体" w:hAnsi="Times New Roman" w:hint="eastAsia"/>
        </w:rPr>
        <w:t>设置</w:t>
      </w:r>
      <w:r w:rsidR="008F7C52">
        <w:rPr>
          <w:rFonts w:ascii="Times New Roman" w:eastAsia="宋体" w:hAnsi="Times New Roman" w:hint="eastAsia"/>
        </w:rPr>
        <w:t>加热</w:t>
      </w:r>
      <w:r>
        <w:rPr>
          <w:rFonts w:ascii="Times New Roman" w:eastAsia="宋体" w:hAnsi="Times New Roman" w:hint="eastAsia"/>
        </w:rPr>
        <w:t>温度、</w:t>
      </w:r>
      <w:r w:rsidR="008F7C52">
        <w:rPr>
          <w:rFonts w:ascii="Times New Roman" w:eastAsia="宋体" w:hAnsi="Times New Roman" w:hint="eastAsia"/>
        </w:rPr>
        <w:t>升温速率、测定</w:t>
      </w:r>
      <w:r>
        <w:rPr>
          <w:rFonts w:ascii="Times New Roman" w:eastAsia="宋体" w:hAnsi="Times New Roman" w:hint="eastAsia"/>
        </w:rPr>
        <w:t>时间</w:t>
      </w:r>
      <w:r w:rsidR="000368D4">
        <w:rPr>
          <w:rFonts w:ascii="Times New Roman" w:eastAsia="宋体" w:hAnsi="Times New Roman" w:hint="eastAsia"/>
        </w:rPr>
        <w:t>、静置</w:t>
      </w:r>
      <w:r w:rsidR="008F7C52">
        <w:rPr>
          <w:rFonts w:ascii="Times New Roman" w:eastAsia="宋体" w:hAnsi="Times New Roman" w:hint="eastAsia"/>
        </w:rPr>
        <w:t>时间</w:t>
      </w:r>
      <w:r>
        <w:rPr>
          <w:rFonts w:ascii="Times New Roman" w:eastAsia="宋体" w:hAnsi="Times New Roman" w:hint="eastAsia"/>
        </w:rPr>
        <w:t>等</w:t>
      </w:r>
      <w:r w:rsidR="00565DF9" w:rsidRPr="00565DF9">
        <w:rPr>
          <w:rFonts w:ascii="Times New Roman" w:eastAsia="宋体" w:hAnsi="Times New Roman" w:hint="eastAsia"/>
        </w:rPr>
        <w:t>参数</w:t>
      </w:r>
      <w:r w:rsidR="008F7C52">
        <w:rPr>
          <w:rFonts w:ascii="Times New Roman" w:eastAsia="宋体" w:hAnsi="Times New Roman" w:hint="eastAsia"/>
        </w:rPr>
        <w:t>来</w:t>
      </w:r>
      <w:r w:rsidR="00A47E3C">
        <w:rPr>
          <w:rFonts w:ascii="Times New Roman" w:eastAsia="宋体" w:hAnsi="Times New Roman" w:hint="eastAsia"/>
        </w:rPr>
        <w:t>设定程序</w:t>
      </w:r>
      <w:r w:rsidR="00565DF9" w:rsidRPr="00565DF9">
        <w:rPr>
          <w:rFonts w:ascii="Times New Roman" w:eastAsia="宋体" w:hAnsi="Times New Roman" w:hint="eastAsia"/>
        </w:rPr>
        <w:t>，</w:t>
      </w:r>
      <w:r w:rsidR="000368D4">
        <w:rPr>
          <w:rFonts w:hint="eastAsia"/>
        </w:rPr>
        <w:t>热重仪</w:t>
      </w:r>
      <w:r w:rsidR="00565DF9" w:rsidRPr="00565DF9">
        <w:rPr>
          <w:rFonts w:ascii="Times New Roman" w:eastAsia="宋体" w:hAnsi="Times New Roman" w:hint="eastAsia"/>
        </w:rPr>
        <w:t>根据</w:t>
      </w:r>
      <w:r w:rsidR="00A47E3C">
        <w:rPr>
          <w:rFonts w:ascii="Times New Roman" w:eastAsia="宋体" w:hAnsi="Times New Roman" w:hint="eastAsia"/>
        </w:rPr>
        <w:t>设定</w:t>
      </w:r>
      <w:r w:rsidR="00565DF9" w:rsidRPr="00565DF9">
        <w:rPr>
          <w:rFonts w:ascii="Times New Roman" w:eastAsia="宋体" w:hAnsi="Times New Roman" w:hint="eastAsia"/>
        </w:rPr>
        <w:t>程序</w:t>
      </w:r>
      <w:r w:rsidR="000368D4">
        <w:rPr>
          <w:rFonts w:ascii="Times New Roman" w:eastAsia="宋体" w:hAnsi="Times New Roman" w:hint="eastAsia"/>
        </w:rPr>
        <w:t>控制水分、灼减</w:t>
      </w:r>
      <w:r w:rsidR="00565DF9" w:rsidRPr="00565DF9">
        <w:rPr>
          <w:rFonts w:ascii="Times New Roman" w:eastAsia="宋体" w:hAnsi="Times New Roman" w:hint="eastAsia"/>
        </w:rPr>
        <w:t>测试流程。</w:t>
      </w:r>
    </w:p>
    <w:p w:rsidR="0090637A" w:rsidRPr="0048362C" w:rsidRDefault="003E18EA" w:rsidP="0090637A">
      <w:pPr>
        <w:rPr>
          <w:rFonts w:ascii="黑体" w:eastAsia="黑体" w:hAnsi="黑体"/>
          <w:color w:val="000000" w:themeColor="text1"/>
        </w:rPr>
      </w:pPr>
      <w:r>
        <w:rPr>
          <w:rFonts w:ascii="黑体" w:eastAsia="黑体" w:hAnsi="黑体" w:hint="eastAsia"/>
          <w:color w:val="000000" w:themeColor="text1"/>
        </w:rPr>
        <w:t xml:space="preserve">7.2 </w:t>
      </w:r>
      <w:r w:rsidR="0090637A" w:rsidRPr="0048362C">
        <w:rPr>
          <w:rFonts w:ascii="黑体" w:eastAsia="黑体" w:hAnsi="黑体" w:hint="eastAsia"/>
          <w:color w:val="000000" w:themeColor="text1"/>
        </w:rPr>
        <w:t>原理</w:t>
      </w:r>
    </w:p>
    <w:p w:rsidR="0090637A" w:rsidRDefault="0090637A" w:rsidP="0090637A">
      <w:pPr>
        <w:ind w:firstLineChars="200" w:firstLine="420"/>
        <w:rPr>
          <w:rFonts w:ascii="Times New Roman" w:eastAsia="宋体" w:hAnsi="Times New Roman"/>
        </w:rPr>
      </w:pPr>
      <w:r w:rsidRPr="00565DF9">
        <w:rPr>
          <w:rFonts w:ascii="Times New Roman" w:eastAsia="宋体" w:hAnsi="Times New Roman" w:hint="eastAsia"/>
        </w:rPr>
        <w:t>将</w:t>
      </w:r>
      <w:r>
        <w:rPr>
          <w:rFonts w:ascii="Times New Roman" w:eastAsia="宋体" w:hAnsi="Times New Roman" w:hint="eastAsia"/>
        </w:rPr>
        <w:t>氧化铝</w:t>
      </w:r>
      <w:r w:rsidR="00B006B7">
        <w:rPr>
          <w:rFonts w:ascii="Times New Roman" w:eastAsia="宋体" w:hAnsi="Times New Roman" w:hint="eastAsia"/>
        </w:rPr>
        <w:t>试样</w:t>
      </w:r>
      <w:r w:rsidRPr="00565DF9">
        <w:rPr>
          <w:rFonts w:ascii="Times New Roman" w:eastAsia="宋体" w:hAnsi="Times New Roman" w:hint="eastAsia"/>
        </w:rPr>
        <w:t>放置到</w:t>
      </w:r>
      <w:r>
        <w:rPr>
          <w:rFonts w:hint="eastAsia"/>
        </w:rPr>
        <w:t>热重仪器</w:t>
      </w:r>
      <w:r w:rsidRPr="00565DF9">
        <w:rPr>
          <w:rFonts w:ascii="Times New Roman" w:eastAsia="宋体" w:hAnsi="Times New Roman" w:hint="eastAsia"/>
        </w:rPr>
        <w:t>中</w:t>
      </w:r>
      <w:r w:rsidR="00521143">
        <w:rPr>
          <w:rFonts w:hint="eastAsia"/>
        </w:rPr>
        <w:t>分析</w:t>
      </w:r>
      <w:r w:rsidRPr="00565DF9">
        <w:rPr>
          <w:rFonts w:ascii="Times New Roman" w:eastAsia="宋体" w:hAnsi="Times New Roman" w:hint="eastAsia"/>
        </w:rPr>
        <w:t>，根据预设程序对样品进行自动加热</w:t>
      </w:r>
      <w:r>
        <w:rPr>
          <w:rFonts w:ascii="Times New Roman" w:eastAsia="宋体" w:hAnsi="Times New Roman" w:hint="eastAsia"/>
        </w:rPr>
        <w:t>、</w:t>
      </w:r>
      <w:r w:rsidR="0048697C">
        <w:rPr>
          <w:rFonts w:ascii="Times New Roman" w:eastAsia="宋体" w:hAnsi="Times New Roman" w:hint="eastAsia"/>
        </w:rPr>
        <w:t>干燥、</w:t>
      </w:r>
      <w:r>
        <w:rPr>
          <w:rFonts w:ascii="Times New Roman" w:eastAsia="宋体" w:hAnsi="Times New Roman" w:hint="eastAsia"/>
        </w:rPr>
        <w:t>灼烧</w:t>
      </w:r>
      <w:r w:rsidRPr="00565DF9">
        <w:rPr>
          <w:rFonts w:ascii="Times New Roman" w:eastAsia="宋体" w:hAnsi="Times New Roman" w:hint="eastAsia"/>
        </w:rPr>
        <w:t>、称重，并直接计算出样品的水分（</w:t>
      </w:r>
      <w:r w:rsidRPr="00565DF9">
        <w:rPr>
          <w:rFonts w:ascii="Times New Roman" w:eastAsia="宋体" w:hAnsi="Times New Roman" w:hint="eastAsia"/>
        </w:rPr>
        <w:t>MOI</w:t>
      </w:r>
      <w:r w:rsidRPr="00565DF9">
        <w:rPr>
          <w:rFonts w:ascii="Times New Roman" w:eastAsia="宋体" w:hAnsi="Times New Roman" w:hint="eastAsia"/>
        </w:rPr>
        <w:t>）和灼减（</w:t>
      </w:r>
      <w:r w:rsidRPr="00565DF9">
        <w:rPr>
          <w:rFonts w:ascii="Times New Roman" w:eastAsia="宋体" w:hAnsi="Times New Roman" w:hint="eastAsia"/>
        </w:rPr>
        <w:t>LOI</w:t>
      </w:r>
      <w:r w:rsidRPr="00565DF9">
        <w:rPr>
          <w:rFonts w:ascii="Times New Roman" w:eastAsia="宋体" w:hAnsi="Times New Roman" w:hint="eastAsia"/>
        </w:rPr>
        <w:t>）。</w:t>
      </w:r>
      <w:r w:rsidR="00E95D14">
        <w:rPr>
          <w:rFonts w:ascii="Times New Roman" w:eastAsia="宋体" w:hAnsi="Times New Roman" w:hint="eastAsia"/>
        </w:rPr>
        <w:t>水分（</w:t>
      </w:r>
      <w:r w:rsidR="00E95D14">
        <w:rPr>
          <w:rFonts w:ascii="Times New Roman" w:eastAsia="宋体" w:hAnsi="Times New Roman" w:hint="eastAsia"/>
        </w:rPr>
        <w:t>MOI</w:t>
      </w:r>
      <w:r w:rsidR="00E95D14">
        <w:rPr>
          <w:rFonts w:ascii="Times New Roman" w:eastAsia="宋体" w:hAnsi="Times New Roman" w:hint="eastAsia"/>
        </w:rPr>
        <w:t>）和灼减（</w:t>
      </w:r>
      <w:r w:rsidR="00E95D14">
        <w:rPr>
          <w:rFonts w:ascii="Times New Roman" w:eastAsia="宋体" w:hAnsi="Times New Roman" w:hint="eastAsia"/>
        </w:rPr>
        <w:t>LOI</w:t>
      </w:r>
      <w:r w:rsidR="00E95D14">
        <w:rPr>
          <w:rFonts w:ascii="Times New Roman" w:eastAsia="宋体" w:hAnsi="Times New Roman" w:hint="eastAsia"/>
        </w:rPr>
        <w:t>）</w:t>
      </w:r>
      <w:r w:rsidR="0048697C">
        <w:rPr>
          <w:rFonts w:ascii="Times New Roman" w:eastAsia="宋体" w:hAnsi="Times New Roman" w:hint="eastAsia"/>
        </w:rPr>
        <w:t>在相应温度下的干燥（</w:t>
      </w:r>
      <w:r w:rsidR="0048697C">
        <w:rPr>
          <w:rFonts w:ascii="Times New Roman" w:eastAsia="宋体" w:hAnsi="Times New Roman" w:hint="eastAsia"/>
        </w:rPr>
        <w:t>300</w:t>
      </w:r>
      <w:r w:rsidR="0048697C">
        <w:rPr>
          <w:rFonts w:ascii="Times New Roman" w:eastAsia="宋体" w:hAnsi="Times New Roman" w:hint="eastAsia"/>
        </w:rPr>
        <w:t>℃）或灼烧（</w:t>
      </w:r>
      <w:r w:rsidR="0048697C">
        <w:rPr>
          <w:rFonts w:ascii="Times New Roman" w:eastAsia="宋体" w:hAnsi="Times New Roman" w:hint="eastAsia"/>
        </w:rPr>
        <w:t>1000</w:t>
      </w:r>
      <w:r w:rsidR="0048697C">
        <w:rPr>
          <w:rFonts w:ascii="Times New Roman" w:eastAsia="宋体" w:hAnsi="Times New Roman" w:hint="eastAsia"/>
        </w:rPr>
        <w:t>℃）</w:t>
      </w:r>
      <w:r w:rsidR="00E95D14">
        <w:rPr>
          <w:rFonts w:ascii="Times New Roman" w:eastAsia="宋体" w:hAnsi="Times New Roman" w:hint="eastAsia"/>
        </w:rPr>
        <w:t>时间均为</w:t>
      </w:r>
      <w:r w:rsidR="00653E2D">
        <w:rPr>
          <w:rFonts w:ascii="Times New Roman" w:eastAsia="宋体" w:hAnsi="Times New Roman" w:hint="eastAsia"/>
        </w:rPr>
        <w:t>2 h</w:t>
      </w:r>
      <w:r w:rsidR="00E95D14">
        <w:rPr>
          <w:rFonts w:ascii="Times New Roman" w:eastAsia="宋体" w:hAnsi="Times New Roman" w:hint="eastAsia"/>
        </w:rPr>
        <w:t>。</w:t>
      </w:r>
    </w:p>
    <w:p w:rsidR="00E95D14" w:rsidRDefault="00E95D14" w:rsidP="0090637A">
      <w:pPr>
        <w:ind w:firstLineChars="200" w:firstLine="420"/>
        <w:rPr>
          <w:rFonts w:ascii="Times New Roman" w:eastAsia="宋体" w:hAnsi="Times New Roman"/>
        </w:rPr>
      </w:pPr>
      <w:r>
        <w:rPr>
          <w:rFonts w:ascii="Times New Roman" w:eastAsia="宋体" w:hAnsi="Times New Roman" w:hint="eastAsia"/>
        </w:rPr>
        <w:t>目前仪器分析</w:t>
      </w:r>
      <w:r w:rsidR="007B2FC0">
        <w:rPr>
          <w:rFonts w:ascii="Times New Roman" w:eastAsia="宋体" w:hAnsi="Times New Roman" w:hint="eastAsia"/>
        </w:rPr>
        <w:t>的水分（</w:t>
      </w:r>
      <w:r w:rsidR="007B2FC0">
        <w:rPr>
          <w:rFonts w:ascii="Times New Roman" w:eastAsia="宋体" w:hAnsi="Times New Roman" w:hint="eastAsia"/>
        </w:rPr>
        <w:t>MOI</w:t>
      </w:r>
      <w:r w:rsidR="007B2FC0">
        <w:rPr>
          <w:rFonts w:ascii="Times New Roman" w:eastAsia="宋体" w:hAnsi="Times New Roman" w:hint="eastAsia"/>
        </w:rPr>
        <w:t>）和灼减（</w:t>
      </w:r>
      <w:r w:rsidR="007B2FC0">
        <w:rPr>
          <w:rFonts w:ascii="Times New Roman" w:eastAsia="宋体" w:hAnsi="Times New Roman" w:hint="eastAsia"/>
        </w:rPr>
        <w:t>LOI</w:t>
      </w:r>
      <w:r w:rsidR="007B2FC0">
        <w:rPr>
          <w:rFonts w:ascii="Times New Roman" w:eastAsia="宋体" w:hAnsi="Times New Roman" w:hint="eastAsia"/>
        </w:rPr>
        <w:t>）测定中，除了</w:t>
      </w:r>
      <w:r w:rsidR="009A6CF5">
        <w:rPr>
          <w:rFonts w:ascii="Times New Roman" w:eastAsia="宋体" w:hAnsi="Times New Roman" w:hint="eastAsia"/>
        </w:rPr>
        <w:t>试样</w:t>
      </w:r>
      <w:r w:rsidR="007B2FC0">
        <w:rPr>
          <w:rFonts w:ascii="Times New Roman" w:eastAsia="宋体" w:hAnsi="Times New Roman" w:hint="eastAsia"/>
        </w:rPr>
        <w:t>干燥（</w:t>
      </w:r>
      <w:r w:rsidR="007B2FC0">
        <w:rPr>
          <w:rFonts w:ascii="Times New Roman" w:eastAsia="宋体" w:hAnsi="Times New Roman" w:hint="eastAsia"/>
        </w:rPr>
        <w:t>300</w:t>
      </w:r>
      <w:r w:rsidR="007B2FC0">
        <w:rPr>
          <w:rFonts w:ascii="Times New Roman" w:eastAsia="宋体" w:hAnsi="Times New Roman" w:hint="eastAsia"/>
        </w:rPr>
        <w:t>℃）或灼烧（</w:t>
      </w:r>
      <w:r w:rsidR="007B2FC0">
        <w:rPr>
          <w:rFonts w:ascii="Times New Roman" w:eastAsia="宋体" w:hAnsi="Times New Roman" w:hint="eastAsia"/>
        </w:rPr>
        <w:t>1000</w:t>
      </w:r>
      <w:r w:rsidR="007B2FC0">
        <w:rPr>
          <w:rFonts w:ascii="Times New Roman" w:eastAsia="宋体" w:hAnsi="Times New Roman" w:hint="eastAsia"/>
        </w:rPr>
        <w:t>℃）</w:t>
      </w:r>
      <w:r w:rsidR="007B2FC0">
        <w:rPr>
          <w:rFonts w:ascii="Times New Roman" w:eastAsia="宋体" w:hAnsi="Times New Roman" w:hint="eastAsia"/>
        </w:rPr>
        <w:t>2h</w:t>
      </w:r>
      <w:r w:rsidR="007B2FC0">
        <w:rPr>
          <w:rFonts w:ascii="Times New Roman" w:eastAsia="宋体" w:hAnsi="Times New Roman" w:hint="eastAsia"/>
        </w:rPr>
        <w:t>的</w:t>
      </w:r>
      <w:r w:rsidR="000B1DD9">
        <w:rPr>
          <w:rFonts w:ascii="Times New Roman" w:eastAsia="宋体" w:hAnsi="Times New Roman" w:hint="eastAsia"/>
        </w:rPr>
        <w:t>“恒定时间设置”</w:t>
      </w:r>
      <w:r w:rsidR="00B74281">
        <w:rPr>
          <w:rFonts w:ascii="Times New Roman" w:eastAsia="宋体" w:hAnsi="Times New Roman" w:hint="eastAsia"/>
        </w:rPr>
        <w:t>的操作之外</w:t>
      </w:r>
      <w:r w:rsidR="007B2FC0">
        <w:rPr>
          <w:rFonts w:ascii="Times New Roman" w:eastAsia="宋体" w:hAnsi="Times New Roman" w:hint="eastAsia"/>
        </w:rPr>
        <w:t>，</w:t>
      </w:r>
      <w:r w:rsidR="005023AA">
        <w:rPr>
          <w:rFonts w:ascii="Times New Roman" w:eastAsia="宋体" w:hAnsi="Times New Roman" w:hint="eastAsia"/>
        </w:rPr>
        <w:t>还可选择</w:t>
      </w:r>
      <w:r>
        <w:rPr>
          <w:rFonts w:ascii="Times New Roman" w:eastAsia="宋体" w:hAnsi="Times New Roman" w:hint="eastAsia"/>
        </w:rPr>
        <w:t>试样</w:t>
      </w:r>
      <w:r w:rsidR="000B1DD9">
        <w:rPr>
          <w:rFonts w:ascii="Times New Roman" w:eastAsia="宋体" w:hAnsi="Times New Roman" w:hint="eastAsia"/>
        </w:rPr>
        <w:t>“恒重设置”</w:t>
      </w:r>
      <w:r>
        <w:rPr>
          <w:rFonts w:ascii="Times New Roman" w:eastAsia="宋体" w:hAnsi="Times New Roman" w:hint="eastAsia"/>
        </w:rPr>
        <w:t>，</w:t>
      </w:r>
      <w:r w:rsidR="009A6CF5">
        <w:rPr>
          <w:rFonts w:ascii="Times New Roman" w:eastAsia="宋体" w:hAnsi="Times New Roman" w:hint="eastAsia"/>
        </w:rPr>
        <w:t>即</w:t>
      </w:r>
      <w:r w:rsidR="00D356DE">
        <w:rPr>
          <w:rFonts w:ascii="Times New Roman" w:eastAsia="宋体" w:hAnsi="Times New Roman" w:hint="eastAsia"/>
        </w:rPr>
        <w:t>试样经过</w:t>
      </w:r>
      <w:r w:rsidR="009A6CF5">
        <w:rPr>
          <w:rFonts w:ascii="Times New Roman" w:eastAsia="宋体" w:hAnsi="Times New Roman" w:hint="eastAsia"/>
        </w:rPr>
        <w:t>前后</w:t>
      </w:r>
      <w:r w:rsidR="00592CEA">
        <w:rPr>
          <w:rFonts w:ascii="Times New Roman" w:eastAsia="宋体" w:hAnsi="Times New Roman" w:hint="eastAsia"/>
        </w:rPr>
        <w:t>两次</w:t>
      </w:r>
      <w:r w:rsidR="00D356DE">
        <w:rPr>
          <w:rFonts w:ascii="Times New Roman" w:eastAsia="宋体" w:hAnsi="Times New Roman" w:hint="eastAsia"/>
        </w:rPr>
        <w:t>干燥（</w:t>
      </w:r>
      <w:r w:rsidR="00D356DE">
        <w:rPr>
          <w:rFonts w:ascii="Times New Roman" w:eastAsia="宋体" w:hAnsi="Times New Roman" w:hint="eastAsia"/>
        </w:rPr>
        <w:t>300</w:t>
      </w:r>
      <w:r w:rsidR="00D356DE">
        <w:rPr>
          <w:rFonts w:ascii="Times New Roman" w:eastAsia="宋体" w:hAnsi="Times New Roman" w:hint="eastAsia"/>
        </w:rPr>
        <w:t>℃）或灼烧（</w:t>
      </w:r>
      <w:r w:rsidR="00D356DE">
        <w:rPr>
          <w:rFonts w:ascii="Times New Roman" w:eastAsia="宋体" w:hAnsi="Times New Roman" w:hint="eastAsia"/>
        </w:rPr>
        <w:t>1000</w:t>
      </w:r>
      <w:r w:rsidR="00D356DE">
        <w:rPr>
          <w:rFonts w:ascii="Times New Roman" w:eastAsia="宋体" w:hAnsi="Times New Roman" w:hint="eastAsia"/>
        </w:rPr>
        <w:t>℃）</w:t>
      </w:r>
      <w:r w:rsidR="00592CEA">
        <w:rPr>
          <w:rFonts w:ascii="Times New Roman" w:eastAsia="宋体" w:hAnsi="Times New Roman" w:hint="eastAsia"/>
        </w:rPr>
        <w:t>后，试样和坩埚两次质量差值在一定范围内，即认定测定完毕，在和人工对</w:t>
      </w:r>
      <w:r w:rsidR="004319FB">
        <w:rPr>
          <w:rFonts w:ascii="Times New Roman" w:eastAsia="宋体" w:hAnsi="Times New Roman" w:hint="eastAsia"/>
        </w:rPr>
        <w:t>照</w:t>
      </w:r>
      <w:r w:rsidR="00592CEA">
        <w:rPr>
          <w:rFonts w:ascii="Times New Roman" w:eastAsia="宋体" w:hAnsi="Times New Roman" w:hint="eastAsia"/>
        </w:rPr>
        <w:t>一致后，本文件允许使用</w:t>
      </w:r>
      <w:r w:rsidR="00DC65FC">
        <w:rPr>
          <w:rFonts w:ascii="Times New Roman" w:eastAsia="宋体" w:hAnsi="Times New Roman" w:hint="eastAsia"/>
        </w:rPr>
        <w:t>“恒重设置”</w:t>
      </w:r>
      <w:r w:rsidR="00592CEA">
        <w:rPr>
          <w:rFonts w:ascii="Times New Roman" w:eastAsia="宋体" w:hAnsi="Times New Roman" w:hint="eastAsia"/>
        </w:rPr>
        <w:t>操作。</w:t>
      </w:r>
    </w:p>
    <w:p w:rsidR="009B6163" w:rsidRDefault="009B6163" w:rsidP="009B6163">
      <w:pPr>
        <w:pStyle w:val="ab"/>
        <w:ind w:firstLine="0"/>
        <w:rPr>
          <w:rFonts w:ascii="黑体" w:eastAsia="黑体" w:hAnsi="黑体"/>
          <w:color w:val="000000" w:themeColor="text1"/>
          <w:sz w:val="21"/>
          <w:szCs w:val="21"/>
        </w:rPr>
      </w:pPr>
      <w:r>
        <w:rPr>
          <w:rFonts w:ascii="黑体" w:eastAsia="黑体" w:hAnsi="黑体" w:hint="eastAsia"/>
          <w:color w:val="000000" w:themeColor="text1"/>
          <w:sz w:val="21"/>
          <w:szCs w:val="21"/>
        </w:rPr>
        <w:t>7.3 试样</w:t>
      </w:r>
    </w:p>
    <w:p w:rsidR="00646D79" w:rsidRPr="00646D79" w:rsidRDefault="009B6163" w:rsidP="009B6163">
      <w:pPr>
        <w:ind w:firstLineChars="200" w:firstLine="420"/>
        <w:rPr>
          <w:rFonts w:ascii="黑体" w:eastAsia="黑体" w:hAnsi="黑体"/>
          <w:color w:val="000000" w:themeColor="text1"/>
        </w:rPr>
      </w:pPr>
      <w:r>
        <w:rPr>
          <w:rFonts w:asciiTheme="minorEastAsia" w:hAnsiTheme="minorEastAsia" w:hint="eastAsia"/>
          <w:color w:val="000000" w:themeColor="text1"/>
          <w:szCs w:val="21"/>
        </w:rPr>
        <w:t>试样应符合</w:t>
      </w:r>
      <w:r>
        <w:rPr>
          <w:color w:val="FF0000"/>
        </w:rPr>
        <w:t>GB/T</w:t>
      </w:r>
      <w:r w:rsidR="00FC22ED">
        <w:rPr>
          <w:rFonts w:hint="eastAsia"/>
          <w:color w:val="FF0000"/>
        </w:rPr>
        <w:t xml:space="preserve"> </w:t>
      </w:r>
      <w:r>
        <w:rPr>
          <w:color w:val="FF0000"/>
        </w:rPr>
        <w:t>6609.23</w:t>
      </w:r>
      <w:r>
        <w:rPr>
          <w:rFonts w:hint="eastAsia"/>
          <w:color w:val="FF0000"/>
        </w:rPr>
        <w:t>中“</w:t>
      </w:r>
      <w:r w:rsidRPr="00297033">
        <w:rPr>
          <w:rFonts w:asciiTheme="minorEastAsia" w:hAnsiTheme="minorEastAsia" w:hint="eastAsia"/>
          <w:color w:val="FF0000"/>
        </w:rPr>
        <w:t>3.2</w:t>
      </w:r>
      <w:r>
        <w:rPr>
          <w:rFonts w:hint="eastAsia"/>
          <w:color w:val="FF0000"/>
        </w:rPr>
        <w:t xml:space="preserve"> </w:t>
      </w:r>
      <w:r>
        <w:rPr>
          <w:rFonts w:hint="eastAsia"/>
          <w:color w:val="FF0000"/>
        </w:rPr>
        <w:t>原始试样”制备和贮存要求</w:t>
      </w:r>
      <w:r>
        <w:rPr>
          <w:rFonts w:asciiTheme="minorEastAsia" w:hAnsiTheme="minorEastAsia" w:hint="eastAsia"/>
          <w:color w:val="000000" w:themeColor="text1"/>
          <w:szCs w:val="21"/>
        </w:rPr>
        <w:t>。</w:t>
      </w:r>
    </w:p>
    <w:p w:rsidR="009B6163" w:rsidRDefault="009B6163" w:rsidP="00646D79">
      <w:pPr>
        <w:rPr>
          <w:rFonts w:ascii="黑体" w:eastAsia="黑体" w:hAnsi="黑体"/>
          <w:color w:val="000000" w:themeColor="text1"/>
        </w:rPr>
      </w:pPr>
      <w:r>
        <w:rPr>
          <w:rFonts w:ascii="黑体" w:eastAsia="黑体" w:hAnsi="黑体" w:hint="eastAsia"/>
          <w:color w:val="000000" w:themeColor="text1"/>
        </w:rPr>
        <w:t xml:space="preserve">7.4 </w:t>
      </w:r>
      <w:r w:rsidRPr="00CA5E5A">
        <w:rPr>
          <w:rFonts w:ascii="黑体" w:eastAsia="黑体" w:hAnsi="黑体" w:hint="eastAsia"/>
          <w:color w:val="000000" w:themeColor="text1"/>
        </w:rPr>
        <w:t>试验步骤</w:t>
      </w:r>
    </w:p>
    <w:p w:rsidR="00646D79" w:rsidRPr="00CA5E5A" w:rsidRDefault="00646D79" w:rsidP="00646D79">
      <w:pPr>
        <w:rPr>
          <w:color w:val="000000" w:themeColor="text1"/>
        </w:rPr>
      </w:pPr>
      <w:r>
        <w:rPr>
          <w:rFonts w:ascii="黑体" w:eastAsia="黑体" w:hAnsi="黑体" w:hint="eastAsia"/>
          <w:color w:val="000000" w:themeColor="text1"/>
        </w:rPr>
        <w:t>7.</w:t>
      </w:r>
      <w:r w:rsidR="00A95BAE">
        <w:rPr>
          <w:rFonts w:ascii="黑体" w:eastAsia="黑体" w:hAnsi="黑体" w:hint="eastAsia"/>
          <w:color w:val="000000" w:themeColor="text1"/>
        </w:rPr>
        <w:t>4</w:t>
      </w:r>
      <w:r>
        <w:rPr>
          <w:rFonts w:ascii="黑体" w:eastAsia="黑体" w:hAnsi="黑体" w:hint="eastAsia"/>
          <w:color w:val="000000" w:themeColor="text1"/>
        </w:rPr>
        <w:t xml:space="preserve">.1 </w:t>
      </w:r>
      <w:r w:rsidRPr="00CA5E5A">
        <w:rPr>
          <w:rFonts w:ascii="黑体" w:eastAsia="黑体" w:hAnsi="黑体" w:hint="eastAsia"/>
          <w:color w:val="000000" w:themeColor="text1"/>
        </w:rPr>
        <w:t>平行试验</w:t>
      </w:r>
    </w:p>
    <w:p w:rsidR="00565DF9" w:rsidRDefault="00646D79" w:rsidP="00C817BD">
      <w:pPr>
        <w:ind w:firstLineChars="200" w:firstLine="420"/>
        <w:rPr>
          <w:color w:val="000000" w:themeColor="text1"/>
        </w:rPr>
      </w:pPr>
      <w:r w:rsidRPr="00CA5E5A">
        <w:rPr>
          <w:rFonts w:hint="eastAsia"/>
          <w:color w:val="000000" w:themeColor="text1"/>
        </w:rPr>
        <w:t>平行做两份试验，取其平均值。</w:t>
      </w:r>
    </w:p>
    <w:p w:rsidR="00122292" w:rsidRPr="00122292" w:rsidRDefault="00122292" w:rsidP="00122292">
      <w:pPr>
        <w:rPr>
          <w:rFonts w:ascii="黑体" w:eastAsia="黑体" w:hAnsi="黑体"/>
          <w:color w:val="000000" w:themeColor="text1"/>
        </w:rPr>
      </w:pPr>
      <w:r w:rsidRPr="00122292">
        <w:rPr>
          <w:rFonts w:ascii="黑体" w:eastAsia="黑体" w:hAnsi="黑体" w:hint="eastAsia"/>
          <w:color w:val="000000" w:themeColor="text1"/>
        </w:rPr>
        <w:t>7.</w:t>
      </w:r>
      <w:r w:rsidR="00A95BAE">
        <w:rPr>
          <w:rFonts w:ascii="黑体" w:eastAsia="黑体" w:hAnsi="黑体" w:hint="eastAsia"/>
          <w:color w:val="000000" w:themeColor="text1"/>
        </w:rPr>
        <w:t>4</w:t>
      </w:r>
      <w:r w:rsidR="009538DE">
        <w:rPr>
          <w:rFonts w:ascii="黑体" w:eastAsia="黑体" w:hAnsi="黑体" w:hint="eastAsia"/>
          <w:color w:val="000000" w:themeColor="text1"/>
        </w:rPr>
        <w:t>.2</w:t>
      </w:r>
      <w:r w:rsidRPr="00122292">
        <w:rPr>
          <w:rFonts w:ascii="黑体" w:eastAsia="黑体" w:hAnsi="黑体" w:hint="eastAsia"/>
          <w:color w:val="000000" w:themeColor="text1"/>
        </w:rPr>
        <w:t xml:space="preserve"> 建立水分和灼减分析程序</w:t>
      </w:r>
    </w:p>
    <w:p w:rsidR="001075B4" w:rsidRPr="00122292" w:rsidRDefault="00122292" w:rsidP="001075B4">
      <w:pPr>
        <w:ind w:firstLineChars="200" w:firstLine="420"/>
        <w:rPr>
          <w:color w:val="000000" w:themeColor="text1"/>
        </w:rPr>
      </w:pPr>
      <w:r w:rsidRPr="00122292">
        <w:rPr>
          <w:rFonts w:hint="eastAsia"/>
          <w:color w:val="000000" w:themeColor="text1"/>
        </w:rPr>
        <w:t>开启仪器，</w:t>
      </w:r>
      <w:r w:rsidR="003C4AA5">
        <w:rPr>
          <w:rFonts w:hint="eastAsia"/>
          <w:color w:val="000000" w:themeColor="text1"/>
        </w:rPr>
        <w:t>按照仪器说明</w:t>
      </w:r>
      <w:r w:rsidRPr="00122292">
        <w:rPr>
          <w:rFonts w:hint="eastAsia"/>
          <w:color w:val="000000" w:themeColor="text1"/>
        </w:rPr>
        <w:t>建立水分和灼减分析程序。输入分析程序的名称、试样</w:t>
      </w:r>
      <w:r w:rsidR="003C4AA5">
        <w:rPr>
          <w:rFonts w:hint="eastAsia"/>
          <w:color w:val="000000" w:themeColor="text1"/>
        </w:rPr>
        <w:t>称样</w:t>
      </w:r>
      <w:r w:rsidR="00FB3C2B">
        <w:rPr>
          <w:rFonts w:hint="eastAsia"/>
          <w:color w:val="000000" w:themeColor="text1"/>
        </w:rPr>
        <w:t>质</w:t>
      </w:r>
      <w:r w:rsidR="003C4AA5">
        <w:rPr>
          <w:rFonts w:hint="eastAsia"/>
          <w:color w:val="000000" w:themeColor="text1"/>
        </w:rPr>
        <w:t>量</w:t>
      </w:r>
      <w:r w:rsidR="001075B4">
        <w:rPr>
          <w:rFonts w:hint="eastAsia"/>
          <w:color w:val="000000" w:themeColor="text1"/>
        </w:rPr>
        <w:t>范围等信息，</w:t>
      </w:r>
      <w:r w:rsidRPr="00122292">
        <w:rPr>
          <w:rFonts w:hint="eastAsia"/>
          <w:color w:val="000000" w:themeColor="text1"/>
        </w:rPr>
        <w:t>设定温度、升温速率、结束条件、保温时间等参数，编辑水分和灼减结果计</w:t>
      </w:r>
      <w:r w:rsidRPr="00122292">
        <w:rPr>
          <w:rFonts w:hint="eastAsia"/>
          <w:color w:val="000000" w:themeColor="text1"/>
        </w:rPr>
        <w:lastRenderedPageBreak/>
        <w:t>算公式，保存分析程序。</w:t>
      </w:r>
      <w:r w:rsidR="001075B4">
        <w:rPr>
          <w:rFonts w:hint="eastAsia"/>
          <w:color w:val="000000" w:themeColor="text1"/>
        </w:rPr>
        <w:t>仪器</w:t>
      </w:r>
      <w:r w:rsidR="00DE5D55">
        <w:rPr>
          <w:rFonts w:hint="eastAsia"/>
          <w:color w:val="000000" w:themeColor="text1"/>
        </w:rPr>
        <w:t>室温</w:t>
      </w:r>
      <w:r w:rsidR="001075B4" w:rsidRPr="001075B4">
        <w:rPr>
          <w:rFonts w:hint="eastAsia"/>
          <w:color w:val="000000" w:themeColor="text1"/>
        </w:rPr>
        <w:t>达到</w:t>
      </w:r>
      <w:r w:rsidR="001075B4" w:rsidRPr="001075B4">
        <w:rPr>
          <w:rFonts w:hint="eastAsia"/>
          <w:color w:val="000000" w:themeColor="text1"/>
        </w:rPr>
        <w:t xml:space="preserve">300 </w:t>
      </w:r>
      <w:r w:rsidR="001075B4" w:rsidRPr="001075B4">
        <w:rPr>
          <w:rFonts w:hint="eastAsia"/>
          <w:color w:val="000000" w:themeColor="text1"/>
        </w:rPr>
        <w:t>℃的时间不应超过</w:t>
      </w:r>
      <w:r w:rsidR="001075B4" w:rsidRPr="001075B4">
        <w:rPr>
          <w:rFonts w:hint="eastAsia"/>
          <w:color w:val="000000" w:themeColor="text1"/>
        </w:rPr>
        <w:t>25min</w:t>
      </w:r>
      <w:r w:rsidR="001075B4" w:rsidRPr="001075B4">
        <w:rPr>
          <w:rFonts w:hint="eastAsia"/>
          <w:color w:val="000000" w:themeColor="text1"/>
        </w:rPr>
        <w:t>，从</w:t>
      </w:r>
      <w:r w:rsidR="001075B4" w:rsidRPr="001075B4">
        <w:rPr>
          <w:rFonts w:hint="eastAsia"/>
          <w:color w:val="000000" w:themeColor="text1"/>
        </w:rPr>
        <w:t>300</w:t>
      </w:r>
      <w:r w:rsidR="001075B4" w:rsidRPr="001075B4">
        <w:rPr>
          <w:rFonts w:hint="eastAsia"/>
          <w:color w:val="000000" w:themeColor="text1"/>
        </w:rPr>
        <w:t>℃升到</w:t>
      </w:r>
      <w:r w:rsidR="001075B4" w:rsidRPr="001075B4">
        <w:rPr>
          <w:rFonts w:hint="eastAsia"/>
          <w:color w:val="000000" w:themeColor="text1"/>
        </w:rPr>
        <w:t xml:space="preserve">1000 </w:t>
      </w:r>
      <w:r w:rsidR="001075B4" w:rsidRPr="001075B4">
        <w:rPr>
          <w:rFonts w:hint="eastAsia"/>
          <w:color w:val="000000" w:themeColor="text1"/>
        </w:rPr>
        <w:t>℃的时间不能超过</w:t>
      </w:r>
      <w:r w:rsidR="001075B4" w:rsidRPr="001075B4">
        <w:rPr>
          <w:rFonts w:hint="eastAsia"/>
          <w:color w:val="000000" w:themeColor="text1"/>
        </w:rPr>
        <w:t>45min</w:t>
      </w:r>
      <w:r w:rsidR="001075B4" w:rsidRPr="001075B4">
        <w:rPr>
          <w:rFonts w:hint="eastAsia"/>
          <w:color w:val="000000" w:themeColor="text1"/>
        </w:rPr>
        <w:t>。</w:t>
      </w:r>
    </w:p>
    <w:p w:rsidR="00122292" w:rsidRPr="00122292" w:rsidRDefault="00122292" w:rsidP="00122292">
      <w:pPr>
        <w:rPr>
          <w:rFonts w:ascii="黑体" w:eastAsia="黑体" w:hAnsi="黑体"/>
          <w:color w:val="000000" w:themeColor="text1"/>
        </w:rPr>
      </w:pPr>
      <w:r w:rsidRPr="00122292">
        <w:rPr>
          <w:rFonts w:ascii="黑体" w:eastAsia="黑体" w:hAnsi="黑体" w:hint="eastAsia"/>
          <w:color w:val="000000" w:themeColor="text1"/>
        </w:rPr>
        <w:t>7.</w:t>
      </w:r>
      <w:r w:rsidR="00A42044">
        <w:rPr>
          <w:rFonts w:ascii="黑体" w:eastAsia="黑体" w:hAnsi="黑体" w:hint="eastAsia"/>
          <w:color w:val="000000" w:themeColor="text1"/>
        </w:rPr>
        <w:t>4.3</w:t>
      </w:r>
      <w:r w:rsidRPr="00122292">
        <w:rPr>
          <w:rFonts w:ascii="黑体" w:eastAsia="黑体" w:hAnsi="黑体" w:hint="eastAsia"/>
          <w:color w:val="000000" w:themeColor="text1"/>
        </w:rPr>
        <w:t xml:space="preserve"> 分析结果校准</w:t>
      </w:r>
    </w:p>
    <w:p w:rsidR="00122292" w:rsidRPr="00122292" w:rsidRDefault="00122292" w:rsidP="00122292">
      <w:pPr>
        <w:rPr>
          <w:rFonts w:ascii="黑体" w:eastAsia="黑体" w:hAnsi="黑体"/>
          <w:color w:val="000000" w:themeColor="text1"/>
        </w:rPr>
      </w:pPr>
      <w:r w:rsidRPr="00122292">
        <w:rPr>
          <w:rFonts w:ascii="黑体" w:eastAsia="黑体" w:hAnsi="黑体" w:hint="eastAsia"/>
          <w:color w:val="000000" w:themeColor="text1"/>
        </w:rPr>
        <w:t>7.</w:t>
      </w:r>
      <w:r w:rsidR="00A42044">
        <w:rPr>
          <w:rFonts w:ascii="黑体" w:eastAsia="黑体" w:hAnsi="黑体" w:hint="eastAsia"/>
          <w:color w:val="000000" w:themeColor="text1"/>
        </w:rPr>
        <w:t>4.3.</w:t>
      </w:r>
      <w:r w:rsidRPr="00122292">
        <w:rPr>
          <w:rFonts w:ascii="黑体" w:eastAsia="黑体" w:hAnsi="黑体" w:hint="eastAsia"/>
          <w:color w:val="000000" w:themeColor="text1"/>
        </w:rPr>
        <w:t>1 水分分析结果校准</w:t>
      </w:r>
    </w:p>
    <w:p w:rsidR="00122292" w:rsidRPr="00122292" w:rsidRDefault="00122292" w:rsidP="00A42044">
      <w:pPr>
        <w:ind w:firstLineChars="200" w:firstLine="420"/>
        <w:rPr>
          <w:color w:val="000000" w:themeColor="text1"/>
        </w:rPr>
      </w:pPr>
      <w:r w:rsidRPr="00122292">
        <w:rPr>
          <w:rFonts w:hint="eastAsia"/>
          <w:color w:val="000000" w:themeColor="text1"/>
        </w:rPr>
        <w:t>水分分析结果是否准确对灼减分析结果的准确度有显著影响，可通过调整水分分析的升温速率</w:t>
      </w:r>
      <w:r w:rsidR="00127416">
        <w:rPr>
          <w:rFonts w:hint="eastAsia"/>
          <w:color w:val="000000" w:themeColor="text1"/>
        </w:rPr>
        <w:t>、</w:t>
      </w:r>
      <w:r w:rsidRPr="00122292">
        <w:rPr>
          <w:rFonts w:hint="eastAsia"/>
          <w:color w:val="000000" w:themeColor="text1"/>
        </w:rPr>
        <w:t>控制升温时间、调整保温时间等手段，使仪器水分分析结果与手工水分分析结果相吻合</w:t>
      </w:r>
      <w:r w:rsidR="00733E9B">
        <w:rPr>
          <w:rFonts w:hint="eastAsia"/>
          <w:color w:val="000000" w:themeColor="text1"/>
        </w:rPr>
        <w:t>，</w:t>
      </w:r>
      <w:r w:rsidR="00733E9B" w:rsidRPr="00AD0402">
        <w:rPr>
          <w:rFonts w:asciiTheme="minorEastAsia" w:hAnsiTheme="minorEastAsia" w:hint="eastAsia"/>
          <w:color w:val="000000"/>
        </w:rPr>
        <w:t>测定结果的绝对差值不超过</w:t>
      </w:r>
      <w:r w:rsidR="00733E9B">
        <w:rPr>
          <w:rFonts w:asciiTheme="minorEastAsia" w:hAnsiTheme="minorEastAsia" w:hint="eastAsia"/>
          <w:color w:val="000000"/>
        </w:rPr>
        <w:t>表1中水分（MOI）的</w:t>
      </w:r>
      <w:r w:rsidR="00733E9B" w:rsidRPr="00AD0402">
        <w:rPr>
          <w:rFonts w:asciiTheme="minorEastAsia" w:hAnsiTheme="minorEastAsia" w:hint="eastAsia"/>
          <w:color w:val="000000"/>
        </w:rPr>
        <w:t>重复性限</w:t>
      </w:r>
      <w:r w:rsidR="00733E9B" w:rsidRPr="00AD0402">
        <w:rPr>
          <w:rFonts w:asciiTheme="minorEastAsia" w:hAnsiTheme="minorEastAsia"/>
          <w:color w:val="000000"/>
        </w:rPr>
        <w:t>(</w:t>
      </w:r>
      <w:r w:rsidR="00733E9B" w:rsidRPr="00AD0402">
        <w:rPr>
          <w:rFonts w:asciiTheme="minorEastAsia" w:hAnsiTheme="minorEastAsia"/>
          <w:i/>
          <w:color w:val="000000"/>
        </w:rPr>
        <w:t>r</w:t>
      </w:r>
      <w:r w:rsidR="00733E9B" w:rsidRPr="00AD0402">
        <w:rPr>
          <w:rFonts w:asciiTheme="minorEastAsia" w:hAnsiTheme="minorEastAsia"/>
          <w:color w:val="000000"/>
        </w:rPr>
        <w:t>)</w:t>
      </w:r>
      <w:r w:rsidRPr="00122292">
        <w:rPr>
          <w:rFonts w:hint="eastAsia"/>
          <w:color w:val="000000" w:themeColor="text1"/>
        </w:rPr>
        <w:t>。</w:t>
      </w:r>
    </w:p>
    <w:p w:rsidR="00122292" w:rsidRPr="00122292" w:rsidRDefault="00122292" w:rsidP="00122292">
      <w:pPr>
        <w:rPr>
          <w:rFonts w:ascii="黑体" w:eastAsia="黑体" w:hAnsi="黑体"/>
          <w:color w:val="000000" w:themeColor="text1"/>
        </w:rPr>
      </w:pPr>
      <w:r w:rsidRPr="00122292">
        <w:rPr>
          <w:rFonts w:ascii="黑体" w:eastAsia="黑体" w:hAnsi="黑体" w:hint="eastAsia"/>
          <w:color w:val="000000" w:themeColor="text1"/>
        </w:rPr>
        <w:t>7.</w:t>
      </w:r>
      <w:r w:rsidR="006D74F2">
        <w:rPr>
          <w:rFonts w:ascii="黑体" w:eastAsia="黑体" w:hAnsi="黑体" w:hint="eastAsia"/>
          <w:color w:val="000000" w:themeColor="text1"/>
        </w:rPr>
        <w:t>4.3</w:t>
      </w:r>
      <w:r w:rsidRPr="00122292">
        <w:rPr>
          <w:rFonts w:ascii="黑体" w:eastAsia="黑体" w:hAnsi="黑体" w:hint="eastAsia"/>
          <w:color w:val="000000" w:themeColor="text1"/>
        </w:rPr>
        <w:t>.2 灼减分析结果校准</w:t>
      </w:r>
    </w:p>
    <w:p w:rsidR="00122292" w:rsidRPr="00122292" w:rsidRDefault="00122292" w:rsidP="00F436A0">
      <w:pPr>
        <w:ind w:firstLineChars="200" w:firstLine="420"/>
        <w:rPr>
          <w:color w:val="000000" w:themeColor="text1"/>
        </w:rPr>
      </w:pPr>
      <w:r w:rsidRPr="00122292">
        <w:rPr>
          <w:rFonts w:hint="eastAsia"/>
          <w:color w:val="000000" w:themeColor="text1"/>
        </w:rPr>
        <w:t>选择所需的分析程序，将灼减结果的校准系数设为“</w:t>
      </w:r>
      <w:r w:rsidRPr="00122292">
        <w:rPr>
          <w:rFonts w:hint="eastAsia"/>
          <w:color w:val="000000" w:themeColor="text1"/>
        </w:rPr>
        <w:t>1</w:t>
      </w:r>
      <w:r w:rsidR="00127416">
        <w:rPr>
          <w:rFonts w:hint="eastAsia"/>
          <w:color w:val="000000" w:themeColor="text1"/>
        </w:rPr>
        <w:t>”，保存后进行样品分析，将手工分析</w:t>
      </w:r>
      <w:r w:rsidRPr="00122292">
        <w:rPr>
          <w:rFonts w:hint="eastAsia"/>
          <w:color w:val="000000" w:themeColor="text1"/>
        </w:rPr>
        <w:t>灼减结果除以仪器分析灼减结果，即得到灼减结果的校准系数。依前所述方法修改灼减结果的校准系数，保存分析程序。</w:t>
      </w:r>
      <w:r w:rsidR="0034577A">
        <w:rPr>
          <w:rFonts w:hint="eastAsia"/>
          <w:color w:val="000000" w:themeColor="text1"/>
        </w:rPr>
        <w:t>如</w:t>
      </w:r>
      <w:r w:rsidR="00AD1CF3" w:rsidRPr="00122292">
        <w:rPr>
          <w:rFonts w:hint="eastAsia"/>
          <w:color w:val="000000" w:themeColor="text1"/>
        </w:rPr>
        <w:t>仪器分析</w:t>
      </w:r>
      <w:r w:rsidR="001C64F9">
        <w:rPr>
          <w:rFonts w:hint="eastAsia"/>
          <w:color w:val="000000" w:themeColor="text1"/>
        </w:rPr>
        <w:t>和人工测定对照良好，可不进行</w:t>
      </w:r>
      <w:r w:rsidR="0034577A">
        <w:rPr>
          <w:rFonts w:hint="eastAsia"/>
          <w:color w:val="000000" w:themeColor="text1"/>
        </w:rPr>
        <w:t>灼减校准</w:t>
      </w:r>
      <w:r w:rsidR="001C64F9">
        <w:rPr>
          <w:rFonts w:hint="eastAsia"/>
          <w:color w:val="000000" w:themeColor="text1"/>
        </w:rPr>
        <w:t>设置</w:t>
      </w:r>
      <w:r w:rsidR="0034577A">
        <w:rPr>
          <w:rFonts w:hint="eastAsia"/>
          <w:color w:val="000000" w:themeColor="text1"/>
        </w:rPr>
        <w:t>操作。</w:t>
      </w:r>
    </w:p>
    <w:p w:rsidR="00122292" w:rsidRDefault="00122292" w:rsidP="00122292">
      <w:pPr>
        <w:rPr>
          <w:rFonts w:ascii="黑体" w:eastAsia="黑体" w:hAnsi="黑体"/>
          <w:color w:val="000000" w:themeColor="text1"/>
        </w:rPr>
      </w:pPr>
      <w:r w:rsidRPr="00122292">
        <w:rPr>
          <w:rFonts w:ascii="黑体" w:eastAsia="黑体" w:hAnsi="黑体" w:hint="eastAsia"/>
          <w:color w:val="000000" w:themeColor="text1"/>
        </w:rPr>
        <w:t>7.</w:t>
      </w:r>
      <w:r w:rsidR="006D74F2">
        <w:rPr>
          <w:rFonts w:ascii="黑体" w:eastAsia="黑体" w:hAnsi="黑体" w:hint="eastAsia"/>
          <w:color w:val="000000" w:themeColor="text1"/>
        </w:rPr>
        <w:t>4.4</w:t>
      </w:r>
      <w:r w:rsidRPr="00122292">
        <w:rPr>
          <w:rFonts w:ascii="黑体" w:eastAsia="黑体" w:hAnsi="黑体" w:hint="eastAsia"/>
          <w:color w:val="000000" w:themeColor="text1"/>
        </w:rPr>
        <w:t xml:space="preserve"> </w:t>
      </w:r>
      <w:r w:rsidR="00482C15" w:rsidRPr="00122292">
        <w:rPr>
          <w:rFonts w:ascii="黑体" w:eastAsia="黑体" w:hAnsi="黑体" w:hint="eastAsia"/>
          <w:color w:val="000000" w:themeColor="text1"/>
        </w:rPr>
        <w:t>试样</w:t>
      </w:r>
      <w:r w:rsidRPr="00122292">
        <w:rPr>
          <w:rFonts w:ascii="黑体" w:eastAsia="黑体" w:hAnsi="黑体" w:hint="eastAsia"/>
          <w:color w:val="000000" w:themeColor="text1"/>
        </w:rPr>
        <w:t>分析</w:t>
      </w:r>
    </w:p>
    <w:p w:rsidR="00600902" w:rsidRPr="00122292" w:rsidRDefault="00600902" w:rsidP="00122292">
      <w:pPr>
        <w:rPr>
          <w:rFonts w:ascii="黑体" w:eastAsia="黑体" w:hAnsi="黑体"/>
          <w:color w:val="000000" w:themeColor="text1"/>
        </w:rPr>
      </w:pPr>
      <w:r>
        <w:rPr>
          <w:rFonts w:ascii="黑体" w:eastAsia="黑体" w:hAnsi="黑体" w:hint="eastAsia"/>
          <w:color w:val="000000" w:themeColor="text1"/>
        </w:rPr>
        <w:t>7.4.4.1</w:t>
      </w:r>
      <w:r>
        <w:rPr>
          <w:rFonts w:hint="eastAsia"/>
        </w:rPr>
        <w:t>坩埚准备：</w:t>
      </w:r>
      <w:r>
        <w:rPr>
          <w:rFonts w:ascii="宋体" w:hAnsi="宋体" w:hint="eastAsia"/>
          <w:szCs w:val="21"/>
        </w:rPr>
        <w:t>准备灼烧好且质量恒重的实验专用坩埚。</w:t>
      </w:r>
    </w:p>
    <w:p w:rsidR="0047221F" w:rsidRDefault="00600902" w:rsidP="00600902">
      <w:pPr>
        <w:rPr>
          <w:color w:val="000000" w:themeColor="text1"/>
        </w:rPr>
      </w:pPr>
      <w:r w:rsidRPr="00600902">
        <w:rPr>
          <w:rFonts w:ascii="黑体" w:eastAsia="黑体" w:hAnsi="黑体" w:hint="eastAsia"/>
          <w:color w:val="000000" w:themeColor="text1"/>
        </w:rPr>
        <w:t xml:space="preserve">7.4.4.2 </w:t>
      </w:r>
      <w:r w:rsidR="00122292" w:rsidRPr="00122292">
        <w:rPr>
          <w:rFonts w:hint="eastAsia"/>
          <w:color w:val="000000" w:themeColor="text1"/>
        </w:rPr>
        <w:t>选择所需的分析程序，</w:t>
      </w:r>
      <w:r w:rsidR="000921A0" w:rsidRPr="00FD74C3">
        <w:rPr>
          <w:rFonts w:hint="eastAsia"/>
          <w:color w:val="000000" w:themeColor="text1"/>
        </w:rPr>
        <w:t>仪器内放置</w:t>
      </w:r>
      <w:r w:rsidR="000921A0">
        <w:rPr>
          <w:rFonts w:hint="eastAsia"/>
          <w:color w:val="000000" w:themeColor="text1"/>
        </w:rPr>
        <w:t>已恒重的坩埚</w:t>
      </w:r>
      <w:r>
        <w:rPr>
          <w:rFonts w:hint="eastAsia"/>
          <w:color w:val="000000" w:themeColor="text1"/>
        </w:rPr>
        <w:t>（</w:t>
      </w:r>
      <w:r>
        <w:rPr>
          <w:rFonts w:hint="eastAsia"/>
          <w:color w:val="000000" w:themeColor="text1"/>
        </w:rPr>
        <w:t>7.4.4.1</w:t>
      </w:r>
      <w:r>
        <w:rPr>
          <w:rFonts w:hint="eastAsia"/>
          <w:color w:val="000000" w:themeColor="text1"/>
        </w:rPr>
        <w:t>）</w:t>
      </w:r>
      <w:r w:rsidR="000921A0" w:rsidRPr="000921A0">
        <w:rPr>
          <w:rFonts w:hint="eastAsia"/>
          <w:color w:val="000000" w:themeColor="text1"/>
        </w:rPr>
        <w:t>，自动称量空坩埚并记录质量，取</w:t>
      </w:r>
      <w:r w:rsidR="000F560B" w:rsidRPr="00122292">
        <w:rPr>
          <w:rFonts w:hint="eastAsia"/>
          <w:color w:val="000000" w:themeColor="text1"/>
        </w:rPr>
        <w:t>3g</w:t>
      </w:r>
      <w:r w:rsidR="000F560B" w:rsidRPr="00122292">
        <w:rPr>
          <w:rFonts w:hint="eastAsia"/>
          <w:color w:val="000000" w:themeColor="text1"/>
        </w:rPr>
        <w:t>～</w:t>
      </w:r>
      <w:r w:rsidR="000F560B">
        <w:rPr>
          <w:rFonts w:hint="eastAsia"/>
          <w:color w:val="000000" w:themeColor="text1"/>
        </w:rPr>
        <w:t>6</w:t>
      </w:r>
      <w:r w:rsidR="000F560B" w:rsidRPr="00122292">
        <w:rPr>
          <w:rFonts w:hint="eastAsia"/>
          <w:color w:val="000000" w:themeColor="text1"/>
        </w:rPr>
        <w:t>g</w:t>
      </w:r>
      <w:r w:rsidR="000921A0" w:rsidRPr="000921A0">
        <w:rPr>
          <w:rFonts w:hint="eastAsia"/>
          <w:color w:val="000000" w:themeColor="text1"/>
        </w:rPr>
        <w:t>的氧化铝</w:t>
      </w:r>
      <w:r>
        <w:rPr>
          <w:rFonts w:hint="eastAsia"/>
          <w:color w:val="000000" w:themeColor="text1"/>
        </w:rPr>
        <w:t>试样（</w:t>
      </w:r>
      <w:r>
        <w:rPr>
          <w:rFonts w:hint="eastAsia"/>
          <w:color w:val="000000" w:themeColor="text1"/>
        </w:rPr>
        <w:t>7.3</w:t>
      </w:r>
      <w:r>
        <w:rPr>
          <w:rFonts w:hint="eastAsia"/>
          <w:color w:val="000000" w:themeColor="text1"/>
        </w:rPr>
        <w:t>）</w:t>
      </w:r>
      <w:r w:rsidR="000921A0" w:rsidRPr="000921A0">
        <w:rPr>
          <w:rFonts w:hint="eastAsia"/>
          <w:color w:val="000000" w:themeColor="text1"/>
        </w:rPr>
        <w:t>置于坩埚内，仪器自动称量并记录样品质量</w:t>
      </w:r>
      <w:r w:rsidR="00FD74C3" w:rsidRPr="00FD74C3">
        <w:rPr>
          <w:rFonts w:hint="eastAsia"/>
          <w:color w:val="000000" w:themeColor="text1"/>
        </w:rPr>
        <w:t>，</w:t>
      </w:r>
      <w:r w:rsidR="00122292" w:rsidRPr="00122292">
        <w:rPr>
          <w:rFonts w:hint="eastAsia"/>
          <w:color w:val="000000" w:themeColor="text1"/>
        </w:rPr>
        <w:t>编辑</w:t>
      </w:r>
      <w:r>
        <w:rPr>
          <w:rFonts w:hint="eastAsia"/>
          <w:color w:val="000000" w:themeColor="text1"/>
        </w:rPr>
        <w:t>设置</w:t>
      </w:r>
      <w:r w:rsidR="00122292" w:rsidRPr="00122292">
        <w:rPr>
          <w:rFonts w:hint="eastAsia"/>
          <w:color w:val="000000" w:themeColor="text1"/>
        </w:rPr>
        <w:t>样品信息，</w:t>
      </w:r>
      <w:r>
        <w:rPr>
          <w:rFonts w:hint="eastAsia"/>
          <w:color w:val="000000" w:themeColor="text1"/>
        </w:rPr>
        <w:t>开始</w:t>
      </w:r>
      <w:r w:rsidR="00122292" w:rsidRPr="00122292">
        <w:rPr>
          <w:rFonts w:hint="eastAsia"/>
          <w:color w:val="000000" w:themeColor="text1"/>
        </w:rPr>
        <w:t>进行</w:t>
      </w:r>
      <w:r w:rsidR="006E2891" w:rsidRPr="00122292">
        <w:rPr>
          <w:rFonts w:hint="eastAsia"/>
          <w:color w:val="000000" w:themeColor="text1"/>
        </w:rPr>
        <w:t>分析</w:t>
      </w:r>
      <w:r w:rsidR="006E2891">
        <w:rPr>
          <w:rFonts w:hint="eastAsia"/>
          <w:color w:val="000000" w:themeColor="text1"/>
        </w:rPr>
        <w:t>测定</w:t>
      </w:r>
      <w:r w:rsidR="0047221F">
        <w:rPr>
          <w:rFonts w:hint="eastAsia"/>
          <w:color w:val="000000" w:themeColor="text1"/>
        </w:rPr>
        <w:t>。</w:t>
      </w:r>
    </w:p>
    <w:p w:rsidR="00D047B1" w:rsidRPr="00122292" w:rsidRDefault="0047221F" w:rsidP="00600902">
      <w:pPr>
        <w:rPr>
          <w:color w:val="000000" w:themeColor="text1"/>
        </w:rPr>
      </w:pPr>
      <w:r w:rsidRPr="0047221F">
        <w:rPr>
          <w:rFonts w:ascii="黑体" w:eastAsia="黑体" w:hAnsi="黑体" w:hint="eastAsia"/>
          <w:color w:val="000000" w:themeColor="text1"/>
        </w:rPr>
        <w:t>7.4.4.3</w:t>
      </w:r>
      <w:r w:rsidRPr="006E2891">
        <w:rPr>
          <w:rFonts w:ascii="Times New Roman" w:cs="Times New Roman"/>
          <w:color w:val="000000" w:themeColor="text1"/>
        </w:rPr>
        <w:t>仪器</w:t>
      </w:r>
      <w:r w:rsidR="006E2891" w:rsidRPr="006E2891">
        <w:rPr>
          <w:rFonts w:ascii="Times New Roman" w:cs="Times New Roman"/>
          <w:color w:val="000000" w:themeColor="text1"/>
        </w:rPr>
        <w:t>按照设置</w:t>
      </w:r>
      <w:r w:rsidRPr="006E2891">
        <w:rPr>
          <w:rFonts w:ascii="Times New Roman" w:cs="Times New Roman"/>
          <w:color w:val="000000" w:themeColor="text1"/>
        </w:rPr>
        <w:t>升温</w:t>
      </w:r>
      <w:r w:rsidR="001F6747">
        <w:rPr>
          <w:rFonts w:ascii="Times New Roman" w:cs="Times New Roman"/>
          <w:color w:val="000000" w:themeColor="text1"/>
        </w:rPr>
        <w:t>速率</w:t>
      </w:r>
      <w:r w:rsidR="001F6747">
        <w:rPr>
          <w:rFonts w:ascii="Times New Roman" w:cs="Times New Roman" w:hint="eastAsia"/>
          <w:color w:val="000000" w:themeColor="text1"/>
        </w:rPr>
        <w:t>升温</w:t>
      </w:r>
      <w:r w:rsidRPr="006E2891">
        <w:rPr>
          <w:rFonts w:ascii="Times New Roman" w:cs="Times New Roman"/>
          <w:color w:val="000000" w:themeColor="text1"/>
        </w:rPr>
        <w:t>，</w:t>
      </w:r>
      <w:r w:rsidR="006E2891" w:rsidRPr="006E2891">
        <w:rPr>
          <w:rFonts w:ascii="Times New Roman" w:eastAsia="宋体" w:hAnsi="Times New Roman" w:cs="Times New Roman"/>
        </w:rPr>
        <w:t>300℃</w:t>
      </w:r>
      <w:r w:rsidR="006E2891" w:rsidRPr="006E2891">
        <w:rPr>
          <w:rFonts w:ascii="Times New Roman" w:eastAsia="宋体" w:hAnsi="Times New Roman" w:cs="Times New Roman"/>
        </w:rPr>
        <w:t>干燥</w:t>
      </w:r>
      <w:r w:rsidR="006E2891" w:rsidRPr="006E2891">
        <w:rPr>
          <w:rFonts w:ascii="Times New Roman" w:eastAsia="宋体" w:hAnsi="Times New Roman" w:cs="Times New Roman"/>
        </w:rPr>
        <w:t>2</w:t>
      </w:r>
      <w:r w:rsidR="00EC7409">
        <w:rPr>
          <w:rFonts w:ascii="Times New Roman" w:eastAsia="宋体" w:hAnsi="Times New Roman" w:cs="Times New Roman" w:hint="eastAsia"/>
        </w:rPr>
        <w:t xml:space="preserve"> </w:t>
      </w:r>
      <w:r w:rsidR="006E2891" w:rsidRPr="006E2891">
        <w:rPr>
          <w:rFonts w:ascii="Times New Roman" w:eastAsia="宋体" w:hAnsi="Times New Roman" w:cs="Times New Roman"/>
        </w:rPr>
        <w:t>h</w:t>
      </w:r>
      <w:r w:rsidR="006E2891" w:rsidRPr="006E2891">
        <w:rPr>
          <w:rFonts w:ascii="Times New Roman" w:eastAsia="宋体" w:hAnsi="Times New Roman" w:cs="Times New Roman"/>
        </w:rPr>
        <w:t>后</w:t>
      </w:r>
      <w:r w:rsidR="00392BA2">
        <w:rPr>
          <w:rFonts w:ascii="Times New Roman" w:cs="Times New Roman" w:hint="eastAsia"/>
          <w:color w:val="000000" w:themeColor="text1"/>
        </w:rPr>
        <w:t>自动</w:t>
      </w:r>
      <w:r w:rsidR="005155DE">
        <w:rPr>
          <w:rFonts w:ascii="Times New Roman" w:cs="Times New Roman" w:hint="eastAsia"/>
          <w:color w:val="000000" w:themeColor="text1"/>
        </w:rPr>
        <w:t>称量</w:t>
      </w:r>
      <w:r w:rsidR="00392BA2">
        <w:rPr>
          <w:rFonts w:ascii="Times New Roman" w:cs="Times New Roman" w:hint="eastAsia"/>
          <w:color w:val="000000" w:themeColor="text1"/>
        </w:rPr>
        <w:t>坩埚和试样质量</w:t>
      </w:r>
      <w:r w:rsidR="006E2891" w:rsidRPr="006E2891">
        <w:rPr>
          <w:rFonts w:ascii="Times New Roman" w:cs="Times New Roman"/>
          <w:color w:val="000000" w:themeColor="text1"/>
        </w:rPr>
        <w:t>，自动计算水分（</w:t>
      </w:r>
      <w:r w:rsidR="006E2891" w:rsidRPr="006E2891">
        <w:rPr>
          <w:rFonts w:ascii="Times New Roman" w:hAnsi="Times New Roman" w:cs="Times New Roman"/>
          <w:color w:val="000000" w:themeColor="text1"/>
        </w:rPr>
        <w:t>MOI</w:t>
      </w:r>
      <w:r w:rsidR="006E2891" w:rsidRPr="006E2891">
        <w:rPr>
          <w:rFonts w:ascii="Times New Roman" w:cs="Times New Roman"/>
          <w:color w:val="000000" w:themeColor="text1"/>
        </w:rPr>
        <w:t>）</w:t>
      </w:r>
      <w:r w:rsidR="0034271C">
        <w:rPr>
          <w:rFonts w:ascii="Times New Roman" w:eastAsia="宋体" w:hAnsi="Times New Roman" w:cs="Times New Roman" w:hint="eastAsia"/>
        </w:rPr>
        <w:t>。盛装</w:t>
      </w:r>
      <w:r w:rsidR="0034271C">
        <w:rPr>
          <w:rFonts w:ascii="Times New Roman" w:eastAsia="宋体" w:hAnsi="Times New Roman" w:cs="Times New Roman" w:hint="eastAsia"/>
        </w:rPr>
        <w:t>300</w:t>
      </w:r>
      <w:r w:rsidR="0034271C">
        <w:rPr>
          <w:rFonts w:ascii="Times New Roman" w:eastAsia="宋体" w:hAnsi="Times New Roman" w:cs="Times New Roman" w:hint="eastAsia"/>
        </w:rPr>
        <w:t>℃干燥试样的坩埚，在</w:t>
      </w:r>
      <w:r w:rsidR="006E2891" w:rsidRPr="006E2891">
        <w:rPr>
          <w:rFonts w:ascii="Times New Roman" w:eastAsia="宋体" w:hAnsi="Times New Roman" w:cs="Times New Roman"/>
        </w:rPr>
        <w:t>1000℃</w:t>
      </w:r>
      <w:r w:rsidR="006E2891" w:rsidRPr="006E2891">
        <w:rPr>
          <w:rFonts w:ascii="Times New Roman" w:eastAsia="宋体" w:hAnsi="Times New Roman" w:cs="Times New Roman"/>
        </w:rPr>
        <w:t>灼烧</w:t>
      </w:r>
      <w:r w:rsidR="006E2891" w:rsidRPr="006E2891">
        <w:rPr>
          <w:rFonts w:ascii="Times New Roman" w:eastAsia="宋体" w:hAnsi="Times New Roman" w:cs="Times New Roman"/>
        </w:rPr>
        <w:t>2h</w:t>
      </w:r>
      <w:r w:rsidR="0034271C">
        <w:rPr>
          <w:rFonts w:ascii="Times New Roman" w:eastAsia="宋体" w:hAnsi="Times New Roman" w:cs="Times New Roman" w:hint="eastAsia"/>
        </w:rPr>
        <w:t>后</w:t>
      </w:r>
      <w:r w:rsidR="00E115E4">
        <w:rPr>
          <w:rFonts w:ascii="Times New Roman" w:cs="Times New Roman" w:hint="eastAsia"/>
          <w:color w:val="000000" w:themeColor="text1"/>
        </w:rPr>
        <w:t>自动称量坩埚和试样质量</w:t>
      </w:r>
      <w:r w:rsidRPr="006E2891">
        <w:rPr>
          <w:rFonts w:ascii="Times New Roman" w:cs="Times New Roman"/>
          <w:color w:val="000000" w:themeColor="text1"/>
        </w:rPr>
        <w:t>，自动计算灼减（</w:t>
      </w:r>
      <w:r w:rsidRPr="006E2891">
        <w:rPr>
          <w:rFonts w:ascii="Times New Roman" w:hAnsi="Times New Roman" w:cs="Times New Roman"/>
          <w:color w:val="000000" w:themeColor="text1"/>
        </w:rPr>
        <w:t>LOI</w:t>
      </w:r>
      <w:r w:rsidRPr="006E2891">
        <w:rPr>
          <w:rFonts w:ascii="Times New Roman" w:cs="Times New Roman"/>
          <w:color w:val="000000" w:themeColor="text1"/>
        </w:rPr>
        <w:t>）</w:t>
      </w:r>
      <w:r w:rsidRPr="0047221F">
        <w:rPr>
          <w:rFonts w:hint="eastAsia"/>
          <w:color w:val="000000" w:themeColor="text1"/>
        </w:rPr>
        <w:t>。</w:t>
      </w:r>
    </w:p>
    <w:p w:rsidR="00AE2908" w:rsidRDefault="00AD0402" w:rsidP="00D160AD">
      <w:pPr>
        <w:spacing w:beforeLines="50" w:afterLines="50"/>
        <w:rPr>
          <w:rFonts w:ascii="黑体" w:eastAsia="黑体" w:hAnsi="黑体"/>
          <w:szCs w:val="24"/>
        </w:rPr>
      </w:pPr>
      <w:r>
        <w:rPr>
          <w:rFonts w:ascii="黑体" w:eastAsia="黑体" w:hAnsi="黑体" w:hint="eastAsia"/>
        </w:rPr>
        <w:t xml:space="preserve">8 </w:t>
      </w:r>
      <w:r w:rsidR="00641AA0">
        <w:rPr>
          <w:rFonts w:ascii="黑体" w:eastAsia="黑体" w:hAnsi="黑体" w:hint="eastAsia"/>
        </w:rPr>
        <w:t>精密度</w:t>
      </w:r>
    </w:p>
    <w:p w:rsidR="00AE2908" w:rsidRDefault="00AD0402" w:rsidP="00BC7E41">
      <w:pPr>
        <w:adjustRightInd w:val="0"/>
        <w:snapToGrid w:val="0"/>
        <w:rPr>
          <w:rFonts w:ascii="黑体" w:eastAsia="黑体" w:hAnsi="Times New Roman"/>
          <w:color w:val="000000"/>
          <w:szCs w:val="21"/>
        </w:rPr>
      </w:pPr>
      <w:r>
        <w:rPr>
          <w:rFonts w:hAnsi="宋体" w:hint="eastAsia"/>
        </w:rPr>
        <w:t>8.</w:t>
      </w:r>
      <w:r w:rsidR="00641AA0">
        <w:rPr>
          <w:rFonts w:hAnsi="宋体"/>
        </w:rPr>
        <w:t>1</w:t>
      </w:r>
      <w:r w:rsidR="00641AA0">
        <w:rPr>
          <w:rFonts w:ascii="黑体" w:eastAsia="黑体" w:hint="eastAsia"/>
          <w:color w:val="000000"/>
          <w:szCs w:val="21"/>
        </w:rPr>
        <w:t>重复性</w:t>
      </w:r>
    </w:p>
    <w:p w:rsidR="00AE2908" w:rsidRPr="00AD0402" w:rsidRDefault="00641AA0">
      <w:pPr>
        <w:ind w:firstLineChars="200" w:firstLine="420"/>
        <w:jc w:val="left"/>
        <w:rPr>
          <w:rFonts w:asciiTheme="minorEastAsia" w:hAnsiTheme="minorEastAsia"/>
          <w:color w:val="FF0000"/>
          <w:szCs w:val="24"/>
        </w:rPr>
      </w:pPr>
      <w:r w:rsidRPr="00AD0402">
        <w:rPr>
          <w:rFonts w:asciiTheme="minorEastAsia" w:hAnsiTheme="minorEastAsia" w:hint="eastAsia"/>
          <w:color w:val="000000"/>
        </w:rPr>
        <w:t>在重复性条件下获得的两次独立测试结果的测定值，在表</w:t>
      </w:r>
      <w:r w:rsidRPr="00AD0402">
        <w:rPr>
          <w:rFonts w:asciiTheme="minorEastAsia" w:hAnsiTheme="minorEastAsia"/>
          <w:color w:val="000000"/>
        </w:rPr>
        <w:t>1</w:t>
      </w:r>
      <w:r w:rsidRPr="00AD0402">
        <w:rPr>
          <w:rFonts w:asciiTheme="minorEastAsia" w:hAnsiTheme="minorEastAsia" w:hint="eastAsia"/>
          <w:color w:val="000000"/>
        </w:rPr>
        <w:t>给出的平均值范围内，这两个测定结果的绝对差值不超过重复性限</w:t>
      </w:r>
      <w:r w:rsidRPr="00AD0402">
        <w:rPr>
          <w:rFonts w:asciiTheme="minorEastAsia" w:hAnsiTheme="minorEastAsia"/>
          <w:color w:val="000000"/>
        </w:rPr>
        <w:t>(</w:t>
      </w:r>
      <w:r w:rsidRPr="00AD0402">
        <w:rPr>
          <w:rFonts w:asciiTheme="minorEastAsia" w:hAnsiTheme="minorEastAsia"/>
          <w:i/>
          <w:color w:val="000000"/>
        </w:rPr>
        <w:t>r</w:t>
      </w:r>
      <w:r w:rsidRPr="00AD0402">
        <w:rPr>
          <w:rFonts w:asciiTheme="minorEastAsia" w:hAnsiTheme="minorEastAsia"/>
          <w:color w:val="000000"/>
        </w:rPr>
        <w:t>)</w:t>
      </w:r>
      <w:r w:rsidRPr="00AD0402">
        <w:rPr>
          <w:rFonts w:asciiTheme="minorEastAsia" w:hAnsiTheme="minorEastAsia" w:hint="eastAsia"/>
          <w:color w:val="000000"/>
        </w:rPr>
        <w:t>，超过重复性限</w:t>
      </w:r>
      <w:r w:rsidRPr="00AD0402">
        <w:rPr>
          <w:rFonts w:asciiTheme="minorEastAsia" w:hAnsiTheme="minorEastAsia"/>
          <w:color w:val="000000"/>
        </w:rPr>
        <w:t>(</w:t>
      </w:r>
      <w:r w:rsidRPr="00AD0402">
        <w:rPr>
          <w:rFonts w:asciiTheme="minorEastAsia" w:hAnsiTheme="minorEastAsia"/>
          <w:i/>
          <w:color w:val="000000"/>
        </w:rPr>
        <w:t>r</w:t>
      </w:r>
      <w:r w:rsidRPr="00AD0402">
        <w:rPr>
          <w:rFonts w:asciiTheme="minorEastAsia" w:hAnsiTheme="minorEastAsia"/>
          <w:color w:val="000000"/>
        </w:rPr>
        <w:t>)</w:t>
      </w:r>
      <w:r w:rsidRPr="00AD0402">
        <w:rPr>
          <w:rFonts w:asciiTheme="minorEastAsia" w:hAnsiTheme="minorEastAsia" w:hint="eastAsia"/>
          <w:color w:val="000000"/>
        </w:rPr>
        <w:t>的情况不超过</w:t>
      </w:r>
      <w:r w:rsidRPr="00AD0402">
        <w:rPr>
          <w:rFonts w:asciiTheme="minorEastAsia" w:hAnsiTheme="minorEastAsia"/>
          <w:color w:val="000000"/>
        </w:rPr>
        <w:t>5%</w:t>
      </w:r>
      <w:r w:rsidRPr="00AD0402">
        <w:rPr>
          <w:rFonts w:asciiTheme="minorEastAsia" w:hAnsiTheme="minorEastAsia" w:hint="eastAsia"/>
          <w:color w:val="000000"/>
        </w:rPr>
        <w:t>。重复性限</w:t>
      </w:r>
      <w:r w:rsidRPr="00AD0402">
        <w:rPr>
          <w:rFonts w:asciiTheme="minorEastAsia" w:hAnsiTheme="minorEastAsia"/>
          <w:color w:val="000000"/>
        </w:rPr>
        <w:t>(</w:t>
      </w:r>
      <w:r w:rsidRPr="00AD0402">
        <w:rPr>
          <w:rFonts w:asciiTheme="minorEastAsia" w:hAnsiTheme="minorEastAsia"/>
          <w:i/>
          <w:color w:val="000000"/>
        </w:rPr>
        <w:t>r</w:t>
      </w:r>
      <w:r w:rsidRPr="00AD0402">
        <w:rPr>
          <w:rFonts w:asciiTheme="minorEastAsia" w:hAnsiTheme="minorEastAsia"/>
          <w:color w:val="000000"/>
        </w:rPr>
        <w:t>)</w:t>
      </w:r>
      <w:r w:rsidRPr="00AD0402">
        <w:rPr>
          <w:rFonts w:asciiTheme="minorEastAsia" w:hAnsiTheme="minorEastAsia" w:hint="eastAsia"/>
          <w:color w:val="000000"/>
        </w:rPr>
        <w:t>按表</w:t>
      </w:r>
      <w:r w:rsidRPr="00AD0402">
        <w:rPr>
          <w:rFonts w:asciiTheme="minorEastAsia" w:hAnsiTheme="minorEastAsia"/>
          <w:color w:val="000000"/>
        </w:rPr>
        <w:t>1</w:t>
      </w:r>
      <w:r w:rsidRPr="00AD0402">
        <w:rPr>
          <w:rFonts w:asciiTheme="minorEastAsia" w:hAnsiTheme="minorEastAsia" w:hint="eastAsia"/>
          <w:color w:val="000000"/>
        </w:rPr>
        <w:t>数据采用内插法或外延法求得</w:t>
      </w:r>
      <w:r w:rsidRPr="00AD0402">
        <w:rPr>
          <w:rFonts w:asciiTheme="minorEastAsia" w:hAnsiTheme="minorEastAsia" w:hint="eastAsia"/>
          <w:color w:val="000000" w:themeColor="text1"/>
        </w:rPr>
        <w:t>。</w:t>
      </w:r>
    </w:p>
    <w:p w:rsidR="00AE2908" w:rsidRDefault="00641AA0">
      <w:pPr>
        <w:ind w:firstLineChars="200" w:firstLine="420"/>
        <w:jc w:val="left"/>
        <w:rPr>
          <w:rFonts w:hAnsi="宋体"/>
          <w:color w:val="000000"/>
        </w:rPr>
      </w:pPr>
      <w:r w:rsidRPr="00AD0402">
        <w:rPr>
          <w:rFonts w:asciiTheme="minorEastAsia" w:hAnsiTheme="minorEastAsia" w:hint="eastAsia"/>
          <w:color w:val="000000"/>
        </w:rPr>
        <w:t>空气平衡试样双样称量的</w:t>
      </w:r>
      <w:r w:rsidRPr="00AD0402">
        <w:rPr>
          <w:rFonts w:asciiTheme="minorEastAsia" w:hAnsiTheme="minorEastAsia"/>
          <w:color w:val="000000"/>
        </w:rPr>
        <w:t>300</w:t>
      </w:r>
      <w:r w:rsidRPr="00AD0402">
        <w:rPr>
          <w:rFonts w:asciiTheme="minorEastAsia" w:hAnsiTheme="minorEastAsia" w:hint="eastAsia"/>
          <w:color w:val="000000"/>
        </w:rPr>
        <w:t>℃质量损失测定，在使用表</w:t>
      </w:r>
      <w:r w:rsidRPr="00AD0402">
        <w:rPr>
          <w:rFonts w:asciiTheme="minorEastAsia" w:hAnsiTheme="minorEastAsia"/>
          <w:color w:val="000000"/>
        </w:rPr>
        <w:t>1</w:t>
      </w:r>
      <w:r w:rsidRPr="00AD0402">
        <w:rPr>
          <w:rFonts w:asciiTheme="minorEastAsia" w:hAnsiTheme="minorEastAsia" w:hint="eastAsia"/>
          <w:color w:val="000000"/>
        </w:rPr>
        <w:t>重复性数据时，必须注意仅限于同一批试样在同一时间空气平衡的双样之间的重复性，同一试样在不同时间的空气平衡试样之间不存在重复性意义，不能使用表</w:t>
      </w:r>
      <w:r w:rsidRPr="00AD0402">
        <w:rPr>
          <w:rFonts w:asciiTheme="minorEastAsia" w:hAnsiTheme="minorEastAsia"/>
          <w:color w:val="000000"/>
        </w:rPr>
        <w:t>1</w:t>
      </w:r>
      <w:r w:rsidRPr="00AD0402">
        <w:rPr>
          <w:rFonts w:asciiTheme="minorEastAsia" w:hAnsiTheme="minorEastAsia" w:hint="eastAsia"/>
          <w:color w:val="000000"/>
        </w:rPr>
        <w:t>数据。</w:t>
      </w:r>
    </w:p>
    <w:p w:rsidR="00AE2908" w:rsidRDefault="00641AA0">
      <w:pPr>
        <w:ind w:firstLineChars="450" w:firstLine="810"/>
        <w:jc w:val="center"/>
        <w:rPr>
          <w:rFonts w:ascii="黑体" w:eastAsia="黑体" w:hAnsi="黑体"/>
          <w:color w:val="000000"/>
          <w:sz w:val="18"/>
          <w:szCs w:val="18"/>
        </w:rPr>
      </w:pPr>
      <w:r>
        <w:rPr>
          <w:rFonts w:ascii="黑体" w:eastAsia="黑体" w:hAnsi="黑体" w:hint="eastAsia"/>
          <w:color w:val="000000"/>
          <w:sz w:val="18"/>
          <w:szCs w:val="18"/>
        </w:rPr>
        <w:t>表1 实验室内重复性限</w:t>
      </w:r>
    </w:p>
    <w:tbl>
      <w:tblPr>
        <w:tblW w:w="8576"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8"/>
        <w:gridCol w:w="2638"/>
        <w:gridCol w:w="3300"/>
      </w:tblGrid>
      <w:tr w:rsidR="00AE2908" w:rsidTr="00903708">
        <w:trPr>
          <w:trHeight w:val="200"/>
          <w:jc w:val="center"/>
        </w:trPr>
        <w:tc>
          <w:tcPr>
            <w:tcW w:w="2638" w:type="dxa"/>
            <w:tcBorders>
              <w:top w:val="single" w:sz="12" w:space="0" w:color="auto"/>
              <w:left w:val="single" w:sz="12" w:space="0" w:color="auto"/>
              <w:bottom w:val="single" w:sz="12" w:space="0" w:color="auto"/>
              <w:right w:val="single" w:sz="4" w:space="0" w:color="auto"/>
            </w:tcBorders>
          </w:tcPr>
          <w:p w:rsidR="00AE2908" w:rsidRDefault="00641AA0">
            <w:pPr>
              <w:spacing w:line="360" w:lineRule="auto"/>
              <w:jc w:val="center"/>
              <w:rPr>
                <w:rFonts w:ascii="宋体" w:hAnsi="宋体"/>
                <w:color w:val="000000"/>
                <w:sz w:val="18"/>
                <w:szCs w:val="18"/>
              </w:rPr>
            </w:pPr>
            <w:r>
              <w:rPr>
                <w:rFonts w:ascii="宋体" w:hAnsi="宋体" w:hint="eastAsia"/>
                <w:color w:val="000000"/>
                <w:sz w:val="18"/>
                <w:szCs w:val="18"/>
              </w:rPr>
              <w:t>质量损失</w:t>
            </w:r>
          </w:p>
        </w:tc>
        <w:tc>
          <w:tcPr>
            <w:tcW w:w="2638" w:type="dxa"/>
            <w:tcBorders>
              <w:top w:val="single" w:sz="12" w:space="0" w:color="auto"/>
              <w:left w:val="single" w:sz="4" w:space="0" w:color="auto"/>
              <w:bottom w:val="single" w:sz="12"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含量</w:t>
            </w:r>
          </w:p>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3300" w:type="dxa"/>
            <w:tcBorders>
              <w:top w:val="single" w:sz="12" w:space="0" w:color="auto"/>
              <w:left w:val="single" w:sz="4" w:space="0" w:color="auto"/>
              <w:bottom w:val="single" w:sz="12"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i/>
                <w:color w:val="000000"/>
                <w:sz w:val="18"/>
                <w:szCs w:val="18"/>
              </w:rPr>
              <w:t>r</w:t>
            </w:r>
          </w:p>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w:t>
            </w:r>
          </w:p>
        </w:tc>
      </w:tr>
      <w:tr w:rsidR="00AE2908" w:rsidTr="00903708">
        <w:trPr>
          <w:trHeight w:val="200"/>
          <w:jc w:val="center"/>
        </w:trPr>
        <w:tc>
          <w:tcPr>
            <w:tcW w:w="2638" w:type="dxa"/>
            <w:vMerge w:val="restart"/>
            <w:tcBorders>
              <w:top w:val="single" w:sz="12" w:space="0" w:color="auto"/>
              <w:left w:val="single" w:sz="12" w:space="0" w:color="auto"/>
              <w:bottom w:val="single" w:sz="4" w:space="0" w:color="auto"/>
              <w:right w:val="single" w:sz="4" w:space="0" w:color="auto"/>
            </w:tcBorders>
          </w:tcPr>
          <w:p w:rsidR="0055694E" w:rsidRDefault="0055694E" w:rsidP="00D160AD">
            <w:pPr>
              <w:spacing w:beforeLines="50" w:line="280" w:lineRule="exact"/>
              <w:ind w:firstLineChars="350" w:firstLine="630"/>
              <w:rPr>
                <w:rFonts w:ascii="宋体" w:hAnsi="宋体"/>
                <w:color w:val="000000"/>
                <w:sz w:val="18"/>
                <w:szCs w:val="18"/>
              </w:rPr>
            </w:pPr>
            <w:r>
              <w:rPr>
                <w:rFonts w:ascii="宋体" w:hAnsi="宋体" w:hint="eastAsia"/>
                <w:color w:val="000000"/>
                <w:sz w:val="18"/>
                <w:szCs w:val="18"/>
              </w:rPr>
              <w:t>300℃质量损失</w:t>
            </w:r>
          </w:p>
          <w:p w:rsidR="00AE2908" w:rsidRDefault="0055694E" w:rsidP="0055694E">
            <w:pPr>
              <w:spacing w:line="280" w:lineRule="exact"/>
              <w:ind w:firstLineChars="500" w:firstLine="900"/>
              <w:rPr>
                <w:rFonts w:ascii="宋体" w:hAnsi="宋体"/>
                <w:color w:val="000000"/>
                <w:sz w:val="18"/>
                <w:szCs w:val="18"/>
              </w:rPr>
            </w:pPr>
            <w:r>
              <w:rPr>
                <w:rFonts w:ascii="宋体" w:hAnsi="宋体" w:hint="eastAsia"/>
                <w:color w:val="000000"/>
                <w:sz w:val="18"/>
                <w:szCs w:val="18"/>
              </w:rPr>
              <w:t>（水分）</w:t>
            </w:r>
          </w:p>
        </w:tc>
        <w:tc>
          <w:tcPr>
            <w:tcW w:w="2638" w:type="dxa"/>
            <w:tcBorders>
              <w:top w:val="single" w:sz="12" w:space="0" w:color="auto"/>
              <w:left w:val="single" w:sz="4" w:space="0" w:color="auto"/>
              <w:bottom w:val="single" w:sz="4"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0.30</w:t>
            </w:r>
          </w:p>
        </w:tc>
        <w:tc>
          <w:tcPr>
            <w:tcW w:w="3300" w:type="dxa"/>
            <w:tcBorders>
              <w:top w:val="single" w:sz="12" w:space="0" w:color="auto"/>
              <w:left w:val="single" w:sz="4" w:space="0" w:color="auto"/>
              <w:bottom w:val="single" w:sz="4"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0.10</w:t>
            </w:r>
          </w:p>
        </w:tc>
      </w:tr>
      <w:tr w:rsidR="00AE2908" w:rsidTr="00903708">
        <w:trPr>
          <w:trHeight w:val="200"/>
          <w:jc w:val="center"/>
        </w:trPr>
        <w:tc>
          <w:tcPr>
            <w:tcW w:w="2638" w:type="dxa"/>
            <w:vMerge/>
            <w:tcBorders>
              <w:top w:val="single" w:sz="12" w:space="0" w:color="auto"/>
              <w:left w:val="single" w:sz="12" w:space="0" w:color="auto"/>
              <w:bottom w:val="single" w:sz="4" w:space="0" w:color="auto"/>
              <w:right w:val="single" w:sz="4" w:space="0" w:color="auto"/>
            </w:tcBorders>
            <w:vAlign w:val="center"/>
          </w:tcPr>
          <w:p w:rsidR="00AE2908" w:rsidRDefault="00AE2908">
            <w:pPr>
              <w:widowControl/>
              <w:jc w:val="left"/>
              <w:rPr>
                <w:rFonts w:ascii="宋体" w:hAnsi="宋体"/>
                <w:color w:val="000000"/>
                <w:sz w:val="18"/>
                <w:szCs w:val="18"/>
              </w:rPr>
            </w:pPr>
          </w:p>
        </w:tc>
        <w:tc>
          <w:tcPr>
            <w:tcW w:w="2638" w:type="dxa"/>
            <w:tcBorders>
              <w:top w:val="single" w:sz="4" w:space="0" w:color="auto"/>
              <w:left w:val="single" w:sz="4" w:space="0" w:color="auto"/>
              <w:bottom w:val="single" w:sz="4"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1.30</w:t>
            </w:r>
          </w:p>
        </w:tc>
        <w:tc>
          <w:tcPr>
            <w:tcW w:w="3300" w:type="dxa"/>
            <w:tcBorders>
              <w:top w:val="single" w:sz="4" w:space="0" w:color="auto"/>
              <w:left w:val="single" w:sz="4" w:space="0" w:color="auto"/>
              <w:bottom w:val="single" w:sz="4"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0.15</w:t>
            </w:r>
          </w:p>
        </w:tc>
      </w:tr>
      <w:tr w:rsidR="00AE2908" w:rsidTr="00903708">
        <w:trPr>
          <w:trHeight w:val="200"/>
          <w:jc w:val="center"/>
        </w:trPr>
        <w:tc>
          <w:tcPr>
            <w:tcW w:w="2638" w:type="dxa"/>
            <w:vMerge/>
            <w:tcBorders>
              <w:top w:val="single" w:sz="12" w:space="0" w:color="auto"/>
              <w:left w:val="single" w:sz="12" w:space="0" w:color="auto"/>
              <w:bottom w:val="single" w:sz="4" w:space="0" w:color="auto"/>
              <w:right w:val="single" w:sz="4" w:space="0" w:color="auto"/>
            </w:tcBorders>
            <w:vAlign w:val="center"/>
          </w:tcPr>
          <w:p w:rsidR="00AE2908" w:rsidRDefault="00AE2908">
            <w:pPr>
              <w:widowControl/>
              <w:jc w:val="left"/>
              <w:rPr>
                <w:rFonts w:ascii="宋体" w:hAnsi="宋体"/>
                <w:color w:val="000000"/>
                <w:sz w:val="18"/>
                <w:szCs w:val="18"/>
              </w:rPr>
            </w:pPr>
          </w:p>
        </w:tc>
        <w:tc>
          <w:tcPr>
            <w:tcW w:w="2638" w:type="dxa"/>
            <w:tcBorders>
              <w:top w:val="single" w:sz="4" w:space="0" w:color="auto"/>
              <w:left w:val="single" w:sz="4" w:space="0" w:color="auto"/>
              <w:bottom w:val="single" w:sz="4"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4.50</w:t>
            </w:r>
          </w:p>
        </w:tc>
        <w:tc>
          <w:tcPr>
            <w:tcW w:w="3300" w:type="dxa"/>
            <w:tcBorders>
              <w:top w:val="single" w:sz="4" w:space="0" w:color="auto"/>
              <w:left w:val="single" w:sz="4" w:space="0" w:color="auto"/>
              <w:bottom w:val="single" w:sz="4" w:space="0" w:color="auto"/>
              <w:right w:val="single" w:sz="12" w:space="0" w:color="auto"/>
            </w:tcBorders>
          </w:tcPr>
          <w:p w:rsidR="00AE2908" w:rsidRDefault="00641AA0" w:rsidP="000650E6">
            <w:pPr>
              <w:spacing w:line="280" w:lineRule="exact"/>
              <w:jc w:val="center"/>
              <w:rPr>
                <w:rFonts w:ascii="宋体" w:hAnsi="宋体"/>
                <w:color w:val="000000"/>
                <w:sz w:val="18"/>
                <w:szCs w:val="18"/>
              </w:rPr>
            </w:pPr>
            <w:r>
              <w:rPr>
                <w:rFonts w:ascii="宋体" w:hAnsi="宋体" w:hint="eastAsia"/>
                <w:color w:val="000000"/>
                <w:sz w:val="18"/>
                <w:szCs w:val="18"/>
              </w:rPr>
              <w:t>0.2</w:t>
            </w:r>
            <w:r w:rsidR="000650E6">
              <w:rPr>
                <w:rFonts w:ascii="宋体" w:hAnsi="宋体" w:hint="eastAsia"/>
                <w:color w:val="000000"/>
                <w:sz w:val="18"/>
                <w:szCs w:val="18"/>
              </w:rPr>
              <w:t>5</w:t>
            </w:r>
          </w:p>
        </w:tc>
      </w:tr>
      <w:tr w:rsidR="00AE2908" w:rsidTr="0055694E">
        <w:trPr>
          <w:trHeight w:val="333"/>
          <w:jc w:val="center"/>
        </w:trPr>
        <w:tc>
          <w:tcPr>
            <w:tcW w:w="2638" w:type="dxa"/>
            <w:vMerge w:val="restart"/>
            <w:tcBorders>
              <w:top w:val="single" w:sz="4" w:space="0" w:color="auto"/>
              <w:left w:val="single" w:sz="12" w:space="0" w:color="auto"/>
              <w:right w:val="single" w:sz="4" w:space="0" w:color="auto"/>
            </w:tcBorders>
          </w:tcPr>
          <w:p w:rsidR="00AE2908" w:rsidRDefault="00AE2908">
            <w:pPr>
              <w:spacing w:line="280" w:lineRule="exact"/>
              <w:jc w:val="center"/>
              <w:rPr>
                <w:rFonts w:ascii="宋体" w:hAnsi="宋体"/>
                <w:color w:val="000000"/>
                <w:sz w:val="18"/>
                <w:szCs w:val="18"/>
              </w:rPr>
            </w:pPr>
          </w:p>
          <w:p w:rsidR="00530AAF" w:rsidRDefault="00530AAF" w:rsidP="00530AAF">
            <w:pPr>
              <w:spacing w:line="280" w:lineRule="exact"/>
              <w:jc w:val="center"/>
              <w:rPr>
                <w:rFonts w:ascii="宋体" w:hAnsi="宋体"/>
                <w:color w:val="000000"/>
                <w:sz w:val="18"/>
                <w:szCs w:val="18"/>
              </w:rPr>
            </w:pPr>
            <w:r>
              <w:rPr>
                <w:rFonts w:ascii="宋体" w:hAnsi="宋体" w:hint="eastAsia"/>
                <w:color w:val="000000"/>
                <w:sz w:val="18"/>
                <w:szCs w:val="18"/>
              </w:rPr>
              <w:t>1000℃质量损失</w:t>
            </w:r>
          </w:p>
          <w:p w:rsidR="00AE2908" w:rsidRDefault="00530AAF" w:rsidP="00530AAF">
            <w:pPr>
              <w:spacing w:line="280" w:lineRule="exact"/>
              <w:jc w:val="center"/>
              <w:rPr>
                <w:rFonts w:ascii="宋体" w:hAnsi="宋体"/>
                <w:color w:val="000000"/>
                <w:sz w:val="18"/>
                <w:szCs w:val="18"/>
              </w:rPr>
            </w:pPr>
            <w:r>
              <w:rPr>
                <w:rFonts w:ascii="宋体" w:hAnsi="宋体" w:hint="eastAsia"/>
                <w:color w:val="000000"/>
                <w:sz w:val="18"/>
                <w:szCs w:val="18"/>
              </w:rPr>
              <w:t>（灼减）</w:t>
            </w:r>
          </w:p>
        </w:tc>
        <w:tc>
          <w:tcPr>
            <w:tcW w:w="2638" w:type="dxa"/>
            <w:tcBorders>
              <w:top w:val="single" w:sz="4" w:space="0" w:color="auto"/>
              <w:left w:val="single" w:sz="4" w:space="0" w:color="auto"/>
              <w:bottom w:val="single" w:sz="4"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0.30</w:t>
            </w:r>
          </w:p>
        </w:tc>
        <w:tc>
          <w:tcPr>
            <w:tcW w:w="3300" w:type="dxa"/>
            <w:tcBorders>
              <w:top w:val="single" w:sz="4" w:space="0" w:color="auto"/>
              <w:left w:val="single" w:sz="4" w:space="0" w:color="auto"/>
              <w:bottom w:val="single" w:sz="4"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0.08</w:t>
            </w:r>
          </w:p>
        </w:tc>
      </w:tr>
      <w:tr w:rsidR="00AE2908" w:rsidTr="0055694E">
        <w:trPr>
          <w:trHeight w:val="267"/>
          <w:jc w:val="center"/>
        </w:trPr>
        <w:tc>
          <w:tcPr>
            <w:tcW w:w="2638" w:type="dxa"/>
            <w:vMerge/>
            <w:tcBorders>
              <w:left w:val="single" w:sz="12" w:space="0" w:color="auto"/>
              <w:right w:val="single" w:sz="4" w:space="0" w:color="auto"/>
            </w:tcBorders>
          </w:tcPr>
          <w:p w:rsidR="00AE2908" w:rsidRDefault="00AE2908">
            <w:pPr>
              <w:spacing w:line="280" w:lineRule="exact"/>
              <w:jc w:val="center"/>
              <w:rPr>
                <w:rFonts w:ascii="宋体" w:hAnsi="宋体"/>
                <w:color w:val="000000"/>
                <w:sz w:val="18"/>
                <w:szCs w:val="18"/>
              </w:rPr>
            </w:pPr>
          </w:p>
        </w:tc>
        <w:tc>
          <w:tcPr>
            <w:tcW w:w="2638" w:type="dxa"/>
            <w:tcBorders>
              <w:top w:val="single" w:sz="4" w:space="0" w:color="auto"/>
              <w:left w:val="single" w:sz="4" w:space="0" w:color="auto"/>
              <w:bottom w:val="single" w:sz="4" w:space="0" w:color="auto"/>
              <w:right w:val="single" w:sz="4" w:space="0" w:color="auto"/>
            </w:tcBorders>
          </w:tcPr>
          <w:p w:rsidR="00AE2908" w:rsidRDefault="00641AA0" w:rsidP="00982E17">
            <w:pPr>
              <w:spacing w:line="280" w:lineRule="exact"/>
              <w:jc w:val="center"/>
              <w:rPr>
                <w:rFonts w:ascii="宋体" w:hAnsi="宋体"/>
                <w:color w:val="000000"/>
                <w:sz w:val="18"/>
                <w:szCs w:val="18"/>
              </w:rPr>
            </w:pPr>
            <w:r>
              <w:rPr>
                <w:rFonts w:ascii="宋体" w:hAnsi="宋体" w:hint="eastAsia"/>
                <w:color w:val="000000"/>
                <w:sz w:val="18"/>
                <w:szCs w:val="18"/>
              </w:rPr>
              <w:t>1.</w:t>
            </w:r>
            <w:r w:rsidR="00982E17">
              <w:rPr>
                <w:rFonts w:ascii="宋体" w:hAnsi="宋体" w:hint="eastAsia"/>
                <w:color w:val="000000"/>
                <w:sz w:val="18"/>
                <w:szCs w:val="18"/>
              </w:rPr>
              <w:t>00</w:t>
            </w:r>
          </w:p>
        </w:tc>
        <w:tc>
          <w:tcPr>
            <w:tcW w:w="3300" w:type="dxa"/>
            <w:tcBorders>
              <w:top w:val="single" w:sz="4" w:space="0" w:color="auto"/>
              <w:left w:val="single" w:sz="4" w:space="0" w:color="auto"/>
              <w:bottom w:val="single" w:sz="4" w:space="0" w:color="auto"/>
              <w:right w:val="single" w:sz="12" w:space="0" w:color="auto"/>
            </w:tcBorders>
          </w:tcPr>
          <w:p w:rsidR="00AE2908" w:rsidRDefault="00641AA0" w:rsidP="00982E17">
            <w:pPr>
              <w:spacing w:line="280" w:lineRule="exact"/>
              <w:jc w:val="center"/>
              <w:rPr>
                <w:rFonts w:ascii="宋体" w:hAnsi="宋体"/>
                <w:color w:val="000000"/>
                <w:sz w:val="18"/>
                <w:szCs w:val="18"/>
              </w:rPr>
            </w:pPr>
            <w:r>
              <w:rPr>
                <w:rFonts w:ascii="宋体" w:hAnsi="宋体" w:hint="eastAsia"/>
                <w:color w:val="000000"/>
                <w:sz w:val="18"/>
                <w:szCs w:val="18"/>
              </w:rPr>
              <w:t>0.1</w:t>
            </w:r>
            <w:r w:rsidR="00982E17">
              <w:rPr>
                <w:rFonts w:ascii="宋体" w:hAnsi="宋体" w:hint="eastAsia"/>
                <w:color w:val="000000"/>
                <w:sz w:val="18"/>
                <w:szCs w:val="18"/>
              </w:rPr>
              <w:t>2</w:t>
            </w:r>
          </w:p>
        </w:tc>
      </w:tr>
      <w:tr w:rsidR="00AE2908" w:rsidTr="00903708">
        <w:trPr>
          <w:trHeight w:val="350"/>
          <w:jc w:val="center"/>
        </w:trPr>
        <w:tc>
          <w:tcPr>
            <w:tcW w:w="2638" w:type="dxa"/>
            <w:vMerge/>
            <w:tcBorders>
              <w:left w:val="single" w:sz="12" w:space="0" w:color="auto"/>
              <w:bottom w:val="single" w:sz="12" w:space="0" w:color="auto"/>
              <w:right w:val="single" w:sz="4" w:space="0" w:color="auto"/>
            </w:tcBorders>
          </w:tcPr>
          <w:p w:rsidR="00AE2908" w:rsidRDefault="00AE2908">
            <w:pPr>
              <w:spacing w:line="280" w:lineRule="exact"/>
              <w:jc w:val="center"/>
              <w:rPr>
                <w:rFonts w:ascii="宋体" w:hAnsi="宋体"/>
                <w:color w:val="000000"/>
                <w:sz w:val="18"/>
                <w:szCs w:val="18"/>
              </w:rPr>
            </w:pPr>
          </w:p>
        </w:tc>
        <w:tc>
          <w:tcPr>
            <w:tcW w:w="2638" w:type="dxa"/>
            <w:tcBorders>
              <w:top w:val="nil"/>
              <w:left w:val="single" w:sz="4" w:space="0" w:color="auto"/>
              <w:bottom w:val="single" w:sz="12"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2.00</w:t>
            </w:r>
          </w:p>
        </w:tc>
        <w:tc>
          <w:tcPr>
            <w:tcW w:w="3300" w:type="dxa"/>
            <w:tcBorders>
              <w:top w:val="nil"/>
              <w:left w:val="single" w:sz="4" w:space="0" w:color="auto"/>
              <w:bottom w:val="single" w:sz="12"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0.20</w:t>
            </w:r>
          </w:p>
        </w:tc>
      </w:tr>
    </w:tbl>
    <w:p w:rsidR="00AE2908" w:rsidRDefault="00AD0402" w:rsidP="00D160AD">
      <w:pPr>
        <w:spacing w:beforeLines="50" w:afterLines="50"/>
        <w:rPr>
          <w:rFonts w:ascii="黑体" w:eastAsia="黑体" w:hAnsi="Times New Roman" w:cs="Times New Roman"/>
          <w:color w:val="000000"/>
          <w:szCs w:val="21"/>
        </w:rPr>
      </w:pPr>
      <w:r>
        <w:rPr>
          <w:rFonts w:ascii="黑体" w:eastAsia="黑体" w:hint="eastAsia"/>
          <w:color w:val="000000"/>
          <w:szCs w:val="21"/>
        </w:rPr>
        <w:t>8</w:t>
      </w:r>
      <w:r w:rsidR="00641AA0">
        <w:rPr>
          <w:rFonts w:ascii="黑体" w:eastAsia="黑体" w:hint="eastAsia"/>
          <w:color w:val="000000"/>
          <w:szCs w:val="21"/>
        </w:rPr>
        <w:t>.2  允许差</w:t>
      </w:r>
    </w:p>
    <w:p w:rsidR="00AE2908" w:rsidRDefault="00641AA0">
      <w:pPr>
        <w:ind w:firstLineChars="200" w:firstLine="420"/>
        <w:jc w:val="left"/>
        <w:rPr>
          <w:rFonts w:ascii="宋体" w:eastAsia="宋体" w:hAnsi="宋体"/>
          <w:color w:val="000000"/>
          <w:szCs w:val="24"/>
        </w:rPr>
      </w:pPr>
      <w:r>
        <w:rPr>
          <w:rFonts w:ascii="宋体" w:hAnsi="宋体" w:hint="eastAsia"/>
          <w:color w:val="000000"/>
        </w:rPr>
        <w:t>实验室间分析结果的差值不大于表2所列允许差。</w:t>
      </w:r>
    </w:p>
    <w:p w:rsidR="00AE2908" w:rsidRDefault="00641AA0">
      <w:pPr>
        <w:ind w:firstLineChars="200" w:firstLine="420"/>
        <w:jc w:val="left"/>
        <w:rPr>
          <w:rFonts w:ascii="宋体" w:hAnsi="宋体"/>
          <w:color w:val="000000"/>
        </w:rPr>
      </w:pPr>
      <w:r>
        <w:rPr>
          <w:rFonts w:ascii="宋体" w:hAnsi="宋体" w:hint="eastAsia"/>
          <w:color w:val="000000"/>
        </w:rPr>
        <w:t>受制于地域、气候、时间因素影响，空气平衡试样的</w:t>
      </w:r>
      <w:r>
        <w:rPr>
          <w:rFonts w:ascii="宋体" w:hAnsi="宋体"/>
          <w:color w:val="000000"/>
        </w:rPr>
        <w:t>300</w:t>
      </w:r>
      <w:r>
        <w:rPr>
          <w:rFonts w:ascii="宋体" w:hAnsi="宋体" w:hint="eastAsia"/>
          <w:color w:val="000000"/>
        </w:rPr>
        <w:t>℃质量损失数据，不具有实验室间对比意义，不能使用表</w:t>
      </w:r>
      <w:r>
        <w:rPr>
          <w:rFonts w:ascii="宋体" w:hAnsi="宋体"/>
          <w:color w:val="000000"/>
        </w:rPr>
        <w:t>2</w:t>
      </w:r>
      <w:r>
        <w:rPr>
          <w:rFonts w:ascii="宋体" w:hAnsi="宋体" w:hint="eastAsia"/>
          <w:color w:val="000000"/>
        </w:rPr>
        <w:t>允许差数据。</w:t>
      </w:r>
    </w:p>
    <w:p w:rsidR="00AE2908" w:rsidRDefault="00641AA0">
      <w:pPr>
        <w:ind w:firstLineChars="450" w:firstLine="810"/>
        <w:jc w:val="center"/>
        <w:rPr>
          <w:rFonts w:ascii="黑体" w:eastAsia="黑体" w:hAnsi="黑体"/>
          <w:color w:val="000000"/>
          <w:sz w:val="18"/>
          <w:szCs w:val="18"/>
        </w:rPr>
      </w:pPr>
      <w:r>
        <w:rPr>
          <w:rFonts w:ascii="黑体" w:eastAsia="黑体" w:hAnsi="黑体" w:hint="eastAsia"/>
          <w:color w:val="000000"/>
          <w:sz w:val="18"/>
          <w:szCs w:val="18"/>
        </w:rPr>
        <w:t>表2 实验室间允许差</w:t>
      </w:r>
    </w:p>
    <w:tbl>
      <w:tblPr>
        <w:tblW w:w="8645"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660"/>
        <w:gridCol w:w="3325"/>
      </w:tblGrid>
      <w:tr w:rsidR="00AE2908" w:rsidTr="004E5B81">
        <w:trPr>
          <w:trHeight w:val="201"/>
          <w:jc w:val="center"/>
        </w:trPr>
        <w:tc>
          <w:tcPr>
            <w:tcW w:w="2660" w:type="dxa"/>
            <w:tcBorders>
              <w:top w:val="single" w:sz="12" w:space="0" w:color="auto"/>
              <w:left w:val="single" w:sz="12" w:space="0" w:color="auto"/>
              <w:bottom w:val="single" w:sz="12" w:space="0" w:color="auto"/>
              <w:right w:val="single" w:sz="4" w:space="0" w:color="auto"/>
            </w:tcBorders>
          </w:tcPr>
          <w:p w:rsidR="00AE2908" w:rsidRDefault="00641AA0">
            <w:pPr>
              <w:spacing w:line="360" w:lineRule="auto"/>
              <w:jc w:val="center"/>
              <w:rPr>
                <w:rFonts w:ascii="宋体" w:hAnsi="宋体"/>
                <w:color w:val="000000"/>
                <w:sz w:val="18"/>
                <w:szCs w:val="18"/>
              </w:rPr>
            </w:pPr>
            <w:r>
              <w:rPr>
                <w:rFonts w:ascii="宋体" w:hAnsi="宋体" w:hint="eastAsia"/>
                <w:color w:val="000000"/>
                <w:sz w:val="18"/>
                <w:szCs w:val="18"/>
              </w:rPr>
              <w:lastRenderedPageBreak/>
              <w:t>质量损失</w:t>
            </w:r>
          </w:p>
        </w:tc>
        <w:tc>
          <w:tcPr>
            <w:tcW w:w="2660" w:type="dxa"/>
            <w:tcBorders>
              <w:top w:val="single" w:sz="12" w:space="0" w:color="auto"/>
              <w:left w:val="single" w:sz="4" w:space="0" w:color="auto"/>
              <w:bottom w:val="single" w:sz="12" w:space="0" w:color="auto"/>
              <w:right w:val="single" w:sz="4"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含量</w:t>
            </w:r>
          </w:p>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w:t>
            </w:r>
          </w:p>
        </w:tc>
        <w:tc>
          <w:tcPr>
            <w:tcW w:w="3325" w:type="dxa"/>
            <w:tcBorders>
              <w:top w:val="single" w:sz="12" w:space="0" w:color="auto"/>
              <w:left w:val="single" w:sz="4" w:space="0" w:color="auto"/>
              <w:bottom w:val="single" w:sz="12" w:space="0" w:color="auto"/>
              <w:right w:val="single" w:sz="12" w:space="0" w:color="auto"/>
            </w:tcBorders>
          </w:tcPr>
          <w:p w:rsidR="00AE2908" w:rsidRPr="008A4B62" w:rsidRDefault="00CC2038">
            <w:pPr>
              <w:spacing w:line="280" w:lineRule="exact"/>
              <w:jc w:val="center"/>
              <w:rPr>
                <w:rFonts w:ascii="宋体" w:hAnsi="宋体"/>
                <w:color w:val="000000"/>
                <w:sz w:val="18"/>
                <w:szCs w:val="18"/>
              </w:rPr>
            </w:pPr>
            <w:r w:rsidRPr="008A4B62">
              <w:rPr>
                <w:rFonts w:ascii="宋体" w:hAnsi="宋体" w:hint="eastAsia"/>
                <w:color w:val="000000"/>
                <w:sz w:val="18"/>
                <w:szCs w:val="18"/>
              </w:rPr>
              <w:t>允许差</w:t>
            </w:r>
          </w:p>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w:t>
            </w:r>
          </w:p>
        </w:tc>
      </w:tr>
      <w:tr w:rsidR="000E6DAD" w:rsidTr="004E5B81">
        <w:trPr>
          <w:trHeight w:val="201"/>
          <w:jc w:val="center"/>
        </w:trPr>
        <w:tc>
          <w:tcPr>
            <w:tcW w:w="2660" w:type="dxa"/>
            <w:vMerge w:val="restart"/>
            <w:tcBorders>
              <w:top w:val="single" w:sz="12" w:space="0" w:color="auto"/>
              <w:left w:val="single" w:sz="12" w:space="0" w:color="auto"/>
              <w:bottom w:val="single" w:sz="4" w:space="0" w:color="auto"/>
              <w:right w:val="single" w:sz="4" w:space="0" w:color="auto"/>
            </w:tcBorders>
            <w:vAlign w:val="center"/>
          </w:tcPr>
          <w:p w:rsidR="000E6DAD" w:rsidRDefault="000E6DAD" w:rsidP="004E5B81">
            <w:pPr>
              <w:spacing w:line="280" w:lineRule="exact"/>
              <w:jc w:val="center"/>
              <w:rPr>
                <w:rFonts w:ascii="宋体" w:hAnsi="宋体"/>
                <w:color w:val="000000"/>
                <w:sz w:val="18"/>
                <w:szCs w:val="18"/>
              </w:rPr>
            </w:pPr>
            <w:r>
              <w:rPr>
                <w:rFonts w:ascii="宋体" w:hAnsi="宋体" w:hint="eastAsia"/>
                <w:color w:val="000000"/>
                <w:sz w:val="18"/>
                <w:szCs w:val="18"/>
              </w:rPr>
              <w:t>300℃质量损失</w:t>
            </w:r>
          </w:p>
          <w:p w:rsidR="000E6DAD" w:rsidRDefault="000E6DAD" w:rsidP="004E5B81">
            <w:pPr>
              <w:spacing w:line="280" w:lineRule="exact"/>
              <w:jc w:val="center"/>
              <w:rPr>
                <w:rFonts w:ascii="宋体" w:hAnsi="宋体"/>
                <w:color w:val="000000"/>
                <w:sz w:val="18"/>
                <w:szCs w:val="18"/>
              </w:rPr>
            </w:pPr>
            <w:r>
              <w:rPr>
                <w:rFonts w:ascii="宋体" w:hAnsi="宋体" w:hint="eastAsia"/>
                <w:color w:val="000000"/>
                <w:sz w:val="18"/>
                <w:szCs w:val="18"/>
              </w:rPr>
              <w:t>（水分）</w:t>
            </w:r>
          </w:p>
        </w:tc>
        <w:tc>
          <w:tcPr>
            <w:tcW w:w="2660" w:type="dxa"/>
            <w:tcBorders>
              <w:top w:val="single" w:sz="12" w:space="0" w:color="auto"/>
              <w:left w:val="single" w:sz="4" w:space="0" w:color="auto"/>
              <w:bottom w:val="single" w:sz="4" w:space="0" w:color="auto"/>
              <w:right w:val="single" w:sz="4" w:space="0" w:color="auto"/>
            </w:tcBorders>
          </w:tcPr>
          <w:p w:rsidR="000E6DAD" w:rsidRDefault="000E6DAD" w:rsidP="00766681">
            <w:pPr>
              <w:spacing w:line="280" w:lineRule="exact"/>
              <w:jc w:val="center"/>
              <w:rPr>
                <w:rFonts w:ascii="宋体" w:hAnsi="宋体"/>
                <w:color w:val="000000"/>
                <w:sz w:val="18"/>
                <w:szCs w:val="18"/>
              </w:rPr>
            </w:pPr>
            <w:r>
              <w:rPr>
                <w:rFonts w:ascii="宋体" w:hAnsi="宋体" w:hint="eastAsia"/>
                <w:color w:val="000000"/>
                <w:sz w:val="18"/>
                <w:szCs w:val="18"/>
              </w:rPr>
              <w:t>0.2-</w:t>
            </w:r>
            <w:r w:rsidR="00766681">
              <w:rPr>
                <w:rFonts w:ascii="宋体" w:hAnsi="宋体" w:hint="eastAsia"/>
                <w:color w:val="000000"/>
                <w:sz w:val="18"/>
                <w:szCs w:val="18"/>
              </w:rPr>
              <w:t>1.3</w:t>
            </w:r>
          </w:p>
        </w:tc>
        <w:tc>
          <w:tcPr>
            <w:tcW w:w="3325" w:type="dxa"/>
            <w:tcBorders>
              <w:top w:val="single" w:sz="12" w:space="0" w:color="auto"/>
              <w:left w:val="single" w:sz="4" w:space="0" w:color="auto"/>
              <w:bottom w:val="single" w:sz="4" w:space="0" w:color="auto"/>
              <w:right w:val="single" w:sz="12" w:space="0" w:color="auto"/>
            </w:tcBorders>
          </w:tcPr>
          <w:p w:rsidR="000E6DAD" w:rsidRDefault="000E6DAD" w:rsidP="004C5346">
            <w:pPr>
              <w:spacing w:line="280" w:lineRule="exact"/>
              <w:jc w:val="center"/>
              <w:rPr>
                <w:rFonts w:ascii="宋体" w:hAnsi="宋体"/>
                <w:color w:val="000000"/>
                <w:sz w:val="18"/>
                <w:szCs w:val="18"/>
              </w:rPr>
            </w:pPr>
            <w:r>
              <w:rPr>
                <w:rFonts w:ascii="宋体" w:hAnsi="宋体" w:hint="eastAsia"/>
                <w:color w:val="000000"/>
                <w:sz w:val="18"/>
                <w:szCs w:val="18"/>
              </w:rPr>
              <w:t>0.25</w:t>
            </w:r>
          </w:p>
        </w:tc>
      </w:tr>
      <w:tr w:rsidR="00AE2908" w:rsidTr="004E5B81">
        <w:trPr>
          <w:trHeight w:val="201"/>
          <w:jc w:val="center"/>
        </w:trPr>
        <w:tc>
          <w:tcPr>
            <w:tcW w:w="2660" w:type="dxa"/>
            <w:vMerge/>
            <w:tcBorders>
              <w:top w:val="single" w:sz="12" w:space="0" w:color="auto"/>
              <w:left w:val="single" w:sz="12" w:space="0" w:color="auto"/>
              <w:bottom w:val="single" w:sz="4" w:space="0" w:color="auto"/>
              <w:right w:val="single" w:sz="4" w:space="0" w:color="auto"/>
            </w:tcBorders>
            <w:vAlign w:val="center"/>
          </w:tcPr>
          <w:p w:rsidR="00AE2908" w:rsidRDefault="00AE2908">
            <w:pPr>
              <w:widowControl/>
              <w:jc w:val="left"/>
              <w:rPr>
                <w:rFonts w:ascii="宋体" w:hAnsi="宋体"/>
                <w:color w:val="000000"/>
                <w:sz w:val="18"/>
                <w:szCs w:val="18"/>
              </w:rPr>
            </w:pPr>
          </w:p>
        </w:tc>
        <w:tc>
          <w:tcPr>
            <w:tcW w:w="2660" w:type="dxa"/>
            <w:tcBorders>
              <w:top w:val="single" w:sz="4" w:space="0" w:color="auto"/>
              <w:left w:val="single" w:sz="4" w:space="0" w:color="auto"/>
              <w:bottom w:val="single" w:sz="4" w:space="0" w:color="auto"/>
              <w:right w:val="single" w:sz="4" w:space="0" w:color="auto"/>
            </w:tcBorders>
          </w:tcPr>
          <w:p w:rsidR="00AE2908" w:rsidRDefault="000650E6" w:rsidP="00766681">
            <w:pPr>
              <w:spacing w:line="280" w:lineRule="exact"/>
              <w:jc w:val="center"/>
              <w:rPr>
                <w:rFonts w:ascii="宋体" w:hAnsi="宋体"/>
                <w:color w:val="000000"/>
                <w:sz w:val="18"/>
                <w:szCs w:val="18"/>
              </w:rPr>
            </w:pPr>
            <w:r w:rsidRPr="000650E6">
              <w:rPr>
                <w:rFonts w:asciiTheme="minorEastAsia" w:hAnsiTheme="minorEastAsia" w:hint="eastAsia"/>
                <w:color w:val="000000"/>
                <w:sz w:val="18"/>
                <w:szCs w:val="18"/>
              </w:rPr>
              <w:t>＞</w:t>
            </w:r>
            <w:r w:rsidR="00766681">
              <w:rPr>
                <w:rFonts w:ascii="宋体" w:hAnsi="宋体" w:hint="eastAsia"/>
                <w:color w:val="000000"/>
                <w:sz w:val="18"/>
                <w:szCs w:val="18"/>
              </w:rPr>
              <w:t>1.3</w:t>
            </w:r>
            <w:r w:rsidR="00641AA0">
              <w:rPr>
                <w:rFonts w:ascii="宋体" w:hAnsi="宋体" w:hint="eastAsia"/>
                <w:color w:val="000000"/>
                <w:sz w:val="18"/>
                <w:szCs w:val="18"/>
              </w:rPr>
              <w:t xml:space="preserve"> </w:t>
            </w:r>
          </w:p>
        </w:tc>
        <w:tc>
          <w:tcPr>
            <w:tcW w:w="3325" w:type="dxa"/>
            <w:tcBorders>
              <w:top w:val="single" w:sz="4" w:space="0" w:color="auto"/>
              <w:left w:val="single" w:sz="4" w:space="0" w:color="auto"/>
              <w:bottom w:val="single" w:sz="4" w:space="0" w:color="auto"/>
              <w:right w:val="single" w:sz="12" w:space="0" w:color="auto"/>
            </w:tcBorders>
          </w:tcPr>
          <w:p w:rsidR="00AE2908" w:rsidRDefault="00641AA0">
            <w:pPr>
              <w:spacing w:line="280" w:lineRule="exact"/>
              <w:jc w:val="center"/>
              <w:rPr>
                <w:rFonts w:ascii="宋体" w:hAnsi="宋体"/>
                <w:color w:val="000000"/>
                <w:sz w:val="18"/>
                <w:szCs w:val="18"/>
              </w:rPr>
            </w:pPr>
            <w:r>
              <w:rPr>
                <w:rFonts w:ascii="宋体" w:hAnsi="宋体" w:hint="eastAsia"/>
                <w:color w:val="000000"/>
                <w:sz w:val="18"/>
                <w:szCs w:val="18"/>
              </w:rPr>
              <w:t>0.35</w:t>
            </w:r>
          </w:p>
        </w:tc>
      </w:tr>
      <w:tr w:rsidR="00AE2908" w:rsidTr="004E5B81">
        <w:trPr>
          <w:trHeight w:val="386"/>
          <w:jc w:val="center"/>
        </w:trPr>
        <w:tc>
          <w:tcPr>
            <w:tcW w:w="2660" w:type="dxa"/>
            <w:tcBorders>
              <w:top w:val="single" w:sz="4" w:space="0" w:color="auto"/>
              <w:left w:val="single" w:sz="12" w:space="0" w:color="auto"/>
              <w:bottom w:val="single" w:sz="12" w:space="0" w:color="auto"/>
              <w:right w:val="single" w:sz="4" w:space="0" w:color="auto"/>
            </w:tcBorders>
            <w:vAlign w:val="center"/>
          </w:tcPr>
          <w:p w:rsidR="004E5B81" w:rsidRDefault="00641AA0" w:rsidP="004E5B81">
            <w:pPr>
              <w:spacing w:line="280" w:lineRule="exact"/>
              <w:jc w:val="center"/>
              <w:rPr>
                <w:rFonts w:ascii="宋体" w:hAnsi="宋体"/>
                <w:color w:val="000000"/>
                <w:sz w:val="18"/>
                <w:szCs w:val="18"/>
              </w:rPr>
            </w:pPr>
            <w:r>
              <w:rPr>
                <w:rFonts w:ascii="宋体" w:hAnsi="宋体" w:hint="eastAsia"/>
                <w:color w:val="000000"/>
                <w:sz w:val="18"/>
                <w:szCs w:val="18"/>
              </w:rPr>
              <w:t>1000℃质量损</w:t>
            </w:r>
            <w:r w:rsidR="004E5B81">
              <w:rPr>
                <w:rFonts w:ascii="宋体" w:hAnsi="宋体" w:hint="eastAsia"/>
                <w:color w:val="000000"/>
                <w:sz w:val="18"/>
                <w:szCs w:val="18"/>
              </w:rPr>
              <w:t>失</w:t>
            </w:r>
          </w:p>
          <w:p w:rsidR="00AE2908" w:rsidRDefault="004E5B81" w:rsidP="004E5B81">
            <w:pPr>
              <w:spacing w:line="280" w:lineRule="exact"/>
              <w:jc w:val="center"/>
              <w:rPr>
                <w:rFonts w:ascii="宋体" w:hAnsi="宋体"/>
                <w:color w:val="000000"/>
                <w:sz w:val="18"/>
                <w:szCs w:val="18"/>
              </w:rPr>
            </w:pPr>
            <w:r>
              <w:rPr>
                <w:rFonts w:ascii="宋体" w:hAnsi="宋体" w:hint="eastAsia"/>
                <w:color w:val="000000"/>
                <w:sz w:val="18"/>
                <w:szCs w:val="18"/>
              </w:rPr>
              <w:t>（灼减）</w:t>
            </w:r>
          </w:p>
        </w:tc>
        <w:tc>
          <w:tcPr>
            <w:tcW w:w="2660" w:type="dxa"/>
            <w:tcBorders>
              <w:top w:val="single" w:sz="4" w:space="0" w:color="auto"/>
              <w:left w:val="single" w:sz="4" w:space="0" w:color="auto"/>
              <w:bottom w:val="single" w:sz="12" w:space="0" w:color="auto"/>
              <w:right w:val="single" w:sz="4" w:space="0" w:color="auto"/>
            </w:tcBorders>
          </w:tcPr>
          <w:p w:rsidR="00AE2908" w:rsidRDefault="00641AA0">
            <w:pPr>
              <w:spacing w:line="360" w:lineRule="auto"/>
              <w:jc w:val="center"/>
              <w:rPr>
                <w:rFonts w:ascii="宋体" w:hAnsi="宋体"/>
                <w:color w:val="000000"/>
                <w:sz w:val="18"/>
                <w:szCs w:val="18"/>
              </w:rPr>
            </w:pPr>
            <w:r>
              <w:rPr>
                <w:rFonts w:ascii="宋体" w:hAnsi="宋体" w:hint="eastAsia"/>
                <w:color w:val="000000"/>
                <w:sz w:val="18"/>
                <w:szCs w:val="18"/>
              </w:rPr>
              <w:t>0.10-2.00</w:t>
            </w:r>
          </w:p>
        </w:tc>
        <w:tc>
          <w:tcPr>
            <w:tcW w:w="3325" w:type="dxa"/>
            <w:tcBorders>
              <w:top w:val="single" w:sz="4" w:space="0" w:color="auto"/>
              <w:left w:val="single" w:sz="4" w:space="0" w:color="auto"/>
              <w:bottom w:val="single" w:sz="12" w:space="0" w:color="auto"/>
              <w:right w:val="single" w:sz="12" w:space="0" w:color="auto"/>
            </w:tcBorders>
          </w:tcPr>
          <w:p w:rsidR="00AE2908" w:rsidRDefault="00641AA0">
            <w:pPr>
              <w:spacing w:line="360" w:lineRule="auto"/>
              <w:jc w:val="center"/>
              <w:rPr>
                <w:rFonts w:ascii="宋体" w:hAnsi="宋体"/>
                <w:color w:val="000000"/>
                <w:sz w:val="18"/>
                <w:szCs w:val="18"/>
              </w:rPr>
            </w:pPr>
            <w:r>
              <w:rPr>
                <w:rFonts w:ascii="宋体" w:hAnsi="宋体" w:hint="eastAsia"/>
                <w:color w:val="000000"/>
                <w:sz w:val="18"/>
                <w:szCs w:val="18"/>
              </w:rPr>
              <w:t>0.30</w:t>
            </w:r>
          </w:p>
        </w:tc>
      </w:tr>
    </w:tbl>
    <w:p w:rsidR="00AE2908" w:rsidRDefault="00641AA0" w:rsidP="00D160AD">
      <w:pPr>
        <w:spacing w:beforeLines="50" w:afterLines="50"/>
        <w:rPr>
          <w:rFonts w:ascii="黑体" w:eastAsia="黑体" w:hAnsi="黑体"/>
        </w:rPr>
      </w:pPr>
      <w:r>
        <w:rPr>
          <w:rFonts w:ascii="黑体" w:eastAsia="黑体" w:hAnsi="黑体" w:hint="eastAsia"/>
        </w:rPr>
        <w:t>9 试验报告</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xml:space="preserve">本章规定试验报告所包括的内容，至少应给出以下几个方面的内容： </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试样；</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使用的标准；</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使用的方法</w:t>
      </w:r>
      <w:r>
        <w:rPr>
          <w:rFonts w:asciiTheme="minorEastAsia" w:eastAsiaTheme="minorEastAsia" w:hAnsiTheme="minorEastAsia" w:cstheme="minorBidi" w:hint="eastAsia"/>
          <w:color w:val="000000" w:themeColor="text1"/>
          <w:kern w:val="2"/>
          <w:szCs w:val="21"/>
        </w:rPr>
        <w:t>，</w:t>
      </w:r>
      <w:r w:rsidR="002B4EBB">
        <w:rPr>
          <w:rFonts w:asciiTheme="minorEastAsia" w:eastAsiaTheme="minorEastAsia" w:hAnsiTheme="minorEastAsia" w:cstheme="minorBidi" w:hint="eastAsia"/>
          <w:color w:val="000000" w:themeColor="text1"/>
          <w:kern w:val="2"/>
          <w:szCs w:val="21"/>
        </w:rPr>
        <w:t>使用仪器分析标注“仪器分析”，使用人工分析</w:t>
      </w:r>
      <w:r w:rsidR="00460C79">
        <w:rPr>
          <w:rFonts w:asciiTheme="minorEastAsia" w:eastAsiaTheme="minorEastAsia" w:hAnsiTheme="minorEastAsia" w:cstheme="minorBidi" w:hint="eastAsia"/>
          <w:color w:val="000000" w:themeColor="text1"/>
          <w:kern w:val="2"/>
          <w:szCs w:val="21"/>
        </w:rPr>
        <w:t>如使用“</w:t>
      </w:r>
      <w:r w:rsidR="00460C79" w:rsidRPr="00D4231A">
        <w:rPr>
          <w:rFonts w:asciiTheme="minorEastAsia" w:eastAsiaTheme="minorEastAsia" w:hAnsiTheme="minorEastAsia" w:cstheme="minorBidi" w:hint="eastAsia"/>
          <w:color w:val="000000" w:themeColor="text1"/>
          <w:kern w:val="2"/>
          <w:szCs w:val="21"/>
        </w:rPr>
        <w:t>空气平衡水分校正灼减</w:t>
      </w:r>
      <w:r w:rsidR="00460C79">
        <w:rPr>
          <w:rFonts w:asciiTheme="minorEastAsia" w:eastAsiaTheme="minorEastAsia" w:hAnsiTheme="minorEastAsia" w:cstheme="minorBidi" w:hint="eastAsia"/>
          <w:color w:val="000000" w:themeColor="text1"/>
          <w:kern w:val="2"/>
          <w:szCs w:val="21"/>
        </w:rPr>
        <w:t>”测定灼减</w:t>
      </w:r>
      <w:r w:rsidR="002B4EBB">
        <w:rPr>
          <w:rFonts w:asciiTheme="minorEastAsia" w:eastAsiaTheme="minorEastAsia" w:hAnsiTheme="minorEastAsia" w:cstheme="minorBidi" w:hint="eastAsia"/>
          <w:color w:val="000000" w:themeColor="text1"/>
          <w:kern w:val="2"/>
          <w:szCs w:val="21"/>
        </w:rPr>
        <w:t>需</w:t>
      </w:r>
      <w:r>
        <w:rPr>
          <w:rFonts w:asciiTheme="minorEastAsia" w:eastAsiaTheme="minorEastAsia" w:hAnsiTheme="minorEastAsia" w:cstheme="minorBidi" w:hint="eastAsia"/>
          <w:color w:val="000000" w:themeColor="text1"/>
          <w:kern w:val="2"/>
          <w:szCs w:val="21"/>
        </w:rPr>
        <w:t>标注</w:t>
      </w:r>
      <w:r w:rsidRPr="00CA5E5A">
        <w:rPr>
          <w:rFonts w:asciiTheme="minorEastAsia" w:eastAsiaTheme="minorEastAsia" w:hAnsiTheme="minorEastAsia" w:cstheme="minorBidi" w:hint="eastAsia"/>
          <w:color w:val="000000" w:themeColor="text1"/>
          <w:kern w:val="2"/>
          <w:szCs w:val="21"/>
        </w:rPr>
        <w:t>；</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分析结果及其表示；</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与基本分析步骤的差异；</w:t>
      </w:r>
    </w:p>
    <w:p w:rsidR="002B5B4E" w:rsidRPr="00CA5E5A"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 观察到的异常现象；</w:t>
      </w:r>
    </w:p>
    <w:p w:rsidR="00AE2908" w:rsidRDefault="002B5B4E" w:rsidP="002B5B4E">
      <w:pPr>
        <w:pStyle w:val="af9"/>
        <w:ind w:firstLine="420"/>
        <w:rPr>
          <w:rFonts w:asciiTheme="minorEastAsia" w:eastAsiaTheme="minorEastAsia" w:hAnsiTheme="minorEastAsia" w:cstheme="minorBidi"/>
          <w:color w:val="000000" w:themeColor="text1"/>
          <w:kern w:val="2"/>
          <w:szCs w:val="21"/>
        </w:rPr>
      </w:pPr>
      <w:r w:rsidRPr="00CA5E5A">
        <w:rPr>
          <w:rFonts w:asciiTheme="minorEastAsia" w:eastAsiaTheme="minorEastAsia" w:hAnsiTheme="minorEastAsia" w:cstheme="minorBidi" w:hint="eastAsia"/>
          <w:color w:val="000000" w:themeColor="text1"/>
          <w:kern w:val="2"/>
          <w:szCs w:val="21"/>
        </w:rPr>
        <w:t>——</w:t>
      </w:r>
      <w:r w:rsidR="001D5F69">
        <w:rPr>
          <w:rFonts w:asciiTheme="minorEastAsia" w:eastAsiaTheme="minorEastAsia" w:hAnsiTheme="minorEastAsia" w:cstheme="minorBidi" w:hint="eastAsia"/>
          <w:color w:val="000000" w:themeColor="text1"/>
          <w:kern w:val="2"/>
          <w:szCs w:val="21"/>
        </w:rPr>
        <w:t xml:space="preserve"> </w:t>
      </w:r>
      <w:r w:rsidRPr="00CA5E5A">
        <w:rPr>
          <w:rFonts w:asciiTheme="minorEastAsia" w:eastAsiaTheme="minorEastAsia" w:hAnsiTheme="minorEastAsia" w:cstheme="minorBidi" w:hint="eastAsia"/>
          <w:color w:val="000000" w:themeColor="text1"/>
          <w:kern w:val="2"/>
          <w:szCs w:val="21"/>
        </w:rPr>
        <w:t>试验日期。</w:t>
      </w:r>
    </w:p>
    <w:p w:rsidR="00AE2908" w:rsidRDefault="00AE2908">
      <w:pPr>
        <w:ind w:firstLine="435"/>
      </w:pPr>
    </w:p>
    <w:p w:rsidR="00AE2908" w:rsidRDefault="00AE2908">
      <w:pPr>
        <w:jc w:val="center"/>
        <w:rPr>
          <w:rFonts w:ascii="黑体" w:eastAsia="黑体"/>
        </w:rPr>
      </w:pPr>
    </w:p>
    <w:p w:rsidR="00AE2908" w:rsidRDefault="00AE2908">
      <w:pPr>
        <w:jc w:val="center"/>
        <w:rPr>
          <w:rFonts w:ascii="黑体" w:eastAsia="黑体"/>
        </w:rPr>
      </w:pPr>
    </w:p>
    <w:p w:rsidR="00AE2908" w:rsidRDefault="00AE2908">
      <w:pPr>
        <w:jc w:val="center"/>
        <w:rPr>
          <w:rFonts w:ascii="黑体" w:eastAsia="黑体"/>
        </w:rPr>
      </w:pPr>
    </w:p>
    <w:p w:rsidR="00AE2908" w:rsidRDefault="00AE2908">
      <w:pPr>
        <w:jc w:val="center"/>
        <w:rPr>
          <w:rFonts w:ascii="黑体" w:eastAsia="黑体"/>
        </w:rPr>
      </w:pPr>
    </w:p>
    <w:p w:rsidR="005802E7" w:rsidRDefault="005802E7">
      <w:pPr>
        <w:jc w:val="center"/>
        <w:rPr>
          <w:rFonts w:ascii="黑体" w:eastAsia="黑体"/>
        </w:rPr>
      </w:pPr>
    </w:p>
    <w:p w:rsidR="005802E7" w:rsidRDefault="00D160AD" w:rsidP="007C0FA9">
      <w:pPr>
        <w:jc w:val="left"/>
        <w:rPr>
          <w:rFonts w:ascii="黑体" w:eastAsia="黑体"/>
        </w:rPr>
      </w:pPr>
      <w:r>
        <w:rPr>
          <w:rFonts w:ascii="黑体" w:eastAsia="黑体"/>
          <w:noProof/>
        </w:rPr>
        <w:drawing>
          <wp:inline distT="0" distB="0" distL="0" distR="0">
            <wp:extent cx="5792932" cy="3410549"/>
            <wp:effectExtent l="19050" t="0" r="0" b="0"/>
            <wp:docPr id="1" name="图片 0" descr="干燥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干燥器.png"/>
                    <pic:cNvPicPr/>
                  </pic:nvPicPr>
                  <pic:blipFill>
                    <a:blip r:embed="rId10"/>
                    <a:srcRect l="6202" t="10092" r="7792" b="8824"/>
                    <a:stretch>
                      <a:fillRect/>
                    </a:stretch>
                  </pic:blipFill>
                  <pic:spPr>
                    <a:xfrm>
                      <a:off x="0" y="0"/>
                      <a:ext cx="5792930" cy="3410548"/>
                    </a:xfrm>
                    <a:prstGeom prst="rect">
                      <a:avLst/>
                    </a:prstGeom>
                  </pic:spPr>
                </pic:pic>
              </a:graphicData>
            </a:graphic>
          </wp:inline>
        </w:drawing>
      </w:r>
    </w:p>
    <w:p w:rsidR="000F7949" w:rsidRDefault="000F7949" w:rsidP="000F7949">
      <w:pPr>
        <w:jc w:val="center"/>
        <w:rPr>
          <w:rFonts w:ascii="黑体" w:eastAsia="黑体"/>
        </w:rPr>
      </w:pPr>
      <w:r>
        <w:rPr>
          <w:rFonts w:ascii="黑体" w:eastAsia="黑体" w:hint="eastAsia"/>
        </w:rPr>
        <w:t>图 1 氧化铝耐热架和干燥剂</w:t>
      </w:r>
    </w:p>
    <w:p w:rsidR="000F7949" w:rsidRDefault="00F770A1" w:rsidP="000F7949">
      <w:pPr>
        <w:jc w:val="center"/>
        <w:rPr>
          <w:rFonts w:ascii="黑体" w:eastAsia="黑体"/>
        </w:rPr>
      </w:pPr>
      <w:r>
        <w:rPr>
          <w:rFonts w:ascii="黑体" w:eastAsia="黑体"/>
          <w:noProof/>
        </w:rPr>
        <w:lastRenderedPageBreak/>
        <w:drawing>
          <wp:inline distT="0" distB="0" distL="0" distR="0">
            <wp:extent cx="5164638" cy="706755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167772" cy="7071839"/>
                    </a:xfrm>
                    <a:prstGeom prst="rect">
                      <a:avLst/>
                    </a:prstGeom>
                    <a:noFill/>
                    <a:ln w="9525">
                      <a:noFill/>
                      <a:miter lim="800000"/>
                      <a:headEnd/>
                      <a:tailEnd/>
                    </a:ln>
                  </pic:spPr>
                </pic:pic>
              </a:graphicData>
            </a:graphic>
          </wp:inline>
        </w:drawing>
      </w:r>
    </w:p>
    <w:p w:rsidR="000F7949" w:rsidRPr="00CB1DB9" w:rsidRDefault="000F7949" w:rsidP="000F7949">
      <w:pPr>
        <w:jc w:val="center"/>
        <w:rPr>
          <w:rFonts w:ascii="黑体" w:eastAsia="黑体"/>
        </w:rPr>
      </w:pPr>
      <w:r>
        <w:rPr>
          <w:rFonts w:ascii="黑体" w:eastAsia="黑体" w:hint="eastAsia"/>
        </w:rPr>
        <w:t>图 2 耐热架设计图</w:t>
      </w:r>
    </w:p>
    <w:p w:rsidR="00AE2908" w:rsidRDefault="00AE2908">
      <w:pPr>
        <w:jc w:val="center"/>
        <w:rPr>
          <w:rFonts w:ascii="黑体" w:eastAsia="黑体"/>
        </w:rPr>
      </w:pPr>
    </w:p>
    <w:p w:rsidR="00AE2908" w:rsidRDefault="00AE2908">
      <w:pPr>
        <w:jc w:val="center"/>
        <w:rPr>
          <w:rFonts w:ascii="黑体" w:eastAsia="黑体"/>
        </w:rPr>
      </w:pPr>
    </w:p>
    <w:p w:rsidR="00A14D89" w:rsidRDefault="00A14D89">
      <w:pPr>
        <w:jc w:val="center"/>
        <w:rPr>
          <w:rFonts w:ascii="黑体" w:eastAsia="黑体"/>
        </w:rPr>
      </w:pPr>
    </w:p>
    <w:p w:rsidR="00A14D89" w:rsidRDefault="00A14D89">
      <w:pPr>
        <w:jc w:val="center"/>
        <w:rPr>
          <w:rFonts w:ascii="黑体" w:eastAsia="黑体"/>
        </w:rPr>
      </w:pPr>
    </w:p>
    <w:p w:rsidR="00A14D89" w:rsidRDefault="00A14D89">
      <w:pPr>
        <w:jc w:val="center"/>
        <w:rPr>
          <w:rFonts w:ascii="黑体" w:eastAsia="黑体"/>
        </w:rPr>
      </w:pPr>
    </w:p>
    <w:p w:rsidR="00A14D89" w:rsidRDefault="00A14D89">
      <w:pPr>
        <w:jc w:val="center"/>
        <w:rPr>
          <w:rFonts w:ascii="黑体" w:eastAsia="黑体"/>
        </w:rPr>
      </w:pPr>
    </w:p>
    <w:p w:rsidR="00E31404" w:rsidRDefault="00E31404">
      <w:pPr>
        <w:jc w:val="center"/>
        <w:rPr>
          <w:rFonts w:ascii="黑体" w:eastAsia="黑体"/>
        </w:rPr>
      </w:pPr>
    </w:p>
    <w:p w:rsidR="00AE2908" w:rsidRDefault="00641AA0">
      <w:pPr>
        <w:jc w:val="center"/>
        <w:rPr>
          <w:rFonts w:ascii="黑体" w:eastAsia="黑体" w:hAnsi="黑体"/>
          <w:color w:val="FF0000"/>
          <w:szCs w:val="21"/>
        </w:rPr>
      </w:pPr>
      <w:r>
        <w:rPr>
          <w:rFonts w:ascii="黑体" w:eastAsia="黑体" w:hAnsi="黑体" w:hint="eastAsia"/>
          <w:color w:val="FF0000"/>
          <w:szCs w:val="21"/>
        </w:rPr>
        <w:lastRenderedPageBreak/>
        <w:t>附录 A</w:t>
      </w:r>
    </w:p>
    <w:p w:rsidR="00AE2908" w:rsidRDefault="00641AA0">
      <w:pPr>
        <w:jc w:val="center"/>
        <w:rPr>
          <w:rFonts w:ascii="黑体" w:eastAsia="黑体" w:hAnsi="Times New Roman"/>
          <w:szCs w:val="24"/>
        </w:rPr>
      </w:pPr>
      <w:r>
        <w:rPr>
          <w:rFonts w:ascii="黑体" w:eastAsia="黑体" w:hAnsi="黑体" w:hint="eastAsia"/>
          <w:color w:val="FF0000"/>
          <w:szCs w:val="21"/>
        </w:rPr>
        <w:t>（规范性附录）</w:t>
      </w:r>
    </w:p>
    <w:p w:rsidR="00E53FD7" w:rsidRPr="0048405D" w:rsidRDefault="00E53FD7" w:rsidP="00E53FD7">
      <w:pPr>
        <w:jc w:val="center"/>
        <w:rPr>
          <w:rFonts w:ascii="黑体" w:eastAsia="黑体"/>
          <w:color w:val="000000" w:themeColor="text1"/>
        </w:rPr>
      </w:pPr>
      <w:r w:rsidRPr="00CA5E5A">
        <w:rPr>
          <w:rFonts w:ascii="黑体" w:eastAsia="黑体" w:hint="eastAsia"/>
          <w:color w:val="000000" w:themeColor="text1"/>
        </w:rPr>
        <w:t>空气平衡试样的制备程序</w:t>
      </w:r>
    </w:p>
    <w:p w:rsidR="00E53FD7" w:rsidRPr="00CA5E5A" w:rsidRDefault="00E53FD7" w:rsidP="00E53FD7">
      <w:pPr>
        <w:ind w:firstLine="420"/>
        <w:rPr>
          <w:color w:val="000000" w:themeColor="text1"/>
        </w:rPr>
      </w:pPr>
      <w:r w:rsidRPr="00CA5E5A">
        <w:rPr>
          <w:rFonts w:hint="eastAsia"/>
          <w:color w:val="000000" w:themeColor="text1"/>
        </w:rPr>
        <w:t>空气平衡水分：也称空气平衡湿存水，</w:t>
      </w:r>
      <w:r>
        <w:rPr>
          <w:rFonts w:hint="eastAsia"/>
          <w:color w:val="000000" w:themeColor="text1"/>
        </w:rPr>
        <w:t>对于氧化铝试样，是</w:t>
      </w:r>
      <w:r w:rsidRPr="00CA5E5A">
        <w:rPr>
          <w:rFonts w:hint="eastAsia"/>
          <w:color w:val="000000" w:themeColor="text1"/>
        </w:rPr>
        <w:t>将空气平衡试样置于</w:t>
      </w:r>
      <w:r w:rsidRPr="00CA5E5A">
        <w:rPr>
          <w:color w:val="000000" w:themeColor="text1"/>
        </w:rPr>
        <w:t>300</w:t>
      </w:r>
      <w:r w:rsidRPr="00CA5E5A">
        <w:rPr>
          <w:rFonts w:hint="eastAsia"/>
          <w:color w:val="000000" w:themeColor="text1"/>
        </w:rPr>
        <w:t>℃±</w:t>
      </w:r>
      <w:r w:rsidRPr="00CA5E5A">
        <w:rPr>
          <w:color w:val="000000" w:themeColor="text1"/>
        </w:rPr>
        <w:t>5</w:t>
      </w:r>
      <w:r w:rsidRPr="00CA5E5A">
        <w:rPr>
          <w:rFonts w:hint="eastAsia"/>
          <w:color w:val="000000" w:themeColor="text1"/>
        </w:rPr>
        <w:t>℃烘干</w:t>
      </w:r>
      <w:r w:rsidRPr="00CA5E5A">
        <w:rPr>
          <w:color w:val="000000" w:themeColor="text1"/>
        </w:rPr>
        <w:t>2h</w:t>
      </w:r>
      <w:r w:rsidRPr="00CA5E5A">
        <w:rPr>
          <w:rFonts w:hint="eastAsia"/>
          <w:color w:val="000000" w:themeColor="text1"/>
        </w:rPr>
        <w:t>，</w:t>
      </w:r>
      <w:r w:rsidRPr="00CA5E5A">
        <w:rPr>
          <w:rFonts w:hAnsi="宋体" w:hint="eastAsia"/>
          <w:color w:val="000000" w:themeColor="text1"/>
        </w:rPr>
        <w:t>根据前后质量损失</w:t>
      </w:r>
      <w:r w:rsidRPr="00CA5E5A">
        <w:rPr>
          <w:rFonts w:hint="eastAsia"/>
          <w:color w:val="000000" w:themeColor="text1"/>
        </w:rPr>
        <w:t>计算</w:t>
      </w:r>
      <w:r w:rsidR="009D6BD5" w:rsidRPr="00CA5E5A">
        <w:rPr>
          <w:rFonts w:hint="eastAsia"/>
          <w:color w:val="000000" w:themeColor="text1"/>
        </w:rPr>
        <w:t>空气平衡</w:t>
      </w:r>
      <w:r w:rsidRPr="00CA5E5A">
        <w:rPr>
          <w:rFonts w:hint="eastAsia"/>
          <w:color w:val="000000" w:themeColor="text1"/>
        </w:rPr>
        <w:t>水分。</w:t>
      </w:r>
    </w:p>
    <w:p w:rsidR="00E53FD7" w:rsidRDefault="00E53FD7" w:rsidP="00E53FD7">
      <w:pPr>
        <w:ind w:firstLine="435"/>
        <w:rPr>
          <w:color w:val="000000" w:themeColor="text1"/>
        </w:rPr>
      </w:pPr>
      <w:r w:rsidRPr="00CA5E5A">
        <w:rPr>
          <w:rFonts w:hint="eastAsia"/>
          <w:color w:val="000000" w:themeColor="text1"/>
        </w:rPr>
        <w:t>空气平衡水分校正</w:t>
      </w:r>
      <w:r>
        <w:rPr>
          <w:rFonts w:hint="eastAsia"/>
          <w:color w:val="000000" w:themeColor="text1"/>
        </w:rPr>
        <w:t>灼减</w:t>
      </w:r>
      <w:r w:rsidRPr="00CA5E5A">
        <w:rPr>
          <w:rFonts w:hint="eastAsia"/>
          <w:color w:val="000000" w:themeColor="text1"/>
        </w:rPr>
        <w:t>操作：指使用空气平衡水分进行灼减校正操作，此操作是为了避免</w:t>
      </w:r>
      <w:r>
        <w:rPr>
          <w:rFonts w:hint="eastAsia"/>
          <w:color w:val="000000" w:themeColor="text1"/>
        </w:rPr>
        <w:t>（预干燥）</w:t>
      </w:r>
      <w:r w:rsidRPr="00CA5E5A">
        <w:rPr>
          <w:rFonts w:hint="eastAsia"/>
          <w:color w:val="000000" w:themeColor="text1"/>
        </w:rPr>
        <w:t>试样在称量中吸附空气中水分影响测定结果，通常是将试样进行一段时间的空气平衡，同时称取同一批空气平衡试样两份，一份进行</w:t>
      </w:r>
      <w:r w:rsidRPr="00CA5E5A">
        <w:rPr>
          <w:color w:val="000000" w:themeColor="text1"/>
        </w:rPr>
        <w:t>300</w:t>
      </w:r>
      <w:r w:rsidRPr="00CA5E5A">
        <w:rPr>
          <w:rFonts w:hint="eastAsia"/>
          <w:color w:val="000000" w:themeColor="text1"/>
        </w:rPr>
        <w:t>℃质量损失测定，另一份进行</w:t>
      </w:r>
      <w:r w:rsidRPr="00CA5E5A">
        <w:rPr>
          <w:color w:val="000000" w:themeColor="text1"/>
        </w:rPr>
        <w:t>1000</w:t>
      </w:r>
      <w:r w:rsidRPr="00CA5E5A">
        <w:rPr>
          <w:rFonts w:hint="eastAsia"/>
          <w:color w:val="000000" w:themeColor="text1"/>
        </w:rPr>
        <w:t>℃质量损失测定，按校准公式进行灼减的计算</w:t>
      </w:r>
      <w:r>
        <w:rPr>
          <w:rFonts w:hint="eastAsia"/>
          <w:color w:val="000000" w:themeColor="text1"/>
        </w:rPr>
        <w:t>。</w:t>
      </w:r>
    </w:p>
    <w:p w:rsidR="00E53FD7" w:rsidRPr="001A5C5A" w:rsidRDefault="00E53FD7" w:rsidP="00E53FD7">
      <w:pPr>
        <w:ind w:firstLine="435"/>
        <w:rPr>
          <w:color w:val="000000" w:themeColor="text1"/>
        </w:rPr>
      </w:pPr>
      <w:r w:rsidRPr="00CA5E5A">
        <w:rPr>
          <w:rFonts w:hint="eastAsia"/>
          <w:color w:val="000000" w:themeColor="text1"/>
        </w:rPr>
        <w:t>利用空气平衡来制备试样是可选择的</w:t>
      </w:r>
      <w:r w:rsidR="0006387B">
        <w:rPr>
          <w:rFonts w:hint="eastAsia"/>
          <w:color w:val="000000" w:themeColor="text1"/>
        </w:rPr>
        <w:t>灼减（</w:t>
      </w:r>
      <w:r w:rsidR="0006387B" w:rsidRPr="0006387B">
        <w:rPr>
          <w:rFonts w:ascii="Times New Roman" w:hAnsi="Times New Roman" w:cs="Times New Roman"/>
          <w:color w:val="000000" w:themeColor="text1"/>
        </w:rPr>
        <w:t>LOI</w:t>
      </w:r>
      <w:r w:rsidR="0006387B">
        <w:rPr>
          <w:rFonts w:hint="eastAsia"/>
          <w:color w:val="000000" w:themeColor="text1"/>
        </w:rPr>
        <w:t>）</w:t>
      </w:r>
      <w:r w:rsidR="007A634B">
        <w:rPr>
          <w:rFonts w:hint="eastAsia"/>
          <w:color w:val="000000" w:themeColor="text1"/>
        </w:rPr>
        <w:t>测</w:t>
      </w:r>
      <w:r w:rsidR="0006387B">
        <w:rPr>
          <w:rFonts w:hint="eastAsia"/>
          <w:color w:val="000000" w:themeColor="text1"/>
        </w:rPr>
        <w:t>定</w:t>
      </w:r>
      <w:r w:rsidR="007A634B">
        <w:rPr>
          <w:rFonts w:hint="eastAsia"/>
          <w:color w:val="000000" w:themeColor="text1"/>
        </w:rPr>
        <w:t>所需</w:t>
      </w:r>
      <w:r w:rsidRPr="00CA5E5A">
        <w:rPr>
          <w:rFonts w:hint="eastAsia"/>
          <w:color w:val="000000" w:themeColor="text1"/>
        </w:rPr>
        <w:t>试样制备程序，通过空气平衡水分校准可以提高</w:t>
      </w:r>
      <w:r w:rsidRPr="00CA5E5A">
        <w:rPr>
          <w:color w:val="000000" w:themeColor="text1"/>
        </w:rPr>
        <w:t xml:space="preserve">1000 </w:t>
      </w:r>
      <w:r>
        <w:rPr>
          <w:rFonts w:hint="eastAsia"/>
          <w:color w:val="000000" w:themeColor="text1"/>
        </w:rPr>
        <w:t>℃灼减</w:t>
      </w:r>
      <w:r w:rsidRPr="00CA5E5A">
        <w:rPr>
          <w:rFonts w:hint="eastAsia"/>
          <w:color w:val="000000" w:themeColor="text1"/>
        </w:rPr>
        <w:t>的分析精密度</w:t>
      </w:r>
      <w:r>
        <w:rPr>
          <w:rFonts w:hint="eastAsia"/>
          <w:color w:val="000000" w:themeColor="text1"/>
        </w:rPr>
        <w:t>，</w:t>
      </w:r>
      <w:r w:rsidR="007D6F05">
        <w:rPr>
          <w:rFonts w:hint="eastAsia"/>
          <w:color w:val="000000" w:themeColor="text1"/>
        </w:rPr>
        <w:t>不同实验室之间的</w:t>
      </w:r>
      <w:r>
        <w:rPr>
          <w:rFonts w:hint="eastAsia"/>
          <w:color w:val="000000" w:themeColor="text1"/>
        </w:rPr>
        <w:t>数据表明</w:t>
      </w:r>
      <w:r w:rsidR="007D6F05">
        <w:rPr>
          <w:rFonts w:hint="eastAsia"/>
          <w:color w:val="000000" w:themeColor="text1"/>
        </w:rPr>
        <w:t>，该操作</w:t>
      </w:r>
      <w:r>
        <w:rPr>
          <w:rFonts w:hint="eastAsia"/>
          <w:color w:val="000000" w:themeColor="text1"/>
        </w:rPr>
        <w:t>可以明显提高实验室之间的灼减重复性</w:t>
      </w:r>
      <w:r w:rsidRPr="00CA5E5A">
        <w:rPr>
          <w:rFonts w:hint="eastAsia"/>
          <w:color w:val="000000" w:themeColor="text1"/>
        </w:rPr>
        <w:t>。</w:t>
      </w:r>
      <w:r w:rsidR="007D6F05">
        <w:rPr>
          <w:rFonts w:hint="eastAsia"/>
          <w:color w:val="000000" w:themeColor="text1"/>
        </w:rPr>
        <w:t>6.2</w:t>
      </w:r>
      <w:r>
        <w:rPr>
          <w:rFonts w:hint="eastAsia"/>
          <w:color w:val="000000" w:themeColor="text1"/>
        </w:rPr>
        <w:t>即为“</w:t>
      </w:r>
      <w:r w:rsidRPr="000C73C3">
        <w:rPr>
          <w:rFonts w:hint="eastAsia"/>
          <w:color w:val="000000" w:themeColor="text1"/>
        </w:rPr>
        <w:t>空气平衡水分校正灼减</w:t>
      </w:r>
      <w:r>
        <w:rPr>
          <w:rFonts w:hint="eastAsia"/>
          <w:color w:val="000000" w:themeColor="text1"/>
        </w:rPr>
        <w:t>”操作，空气平衡水分也可用于校正</w:t>
      </w:r>
      <w:r w:rsidR="00336B8B">
        <w:rPr>
          <w:rFonts w:hint="eastAsia"/>
          <w:color w:val="000000" w:themeColor="text1"/>
        </w:rPr>
        <w:t>化学分析中的</w:t>
      </w:r>
      <w:r>
        <w:rPr>
          <w:rFonts w:hint="eastAsia"/>
          <w:color w:val="000000" w:themeColor="text1"/>
        </w:rPr>
        <w:t>称样</w:t>
      </w:r>
      <w:r w:rsidR="00966AAE">
        <w:rPr>
          <w:rFonts w:hint="eastAsia"/>
          <w:color w:val="000000" w:themeColor="text1"/>
        </w:rPr>
        <w:t>质</w:t>
      </w:r>
      <w:r>
        <w:rPr>
          <w:rFonts w:hint="eastAsia"/>
          <w:color w:val="000000" w:themeColor="text1"/>
        </w:rPr>
        <w:t>量。</w:t>
      </w:r>
    </w:p>
    <w:p w:rsidR="00E53FD7" w:rsidRPr="00CA5E5A" w:rsidRDefault="00E53FD7" w:rsidP="00E53FD7">
      <w:pPr>
        <w:ind w:firstLine="435"/>
        <w:rPr>
          <w:color w:val="000000" w:themeColor="text1"/>
        </w:rPr>
      </w:pPr>
      <w:r w:rsidRPr="00CA5E5A">
        <w:rPr>
          <w:rFonts w:hint="eastAsia"/>
          <w:color w:val="000000" w:themeColor="text1"/>
        </w:rPr>
        <w:t>空气平衡试样的制备程序如下：</w:t>
      </w:r>
    </w:p>
    <w:p w:rsidR="00E53FD7" w:rsidRPr="00CA5E5A" w:rsidRDefault="00E53FD7" w:rsidP="00E53FD7">
      <w:pPr>
        <w:ind w:firstLineChars="200" w:firstLine="420"/>
        <w:rPr>
          <w:rFonts w:asciiTheme="minorEastAsia" w:hAnsiTheme="minorEastAsia"/>
          <w:color w:val="000000" w:themeColor="text1"/>
        </w:rPr>
      </w:pPr>
      <w:r w:rsidRPr="00CA5E5A">
        <w:rPr>
          <w:rFonts w:asciiTheme="minorEastAsia" w:hAnsiTheme="minorEastAsia" w:hint="eastAsia"/>
          <w:color w:val="000000" w:themeColor="text1"/>
        </w:rPr>
        <w:t>a）将</w:t>
      </w:r>
      <w:r w:rsidR="009A01B8">
        <w:rPr>
          <w:rFonts w:asciiTheme="minorEastAsia" w:hAnsiTheme="minorEastAsia" w:hint="eastAsia"/>
          <w:color w:val="000000" w:themeColor="text1"/>
        </w:rPr>
        <w:t>原始</w:t>
      </w:r>
      <w:r w:rsidRPr="00CA5E5A">
        <w:rPr>
          <w:rFonts w:asciiTheme="minorEastAsia" w:hAnsiTheme="minorEastAsia" w:hint="eastAsia"/>
          <w:color w:val="000000" w:themeColor="text1"/>
        </w:rPr>
        <w:t>试样</w:t>
      </w:r>
      <w:r w:rsidR="008F6EFA">
        <w:rPr>
          <w:rFonts w:asciiTheme="minorEastAsia" w:hAnsiTheme="minorEastAsia" w:hint="eastAsia"/>
        </w:rPr>
        <w:t>（5.2）</w:t>
      </w:r>
      <w:r w:rsidRPr="00CA5E5A">
        <w:rPr>
          <w:rFonts w:asciiTheme="minorEastAsia" w:hAnsiTheme="minorEastAsia" w:hint="eastAsia"/>
          <w:color w:val="000000" w:themeColor="text1"/>
        </w:rPr>
        <w:t>置于</w:t>
      </w:r>
      <w:r w:rsidRPr="00CA5E5A">
        <w:rPr>
          <w:rFonts w:hint="eastAsia"/>
          <w:color w:val="000000" w:themeColor="text1"/>
        </w:rPr>
        <w:t>盘子（</w:t>
      </w:r>
      <w:r>
        <w:rPr>
          <w:rFonts w:hint="eastAsia"/>
          <w:color w:val="000000" w:themeColor="text1"/>
        </w:rPr>
        <w:t>4.6</w:t>
      </w:r>
      <w:r w:rsidRPr="00CA5E5A">
        <w:rPr>
          <w:rFonts w:hint="eastAsia"/>
          <w:color w:val="000000" w:themeColor="text1"/>
        </w:rPr>
        <w:t>）中，</w:t>
      </w:r>
      <w:r w:rsidRPr="00CA5E5A">
        <w:rPr>
          <w:rFonts w:asciiTheme="minorEastAsia" w:hAnsiTheme="minorEastAsia" w:hint="eastAsia"/>
          <w:color w:val="000000" w:themeColor="text1"/>
        </w:rPr>
        <w:t>摊成不超过</w:t>
      </w:r>
      <w:r w:rsidRPr="00CA5E5A">
        <w:rPr>
          <w:rFonts w:asciiTheme="minorEastAsia" w:hAnsiTheme="minorEastAsia"/>
          <w:color w:val="000000" w:themeColor="text1"/>
        </w:rPr>
        <w:t>5 mm</w:t>
      </w:r>
      <w:r w:rsidRPr="00CA5E5A">
        <w:rPr>
          <w:rFonts w:asciiTheme="minorEastAsia" w:hAnsiTheme="minorEastAsia" w:hint="eastAsia"/>
          <w:color w:val="000000" w:themeColor="text1"/>
        </w:rPr>
        <w:t>的薄层，暴露在实验室大气中</w:t>
      </w:r>
      <w:r w:rsidRPr="00CA5E5A">
        <w:rPr>
          <w:rFonts w:asciiTheme="minorEastAsia" w:hAnsiTheme="minorEastAsia"/>
          <w:color w:val="000000" w:themeColor="text1"/>
        </w:rPr>
        <w:t>2 h</w:t>
      </w:r>
      <w:r w:rsidRPr="00CA5E5A">
        <w:rPr>
          <w:rFonts w:asciiTheme="minorEastAsia" w:hAnsiTheme="minorEastAsia" w:hint="eastAsia"/>
          <w:color w:val="000000" w:themeColor="text1"/>
        </w:rPr>
        <w:t>以上，然后混匀，并在分析前分出实验部分。</w:t>
      </w:r>
    </w:p>
    <w:p w:rsidR="00E53FD7" w:rsidRPr="00CA5E5A" w:rsidRDefault="00E53FD7" w:rsidP="00E53FD7">
      <w:pPr>
        <w:ind w:firstLineChars="200" w:firstLine="420"/>
        <w:rPr>
          <w:rFonts w:asciiTheme="minorEastAsia" w:hAnsiTheme="minorEastAsia"/>
          <w:color w:val="000000" w:themeColor="text1"/>
        </w:rPr>
      </w:pPr>
      <w:r w:rsidRPr="00CA5E5A">
        <w:rPr>
          <w:rFonts w:asciiTheme="minorEastAsia" w:hAnsiTheme="minorEastAsia" w:hint="eastAsia"/>
          <w:color w:val="000000" w:themeColor="text1"/>
        </w:rPr>
        <w:t>b）每次测试用实验试样约为</w:t>
      </w:r>
      <w:r w:rsidR="0079684E">
        <w:rPr>
          <w:rFonts w:asciiTheme="minorEastAsia" w:hAnsiTheme="minorEastAsia"/>
          <w:color w:val="000000" w:themeColor="text1"/>
        </w:rPr>
        <w:t>30</w:t>
      </w:r>
      <w:r w:rsidR="0079684E" w:rsidRPr="00CA5E5A">
        <w:rPr>
          <w:color w:val="000000" w:themeColor="text1"/>
        </w:rPr>
        <w:t>0 g</w:t>
      </w:r>
      <w:r w:rsidRPr="00CA5E5A">
        <w:rPr>
          <w:rFonts w:asciiTheme="minorEastAsia" w:hAnsiTheme="minorEastAsia" w:hint="eastAsia"/>
          <w:color w:val="000000" w:themeColor="text1"/>
        </w:rPr>
        <w:t>。</w:t>
      </w:r>
    </w:p>
    <w:p w:rsidR="00AE2908" w:rsidRDefault="00E53FD7" w:rsidP="00E53FD7">
      <w:pPr>
        <w:ind w:firstLineChars="200" w:firstLine="420"/>
      </w:pPr>
      <w:r w:rsidRPr="00CA5E5A">
        <w:rPr>
          <w:rFonts w:asciiTheme="minorEastAsia" w:hAnsiTheme="minorEastAsia" w:hint="eastAsia"/>
          <w:color w:val="000000" w:themeColor="text1"/>
        </w:rPr>
        <w:t>c）</w:t>
      </w:r>
      <w:r w:rsidRPr="00CA5E5A">
        <w:rPr>
          <w:rFonts w:hint="eastAsia"/>
          <w:color w:val="000000" w:themeColor="text1"/>
        </w:rPr>
        <w:t>一次称取约</w:t>
      </w:r>
      <w:r w:rsidRPr="00CA5E5A">
        <w:rPr>
          <w:color w:val="000000" w:themeColor="text1"/>
        </w:rPr>
        <w:t>50 g</w:t>
      </w:r>
      <w:r w:rsidRPr="00CA5E5A">
        <w:rPr>
          <w:rFonts w:hint="eastAsia"/>
          <w:color w:val="000000" w:themeColor="text1"/>
        </w:rPr>
        <w:t>试样，置于密封容器中用于空气平衡水分分析。</w:t>
      </w:r>
    </w:p>
    <w:p w:rsidR="00AE2908" w:rsidRDefault="00AE2908">
      <w:pPr>
        <w:jc w:val="center"/>
        <w:rPr>
          <w:rFonts w:ascii="黑体" w:eastAsia="黑体"/>
        </w:rPr>
      </w:pPr>
    </w:p>
    <w:p w:rsidR="00AE2908" w:rsidRDefault="00AE2908">
      <w:pPr>
        <w:jc w:val="center"/>
        <w:rPr>
          <w:rFonts w:ascii="黑体" w:eastAsia="黑体"/>
        </w:rPr>
      </w:pPr>
    </w:p>
    <w:p w:rsidR="00AE2908" w:rsidRDefault="00AE2908">
      <w:pPr>
        <w:rPr>
          <w:rFonts w:ascii="黑体" w:eastAsia="黑体"/>
        </w:rPr>
      </w:pPr>
    </w:p>
    <w:p w:rsidR="00AE2908" w:rsidRDefault="00AE2908">
      <w:pPr>
        <w:snapToGrid w:val="0"/>
        <w:jc w:val="center"/>
        <w:rPr>
          <w:rFonts w:ascii="黑体" w:eastAsia="黑体" w:hAnsi="黑体"/>
          <w:color w:val="000000" w:themeColor="text1"/>
          <w:sz w:val="28"/>
          <w:szCs w:val="28"/>
        </w:rPr>
      </w:pPr>
    </w:p>
    <w:p w:rsidR="00AE2908" w:rsidRDefault="00AE2908">
      <w:pPr>
        <w:snapToGrid w:val="0"/>
        <w:jc w:val="center"/>
        <w:rPr>
          <w:rFonts w:ascii="黑体" w:eastAsia="黑体" w:hAnsi="黑体"/>
          <w:color w:val="000000" w:themeColor="text1"/>
          <w:sz w:val="28"/>
          <w:szCs w:val="28"/>
        </w:rPr>
      </w:pPr>
    </w:p>
    <w:p w:rsidR="00AE2908" w:rsidRDefault="00AE2908">
      <w:pPr>
        <w:snapToGrid w:val="0"/>
        <w:jc w:val="center"/>
        <w:rPr>
          <w:rFonts w:ascii="黑体" w:eastAsia="黑体" w:hAnsi="黑体"/>
          <w:color w:val="000000" w:themeColor="text1"/>
          <w:sz w:val="28"/>
          <w:szCs w:val="28"/>
        </w:rPr>
      </w:pPr>
    </w:p>
    <w:sectPr w:rsidR="00AE2908" w:rsidSect="00AE2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161" w:rsidRDefault="00AE3161" w:rsidP="00AE2908">
      <w:r>
        <w:separator/>
      </w:r>
    </w:p>
  </w:endnote>
  <w:endnote w:type="continuationSeparator" w:id="1">
    <w:p w:rsidR="00AE3161" w:rsidRDefault="00AE3161" w:rsidP="00AE290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161" w:rsidRDefault="00AE3161" w:rsidP="00AE2908">
      <w:r>
        <w:separator/>
      </w:r>
    </w:p>
  </w:footnote>
  <w:footnote w:type="continuationSeparator" w:id="1">
    <w:p w:rsidR="00AE3161" w:rsidRDefault="00AE3161" w:rsidP="00AE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08" w:rsidRDefault="00641AA0">
    <w:pPr>
      <w:jc w:val="right"/>
      <w:rPr>
        <w:rFonts w:eastAsia="黑体"/>
        <w:szCs w:val="21"/>
      </w:rPr>
    </w:pPr>
    <w:r>
      <w:rPr>
        <w:rFonts w:eastAsia="黑体" w:hint="eastAsia"/>
        <w:szCs w:val="21"/>
      </w:rPr>
      <w:t>GB/T 6609.2</w:t>
    </w:r>
    <w:r>
      <w:rPr>
        <w:rFonts w:ascii="黑体" w:eastAsia="黑体" w:hint="eastAsia"/>
        <w:szCs w:val="21"/>
      </w:rPr>
      <w:t>—202X</w:t>
    </w:r>
  </w:p>
  <w:p w:rsidR="00AE2908" w:rsidRDefault="00AE29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CC2"/>
    <w:rsid w:val="00000FFC"/>
    <w:rsid w:val="00004ED8"/>
    <w:rsid w:val="00005444"/>
    <w:rsid w:val="000063D0"/>
    <w:rsid w:val="000124BE"/>
    <w:rsid w:val="000126BF"/>
    <w:rsid w:val="00015E31"/>
    <w:rsid w:val="00016EA8"/>
    <w:rsid w:val="00020B6F"/>
    <w:rsid w:val="00020CD5"/>
    <w:rsid w:val="00021527"/>
    <w:rsid w:val="00022C7A"/>
    <w:rsid w:val="00022DD8"/>
    <w:rsid w:val="00023F2F"/>
    <w:rsid w:val="00024967"/>
    <w:rsid w:val="00026C6C"/>
    <w:rsid w:val="00027329"/>
    <w:rsid w:val="000319DC"/>
    <w:rsid w:val="00034563"/>
    <w:rsid w:val="000368D4"/>
    <w:rsid w:val="0004496C"/>
    <w:rsid w:val="00047215"/>
    <w:rsid w:val="00051F59"/>
    <w:rsid w:val="00057023"/>
    <w:rsid w:val="00057940"/>
    <w:rsid w:val="00060795"/>
    <w:rsid w:val="0006162E"/>
    <w:rsid w:val="0006387B"/>
    <w:rsid w:val="00063B80"/>
    <w:rsid w:val="000650E6"/>
    <w:rsid w:val="00066328"/>
    <w:rsid w:val="000679B6"/>
    <w:rsid w:val="0007170E"/>
    <w:rsid w:val="00072BEA"/>
    <w:rsid w:val="00073D43"/>
    <w:rsid w:val="00074CA9"/>
    <w:rsid w:val="00082A48"/>
    <w:rsid w:val="0008445E"/>
    <w:rsid w:val="00084DC9"/>
    <w:rsid w:val="00085F05"/>
    <w:rsid w:val="00086731"/>
    <w:rsid w:val="000910F7"/>
    <w:rsid w:val="00091192"/>
    <w:rsid w:val="000915DC"/>
    <w:rsid w:val="000921A0"/>
    <w:rsid w:val="00096031"/>
    <w:rsid w:val="00096E1B"/>
    <w:rsid w:val="000A1EF3"/>
    <w:rsid w:val="000A216B"/>
    <w:rsid w:val="000A2E43"/>
    <w:rsid w:val="000A4C33"/>
    <w:rsid w:val="000B1328"/>
    <w:rsid w:val="000B1DD9"/>
    <w:rsid w:val="000B7F2F"/>
    <w:rsid w:val="000C0710"/>
    <w:rsid w:val="000C0AB5"/>
    <w:rsid w:val="000C1F5D"/>
    <w:rsid w:val="000C37A6"/>
    <w:rsid w:val="000C3885"/>
    <w:rsid w:val="000C4C39"/>
    <w:rsid w:val="000C5A02"/>
    <w:rsid w:val="000C5A87"/>
    <w:rsid w:val="000D00C3"/>
    <w:rsid w:val="000D35F5"/>
    <w:rsid w:val="000E3E17"/>
    <w:rsid w:val="000E596D"/>
    <w:rsid w:val="000E5D30"/>
    <w:rsid w:val="000E6DAD"/>
    <w:rsid w:val="000F0010"/>
    <w:rsid w:val="000F3CF0"/>
    <w:rsid w:val="000F560B"/>
    <w:rsid w:val="000F72CA"/>
    <w:rsid w:val="000F7949"/>
    <w:rsid w:val="0010498F"/>
    <w:rsid w:val="001057F1"/>
    <w:rsid w:val="00106137"/>
    <w:rsid w:val="001063B8"/>
    <w:rsid w:val="001069F9"/>
    <w:rsid w:val="001075B4"/>
    <w:rsid w:val="0011034D"/>
    <w:rsid w:val="00111D0D"/>
    <w:rsid w:val="0011289E"/>
    <w:rsid w:val="00116AC5"/>
    <w:rsid w:val="00120138"/>
    <w:rsid w:val="00122292"/>
    <w:rsid w:val="0012277F"/>
    <w:rsid w:val="00122C40"/>
    <w:rsid w:val="00126F72"/>
    <w:rsid w:val="00127416"/>
    <w:rsid w:val="00131373"/>
    <w:rsid w:val="00132A05"/>
    <w:rsid w:val="00133C8B"/>
    <w:rsid w:val="001429CD"/>
    <w:rsid w:val="00143B76"/>
    <w:rsid w:val="00144966"/>
    <w:rsid w:val="001452F2"/>
    <w:rsid w:val="00145FF3"/>
    <w:rsid w:val="00146838"/>
    <w:rsid w:val="00151678"/>
    <w:rsid w:val="001528B8"/>
    <w:rsid w:val="00153255"/>
    <w:rsid w:val="00153F69"/>
    <w:rsid w:val="001542FA"/>
    <w:rsid w:val="00154465"/>
    <w:rsid w:val="00156B40"/>
    <w:rsid w:val="001577F9"/>
    <w:rsid w:val="001600A0"/>
    <w:rsid w:val="00162527"/>
    <w:rsid w:val="00163CB5"/>
    <w:rsid w:val="00165FA1"/>
    <w:rsid w:val="00167202"/>
    <w:rsid w:val="001719A7"/>
    <w:rsid w:val="00171C63"/>
    <w:rsid w:val="00173B22"/>
    <w:rsid w:val="0017580F"/>
    <w:rsid w:val="001767F2"/>
    <w:rsid w:val="001873A2"/>
    <w:rsid w:val="00187787"/>
    <w:rsid w:val="00191770"/>
    <w:rsid w:val="00191786"/>
    <w:rsid w:val="00191D1C"/>
    <w:rsid w:val="001920C0"/>
    <w:rsid w:val="0019229C"/>
    <w:rsid w:val="00192661"/>
    <w:rsid w:val="001942F9"/>
    <w:rsid w:val="0019497D"/>
    <w:rsid w:val="001955FC"/>
    <w:rsid w:val="00196152"/>
    <w:rsid w:val="001A0AC3"/>
    <w:rsid w:val="001A23BE"/>
    <w:rsid w:val="001A735F"/>
    <w:rsid w:val="001B512E"/>
    <w:rsid w:val="001B5CA7"/>
    <w:rsid w:val="001B66D9"/>
    <w:rsid w:val="001B6E41"/>
    <w:rsid w:val="001B77BC"/>
    <w:rsid w:val="001B77D6"/>
    <w:rsid w:val="001B7D48"/>
    <w:rsid w:val="001C0371"/>
    <w:rsid w:val="001C18C7"/>
    <w:rsid w:val="001C4EA4"/>
    <w:rsid w:val="001C64F9"/>
    <w:rsid w:val="001D0436"/>
    <w:rsid w:val="001D0645"/>
    <w:rsid w:val="001D24FE"/>
    <w:rsid w:val="001D5EEC"/>
    <w:rsid w:val="001D5F69"/>
    <w:rsid w:val="001D6C82"/>
    <w:rsid w:val="001E12A4"/>
    <w:rsid w:val="001E3FC1"/>
    <w:rsid w:val="001E4218"/>
    <w:rsid w:val="001F23EA"/>
    <w:rsid w:val="001F4DF1"/>
    <w:rsid w:val="001F6747"/>
    <w:rsid w:val="001F7793"/>
    <w:rsid w:val="00200C2E"/>
    <w:rsid w:val="002032C3"/>
    <w:rsid w:val="0020568B"/>
    <w:rsid w:val="00205D74"/>
    <w:rsid w:val="00206BA8"/>
    <w:rsid w:val="002070CE"/>
    <w:rsid w:val="002105B5"/>
    <w:rsid w:val="002116DE"/>
    <w:rsid w:val="00214D44"/>
    <w:rsid w:val="00215251"/>
    <w:rsid w:val="0021682C"/>
    <w:rsid w:val="00216D8C"/>
    <w:rsid w:val="00222037"/>
    <w:rsid w:val="002246F0"/>
    <w:rsid w:val="0022699C"/>
    <w:rsid w:val="00231736"/>
    <w:rsid w:val="0023260D"/>
    <w:rsid w:val="002361B7"/>
    <w:rsid w:val="002370CF"/>
    <w:rsid w:val="002417B6"/>
    <w:rsid w:val="002432DC"/>
    <w:rsid w:val="00244FE3"/>
    <w:rsid w:val="00253572"/>
    <w:rsid w:val="00255105"/>
    <w:rsid w:val="00255ACD"/>
    <w:rsid w:val="00257023"/>
    <w:rsid w:val="00257C3C"/>
    <w:rsid w:val="00263D20"/>
    <w:rsid w:val="002654E8"/>
    <w:rsid w:val="00266A5E"/>
    <w:rsid w:val="002709DC"/>
    <w:rsid w:val="00272285"/>
    <w:rsid w:val="0027253B"/>
    <w:rsid w:val="0027297C"/>
    <w:rsid w:val="002841F0"/>
    <w:rsid w:val="00291CAA"/>
    <w:rsid w:val="00293969"/>
    <w:rsid w:val="00295B64"/>
    <w:rsid w:val="00296251"/>
    <w:rsid w:val="00297033"/>
    <w:rsid w:val="002A4A66"/>
    <w:rsid w:val="002A7103"/>
    <w:rsid w:val="002B2C2B"/>
    <w:rsid w:val="002B4A6D"/>
    <w:rsid w:val="002B4EBB"/>
    <w:rsid w:val="002B5B4E"/>
    <w:rsid w:val="002B64FD"/>
    <w:rsid w:val="002B6837"/>
    <w:rsid w:val="002B7DD9"/>
    <w:rsid w:val="002C0513"/>
    <w:rsid w:val="002C1A5E"/>
    <w:rsid w:val="002C2EAF"/>
    <w:rsid w:val="002C4C61"/>
    <w:rsid w:val="002C645D"/>
    <w:rsid w:val="002C6E78"/>
    <w:rsid w:val="002C7BE8"/>
    <w:rsid w:val="002D006B"/>
    <w:rsid w:val="002D21F0"/>
    <w:rsid w:val="002D3181"/>
    <w:rsid w:val="002D3FFE"/>
    <w:rsid w:val="002D46A7"/>
    <w:rsid w:val="002E2565"/>
    <w:rsid w:val="002E3BAA"/>
    <w:rsid w:val="002E3E41"/>
    <w:rsid w:val="002F2474"/>
    <w:rsid w:val="002F3AE3"/>
    <w:rsid w:val="002F5924"/>
    <w:rsid w:val="00300C2C"/>
    <w:rsid w:val="00302768"/>
    <w:rsid w:val="00302922"/>
    <w:rsid w:val="0030442B"/>
    <w:rsid w:val="0030454E"/>
    <w:rsid w:val="00312F7B"/>
    <w:rsid w:val="00316247"/>
    <w:rsid w:val="0031626F"/>
    <w:rsid w:val="00316539"/>
    <w:rsid w:val="0031720D"/>
    <w:rsid w:val="003212E2"/>
    <w:rsid w:val="0032443A"/>
    <w:rsid w:val="00324A00"/>
    <w:rsid w:val="003261A8"/>
    <w:rsid w:val="003320FD"/>
    <w:rsid w:val="003358E3"/>
    <w:rsid w:val="003364C1"/>
    <w:rsid w:val="00336B8B"/>
    <w:rsid w:val="0034271C"/>
    <w:rsid w:val="00342A34"/>
    <w:rsid w:val="00344590"/>
    <w:rsid w:val="003445BC"/>
    <w:rsid w:val="00344957"/>
    <w:rsid w:val="003451E7"/>
    <w:rsid w:val="00345631"/>
    <w:rsid w:val="0034577A"/>
    <w:rsid w:val="003513C6"/>
    <w:rsid w:val="00352AF6"/>
    <w:rsid w:val="003568FB"/>
    <w:rsid w:val="00361AAE"/>
    <w:rsid w:val="003645F9"/>
    <w:rsid w:val="0036601C"/>
    <w:rsid w:val="00376DB2"/>
    <w:rsid w:val="00380C14"/>
    <w:rsid w:val="003812DE"/>
    <w:rsid w:val="003818ED"/>
    <w:rsid w:val="00381B6D"/>
    <w:rsid w:val="00382129"/>
    <w:rsid w:val="003824B6"/>
    <w:rsid w:val="00384AC3"/>
    <w:rsid w:val="00386AA3"/>
    <w:rsid w:val="003871E2"/>
    <w:rsid w:val="0039243D"/>
    <w:rsid w:val="00392BA2"/>
    <w:rsid w:val="00393C9E"/>
    <w:rsid w:val="003950CB"/>
    <w:rsid w:val="003971DC"/>
    <w:rsid w:val="003A1196"/>
    <w:rsid w:val="003A387D"/>
    <w:rsid w:val="003A5AA1"/>
    <w:rsid w:val="003A705A"/>
    <w:rsid w:val="003B3791"/>
    <w:rsid w:val="003B3B3C"/>
    <w:rsid w:val="003C21BA"/>
    <w:rsid w:val="003C2DAB"/>
    <w:rsid w:val="003C4AA5"/>
    <w:rsid w:val="003C5F16"/>
    <w:rsid w:val="003C6084"/>
    <w:rsid w:val="003C7FE4"/>
    <w:rsid w:val="003D4688"/>
    <w:rsid w:val="003D5453"/>
    <w:rsid w:val="003D702D"/>
    <w:rsid w:val="003E0396"/>
    <w:rsid w:val="003E0788"/>
    <w:rsid w:val="003E18EA"/>
    <w:rsid w:val="003E401E"/>
    <w:rsid w:val="003E699A"/>
    <w:rsid w:val="003E6EBF"/>
    <w:rsid w:val="003F357B"/>
    <w:rsid w:val="003F4620"/>
    <w:rsid w:val="003F4D80"/>
    <w:rsid w:val="003F70BA"/>
    <w:rsid w:val="003F7400"/>
    <w:rsid w:val="004016A9"/>
    <w:rsid w:val="004045A3"/>
    <w:rsid w:val="00404628"/>
    <w:rsid w:val="0040602F"/>
    <w:rsid w:val="0041159E"/>
    <w:rsid w:val="00411C13"/>
    <w:rsid w:val="004134CC"/>
    <w:rsid w:val="00414370"/>
    <w:rsid w:val="0041498A"/>
    <w:rsid w:val="00415716"/>
    <w:rsid w:val="00416821"/>
    <w:rsid w:val="004175BE"/>
    <w:rsid w:val="0042033A"/>
    <w:rsid w:val="004228C4"/>
    <w:rsid w:val="004254B4"/>
    <w:rsid w:val="004261C9"/>
    <w:rsid w:val="004263E4"/>
    <w:rsid w:val="00427887"/>
    <w:rsid w:val="004279EF"/>
    <w:rsid w:val="00430E28"/>
    <w:rsid w:val="004319FB"/>
    <w:rsid w:val="00432F12"/>
    <w:rsid w:val="0043476F"/>
    <w:rsid w:val="004352AF"/>
    <w:rsid w:val="00435500"/>
    <w:rsid w:val="00440E01"/>
    <w:rsid w:val="00443F17"/>
    <w:rsid w:val="004446AD"/>
    <w:rsid w:val="00447149"/>
    <w:rsid w:val="0044732A"/>
    <w:rsid w:val="004478C1"/>
    <w:rsid w:val="00451D90"/>
    <w:rsid w:val="0045311B"/>
    <w:rsid w:val="004539EF"/>
    <w:rsid w:val="0045416C"/>
    <w:rsid w:val="00457E22"/>
    <w:rsid w:val="00457E3B"/>
    <w:rsid w:val="00460B21"/>
    <w:rsid w:val="00460C79"/>
    <w:rsid w:val="004618E8"/>
    <w:rsid w:val="004629B6"/>
    <w:rsid w:val="0046318D"/>
    <w:rsid w:val="00463829"/>
    <w:rsid w:val="004658A9"/>
    <w:rsid w:val="004659CC"/>
    <w:rsid w:val="0046663F"/>
    <w:rsid w:val="00467199"/>
    <w:rsid w:val="00467573"/>
    <w:rsid w:val="0047221F"/>
    <w:rsid w:val="00472B99"/>
    <w:rsid w:val="004732DD"/>
    <w:rsid w:val="004770DC"/>
    <w:rsid w:val="004816B9"/>
    <w:rsid w:val="00481A52"/>
    <w:rsid w:val="00482C15"/>
    <w:rsid w:val="0048362C"/>
    <w:rsid w:val="0048467D"/>
    <w:rsid w:val="00484FAB"/>
    <w:rsid w:val="0048697C"/>
    <w:rsid w:val="00487014"/>
    <w:rsid w:val="00487457"/>
    <w:rsid w:val="0049032C"/>
    <w:rsid w:val="00490D6C"/>
    <w:rsid w:val="00491525"/>
    <w:rsid w:val="004927BE"/>
    <w:rsid w:val="00494C4C"/>
    <w:rsid w:val="00494EDF"/>
    <w:rsid w:val="00497749"/>
    <w:rsid w:val="00497DD1"/>
    <w:rsid w:val="004A10A0"/>
    <w:rsid w:val="004A17B9"/>
    <w:rsid w:val="004A240A"/>
    <w:rsid w:val="004A37CA"/>
    <w:rsid w:val="004A65B6"/>
    <w:rsid w:val="004A792A"/>
    <w:rsid w:val="004B15D4"/>
    <w:rsid w:val="004B5096"/>
    <w:rsid w:val="004B640F"/>
    <w:rsid w:val="004B7E36"/>
    <w:rsid w:val="004C0A56"/>
    <w:rsid w:val="004C382C"/>
    <w:rsid w:val="004C53D5"/>
    <w:rsid w:val="004C7ABA"/>
    <w:rsid w:val="004C7B82"/>
    <w:rsid w:val="004D0121"/>
    <w:rsid w:val="004D2DB5"/>
    <w:rsid w:val="004D3DE0"/>
    <w:rsid w:val="004D6177"/>
    <w:rsid w:val="004D75BB"/>
    <w:rsid w:val="004E1984"/>
    <w:rsid w:val="004E1D79"/>
    <w:rsid w:val="004E3853"/>
    <w:rsid w:val="004E3DE6"/>
    <w:rsid w:val="004E5B81"/>
    <w:rsid w:val="004E7D16"/>
    <w:rsid w:val="004F07FD"/>
    <w:rsid w:val="004F1228"/>
    <w:rsid w:val="004F13F7"/>
    <w:rsid w:val="004F249C"/>
    <w:rsid w:val="004F51D9"/>
    <w:rsid w:val="004F5836"/>
    <w:rsid w:val="00501E2D"/>
    <w:rsid w:val="005023AA"/>
    <w:rsid w:val="00503B72"/>
    <w:rsid w:val="005042C0"/>
    <w:rsid w:val="00505B83"/>
    <w:rsid w:val="00510E35"/>
    <w:rsid w:val="00512575"/>
    <w:rsid w:val="00513055"/>
    <w:rsid w:val="005150A5"/>
    <w:rsid w:val="005155DE"/>
    <w:rsid w:val="00516302"/>
    <w:rsid w:val="00516AC0"/>
    <w:rsid w:val="00520C12"/>
    <w:rsid w:val="00521143"/>
    <w:rsid w:val="005242AE"/>
    <w:rsid w:val="00524330"/>
    <w:rsid w:val="00525929"/>
    <w:rsid w:val="00526124"/>
    <w:rsid w:val="005271A5"/>
    <w:rsid w:val="00530AAF"/>
    <w:rsid w:val="00530DA7"/>
    <w:rsid w:val="00533192"/>
    <w:rsid w:val="0053723E"/>
    <w:rsid w:val="00542656"/>
    <w:rsid w:val="0054592D"/>
    <w:rsid w:val="00546465"/>
    <w:rsid w:val="00547179"/>
    <w:rsid w:val="005475EC"/>
    <w:rsid w:val="00547C2D"/>
    <w:rsid w:val="0055060F"/>
    <w:rsid w:val="00550669"/>
    <w:rsid w:val="0055081F"/>
    <w:rsid w:val="0055152C"/>
    <w:rsid w:val="00552862"/>
    <w:rsid w:val="00552D3F"/>
    <w:rsid w:val="005538E7"/>
    <w:rsid w:val="0055694E"/>
    <w:rsid w:val="0055746F"/>
    <w:rsid w:val="00557477"/>
    <w:rsid w:val="005575AE"/>
    <w:rsid w:val="00560A02"/>
    <w:rsid w:val="00561B83"/>
    <w:rsid w:val="00562E0B"/>
    <w:rsid w:val="00563BA4"/>
    <w:rsid w:val="00564534"/>
    <w:rsid w:val="00564E46"/>
    <w:rsid w:val="00565DF9"/>
    <w:rsid w:val="00570952"/>
    <w:rsid w:val="0057117E"/>
    <w:rsid w:val="00573CA5"/>
    <w:rsid w:val="005749F1"/>
    <w:rsid w:val="00576BB0"/>
    <w:rsid w:val="005802E7"/>
    <w:rsid w:val="00581530"/>
    <w:rsid w:val="00582829"/>
    <w:rsid w:val="00582A37"/>
    <w:rsid w:val="00583740"/>
    <w:rsid w:val="00583DB2"/>
    <w:rsid w:val="00585908"/>
    <w:rsid w:val="00585D89"/>
    <w:rsid w:val="00592018"/>
    <w:rsid w:val="00592CEA"/>
    <w:rsid w:val="00594304"/>
    <w:rsid w:val="00596466"/>
    <w:rsid w:val="00597A28"/>
    <w:rsid w:val="005A0EB2"/>
    <w:rsid w:val="005A0F38"/>
    <w:rsid w:val="005A23D6"/>
    <w:rsid w:val="005A6263"/>
    <w:rsid w:val="005A7C85"/>
    <w:rsid w:val="005B0EDF"/>
    <w:rsid w:val="005B431B"/>
    <w:rsid w:val="005B563F"/>
    <w:rsid w:val="005B7294"/>
    <w:rsid w:val="005C0853"/>
    <w:rsid w:val="005C202F"/>
    <w:rsid w:val="005C3A6A"/>
    <w:rsid w:val="005C3BA4"/>
    <w:rsid w:val="005C5805"/>
    <w:rsid w:val="005C5D7C"/>
    <w:rsid w:val="005C75D4"/>
    <w:rsid w:val="005D01FA"/>
    <w:rsid w:val="005D0376"/>
    <w:rsid w:val="005D059B"/>
    <w:rsid w:val="005D3164"/>
    <w:rsid w:val="005D4225"/>
    <w:rsid w:val="005D48BC"/>
    <w:rsid w:val="005D540D"/>
    <w:rsid w:val="005D707C"/>
    <w:rsid w:val="005D70E3"/>
    <w:rsid w:val="005E1845"/>
    <w:rsid w:val="005E2B30"/>
    <w:rsid w:val="005E5004"/>
    <w:rsid w:val="005E6B4B"/>
    <w:rsid w:val="005E71C0"/>
    <w:rsid w:val="005F3147"/>
    <w:rsid w:val="005F4C4A"/>
    <w:rsid w:val="005F4C86"/>
    <w:rsid w:val="005F5C54"/>
    <w:rsid w:val="005F6FE1"/>
    <w:rsid w:val="00600902"/>
    <w:rsid w:val="00600F01"/>
    <w:rsid w:val="00603375"/>
    <w:rsid w:val="00605DBC"/>
    <w:rsid w:val="006077B2"/>
    <w:rsid w:val="0061032B"/>
    <w:rsid w:val="00613F2F"/>
    <w:rsid w:val="006146B2"/>
    <w:rsid w:val="00617948"/>
    <w:rsid w:val="00620904"/>
    <w:rsid w:val="0062463A"/>
    <w:rsid w:val="00626BB9"/>
    <w:rsid w:val="006278EC"/>
    <w:rsid w:val="006306CC"/>
    <w:rsid w:val="00633005"/>
    <w:rsid w:val="00635394"/>
    <w:rsid w:val="00641AA0"/>
    <w:rsid w:val="00642814"/>
    <w:rsid w:val="0064352F"/>
    <w:rsid w:val="00646D79"/>
    <w:rsid w:val="006513F6"/>
    <w:rsid w:val="006523E8"/>
    <w:rsid w:val="006528C2"/>
    <w:rsid w:val="00653E2D"/>
    <w:rsid w:val="006576E6"/>
    <w:rsid w:val="006636F9"/>
    <w:rsid w:val="006640A9"/>
    <w:rsid w:val="00664B29"/>
    <w:rsid w:val="00665225"/>
    <w:rsid w:val="00665C8B"/>
    <w:rsid w:val="00666B01"/>
    <w:rsid w:val="006670FB"/>
    <w:rsid w:val="00670DE3"/>
    <w:rsid w:val="00671E44"/>
    <w:rsid w:val="00672EA5"/>
    <w:rsid w:val="00676FF0"/>
    <w:rsid w:val="00677DDA"/>
    <w:rsid w:val="0068089D"/>
    <w:rsid w:val="00682401"/>
    <w:rsid w:val="006824F5"/>
    <w:rsid w:val="0068347C"/>
    <w:rsid w:val="0068364C"/>
    <w:rsid w:val="00685F7C"/>
    <w:rsid w:val="00686D1A"/>
    <w:rsid w:val="00686FDA"/>
    <w:rsid w:val="00693B0D"/>
    <w:rsid w:val="00694292"/>
    <w:rsid w:val="006948F2"/>
    <w:rsid w:val="006A0EA6"/>
    <w:rsid w:val="006A1149"/>
    <w:rsid w:val="006A1935"/>
    <w:rsid w:val="006A2575"/>
    <w:rsid w:val="006A5145"/>
    <w:rsid w:val="006A7E13"/>
    <w:rsid w:val="006B1377"/>
    <w:rsid w:val="006B2530"/>
    <w:rsid w:val="006B2E7B"/>
    <w:rsid w:val="006B686F"/>
    <w:rsid w:val="006C0F77"/>
    <w:rsid w:val="006C27E5"/>
    <w:rsid w:val="006C2EC0"/>
    <w:rsid w:val="006C33AD"/>
    <w:rsid w:val="006C3B8F"/>
    <w:rsid w:val="006C4D63"/>
    <w:rsid w:val="006C6CEC"/>
    <w:rsid w:val="006D08A5"/>
    <w:rsid w:val="006D4C80"/>
    <w:rsid w:val="006D74F2"/>
    <w:rsid w:val="006E2255"/>
    <w:rsid w:val="006E2891"/>
    <w:rsid w:val="006E3F93"/>
    <w:rsid w:val="006E45B4"/>
    <w:rsid w:val="006E56B5"/>
    <w:rsid w:val="006E76B9"/>
    <w:rsid w:val="006F15CE"/>
    <w:rsid w:val="006F22CE"/>
    <w:rsid w:val="006F5BBD"/>
    <w:rsid w:val="006F638E"/>
    <w:rsid w:val="00700ECA"/>
    <w:rsid w:val="00703446"/>
    <w:rsid w:val="00703465"/>
    <w:rsid w:val="007045B1"/>
    <w:rsid w:val="007045EF"/>
    <w:rsid w:val="0070522D"/>
    <w:rsid w:val="00713DD1"/>
    <w:rsid w:val="007165C8"/>
    <w:rsid w:val="0071700E"/>
    <w:rsid w:val="007173D1"/>
    <w:rsid w:val="0072097F"/>
    <w:rsid w:val="00720CD1"/>
    <w:rsid w:val="007213FD"/>
    <w:rsid w:val="00722F3A"/>
    <w:rsid w:val="00723E26"/>
    <w:rsid w:val="00724A36"/>
    <w:rsid w:val="007309CC"/>
    <w:rsid w:val="0073240A"/>
    <w:rsid w:val="00732B49"/>
    <w:rsid w:val="00733775"/>
    <w:rsid w:val="00733E9B"/>
    <w:rsid w:val="00736BDF"/>
    <w:rsid w:val="007375B8"/>
    <w:rsid w:val="00741812"/>
    <w:rsid w:val="00742E85"/>
    <w:rsid w:val="007430C7"/>
    <w:rsid w:val="00743F04"/>
    <w:rsid w:val="0074408B"/>
    <w:rsid w:val="007475FA"/>
    <w:rsid w:val="00747B79"/>
    <w:rsid w:val="00750856"/>
    <w:rsid w:val="00750E64"/>
    <w:rsid w:val="007521ED"/>
    <w:rsid w:val="007547CB"/>
    <w:rsid w:val="00755F43"/>
    <w:rsid w:val="0075765C"/>
    <w:rsid w:val="00757831"/>
    <w:rsid w:val="00757DF7"/>
    <w:rsid w:val="00761277"/>
    <w:rsid w:val="0076172C"/>
    <w:rsid w:val="007617F3"/>
    <w:rsid w:val="00761D0D"/>
    <w:rsid w:val="00763474"/>
    <w:rsid w:val="0076529E"/>
    <w:rsid w:val="00765737"/>
    <w:rsid w:val="00765F46"/>
    <w:rsid w:val="00766681"/>
    <w:rsid w:val="00766933"/>
    <w:rsid w:val="00766A4C"/>
    <w:rsid w:val="00767055"/>
    <w:rsid w:val="00773478"/>
    <w:rsid w:val="00775720"/>
    <w:rsid w:val="00785340"/>
    <w:rsid w:val="0078572C"/>
    <w:rsid w:val="00790917"/>
    <w:rsid w:val="00791249"/>
    <w:rsid w:val="00791AC8"/>
    <w:rsid w:val="00791F65"/>
    <w:rsid w:val="00795AA8"/>
    <w:rsid w:val="00796062"/>
    <w:rsid w:val="0079684E"/>
    <w:rsid w:val="00797DDE"/>
    <w:rsid w:val="007A1D9D"/>
    <w:rsid w:val="007A634B"/>
    <w:rsid w:val="007B2FC0"/>
    <w:rsid w:val="007B629E"/>
    <w:rsid w:val="007C0FA9"/>
    <w:rsid w:val="007C3306"/>
    <w:rsid w:val="007C4CA9"/>
    <w:rsid w:val="007C6516"/>
    <w:rsid w:val="007C6F29"/>
    <w:rsid w:val="007C7422"/>
    <w:rsid w:val="007D1091"/>
    <w:rsid w:val="007D1618"/>
    <w:rsid w:val="007D6DA8"/>
    <w:rsid w:val="007D6F05"/>
    <w:rsid w:val="007D7862"/>
    <w:rsid w:val="007E12A1"/>
    <w:rsid w:val="007E1726"/>
    <w:rsid w:val="007E413A"/>
    <w:rsid w:val="007E4293"/>
    <w:rsid w:val="007E696E"/>
    <w:rsid w:val="007E7188"/>
    <w:rsid w:val="007E78BD"/>
    <w:rsid w:val="007F0000"/>
    <w:rsid w:val="007F1630"/>
    <w:rsid w:val="007F2602"/>
    <w:rsid w:val="00801084"/>
    <w:rsid w:val="00801780"/>
    <w:rsid w:val="00802842"/>
    <w:rsid w:val="008029CE"/>
    <w:rsid w:val="0080439A"/>
    <w:rsid w:val="00804C60"/>
    <w:rsid w:val="008067B8"/>
    <w:rsid w:val="008134C9"/>
    <w:rsid w:val="00814E22"/>
    <w:rsid w:val="0082216B"/>
    <w:rsid w:val="008225D5"/>
    <w:rsid w:val="00822B8F"/>
    <w:rsid w:val="00822BAF"/>
    <w:rsid w:val="00823469"/>
    <w:rsid w:val="00824DDC"/>
    <w:rsid w:val="0082664A"/>
    <w:rsid w:val="008276E6"/>
    <w:rsid w:val="00830E6D"/>
    <w:rsid w:val="00831A48"/>
    <w:rsid w:val="00832153"/>
    <w:rsid w:val="00832D0F"/>
    <w:rsid w:val="0084003A"/>
    <w:rsid w:val="008400CF"/>
    <w:rsid w:val="00841B9C"/>
    <w:rsid w:val="00843141"/>
    <w:rsid w:val="008459BE"/>
    <w:rsid w:val="0084783B"/>
    <w:rsid w:val="008509FE"/>
    <w:rsid w:val="00850D99"/>
    <w:rsid w:val="00851E36"/>
    <w:rsid w:val="00852185"/>
    <w:rsid w:val="00854159"/>
    <w:rsid w:val="00856143"/>
    <w:rsid w:val="008600A4"/>
    <w:rsid w:val="008602A4"/>
    <w:rsid w:val="00861B9B"/>
    <w:rsid w:val="0086265E"/>
    <w:rsid w:val="00865E42"/>
    <w:rsid w:val="00870D40"/>
    <w:rsid w:val="008712F7"/>
    <w:rsid w:val="0087163C"/>
    <w:rsid w:val="00874BE9"/>
    <w:rsid w:val="00874EC9"/>
    <w:rsid w:val="0087504F"/>
    <w:rsid w:val="008758CA"/>
    <w:rsid w:val="008766E8"/>
    <w:rsid w:val="008802E3"/>
    <w:rsid w:val="008807A3"/>
    <w:rsid w:val="00880D50"/>
    <w:rsid w:val="008815CB"/>
    <w:rsid w:val="00884587"/>
    <w:rsid w:val="00885ECB"/>
    <w:rsid w:val="00895A1E"/>
    <w:rsid w:val="00896921"/>
    <w:rsid w:val="008A15B3"/>
    <w:rsid w:val="008A1DED"/>
    <w:rsid w:val="008A2186"/>
    <w:rsid w:val="008A32B8"/>
    <w:rsid w:val="008A4B46"/>
    <w:rsid w:val="008A4B62"/>
    <w:rsid w:val="008A4DB7"/>
    <w:rsid w:val="008A7C97"/>
    <w:rsid w:val="008B139C"/>
    <w:rsid w:val="008B6324"/>
    <w:rsid w:val="008B6D2B"/>
    <w:rsid w:val="008B7811"/>
    <w:rsid w:val="008B78FA"/>
    <w:rsid w:val="008C017A"/>
    <w:rsid w:val="008C0E96"/>
    <w:rsid w:val="008C193C"/>
    <w:rsid w:val="008C31D1"/>
    <w:rsid w:val="008C4FCA"/>
    <w:rsid w:val="008C6519"/>
    <w:rsid w:val="008D015D"/>
    <w:rsid w:val="008D21EA"/>
    <w:rsid w:val="008D6B4F"/>
    <w:rsid w:val="008D6C6C"/>
    <w:rsid w:val="008D7A89"/>
    <w:rsid w:val="008E1459"/>
    <w:rsid w:val="008E1DA6"/>
    <w:rsid w:val="008E2D85"/>
    <w:rsid w:val="008E52AB"/>
    <w:rsid w:val="008F62E5"/>
    <w:rsid w:val="008F6EFA"/>
    <w:rsid w:val="008F70EE"/>
    <w:rsid w:val="008F7C52"/>
    <w:rsid w:val="00903708"/>
    <w:rsid w:val="0090637A"/>
    <w:rsid w:val="0090758B"/>
    <w:rsid w:val="00907939"/>
    <w:rsid w:val="00907E18"/>
    <w:rsid w:val="009132A6"/>
    <w:rsid w:val="009214E6"/>
    <w:rsid w:val="009253F6"/>
    <w:rsid w:val="00926FFE"/>
    <w:rsid w:val="00932A22"/>
    <w:rsid w:val="00933469"/>
    <w:rsid w:val="0093373C"/>
    <w:rsid w:val="00936EA8"/>
    <w:rsid w:val="00940FD3"/>
    <w:rsid w:val="009430C7"/>
    <w:rsid w:val="0094323C"/>
    <w:rsid w:val="0094413C"/>
    <w:rsid w:val="009448FC"/>
    <w:rsid w:val="00944E27"/>
    <w:rsid w:val="009538DE"/>
    <w:rsid w:val="00953FD4"/>
    <w:rsid w:val="009543AB"/>
    <w:rsid w:val="009553B0"/>
    <w:rsid w:val="009564BD"/>
    <w:rsid w:val="0095673A"/>
    <w:rsid w:val="0096127F"/>
    <w:rsid w:val="00961C36"/>
    <w:rsid w:val="00962396"/>
    <w:rsid w:val="00962C35"/>
    <w:rsid w:val="009635A1"/>
    <w:rsid w:val="0096442F"/>
    <w:rsid w:val="00966AAE"/>
    <w:rsid w:val="00976FF7"/>
    <w:rsid w:val="009811B6"/>
    <w:rsid w:val="009815D6"/>
    <w:rsid w:val="00982E17"/>
    <w:rsid w:val="00984091"/>
    <w:rsid w:val="009870FD"/>
    <w:rsid w:val="00990D02"/>
    <w:rsid w:val="00990E48"/>
    <w:rsid w:val="00991970"/>
    <w:rsid w:val="00996280"/>
    <w:rsid w:val="009A01B8"/>
    <w:rsid w:val="009A0D9E"/>
    <w:rsid w:val="009A0E55"/>
    <w:rsid w:val="009A0E64"/>
    <w:rsid w:val="009A19EF"/>
    <w:rsid w:val="009A49CF"/>
    <w:rsid w:val="009A6CF5"/>
    <w:rsid w:val="009B190C"/>
    <w:rsid w:val="009B278D"/>
    <w:rsid w:val="009B32B7"/>
    <w:rsid w:val="009B51E2"/>
    <w:rsid w:val="009B6163"/>
    <w:rsid w:val="009B76FE"/>
    <w:rsid w:val="009B7D6D"/>
    <w:rsid w:val="009C4638"/>
    <w:rsid w:val="009C6954"/>
    <w:rsid w:val="009D1A56"/>
    <w:rsid w:val="009D2748"/>
    <w:rsid w:val="009D51C6"/>
    <w:rsid w:val="009D608C"/>
    <w:rsid w:val="009D6BD5"/>
    <w:rsid w:val="009E1B91"/>
    <w:rsid w:val="009E343E"/>
    <w:rsid w:val="009E418B"/>
    <w:rsid w:val="009E553B"/>
    <w:rsid w:val="009F7A3A"/>
    <w:rsid w:val="00A034BB"/>
    <w:rsid w:val="00A072C4"/>
    <w:rsid w:val="00A14D89"/>
    <w:rsid w:val="00A20C79"/>
    <w:rsid w:val="00A235E2"/>
    <w:rsid w:val="00A26694"/>
    <w:rsid w:val="00A31565"/>
    <w:rsid w:val="00A340C7"/>
    <w:rsid w:val="00A42044"/>
    <w:rsid w:val="00A4402C"/>
    <w:rsid w:val="00A44493"/>
    <w:rsid w:val="00A45ADD"/>
    <w:rsid w:val="00A47671"/>
    <w:rsid w:val="00A47E3C"/>
    <w:rsid w:val="00A51068"/>
    <w:rsid w:val="00A60A6F"/>
    <w:rsid w:val="00A62A06"/>
    <w:rsid w:val="00A65BCC"/>
    <w:rsid w:val="00A65E84"/>
    <w:rsid w:val="00A70907"/>
    <w:rsid w:val="00A709EA"/>
    <w:rsid w:val="00A70AD3"/>
    <w:rsid w:val="00A72451"/>
    <w:rsid w:val="00A724C3"/>
    <w:rsid w:val="00A75E59"/>
    <w:rsid w:val="00A81104"/>
    <w:rsid w:val="00A84467"/>
    <w:rsid w:val="00A85428"/>
    <w:rsid w:val="00A856D8"/>
    <w:rsid w:val="00A862A5"/>
    <w:rsid w:val="00A865CA"/>
    <w:rsid w:val="00A86735"/>
    <w:rsid w:val="00A92A0F"/>
    <w:rsid w:val="00A93F95"/>
    <w:rsid w:val="00A9403A"/>
    <w:rsid w:val="00A947AA"/>
    <w:rsid w:val="00A95BAE"/>
    <w:rsid w:val="00AA07F3"/>
    <w:rsid w:val="00AA0F72"/>
    <w:rsid w:val="00AA19D8"/>
    <w:rsid w:val="00AA1AD4"/>
    <w:rsid w:val="00AA2027"/>
    <w:rsid w:val="00AA4A8A"/>
    <w:rsid w:val="00AA7933"/>
    <w:rsid w:val="00AA7D56"/>
    <w:rsid w:val="00AB3144"/>
    <w:rsid w:val="00AB560C"/>
    <w:rsid w:val="00AB6F18"/>
    <w:rsid w:val="00AB7007"/>
    <w:rsid w:val="00AC2D78"/>
    <w:rsid w:val="00AC5A5C"/>
    <w:rsid w:val="00AC647C"/>
    <w:rsid w:val="00AC6EAB"/>
    <w:rsid w:val="00AC7915"/>
    <w:rsid w:val="00AD0402"/>
    <w:rsid w:val="00AD0F24"/>
    <w:rsid w:val="00AD1CF3"/>
    <w:rsid w:val="00AD7D75"/>
    <w:rsid w:val="00AE2908"/>
    <w:rsid w:val="00AE3161"/>
    <w:rsid w:val="00AF04F8"/>
    <w:rsid w:val="00AF42BA"/>
    <w:rsid w:val="00AF5968"/>
    <w:rsid w:val="00AF6A80"/>
    <w:rsid w:val="00AF7977"/>
    <w:rsid w:val="00B006B7"/>
    <w:rsid w:val="00B016E4"/>
    <w:rsid w:val="00B02C2F"/>
    <w:rsid w:val="00B048D1"/>
    <w:rsid w:val="00B07C37"/>
    <w:rsid w:val="00B10434"/>
    <w:rsid w:val="00B127D0"/>
    <w:rsid w:val="00B1348A"/>
    <w:rsid w:val="00B148D6"/>
    <w:rsid w:val="00B16939"/>
    <w:rsid w:val="00B200E3"/>
    <w:rsid w:val="00B226A5"/>
    <w:rsid w:val="00B25165"/>
    <w:rsid w:val="00B25BC6"/>
    <w:rsid w:val="00B27C6E"/>
    <w:rsid w:val="00B27F0B"/>
    <w:rsid w:val="00B30B5A"/>
    <w:rsid w:val="00B339E8"/>
    <w:rsid w:val="00B36FE7"/>
    <w:rsid w:val="00B40726"/>
    <w:rsid w:val="00B40D68"/>
    <w:rsid w:val="00B41471"/>
    <w:rsid w:val="00B42554"/>
    <w:rsid w:val="00B434C5"/>
    <w:rsid w:val="00B47BE4"/>
    <w:rsid w:val="00B5031A"/>
    <w:rsid w:val="00B529CE"/>
    <w:rsid w:val="00B53DD1"/>
    <w:rsid w:val="00B553D8"/>
    <w:rsid w:val="00B57506"/>
    <w:rsid w:val="00B57CEE"/>
    <w:rsid w:val="00B63D2D"/>
    <w:rsid w:val="00B66245"/>
    <w:rsid w:val="00B66786"/>
    <w:rsid w:val="00B70F26"/>
    <w:rsid w:val="00B74281"/>
    <w:rsid w:val="00B742BB"/>
    <w:rsid w:val="00B759C1"/>
    <w:rsid w:val="00B76720"/>
    <w:rsid w:val="00B77669"/>
    <w:rsid w:val="00B77E44"/>
    <w:rsid w:val="00B8000E"/>
    <w:rsid w:val="00B81572"/>
    <w:rsid w:val="00B83939"/>
    <w:rsid w:val="00B83CFF"/>
    <w:rsid w:val="00B84CAA"/>
    <w:rsid w:val="00B90ECF"/>
    <w:rsid w:val="00B91E83"/>
    <w:rsid w:val="00B93DE0"/>
    <w:rsid w:val="00B95A3B"/>
    <w:rsid w:val="00B967C0"/>
    <w:rsid w:val="00B96B8D"/>
    <w:rsid w:val="00B978F4"/>
    <w:rsid w:val="00B97BD1"/>
    <w:rsid w:val="00BA0279"/>
    <w:rsid w:val="00BA50A6"/>
    <w:rsid w:val="00BA5484"/>
    <w:rsid w:val="00BA5556"/>
    <w:rsid w:val="00BA5DB2"/>
    <w:rsid w:val="00BA5E5E"/>
    <w:rsid w:val="00BB102F"/>
    <w:rsid w:val="00BB2787"/>
    <w:rsid w:val="00BB3056"/>
    <w:rsid w:val="00BB3D80"/>
    <w:rsid w:val="00BC0BE3"/>
    <w:rsid w:val="00BC530E"/>
    <w:rsid w:val="00BC589A"/>
    <w:rsid w:val="00BC5D81"/>
    <w:rsid w:val="00BC7E41"/>
    <w:rsid w:val="00BD3E11"/>
    <w:rsid w:val="00BD4B7D"/>
    <w:rsid w:val="00BD5726"/>
    <w:rsid w:val="00BD60AD"/>
    <w:rsid w:val="00BD7502"/>
    <w:rsid w:val="00BD7BBF"/>
    <w:rsid w:val="00BE2335"/>
    <w:rsid w:val="00BE3D31"/>
    <w:rsid w:val="00BE4647"/>
    <w:rsid w:val="00BF2B01"/>
    <w:rsid w:val="00BF38C4"/>
    <w:rsid w:val="00BF3DDB"/>
    <w:rsid w:val="00BF49DE"/>
    <w:rsid w:val="00BF5633"/>
    <w:rsid w:val="00BF76E3"/>
    <w:rsid w:val="00C0408A"/>
    <w:rsid w:val="00C10985"/>
    <w:rsid w:val="00C11E36"/>
    <w:rsid w:val="00C13024"/>
    <w:rsid w:val="00C136E6"/>
    <w:rsid w:val="00C13B38"/>
    <w:rsid w:val="00C14B48"/>
    <w:rsid w:val="00C15E0F"/>
    <w:rsid w:val="00C162CF"/>
    <w:rsid w:val="00C164D7"/>
    <w:rsid w:val="00C22E01"/>
    <w:rsid w:val="00C24C2A"/>
    <w:rsid w:val="00C305DF"/>
    <w:rsid w:val="00C3148A"/>
    <w:rsid w:val="00C315BE"/>
    <w:rsid w:val="00C31EE6"/>
    <w:rsid w:val="00C33E74"/>
    <w:rsid w:val="00C37BA1"/>
    <w:rsid w:val="00C400CE"/>
    <w:rsid w:val="00C47494"/>
    <w:rsid w:val="00C5120F"/>
    <w:rsid w:val="00C51B38"/>
    <w:rsid w:val="00C53994"/>
    <w:rsid w:val="00C540FD"/>
    <w:rsid w:val="00C54871"/>
    <w:rsid w:val="00C54BEB"/>
    <w:rsid w:val="00C54C6B"/>
    <w:rsid w:val="00C57B87"/>
    <w:rsid w:val="00C63856"/>
    <w:rsid w:val="00C63CFE"/>
    <w:rsid w:val="00C72C62"/>
    <w:rsid w:val="00C75D98"/>
    <w:rsid w:val="00C81444"/>
    <w:rsid w:val="00C816F0"/>
    <w:rsid w:val="00C817BD"/>
    <w:rsid w:val="00C84612"/>
    <w:rsid w:val="00C874D0"/>
    <w:rsid w:val="00C9214D"/>
    <w:rsid w:val="00C93362"/>
    <w:rsid w:val="00C9353B"/>
    <w:rsid w:val="00C94479"/>
    <w:rsid w:val="00C94992"/>
    <w:rsid w:val="00C95CC9"/>
    <w:rsid w:val="00C96F0A"/>
    <w:rsid w:val="00CA3BE6"/>
    <w:rsid w:val="00CA4160"/>
    <w:rsid w:val="00CA5EAB"/>
    <w:rsid w:val="00CA5F01"/>
    <w:rsid w:val="00CA6624"/>
    <w:rsid w:val="00CB0376"/>
    <w:rsid w:val="00CB065D"/>
    <w:rsid w:val="00CB1627"/>
    <w:rsid w:val="00CB3479"/>
    <w:rsid w:val="00CB4D44"/>
    <w:rsid w:val="00CB51F7"/>
    <w:rsid w:val="00CB55A3"/>
    <w:rsid w:val="00CB58D8"/>
    <w:rsid w:val="00CB6511"/>
    <w:rsid w:val="00CC15F6"/>
    <w:rsid w:val="00CC2038"/>
    <w:rsid w:val="00CC2845"/>
    <w:rsid w:val="00CC2CC2"/>
    <w:rsid w:val="00CC4081"/>
    <w:rsid w:val="00CC5875"/>
    <w:rsid w:val="00CC5D19"/>
    <w:rsid w:val="00CC64EC"/>
    <w:rsid w:val="00CD18C7"/>
    <w:rsid w:val="00CD3B3A"/>
    <w:rsid w:val="00CD67AE"/>
    <w:rsid w:val="00CE1C20"/>
    <w:rsid w:val="00CE48BD"/>
    <w:rsid w:val="00CE5C73"/>
    <w:rsid w:val="00CE6D12"/>
    <w:rsid w:val="00CF07BB"/>
    <w:rsid w:val="00CF3B97"/>
    <w:rsid w:val="00CF4446"/>
    <w:rsid w:val="00CF4D3F"/>
    <w:rsid w:val="00CF604C"/>
    <w:rsid w:val="00CF6EA7"/>
    <w:rsid w:val="00D039F7"/>
    <w:rsid w:val="00D047B1"/>
    <w:rsid w:val="00D147F5"/>
    <w:rsid w:val="00D160AD"/>
    <w:rsid w:val="00D17402"/>
    <w:rsid w:val="00D17E6B"/>
    <w:rsid w:val="00D20D95"/>
    <w:rsid w:val="00D222E8"/>
    <w:rsid w:val="00D22FA9"/>
    <w:rsid w:val="00D255A3"/>
    <w:rsid w:val="00D26BFB"/>
    <w:rsid w:val="00D2762D"/>
    <w:rsid w:val="00D30EC7"/>
    <w:rsid w:val="00D31459"/>
    <w:rsid w:val="00D32127"/>
    <w:rsid w:val="00D32D00"/>
    <w:rsid w:val="00D335FC"/>
    <w:rsid w:val="00D356DE"/>
    <w:rsid w:val="00D3646A"/>
    <w:rsid w:val="00D37387"/>
    <w:rsid w:val="00D37424"/>
    <w:rsid w:val="00D40CD6"/>
    <w:rsid w:val="00D4599E"/>
    <w:rsid w:val="00D469B8"/>
    <w:rsid w:val="00D50999"/>
    <w:rsid w:val="00D514CC"/>
    <w:rsid w:val="00D5201D"/>
    <w:rsid w:val="00D52215"/>
    <w:rsid w:val="00D5245D"/>
    <w:rsid w:val="00D52676"/>
    <w:rsid w:val="00D53FF1"/>
    <w:rsid w:val="00D5450F"/>
    <w:rsid w:val="00D61E02"/>
    <w:rsid w:val="00D6218C"/>
    <w:rsid w:val="00D62EA4"/>
    <w:rsid w:val="00D6566C"/>
    <w:rsid w:val="00D665DB"/>
    <w:rsid w:val="00D67286"/>
    <w:rsid w:val="00D75BEC"/>
    <w:rsid w:val="00D766AC"/>
    <w:rsid w:val="00D76FF3"/>
    <w:rsid w:val="00D807E1"/>
    <w:rsid w:val="00D81481"/>
    <w:rsid w:val="00D90804"/>
    <w:rsid w:val="00D931E3"/>
    <w:rsid w:val="00D93891"/>
    <w:rsid w:val="00D93C24"/>
    <w:rsid w:val="00D97CE5"/>
    <w:rsid w:val="00DA3250"/>
    <w:rsid w:val="00DA58BD"/>
    <w:rsid w:val="00DA59AC"/>
    <w:rsid w:val="00DA7A27"/>
    <w:rsid w:val="00DA7E20"/>
    <w:rsid w:val="00DA7E76"/>
    <w:rsid w:val="00DB1434"/>
    <w:rsid w:val="00DB1896"/>
    <w:rsid w:val="00DB2BEE"/>
    <w:rsid w:val="00DB3379"/>
    <w:rsid w:val="00DB3CC1"/>
    <w:rsid w:val="00DB4626"/>
    <w:rsid w:val="00DB5D25"/>
    <w:rsid w:val="00DB7157"/>
    <w:rsid w:val="00DC3307"/>
    <w:rsid w:val="00DC3CAB"/>
    <w:rsid w:val="00DC3CB6"/>
    <w:rsid w:val="00DC3E9B"/>
    <w:rsid w:val="00DC44FE"/>
    <w:rsid w:val="00DC521E"/>
    <w:rsid w:val="00DC5626"/>
    <w:rsid w:val="00DC65FC"/>
    <w:rsid w:val="00DC7185"/>
    <w:rsid w:val="00DD2804"/>
    <w:rsid w:val="00DD4120"/>
    <w:rsid w:val="00DD63E6"/>
    <w:rsid w:val="00DE0ECF"/>
    <w:rsid w:val="00DE472F"/>
    <w:rsid w:val="00DE5D55"/>
    <w:rsid w:val="00DE7EDF"/>
    <w:rsid w:val="00DF61F2"/>
    <w:rsid w:val="00DF6F7D"/>
    <w:rsid w:val="00DF7674"/>
    <w:rsid w:val="00E01E77"/>
    <w:rsid w:val="00E0365A"/>
    <w:rsid w:val="00E04B82"/>
    <w:rsid w:val="00E115E4"/>
    <w:rsid w:val="00E123BB"/>
    <w:rsid w:val="00E1530F"/>
    <w:rsid w:val="00E1627E"/>
    <w:rsid w:val="00E1657C"/>
    <w:rsid w:val="00E16CAA"/>
    <w:rsid w:val="00E23BB6"/>
    <w:rsid w:val="00E23D06"/>
    <w:rsid w:val="00E2566C"/>
    <w:rsid w:val="00E30955"/>
    <w:rsid w:val="00E31120"/>
    <w:rsid w:val="00E31404"/>
    <w:rsid w:val="00E3433C"/>
    <w:rsid w:val="00E34BEA"/>
    <w:rsid w:val="00E35CCD"/>
    <w:rsid w:val="00E36B66"/>
    <w:rsid w:val="00E37F4F"/>
    <w:rsid w:val="00E408D7"/>
    <w:rsid w:val="00E4094E"/>
    <w:rsid w:val="00E40D99"/>
    <w:rsid w:val="00E414C4"/>
    <w:rsid w:val="00E418D7"/>
    <w:rsid w:val="00E44138"/>
    <w:rsid w:val="00E44BA8"/>
    <w:rsid w:val="00E4601E"/>
    <w:rsid w:val="00E466E7"/>
    <w:rsid w:val="00E4781F"/>
    <w:rsid w:val="00E50046"/>
    <w:rsid w:val="00E5018E"/>
    <w:rsid w:val="00E52883"/>
    <w:rsid w:val="00E53FD7"/>
    <w:rsid w:val="00E54DEA"/>
    <w:rsid w:val="00E54EEE"/>
    <w:rsid w:val="00E55C70"/>
    <w:rsid w:val="00E5644A"/>
    <w:rsid w:val="00E56D2A"/>
    <w:rsid w:val="00E60A80"/>
    <w:rsid w:val="00E61BB5"/>
    <w:rsid w:val="00E627AA"/>
    <w:rsid w:val="00E65C3A"/>
    <w:rsid w:val="00E66D53"/>
    <w:rsid w:val="00E66FF0"/>
    <w:rsid w:val="00E67BE1"/>
    <w:rsid w:val="00E71532"/>
    <w:rsid w:val="00E77E91"/>
    <w:rsid w:val="00E805F6"/>
    <w:rsid w:val="00E80C36"/>
    <w:rsid w:val="00E83CC5"/>
    <w:rsid w:val="00E83F0F"/>
    <w:rsid w:val="00E84694"/>
    <w:rsid w:val="00E8498C"/>
    <w:rsid w:val="00E85C25"/>
    <w:rsid w:val="00E86C6B"/>
    <w:rsid w:val="00E9093F"/>
    <w:rsid w:val="00E93C0F"/>
    <w:rsid w:val="00E95008"/>
    <w:rsid w:val="00E95785"/>
    <w:rsid w:val="00E95844"/>
    <w:rsid w:val="00E95D14"/>
    <w:rsid w:val="00E974CB"/>
    <w:rsid w:val="00E97AC6"/>
    <w:rsid w:val="00EA13E8"/>
    <w:rsid w:val="00EA1B33"/>
    <w:rsid w:val="00EA4054"/>
    <w:rsid w:val="00EA5948"/>
    <w:rsid w:val="00EA7B8E"/>
    <w:rsid w:val="00EB20B6"/>
    <w:rsid w:val="00EB3F7D"/>
    <w:rsid w:val="00EB4659"/>
    <w:rsid w:val="00EB5546"/>
    <w:rsid w:val="00EB5D04"/>
    <w:rsid w:val="00EC1555"/>
    <w:rsid w:val="00EC1CE8"/>
    <w:rsid w:val="00EC2063"/>
    <w:rsid w:val="00EC2256"/>
    <w:rsid w:val="00EC3B6F"/>
    <w:rsid w:val="00EC4D76"/>
    <w:rsid w:val="00EC7409"/>
    <w:rsid w:val="00ED0755"/>
    <w:rsid w:val="00ED1631"/>
    <w:rsid w:val="00EE2ADB"/>
    <w:rsid w:val="00EE30D7"/>
    <w:rsid w:val="00EF12B9"/>
    <w:rsid w:val="00EF1524"/>
    <w:rsid w:val="00EF3A99"/>
    <w:rsid w:val="00EF526C"/>
    <w:rsid w:val="00EF6E73"/>
    <w:rsid w:val="00F0394A"/>
    <w:rsid w:val="00F03AFD"/>
    <w:rsid w:val="00F07673"/>
    <w:rsid w:val="00F07BA4"/>
    <w:rsid w:val="00F1175E"/>
    <w:rsid w:val="00F11C8A"/>
    <w:rsid w:val="00F12692"/>
    <w:rsid w:val="00F15808"/>
    <w:rsid w:val="00F16D6F"/>
    <w:rsid w:val="00F174FC"/>
    <w:rsid w:val="00F221EF"/>
    <w:rsid w:val="00F22703"/>
    <w:rsid w:val="00F2561B"/>
    <w:rsid w:val="00F27E8B"/>
    <w:rsid w:val="00F3052B"/>
    <w:rsid w:val="00F30C95"/>
    <w:rsid w:val="00F31B10"/>
    <w:rsid w:val="00F32034"/>
    <w:rsid w:val="00F328D0"/>
    <w:rsid w:val="00F3712A"/>
    <w:rsid w:val="00F42000"/>
    <w:rsid w:val="00F42291"/>
    <w:rsid w:val="00F42E7A"/>
    <w:rsid w:val="00F436A0"/>
    <w:rsid w:val="00F43B46"/>
    <w:rsid w:val="00F43F2F"/>
    <w:rsid w:val="00F447B5"/>
    <w:rsid w:val="00F4766B"/>
    <w:rsid w:val="00F51EBD"/>
    <w:rsid w:val="00F53489"/>
    <w:rsid w:val="00F538F5"/>
    <w:rsid w:val="00F552B2"/>
    <w:rsid w:val="00F568D7"/>
    <w:rsid w:val="00F578F2"/>
    <w:rsid w:val="00F62412"/>
    <w:rsid w:val="00F624EE"/>
    <w:rsid w:val="00F65332"/>
    <w:rsid w:val="00F701C7"/>
    <w:rsid w:val="00F7033B"/>
    <w:rsid w:val="00F72910"/>
    <w:rsid w:val="00F74B96"/>
    <w:rsid w:val="00F76F89"/>
    <w:rsid w:val="00F770A1"/>
    <w:rsid w:val="00F81C38"/>
    <w:rsid w:val="00F81D57"/>
    <w:rsid w:val="00F85F35"/>
    <w:rsid w:val="00F874AE"/>
    <w:rsid w:val="00F876DC"/>
    <w:rsid w:val="00F91583"/>
    <w:rsid w:val="00F91EFD"/>
    <w:rsid w:val="00F9404B"/>
    <w:rsid w:val="00F9426D"/>
    <w:rsid w:val="00F95CCC"/>
    <w:rsid w:val="00F97B1A"/>
    <w:rsid w:val="00FA6917"/>
    <w:rsid w:val="00FB0B7E"/>
    <w:rsid w:val="00FB3C2B"/>
    <w:rsid w:val="00FB4732"/>
    <w:rsid w:val="00FB4C7C"/>
    <w:rsid w:val="00FB649E"/>
    <w:rsid w:val="00FC043B"/>
    <w:rsid w:val="00FC1CC9"/>
    <w:rsid w:val="00FC22ED"/>
    <w:rsid w:val="00FC603E"/>
    <w:rsid w:val="00FD0F02"/>
    <w:rsid w:val="00FD2144"/>
    <w:rsid w:val="00FD58B0"/>
    <w:rsid w:val="00FD5D19"/>
    <w:rsid w:val="00FD6A92"/>
    <w:rsid w:val="00FD74C3"/>
    <w:rsid w:val="00FE0272"/>
    <w:rsid w:val="00FE0E37"/>
    <w:rsid w:val="00FE17F1"/>
    <w:rsid w:val="00FE7B46"/>
    <w:rsid w:val="00FE7F9E"/>
    <w:rsid w:val="00FF0D83"/>
    <w:rsid w:val="00FF294D"/>
    <w:rsid w:val="00FF43E7"/>
    <w:rsid w:val="00FF43FB"/>
    <w:rsid w:val="00FF48BB"/>
    <w:rsid w:val="00FF65BC"/>
    <w:rsid w:val="00FF7979"/>
    <w:rsid w:val="00FF7E74"/>
    <w:rsid w:val="01EA4FE5"/>
    <w:rsid w:val="07774024"/>
    <w:rsid w:val="07C744B5"/>
    <w:rsid w:val="07E52732"/>
    <w:rsid w:val="08307CCC"/>
    <w:rsid w:val="0878549C"/>
    <w:rsid w:val="0C03406D"/>
    <w:rsid w:val="0CF714C7"/>
    <w:rsid w:val="0E24057B"/>
    <w:rsid w:val="177A6A90"/>
    <w:rsid w:val="177F008E"/>
    <w:rsid w:val="1829220C"/>
    <w:rsid w:val="1A7110DF"/>
    <w:rsid w:val="1B421D6E"/>
    <w:rsid w:val="1C0E7608"/>
    <w:rsid w:val="1DD560BB"/>
    <w:rsid w:val="1F946995"/>
    <w:rsid w:val="238C666F"/>
    <w:rsid w:val="26590849"/>
    <w:rsid w:val="26B9503F"/>
    <w:rsid w:val="27C168A3"/>
    <w:rsid w:val="282E0580"/>
    <w:rsid w:val="2AE6710D"/>
    <w:rsid w:val="2DD702D0"/>
    <w:rsid w:val="2DF00A94"/>
    <w:rsid w:val="311E59FD"/>
    <w:rsid w:val="32CA58A2"/>
    <w:rsid w:val="342306F0"/>
    <w:rsid w:val="3582452E"/>
    <w:rsid w:val="36982D6F"/>
    <w:rsid w:val="37954A70"/>
    <w:rsid w:val="397A1A2A"/>
    <w:rsid w:val="3B81357D"/>
    <w:rsid w:val="408C5E57"/>
    <w:rsid w:val="41285BBE"/>
    <w:rsid w:val="422F0EE5"/>
    <w:rsid w:val="436D5831"/>
    <w:rsid w:val="44C45AA2"/>
    <w:rsid w:val="45A3375F"/>
    <w:rsid w:val="469F0E43"/>
    <w:rsid w:val="47557C01"/>
    <w:rsid w:val="48361B51"/>
    <w:rsid w:val="48755C40"/>
    <w:rsid w:val="4A8B2AE2"/>
    <w:rsid w:val="4C1324F3"/>
    <w:rsid w:val="4C217268"/>
    <w:rsid w:val="4C5C0C45"/>
    <w:rsid w:val="521A648E"/>
    <w:rsid w:val="548D1B28"/>
    <w:rsid w:val="59141F84"/>
    <w:rsid w:val="5B291CE1"/>
    <w:rsid w:val="5BCD0EC4"/>
    <w:rsid w:val="5DC11459"/>
    <w:rsid w:val="5F273D7C"/>
    <w:rsid w:val="61A823E6"/>
    <w:rsid w:val="65614F85"/>
    <w:rsid w:val="689F7BF3"/>
    <w:rsid w:val="6D1776DD"/>
    <w:rsid w:val="6D6E51DA"/>
    <w:rsid w:val="725A04CB"/>
    <w:rsid w:val="748C31C3"/>
    <w:rsid w:val="75A20F59"/>
    <w:rsid w:val="75C426BC"/>
    <w:rsid w:val="797F53FA"/>
    <w:rsid w:val="7C3E3B60"/>
    <w:rsid w:val="7DFD1F62"/>
    <w:rsid w:val="7E8B1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E2908"/>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First Indent"/>
    <w:basedOn w:val="a9"/>
    <w:link w:val="Char"/>
    <w:qFormat/>
    <w:rsid w:val="00AE2908"/>
    <w:pPr>
      <w:ind w:firstLineChars="100" w:firstLine="420"/>
    </w:pPr>
  </w:style>
  <w:style w:type="paragraph" w:styleId="a9">
    <w:name w:val="Body Text"/>
    <w:basedOn w:val="a4"/>
    <w:link w:val="Char0"/>
    <w:qFormat/>
    <w:rsid w:val="00AE2908"/>
    <w:pPr>
      <w:spacing w:after="120"/>
    </w:pPr>
    <w:rPr>
      <w:rFonts w:ascii="Times New Roman" w:eastAsia="宋体" w:hAnsi="Times New Roman" w:cs="Times New Roman"/>
      <w:szCs w:val="24"/>
    </w:rPr>
  </w:style>
  <w:style w:type="paragraph" w:styleId="aa">
    <w:name w:val="Normal Indent"/>
    <w:basedOn w:val="a4"/>
    <w:qFormat/>
    <w:rsid w:val="00AE2908"/>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ab">
    <w:name w:val="Body Text Indent"/>
    <w:basedOn w:val="a4"/>
    <w:link w:val="Char1"/>
    <w:qFormat/>
    <w:rsid w:val="00AE2908"/>
    <w:pPr>
      <w:widowControl/>
      <w:ind w:firstLine="538"/>
      <w:jc w:val="left"/>
    </w:pPr>
    <w:rPr>
      <w:rFonts w:ascii="宋体" w:eastAsia="宋体" w:hAnsi="宋体" w:cs="Times New Roman"/>
      <w:kern w:val="0"/>
      <w:sz w:val="24"/>
      <w:szCs w:val="24"/>
    </w:rPr>
  </w:style>
  <w:style w:type="paragraph" w:styleId="ac">
    <w:name w:val="Date"/>
    <w:basedOn w:val="a4"/>
    <w:next w:val="a4"/>
    <w:link w:val="Char2"/>
    <w:qFormat/>
    <w:rsid w:val="00AE2908"/>
    <w:pPr>
      <w:ind w:leftChars="2500" w:left="100"/>
    </w:pPr>
    <w:rPr>
      <w:rFonts w:ascii="Calibri" w:eastAsia="宋体" w:hAnsi="Calibri" w:cs="Times New Roman"/>
    </w:rPr>
  </w:style>
  <w:style w:type="paragraph" w:styleId="2">
    <w:name w:val="Body Text Indent 2"/>
    <w:basedOn w:val="a4"/>
    <w:link w:val="2Char"/>
    <w:qFormat/>
    <w:rsid w:val="00AE2908"/>
    <w:pPr>
      <w:spacing w:after="120" w:line="480" w:lineRule="auto"/>
      <w:ind w:leftChars="200" w:left="420"/>
    </w:pPr>
    <w:rPr>
      <w:rFonts w:ascii="Times New Roman" w:eastAsia="宋体" w:hAnsi="Times New Roman" w:cs="Times New Roman"/>
      <w:szCs w:val="24"/>
    </w:rPr>
  </w:style>
  <w:style w:type="paragraph" w:styleId="ad">
    <w:name w:val="Balloon Text"/>
    <w:basedOn w:val="a4"/>
    <w:link w:val="Char3"/>
    <w:qFormat/>
    <w:rsid w:val="00AE2908"/>
    <w:rPr>
      <w:rFonts w:ascii="Calibri" w:eastAsia="宋体" w:hAnsi="Calibri" w:cs="Times New Roman"/>
      <w:sz w:val="18"/>
      <w:szCs w:val="18"/>
    </w:rPr>
  </w:style>
  <w:style w:type="paragraph" w:styleId="ae">
    <w:name w:val="footer"/>
    <w:basedOn w:val="a4"/>
    <w:link w:val="Char4"/>
    <w:qFormat/>
    <w:rsid w:val="00AE2908"/>
    <w:pPr>
      <w:tabs>
        <w:tab w:val="center" w:pos="4153"/>
        <w:tab w:val="right" w:pos="8306"/>
      </w:tabs>
      <w:snapToGrid w:val="0"/>
      <w:jc w:val="left"/>
    </w:pPr>
    <w:rPr>
      <w:rFonts w:ascii="Calibri" w:eastAsia="宋体" w:hAnsi="Calibri" w:cs="Times New Roman"/>
      <w:sz w:val="18"/>
      <w:szCs w:val="18"/>
    </w:rPr>
  </w:style>
  <w:style w:type="paragraph" w:styleId="af">
    <w:name w:val="header"/>
    <w:basedOn w:val="a4"/>
    <w:link w:val="Char5"/>
    <w:uiPriority w:val="99"/>
    <w:semiHidden/>
    <w:unhideWhenUsed/>
    <w:qFormat/>
    <w:rsid w:val="00AE2908"/>
    <w:pPr>
      <w:pBdr>
        <w:bottom w:val="single" w:sz="6" w:space="1" w:color="auto"/>
      </w:pBdr>
      <w:tabs>
        <w:tab w:val="center" w:pos="4153"/>
        <w:tab w:val="right" w:pos="8306"/>
      </w:tabs>
      <w:snapToGrid w:val="0"/>
      <w:jc w:val="center"/>
    </w:pPr>
    <w:rPr>
      <w:sz w:val="18"/>
      <w:szCs w:val="18"/>
    </w:rPr>
  </w:style>
  <w:style w:type="paragraph" w:styleId="3">
    <w:name w:val="Body Text Indent 3"/>
    <w:basedOn w:val="a4"/>
    <w:link w:val="3Char"/>
    <w:qFormat/>
    <w:rsid w:val="00AE2908"/>
    <w:pPr>
      <w:spacing w:after="120"/>
      <w:ind w:leftChars="200" w:left="420"/>
    </w:pPr>
    <w:rPr>
      <w:rFonts w:ascii="Times New Roman" w:eastAsia="宋体" w:hAnsi="Times New Roman" w:cs="Times New Roman"/>
      <w:sz w:val="16"/>
      <w:szCs w:val="16"/>
    </w:rPr>
  </w:style>
  <w:style w:type="paragraph" w:styleId="af0">
    <w:name w:val="Title"/>
    <w:basedOn w:val="a4"/>
    <w:link w:val="Char6"/>
    <w:qFormat/>
    <w:rsid w:val="00AE2908"/>
    <w:pPr>
      <w:widowControl/>
      <w:spacing w:line="500" w:lineRule="exact"/>
      <w:jc w:val="center"/>
    </w:pPr>
    <w:rPr>
      <w:rFonts w:ascii="宋体" w:eastAsia="宋体" w:hAnsi="宋体" w:cs="Times New Roman"/>
      <w:b/>
      <w:bCs/>
      <w:kern w:val="0"/>
      <w:sz w:val="44"/>
      <w:szCs w:val="24"/>
    </w:rPr>
  </w:style>
  <w:style w:type="character" w:styleId="af1">
    <w:name w:val="Strong"/>
    <w:basedOn w:val="a5"/>
    <w:qFormat/>
    <w:rsid w:val="00AE2908"/>
    <w:rPr>
      <w:b/>
      <w:bCs/>
    </w:rPr>
  </w:style>
  <w:style w:type="character" w:styleId="af2">
    <w:name w:val="page number"/>
    <w:basedOn w:val="a5"/>
    <w:qFormat/>
    <w:rsid w:val="00AE2908"/>
  </w:style>
  <w:style w:type="table" w:styleId="af3">
    <w:name w:val="Table Grid"/>
    <w:basedOn w:val="a6"/>
    <w:qFormat/>
    <w:rsid w:val="00AE290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5"/>
    <w:qFormat/>
    <w:rsid w:val="00AE2908"/>
    <w:rPr>
      <w:rFonts w:ascii="Calibri" w:eastAsia="宋体" w:hAnsi="Calibri"/>
      <w:kern w:val="2"/>
      <w:sz w:val="18"/>
      <w:szCs w:val="18"/>
      <w:lang w:val="en-US" w:eastAsia="zh-CN" w:bidi="ar-SA"/>
    </w:rPr>
  </w:style>
  <w:style w:type="paragraph" w:customStyle="1" w:styleId="af4">
    <w:name w:val="标准标志"/>
    <w:next w:val="a4"/>
    <w:qFormat/>
    <w:rsid w:val="00AE290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1">
    <w:name w:val="页码1"/>
    <w:basedOn w:val="a5"/>
    <w:qFormat/>
    <w:rsid w:val="00AE2908"/>
  </w:style>
  <w:style w:type="character" w:customStyle="1" w:styleId="af5">
    <w:name w:val="发布"/>
    <w:qFormat/>
    <w:rsid w:val="00AE2908"/>
    <w:rPr>
      <w:rFonts w:ascii="黑体" w:eastAsia="黑体"/>
      <w:spacing w:val="22"/>
      <w:w w:val="100"/>
      <w:position w:val="3"/>
      <w:sz w:val="28"/>
    </w:rPr>
  </w:style>
  <w:style w:type="character" w:customStyle="1" w:styleId="Char10">
    <w:name w:val="页眉 Char1"/>
    <w:basedOn w:val="a5"/>
    <w:uiPriority w:val="99"/>
    <w:semiHidden/>
    <w:qFormat/>
    <w:rsid w:val="00AE2908"/>
    <w:rPr>
      <w:sz w:val="18"/>
      <w:szCs w:val="18"/>
    </w:rPr>
  </w:style>
  <w:style w:type="character" w:customStyle="1" w:styleId="Char2">
    <w:name w:val="日期 Char"/>
    <w:basedOn w:val="a5"/>
    <w:link w:val="ac"/>
    <w:qFormat/>
    <w:rsid w:val="00AE2908"/>
    <w:rPr>
      <w:rFonts w:ascii="Calibri" w:eastAsia="宋体" w:hAnsi="Calibri" w:cs="Times New Roman"/>
    </w:rPr>
  </w:style>
  <w:style w:type="paragraph" w:customStyle="1" w:styleId="10">
    <w:name w:val="列出段落1"/>
    <w:basedOn w:val="a4"/>
    <w:qFormat/>
    <w:rsid w:val="00AE2908"/>
    <w:pPr>
      <w:ind w:firstLineChars="200" w:firstLine="420"/>
    </w:pPr>
    <w:rPr>
      <w:rFonts w:ascii="Calibri" w:eastAsia="宋体" w:hAnsi="Calibri" w:cs="Times New Roman"/>
    </w:rPr>
  </w:style>
  <w:style w:type="character" w:customStyle="1" w:styleId="Char3">
    <w:name w:val="批注框文本 Char"/>
    <w:basedOn w:val="a5"/>
    <w:link w:val="ad"/>
    <w:qFormat/>
    <w:rsid w:val="00AE2908"/>
    <w:rPr>
      <w:rFonts w:ascii="Calibri" w:eastAsia="宋体" w:hAnsi="Calibri" w:cs="Times New Roman"/>
      <w:sz w:val="18"/>
      <w:szCs w:val="18"/>
    </w:rPr>
  </w:style>
  <w:style w:type="character" w:customStyle="1" w:styleId="Char4">
    <w:name w:val="页脚 Char"/>
    <w:basedOn w:val="a5"/>
    <w:link w:val="ae"/>
    <w:qFormat/>
    <w:rsid w:val="00AE2908"/>
    <w:rPr>
      <w:rFonts w:ascii="Calibri" w:eastAsia="宋体" w:hAnsi="Calibri" w:cs="Times New Roman"/>
      <w:sz w:val="18"/>
      <w:szCs w:val="18"/>
    </w:rPr>
  </w:style>
  <w:style w:type="character" w:customStyle="1" w:styleId="Char1">
    <w:name w:val="正文文本缩进 Char"/>
    <w:basedOn w:val="a5"/>
    <w:link w:val="ab"/>
    <w:qFormat/>
    <w:rsid w:val="00AE2908"/>
    <w:rPr>
      <w:rFonts w:ascii="宋体" w:eastAsia="宋体" w:hAnsi="宋体" w:cs="Times New Roman"/>
      <w:kern w:val="0"/>
      <w:sz w:val="24"/>
      <w:szCs w:val="24"/>
    </w:rPr>
  </w:style>
  <w:style w:type="character" w:customStyle="1" w:styleId="Char6">
    <w:name w:val="标题 Char"/>
    <w:basedOn w:val="a5"/>
    <w:link w:val="af0"/>
    <w:qFormat/>
    <w:rsid w:val="00AE2908"/>
    <w:rPr>
      <w:rFonts w:ascii="宋体" w:eastAsia="宋体" w:hAnsi="宋体" w:cs="Times New Roman"/>
      <w:b/>
      <w:bCs/>
      <w:kern w:val="0"/>
      <w:sz w:val="44"/>
      <w:szCs w:val="24"/>
    </w:rPr>
  </w:style>
  <w:style w:type="paragraph" w:customStyle="1" w:styleId="Char7">
    <w:name w:val="Char"/>
    <w:basedOn w:val="a4"/>
    <w:qFormat/>
    <w:rsid w:val="00AE2908"/>
    <w:rPr>
      <w:rFonts w:ascii="Times New Roman" w:eastAsia="宋体" w:hAnsi="Times New Roman" w:cs="Times New Roman"/>
      <w:szCs w:val="24"/>
    </w:rPr>
  </w:style>
  <w:style w:type="character" w:customStyle="1" w:styleId="2Char">
    <w:name w:val="正文文本缩进 2 Char"/>
    <w:basedOn w:val="a5"/>
    <w:link w:val="2"/>
    <w:qFormat/>
    <w:rsid w:val="00AE2908"/>
    <w:rPr>
      <w:rFonts w:ascii="Times New Roman" w:eastAsia="宋体" w:hAnsi="Times New Roman" w:cs="Times New Roman"/>
      <w:szCs w:val="24"/>
    </w:rPr>
  </w:style>
  <w:style w:type="character" w:customStyle="1" w:styleId="3Char">
    <w:name w:val="正文文本缩进 3 Char"/>
    <w:basedOn w:val="a5"/>
    <w:link w:val="3"/>
    <w:qFormat/>
    <w:rsid w:val="00AE2908"/>
    <w:rPr>
      <w:rFonts w:ascii="Times New Roman" w:eastAsia="宋体" w:hAnsi="Times New Roman" w:cs="Times New Roman"/>
      <w:sz w:val="16"/>
      <w:szCs w:val="16"/>
    </w:rPr>
  </w:style>
  <w:style w:type="paragraph" w:customStyle="1" w:styleId="af6">
    <w:name w:val="封面标准英文名称"/>
    <w:qFormat/>
    <w:rsid w:val="00AE2908"/>
    <w:pPr>
      <w:widowControl w:val="0"/>
      <w:spacing w:before="370" w:line="400" w:lineRule="exact"/>
      <w:jc w:val="center"/>
    </w:pPr>
    <w:rPr>
      <w:rFonts w:ascii="Times New Roman" w:eastAsia="宋体" w:hAnsi="Times New Roman" w:cs="Times New Roman"/>
      <w:sz w:val="28"/>
    </w:rPr>
  </w:style>
  <w:style w:type="character" w:customStyle="1" w:styleId="Char0">
    <w:name w:val="正文文本 Char"/>
    <w:basedOn w:val="a5"/>
    <w:link w:val="a9"/>
    <w:qFormat/>
    <w:rsid w:val="00AE2908"/>
    <w:rPr>
      <w:rFonts w:ascii="Times New Roman" w:eastAsia="宋体" w:hAnsi="Times New Roman" w:cs="Times New Roman"/>
      <w:szCs w:val="24"/>
    </w:rPr>
  </w:style>
  <w:style w:type="character" w:customStyle="1" w:styleId="Char">
    <w:name w:val="正文首行缩进 Char"/>
    <w:basedOn w:val="Char0"/>
    <w:link w:val="a8"/>
    <w:qFormat/>
    <w:rsid w:val="00AE2908"/>
  </w:style>
  <w:style w:type="character" w:customStyle="1" w:styleId="af7">
    <w:name w:val="表中文字"/>
    <w:basedOn w:val="a5"/>
    <w:qFormat/>
    <w:rsid w:val="00AE2908"/>
    <w:rPr>
      <w:rFonts w:ascii="宋体" w:eastAsia="宋体"/>
      <w:sz w:val="18"/>
    </w:rPr>
  </w:style>
  <w:style w:type="character" w:customStyle="1" w:styleId="af8">
    <w:name w:val="注释"/>
    <w:basedOn w:val="a5"/>
    <w:qFormat/>
    <w:rsid w:val="00AE2908"/>
    <w:rPr>
      <w:rFonts w:ascii="Times New Roman" w:eastAsia="宋体"/>
      <w:sz w:val="18"/>
    </w:rPr>
  </w:style>
  <w:style w:type="paragraph" w:customStyle="1" w:styleId="af9">
    <w:name w:val="段"/>
    <w:link w:val="Char8"/>
    <w:qFormat/>
    <w:rsid w:val="00AE2908"/>
    <w:pPr>
      <w:autoSpaceDE w:val="0"/>
      <w:autoSpaceDN w:val="0"/>
      <w:ind w:firstLineChars="200" w:firstLine="200"/>
      <w:jc w:val="both"/>
    </w:pPr>
    <w:rPr>
      <w:rFonts w:ascii="宋体" w:eastAsia="宋体" w:hAnsi="Times New Roman" w:cs="Times New Roman"/>
      <w:sz w:val="21"/>
    </w:rPr>
  </w:style>
  <w:style w:type="paragraph" w:customStyle="1" w:styleId="a0">
    <w:name w:val="前言、引言标题"/>
    <w:next w:val="a4"/>
    <w:qFormat/>
    <w:rsid w:val="00AE2908"/>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f9"/>
    <w:qFormat/>
    <w:rsid w:val="00AE2908"/>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9"/>
    <w:link w:val="Char9"/>
    <w:qFormat/>
    <w:rsid w:val="00AE2908"/>
    <w:pPr>
      <w:numPr>
        <w:ilvl w:val="2"/>
        <w:numId w:val="1"/>
      </w:numPr>
      <w:outlineLvl w:val="2"/>
    </w:pPr>
    <w:rPr>
      <w:rFonts w:ascii="Times New Roman" w:eastAsia="黑体" w:hAnsi="Times New Roman" w:cs="Times New Roman"/>
      <w:sz w:val="21"/>
    </w:rPr>
  </w:style>
  <w:style w:type="paragraph" w:customStyle="1" w:styleId="a3">
    <w:name w:val="二级条标题"/>
    <w:basedOn w:val="a2"/>
    <w:next w:val="af9"/>
    <w:qFormat/>
    <w:rsid w:val="00AE2908"/>
    <w:pPr>
      <w:numPr>
        <w:ilvl w:val="3"/>
      </w:numPr>
      <w:tabs>
        <w:tab w:val="left" w:pos="2880"/>
      </w:tabs>
      <w:ind w:left="2880" w:hanging="360"/>
      <w:outlineLvl w:val="3"/>
    </w:pPr>
  </w:style>
  <w:style w:type="paragraph" w:customStyle="1" w:styleId="afa">
    <w:name w:val="表题"/>
    <w:basedOn w:val="a4"/>
    <w:next w:val="a8"/>
    <w:qFormat/>
    <w:rsid w:val="00AE2908"/>
    <w:pPr>
      <w:adjustRightInd w:val="0"/>
      <w:spacing w:line="320" w:lineRule="atLeast"/>
      <w:jc w:val="center"/>
      <w:textAlignment w:val="baseline"/>
    </w:pPr>
    <w:rPr>
      <w:rFonts w:ascii="黑体" w:eastAsia="黑体" w:hAnsi="宋体" w:cs="Times New Roman"/>
      <w:bCs/>
      <w:kern w:val="0"/>
      <w:szCs w:val="20"/>
    </w:rPr>
  </w:style>
  <w:style w:type="character" w:customStyle="1" w:styleId="Char8">
    <w:name w:val="段 Char"/>
    <w:basedOn w:val="a5"/>
    <w:link w:val="af9"/>
    <w:qFormat/>
    <w:rsid w:val="00AE2908"/>
    <w:rPr>
      <w:rFonts w:ascii="宋体" w:eastAsia="宋体" w:hAnsi="Times New Roman" w:cs="Times New Roman"/>
      <w:kern w:val="0"/>
      <w:szCs w:val="20"/>
    </w:rPr>
  </w:style>
  <w:style w:type="character" w:customStyle="1" w:styleId="Char9">
    <w:name w:val="一级条标题 Char"/>
    <w:basedOn w:val="a5"/>
    <w:link w:val="a2"/>
    <w:qFormat/>
    <w:rsid w:val="00AE2908"/>
    <w:rPr>
      <w:rFonts w:ascii="Times New Roman" w:eastAsia="黑体" w:hAnsi="Times New Roman" w:cs="Times New Roman"/>
      <w:kern w:val="0"/>
      <w:szCs w:val="20"/>
    </w:rPr>
  </w:style>
  <w:style w:type="paragraph" w:customStyle="1" w:styleId="a">
    <w:name w:val="正文表标题"/>
    <w:next w:val="af9"/>
    <w:qFormat/>
    <w:rsid w:val="00AE2908"/>
    <w:pPr>
      <w:numPr>
        <w:numId w:val="2"/>
      </w:numPr>
      <w:jc w:val="center"/>
    </w:pPr>
    <w:rPr>
      <w:rFonts w:ascii="黑体" w:eastAsia="黑体" w:hAnsi="Times New Roman" w:cs="Times New Roman"/>
      <w:sz w:val="24"/>
    </w:rPr>
  </w:style>
  <w:style w:type="character" w:customStyle="1" w:styleId="style61">
    <w:name w:val="style61"/>
    <w:basedOn w:val="a5"/>
    <w:qFormat/>
    <w:rsid w:val="00AE2908"/>
    <w:rPr>
      <w:sz w:val="21"/>
      <w:szCs w:val="21"/>
    </w:rPr>
  </w:style>
  <w:style w:type="paragraph" w:customStyle="1" w:styleId="afb">
    <w:name w:val="封面标准名称"/>
    <w:qFormat/>
    <w:rsid w:val="00AE290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c">
    <w:name w:val="发布日期"/>
    <w:qFormat/>
    <w:rsid w:val="00AE2908"/>
    <w:pPr>
      <w:framePr w:w="4000" w:h="473" w:hRule="exact" w:hSpace="180" w:vSpace="180" w:wrap="around" w:hAnchor="margin" w:y="13511" w:anchorLock="1"/>
    </w:pPr>
    <w:rPr>
      <w:rFonts w:ascii="Times New Roman" w:eastAsia="黑体" w:hAnsi="Times New Roman" w:cs="Times New Roman"/>
      <w:sz w:val="28"/>
    </w:rPr>
  </w:style>
  <w:style w:type="paragraph" w:customStyle="1" w:styleId="20">
    <w:name w:val="封面标准号2"/>
    <w:basedOn w:val="a4"/>
    <w:qFormat/>
    <w:rsid w:val="00AE2908"/>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d">
    <w:name w:val="封面标准代替信息"/>
    <w:basedOn w:val="20"/>
    <w:qFormat/>
    <w:rsid w:val="00AE2908"/>
    <w:pPr>
      <w:framePr w:wrap="around"/>
      <w:spacing w:before="57"/>
    </w:pPr>
    <w:rPr>
      <w:rFonts w:ascii="宋体"/>
      <w:sz w:val="21"/>
    </w:rPr>
  </w:style>
  <w:style w:type="paragraph" w:customStyle="1" w:styleId="afe">
    <w:name w:val="封面标准文稿类别"/>
    <w:qFormat/>
    <w:rsid w:val="00AE2908"/>
    <w:pPr>
      <w:spacing w:before="440" w:line="400" w:lineRule="exact"/>
      <w:jc w:val="center"/>
    </w:pPr>
    <w:rPr>
      <w:rFonts w:ascii="宋体" w:eastAsia="宋体" w:hAnsi="Times New Roman" w:cs="Times New Roman"/>
      <w:sz w:val="24"/>
    </w:rPr>
  </w:style>
  <w:style w:type="paragraph" w:customStyle="1" w:styleId="aff">
    <w:name w:val="封面正文"/>
    <w:qFormat/>
    <w:rsid w:val="00AE2908"/>
    <w:pPr>
      <w:jc w:val="both"/>
    </w:pPr>
    <w:rPr>
      <w:rFonts w:ascii="Times New Roman" w:eastAsia="宋体" w:hAnsi="Times New Roman" w:cs="Times New Roman"/>
    </w:rPr>
  </w:style>
  <w:style w:type="paragraph" w:customStyle="1" w:styleId="aff0">
    <w:name w:val="其他标准称谓"/>
    <w:qFormat/>
    <w:rsid w:val="00AE2908"/>
    <w:pPr>
      <w:spacing w:line="0" w:lineRule="atLeast"/>
      <w:jc w:val="distribute"/>
    </w:pPr>
    <w:rPr>
      <w:rFonts w:ascii="黑体" w:eastAsia="黑体" w:hAnsi="宋体" w:cs="Times New Roman"/>
      <w:sz w:val="52"/>
    </w:rPr>
  </w:style>
  <w:style w:type="paragraph" w:customStyle="1" w:styleId="aff1">
    <w:name w:val="其他发布部门"/>
    <w:basedOn w:val="a4"/>
    <w:qFormat/>
    <w:rsid w:val="00AE2908"/>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2">
    <w:name w:val="实施日期"/>
    <w:basedOn w:val="afc"/>
    <w:qFormat/>
    <w:rsid w:val="00AE2908"/>
    <w:pPr>
      <w:framePr w:hSpace="0" w:wrap="around" w:xAlign="right"/>
      <w:jc w:val="right"/>
    </w:pPr>
  </w:style>
  <w:style w:type="character" w:customStyle="1" w:styleId="Char5">
    <w:name w:val="页眉 Char"/>
    <w:basedOn w:val="a5"/>
    <w:link w:val="af"/>
    <w:uiPriority w:val="99"/>
    <w:semiHidden/>
    <w:qFormat/>
    <w:rsid w:val="00AE2908"/>
    <w:rPr>
      <w:kern w:val="2"/>
      <w:sz w:val="18"/>
      <w:szCs w:val="18"/>
    </w:rPr>
  </w:style>
  <w:style w:type="paragraph" w:customStyle="1" w:styleId="aff3">
    <w:name w:val="标准称谓"/>
    <w:next w:val="a4"/>
    <w:qFormat/>
    <w:rsid w:val="00AE290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character" w:customStyle="1" w:styleId="hps">
    <w:name w:val="hps"/>
    <w:basedOn w:val="a5"/>
    <w:qFormat/>
    <w:rsid w:val="00AE29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Info spid="_x0000_s1028"/>
    <customShpInfo spid="_x0000_s1027"/>
    <customShpInfo spid="_x0000_s1026"/>
    <customShpInfo spid="_x0000_s1043"/>
    <customShpInfo spid="_x0000_s1042"/>
    <customShpInfo spid="_x0000_s1036"/>
    <customShpInfo spid="_x0000_s1040"/>
    <customShpInfo spid="_x0000_s1039"/>
    <customShpInfo spid="_x0000_s1037"/>
    <customShpInfo spid="_x0000_s1034"/>
    <customShpInfo spid="_x0000_s1033"/>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3076</TotalTime>
  <Pages>12</Pages>
  <Words>1485</Words>
  <Characters>8468</Characters>
  <Application>Microsoft Office Word</Application>
  <DocSecurity>0</DocSecurity>
  <Lines>70</Lines>
  <Paragraphs>19</Paragraphs>
  <ScaleCrop>false</ScaleCrop>
  <Company>CHINA</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白万里-郑研院质检中心</dc:creator>
  <cp:lastModifiedBy>白万里-郑研院质检中心</cp:lastModifiedBy>
  <cp:revision>1225</cp:revision>
  <dcterms:created xsi:type="dcterms:W3CDTF">2019-10-16T03:14:00Z</dcterms:created>
  <dcterms:modified xsi:type="dcterms:W3CDTF">2021-06-16T00:45:00Z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