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B135" w14:textId="77777777" w:rsidR="00F52200" w:rsidRPr="00997388" w:rsidRDefault="001E750E">
      <w:pPr>
        <w:pStyle w:val="affff7"/>
      </w:pPr>
      <w:bookmarkStart w:id="0" w:name="SectionMark2"/>
      <w:r w:rsidRPr="00997388">
        <w:rPr>
          <w:noProof/>
        </w:rPr>
        <mc:AlternateContent>
          <mc:Choice Requires="wps">
            <w:drawing>
              <wp:anchor distT="0" distB="0" distL="114300" distR="114300" simplePos="0" relativeHeight="251677696" behindDoc="0" locked="0" layoutInCell="1" allowOverlap="1" wp14:anchorId="17386CCC" wp14:editId="6AB280C2">
                <wp:simplePos x="0" y="0"/>
                <wp:positionH relativeFrom="column">
                  <wp:posOffset>0</wp:posOffset>
                </wp:positionH>
                <wp:positionV relativeFrom="paragraph">
                  <wp:posOffset>8890000</wp:posOffset>
                </wp:positionV>
                <wp:extent cx="6121400" cy="0"/>
                <wp:effectExtent l="14605" t="10795" r="7620" b="8255"/>
                <wp:wrapNone/>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031037FC" id="Line 45"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" strokecolor="#080000" strokeweight="1pt"/>
            </w:pict>
          </mc:Fallback>
        </mc:AlternateContent>
      </w:r>
      <w:r w:rsidRPr="00997388">
        <w:rPr>
          <w:noProof/>
        </w:rPr>
        <mc:AlternateContent>
          <mc:Choice Requires="wps">
            <w:drawing>
              <wp:anchor distT="0" distB="0" distL="114300" distR="114300" simplePos="0" relativeHeight="251669504" behindDoc="0" locked="1" layoutInCell="1" allowOverlap="1" wp14:anchorId="5D028A96" wp14:editId="458B7CDA">
                <wp:simplePos x="0" y="0"/>
                <wp:positionH relativeFrom="margin">
                  <wp:posOffset>0</wp:posOffset>
                </wp:positionH>
                <wp:positionV relativeFrom="margin">
                  <wp:posOffset>9108440</wp:posOffset>
                </wp:positionV>
                <wp:extent cx="6120130" cy="363220"/>
                <wp:effectExtent l="0" t="635" r="0" b="0"/>
                <wp:wrapNone/>
                <wp:docPr id="8"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3823DA65" w14:textId="77777777" w:rsidR="00FE36C8" w:rsidRDefault="00FE36C8">
                            <w:pPr>
                              <w:pStyle w:val="afffff"/>
                            </w:pPr>
                            <w:r>
                              <w:rPr>
                                <w:rFonts w:hint="eastAsia"/>
                              </w:rPr>
                              <w:t>中华人民共和国工业和信息化部</w:t>
                            </w:r>
                            <w:r>
                              <w:rPr>
                                <w:rStyle w:val="afffe"/>
                                <w:rFonts w:hint="eastAsia"/>
                              </w:rPr>
                              <w:t>发布</w:t>
                            </w:r>
                          </w:p>
                        </w:txbxContent>
                      </wps:txbx>
                      <wps:bodyPr rot="0" vert="horz" wrap="square" lIns="0" tIns="0" rIns="0" bIns="0" anchor="t" anchorCtr="0" upright="1">
                        <a:noAutofit/>
                      </wps:bodyPr>
                    </wps:wsp>
                  </a:graphicData>
                </a:graphic>
              </wp:anchor>
            </w:drawing>
          </mc:Choice>
          <mc:Fallback>
            <w:pict>
              <v:shapetype w14:anchorId="5D028A96"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" stroked="f">
                <v:textbox inset="0,0,0,0">
                  <w:txbxContent>
                    <w:p w14:paraId="3823DA65" w14:textId="77777777" w:rsidR="00FE36C8" w:rsidRDefault="00FE36C8">
                      <w:pPr>
                        <w:pStyle w:val="afffff"/>
                      </w:pPr>
                      <w:r>
                        <w:rPr>
                          <w:rFonts w:hint="eastAsia"/>
                        </w:rPr>
                        <w:t>中华人民共和国工业和信息化部</w:t>
                      </w:r>
                      <w:r>
                        <w:rPr>
                          <w:rStyle w:val="afffe"/>
                          <w:rFonts w:hint="eastAsia"/>
                        </w:rPr>
                        <w:t>发布</w:t>
                      </w:r>
                    </w:p>
                  </w:txbxContent>
                </v:textbox>
                <w10:wrap anchorx="margin" anchory="margin"/>
                <w10:anchorlock/>
              </v:shape>
            </w:pict>
          </mc:Fallback>
        </mc:AlternateContent>
      </w:r>
      <w:r w:rsidRPr="00997388">
        <w:rPr>
          <w:noProof/>
        </w:rPr>
        <mc:AlternateContent>
          <mc:Choice Requires="wps">
            <w:drawing>
              <wp:anchor distT="0" distB="0" distL="114300" distR="114300" simplePos="0" relativeHeight="251665408" behindDoc="0" locked="1" layoutInCell="1" allowOverlap="1" wp14:anchorId="1341814D" wp14:editId="530A3319">
                <wp:simplePos x="0" y="0"/>
                <wp:positionH relativeFrom="margin">
                  <wp:posOffset>4100830</wp:posOffset>
                </wp:positionH>
                <wp:positionV relativeFrom="margin">
                  <wp:posOffset>8563610</wp:posOffset>
                </wp:positionV>
                <wp:extent cx="2019300" cy="312420"/>
                <wp:effectExtent l="635" t="0" r="0" b="3175"/>
                <wp:wrapNone/>
                <wp:docPr id="7"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F081ADA" w14:textId="77777777" w:rsidR="00FE36C8" w:rsidRDefault="00FE36C8">
                            <w:pPr>
                              <w:pStyle w:val="afffff1"/>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w14:anchorId="1341814D" id="fmFrame6" o:spid="_x0000_s1027" type="#_x0000_t202" style="position:absolute;left:0;text-align:left;margin-left:322.9pt;margin-top:674.3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fG82NPwBAADkAwAADgAAAAAAAAAA&#10;AAAAAAAuAgAAZHJzL2Uyb0RvYy54bWxQSwECLQAUAAYACAAAACEASVftbuEAAAANAQAADwAAAAAA&#10;AAAAAAAAAABWBAAAZHJzL2Rvd25yZXYueG1sUEsFBgAAAAAEAAQA8wAAAGQFAAAAAA==&#10;" stroked="f">
                <v:textbox inset="0,0,0,0">
                  <w:txbxContent>
                    <w:p w14:paraId="4F081ADA" w14:textId="77777777" w:rsidR="00FE36C8" w:rsidRDefault="00FE36C8">
                      <w:pPr>
                        <w:pStyle w:val="afffff1"/>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997388">
        <w:rPr>
          <w:noProof/>
        </w:rPr>
        <mc:AlternateContent>
          <mc:Choice Requires="wps">
            <w:drawing>
              <wp:anchor distT="0" distB="0" distL="114300" distR="114300" simplePos="0" relativeHeight="251661312" behindDoc="0" locked="1" layoutInCell="1" allowOverlap="1" wp14:anchorId="495734E7" wp14:editId="31954E32">
                <wp:simplePos x="0" y="0"/>
                <wp:positionH relativeFrom="margin">
                  <wp:posOffset>0</wp:posOffset>
                </wp:positionH>
                <wp:positionV relativeFrom="margin">
                  <wp:posOffset>8563610</wp:posOffset>
                </wp:positionV>
                <wp:extent cx="2019300" cy="312420"/>
                <wp:effectExtent l="0" t="0" r="4445" b="3175"/>
                <wp:wrapNone/>
                <wp:docPr id="6"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BE0DA90" w14:textId="77777777" w:rsidR="00FE36C8" w:rsidRDefault="00FE36C8">
                            <w:pPr>
                              <w:pStyle w:val="affff0"/>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495734E7" id="fmFrame5" o:spid="_x0000_s1028" type="#_x0000_t202" style="position:absolute;left:0;text-align:left;margin-left:0;margin-top:674.3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2k/QEAAOQDAAAOAAAAZHJzL2Uyb0RvYy54bWysU8tu2zAQvBfoPxC817KdNmg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NWdO9DQi&#10;3e+RgndJm8GHklIePCXF8SOMNOPMM/h7kD8Dc7DrhGvVLSIMnRIN9bZKlcWT0gknJJB6+AINPSIO&#10;ETLQqLFPwpEUjNBpRqfLXNQYmaRDkubD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ELRTaT9AQAA5AMAAA4AAAAAAAAAAAAA&#10;AAAALgIAAGRycy9lMm9Eb2MueG1sUEsBAi0AFAAGAAgAAAAhAK6Iy8TeAAAACgEAAA8AAAAAAAAA&#10;AAAAAAAAVwQAAGRycy9kb3ducmV2LnhtbFBLBQYAAAAABAAEAPMAAABiBQAAAAA=&#10;" stroked="f">
                <v:textbox inset="0,0,0,0">
                  <w:txbxContent>
                    <w:p w14:paraId="2BE0DA90" w14:textId="77777777" w:rsidR="00FE36C8" w:rsidRDefault="00FE36C8">
                      <w:pPr>
                        <w:pStyle w:val="affff0"/>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997388">
        <w:rPr>
          <w:noProof/>
        </w:rPr>
        <mc:AlternateContent>
          <mc:Choice Requires="wps">
            <w:drawing>
              <wp:anchor distT="0" distB="0" distL="114300" distR="114300" simplePos="0" relativeHeight="251656192" behindDoc="0" locked="1" layoutInCell="1" allowOverlap="1" wp14:anchorId="47E5AA8E" wp14:editId="50CCF3FC">
                <wp:simplePos x="0" y="0"/>
                <wp:positionH relativeFrom="margin">
                  <wp:posOffset>0</wp:posOffset>
                </wp:positionH>
                <wp:positionV relativeFrom="margin">
                  <wp:posOffset>3635375</wp:posOffset>
                </wp:positionV>
                <wp:extent cx="5969000" cy="4681220"/>
                <wp:effectExtent l="0" t="4445" r="0" b="635"/>
                <wp:wrapNone/>
                <wp:docPr id="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2AB9A89F" w14:textId="77777777" w:rsidR="00FE36C8" w:rsidRDefault="00FE36C8">
                            <w:pPr>
                              <w:pStyle w:val="affffc"/>
                              <w:ind w:left="1460" w:hanging="1040"/>
                              <w:rPr>
                                <w:sz w:val="52"/>
                                <w:szCs w:val="52"/>
                              </w:rPr>
                            </w:pPr>
                            <w:r>
                              <w:rPr>
                                <w:rFonts w:hAnsi="宋体" w:hint="eastAsia"/>
                                <w:sz w:val="52"/>
                                <w:szCs w:val="52"/>
                              </w:rPr>
                              <w:t>铸造铝合金行业绿色工厂评价要求</w:t>
                            </w:r>
                          </w:p>
                          <w:p w14:paraId="2F86A485" w14:textId="77777777" w:rsidR="00FE36C8" w:rsidRPr="00CB242E" w:rsidRDefault="00FE36C8">
                            <w:pPr>
                              <w:pStyle w:val="afffc"/>
                              <w:ind w:firstLine="560"/>
                              <w:jc w:val="center"/>
                              <w:rPr>
                                <w:rFonts w:ascii="黑体" w:eastAsia="黑体" w:hAnsi="黑体"/>
                              </w:rPr>
                            </w:pPr>
                            <w:r w:rsidRPr="00CB242E">
                              <w:rPr>
                                <w:rFonts w:ascii="黑体" w:eastAsia="黑体" w:hAnsi="黑体" w:hint="eastAsia"/>
                                <w:kern w:val="2"/>
                                <w:sz w:val="28"/>
                                <w:szCs w:val="24"/>
                              </w:rPr>
                              <w:t>Evaluation requirements</w:t>
                            </w:r>
                            <w:r w:rsidRPr="00CB242E">
                              <w:rPr>
                                <w:rFonts w:ascii="黑体" w:eastAsia="黑体" w:hAnsi="黑体"/>
                                <w:kern w:val="2"/>
                                <w:sz w:val="28"/>
                                <w:szCs w:val="24"/>
                              </w:rPr>
                              <w:t xml:space="preserve"> for green plant evaluation of aluminum </w:t>
                            </w:r>
                            <w:r w:rsidRPr="00CB242E">
                              <w:rPr>
                                <w:rFonts w:ascii="黑体" w:eastAsia="黑体" w:hAnsi="黑体" w:hint="eastAsia"/>
                                <w:kern w:val="2"/>
                                <w:sz w:val="28"/>
                                <w:szCs w:val="24"/>
                              </w:rPr>
                              <w:t xml:space="preserve">casting </w:t>
                            </w:r>
                            <w:r w:rsidRPr="00CB242E">
                              <w:rPr>
                                <w:rFonts w:ascii="黑体" w:eastAsia="黑体" w:hAnsi="黑体"/>
                                <w:kern w:val="2"/>
                                <w:sz w:val="28"/>
                                <w:szCs w:val="24"/>
                              </w:rPr>
                              <w:t>industry</w:t>
                            </w:r>
                          </w:p>
                          <w:p w14:paraId="5B62441A" w14:textId="77777777" w:rsidR="00FE36C8" w:rsidRDefault="00FE36C8">
                            <w:pPr>
                              <w:pStyle w:val="affff6"/>
                            </w:pPr>
                            <w:r>
                              <w:rPr>
                                <w:rFonts w:hint="eastAsia"/>
                              </w:rPr>
                              <w:t>（</w:t>
                            </w:r>
                            <w:r w:rsidR="00CB4895">
                              <w:rPr>
                                <w:rFonts w:hint="eastAsia"/>
                              </w:rPr>
                              <w:t>送审</w:t>
                            </w:r>
                            <w:r>
                              <w:rPr>
                                <w:rFonts w:hint="eastAsia"/>
                              </w:rPr>
                              <w:t>稿）</w:t>
                            </w:r>
                          </w:p>
                          <w:p w14:paraId="63DB85B7" w14:textId="77777777" w:rsidR="00FE36C8" w:rsidRDefault="00FE36C8">
                            <w:pPr>
                              <w:pStyle w:val="affff4"/>
                            </w:pPr>
                          </w:p>
                          <w:p w14:paraId="77A5A960" w14:textId="77777777" w:rsidR="00FE36C8" w:rsidRDefault="00FE36C8">
                            <w:pPr>
                              <w:pStyle w:val="affff3"/>
                              <w:jc w:val="both"/>
                            </w:pPr>
                          </w:p>
                        </w:txbxContent>
                      </wps:txbx>
                      <wps:bodyPr rot="0" vert="horz" wrap="square" lIns="0" tIns="0" rIns="0" bIns="0" anchor="t" anchorCtr="0" upright="1">
                        <a:noAutofit/>
                      </wps:bodyPr>
                    </wps:wsp>
                  </a:graphicData>
                </a:graphic>
              </wp:anchor>
            </w:drawing>
          </mc:Choice>
          <mc:Fallback>
            <w:pict>
              <v:shape w14:anchorId="47E5AA8E" id="fmFrame4" o:spid="_x0000_s1029" type="#_x0000_t202" style="position:absolute;left:0;text-align:left;margin-left:0;margin-top:286.25pt;width:470pt;height:368.6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" stroked="f">
                <v:textbox inset="0,0,0,0">
                  <w:txbxContent>
                    <w:p w14:paraId="2AB9A89F" w14:textId="77777777" w:rsidR="00FE36C8" w:rsidRDefault="00FE36C8">
                      <w:pPr>
                        <w:pStyle w:val="affffc"/>
                        <w:ind w:left="1460" w:hanging="1040"/>
                        <w:rPr>
                          <w:sz w:val="52"/>
                          <w:szCs w:val="52"/>
                        </w:rPr>
                      </w:pPr>
                      <w:r>
                        <w:rPr>
                          <w:rFonts w:hAnsi="宋体" w:hint="eastAsia"/>
                          <w:sz w:val="52"/>
                          <w:szCs w:val="52"/>
                        </w:rPr>
                        <w:t>铸造铝合金行业绿色工厂评价要求</w:t>
                      </w:r>
                    </w:p>
                    <w:p w14:paraId="2F86A485" w14:textId="77777777" w:rsidR="00FE36C8" w:rsidRPr="00CB242E" w:rsidRDefault="00FE36C8">
                      <w:pPr>
                        <w:pStyle w:val="afffc"/>
                        <w:ind w:firstLine="560"/>
                        <w:jc w:val="center"/>
                        <w:rPr>
                          <w:rFonts w:ascii="黑体" w:eastAsia="黑体" w:hAnsi="黑体"/>
                        </w:rPr>
                      </w:pPr>
                      <w:r w:rsidRPr="00CB242E">
                        <w:rPr>
                          <w:rFonts w:ascii="黑体" w:eastAsia="黑体" w:hAnsi="黑体" w:hint="eastAsia"/>
                          <w:kern w:val="2"/>
                          <w:sz w:val="28"/>
                          <w:szCs w:val="24"/>
                        </w:rPr>
                        <w:t>Evaluation requirements</w:t>
                      </w:r>
                      <w:r w:rsidRPr="00CB242E">
                        <w:rPr>
                          <w:rFonts w:ascii="黑体" w:eastAsia="黑体" w:hAnsi="黑体"/>
                          <w:kern w:val="2"/>
                          <w:sz w:val="28"/>
                          <w:szCs w:val="24"/>
                        </w:rPr>
                        <w:t xml:space="preserve"> for green plant evaluation of aluminum </w:t>
                      </w:r>
                      <w:r w:rsidRPr="00CB242E">
                        <w:rPr>
                          <w:rFonts w:ascii="黑体" w:eastAsia="黑体" w:hAnsi="黑体" w:hint="eastAsia"/>
                          <w:kern w:val="2"/>
                          <w:sz w:val="28"/>
                          <w:szCs w:val="24"/>
                        </w:rPr>
                        <w:t xml:space="preserve">casting </w:t>
                      </w:r>
                      <w:r w:rsidRPr="00CB242E">
                        <w:rPr>
                          <w:rFonts w:ascii="黑体" w:eastAsia="黑体" w:hAnsi="黑体"/>
                          <w:kern w:val="2"/>
                          <w:sz w:val="28"/>
                          <w:szCs w:val="24"/>
                        </w:rPr>
                        <w:t>industry</w:t>
                      </w:r>
                    </w:p>
                    <w:p w14:paraId="5B62441A" w14:textId="77777777" w:rsidR="00FE36C8" w:rsidRDefault="00FE36C8">
                      <w:pPr>
                        <w:pStyle w:val="affff6"/>
                      </w:pPr>
                      <w:r>
                        <w:rPr>
                          <w:rFonts w:hint="eastAsia"/>
                        </w:rPr>
                        <w:t>（</w:t>
                      </w:r>
                      <w:r w:rsidR="00CB4895">
                        <w:rPr>
                          <w:rFonts w:hint="eastAsia"/>
                        </w:rPr>
                        <w:t>送审</w:t>
                      </w:r>
                      <w:r>
                        <w:rPr>
                          <w:rFonts w:hint="eastAsia"/>
                        </w:rPr>
                        <w:t>稿）</w:t>
                      </w:r>
                    </w:p>
                    <w:p w14:paraId="63DB85B7" w14:textId="77777777" w:rsidR="00FE36C8" w:rsidRDefault="00FE36C8">
                      <w:pPr>
                        <w:pStyle w:val="affff4"/>
                      </w:pPr>
                    </w:p>
                    <w:p w14:paraId="77A5A960" w14:textId="77777777" w:rsidR="00FE36C8" w:rsidRDefault="00FE36C8">
                      <w:pPr>
                        <w:pStyle w:val="affff3"/>
                        <w:jc w:val="both"/>
                      </w:pPr>
                    </w:p>
                  </w:txbxContent>
                </v:textbox>
                <w10:wrap anchorx="margin" anchory="margin"/>
                <w10:anchorlock/>
              </v:shape>
            </w:pict>
          </mc:Fallback>
        </mc:AlternateContent>
      </w:r>
      <w:r w:rsidRPr="00997388">
        <w:rPr>
          <w:noProof/>
        </w:rPr>
        <mc:AlternateContent>
          <mc:Choice Requires="wps">
            <w:drawing>
              <wp:anchor distT="0" distB="0" distL="114300" distR="114300" simplePos="0" relativeHeight="251653120" behindDoc="0" locked="1" layoutInCell="1" allowOverlap="1" wp14:anchorId="61B8E1B0" wp14:editId="7093B5C8">
                <wp:simplePos x="0" y="0"/>
                <wp:positionH relativeFrom="margin">
                  <wp:posOffset>41275</wp:posOffset>
                </wp:positionH>
                <wp:positionV relativeFrom="margin">
                  <wp:posOffset>1953895</wp:posOffset>
                </wp:positionV>
                <wp:extent cx="6082030" cy="860425"/>
                <wp:effectExtent l="0" t="0" r="0" b="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860425"/>
                        </a:xfrm>
                        <a:prstGeom prst="rect">
                          <a:avLst/>
                        </a:prstGeom>
                        <a:solidFill>
                          <a:srgbClr val="FFFFFF"/>
                        </a:solidFill>
                        <a:ln>
                          <a:noFill/>
                        </a:ln>
                      </wps:spPr>
                      <wps:txbx>
                        <w:txbxContent>
                          <w:p w14:paraId="580795FB" w14:textId="77777777" w:rsidR="00FE36C8" w:rsidRDefault="00FE36C8">
                            <w:pPr>
                              <w:pStyle w:val="25"/>
                            </w:pPr>
                            <w:r>
                              <w:rPr>
                                <w:rFonts w:hint="eastAsia"/>
                              </w:rPr>
                              <w:t>YS</w:t>
                            </w:r>
                            <w:r>
                              <w:t xml:space="preserve">/T </w:t>
                            </w:r>
                            <w:r>
                              <w:rPr>
                                <w:rFonts w:hint="eastAsia"/>
                              </w:rPr>
                              <w:t>XXX</w:t>
                            </w:r>
                            <w:r>
                              <w:t>—</w:t>
                            </w:r>
                            <w:r>
                              <w:rPr>
                                <w:rFonts w:hint="eastAsia"/>
                              </w:rPr>
                              <w:t>XXXX</w:t>
                            </w:r>
                          </w:p>
                          <w:p w14:paraId="3611A0F1" w14:textId="77777777" w:rsidR="00FE36C8" w:rsidRDefault="00FE36C8">
                            <w:pPr>
                              <w:pStyle w:val="11"/>
                              <w:spacing w:before="0"/>
                              <w:contextualSpacing/>
                              <w:rPr>
                                <w:sz w:val="21"/>
                                <w:szCs w:val="21"/>
                              </w:rPr>
                            </w:pPr>
                          </w:p>
                        </w:txbxContent>
                      </wps:txbx>
                      <wps:bodyPr rot="0" vert="horz" wrap="square" lIns="0" tIns="0" rIns="0" bIns="0" anchor="t" anchorCtr="0" upright="1">
                        <a:noAutofit/>
                      </wps:bodyPr>
                    </wps:wsp>
                  </a:graphicData>
                </a:graphic>
              </wp:anchor>
            </w:drawing>
          </mc:Choice>
          <mc:Fallback>
            <w:pict>
              <v:shape w14:anchorId="61B8E1B0" id="fmFrame3" o:spid="_x0000_s1030" type="#_x0000_t202" style="position:absolute;left:0;text-align:left;margin-left:3.25pt;margin-top:153.85pt;width:478.9pt;height:67.75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" stroked="f">
                <v:textbox inset="0,0,0,0">
                  <w:txbxContent>
                    <w:p w14:paraId="580795FB" w14:textId="77777777" w:rsidR="00FE36C8" w:rsidRDefault="00FE36C8">
                      <w:pPr>
                        <w:pStyle w:val="25"/>
                      </w:pPr>
                      <w:r>
                        <w:rPr>
                          <w:rFonts w:hint="eastAsia"/>
                        </w:rPr>
                        <w:t>YS</w:t>
                      </w:r>
                      <w:r>
                        <w:t xml:space="preserve">/T </w:t>
                      </w:r>
                      <w:r>
                        <w:rPr>
                          <w:rFonts w:hint="eastAsia"/>
                        </w:rPr>
                        <w:t>XXX</w:t>
                      </w:r>
                      <w:r>
                        <w:t>—</w:t>
                      </w:r>
                      <w:r>
                        <w:rPr>
                          <w:rFonts w:hint="eastAsia"/>
                        </w:rPr>
                        <w:t>XXXX</w:t>
                      </w:r>
                    </w:p>
                    <w:p w14:paraId="3611A0F1" w14:textId="77777777" w:rsidR="00FE36C8" w:rsidRDefault="00FE36C8">
                      <w:pPr>
                        <w:pStyle w:val="11"/>
                        <w:spacing w:before="0"/>
                        <w:contextualSpacing/>
                        <w:rPr>
                          <w:sz w:val="21"/>
                          <w:szCs w:val="21"/>
                        </w:rPr>
                      </w:pPr>
                    </w:p>
                  </w:txbxContent>
                </v:textbox>
                <w10:wrap anchorx="margin" anchory="margin"/>
                <w10:anchorlock/>
              </v:shape>
            </w:pict>
          </mc:Fallback>
        </mc:AlternateContent>
      </w:r>
      <w:r w:rsidRPr="00997388">
        <w:rPr>
          <w:noProof/>
        </w:rPr>
        <mc:AlternateContent>
          <mc:Choice Requires="wps">
            <w:drawing>
              <wp:anchor distT="0" distB="0" distL="114300" distR="114300" simplePos="0" relativeHeight="251649024" behindDoc="0" locked="1" layoutInCell="1" allowOverlap="1" wp14:anchorId="6393118A" wp14:editId="556F3662">
                <wp:simplePos x="0" y="0"/>
                <wp:positionH relativeFrom="margin">
                  <wp:posOffset>2941955</wp:posOffset>
                </wp:positionH>
                <wp:positionV relativeFrom="margin">
                  <wp:posOffset>459105</wp:posOffset>
                </wp:positionV>
                <wp:extent cx="3175000" cy="720090"/>
                <wp:effectExtent l="1905" t="635" r="4445" b="3175"/>
                <wp:wrapNone/>
                <wp:docPr id="3"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14169094" w14:textId="77777777" w:rsidR="00FE36C8" w:rsidRPr="00A95C30" w:rsidRDefault="00FE36C8">
                            <w:pPr>
                              <w:pStyle w:val="afff4"/>
                              <w:rPr>
                                <w:rFonts w:ascii="新宋体" w:eastAsia="新宋体" w:hAnsi="新宋体"/>
                              </w:rPr>
                            </w:pPr>
                            <w:r w:rsidRPr="00A95C30">
                              <w:rPr>
                                <w:rFonts w:ascii="新宋体" w:eastAsia="新宋体" w:hAnsi="新宋体"/>
                              </w:rPr>
                              <w:t>YS</w:t>
                            </w:r>
                          </w:p>
                        </w:txbxContent>
                      </wps:txbx>
                      <wps:bodyPr rot="0" vert="horz" wrap="square" lIns="0" tIns="0" rIns="0" bIns="0" anchor="t" anchorCtr="0" upright="1">
                        <a:noAutofit/>
                      </wps:bodyPr>
                    </wps:wsp>
                  </a:graphicData>
                </a:graphic>
              </wp:anchor>
            </w:drawing>
          </mc:Choice>
          <mc:Fallback>
            <w:pict>
              <v:shape w14:anchorId="6393118A" id="fmFrame8" o:spid="_x0000_s1031" type="#_x0000_t202" style="position:absolute;left:0;text-align:left;margin-left:231.65pt;margin-top:36.15pt;width:250pt;height:56.7pt;z-index:2516490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" stroked="f">
                <v:textbox inset="0,0,0,0">
                  <w:txbxContent>
                    <w:p w14:paraId="14169094" w14:textId="77777777" w:rsidR="00FE36C8" w:rsidRPr="00A95C30" w:rsidRDefault="00FE36C8">
                      <w:pPr>
                        <w:pStyle w:val="afff4"/>
                        <w:rPr>
                          <w:rFonts w:ascii="新宋体" w:eastAsia="新宋体" w:hAnsi="新宋体"/>
                        </w:rPr>
                      </w:pPr>
                      <w:r w:rsidRPr="00A95C30">
                        <w:rPr>
                          <w:rFonts w:ascii="新宋体" w:eastAsia="新宋体" w:hAnsi="新宋体"/>
                        </w:rPr>
                        <w:t>YS</w:t>
                      </w:r>
                    </w:p>
                  </w:txbxContent>
                </v:textbox>
                <w10:wrap anchorx="margin" anchory="margin"/>
                <w10:anchorlock/>
              </v:shape>
            </w:pict>
          </mc:Fallback>
        </mc:AlternateContent>
      </w:r>
      <w:r w:rsidRPr="00997388">
        <w:rPr>
          <w:noProof/>
        </w:rPr>
        <mc:AlternateContent>
          <mc:Choice Requires="wps">
            <w:drawing>
              <wp:anchor distT="0" distB="0" distL="114300" distR="114300" simplePos="0" relativeHeight="251644928" behindDoc="0" locked="1" layoutInCell="1" allowOverlap="1" wp14:anchorId="636C4F3D" wp14:editId="59B4BE6A">
                <wp:simplePos x="0" y="0"/>
                <wp:positionH relativeFrom="margin">
                  <wp:posOffset>0</wp:posOffset>
                </wp:positionH>
                <wp:positionV relativeFrom="margin">
                  <wp:posOffset>1417320</wp:posOffset>
                </wp:positionV>
                <wp:extent cx="6120130" cy="391160"/>
                <wp:effectExtent l="0" t="0" r="0" b="0"/>
                <wp:wrapNone/>
                <wp:docPr id="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015FF283" w14:textId="77777777" w:rsidR="00FE36C8" w:rsidRDefault="00FE36C8">
                            <w:pPr>
                              <w:pStyle w:val="affffe"/>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w14:anchorId="636C4F3D" id="fmFrame2" o:spid="_x0000_s1032" type="#_x0000_t202" style="position:absolute;left:0;text-align:left;margin-left:0;margin-top:111.6pt;width:481.9pt;height:30.8pt;z-index:2516449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" stroked="f">
                <v:textbox inset="0,0,0,0">
                  <w:txbxContent>
                    <w:p w14:paraId="015FF283" w14:textId="77777777" w:rsidR="00FE36C8" w:rsidRDefault="00FE36C8">
                      <w:pPr>
                        <w:pStyle w:val="affffe"/>
                      </w:pPr>
                      <w:r>
                        <w:rPr>
                          <w:rFonts w:hint="eastAsia"/>
                        </w:rPr>
                        <w:t>中华人民共和国有色金属行业标准</w:t>
                      </w:r>
                    </w:p>
                  </w:txbxContent>
                </v:textbox>
                <w10:wrap anchorx="margin" anchory="margin"/>
                <w10:anchorlock/>
              </v:shape>
            </w:pict>
          </mc:Fallback>
        </mc:AlternateContent>
      </w:r>
      <w:r w:rsidRPr="00997388">
        <w:rPr>
          <w:noProof/>
        </w:rPr>
        <mc:AlternateContent>
          <mc:Choice Requires="wps">
            <w:drawing>
              <wp:anchor distT="0" distB="0" distL="114300" distR="114300" simplePos="0" relativeHeight="251640832" behindDoc="0" locked="1" layoutInCell="1" allowOverlap="1" wp14:anchorId="2CF5C05B" wp14:editId="6AE1254B">
                <wp:simplePos x="0" y="0"/>
                <wp:positionH relativeFrom="margin">
                  <wp:posOffset>0</wp:posOffset>
                </wp:positionH>
                <wp:positionV relativeFrom="margin">
                  <wp:posOffset>0</wp:posOffset>
                </wp:positionV>
                <wp:extent cx="2540000" cy="657860"/>
                <wp:effectExtent l="0" t="0" r="0" b="1270"/>
                <wp:wrapNone/>
                <wp:docPr id="1"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106E3ED2" w14:textId="77777777" w:rsidR="00A95C30" w:rsidRPr="00A95C30" w:rsidRDefault="00A95C30" w:rsidP="00A95C30">
                            <w:pPr>
                              <w:spacing w:after="0" w:line="240" w:lineRule="auto"/>
                              <w:rPr>
                                <w:rFonts w:ascii="黑体" w:eastAsia="黑体" w:hAnsi="黑体"/>
                                <w:sz w:val="21"/>
                                <w:szCs w:val="21"/>
                              </w:rPr>
                            </w:pPr>
                            <w:proofErr w:type="gramStart"/>
                            <w:r w:rsidRPr="00A95C30">
                              <w:rPr>
                                <w:rFonts w:ascii="黑体" w:eastAsia="黑体" w:hAnsi="黑体"/>
                                <w:sz w:val="21"/>
                                <w:szCs w:val="21"/>
                              </w:rPr>
                              <w:t>ICS  77.120.10</w:t>
                            </w:r>
                            <w:proofErr w:type="gramEnd"/>
                          </w:p>
                          <w:p w14:paraId="706CABFE" w14:textId="77777777" w:rsidR="00A95C30" w:rsidRPr="00A95C30" w:rsidRDefault="00A95C30" w:rsidP="00A95C30">
                            <w:pPr>
                              <w:pStyle w:val="afffff6"/>
                              <w:spacing w:after="0" w:line="240" w:lineRule="auto"/>
                              <w:rPr>
                                <w:rFonts w:ascii="黑体" w:hAnsi="黑体"/>
                                <w:szCs w:val="21"/>
                              </w:rPr>
                            </w:pPr>
                            <w:proofErr w:type="gramStart"/>
                            <w:r w:rsidRPr="00A95C30">
                              <w:rPr>
                                <w:rFonts w:ascii="黑体" w:hAnsi="黑体"/>
                                <w:szCs w:val="21"/>
                              </w:rPr>
                              <w:t>CCS  H</w:t>
                            </w:r>
                            <w:proofErr w:type="gramEnd"/>
                            <w:r w:rsidRPr="00A95C30">
                              <w:rPr>
                                <w:rFonts w:ascii="黑体" w:hAnsi="黑体"/>
                                <w:szCs w:val="21"/>
                              </w:rPr>
                              <w:t xml:space="preserve"> 01</w:t>
                            </w:r>
                            <w:r w:rsidRPr="00A95C30">
                              <w:rPr>
                                <w:rFonts w:ascii="黑体" w:hAnsi="黑体" w:hint="eastAsia"/>
                                <w:szCs w:val="21"/>
                              </w:rPr>
                              <w:t xml:space="preserve"> </w:t>
                            </w:r>
                          </w:p>
                          <w:p w14:paraId="305D0E5B" w14:textId="77777777" w:rsidR="00FE36C8" w:rsidRDefault="00FE36C8">
                            <w:pPr>
                              <w:pStyle w:val="afffff6"/>
                            </w:pPr>
                          </w:p>
                        </w:txbxContent>
                      </wps:txbx>
                      <wps:bodyPr rot="0" vert="horz" wrap="square" lIns="0" tIns="0" rIns="0" bIns="0" anchor="t" anchorCtr="0" upright="1">
                        <a:noAutofit/>
                      </wps:bodyPr>
                    </wps:wsp>
                  </a:graphicData>
                </a:graphic>
              </wp:anchor>
            </w:drawing>
          </mc:Choice>
          <mc:Fallback>
            <w:pict>
              <v:shape w14:anchorId="2CF5C05B" id="fmFrame1" o:spid="_x0000_s1033" type="#_x0000_t202" style="position:absolute;left:0;text-align:left;margin-left:0;margin-top:0;width:200pt;height:51.8pt;z-index:2516408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" stroked="f">
                <v:textbox inset="0,0,0,0">
                  <w:txbxContent>
                    <w:p w14:paraId="106E3ED2" w14:textId="77777777" w:rsidR="00A95C30" w:rsidRPr="00A95C30" w:rsidRDefault="00A95C30" w:rsidP="00A95C30">
                      <w:pPr>
                        <w:spacing w:after="0" w:line="240" w:lineRule="auto"/>
                        <w:rPr>
                          <w:rFonts w:ascii="黑体" w:eastAsia="黑体" w:hAnsi="黑体"/>
                          <w:sz w:val="21"/>
                          <w:szCs w:val="21"/>
                        </w:rPr>
                      </w:pPr>
                      <w:proofErr w:type="gramStart"/>
                      <w:r w:rsidRPr="00A95C30">
                        <w:rPr>
                          <w:rFonts w:ascii="黑体" w:eastAsia="黑体" w:hAnsi="黑体"/>
                          <w:sz w:val="21"/>
                          <w:szCs w:val="21"/>
                        </w:rPr>
                        <w:t>ICS  77.120.10</w:t>
                      </w:r>
                      <w:proofErr w:type="gramEnd"/>
                    </w:p>
                    <w:p w14:paraId="706CABFE" w14:textId="77777777" w:rsidR="00A95C30" w:rsidRPr="00A95C30" w:rsidRDefault="00A95C30" w:rsidP="00A95C30">
                      <w:pPr>
                        <w:pStyle w:val="afffff6"/>
                        <w:spacing w:after="0" w:line="240" w:lineRule="auto"/>
                        <w:rPr>
                          <w:rFonts w:ascii="黑体" w:hAnsi="黑体"/>
                          <w:szCs w:val="21"/>
                        </w:rPr>
                      </w:pPr>
                      <w:proofErr w:type="gramStart"/>
                      <w:r w:rsidRPr="00A95C30">
                        <w:rPr>
                          <w:rFonts w:ascii="黑体" w:hAnsi="黑体"/>
                          <w:szCs w:val="21"/>
                        </w:rPr>
                        <w:t>CCS  H</w:t>
                      </w:r>
                      <w:proofErr w:type="gramEnd"/>
                      <w:r w:rsidRPr="00A95C30">
                        <w:rPr>
                          <w:rFonts w:ascii="黑体" w:hAnsi="黑体"/>
                          <w:szCs w:val="21"/>
                        </w:rPr>
                        <w:t xml:space="preserve"> 01</w:t>
                      </w:r>
                      <w:r w:rsidRPr="00A95C30">
                        <w:rPr>
                          <w:rFonts w:ascii="黑体" w:hAnsi="黑体" w:hint="eastAsia"/>
                          <w:szCs w:val="21"/>
                        </w:rPr>
                        <w:t xml:space="preserve"> </w:t>
                      </w:r>
                    </w:p>
                    <w:p w14:paraId="305D0E5B" w14:textId="77777777" w:rsidR="00FE36C8" w:rsidRDefault="00FE36C8">
                      <w:pPr>
                        <w:pStyle w:val="afffff6"/>
                      </w:pPr>
                    </w:p>
                  </w:txbxContent>
                </v:textbox>
                <w10:wrap anchorx="margin" anchory="margin"/>
                <w10:anchorlock/>
              </v:shape>
            </w:pict>
          </mc:Fallback>
        </mc:AlternateContent>
      </w:r>
      <w:r w:rsidRPr="00997388">
        <w:rPr>
          <w:rFonts w:hint="eastAsia"/>
        </w:rPr>
        <w:t>、</w:t>
      </w:r>
    </w:p>
    <w:p w14:paraId="5F35F0D4" w14:textId="77777777" w:rsidR="00F52200" w:rsidRPr="00997388" w:rsidRDefault="00F52200"/>
    <w:p w14:paraId="3364E629" w14:textId="77777777" w:rsidR="00F52200" w:rsidRPr="00997388" w:rsidRDefault="00F52200"/>
    <w:p w14:paraId="40DE7103" w14:textId="77777777" w:rsidR="00F52200" w:rsidRPr="00997388" w:rsidRDefault="00F52200"/>
    <w:p w14:paraId="30A249D2" w14:textId="77777777" w:rsidR="00F52200" w:rsidRPr="00997388" w:rsidRDefault="00F52200"/>
    <w:p w14:paraId="5CF6CCF0" w14:textId="77777777" w:rsidR="00F52200" w:rsidRPr="00997388" w:rsidRDefault="00F52200"/>
    <w:p w14:paraId="0320F041" w14:textId="77777777" w:rsidR="00F52200" w:rsidRPr="00997388" w:rsidRDefault="00F52200"/>
    <w:p w14:paraId="3A48C1E5" w14:textId="191D2D4D" w:rsidR="00F52200" w:rsidRPr="00997388" w:rsidRDefault="001E750E">
      <w:r w:rsidRPr="00997388">
        <w:rPr>
          <w:noProof/>
        </w:rPr>
        <mc:AlternateContent>
          <mc:Choice Requires="wps">
            <w:drawing>
              <wp:anchor distT="0" distB="0" distL="114300" distR="114300" simplePos="0" relativeHeight="251673600" behindDoc="0" locked="0" layoutInCell="1" allowOverlap="1" wp14:anchorId="5A609DF7" wp14:editId="4798DFFA">
                <wp:simplePos x="0" y="0"/>
                <wp:positionH relativeFrom="column">
                  <wp:posOffset>0</wp:posOffset>
                </wp:positionH>
                <wp:positionV relativeFrom="paragraph">
                  <wp:posOffset>-1270</wp:posOffset>
                </wp:positionV>
                <wp:extent cx="6121400" cy="0"/>
                <wp:effectExtent l="0" t="0" r="12700" b="1905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4E543F5F" id="Line 4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0,-.1pt" to="4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" strokecolor="#080000" strokeweight="1pt"/>
            </w:pict>
          </mc:Fallback>
        </mc:AlternateContent>
      </w:r>
    </w:p>
    <w:p w14:paraId="144352D3" w14:textId="77777777" w:rsidR="00F52200" w:rsidRPr="00997388" w:rsidRDefault="00F52200"/>
    <w:p w14:paraId="75CD19F4" w14:textId="77777777" w:rsidR="00F52200" w:rsidRPr="00997388" w:rsidRDefault="00F52200"/>
    <w:p w14:paraId="58699369" w14:textId="77777777" w:rsidR="00F52200" w:rsidRPr="00997388" w:rsidRDefault="00F52200"/>
    <w:p w14:paraId="65490107" w14:textId="77777777" w:rsidR="00F52200" w:rsidRPr="00997388" w:rsidRDefault="00F52200"/>
    <w:p w14:paraId="3CB95A3C" w14:textId="77777777" w:rsidR="00F52200" w:rsidRPr="00997388" w:rsidRDefault="001E750E">
      <w:pPr>
        <w:tabs>
          <w:tab w:val="left" w:pos="3945"/>
        </w:tabs>
      </w:pPr>
      <w:r w:rsidRPr="00997388">
        <w:tab/>
      </w:r>
    </w:p>
    <w:p w14:paraId="2DC790D5" w14:textId="77777777" w:rsidR="00F52200" w:rsidRPr="00997388" w:rsidRDefault="00F52200"/>
    <w:p w14:paraId="5C0BF778" w14:textId="77777777" w:rsidR="00F52200" w:rsidRPr="00997388" w:rsidRDefault="00F52200">
      <w:pPr>
        <w:sectPr w:rsidR="00F52200" w:rsidRPr="00997388">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425"/>
          <w:titlePg/>
          <w:docGrid w:type="lines" w:linePitch="312"/>
        </w:sectPr>
      </w:pPr>
    </w:p>
    <w:p w14:paraId="12CD0533" w14:textId="77777777" w:rsidR="00F52200" w:rsidRPr="00997388" w:rsidRDefault="00393B00" w:rsidP="00CB242E">
      <w:pPr>
        <w:pStyle w:val="af1"/>
        <w:pageBreakBefore/>
      </w:pPr>
      <w:bookmarkStart w:id="1" w:name="_Toc453243936"/>
      <w:r w:rsidRPr="00997388">
        <w:rPr>
          <w:rFonts w:hint="eastAsia"/>
        </w:rPr>
        <w:lastRenderedPageBreak/>
        <w:t>前</w:t>
      </w:r>
      <w:r w:rsidR="001E750E" w:rsidRPr="00997388">
        <w:rPr>
          <w:rFonts w:hint="eastAsia"/>
        </w:rPr>
        <w:t xml:space="preserve">    </w:t>
      </w:r>
      <w:bookmarkEnd w:id="1"/>
      <w:r w:rsidRPr="00997388">
        <w:rPr>
          <w:rFonts w:hint="eastAsia"/>
        </w:rPr>
        <w:t>言</w:t>
      </w:r>
    </w:p>
    <w:p w14:paraId="7BF4E213" w14:textId="77777777" w:rsidR="00CB242E" w:rsidRPr="00997388" w:rsidRDefault="00CB242E" w:rsidP="00CB242E">
      <w:pPr>
        <w:spacing w:after="0" w:line="240" w:lineRule="auto"/>
        <w:ind w:firstLineChars="200" w:firstLine="440"/>
        <w:rPr>
          <w:szCs w:val="21"/>
        </w:rPr>
      </w:pPr>
      <w:r w:rsidRPr="00997388">
        <w:rPr>
          <w:szCs w:val="21"/>
        </w:rPr>
        <w:t>本文件按照</w:t>
      </w:r>
      <w:r w:rsidRPr="00997388">
        <w:rPr>
          <w:szCs w:val="21"/>
        </w:rPr>
        <w:t>GB/T 1.1</w:t>
      </w:r>
      <w:r w:rsidRPr="00997388">
        <w:rPr>
          <w:rFonts w:hint="eastAsia"/>
          <w:szCs w:val="21"/>
        </w:rPr>
        <w:t>—</w:t>
      </w:r>
      <w:r w:rsidRPr="00997388">
        <w:rPr>
          <w:szCs w:val="21"/>
        </w:rPr>
        <w:t>2020</w:t>
      </w:r>
      <w:r w:rsidRPr="00997388">
        <w:rPr>
          <w:rFonts w:hint="eastAsia"/>
          <w:szCs w:val="21"/>
        </w:rPr>
        <w:t>《标准化工作导则</w:t>
      </w:r>
      <w:r w:rsidRPr="00997388">
        <w:rPr>
          <w:rFonts w:hint="eastAsia"/>
          <w:szCs w:val="21"/>
        </w:rPr>
        <w:t xml:space="preserve"> </w:t>
      </w:r>
      <w:r w:rsidRPr="00997388">
        <w:rPr>
          <w:rFonts w:hint="eastAsia"/>
          <w:szCs w:val="21"/>
        </w:rPr>
        <w:t>第</w:t>
      </w:r>
      <w:r w:rsidRPr="00997388">
        <w:rPr>
          <w:rFonts w:hint="eastAsia"/>
          <w:szCs w:val="21"/>
        </w:rPr>
        <w:t>1</w:t>
      </w:r>
      <w:r w:rsidRPr="00997388">
        <w:rPr>
          <w:rFonts w:hint="eastAsia"/>
          <w:szCs w:val="21"/>
        </w:rPr>
        <w:t>部分：标准化文件的结构和起草规则》的</w:t>
      </w:r>
      <w:r w:rsidRPr="00997388">
        <w:rPr>
          <w:szCs w:val="21"/>
        </w:rPr>
        <w:t>规</w:t>
      </w:r>
      <w:r w:rsidRPr="00997388">
        <w:rPr>
          <w:rFonts w:hint="eastAsia"/>
          <w:szCs w:val="21"/>
        </w:rPr>
        <w:t>定</w:t>
      </w:r>
      <w:r w:rsidRPr="00997388">
        <w:rPr>
          <w:szCs w:val="21"/>
        </w:rPr>
        <w:t>起草。</w:t>
      </w:r>
    </w:p>
    <w:p w14:paraId="7C91EA2F" w14:textId="77777777" w:rsidR="00CB242E" w:rsidRPr="00997388" w:rsidRDefault="00CB242E" w:rsidP="00CB242E">
      <w:pPr>
        <w:spacing w:after="0" w:line="240" w:lineRule="auto"/>
        <w:ind w:firstLineChars="200" w:firstLine="440"/>
        <w:rPr>
          <w:szCs w:val="21"/>
        </w:rPr>
      </w:pPr>
      <w:r w:rsidRPr="00997388">
        <w:rPr>
          <w:szCs w:val="21"/>
        </w:rPr>
        <w:t>请注意本文件的某些内容可能涉及专利。本文件的发布机构不承担识别专利的责任。</w:t>
      </w:r>
    </w:p>
    <w:p w14:paraId="04D213E0" w14:textId="77777777" w:rsidR="00CB242E" w:rsidRPr="00997388" w:rsidRDefault="00CB242E" w:rsidP="00CB242E">
      <w:pPr>
        <w:spacing w:after="0" w:line="240" w:lineRule="auto"/>
        <w:ind w:rightChars="-416" w:right="-915" w:firstLine="435"/>
      </w:pPr>
      <w:r w:rsidRPr="00997388">
        <w:t>本文件由全国有色金属标准化技术委员会</w:t>
      </w:r>
      <w:r w:rsidRPr="00997388">
        <w:rPr>
          <w:szCs w:val="21"/>
        </w:rPr>
        <w:t>（</w:t>
      </w:r>
      <w:r w:rsidRPr="00997388">
        <w:rPr>
          <w:szCs w:val="21"/>
        </w:rPr>
        <w:t>SAC/TC 243</w:t>
      </w:r>
      <w:r w:rsidRPr="00997388">
        <w:rPr>
          <w:szCs w:val="21"/>
        </w:rPr>
        <w:t>）提出并</w:t>
      </w:r>
      <w:r w:rsidRPr="00997388">
        <w:t>归口。</w:t>
      </w:r>
    </w:p>
    <w:p w14:paraId="0A51232A" w14:textId="0E27CB9E" w:rsidR="00CB242E" w:rsidRPr="00997388" w:rsidRDefault="00CB242E" w:rsidP="00CB242E">
      <w:pPr>
        <w:snapToGrid w:val="0"/>
        <w:spacing w:after="0" w:line="240" w:lineRule="auto"/>
        <w:ind w:firstLine="420"/>
        <w:rPr>
          <w:szCs w:val="21"/>
        </w:rPr>
      </w:pPr>
      <w:r w:rsidRPr="00997388">
        <w:rPr>
          <w:szCs w:val="21"/>
        </w:rPr>
        <w:t>本文件起草单位：</w:t>
      </w:r>
      <w:r w:rsidRPr="00997388">
        <w:rPr>
          <w:rFonts w:hint="eastAsia"/>
          <w:szCs w:val="21"/>
        </w:rPr>
        <w:t>国合通用测试评价认证股份公司、河北新立中有色金属集团有限公司、肇庆市大正铝业有限公司、肇庆南都再生铝业有限公司、山东南山铝业股份有限公司、包头铝业有限公司。</w:t>
      </w:r>
    </w:p>
    <w:p w14:paraId="517758BB" w14:textId="1C899330" w:rsidR="00F52200" w:rsidRPr="00997388" w:rsidRDefault="00CB242E" w:rsidP="00CB242E">
      <w:pPr>
        <w:pStyle w:val="afffc"/>
        <w:tabs>
          <w:tab w:val="center" w:pos="4201"/>
          <w:tab w:val="right" w:leader="dot" w:pos="9298"/>
        </w:tabs>
        <w:spacing w:after="0" w:line="240" w:lineRule="auto"/>
        <w:ind w:firstLine="420"/>
        <w:rPr>
          <w:rFonts w:ascii="Times New Roman"/>
        </w:rPr>
      </w:pPr>
      <w:r w:rsidRPr="00997388">
        <w:rPr>
          <w:szCs w:val="21"/>
        </w:rPr>
        <w:t>本文件主要起草人：</w:t>
      </w:r>
      <w:r w:rsidRPr="00997388">
        <w:rPr>
          <w:rFonts w:hint="eastAsia"/>
        </w:rPr>
        <w:t>。</w:t>
      </w:r>
    </w:p>
    <w:p w14:paraId="6A93D646" w14:textId="77777777" w:rsidR="00F52200" w:rsidRPr="00997388" w:rsidRDefault="00F52200">
      <w:pPr>
        <w:pStyle w:val="afffc"/>
        <w:ind w:firstLine="420"/>
        <w:sectPr w:rsidR="00F52200" w:rsidRPr="00997388">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425"/>
          <w:docGrid w:type="linesAndChars" w:linePitch="312"/>
        </w:sectPr>
      </w:pPr>
    </w:p>
    <w:p w14:paraId="44901B30" w14:textId="77777777" w:rsidR="00F52200" w:rsidRPr="00997388" w:rsidRDefault="009A0692" w:rsidP="0072746F">
      <w:pPr>
        <w:pStyle w:val="af1"/>
        <w:spacing w:before="0" w:after="0" w:line="240" w:lineRule="auto"/>
      </w:pPr>
      <w:bookmarkStart w:id="2" w:name="_Toc453243938"/>
      <w:bookmarkStart w:id="3" w:name="SectionMark4"/>
      <w:bookmarkEnd w:id="0"/>
      <w:r w:rsidRPr="00997388">
        <w:rPr>
          <w:rFonts w:hint="eastAsia"/>
        </w:rPr>
        <w:lastRenderedPageBreak/>
        <w:t>铸造铝合金行业绿色工厂评价</w:t>
      </w:r>
      <w:r w:rsidR="0030318F" w:rsidRPr="00997388">
        <w:rPr>
          <w:rFonts w:hint="eastAsia"/>
        </w:rPr>
        <w:t>要求</w:t>
      </w:r>
    </w:p>
    <w:p w14:paraId="676FDF85" w14:textId="77777777" w:rsidR="00F52200" w:rsidRPr="00997388" w:rsidRDefault="001E750E" w:rsidP="0072746F">
      <w:pPr>
        <w:pStyle w:val="af2"/>
        <w:spacing w:before="120" w:after="120" w:line="240" w:lineRule="auto"/>
      </w:pPr>
      <w:r w:rsidRPr="00997388">
        <w:rPr>
          <w:rFonts w:hint="eastAsia"/>
        </w:rPr>
        <w:t>范围</w:t>
      </w:r>
      <w:bookmarkEnd w:id="2"/>
    </w:p>
    <w:p w14:paraId="49DEDE69" w14:textId="268625CB" w:rsidR="00F52200" w:rsidRPr="00997388" w:rsidRDefault="00B95ED2" w:rsidP="0072746F">
      <w:pPr>
        <w:spacing w:after="0" w:line="240" w:lineRule="auto"/>
        <w:ind w:firstLineChars="200" w:firstLine="432"/>
        <w:contextualSpacing/>
        <w:rPr>
          <w:rFonts w:ascii="宋体" w:hAnsi="宋体"/>
          <w:spacing w:val="-2"/>
        </w:rPr>
      </w:pPr>
      <w:r w:rsidRPr="00997388">
        <w:rPr>
          <w:rFonts w:ascii="宋体" w:hAnsi="宋体" w:hint="eastAsia"/>
          <w:spacing w:val="-2"/>
        </w:rPr>
        <w:t>本文件</w:t>
      </w:r>
      <w:r w:rsidR="001E750E" w:rsidRPr="00997388">
        <w:rPr>
          <w:rFonts w:ascii="宋体" w:hAnsi="宋体" w:hint="eastAsia"/>
          <w:spacing w:val="-2"/>
        </w:rPr>
        <w:t>规定了铸造铝合金行业绿色工厂评价的</w:t>
      </w:r>
      <w:r w:rsidRPr="00997388">
        <w:rPr>
          <w:rFonts w:ascii="宋体" w:hAnsi="宋体" w:hint="eastAsia"/>
          <w:spacing w:val="-2"/>
        </w:rPr>
        <w:t>总则</w:t>
      </w:r>
      <w:r w:rsidR="00D32D81" w:rsidRPr="00997388">
        <w:rPr>
          <w:rFonts w:ascii="宋体" w:hAnsi="宋体" w:hint="eastAsia"/>
          <w:spacing w:val="-2"/>
        </w:rPr>
        <w:t>、评价要求、评价程序及评价报告</w:t>
      </w:r>
      <w:r w:rsidR="001E750E" w:rsidRPr="00997388">
        <w:rPr>
          <w:rFonts w:ascii="宋体" w:hAnsi="宋体" w:hint="eastAsia"/>
          <w:spacing w:val="-2"/>
        </w:rPr>
        <w:t>。</w:t>
      </w:r>
    </w:p>
    <w:p w14:paraId="06074DF8" w14:textId="77777777" w:rsidR="00F52200" w:rsidRPr="00997388" w:rsidRDefault="005C2800" w:rsidP="0072746F">
      <w:pPr>
        <w:spacing w:after="0" w:line="240" w:lineRule="auto"/>
        <w:ind w:firstLineChars="200" w:firstLine="432"/>
        <w:contextualSpacing/>
        <w:rPr>
          <w:rFonts w:ascii="宋体" w:hAnsi="宋体"/>
          <w:spacing w:val="-2"/>
        </w:rPr>
      </w:pPr>
      <w:r w:rsidRPr="00997388">
        <w:rPr>
          <w:rFonts w:ascii="宋体" w:hAnsi="宋体" w:hint="eastAsia"/>
          <w:spacing w:val="-2"/>
        </w:rPr>
        <w:t>本</w:t>
      </w:r>
      <w:r w:rsidR="00C32435" w:rsidRPr="00997388">
        <w:rPr>
          <w:rFonts w:ascii="宋体" w:hAnsi="宋体" w:hint="eastAsia"/>
          <w:spacing w:val="-2"/>
        </w:rPr>
        <w:t>文件</w:t>
      </w:r>
      <w:r w:rsidRPr="00997388">
        <w:rPr>
          <w:rFonts w:ascii="宋体" w:hAnsi="宋体" w:hint="eastAsia"/>
          <w:spacing w:val="-2"/>
        </w:rPr>
        <w:t>适用于以</w:t>
      </w:r>
      <w:r w:rsidR="00200541" w:rsidRPr="00997388">
        <w:rPr>
          <w:rFonts w:ascii="宋体" w:hAnsi="宋体" w:hint="eastAsia"/>
          <w:spacing w:val="-2"/>
        </w:rPr>
        <w:t>原生铝锭</w:t>
      </w:r>
      <w:r w:rsidR="000A682F" w:rsidRPr="00997388">
        <w:rPr>
          <w:rFonts w:ascii="宋体" w:hAnsi="宋体" w:hint="eastAsia"/>
          <w:spacing w:val="-2"/>
        </w:rPr>
        <w:t>和再生铸造铝合金原料为原料的铸造铝合金企业的绿色工厂评价</w:t>
      </w:r>
      <w:r w:rsidR="001E750E" w:rsidRPr="00997388">
        <w:rPr>
          <w:rFonts w:ascii="宋体" w:hAnsi="宋体" w:hint="eastAsia"/>
          <w:spacing w:val="-2"/>
        </w:rPr>
        <w:t>。</w:t>
      </w:r>
    </w:p>
    <w:p w14:paraId="6146E52E" w14:textId="77777777" w:rsidR="00F52200" w:rsidRPr="00997388" w:rsidRDefault="001E750E" w:rsidP="0072746F">
      <w:pPr>
        <w:pStyle w:val="af2"/>
        <w:spacing w:beforeLines="100" w:before="240" w:afterLines="100" w:after="240" w:line="240" w:lineRule="auto"/>
      </w:pPr>
      <w:bookmarkStart w:id="4" w:name="_Toc453243939"/>
      <w:r w:rsidRPr="00997388">
        <w:rPr>
          <w:rFonts w:hint="eastAsia"/>
        </w:rPr>
        <w:t>规范性引用文件</w:t>
      </w:r>
      <w:bookmarkEnd w:id="4"/>
    </w:p>
    <w:p w14:paraId="77D2F77D" w14:textId="77777777" w:rsidR="00F52200" w:rsidRPr="00997388" w:rsidRDefault="00574741" w:rsidP="0072746F">
      <w:pPr>
        <w:spacing w:after="0" w:line="240" w:lineRule="auto"/>
        <w:ind w:firstLineChars="200" w:firstLine="440"/>
        <w:contextualSpacing/>
        <w:rPr>
          <w:rFonts w:ascii="宋体" w:hAnsi="宋体"/>
          <w:spacing w:val="-2"/>
        </w:rPr>
      </w:pPr>
      <w:r w:rsidRPr="00997388">
        <w:rPr>
          <w:rFonts w:ascii="宋体"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rsidR="001E750E" w:rsidRPr="00997388">
        <w:rPr>
          <w:rFonts w:ascii="宋体" w:hAnsi="宋体" w:hint="eastAsia"/>
          <w:spacing w:val="-2"/>
        </w:rPr>
        <w:t>。</w:t>
      </w:r>
    </w:p>
    <w:p w14:paraId="736D782F" w14:textId="77777777" w:rsidR="00A273CD" w:rsidRPr="00997388" w:rsidRDefault="00A273CD"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GBT 1196  重熔用铝锭</w:t>
      </w:r>
    </w:p>
    <w:p w14:paraId="0C33DD98" w14:textId="77777777" w:rsidR="00AB43ED" w:rsidRPr="00997388" w:rsidRDefault="00AB43ED"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 6566  建筑材料放射性核素限量</w:t>
      </w:r>
    </w:p>
    <w:p w14:paraId="3CC8D3A8" w14:textId="77777777" w:rsidR="00AE3F5C" w:rsidRPr="00997388" w:rsidRDefault="00AE3F5C"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GB/T 7119  节水型企业评价导则</w:t>
      </w:r>
    </w:p>
    <w:p w14:paraId="0454B859" w14:textId="77777777" w:rsidR="00A273CD" w:rsidRPr="00997388" w:rsidRDefault="00A273CD"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 12348  工业企业厂界环境噪声排放标准</w:t>
      </w:r>
    </w:p>
    <w:p w14:paraId="0A11A25C" w14:textId="77777777" w:rsidR="00AE3F5C" w:rsidRPr="00997388" w:rsidRDefault="00AE3F5C"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 17167  用能单位能源计量器具配备和管理通则</w:t>
      </w:r>
    </w:p>
    <w:p w14:paraId="618E57A5" w14:textId="77777777" w:rsidR="00A273CD" w:rsidRPr="00997388" w:rsidRDefault="00A273CD"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 18597  危险废物贮存污染控制标准</w:t>
      </w:r>
    </w:p>
    <w:p w14:paraId="2718B85E" w14:textId="77777777" w:rsidR="00AE3F5C" w:rsidRPr="00997388" w:rsidRDefault="00AE3F5C"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 18599  一般工业固体废物贮存、处置场污染控制标准</w:t>
      </w:r>
    </w:p>
    <w:p w14:paraId="7A65C01E" w14:textId="77777777" w:rsidR="00AE3F5C" w:rsidRPr="00997388" w:rsidRDefault="00AE3F5C"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GB/T 19001  质量管理体系 要求</w:t>
      </w:r>
    </w:p>
    <w:p w14:paraId="0045ED14" w14:textId="77777777" w:rsidR="00BB0F8A" w:rsidRPr="00997388" w:rsidRDefault="00BB0F8A"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 19761  通风机能效限定值及能效等级</w:t>
      </w:r>
    </w:p>
    <w:p w14:paraId="15A4C620" w14:textId="77777777" w:rsidR="00BB0F8A" w:rsidRPr="00997388" w:rsidRDefault="00BB0F8A"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 19762  清水离心泵能效限定值及节能评价值</w:t>
      </w:r>
    </w:p>
    <w:p w14:paraId="6D517365" w14:textId="77777777" w:rsidR="00AE3F5C" w:rsidRPr="00997388" w:rsidRDefault="00AE3F5C"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GB/T 23331  能源管理体系 要求</w:t>
      </w:r>
      <w:r w:rsidR="00BB0F8A" w:rsidRPr="00997388">
        <w:rPr>
          <w:rFonts w:ascii="宋体" w:hAnsi="宋体" w:hint="eastAsia"/>
          <w:szCs w:val="21"/>
        </w:rPr>
        <w:t>及使用指南</w:t>
      </w:r>
    </w:p>
    <w:p w14:paraId="68C4D39E" w14:textId="77777777" w:rsidR="00AE3F5C" w:rsidRPr="00997388" w:rsidRDefault="00AE3F5C"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GB/T 24001  环境管理体系 要求及使用指南</w:t>
      </w:r>
    </w:p>
    <w:p w14:paraId="68BA6683" w14:textId="77777777" w:rsidR="00AE3F5C" w:rsidRPr="00997388" w:rsidRDefault="00AE3F5C"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 24789  用水单位水计量器具配备和管理通则</w:t>
      </w:r>
    </w:p>
    <w:p w14:paraId="51FB992A" w14:textId="77777777" w:rsidR="00AE3F5C" w:rsidRPr="00997388" w:rsidRDefault="00AE3F5C"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GB/T 29115  工业企业节约原材料评价导则</w:t>
      </w:r>
    </w:p>
    <w:p w14:paraId="3C2FB77A" w14:textId="77777777" w:rsidR="00AB43ED" w:rsidRPr="00997388" w:rsidRDefault="00AB43ED" w:rsidP="0072746F">
      <w:pPr>
        <w:tabs>
          <w:tab w:val="left" w:pos="6195"/>
        </w:tabs>
        <w:snapToGrid w:val="0"/>
        <w:spacing w:after="0" w:line="240" w:lineRule="auto"/>
        <w:ind w:firstLineChars="200" w:firstLine="440"/>
        <w:contextualSpacing/>
        <w:rPr>
          <w:rFonts w:ascii="宋体" w:hAnsi="宋体" w:cs="宋体"/>
        </w:rPr>
      </w:pPr>
      <w:r w:rsidRPr="00997388">
        <w:rPr>
          <w:rFonts w:ascii="宋体" w:hAnsi="宋体" w:cs="宋体"/>
        </w:rPr>
        <w:t>GB</w:t>
      </w:r>
      <w:r w:rsidRPr="00997388">
        <w:rPr>
          <w:rFonts w:ascii="宋体" w:hAnsi="宋体" w:cs="宋体" w:hint="eastAsia"/>
        </w:rPr>
        <w:t xml:space="preserve"> 31574  再生铜、铝、铅、</w:t>
      </w:r>
      <w:proofErr w:type="gramStart"/>
      <w:r w:rsidRPr="00997388">
        <w:rPr>
          <w:rFonts w:ascii="宋体" w:hAnsi="宋体" w:cs="宋体" w:hint="eastAsia"/>
        </w:rPr>
        <w:t>锌工业</w:t>
      </w:r>
      <w:proofErr w:type="gramEnd"/>
      <w:r w:rsidRPr="00997388">
        <w:rPr>
          <w:rFonts w:ascii="宋体" w:hAnsi="宋体" w:cs="宋体" w:hint="eastAsia"/>
        </w:rPr>
        <w:t>污染物排放标准</w:t>
      </w:r>
    </w:p>
    <w:p w14:paraId="0D9E8749" w14:textId="77777777" w:rsidR="00AE3F5C" w:rsidRPr="00997388" w:rsidRDefault="00AE3F5C"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GB/T 32150  工业企业温室气体排放核算和报告通则</w:t>
      </w:r>
    </w:p>
    <w:p w14:paraId="15B8A555" w14:textId="77777777" w:rsidR="00AE3F5C" w:rsidRPr="00997388" w:rsidRDefault="00AE3F5C"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GB/T 32161  生态设计产品评价通则</w:t>
      </w:r>
    </w:p>
    <w:p w14:paraId="1238746D" w14:textId="77777777" w:rsidR="00F52200" w:rsidRPr="00997388" w:rsidRDefault="001E750E"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GB/T 36132</w:t>
      </w:r>
      <w:r w:rsidR="00231C3E" w:rsidRPr="00997388">
        <w:rPr>
          <w:rFonts w:ascii="宋体" w:hAnsi="宋体" w:hint="eastAsia"/>
          <w:szCs w:val="21"/>
        </w:rPr>
        <w:t xml:space="preserve">  </w:t>
      </w:r>
      <w:r w:rsidRPr="00997388">
        <w:rPr>
          <w:rFonts w:ascii="宋体" w:hAnsi="宋体" w:hint="eastAsia"/>
          <w:szCs w:val="21"/>
        </w:rPr>
        <w:t>绿色工厂评价通则</w:t>
      </w:r>
    </w:p>
    <w:p w14:paraId="1AD73F49" w14:textId="77777777" w:rsidR="00AB43ED" w:rsidRPr="00997388" w:rsidRDefault="00AB43ED"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GB/T 38472  再生铸造铝合金原料</w:t>
      </w:r>
    </w:p>
    <w:p w14:paraId="4EA38426" w14:textId="77777777" w:rsidR="00F52200" w:rsidRPr="00997388" w:rsidRDefault="001E750E"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 xml:space="preserve">GB/T </w:t>
      </w:r>
      <w:r w:rsidR="00B22125" w:rsidRPr="00997388">
        <w:rPr>
          <w:rFonts w:ascii="宋体" w:hAnsi="宋体" w:hint="eastAsia"/>
          <w:szCs w:val="21"/>
        </w:rPr>
        <w:t>45001</w:t>
      </w:r>
      <w:r w:rsidR="00231C3E" w:rsidRPr="00997388">
        <w:rPr>
          <w:rFonts w:ascii="宋体" w:hAnsi="宋体" w:hint="eastAsia"/>
          <w:szCs w:val="21"/>
        </w:rPr>
        <w:t xml:space="preserve">  </w:t>
      </w:r>
      <w:r w:rsidRPr="00997388">
        <w:rPr>
          <w:rFonts w:ascii="宋体" w:hAnsi="宋体" w:hint="eastAsia"/>
          <w:szCs w:val="21"/>
        </w:rPr>
        <w:t>职业健康安全管理体系 要求</w:t>
      </w:r>
      <w:r w:rsidR="00B22125" w:rsidRPr="00997388">
        <w:rPr>
          <w:rFonts w:ascii="宋体" w:hAnsi="宋体" w:hint="eastAsia"/>
          <w:szCs w:val="21"/>
        </w:rPr>
        <w:t>及使用指南</w:t>
      </w:r>
    </w:p>
    <w:p w14:paraId="72117B38" w14:textId="77777777" w:rsidR="00F52200" w:rsidRPr="00997388" w:rsidRDefault="001E750E"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GB 50034</w:t>
      </w:r>
      <w:r w:rsidR="00231C3E" w:rsidRPr="00997388">
        <w:rPr>
          <w:rFonts w:ascii="宋体" w:hAnsi="宋体" w:hint="eastAsia"/>
          <w:szCs w:val="21"/>
        </w:rPr>
        <w:t xml:space="preserve">  </w:t>
      </w:r>
      <w:r w:rsidRPr="00997388">
        <w:rPr>
          <w:rFonts w:ascii="宋体" w:hAnsi="宋体" w:hint="eastAsia"/>
          <w:szCs w:val="21"/>
        </w:rPr>
        <w:t>建筑照明设计标准</w:t>
      </w:r>
    </w:p>
    <w:p w14:paraId="6AA905BA" w14:textId="77777777" w:rsidR="00DF734F" w:rsidRPr="00997388" w:rsidRDefault="00DF734F" w:rsidP="0072746F">
      <w:pPr>
        <w:tabs>
          <w:tab w:val="left" w:pos="6195"/>
        </w:tabs>
        <w:snapToGrid w:val="0"/>
        <w:spacing w:after="0" w:line="240" w:lineRule="auto"/>
        <w:ind w:firstLineChars="200" w:firstLine="440"/>
        <w:contextualSpacing/>
        <w:rPr>
          <w:rFonts w:ascii="宋体" w:hAnsi="宋体"/>
          <w:szCs w:val="21"/>
        </w:rPr>
      </w:pPr>
      <w:r w:rsidRPr="00997388">
        <w:rPr>
          <w:rFonts w:ascii="宋体" w:hAnsi="宋体" w:hint="eastAsia"/>
          <w:szCs w:val="21"/>
        </w:rPr>
        <w:t>YS/T 1403  有色金属冶炼业绿色工厂评价导则</w:t>
      </w:r>
    </w:p>
    <w:p w14:paraId="714DAE86" w14:textId="77777777" w:rsidR="00F52200" w:rsidRPr="00997388" w:rsidRDefault="001E750E" w:rsidP="0072746F">
      <w:pPr>
        <w:pStyle w:val="af2"/>
        <w:spacing w:beforeLines="100" w:before="240" w:afterLines="100" w:after="240" w:line="240" w:lineRule="auto"/>
      </w:pPr>
      <w:r w:rsidRPr="00997388">
        <w:rPr>
          <w:rFonts w:hint="eastAsia"/>
        </w:rPr>
        <w:t>术语和定义</w:t>
      </w:r>
    </w:p>
    <w:p w14:paraId="4C2D317B" w14:textId="655DB066" w:rsidR="00F52200" w:rsidRPr="00997388" w:rsidRDefault="00990975" w:rsidP="0072746F">
      <w:pPr>
        <w:pStyle w:val="afffc"/>
        <w:spacing w:after="0" w:line="240" w:lineRule="auto"/>
        <w:ind w:firstLine="420"/>
        <w:rPr>
          <w:rFonts w:hAnsi="宋体"/>
        </w:rPr>
      </w:pPr>
      <w:r w:rsidRPr="00997388">
        <w:rPr>
          <w:rFonts w:hAnsi="宋体"/>
        </w:rPr>
        <w:t>GB/T 36132</w:t>
      </w:r>
      <w:r w:rsidR="0072746F" w:rsidRPr="00997388">
        <w:rPr>
          <w:rFonts w:hAnsi="宋体" w:hint="eastAsia"/>
        </w:rPr>
        <w:t xml:space="preserve">和 </w:t>
      </w:r>
      <w:r w:rsidR="0072746F" w:rsidRPr="00997388">
        <w:rPr>
          <w:rFonts w:hAnsi="宋体" w:hint="eastAsia"/>
          <w:szCs w:val="21"/>
        </w:rPr>
        <w:t>YS/T 1403</w:t>
      </w:r>
      <w:r w:rsidRPr="00997388">
        <w:rPr>
          <w:rFonts w:hAnsi="宋体" w:hint="eastAsia"/>
        </w:rPr>
        <w:t>界定</w:t>
      </w:r>
      <w:r w:rsidR="00DF734F" w:rsidRPr="00997388">
        <w:rPr>
          <w:rFonts w:hAnsi="宋体" w:hint="eastAsia"/>
        </w:rPr>
        <w:t>术语</w:t>
      </w:r>
      <w:r w:rsidRPr="00997388">
        <w:rPr>
          <w:rFonts w:hAnsi="宋体" w:hint="eastAsia"/>
        </w:rPr>
        <w:t>和定义</w:t>
      </w:r>
      <w:r w:rsidR="001E750E" w:rsidRPr="00997388">
        <w:rPr>
          <w:rFonts w:hAnsi="宋体" w:hint="eastAsia"/>
        </w:rPr>
        <w:t>适用于本文件。</w:t>
      </w:r>
    </w:p>
    <w:p w14:paraId="6B067ABA" w14:textId="77777777" w:rsidR="00F52200" w:rsidRPr="00997388" w:rsidRDefault="00415D32" w:rsidP="0072746F">
      <w:pPr>
        <w:pStyle w:val="af2"/>
        <w:spacing w:beforeLines="100" w:before="240" w:afterLines="100" w:after="240" w:line="240" w:lineRule="auto"/>
      </w:pPr>
      <w:r w:rsidRPr="00997388">
        <w:rPr>
          <w:rFonts w:hint="eastAsia"/>
        </w:rPr>
        <w:t>总则</w:t>
      </w:r>
    </w:p>
    <w:p w14:paraId="729F245C" w14:textId="77777777" w:rsidR="00BC46F0" w:rsidRPr="00997388" w:rsidRDefault="00BC46F0" w:rsidP="0072746F">
      <w:pPr>
        <w:numPr>
          <w:ilvl w:val="2"/>
          <w:numId w:val="1"/>
        </w:numPr>
        <w:spacing w:after="0" w:line="240" w:lineRule="auto"/>
        <w:outlineLvl w:val="2"/>
        <w:rPr>
          <w:rFonts w:ascii="黑体" w:eastAsia="黑体" w:hAnsi="黑体"/>
        </w:rPr>
      </w:pPr>
      <w:r w:rsidRPr="00997388">
        <w:rPr>
          <w:rFonts w:ascii="黑体" w:eastAsia="黑体" w:hAnsi="黑体" w:hint="eastAsia"/>
        </w:rPr>
        <w:t>评价原则</w:t>
      </w:r>
    </w:p>
    <w:p w14:paraId="5E42C1C0" w14:textId="77777777" w:rsidR="00BC46F0" w:rsidRPr="00997388" w:rsidRDefault="00BC46F0" w:rsidP="0072746F">
      <w:pPr>
        <w:spacing w:after="0" w:line="240" w:lineRule="auto"/>
        <w:rPr>
          <w:rFonts w:ascii="黑体" w:eastAsia="黑体" w:hAnsi="黑体" w:cs="黑体"/>
        </w:rPr>
      </w:pPr>
      <w:r w:rsidRPr="00997388">
        <w:rPr>
          <w:rFonts w:ascii="黑体" w:eastAsia="黑体" w:hAnsi="黑体" w:cs="黑体" w:hint="eastAsia"/>
        </w:rPr>
        <w:t>4.1.1 一致性原则</w:t>
      </w:r>
    </w:p>
    <w:p w14:paraId="420FC4FB" w14:textId="77777777" w:rsidR="00BC46F0" w:rsidRPr="00997388" w:rsidRDefault="00BC46F0" w:rsidP="0072746F">
      <w:pPr>
        <w:spacing w:after="0" w:line="240" w:lineRule="auto"/>
        <w:rPr>
          <w:rFonts w:cs="宋体"/>
        </w:rPr>
      </w:pPr>
      <w:r w:rsidRPr="00997388">
        <w:rPr>
          <w:rFonts w:ascii="黑体" w:hAnsi="黑体" w:cs="黑体" w:hint="eastAsia"/>
        </w:rPr>
        <w:t xml:space="preserve">  </w:t>
      </w:r>
      <w:r w:rsidRPr="00997388">
        <w:rPr>
          <w:rFonts w:cs="宋体" w:hint="eastAsia"/>
        </w:rPr>
        <w:t xml:space="preserve"> </w:t>
      </w:r>
      <w:r w:rsidRPr="00997388">
        <w:rPr>
          <w:rFonts w:cs="宋体"/>
        </w:rPr>
        <w:t xml:space="preserve"> </w:t>
      </w:r>
      <w:r w:rsidRPr="00997388">
        <w:rPr>
          <w:rFonts w:cs="宋体" w:hint="eastAsia"/>
        </w:rPr>
        <w:t>评价总体结构与</w:t>
      </w:r>
      <w:r w:rsidRPr="00997388">
        <w:rPr>
          <w:rFonts w:cs="宋体" w:hint="eastAsia"/>
        </w:rPr>
        <w:t>GB/T 36132</w:t>
      </w:r>
      <w:r w:rsidRPr="00997388">
        <w:rPr>
          <w:rFonts w:cs="宋体" w:hint="eastAsia"/>
        </w:rPr>
        <w:t>提出的相关评价指标体系和要求保持一致。</w:t>
      </w:r>
    </w:p>
    <w:p w14:paraId="7204B00A" w14:textId="77777777" w:rsidR="00BC46F0" w:rsidRPr="00997388" w:rsidRDefault="00BC46F0" w:rsidP="0072746F">
      <w:pPr>
        <w:spacing w:after="0" w:line="240" w:lineRule="auto"/>
        <w:rPr>
          <w:rFonts w:ascii="黑体" w:eastAsia="黑体" w:hAnsi="黑体" w:cs="黑体"/>
        </w:rPr>
      </w:pPr>
      <w:r w:rsidRPr="00997388">
        <w:rPr>
          <w:rFonts w:ascii="黑体" w:eastAsia="黑体" w:hAnsi="黑体" w:cs="黑体" w:hint="eastAsia"/>
        </w:rPr>
        <w:t>4.1.2 行业性原则</w:t>
      </w:r>
    </w:p>
    <w:p w14:paraId="38E26E30" w14:textId="77777777" w:rsidR="00BC46F0" w:rsidRPr="00997388" w:rsidRDefault="00BC46F0" w:rsidP="0072746F">
      <w:pPr>
        <w:spacing w:after="0" w:line="240" w:lineRule="auto"/>
        <w:rPr>
          <w:rFonts w:ascii="黑体" w:hAnsi="黑体" w:cs="黑体"/>
        </w:rPr>
      </w:pPr>
      <w:r w:rsidRPr="00997388">
        <w:rPr>
          <w:rFonts w:ascii="黑体" w:hAnsi="黑体" w:cs="黑体" w:hint="eastAsia"/>
        </w:rPr>
        <w:t xml:space="preserve">   </w:t>
      </w:r>
      <w:r w:rsidRPr="00997388">
        <w:rPr>
          <w:rFonts w:ascii="黑体" w:hAnsi="黑体" w:cs="黑体"/>
        </w:rPr>
        <w:t xml:space="preserve"> </w:t>
      </w:r>
      <w:r w:rsidRPr="00997388">
        <w:rPr>
          <w:rFonts w:ascii="黑体" w:hAnsi="黑体" w:cs="黑体" w:hint="eastAsia"/>
        </w:rPr>
        <w:t>评价</w:t>
      </w:r>
      <w:r w:rsidRPr="00997388">
        <w:rPr>
          <w:rFonts w:cs="宋体" w:hint="eastAsia"/>
        </w:rPr>
        <w:t>要求在</w:t>
      </w:r>
      <w:r w:rsidRPr="00997388">
        <w:rPr>
          <w:rFonts w:cs="宋体" w:hint="eastAsia"/>
        </w:rPr>
        <w:t>GB/T 36132</w:t>
      </w:r>
      <w:r w:rsidRPr="00997388">
        <w:rPr>
          <w:rFonts w:cs="宋体" w:hint="eastAsia"/>
        </w:rPr>
        <w:t>的基础上</w:t>
      </w:r>
      <w:r w:rsidRPr="00997388">
        <w:rPr>
          <w:rFonts w:ascii="黑体" w:hAnsi="黑体" w:cs="黑体" w:hint="eastAsia"/>
        </w:rPr>
        <w:t>突出</w:t>
      </w:r>
      <w:r w:rsidR="00026D58" w:rsidRPr="00997388">
        <w:rPr>
          <w:rFonts w:ascii="黑体" w:hAnsi="黑体" w:cs="黑体" w:hint="eastAsia"/>
        </w:rPr>
        <w:t>铸造铝合金企业</w:t>
      </w:r>
      <w:r w:rsidRPr="00997388">
        <w:rPr>
          <w:rFonts w:ascii="黑体" w:hAnsi="黑体" w:cs="黑体" w:hint="eastAsia"/>
        </w:rPr>
        <w:t>的特征。</w:t>
      </w:r>
    </w:p>
    <w:p w14:paraId="61A9F955" w14:textId="77777777" w:rsidR="00BC46F0" w:rsidRPr="00997388" w:rsidRDefault="00BC46F0" w:rsidP="0072746F">
      <w:pPr>
        <w:spacing w:after="0" w:line="240" w:lineRule="auto"/>
        <w:rPr>
          <w:rFonts w:ascii="黑体" w:eastAsia="黑体" w:hAnsi="黑体" w:cs="黑体"/>
        </w:rPr>
      </w:pPr>
      <w:r w:rsidRPr="00997388">
        <w:rPr>
          <w:rFonts w:ascii="黑体" w:eastAsia="黑体" w:hAnsi="黑体" w:cs="黑体" w:hint="eastAsia"/>
        </w:rPr>
        <w:t>4.1.3 系统性原则</w:t>
      </w:r>
    </w:p>
    <w:p w14:paraId="50CF202C" w14:textId="77777777" w:rsidR="00BC46F0" w:rsidRPr="00997388" w:rsidRDefault="00BC46F0" w:rsidP="0072746F">
      <w:pPr>
        <w:spacing w:after="0" w:line="240" w:lineRule="auto"/>
        <w:rPr>
          <w:rFonts w:ascii="黑体" w:hAnsi="黑体" w:cs="黑体"/>
        </w:rPr>
      </w:pPr>
      <w:r w:rsidRPr="00997388">
        <w:rPr>
          <w:rFonts w:ascii="黑体" w:hAnsi="黑体" w:cs="黑体" w:hint="eastAsia"/>
        </w:rPr>
        <w:t xml:space="preserve">    </w:t>
      </w:r>
      <w:r w:rsidRPr="00997388">
        <w:rPr>
          <w:rFonts w:ascii="黑体" w:hAnsi="黑体" w:cs="黑体" w:hint="eastAsia"/>
        </w:rPr>
        <w:t>评价指标采取定性与定量相结合、过程与绩效相结合的方式，形成完整的综合性评价指标体系。</w:t>
      </w:r>
    </w:p>
    <w:p w14:paraId="35122036" w14:textId="77777777" w:rsidR="002F6CCE" w:rsidRPr="00997388" w:rsidRDefault="002F6CCE" w:rsidP="0072746F">
      <w:pPr>
        <w:keepNext/>
        <w:keepLines/>
        <w:numPr>
          <w:ilvl w:val="1"/>
          <w:numId w:val="0"/>
        </w:numPr>
        <w:tabs>
          <w:tab w:val="left" w:pos="420"/>
        </w:tabs>
        <w:spacing w:after="0" w:line="240" w:lineRule="auto"/>
        <w:outlineLvl w:val="1"/>
        <w:rPr>
          <w:rFonts w:ascii="黑体" w:eastAsia="黑体" w:hAnsi="黑体" w:cs="宋体"/>
          <w:bCs/>
          <w:szCs w:val="30"/>
        </w:rPr>
      </w:pPr>
      <w:bookmarkStart w:id="5" w:name="_Toc531265192"/>
      <w:r w:rsidRPr="00997388">
        <w:rPr>
          <w:rFonts w:ascii="黑体" w:eastAsia="黑体" w:hAnsi="黑体" w:cs="宋体" w:hint="eastAsia"/>
          <w:bCs/>
          <w:szCs w:val="30"/>
        </w:rPr>
        <w:lastRenderedPageBreak/>
        <w:t>4.2 评价指标</w:t>
      </w:r>
      <w:bookmarkEnd w:id="5"/>
    </w:p>
    <w:p w14:paraId="136A847F" w14:textId="77777777" w:rsidR="002F6CCE" w:rsidRPr="00997388" w:rsidRDefault="002F6CCE" w:rsidP="0072746F">
      <w:pPr>
        <w:spacing w:after="0" w:line="240" w:lineRule="auto"/>
        <w:rPr>
          <w:rFonts w:ascii="黑体" w:eastAsia="黑体" w:hAnsi="黑体" w:cs="黑体"/>
        </w:rPr>
      </w:pPr>
      <w:r w:rsidRPr="00997388">
        <w:rPr>
          <w:rFonts w:ascii="黑体" w:eastAsia="黑体" w:hAnsi="黑体" w:cs="黑体" w:hint="eastAsia"/>
        </w:rPr>
        <w:t>4.2.1评价指标体系</w:t>
      </w:r>
    </w:p>
    <w:p w14:paraId="7869BD8C" w14:textId="77777777" w:rsidR="00ED4DAD" w:rsidRPr="00997388" w:rsidRDefault="00ED4DAD" w:rsidP="0072746F">
      <w:pPr>
        <w:adjustRightInd w:val="0"/>
        <w:snapToGrid w:val="0"/>
        <w:spacing w:after="0" w:line="240" w:lineRule="auto"/>
        <w:ind w:firstLineChars="200" w:firstLine="440"/>
        <w:rPr>
          <w:rFonts w:ascii="黑体" w:hAnsi="黑体"/>
        </w:rPr>
      </w:pPr>
      <w:r w:rsidRPr="00997388">
        <w:rPr>
          <w:rFonts w:ascii="黑体" w:hAnsi="黑体" w:hint="eastAsia"/>
        </w:rPr>
        <w:t>评价指标体系包括一级指标和二级指标，一级指标包括基本要求、基础设施、管理体系、能源与资源投入、产品、环境排放、绩效</w:t>
      </w:r>
      <w:r w:rsidRPr="00997388">
        <w:rPr>
          <w:rFonts w:ascii="黑体" w:hAnsi="黑体" w:hint="eastAsia"/>
        </w:rPr>
        <w:t>7</w:t>
      </w:r>
      <w:r w:rsidRPr="00997388">
        <w:rPr>
          <w:rFonts w:ascii="黑体" w:hAnsi="黑体" w:hint="eastAsia"/>
        </w:rPr>
        <w:t>个方面，在一级指标下设若干二级指标，在二级指标下设具体评价要求。基本要求为工厂参与评价的基本条件，不参与评分；其他</w:t>
      </w:r>
      <w:r w:rsidRPr="00997388">
        <w:rPr>
          <w:rFonts w:ascii="黑体" w:hAnsi="黑体" w:hint="eastAsia"/>
        </w:rPr>
        <w:t>6</w:t>
      </w:r>
      <w:r w:rsidRPr="00997388">
        <w:rPr>
          <w:rFonts w:ascii="黑体" w:hAnsi="黑体" w:hint="eastAsia"/>
        </w:rPr>
        <w:t>个方面为具体评价要求，通过评分来判断工厂满足要求的程度。</w:t>
      </w:r>
    </w:p>
    <w:p w14:paraId="0B9993A8" w14:textId="77777777" w:rsidR="002F6CCE" w:rsidRPr="00997388" w:rsidRDefault="00ED4DAD" w:rsidP="0072746F">
      <w:pPr>
        <w:spacing w:after="0" w:line="240" w:lineRule="auto"/>
        <w:ind w:firstLineChars="200" w:firstLine="440"/>
        <w:rPr>
          <w:rFonts w:ascii="宋体" w:hAnsi="宋体" w:cs="宋体"/>
        </w:rPr>
      </w:pPr>
      <w:r w:rsidRPr="00997388">
        <w:rPr>
          <w:rFonts w:ascii="黑体" w:hAnsi="黑体" w:hint="eastAsia"/>
        </w:rPr>
        <w:t>具体评价要求分为必选要求和可选要求，必选要求为工厂应达到的基础性要求，必选要求不达标的不能评价为绿色工厂；可选要求为希望工厂努力达到的提高性要求，具有先进性，依据受</w:t>
      </w:r>
      <w:proofErr w:type="gramStart"/>
      <w:r w:rsidRPr="00997388">
        <w:rPr>
          <w:rFonts w:ascii="黑体" w:hAnsi="黑体" w:hint="eastAsia"/>
        </w:rPr>
        <w:t>评工厂</w:t>
      </w:r>
      <w:proofErr w:type="gramEnd"/>
      <w:r w:rsidRPr="00997388">
        <w:rPr>
          <w:rFonts w:ascii="黑体" w:hAnsi="黑体" w:hint="eastAsia"/>
        </w:rPr>
        <w:t>的实际情况确定可选要求的满足程度</w:t>
      </w:r>
      <w:r w:rsidR="002F6CCE" w:rsidRPr="00997388">
        <w:rPr>
          <w:rFonts w:ascii="宋体" w:hAnsi="宋体" w:cs="宋体" w:hint="eastAsia"/>
        </w:rPr>
        <w:t>。</w:t>
      </w:r>
    </w:p>
    <w:p w14:paraId="1DC247CF" w14:textId="77777777" w:rsidR="002F6CCE" w:rsidRPr="00997388" w:rsidRDefault="002F6CCE" w:rsidP="0072746F">
      <w:pPr>
        <w:spacing w:after="0" w:line="240" w:lineRule="auto"/>
        <w:rPr>
          <w:rFonts w:ascii="黑体" w:eastAsia="黑体" w:hAnsi="黑体" w:cs="黑体"/>
        </w:rPr>
      </w:pPr>
      <w:r w:rsidRPr="00997388">
        <w:rPr>
          <w:rFonts w:ascii="黑体" w:eastAsia="黑体" w:hAnsi="黑体" w:cs="黑体" w:hint="eastAsia"/>
        </w:rPr>
        <w:t>4.2.2 权重系数和指标分值</w:t>
      </w:r>
    </w:p>
    <w:p w14:paraId="41499762" w14:textId="77777777" w:rsidR="00ED4DAD" w:rsidRPr="00997388" w:rsidRDefault="00FB6996" w:rsidP="0072746F">
      <w:pPr>
        <w:spacing w:after="0" w:line="240" w:lineRule="auto"/>
        <w:ind w:firstLine="420"/>
        <w:rPr>
          <w:rFonts w:ascii="黑体" w:hAnsi="黑体"/>
        </w:rPr>
      </w:pPr>
      <w:r w:rsidRPr="00997388">
        <w:rPr>
          <w:rFonts w:ascii="宋体" w:hAnsi="宋体" w:cs="宋体" w:hint="eastAsia"/>
        </w:rPr>
        <w:t>铸造铝合金行业</w:t>
      </w:r>
      <w:r w:rsidR="00ED4DAD" w:rsidRPr="00997388">
        <w:rPr>
          <w:rFonts w:ascii="黑体" w:hAnsi="黑体" w:hint="eastAsia"/>
        </w:rPr>
        <w:t>绿色工厂评价一级指标权重系数为：</w:t>
      </w:r>
    </w:p>
    <w:p w14:paraId="3F415382" w14:textId="77777777" w:rsidR="00ED4DAD" w:rsidRPr="00997388" w:rsidRDefault="00ED4DAD" w:rsidP="0072746F">
      <w:pPr>
        <w:adjustRightInd w:val="0"/>
        <w:snapToGrid w:val="0"/>
        <w:spacing w:after="0" w:line="240" w:lineRule="auto"/>
        <w:ind w:firstLine="420"/>
        <w:rPr>
          <w:rFonts w:ascii="黑体" w:hAnsi="黑体"/>
        </w:rPr>
      </w:pPr>
      <w:r w:rsidRPr="00997388">
        <w:rPr>
          <w:rFonts w:ascii="黑体" w:hAnsi="黑体" w:hint="eastAsia"/>
        </w:rPr>
        <w:t>——基本要求（</w:t>
      </w:r>
      <w:r w:rsidRPr="00997388">
        <w:rPr>
          <w:rFonts w:ascii="黑体" w:hAnsi="黑体" w:hint="eastAsia"/>
        </w:rPr>
        <w:t>5.1</w:t>
      </w:r>
      <w:r w:rsidRPr="00997388">
        <w:rPr>
          <w:rFonts w:ascii="黑体" w:hAnsi="黑体" w:hint="eastAsia"/>
        </w:rPr>
        <w:t>）采取一票否决制，应全部满足；</w:t>
      </w:r>
    </w:p>
    <w:p w14:paraId="482D71F3" w14:textId="77777777" w:rsidR="00ED4DAD" w:rsidRPr="00997388" w:rsidRDefault="00ED4DAD" w:rsidP="0072746F">
      <w:pPr>
        <w:adjustRightInd w:val="0"/>
        <w:snapToGrid w:val="0"/>
        <w:spacing w:after="0" w:line="240" w:lineRule="auto"/>
        <w:ind w:firstLine="420"/>
        <w:rPr>
          <w:rFonts w:ascii="黑体" w:hAnsi="黑体"/>
        </w:rPr>
      </w:pPr>
      <w:r w:rsidRPr="00997388">
        <w:rPr>
          <w:rFonts w:ascii="黑体" w:hAnsi="黑体" w:hint="eastAsia"/>
        </w:rPr>
        <w:t>——基础设施（</w:t>
      </w:r>
      <w:r w:rsidRPr="00997388">
        <w:rPr>
          <w:rFonts w:ascii="黑体" w:hAnsi="黑体" w:hint="eastAsia"/>
        </w:rPr>
        <w:t>5.2</w:t>
      </w:r>
      <w:r w:rsidRPr="00997388">
        <w:rPr>
          <w:rFonts w:ascii="黑体" w:hAnsi="黑体" w:hint="eastAsia"/>
        </w:rPr>
        <w:t>）</w:t>
      </w:r>
      <w:r w:rsidRPr="00997388">
        <w:rPr>
          <w:rFonts w:ascii="黑体" w:hAnsi="黑体" w:hint="eastAsia"/>
        </w:rPr>
        <w:t>15%</w:t>
      </w:r>
      <w:r w:rsidRPr="00997388">
        <w:rPr>
          <w:rFonts w:ascii="黑体" w:hAnsi="黑体" w:hint="eastAsia"/>
        </w:rPr>
        <w:t>；</w:t>
      </w:r>
    </w:p>
    <w:p w14:paraId="12795B4F" w14:textId="77777777" w:rsidR="00ED4DAD" w:rsidRPr="00997388" w:rsidRDefault="00ED4DAD" w:rsidP="0072746F">
      <w:pPr>
        <w:adjustRightInd w:val="0"/>
        <w:snapToGrid w:val="0"/>
        <w:spacing w:after="0" w:line="240" w:lineRule="auto"/>
        <w:ind w:firstLine="420"/>
        <w:rPr>
          <w:rFonts w:ascii="黑体" w:hAnsi="黑体"/>
        </w:rPr>
      </w:pPr>
      <w:r w:rsidRPr="00997388">
        <w:rPr>
          <w:rFonts w:ascii="黑体" w:hAnsi="黑体" w:hint="eastAsia"/>
        </w:rPr>
        <w:t>——管理体系（</w:t>
      </w:r>
      <w:r w:rsidRPr="00997388">
        <w:rPr>
          <w:rFonts w:ascii="黑体" w:hAnsi="黑体" w:hint="eastAsia"/>
        </w:rPr>
        <w:t>5.3</w:t>
      </w:r>
      <w:r w:rsidRPr="00997388">
        <w:rPr>
          <w:rFonts w:ascii="黑体" w:hAnsi="黑体" w:hint="eastAsia"/>
        </w:rPr>
        <w:t>）</w:t>
      </w:r>
      <w:r w:rsidRPr="00997388">
        <w:rPr>
          <w:rFonts w:ascii="黑体" w:hAnsi="黑体" w:hint="eastAsia"/>
        </w:rPr>
        <w:t>10%</w:t>
      </w:r>
      <w:r w:rsidRPr="00997388">
        <w:rPr>
          <w:rFonts w:ascii="黑体" w:hAnsi="黑体" w:hint="eastAsia"/>
        </w:rPr>
        <w:t>；</w:t>
      </w:r>
    </w:p>
    <w:p w14:paraId="54B0ABFB" w14:textId="77777777" w:rsidR="00ED4DAD" w:rsidRPr="00997388" w:rsidRDefault="00ED4DAD" w:rsidP="0072746F">
      <w:pPr>
        <w:adjustRightInd w:val="0"/>
        <w:snapToGrid w:val="0"/>
        <w:spacing w:after="0" w:line="240" w:lineRule="auto"/>
        <w:ind w:firstLine="420"/>
        <w:rPr>
          <w:rFonts w:ascii="黑体" w:hAnsi="黑体"/>
        </w:rPr>
      </w:pPr>
      <w:r w:rsidRPr="00997388">
        <w:rPr>
          <w:rFonts w:ascii="黑体" w:hAnsi="黑体" w:hint="eastAsia"/>
        </w:rPr>
        <w:t>——能源与资源投入（</w:t>
      </w:r>
      <w:r w:rsidRPr="00997388">
        <w:rPr>
          <w:rFonts w:ascii="黑体" w:hAnsi="黑体" w:hint="eastAsia"/>
        </w:rPr>
        <w:t>5.4</w:t>
      </w:r>
      <w:r w:rsidRPr="00997388">
        <w:rPr>
          <w:rFonts w:ascii="黑体" w:hAnsi="黑体" w:hint="eastAsia"/>
        </w:rPr>
        <w:t>）</w:t>
      </w:r>
      <w:r w:rsidRPr="00997388">
        <w:rPr>
          <w:rFonts w:ascii="黑体" w:hAnsi="黑体" w:hint="eastAsia"/>
        </w:rPr>
        <w:t>20%</w:t>
      </w:r>
      <w:r w:rsidRPr="00997388">
        <w:rPr>
          <w:rFonts w:ascii="黑体" w:hAnsi="黑体" w:hint="eastAsia"/>
        </w:rPr>
        <w:t>；</w:t>
      </w:r>
    </w:p>
    <w:p w14:paraId="18C2A490" w14:textId="77777777" w:rsidR="00ED4DAD" w:rsidRPr="00997388" w:rsidRDefault="00ED4DAD" w:rsidP="0072746F">
      <w:pPr>
        <w:adjustRightInd w:val="0"/>
        <w:snapToGrid w:val="0"/>
        <w:spacing w:after="0" w:line="240" w:lineRule="auto"/>
        <w:ind w:firstLine="420"/>
        <w:rPr>
          <w:rFonts w:ascii="黑体" w:hAnsi="黑体"/>
        </w:rPr>
      </w:pPr>
      <w:r w:rsidRPr="00997388">
        <w:rPr>
          <w:rFonts w:ascii="黑体" w:hAnsi="黑体" w:hint="eastAsia"/>
        </w:rPr>
        <w:t>——产品（</w:t>
      </w:r>
      <w:r w:rsidRPr="00997388">
        <w:rPr>
          <w:rFonts w:ascii="黑体" w:hAnsi="黑体" w:hint="eastAsia"/>
        </w:rPr>
        <w:t>5.5</w:t>
      </w:r>
      <w:r w:rsidRPr="00997388">
        <w:rPr>
          <w:rFonts w:ascii="黑体" w:hAnsi="黑体" w:hint="eastAsia"/>
        </w:rPr>
        <w:t>）</w:t>
      </w:r>
      <w:r w:rsidRPr="00997388">
        <w:rPr>
          <w:rFonts w:ascii="黑体" w:hAnsi="黑体" w:hint="eastAsia"/>
        </w:rPr>
        <w:t>5%</w:t>
      </w:r>
      <w:r w:rsidRPr="00997388">
        <w:rPr>
          <w:rFonts w:ascii="黑体" w:hAnsi="黑体" w:hint="eastAsia"/>
        </w:rPr>
        <w:t>；</w:t>
      </w:r>
    </w:p>
    <w:p w14:paraId="7E2FDCC2" w14:textId="77777777" w:rsidR="00ED4DAD" w:rsidRPr="00997388" w:rsidRDefault="00ED4DAD" w:rsidP="0072746F">
      <w:pPr>
        <w:adjustRightInd w:val="0"/>
        <w:snapToGrid w:val="0"/>
        <w:spacing w:after="0" w:line="240" w:lineRule="auto"/>
        <w:ind w:firstLine="420"/>
        <w:rPr>
          <w:rFonts w:ascii="黑体" w:hAnsi="黑体"/>
        </w:rPr>
      </w:pPr>
      <w:r w:rsidRPr="00997388">
        <w:rPr>
          <w:rFonts w:ascii="黑体" w:hAnsi="黑体" w:hint="eastAsia"/>
        </w:rPr>
        <w:t>——环境排放（</w:t>
      </w:r>
      <w:r w:rsidRPr="00997388">
        <w:rPr>
          <w:rFonts w:ascii="黑体" w:hAnsi="黑体" w:hint="eastAsia"/>
        </w:rPr>
        <w:t>5.6</w:t>
      </w:r>
      <w:r w:rsidRPr="00997388">
        <w:rPr>
          <w:rFonts w:ascii="黑体" w:hAnsi="黑体" w:hint="eastAsia"/>
        </w:rPr>
        <w:t>）</w:t>
      </w:r>
      <w:r w:rsidRPr="00997388">
        <w:rPr>
          <w:rFonts w:ascii="黑体" w:hAnsi="黑体" w:hint="eastAsia"/>
        </w:rPr>
        <w:t>20%</w:t>
      </w:r>
      <w:r w:rsidRPr="00997388">
        <w:rPr>
          <w:rFonts w:ascii="黑体" w:hAnsi="黑体" w:hint="eastAsia"/>
        </w:rPr>
        <w:t>；</w:t>
      </w:r>
    </w:p>
    <w:p w14:paraId="0D350460" w14:textId="77777777" w:rsidR="00ED4DAD" w:rsidRPr="00997388" w:rsidRDefault="00ED4DAD" w:rsidP="0072746F">
      <w:pPr>
        <w:adjustRightInd w:val="0"/>
        <w:snapToGrid w:val="0"/>
        <w:spacing w:after="0" w:line="240" w:lineRule="auto"/>
        <w:ind w:firstLine="420"/>
        <w:rPr>
          <w:rFonts w:ascii="黑体" w:hAnsi="黑体"/>
        </w:rPr>
      </w:pPr>
      <w:r w:rsidRPr="00997388">
        <w:rPr>
          <w:rFonts w:ascii="黑体" w:hAnsi="黑体" w:hint="eastAsia"/>
        </w:rPr>
        <w:t>——绩效（</w:t>
      </w:r>
      <w:r w:rsidRPr="00997388">
        <w:rPr>
          <w:rFonts w:ascii="黑体" w:hAnsi="黑体" w:hint="eastAsia"/>
        </w:rPr>
        <w:t>5.7</w:t>
      </w:r>
      <w:r w:rsidRPr="00997388">
        <w:rPr>
          <w:rFonts w:ascii="黑体" w:hAnsi="黑体" w:hint="eastAsia"/>
        </w:rPr>
        <w:t>）</w:t>
      </w:r>
      <w:r w:rsidRPr="00997388">
        <w:rPr>
          <w:rFonts w:ascii="黑体" w:hAnsi="黑体" w:hint="eastAsia"/>
        </w:rPr>
        <w:t>30%</w:t>
      </w:r>
      <w:r w:rsidRPr="00997388">
        <w:rPr>
          <w:rFonts w:ascii="黑体" w:hAnsi="黑体" w:hint="eastAsia"/>
        </w:rPr>
        <w:t>；</w:t>
      </w:r>
    </w:p>
    <w:p w14:paraId="45F5A121" w14:textId="77777777" w:rsidR="00ED4DAD" w:rsidRPr="00997388" w:rsidRDefault="00ED4DAD" w:rsidP="0072746F">
      <w:pPr>
        <w:adjustRightInd w:val="0"/>
        <w:snapToGrid w:val="0"/>
        <w:spacing w:after="0" w:line="240" w:lineRule="auto"/>
        <w:ind w:firstLine="420"/>
        <w:rPr>
          <w:rFonts w:ascii="黑体" w:hAnsi="黑体"/>
        </w:rPr>
      </w:pPr>
      <w:r w:rsidRPr="00997388">
        <w:rPr>
          <w:rFonts w:ascii="黑体" w:hAnsi="黑体" w:hint="eastAsia"/>
        </w:rPr>
        <w:t>——最终权重系数总和为</w:t>
      </w:r>
      <w:r w:rsidRPr="00997388">
        <w:rPr>
          <w:rFonts w:ascii="黑体" w:hAnsi="黑体" w:hint="eastAsia"/>
        </w:rPr>
        <w:t>100%</w:t>
      </w:r>
      <w:r w:rsidRPr="00997388">
        <w:rPr>
          <w:rFonts w:ascii="黑体" w:hAnsi="黑体" w:hint="eastAsia"/>
        </w:rPr>
        <w:t>，二级指标和具体评价要求见附录</w:t>
      </w:r>
      <w:r w:rsidR="003A28B6" w:rsidRPr="00997388">
        <w:rPr>
          <w:rFonts w:ascii="黑体" w:hAnsi="黑体" w:hint="eastAsia"/>
        </w:rPr>
        <w:t>A</w:t>
      </w:r>
      <w:r w:rsidRPr="00997388">
        <w:rPr>
          <w:rFonts w:ascii="黑体" w:hAnsi="黑体" w:hint="eastAsia"/>
        </w:rPr>
        <w:t>。</w:t>
      </w:r>
    </w:p>
    <w:p w14:paraId="79865E4C" w14:textId="77777777" w:rsidR="002F6CCE" w:rsidRPr="00997388" w:rsidRDefault="002F6CCE" w:rsidP="0072746F">
      <w:pPr>
        <w:keepNext/>
        <w:keepLines/>
        <w:numPr>
          <w:ilvl w:val="1"/>
          <w:numId w:val="0"/>
        </w:numPr>
        <w:tabs>
          <w:tab w:val="left" w:pos="420"/>
        </w:tabs>
        <w:spacing w:after="0" w:line="240" w:lineRule="auto"/>
        <w:outlineLvl w:val="1"/>
        <w:rPr>
          <w:rFonts w:ascii="黑体" w:eastAsia="黑体" w:hAnsi="黑体" w:cs="宋体"/>
          <w:bCs/>
          <w:szCs w:val="30"/>
        </w:rPr>
      </w:pPr>
      <w:bookmarkStart w:id="6" w:name="_Toc7744"/>
      <w:bookmarkStart w:id="7" w:name="_Toc531265193"/>
      <w:r w:rsidRPr="00997388">
        <w:rPr>
          <w:rFonts w:ascii="黑体" w:eastAsia="黑体" w:hAnsi="黑体" w:cs="宋体" w:hint="eastAsia"/>
          <w:bCs/>
          <w:szCs w:val="30"/>
        </w:rPr>
        <w:t>4.3 评价方法</w:t>
      </w:r>
      <w:bookmarkEnd w:id="6"/>
      <w:bookmarkEnd w:id="7"/>
    </w:p>
    <w:p w14:paraId="32DC7D13" w14:textId="77777777" w:rsidR="002F6CCE" w:rsidRPr="00997388" w:rsidRDefault="002F6CCE" w:rsidP="0072746F">
      <w:pPr>
        <w:spacing w:after="0" w:line="240" w:lineRule="auto"/>
        <w:rPr>
          <w:rFonts w:ascii="宋体" w:hAnsi="宋体" w:cs="宋体"/>
        </w:rPr>
      </w:pPr>
      <w:r w:rsidRPr="00997388">
        <w:rPr>
          <w:rFonts w:ascii="宋体" w:hAnsi="宋体" w:cs="宋体" w:hint="eastAsia"/>
        </w:rPr>
        <w:t>4.3.1 评价可由第一方、第二方或第三方组织实施。当评价结果用于对外宣告时，则评价方至少应包括独立于工厂、具备相应能力的第三方组织。</w:t>
      </w:r>
    </w:p>
    <w:p w14:paraId="4FB7184B" w14:textId="77777777" w:rsidR="002F6CCE" w:rsidRPr="00997388" w:rsidRDefault="002F6CCE" w:rsidP="0072746F">
      <w:pPr>
        <w:spacing w:after="0" w:line="240" w:lineRule="auto"/>
        <w:rPr>
          <w:rFonts w:ascii="宋体" w:hAnsi="宋体" w:cs="宋体"/>
        </w:rPr>
      </w:pPr>
      <w:r w:rsidRPr="00997388">
        <w:rPr>
          <w:rFonts w:ascii="宋体" w:hAnsi="宋体" w:cs="宋体" w:hint="eastAsia"/>
        </w:rPr>
        <w:t>4.3.2 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14:paraId="3E2BDFA5" w14:textId="77777777" w:rsidR="002F6CCE" w:rsidRPr="00997388" w:rsidRDefault="002F6CCE" w:rsidP="0072746F">
      <w:pPr>
        <w:spacing w:after="0" w:line="240" w:lineRule="auto"/>
        <w:rPr>
          <w:rFonts w:ascii="黑体" w:hAnsi="黑体" w:cs="黑体"/>
        </w:rPr>
      </w:pPr>
      <w:r w:rsidRPr="00997388">
        <w:rPr>
          <w:rFonts w:ascii="宋体" w:hAnsi="宋体" w:cs="宋体" w:hint="eastAsia"/>
        </w:rPr>
        <w:t>4.3.3 评价采用指标加权综合评分的方式，各指标加权综合评分的总分为100分。</w:t>
      </w:r>
      <w:r w:rsidR="003C06AC" w:rsidRPr="00997388">
        <w:rPr>
          <w:rFonts w:ascii="黑体" w:hAnsi="黑体" w:cs="黑体" w:hint="eastAsia"/>
        </w:rPr>
        <w:t>铸造铝合金行业</w:t>
      </w:r>
      <w:r w:rsidRPr="00997388">
        <w:rPr>
          <w:rFonts w:ascii="黑体" w:hAnsi="黑体" w:cs="黑体" w:hint="eastAsia"/>
        </w:rPr>
        <w:t>绿色工厂评价指标表见附录</w:t>
      </w:r>
      <w:r w:rsidR="00315708" w:rsidRPr="00997388">
        <w:rPr>
          <w:rFonts w:ascii="宋体" w:hAnsi="宋体" w:cs="宋体" w:hint="eastAsia"/>
        </w:rPr>
        <w:t>A</w:t>
      </w:r>
      <w:r w:rsidRPr="00997388">
        <w:rPr>
          <w:rFonts w:ascii="黑体" w:hAnsi="黑体" w:cs="黑体" w:hint="eastAsia"/>
        </w:rPr>
        <w:t>。</w:t>
      </w:r>
      <w:r w:rsidRPr="00997388">
        <w:rPr>
          <w:rFonts w:ascii="宋体" w:hAnsi="宋体" w:cs="宋体" w:hint="eastAsia"/>
        </w:rPr>
        <w:t>对照附录A表A</w:t>
      </w:r>
      <w:r w:rsidRPr="00997388">
        <w:rPr>
          <w:rFonts w:ascii="宋体" w:hAnsi="宋体" w:cs="宋体"/>
        </w:rPr>
        <w:t>.</w:t>
      </w:r>
      <w:r w:rsidRPr="00997388">
        <w:rPr>
          <w:rFonts w:ascii="宋体" w:hAnsi="宋体" w:cs="宋体" w:hint="eastAsia"/>
        </w:rPr>
        <w:t>1中</w:t>
      </w:r>
      <w:r w:rsidRPr="00997388">
        <w:rPr>
          <w:rFonts w:ascii="黑体" w:hAnsi="黑体" w:cs="黑体" w:hint="eastAsia"/>
        </w:rPr>
        <w:t>具体条款，</w:t>
      </w:r>
      <w:r w:rsidRPr="00997388">
        <w:rPr>
          <w:rFonts w:ascii="宋体" w:hAnsi="宋体" w:cs="宋体" w:hint="eastAsia"/>
        </w:rPr>
        <w:t>必选指标</w:t>
      </w:r>
      <w:r w:rsidRPr="00997388">
        <w:rPr>
          <w:rFonts w:ascii="黑体" w:hAnsi="黑体" w:cs="黑体" w:hint="eastAsia"/>
        </w:rPr>
        <w:t>得分根据符合与否</w:t>
      </w:r>
      <w:r w:rsidRPr="00997388">
        <w:rPr>
          <w:rFonts w:ascii="宋体" w:hAnsi="宋体" w:cs="宋体" w:hint="eastAsia"/>
        </w:rPr>
        <w:t>取0分或满分，可选指标</w:t>
      </w:r>
      <w:r w:rsidRPr="00997388">
        <w:rPr>
          <w:rFonts w:ascii="黑体" w:hAnsi="黑体" w:cs="黑体" w:hint="eastAsia"/>
        </w:rPr>
        <w:t>根据符合程度在</w:t>
      </w:r>
      <w:r w:rsidRPr="00997388">
        <w:rPr>
          <w:rFonts w:ascii="宋体" w:hAnsi="宋体" w:cs="宋体" w:hint="eastAsia"/>
        </w:rPr>
        <w:t>0 分和满分之间取值</w:t>
      </w:r>
      <w:r w:rsidRPr="00997388">
        <w:rPr>
          <w:rFonts w:ascii="黑体" w:hAnsi="黑体" w:cs="黑体" w:hint="eastAsia"/>
        </w:rPr>
        <w:t>。</w:t>
      </w:r>
    </w:p>
    <w:p w14:paraId="342F9416" w14:textId="77777777" w:rsidR="002F6CCE" w:rsidRPr="00997388" w:rsidRDefault="002F6CCE" w:rsidP="0072746F">
      <w:pPr>
        <w:spacing w:after="0" w:line="240" w:lineRule="auto"/>
        <w:rPr>
          <w:rFonts w:ascii="黑体" w:hAnsi="黑体" w:cs="黑体"/>
          <w:szCs w:val="21"/>
        </w:rPr>
      </w:pPr>
      <w:r w:rsidRPr="00997388">
        <w:rPr>
          <w:rFonts w:ascii="宋体" w:hAnsi="宋体" w:cs="宋体" w:hint="eastAsia"/>
        </w:rPr>
        <w:t>4.3.4</w:t>
      </w:r>
      <w:r w:rsidRPr="00997388">
        <w:rPr>
          <w:rFonts w:ascii="宋体" w:hAnsi="宋体" w:cs="宋体" w:hint="eastAsia"/>
          <w:szCs w:val="21"/>
        </w:rPr>
        <w:t xml:space="preserve"> 评价应</w:t>
      </w:r>
      <w:r w:rsidRPr="00997388">
        <w:rPr>
          <w:rFonts w:ascii="黑体" w:hAnsi="黑体" w:cs="黑体" w:hint="eastAsia"/>
          <w:szCs w:val="21"/>
        </w:rPr>
        <w:t>依据国家主管部门规定、</w:t>
      </w:r>
      <w:r w:rsidR="002A131E" w:rsidRPr="00997388">
        <w:rPr>
          <w:rFonts w:ascii="黑体" w:hAnsi="黑体" w:cs="黑体" w:hint="eastAsia"/>
          <w:szCs w:val="21"/>
        </w:rPr>
        <w:t>铸造铝合金行业</w:t>
      </w:r>
      <w:r w:rsidRPr="00997388">
        <w:rPr>
          <w:rFonts w:ascii="黑体" w:hAnsi="黑体" w:cs="黑体" w:hint="eastAsia"/>
          <w:szCs w:val="21"/>
        </w:rPr>
        <w:t>先进水平或相关方要求确定评分标准，</w:t>
      </w:r>
      <w:r w:rsidR="00315708" w:rsidRPr="00997388">
        <w:rPr>
          <w:rFonts w:ascii="宋体" w:hAnsi="宋体" w:cs="宋体" w:hint="eastAsia"/>
          <w:szCs w:val="21"/>
        </w:rPr>
        <w:t>当工厂的指标加权综合评分满足既定的评分标准时</w:t>
      </w:r>
      <w:r w:rsidRPr="00997388">
        <w:rPr>
          <w:rFonts w:ascii="宋体" w:hAnsi="宋体" w:cs="宋体" w:hint="eastAsia"/>
          <w:szCs w:val="21"/>
        </w:rPr>
        <w:t>，即</w:t>
      </w:r>
      <w:r w:rsidR="00315708" w:rsidRPr="00997388">
        <w:rPr>
          <w:rFonts w:ascii="宋体" w:hAnsi="宋体" w:cs="宋体" w:hint="eastAsia"/>
          <w:szCs w:val="21"/>
        </w:rPr>
        <w:t>可评定为</w:t>
      </w:r>
      <w:r w:rsidRPr="00997388">
        <w:rPr>
          <w:rFonts w:ascii="宋体" w:hAnsi="宋体" w:cs="宋体" w:hint="eastAsia"/>
          <w:szCs w:val="21"/>
        </w:rPr>
        <w:t>绿色工厂。</w:t>
      </w:r>
    </w:p>
    <w:p w14:paraId="2050CCFC" w14:textId="77777777" w:rsidR="00F475BA" w:rsidRPr="00997388" w:rsidRDefault="00F475BA" w:rsidP="0072746F">
      <w:pPr>
        <w:keepNext/>
        <w:keepLines/>
        <w:spacing w:beforeLines="100" w:before="240" w:afterLines="100" w:after="240" w:line="240" w:lineRule="auto"/>
        <w:outlineLvl w:val="0"/>
        <w:rPr>
          <w:rFonts w:ascii="黑体" w:eastAsia="黑体" w:hAnsi="黑体" w:cs="黑体"/>
          <w:bCs/>
          <w:kern w:val="44"/>
          <w:szCs w:val="44"/>
        </w:rPr>
      </w:pPr>
      <w:bookmarkStart w:id="8" w:name="_Toc381480744"/>
      <w:bookmarkStart w:id="9" w:name="_Toc31792_WPSOffice_Level1"/>
      <w:bookmarkStart w:id="10" w:name="_Toc23570"/>
      <w:bookmarkStart w:id="11" w:name="_Toc3785_WPSOffice_Level1"/>
      <w:bookmarkStart w:id="12" w:name="_Toc28040"/>
      <w:bookmarkStart w:id="13" w:name="_Toc17885"/>
      <w:bookmarkStart w:id="14" w:name="_Toc531265194"/>
      <w:bookmarkStart w:id="15" w:name="_Toc6756"/>
      <w:r w:rsidRPr="00997388">
        <w:rPr>
          <w:rFonts w:ascii="黑体" w:eastAsia="黑体" w:hAnsi="黑体" w:cs="黑体" w:hint="eastAsia"/>
          <w:bCs/>
          <w:kern w:val="44"/>
          <w:szCs w:val="44"/>
        </w:rPr>
        <w:t xml:space="preserve">5 </w:t>
      </w:r>
      <w:bookmarkEnd w:id="8"/>
      <w:bookmarkEnd w:id="9"/>
      <w:bookmarkEnd w:id="10"/>
      <w:bookmarkEnd w:id="11"/>
      <w:r w:rsidRPr="00997388">
        <w:rPr>
          <w:rFonts w:ascii="黑体" w:eastAsia="黑体" w:hAnsi="黑体" w:cs="黑体" w:hint="eastAsia"/>
          <w:bCs/>
          <w:kern w:val="44"/>
          <w:szCs w:val="44"/>
        </w:rPr>
        <w:t>评价要求</w:t>
      </w:r>
      <w:bookmarkEnd w:id="12"/>
      <w:bookmarkEnd w:id="13"/>
      <w:bookmarkEnd w:id="14"/>
      <w:bookmarkEnd w:id="15"/>
    </w:p>
    <w:p w14:paraId="56D4B3D7" w14:textId="77777777" w:rsidR="00F475BA" w:rsidRPr="00997388" w:rsidRDefault="00F475BA" w:rsidP="0072746F">
      <w:pPr>
        <w:keepNext/>
        <w:keepLines/>
        <w:numPr>
          <w:ilvl w:val="1"/>
          <w:numId w:val="0"/>
        </w:numPr>
        <w:tabs>
          <w:tab w:val="left" w:pos="420"/>
        </w:tabs>
        <w:spacing w:after="0" w:line="240" w:lineRule="auto"/>
        <w:outlineLvl w:val="1"/>
        <w:rPr>
          <w:rFonts w:ascii="黑体" w:eastAsia="黑体" w:hAnsi="黑体" w:cs="黑体"/>
          <w:bCs/>
          <w:szCs w:val="30"/>
        </w:rPr>
      </w:pPr>
      <w:bookmarkStart w:id="16" w:name="_Toc531265195"/>
      <w:bookmarkStart w:id="17" w:name="_Toc27544"/>
      <w:r w:rsidRPr="00997388">
        <w:rPr>
          <w:rFonts w:ascii="黑体" w:eastAsia="黑体" w:hAnsi="黑体" w:cs="黑体" w:hint="eastAsia"/>
          <w:bCs/>
          <w:szCs w:val="30"/>
        </w:rPr>
        <w:t>5.1 基本要求</w:t>
      </w:r>
      <w:bookmarkEnd w:id="16"/>
      <w:bookmarkEnd w:id="17"/>
    </w:p>
    <w:p w14:paraId="39042635" w14:textId="77777777" w:rsidR="00F475BA" w:rsidRPr="00997388" w:rsidRDefault="00F475BA" w:rsidP="0072746F">
      <w:pPr>
        <w:keepNext/>
        <w:keepLines/>
        <w:tabs>
          <w:tab w:val="left" w:pos="420"/>
          <w:tab w:val="left" w:pos="840"/>
        </w:tabs>
        <w:spacing w:after="0" w:line="240" w:lineRule="auto"/>
        <w:outlineLvl w:val="2"/>
        <w:rPr>
          <w:rFonts w:ascii="黑体" w:eastAsia="黑体" w:hAnsi="黑体" w:cs="黑体"/>
          <w:bCs/>
          <w:szCs w:val="30"/>
        </w:rPr>
      </w:pPr>
      <w:bookmarkStart w:id="18" w:name="_Toc381480745"/>
      <w:bookmarkStart w:id="19" w:name="_Toc24545"/>
      <w:bookmarkStart w:id="20" w:name="_Toc19864"/>
      <w:bookmarkStart w:id="21" w:name="_Toc531265196"/>
      <w:bookmarkStart w:id="22" w:name="_Toc1532_WPSOffice_Level2"/>
      <w:bookmarkStart w:id="23" w:name="_Toc15452_WPSOffice_Level2"/>
      <w:r w:rsidRPr="00997388">
        <w:rPr>
          <w:rFonts w:ascii="黑体" w:eastAsia="黑体" w:hAnsi="黑体" w:cs="黑体" w:hint="eastAsia"/>
          <w:bCs/>
          <w:szCs w:val="30"/>
        </w:rPr>
        <w:t>5.1.1</w:t>
      </w:r>
      <w:r w:rsidRPr="00997388">
        <w:rPr>
          <w:rFonts w:ascii="黑体" w:eastAsia="黑体" w:hAnsi="黑体" w:cs="黑体"/>
          <w:bCs/>
          <w:szCs w:val="30"/>
        </w:rPr>
        <w:t xml:space="preserve"> </w:t>
      </w:r>
      <w:r w:rsidRPr="00997388">
        <w:rPr>
          <w:rFonts w:ascii="黑体" w:eastAsia="黑体" w:hAnsi="黑体" w:cs="黑体" w:hint="eastAsia"/>
          <w:bCs/>
          <w:szCs w:val="30"/>
        </w:rPr>
        <w:t>合规性与相关方要求</w:t>
      </w:r>
      <w:bookmarkEnd w:id="18"/>
      <w:bookmarkEnd w:id="19"/>
      <w:bookmarkEnd w:id="20"/>
      <w:bookmarkEnd w:id="21"/>
      <w:bookmarkEnd w:id="22"/>
      <w:bookmarkEnd w:id="23"/>
    </w:p>
    <w:p w14:paraId="6F3A96B1" w14:textId="77777777" w:rsidR="00F475BA" w:rsidRPr="00997388" w:rsidRDefault="00F475BA" w:rsidP="0072746F">
      <w:pPr>
        <w:spacing w:after="0" w:line="240" w:lineRule="auto"/>
        <w:rPr>
          <w:rFonts w:hAnsi="宋体"/>
        </w:rPr>
      </w:pPr>
      <w:r w:rsidRPr="00997388">
        <w:rPr>
          <w:rFonts w:hAnsi="宋体" w:hint="eastAsia"/>
        </w:rPr>
        <w:t xml:space="preserve">5.1.1.1 </w:t>
      </w:r>
      <w:r w:rsidRPr="00997388">
        <w:rPr>
          <w:rFonts w:hAnsi="宋体" w:hint="eastAsia"/>
        </w:rPr>
        <w:t>工厂应依法设立，在建设和生产过程中应遵守有关法律、法规、政策和标准，工厂应至少运行一年以上。</w:t>
      </w:r>
    </w:p>
    <w:p w14:paraId="35B40388" w14:textId="77777777" w:rsidR="00F475BA" w:rsidRPr="00997388" w:rsidRDefault="00F475BA" w:rsidP="0072746F">
      <w:pPr>
        <w:spacing w:after="0" w:line="240" w:lineRule="auto"/>
        <w:rPr>
          <w:rFonts w:hAnsi="宋体"/>
        </w:rPr>
      </w:pPr>
      <w:r w:rsidRPr="00997388">
        <w:rPr>
          <w:rFonts w:hAnsi="宋体" w:hint="eastAsia"/>
        </w:rPr>
        <w:t xml:space="preserve">5.1.1.2 </w:t>
      </w:r>
      <w:r w:rsidRPr="00997388">
        <w:rPr>
          <w:rFonts w:hAnsi="宋体" w:hint="eastAsia"/>
        </w:rPr>
        <w:t>工厂应具有良好信用，近三年（含成立不足三年）无严重违法失信、经营异常和行政处罚记录。</w:t>
      </w:r>
    </w:p>
    <w:p w14:paraId="55F83C5D" w14:textId="77777777" w:rsidR="00F475BA" w:rsidRPr="00997388" w:rsidRDefault="00F475BA" w:rsidP="0072746F">
      <w:pPr>
        <w:spacing w:after="0" w:line="240" w:lineRule="auto"/>
        <w:rPr>
          <w:rFonts w:hAnsi="宋体"/>
        </w:rPr>
      </w:pPr>
      <w:r w:rsidRPr="00997388">
        <w:rPr>
          <w:rFonts w:hAnsi="宋体" w:hint="eastAsia"/>
        </w:rPr>
        <w:t xml:space="preserve">5.1.1.3 </w:t>
      </w:r>
      <w:r w:rsidRPr="00997388">
        <w:rPr>
          <w:rFonts w:hAnsi="宋体" w:hint="eastAsia"/>
        </w:rPr>
        <w:t>工厂近三年（含成立不足三年）应无较大及以上安全、环保、质量等事故。</w:t>
      </w:r>
    </w:p>
    <w:p w14:paraId="2F30B253" w14:textId="77777777" w:rsidR="00B34D57" w:rsidRPr="00997388" w:rsidRDefault="00B34D57" w:rsidP="0072746F">
      <w:pPr>
        <w:spacing w:after="0" w:line="240" w:lineRule="auto"/>
        <w:rPr>
          <w:rFonts w:hAnsi="宋体"/>
        </w:rPr>
      </w:pPr>
      <w:r w:rsidRPr="00997388">
        <w:rPr>
          <w:rFonts w:hAnsi="宋体" w:hint="eastAsia"/>
        </w:rPr>
        <w:t>5.1.1.4</w:t>
      </w:r>
      <w:r w:rsidRPr="00997388">
        <w:rPr>
          <w:rFonts w:hAnsi="宋体" w:hint="eastAsia"/>
        </w:rPr>
        <w:t>新、改和扩建时，工厂应符合</w:t>
      </w:r>
      <w:r w:rsidR="003A025A" w:rsidRPr="00997388">
        <w:rPr>
          <w:rFonts w:hAnsi="宋体" w:hint="eastAsia"/>
        </w:rPr>
        <w:t xml:space="preserve"> </w:t>
      </w:r>
      <w:r w:rsidRPr="00997388">
        <w:rPr>
          <w:rFonts w:hAnsi="宋体" w:hint="eastAsia"/>
        </w:rPr>
        <w:t>“铝行业规范条件”，现有工厂参照执行。</w:t>
      </w:r>
    </w:p>
    <w:p w14:paraId="7A35DB43" w14:textId="77777777" w:rsidR="00F475BA" w:rsidRPr="00997388" w:rsidRDefault="00F475BA" w:rsidP="0072746F">
      <w:pPr>
        <w:spacing w:after="0" w:line="240" w:lineRule="auto"/>
        <w:rPr>
          <w:rFonts w:hAnsi="宋体"/>
        </w:rPr>
      </w:pPr>
      <w:r w:rsidRPr="00997388">
        <w:rPr>
          <w:rFonts w:hAnsi="宋体" w:hint="eastAsia"/>
        </w:rPr>
        <w:t>5.1.1.</w:t>
      </w:r>
      <w:r w:rsidR="00B34D57" w:rsidRPr="00997388">
        <w:rPr>
          <w:rFonts w:hAnsi="宋体" w:hint="eastAsia"/>
        </w:rPr>
        <w:t>5</w:t>
      </w:r>
      <w:r w:rsidR="00E94EBA" w:rsidRPr="00997388">
        <w:rPr>
          <w:rFonts w:hAnsi="宋体" w:hint="eastAsia"/>
        </w:rPr>
        <w:t>工厂污染物排放指标应符合国家、地方现行有关标准的规定</w:t>
      </w:r>
      <w:r w:rsidRPr="00997388">
        <w:rPr>
          <w:rFonts w:hAnsi="宋体" w:hint="eastAsia"/>
        </w:rPr>
        <w:t>。</w:t>
      </w:r>
    </w:p>
    <w:p w14:paraId="7F29939F" w14:textId="77777777" w:rsidR="001407D5" w:rsidRPr="00997388" w:rsidRDefault="001407D5" w:rsidP="0072746F">
      <w:pPr>
        <w:keepNext/>
        <w:keepLines/>
        <w:tabs>
          <w:tab w:val="left" w:pos="420"/>
          <w:tab w:val="left" w:pos="840"/>
        </w:tabs>
        <w:spacing w:after="0" w:line="240" w:lineRule="auto"/>
        <w:outlineLvl w:val="2"/>
        <w:rPr>
          <w:rFonts w:ascii="黑体" w:eastAsia="黑体" w:hAnsi="黑体" w:cs="黑体"/>
          <w:bCs/>
          <w:szCs w:val="30"/>
        </w:rPr>
      </w:pPr>
      <w:bookmarkStart w:id="24" w:name="_Toc24835"/>
      <w:bookmarkStart w:id="25" w:name="_Toc24263_WPSOffice_Level2"/>
      <w:bookmarkStart w:id="26" w:name="_Toc29742_WPSOffice_Level2"/>
      <w:bookmarkStart w:id="27" w:name="_Toc30718"/>
      <w:bookmarkStart w:id="28" w:name="_Toc531265197"/>
      <w:bookmarkStart w:id="29" w:name="_Toc381480746"/>
      <w:r w:rsidRPr="00997388">
        <w:rPr>
          <w:rFonts w:ascii="黑体" w:eastAsia="黑体" w:hAnsi="黑体" w:cs="黑体" w:hint="eastAsia"/>
          <w:bCs/>
          <w:szCs w:val="30"/>
        </w:rPr>
        <w:t xml:space="preserve">5.1.2 </w:t>
      </w:r>
      <w:r w:rsidR="00144DC8" w:rsidRPr="00997388">
        <w:rPr>
          <w:rFonts w:ascii="黑体" w:eastAsia="黑体" w:hAnsi="黑体" w:cs="黑体" w:hint="eastAsia"/>
          <w:bCs/>
          <w:szCs w:val="30"/>
        </w:rPr>
        <w:t>基础</w:t>
      </w:r>
      <w:r w:rsidRPr="00997388">
        <w:rPr>
          <w:rFonts w:ascii="黑体" w:eastAsia="黑体" w:hAnsi="黑体" w:cs="黑体" w:hint="eastAsia"/>
          <w:bCs/>
          <w:szCs w:val="30"/>
        </w:rPr>
        <w:t>管理职责</w:t>
      </w:r>
      <w:bookmarkEnd w:id="24"/>
      <w:bookmarkEnd w:id="25"/>
      <w:bookmarkEnd w:id="26"/>
      <w:bookmarkEnd w:id="27"/>
      <w:bookmarkEnd w:id="28"/>
      <w:bookmarkEnd w:id="29"/>
    </w:p>
    <w:p w14:paraId="79112562" w14:textId="77777777" w:rsidR="001407D5" w:rsidRPr="00997388" w:rsidRDefault="001407D5" w:rsidP="0072746F">
      <w:pPr>
        <w:spacing w:after="0" w:line="240" w:lineRule="auto"/>
        <w:ind w:firstLineChars="200" w:firstLine="440"/>
        <w:rPr>
          <w:rFonts w:ascii="宋体" w:hAnsi="宋体"/>
        </w:rPr>
      </w:pPr>
      <w:r w:rsidRPr="00997388">
        <w:rPr>
          <w:rFonts w:ascii="宋体" w:hAnsi="宋体" w:hint="eastAsia"/>
        </w:rPr>
        <w:t>基础管理职责（包括最高管理者要求和工厂要求）应满足GB/T 36132中4.3的要求。</w:t>
      </w:r>
    </w:p>
    <w:p w14:paraId="21D40CBA" w14:textId="77777777" w:rsidR="00F52200" w:rsidRPr="00997388" w:rsidRDefault="00695DED" w:rsidP="0072746F">
      <w:pPr>
        <w:keepNext/>
        <w:keepLines/>
        <w:numPr>
          <w:ilvl w:val="1"/>
          <w:numId w:val="0"/>
        </w:numPr>
        <w:tabs>
          <w:tab w:val="left" w:pos="420"/>
        </w:tabs>
        <w:spacing w:after="0" w:line="240" w:lineRule="auto"/>
        <w:outlineLvl w:val="1"/>
        <w:rPr>
          <w:rFonts w:ascii="黑体" w:eastAsia="黑体" w:hAnsi="黑体" w:cs="黑体"/>
          <w:bCs/>
          <w:szCs w:val="30"/>
        </w:rPr>
      </w:pPr>
      <w:r w:rsidRPr="00997388">
        <w:rPr>
          <w:rFonts w:ascii="黑体" w:eastAsia="黑体" w:hAnsi="黑体" w:cs="黑体" w:hint="eastAsia"/>
          <w:bCs/>
          <w:szCs w:val="30"/>
        </w:rPr>
        <w:lastRenderedPageBreak/>
        <w:t xml:space="preserve">5.2 </w:t>
      </w:r>
      <w:r w:rsidR="001E750E" w:rsidRPr="00997388">
        <w:rPr>
          <w:rFonts w:ascii="黑体" w:eastAsia="黑体" w:hAnsi="黑体" w:cs="黑体" w:hint="eastAsia"/>
          <w:bCs/>
          <w:szCs w:val="30"/>
        </w:rPr>
        <w:t>基础设施</w:t>
      </w:r>
      <w:r w:rsidR="00743978" w:rsidRPr="00997388">
        <w:rPr>
          <w:rFonts w:ascii="黑体" w:eastAsia="黑体" w:hAnsi="黑体" w:cs="黑体" w:hint="eastAsia"/>
          <w:bCs/>
          <w:szCs w:val="30"/>
        </w:rPr>
        <w:t>要求</w:t>
      </w:r>
    </w:p>
    <w:p w14:paraId="5EF8F33E" w14:textId="77777777" w:rsidR="00F52200" w:rsidRPr="00997388" w:rsidRDefault="001471DD" w:rsidP="0072746F">
      <w:pPr>
        <w:keepNext/>
        <w:keepLines/>
        <w:tabs>
          <w:tab w:val="left" w:pos="420"/>
          <w:tab w:val="left" w:pos="840"/>
        </w:tabs>
        <w:spacing w:after="0" w:line="240" w:lineRule="auto"/>
        <w:outlineLvl w:val="2"/>
        <w:rPr>
          <w:rFonts w:ascii="黑体" w:eastAsia="黑体" w:hAnsi="黑体" w:cs="黑体"/>
          <w:bCs/>
          <w:szCs w:val="30"/>
        </w:rPr>
      </w:pPr>
      <w:r w:rsidRPr="00997388">
        <w:rPr>
          <w:rFonts w:ascii="黑体" w:eastAsia="黑体" w:hAnsi="黑体" w:cs="黑体" w:hint="eastAsia"/>
          <w:bCs/>
          <w:szCs w:val="30"/>
        </w:rPr>
        <w:t>5.2.1</w:t>
      </w:r>
      <w:r w:rsidR="001E750E" w:rsidRPr="00997388">
        <w:rPr>
          <w:rFonts w:ascii="黑体" w:eastAsia="黑体" w:hAnsi="黑体" w:cs="黑体" w:hint="eastAsia"/>
          <w:bCs/>
          <w:szCs w:val="30"/>
        </w:rPr>
        <w:t>建筑</w:t>
      </w:r>
    </w:p>
    <w:p w14:paraId="0F9869CB" w14:textId="77777777" w:rsidR="007E1809" w:rsidRPr="00997388" w:rsidRDefault="007E1809" w:rsidP="0072746F">
      <w:pPr>
        <w:pStyle w:val="afffc"/>
        <w:spacing w:after="0" w:line="240" w:lineRule="auto"/>
        <w:ind w:firstLine="420"/>
      </w:pPr>
      <w:r w:rsidRPr="00997388">
        <w:rPr>
          <w:rFonts w:hint="eastAsia"/>
        </w:rPr>
        <w:t>工厂建筑的要求如下：</w:t>
      </w:r>
    </w:p>
    <w:p w14:paraId="651F432C" w14:textId="13BDBC56" w:rsidR="007E1809" w:rsidRPr="00997388" w:rsidRDefault="007E1809" w:rsidP="0072746F">
      <w:pPr>
        <w:pStyle w:val="Default"/>
        <w:spacing w:after="0" w:line="240" w:lineRule="auto"/>
        <w:ind w:firstLineChars="200" w:firstLine="420"/>
        <w:rPr>
          <w:rFonts w:ascii="Times New Roman" w:hAnsi="Times New Roman" w:cs="Times New Roman"/>
          <w:color w:val="auto"/>
          <w:sz w:val="21"/>
          <w:szCs w:val="21"/>
        </w:rPr>
      </w:pPr>
      <w:r w:rsidRPr="00997388">
        <w:rPr>
          <w:rFonts w:ascii="Times New Roman" w:hAnsi="Times New Roman" w:cs="Times New Roman"/>
          <w:color w:val="auto"/>
          <w:sz w:val="21"/>
          <w:szCs w:val="21"/>
        </w:rPr>
        <w:t>a</w:t>
      </w:r>
      <w:r w:rsidRPr="00997388">
        <w:rPr>
          <w:rFonts w:ascii="Times New Roman" w:hAnsi="Times New Roman" w:cs="Times New Roman"/>
          <w:color w:val="auto"/>
          <w:sz w:val="21"/>
          <w:szCs w:val="21"/>
        </w:rPr>
        <w:t>）工厂的建筑应满足国家或地方相关法律法规及标准的要求</w:t>
      </w:r>
      <w:r w:rsidR="00C8061D" w:rsidRPr="00997388">
        <w:rPr>
          <w:rFonts w:ascii="Times New Roman" w:hAnsi="Times New Roman" w:cs="Times New Roman"/>
          <w:color w:val="auto"/>
          <w:sz w:val="21"/>
          <w:szCs w:val="21"/>
        </w:rPr>
        <w:t>，</w:t>
      </w:r>
      <w:r w:rsidRPr="00997388">
        <w:rPr>
          <w:rFonts w:ascii="Times New Roman" w:hAnsi="Times New Roman" w:cs="Times New Roman"/>
          <w:color w:val="auto"/>
          <w:sz w:val="21"/>
          <w:szCs w:val="21"/>
        </w:rPr>
        <w:t>工厂建筑应依法获得施工许可证、依法设计、依法施工和依法验收；</w:t>
      </w:r>
      <w:r w:rsidRPr="00997388">
        <w:rPr>
          <w:rFonts w:ascii="Times New Roman" w:hAnsi="Times New Roman" w:cs="Times New Roman"/>
          <w:color w:val="auto"/>
          <w:sz w:val="21"/>
          <w:szCs w:val="21"/>
        </w:rPr>
        <w:t xml:space="preserve"> </w:t>
      </w:r>
    </w:p>
    <w:p w14:paraId="7B60D230" w14:textId="77777777" w:rsidR="007E1809" w:rsidRPr="00997388" w:rsidRDefault="00C8061D" w:rsidP="0072746F">
      <w:pPr>
        <w:pStyle w:val="Default"/>
        <w:spacing w:after="0" w:line="240" w:lineRule="auto"/>
        <w:ind w:firstLineChars="200" w:firstLine="420"/>
        <w:rPr>
          <w:rFonts w:ascii="Times New Roman" w:hAnsi="Times New Roman" w:cs="Times New Roman"/>
          <w:color w:val="auto"/>
          <w:sz w:val="21"/>
          <w:szCs w:val="21"/>
        </w:rPr>
      </w:pPr>
      <w:r w:rsidRPr="00997388">
        <w:rPr>
          <w:rFonts w:ascii="Times New Roman" w:hAnsi="Times New Roman" w:cs="Times New Roman"/>
          <w:color w:val="auto"/>
          <w:sz w:val="21"/>
          <w:szCs w:val="21"/>
        </w:rPr>
        <w:t>b</w:t>
      </w:r>
      <w:r w:rsidR="007E1809" w:rsidRPr="00997388">
        <w:rPr>
          <w:rFonts w:ascii="Times New Roman" w:hAnsi="Times New Roman" w:cs="Times New Roman"/>
          <w:color w:val="auto"/>
          <w:sz w:val="21"/>
          <w:szCs w:val="21"/>
        </w:rPr>
        <w:t>）建筑应符合建筑法、建筑设计防火规范、建筑采光设计标准和建筑给排水规范等要求；</w:t>
      </w:r>
      <w:r w:rsidR="007E1809" w:rsidRPr="00997388">
        <w:rPr>
          <w:rFonts w:ascii="Times New Roman" w:hAnsi="Times New Roman" w:cs="Times New Roman"/>
          <w:color w:val="auto"/>
          <w:sz w:val="21"/>
          <w:szCs w:val="21"/>
        </w:rPr>
        <w:t xml:space="preserve"> </w:t>
      </w:r>
    </w:p>
    <w:p w14:paraId="4C6C6828" w14:textId="77777777" w:rsidR="007E1809" w:rsidRPr="00997388" w:rsidRDefault="00C8061D" w:rsidP="0072746F">
      <w:pPr>
        <w:pStyle w:val="Default"/>
        <w:spacing w:after="0" w:line="240" w:lineRule="auto"/>
        <w:ind w:firstLineChars="200" w:firstLine="420"/>
        <w:rPr>
          <w:rFonts w:ascii="Times New Roman" w:hAnsi="Times New Roman" w:cs="Times New Roman"/>
          <w:color w:val="auto"/>
          <w:sz w:val="21"/>
          <w:szCs w:val="21"/>
        </w:rPr>
      </w:pPr>
      <w:r w:rsidRPr="00997388">
        <w:rPr>
          <w:rFonts w:ascii="Times New Roman" w:hAnsi="Times New Roman" w:cs="Times New Roman"/>
          <w:color w:val="auto"/>
          <w:sz w:val="21"/>
          <w:szCs w:val="21"/>
        </w:rPr>
        <w:t>c</w:t>
      </w:r>
      <w:r w:rsidR="007E1809" w:rsidRPr="00997388">
        <w:rPr>
          <w:rFonts w:ascii="Times New Roman" w:hAnsi="Times New Roman" w:cs="Times New Roman"/>
          <w:color w:val="auto"/>
          <w:sz w:val="21"/>
          <w:szCs w:val="21"/>
        </w:rPr>
        <w:t>）</w:t>
      </w:r>
      <w:r w:rsidR="004C1014" w:rsidRPr="00997388">
        <w:rPr>
          <w:rFonts w:ascii="Times New Roman" w:hAnsi="Times New Roman" w:cs="Times New Roman"/>
          <w:color w:val="auto"/>
          <w:sz w:val="21"/>
          <w:szCs w:val="21"/>
        </w:rPr>
        <w:t>铸造车间仓库</w:t>
      </w:r>
      <w:proofErr w:type="gramStart"/>
      <w:r w:rsidR="004C1014" w:rsidRPr="00997388">
        <w:rPr>
          <w:rFonts w:ascii="Times New Roman" w:hAnsi="Times New Roman" w:cs="Times New Roman"/>
          <w:color w:val="auto"/>
          <w:sz w:val="21"/>
          <w:szCs w:val="21"/>
        </w:rPr>
        <w:t>及料仓等</w:t>
      </w:r>
      <w:proofErr w:type="gramEnd"/>
      <w:r w:rsidR="004C1014" w:rsidRPr="00997388">
        <w:rPr>
          <w:rFonts w:ascii="Times New Roman" w:hAnsi="Times New Roman" w:cs="Times New Roman"/>
          <w:color w:val="auto"/>
          <w:sz w:val="21"/>
          <w:szCs w:val="21"/>
        </w:rPr>
        <w:t>建筑应封闭料仓，</w:t>
      </w:r>
      <w:r w:rsidR="004B0F6D" w:rsidRPr="00997388">
        <w:rPr>
          <w:rFonts w:ascii="Times New Roman" w:hAnsi="Times New Roman" w:cs="Times New Roman"/>
          <w:color w:val="auto"/>
          <w:sz w:val="21"/>
          <w:szCs w:val="21"/>
        </w:rPr>
        <w:t>并实行</w:t>
      </w:r>
      <w:r w:rsidR="00BE225B" w:rsidRPr="00997388">
        <w:rPr>
          <w:rFonts w:ascii="Times New Roman" w:hAnsi="Times New Roman" w:cs="Times New Roman"/>
          <w:color w:val="auto"/>
          <w:sz w:val="21"/>
          <w:szCs w:val="21"/>
        </w:rPr>
        <w:t>分区管理</w:t>
      </w:r>
      <w:r w:rsidR="00581B9D" w:rsidRPr="00997388">
        <w:rPr>
          <w:rFonts w:ascii="Times New Roman" w:hAnsi="Times New Roman" w:cs="Times New Roman"/>
          <w:color w:val="auto"/>
          <w:sz w:val="21"/>
          <w:szCs w:val="21"/>
        </w:rPr>
        <w:t>，并标有明显标识</w:t>
      </w:r>
      <w:r w:rsidR="007E1809" w:rsidRPr="00997388">
        <w:rPr>
          <w:rFonts w:ascii="Times New Roman" w:hAnsi="Times New Roman" w:cs="Times New Roman"/>
          <w:color w:val="auto"/>
          <w:sz w:val="21"/>
          <w:szCs w:val="21"/>
        </w:rPr>
        <w:t>。</w:t>
      </w:r>
      <w:r w:rsidR="007E1809" w:rsidRPr="00997388">
        <w:rPr>
          <w:rFonts w:ascii="Times New Roman" w:hAnsi="Times New Roman" w:cs="Times New Roman"/>
          <w:color w:val="auto"/>
          <w:sz w:val="21"/>
          <w:szCs w:val="21"/>
        </w:rPr>
        <w:t xml:space="preserve"> </w:t>
      </w:r>
    </w:p>
    <w:p w14:paraId="75E4B5F2" w14:textId="32FC4A5E" w:rsidR="007E1809" w:rsidRPr="00997388" w:rsidRDefault="008316D4" w:rsidP="0072746F">
      <w:pPr>
        <w:pStyle w:val="Default"/>
        <w:spacing w:after="0" w:line="240" w:lineRule="auto"/>
        <w:ind w:firstLineChars="200" w:firstLine="420"/>
        <w:rPr>
          <w:rFonts w:ascii="Times New Roman" w:hAnsi="Times New Roman" w:cs="Times New Roman"/>
          <w:color w:val="auto"/>
          <w:sz w:val="21"/>
          <w:szCs w:val="21"/>
        </w:rPr>
      </w:pPr>
      <w:r w:rsidRPr="00997388">
        <w:rPr>
          <w:rFonts w:ascii="Times New Roman" w:hAnsi="Times New Roman" w:cs="Times New Roman"/>
          <w:color w:val="auto"/>
          <w:sz w:val="21"/>
          <w:szCs w:val="21"/>
        </w:rPr>
        <w:t>d</w:t>
      </w:r>
      <w:r w:rsidR="007E1809" w:rsidRPr="00997388">
        <w:rPr>
          <w:rFonts w:ascii="Times New Roman" w:hAnsi="Times New Roman" w:cs="Times New Roman"/>
          <w:color w:val="auto"/>
          <w:sz w:val="21"/>
          <w:szCs w:val="21"/>
        </w:rPr>
        <w:t>）新建、改建、扩建建筑时，应遵守国家</w:t>
      </w:r>
      <w:r w:rsidR="007E1809" w:rsidRPr="00997388">
        <w:rPr>
          <w:rFonts w:ascii="Times New Roman" w:hAnsi="Times New Roman" w:cs="Times New Roman"/>
          <w:color w:val="auto"/>
          <w:sz w:val="21"/>
          <w:szCs w:val="21"/>
        </w:rPr>
        <w:t>“</w:t>
      </w:r>
      <w:r w:rsidR="007E1809" w:rsidRPr="00997388">
        <w:rPr>
          <w:rFonts w:ascii="Times New Roman" w:hAnsi="Times New Roman" w:cs="Times New Roman"/>
          <w:color w:val="auto"/>
          <w:sz w:val="21"/>
          <w:szCs w:val="21"/>
        </w:rPr>
        <w:t>固定资产投资项目节能评估审查制度</w:t>
      </w:r>
      <w:r w:rsidR="007E1809" w:rsidRPr="00997388">
        <w:rPr>
          <w:rFonts w:ascii="Times New Roman" w:hAnsi="Times New Roman" w:cs="Times New Roman"/>
          <w:color w:val="auto"/>
          <w:sz w:val="21"/>
          <w:szCs w:val="21"/>
        </w:rPr>
        <w:t>”</w:t>
      </w:r>
      <w:r w:rsidR="007E1809" w:rsidRPr="00997388">
        <w:rPr>
          <w:rFonts w:ascii="Times New Roman" w:hAnsi="Times New Roman" w:cs="Times New Roman"/>
          <w:color w:val="auto"/>
          <w:sz w:val="21"/>
          <w:szCs w:val="21"/>
        </w:rPr>
        <w:t>、</w:t>
      </w:r>
      <w:r w:rsidR="007E1809" w:rsidRPr="00997388">
        <w:rPr>
          <w:rFonts w:ascii="Times New Roman" w:hAnsi="Times New Roman" w:cs="Times New Roman"/>
          <w:color w:val="auto"/>
          <w:sz w:val="21"/>
          <w:szCs w:val="21"/>
        </w:rPr>
        <w:t>“</w:t>
      </w:r>
      <w:r w:rsidR="007E1809" w:rsidRPr="00997388">
        <w:rPr>
          <w:rFonts w:ascii="Times New Roman" w:hAnsi="Times New Roman" w:cs="Times New Roman"/>
          <w:color w:val="auto"/>
          <w:sz w:val="21"/>
          <w:szCs w:val="21"/>
        </w:rPr>
        <w:t>三同时制度</w:t>
      </w:r>
      <w:r w:rsidR="007E1809" w:rsidRPr="00997388">
        <w:rPr>
          <w:rFonts w:ascii="Times New Roman" w:hAnsi="Times New Roman" w:cs="Times New Roman"/>
          <w:color w:val="auto"/>
          <w:sz w:val="21"/>
          <w:szCs w:val="21"/>
        </w:rPr>
        <w:t>”</w:t>
      </w:r>
      <w:r w:rsidR="007E1809" w:rsidRPr="00997388">
        <w:rPr>
          <w:rFonts w:ascii="Times New Roman" w:hAnsi="Times New Roman" w:cs="Times New Roman"/>
          <w:color w:val="auto"/>
          <w:sz w:val="21"/>
          <w:szCs w:val="21"/>
        </w:rPr>
        <w:t>及</w:t>
      </w:r>
      <w:r w:rsidR="007E1809" w:rsidRPr="00997388">
        <w:rPr>
          <w:rFonts w:ascii="Times New Roman" w:hAnsi="Times New Roman" w:cs="Times New Roman"/>
          <w:color w:val="auto"/>
          <w:sz w:val="21"/>
          <w:szCs w:val="21"/>
        </w:rPr>
        <w:t>“</w:t>
      </w:r>
      <w:r w:rsidR="007E1809" w:rsidRPr="00997388">
        <w:rPr>
          <w:rFonts w:ascii="Times New Roman" w:hAnsi="Times New Roman" w:cs="Times New Roman"/>
          <w:color w:val="auto"/>
          <w:sz w:val="21"/>
          <w:szCs w:val="21"/>
        </w:rPr>
        <w:t>工业项目建设用地控制指标</w:t>
      </w:r>
      <w:r w:rsidR="007E1809" w:rsidRPr="00997388">
        <w:rPr>
          <w:rFonts w:ascii="Times New Roman" w:hAnsi="Times New Roman" w:cs="Times New Roman"/>
          <w:color w:val="auto"/>
          <w:sz w:val="21"/>
          <w:szCs w:val="21"/>
        </w:rPr>
        <w:t>”</w:t>
      </w:r>
      <w:r w:rsidR="007E1809" w:rsidRPr="00997388">
        <w:rPr>
          <w:rFonts w:ascii="Times New Roman" w:hAnsi="Times New Roman" w:cs="Times New Roman"/>
          <w:color w:val="auto"/>
          <w:sz w:val="21"/>
          <w:szCs w:val="21"/>
        </w:rPr>
        <w:t>等产业政策和有关要求。</w:t>
      </w:r>
      <w:r w:rsidR="007E1809" w:rsidRPr="00997388">
        <w:rPr>
          <w:rFonts w:ascii="Times New Roman" w:hAnsi="Times New Roman" w:cs="Times New Roman"/>
          <w:color w:val="auto"/>
          <w:sz w:val="21"/>
          <w:szCs w:val="21"/>
        </w:rPr>
        <w:t xml:space="preserve"> </w:t>
      </w:r>
    </w:p>
    <w:p w14:paraId="622508F0" w14:textId="0E74D42C" w:rsidR="007E1809" w:rsidRPr="00997388" w:rsidRDefault="008316D4" w:rsidP="0072746F">
      <w:pPr>
        <w:pStyle w:val="Default"/>
        <w:spacing w:after="0" w:line="240" w:lineRule="auto"/>
        <w:ind w:firstLineChars="200" w:firstLine="420"/>
        <w:rPr>
          <w:rFonts w:ascii="Times New Roman" w:hAnsi="Times New Roman" w:cs="Times New Roman"/>
          <w:color w:val="auto"/>
          <w:sz w:val="21"/>
          <w:szCs w:val="21"/>
        </w:rPr>
      </w:pPr>
      <w:r w:rsidRPr="00997388">
        <w:rPr>
          <w:rFonts w:ascii="Times New Roman" w:hAnsi="Times New Roman" w:cs="Times New Roman"/>
          <w:color w:val="auto"/>
          <w:sz w:val="21"/>
          <w:szCs w:val="21"/>
        </w:rPr>
        <w:t>e</w:t>
      </w:r>
      <w:r w:rsidR="007E1809" w:rsidRPr="00997388">
        <w:rPr>
          <w:rFonts w:ascii="Times New Roman" w:hAnsi="Times New Roman" w:cs="Times New Roman"/>
          <w:color w:val="auto"/>
          <w:sz w:val="21"/>
          <w:szCs w:val="21"/>
        </w:rPr>
        <w:t>）厂房内部装饰装修材料中醛、苯、氨和</w:t>
      </w:r>
      <w:proofErr w:type="gramStart"/>
      <w:r w:rsidR="007E1809" w:rsidRPr="00997388">
        <w:rPr>
          <w:rFonts w:ascii="Times New Roman" w:hAnsi="Times New Roman" w:cs="Times New Roman"/>
          <w:color w:val="auto"/>
          <w:sz w:val="21"/>
          <w:szCs w:val="21"/>
        </w:rPr>
        <w:t>氡等</w:t>
      </w:r>
      <w:proofErr w:type="gramEnd"/>
      <w:r w:rsidR="007E1809" w:rsidRPr="00997388">
        <w:rPr>
          <w:rFonts w:ascii="Times New Roman" w:hAnsi="Times New Roman" w:cs="Times New Roman"/>
          <w:color w:val="auto"/>
          <w:sz w:val="21"/>
          <w:szCs w:val="21"/>
        </w:rPr>
        <w:t>有害物质应符合国家和地方的法律、标准要求。</w:t>
      </w:r>
      <w:r w:rsidR="007E1809" w:rsidRPr="00997388">
        <w:rPr>
          <w:rFonts w:ascii="Times New Roman" w:hAnsi="Times New Roman" w:cs="Times New Roman"/>
          <w:color w:val="auto"/>
          <w:sz w:val="21"/>
          <w:szCs w:val="21"/>
        </w:rPr>
        <w:t xml:space="preserve"> </w:t>
      </w:r>
    </w:p>
    <w:p w14:paraId="41D4BB20" w14:textId="1728ACAB" w:rsidR="00882ABE" w:rsidRPr="00997388" w:rsidRDefault="008316D4" w:rsidP="0072746F">
      <w:pPr>
        <w:pStyle w:val="Default"/>
        <w:spacing w:after="0" w:line="240" w:lineRule="auto"/>
        <w:ind w:firstLineChars="200" w:firstLine="420"/>
        <w:rPr>
          <w:rFonts w:ascii="Times New Roman" w:hAnsi="Times New Roman" w:cs="Times New Roman"/>
          <w:color w:val="auto"/>
          <w:sz w:val="21"/>
          <w:szCs w:val="21"/>
        </w:rPr>
      </w:pPr>
      <w:r w:rsidRPr="00997388">
        <w:rPr>
          <w:rFonts w:ascii="Times New Roman" w:hAnsi="Times New Roman" w:cs="Times New Roman"/>
          <w:color w:val="auto"/>
          <w:sz w:val="21"/>
          <w:szCs w:val="21"/>
        </w:rPr>
        <w:t>f</w:t>
      </w:r>
      <w:r w:rsidR="007E1809" w:rsidRPr="00997388">
        <w:rPr>
          <w:rFonts w:ascii="Times New Roman" w:hAnsi="Times New Roman" w:cs="Times New Roman"/>
          <w:color w:val="auto"/>
          <w:sz w:val="21"/>
          <w:szCs w:val="21"/>
        </w:rPr>
        <w:t>）</w:t>
      </w:r>
      <w:r w:rsidR="001B1C34" w:rsidRPr="00997388">
        <w:rPr>
          <w:rFonts w:ascii="Times New Roman" w:hAnsi="Times New Roman" w:cs="Times New Roman"/>
          <w:color w:val="auto"/>
          <w:sz w:val="21"/>
          <w:szCs w:val="21"/>
        </w:rPr>
        <w:t>原材料储运应分类分级，</w:t>
      </w:r>
      <w:r w:rsidR="00882ABE" w:rsidRPr="00997388">
        <w:rPr>
          <w:rFonts w:ascii="Times New Roman" w:hAnsi="Times New Roman" w:cs="Times New Roman"/>
          <w:color w:val="auto"/>
          <w:sz w:val="21"/>
          <w:szCs w:val="21"/>
        </w:rPr>
        <w:t>再生铝原料应经过一系列分选出不同规格的生铝、熟铝，分类存放待出厂进行深加工；</w:t>
      </w:r>
    </w:p>
    <w:p w14:paraId="191B8F99" w14:textId="77777777" w:rsidR="007E1809" w:rsidRPr="00997388" w:rsidRDefault="00882ABE" w:rsidP="0072746F">
      <w:pPr>
        <w:pStyle w:val="Default"/>
        <w:spacing w:after="0" w:line="240" w:lineRule="auto"/>
        <w:ind w:firstLineChars="200" w:firstLine="420"/>
        <w:rPr>
          <w:rFonts w:ascii="Times New Roman" w:hAnsi="Times New Roman" w:cs="Times New Roman"/>
          <w:color w:val="auto"/>
          <w:sz w:val="21"/>
          <w:szCs w:val="21"/>
        </w:rPr>
      </w:pPr>
      <w:r w:rsidRPr="00997388">
        <w:rPr>
          <w:rFonts w:ascii="Times New Roman" w:hAnsi="Times New Roman" w:cs="Times New Roman"/>
          <w:color w:val="auto"/>
          <w:sz w:val="21"/>
          <w:szCs w:val="21"/>
        </w:rPr>
        <w:t>g</w:t>
      </w:r>
      <w:r w:rsidRPr="00997388">
        <w:rPr>
          <w:rFonts w:ascii="Times New Roman" w:hAnsi="Times New Roman" w:cs="Times New Roman"/>
          <w:color w:val="auto"/>
          <w:sz w:val="21"/>
          <w:szCs w:val="21"/>
        </w:rPr>
        <w:t>）</w:t>
      </w:r>
      <w:r w:rsidR="007E1809" w:rsidRPr="00997388">
        <w:rPr>
          <w:rFonts w:ascii="Times New Roman" w:hAnsi="Times New Roman" w:cs="Times New Roman"/>
          <w:color w:val="auto"/>
          <w:sz w:val="21"/>
          <w:szCs w:val="21"/>
        </w:rPr>
        <w:t>放置铝灰等污染物的房间应独立设置，</w:t>
      </w:r>
      <w:r w:rsidR="00A023CA" w:rsidRPr="00997388">
        <w:rPr>
          <w:rFonts w:ascii="Times New Roman" w:hAnsi="Times New Roman" w:cs="Times New Roman"/>
          <w:color w:val="auto"/>
          <w:sz w:val="21"/>
          <w:szCs w:val="21"/>
        </w:rPr>
        <w:t>应封闭并做防渗设施，</w:t>
      </w:r>
      <w:r w:rsidR="007E1809" w:rsidRPr="00997388">
        <w:rPr>
          <w:rFonts w:ascii="Times New Roman" w:hAnsi="Times New Roman" w:cs="Times New Roman"/>
          <w:color w:val="auto"/>
          <w:sz w:val="21"/>
          <w:szCs w:val="21"/>
        </w:rPr>
        <w:t>并设立公示栏或警示牌</w:t>
      </w:r>
      <w:r w:rsidR="00A023CA" w:rsidRPr="00997388">
        <w:rPr>
          <w:rFonts w:ascii="Times New Roman" w:hAnsi="Times New Roman" w:cs="Times New Roman"/>
          <w:color w:val="auto"/>
          <w:sz w:val="21"/>
          <w:szCs w:val="21"/>
        </w:rPr>
        <w:t>，并标明危害性及重量</w:t>
      </w:r>
      <w:r w:rsidR="007E1809" w:rsidRPr="00997388">
        <w:rPr>
          <w:rFonts w:ascii="Times New Roman" w:hAnsi="Times New Roman" w:cs="Times New Roman"/>
          <w:color w:val="auto"/>
          <w:sz w:val="21"/>
          <w:szCs w:val="21"/>
        </w:rPr>
        <w:t>。</w:t>
      </w:r>
      <w:r w:rsidR="007E1809" w:rsidRPr="00997388">
        <w:rPr>
          <w:rFonts w:ascii="Times New Roman" w:hAnsi="Times New Roman" w:cs="Times New Roman"/>
          <w:color w:val="auto"/>
          <w:sz w:val="21"/>
          <w:szCs w:val="21"/>
        </w:rPr>
        <w:t xml:space="preserve"> </w:t>
      </w:r>
    </w:p>
    <w:p w14:paraId="5160934F" w14:textId="70EEEDF4" w:rsidR="007E1809" w:rsidRPr="00997388" w:rsidRDefault="00882ABE" w:rsidP="0072746F">
      <w:pPr>
        <w:pStyle w:val="Default"/>
        <w:spacing w:after="0" w:line="240" w:lineRule="auto"/>
        <w:ind w:firstLineChars="200" w:firstLine="420"/>
        <w:rPr>
          <w:rFonts w:ascii="Times New Roman" w:hAnsi="Times New Roman" w:cs="Times New Roman"/>
          <w:color w:val="auto"/>
          <w:sz w:val="21"/>
          <w:szCs w:val="21"/>
        </w:rPr>
      </w:pPr>
      <w:r w:rsidRPr="00997388">
        <w:rPr>
          <w:rFonts w:ascii="Times New Roman" w:hAnsi="Times New Roman" w:cs="Times New Roman"/>
          <w:color w:val="auto"/>
          <w:sz w:val="21"/>
          <w:szCs w:val="21"/>
        </w:rPr>
        <w:t>h</w:t>
      </w:r>
      <w:r w:rsidR="007E1809" w:rsidRPr="00997388">
        <w:rPr>
          <w:rFonts w:ascii="Times New Roman" w:hAnsi="Times New Roman" w:cs="Times New Roman"/>
          <w:color w:val="auto"/>
          <w:sz w:val="21"/>
          <w:szCs w:val="21"/>
        </w:rPr>
        <w:t>）建筑材料：</w:t>
      </w:r>
      <w:r w:rsidR="007E1809" w:rsidRPr="00997388">
        <w:rPr>
          <w:rFonts w:ascii="Times New Roman" w:hAnsi="Times New Roman" w:cs="Times New Roman"/>
          <w:color w:val="auto"/>
          <w:sz w:val="21"/>
          <w:szCs w:val="21"/>
        </w:rPr>
        <w:t xml:space="preserve"> </w:t>
      </w:r>
    </w:p>
    <w:p w14:paraId="0100166B" w14:textId="77777777" w:rsidR="007E1809" w:rsidRPr="00997388" w:rsidRDefault="007E1809" w:rsidP="008E5196">
      <w:pPr>
        <w:pStyle w:val="Default"/>
        <w:spacing w:after="0" w:line="240" w:lineRule="auto"/>
        <w:ind w:firstLineChars="337" w:firstLine="708"/>
        <w:rPr>
          <w:rFonts w:ascii="Times New Roman" w:hAnsi="Times New Roman" w:cs="Times New Roman"/>
          <w:color w:val="auto"/>
          <w:sz w:val="21"/>
          <w:szCs w:val="21"/>
        </w:rPr>
      </w:pPr>
      <w:r w:rsidRPr="00997388">
        <w:rPr>
          <w:rFonts w:ascii="Times New Roman" w:hAnsi="Times New Roman" w:cs="Times New Roman"/>
          <w:color w:val="auto"/>
          <w:sz w:val="21"/>
          <w:szCs w:val="21"/>
        </w:rPr>
        <w:t>1</w:t>
      </w:r>
      <w:r w:rsidRPr="00997388">
        <w:rPr>
          <w:rFonts w:ascii="Times New Roman" w:hAnsi="Times New Roman" w:cs="Times New Roman"/>
          <w:color w:val="auto"/>
          <w:sz w:val="21"/>
          <w:szCs w:val="21"/>
        </w:rPr>
        <w:t>）宜选用</w:t>
      </w:r>
      <w:proofErr w:type="gramStart"/>
      <w:r w:rsidRPr="00997388">
        <w:rPr>
          <w:rFonts w:ascii="Times New Roman" w:hAnsi="Times New Roman" w:cs="Times New Roman"/>
          <w:color w:val="auto"/>
          <w:sz w:val="21"/>
          <w:szCs w:val="21"/>
        </w:rPr>
        <w:t>蕴</w:t>
      </w:r>
      <w:proofErr w:type="gramEnd"/>
      <w:r w:rsidRPr="00997388">
        <w:rPr>
          <w:rFonts w:ascii="Times New Roman" w:hAnsi="Times New Roman" w:cs="Times New Roman"/>
          <w:color w:val="auto"/>
          <w:sz w:val="21"/>
          <w:szCs w:val="21"/>
        </w:rPr>
        <w:t>能低、性能高和耐久性强的本地建材，减少建材在全生命周期中的能源消耗；</w:t>
      </w:r>
      <w:r w:rsidRPr="00997388">
        <w:rPr>
          <w:rFonts w:ascii="Times New Roman" w:hAnsi="Times New Roman" w:cs="Times New Roman"/>
          <w:color w:val="auto"/>
          <w:sz w:val="21"/>
          <w:szCs w:val="21"/>
        </w:rPr>
        <w:t xml:space="preserve"> </w:t>
      </w:r>
    </w:p>
    <w:p w14:paraId="7B68BCBE" w14:textId="77777777" w:rsidR="007E1809" w:rsidRPr="00997388" w:rsidRDefault="007E1809" w:rsidP="008E5196">
      <w:pPr>
        <w:pStyle w:val="Default"/>
        <w:spacing w:after="0" w:line="240" w:lineRule="auto"/>
        <w:ind w:firstLineChars="337" w:firstLine="708"/>
        <w:rPr>
          <w:rFonts w:ascii="Times New Roman" w:hAnsi="Times New Roman" w:cs="Times New Roman"/>
          <w:color w:val="auto"/>
          <w:sz w:val="21"/>
          <w:szCs w:val="21"/>
        </w:rPr>
      </w:pPr>
      <w:r w:rsidRPr="00997388">
        <w:rPr>
          <w:rFonts w:ascii="Times New Roman" w:hAnsi="Times New Roman" w:cs="Times New Roman"/>
          <w:color w:val="auto"/>
          <w:sz w:val="21"/>
          <w:szCs w:val="21"/>
        </w:rPr>
        <w:t>2</w:t>
      </w:r>
      <w:r w:rsidRPr="00997388">
        <w:rPr>
          <w:rFonts w:ascii="Times New Roman" w:hAnsi="Times New Roman" w:cs="Times New Roman"/>
          <w:color w:val="auto"/>
          <w:sz w:val="21"/>
          <w:szCs w:val="21"/>
        </w:rPr>
        <w:t>）室内装饰装修材料应满足国家标准</w:t>
      </w:r>
      <w:r w:rsidRPr="00431DFE">
        <w:rPr>
          <w:rFonts w:ascii="Times New Roman" w:hAnsi="Times New Roman" w:cs="Times New Roman"/>
          <w:color w:val="auto"/>
          <w:sz w:val="21"/>
          <w:szCs w:val="21"/>
          <w:highlight w:val="yellow"/>
        </w:rPr>
        <w:t>GB 18580</w:t>
      </w:r>
      <w:r w:rsidRPr="00431DFE">
        <w:rPr>
          <w:rFonts w:ascii="Times New Roman" w:hAnsi="Times New Roman" w:cs="Times New Roman"/>
          <w:color w:val="auto"/>
          <w:sz w:val="21"/>
          <w:szCs w:val="21"/>
          <w:highlight w:val="yellow"/>
        </w:rPr>
        <w:t>～</w:t>
      </w:r>
      <w:r w:rsidRPr="00431DFE">
        <w:rPr>
          <w:rFonts w:ascii="Times New Roman" w:hAnsi="Times New Roman" w:cs="Times New Roman"/>
          <w:color w:val="auto"/>
          <w:sz w:val="21"/>
          <w:szCs w:val="21"/>
          <w:highlight w:val="yellow"/>
        </w:rPr>
        <w:t>18588</w:t>
      </w:r>
      <w:r w:rsidRPr="00997388">
        <w:rPr>
          <w:rFonts w:ascii="Times New Roman" w:hAnsi="Times New Roman" w:cs="Times New Roman"/>
          <w:color w:val="auto"/>
          <w:sz w:val="21"/>
          <w:szCs w:val="21"/>
        </w:rPr>
        <w:t>和</w:t>
      </w:r>
      <w:r w:rsidRPr="00997388">
        <w:rPr>
          <w:rFonts w:ascii="Times New Roman" w:hAnsi="Times New Roman" w:cs="Times New Roman"/>
          <w:color w:val="auto"/>
          <w:sz w:val="21"/>
          <w:szCs w:val="21"/>
        </w:rPr>
        <w:t>GB 6566</w:t>
      </w:r>
      <w:r w:rsidRPr="00997388">
        <w:rPr>
          <w:rFonts w:ascii="Times New Roman" w:hAnsi="Times New Roman" w:cs="Times New Roman"/>
          <w:color w:val="auto"/>
          <w:sz w:val="21"/>
          <w:szCs w:val="21"/>
        </w:rPr>
        <w:t>的要求。</w:t>
      </w:r>
      <w:r w:rsidRPr="00997388">
        <w:rPr>
          <w:rFonts w:ascii="Times New Roman" w:hAnsi="Times New Roman" w:cs="Times New Roman"/>
          <w:color w:val="auto"/>
          <w:sz w:val="21"/>
          <w:szCs w:val="21"/>
        </w:rPr>
        <w:t xml:space="preserve"> </w:t>
      </w:r>
    </w:p>
    <w:p w14:paraId="7C1DB5DD" w14:textId="192BAB1F" w:rsidR="007E1809" w:rsidRPr="00997388" w:rsidRDefault="00882ABE" w:rsidP="0072746F">
      <w:pPr>
        <w:pStyle w:val="Default"/>
        <w:spacing w:after="0" w:line="240" w:lineRule="auto"/>
        <w:ind w:firstLineChars="200" w:firstLine="420"/>
        <w:rPr>
          <w:rFonts w:ascii="Times New Roman" w:hAnsi="Times New Roman" w:cs="Times New Roman"/>
          <w:color w:val="auto"/>
          <w:sz w:val="21"/>
          <w:szCs w:val="21"/>
        </w:rPr>
      </w:pPr>
      <w:proofErr w:type="spellStart"/>
      <w:r w:rsidRPr="00997388">
        <w:rPr>
          <w:rFonts w:ascii="Times New Roman" w:hAnsi="Times New Roman" w:cs="Times New Roman"/>
          <w:color w:val="auto"/>
          <w:sz w:val="21"/>
          <w:szCs w:val="21"/>
        </w:rPr>
        <w:t>i</w:t>
      </w:r>
      <w:proofErr w:type="spellEnd"/>
      <w:r w:rsidR="007E1809" w:rsidRPr="00997388">
        <w:rPr>
          <w:rFonts w:ascii="Times New Roman" w:hAnsi="Times New Roman" w:cs="Times New Roman"/>
          <w:color w:val="auto"/>
          <w:sz w:val="21"/>
          <w:szCs w:val="21"/>
        </w:rPr>
        <w:t>）建筑结构宜采用钢结构、砌体结构和木结构等资源消耗低及环境影响小的建筑结构体系。</w:t>
      </w:r>
      <w:r w:rsidR="007E1809" w:rsidRPr="00997388">
        <w:rPr>
          <w:rFonts w:ascii="Times New Roman" w:hAnsi="Times New Roman" w:cs="Times New Roman"/>
          <w:color w:val="auto"/>
          <w:sz w:val="21"/>
          <w:szCs w:val="21"/>
        </w:rPr>
        <w:t xml:space="preserve"> </w:t>
      </w:r>
    </w:p>
    <w:p w14:paraId="1AD6D9CC" w14:textId="3B5072F1" w:rsidR="007E1809" w:rsidRPr="00997388" w:rsidRDefault="00882ABE" w:rsidP="0072746F">
      <w:pPr>
        <w:pStyle w:val="Default"/>
        <w:spacing w:after="0" w:line="240" w:lineRule="auto"/>
        <w:ind w:firstLineChars="200" w:firstLine="420"/>
        <w:rPr>
          <w:rFonts w:ascii="Times New Roman" w:hAnsi="Times New Roman" w:cs="Times New Roman"/>
          <w:color w:val="auto"/>
          <w:sz w:val="21"/>
          <w:szCs w:val="21"/>
        </w:rPr>
      </w:pPr>
      <w:r w:rsidRPr="00997388">
        <w:rPr>
          <w:rFonts w:ascii="Times New Roman" w:hAnsi="Times New Roman" w:cs="Times New Roman"/>
          <w:color w:val="auto"/>
          <w:sz w:val="21"/>
          <w:szCs w:val="21"/>
        </w:rPr>
        <w:t>j</w:t>
      </w:r>
      <w:r w:rsidR="007E1809" w:rsidRPr="00997388">
        <w:rPr>
          <w:rFonts w:ascii="Times New Roman" w:hAnsi="Times New Roman" w:cs="Times New Roman"/>
          <w:color w:val="auto"/>
          <w:sz w:val="21"/>
          <w:szCs w:val="21"/>
        </w:rPr>
        <w:t>）绿化及场地：</w:t>
      </w:r>
      <w:r w:rsidR="007E1809" w:rsidRPr="00997388">
        <w:rPr>
          <w:rFonts w:ascii="Times New Roman" w:hAnsi="Times New Roman" w:cs="Times New Roman"/>
          <w:color w:val="auto"/>
          <w:sz w:val="21"/>
          <w:szCs w:val="21"/>
        </w:rPr>
        <w:t xml:space="preserve"> </w:t>
      </w:r>
    </w:p>
    <w:p w14:paraId="3F6E19FC" w14:textId="77777777" w:rsidR="007E1809" w:rsidRPr="00997388" w:rsidRDefault="007E1809" w:rsidP="008E5196">
      <w:pPr>
        <w:pStyle w:val="Default"/>
        <w:spacing w:after="0" w:line="240" w:lineRule="auto"/>
        <w:ind w:firstLineChars="337" w:firstLine="708"/>
        <w:rPr>
          <w:rFonts w:ascii="Times New Roman" w:hAnsi="Times New Roman" w:cs="Times New Roman"/>
          <w:color w:val="auto"/>
          <w:sz w:val="21"/>
          <w:szCs w:val="21"/>
        </w:rPr>
      </w:pPr>
      <w:r w:rsidRPr="00997388">
        <w:rPr>
          <w:rFonts w:ascii="Times New Roman" w:hAnsi="Times New Roman" w:cs="Times New Roman"/>
          <w:color w:val="auto"/>
          <w:sz w:val="21"/>
          <w:szCs w:val="21"/>
        </w:rPr>
        <w:t>1</w:t>
      </w:r>
      <w:r w:rsidRPr="00997388">
        <w:rPr>
          <w:rFonts w:ascii="Times New Roman" w:hAnsi="Times New Roman" w:cs="Times New Roman"/>
          <w:color w:val="auto"/>
          <w:sz w:val="21"/>
          <w:szCs w:val="21"/>
        </w:rPr>
        <w:t>）场地内</w:t>
      </w:r>
      <w:proofErr w:type="gramStart"/>
      <w:r w:rsidRPr="00997388">
        <w:rPr>
          <w:rFonts w:ascii="Times New Roman" w:hAnsi="Times New Roman" w:cs="Times New Roman"/>
          <w:color w:val="auto"/>
          <w:sz w:val="21"/>
          <w:szCs w:val="21"/>
        </w:rPr>
        <w:t>宜设置</w:t>
      </w:r>
      <w:proofErr w:type="gramEnd"/>
      <w:r w:rsidRPr="00997388">
        <w:rPr>
          <w:rFonts w:ascii="Times New Roman" w:hAnsi="Times New Roman" w:cs="Times New Roman"/>
          <w:color w:val="auto"/>
          <w:sz w:val="21"/>
          <w:szCs w:val="21"/>
        </w:rPr>
        <w:t>可遮荫避雨的步行连廊；</w:t>
      </w:r>
      <w:r w:rsidRPr="00997388">
        <w:rPr>
          <w:rFonts w:ascii="Times New Roman" w:hAnsi="Times New Roman" w:cs="Times New Roman"/>
          <w:color w:val="auto"/>
          <w:sz w:val="21"/>
          <w:szCs w:val="21"/>
        </w:rPr>
        <w:t xml:space="preserve"> </w:t>
      </w:r>
    </w:p>
    <w:p w14:paraId="7DE7BF32" w14:textId="77777777" w:rsidR="007E1809" w:rsidRPr="00997388" w:rsidRDefault="007E1809" w:rsidP="008E5196">
      <w:pPr>
        <w:pStyle w:val="Default"/>
        <w:spacing w:after="0" w:line="240" w:lineRule="auto"/>
        <w:ind w:leftChars="322" w:left="989" w:hangingChars="134" w:hanging="281"/>
        <w:rPr>
          <w:rFonts w:ascii="Times New Roman" w:hAnsi="Times New Roman" w:cs="Times New Roman"/>
          <w:color w:val="auto"/>
          <w:sz w:val="21"/>
          <w:szCs w:val="21"/>
        </w:rPr>
      </w:pPr>
      <w:r w:rsidRPr="00997388">
        <w:rPr>
          <w:rFonts w:ascii="Times New Roman" w:hAnsi="Times New Roman" w:cs="Times New Roman"/>
          <w:color w:val="auto"/>
          <w:sz w:val="21"/>
          <w:szCs w:val="21"/>
        </w:rPr>
        <w:t>2</w:t>
      </w:r>
      <w:r w:rsidRPr="00997388">
        <w:rPr>
          <w:rFonts w:ascii="Times New Roman" w:hAnsi="Times New Roman" w:cs="Times New Roman"/>
          <w:color w:val="auto"/>
          <w:sz w:val="21"/>
          <w:szCs w:val="21"/>
        </w:rPr>
        <w:t>）厂区绿化适宜，绿化率</w:t>
      </w:r>
      <w:r w:rsidR="00FE24B9" w:rsidRPr="00997388">
        <w:rPr>
          <w:rFonts w:ascii="Times New Roman" w:hAnsi="Times New Roman" w:cs="Times New Roman"/>
          <w:color w:val="auto"/>
          <w:sz w:val="21"/>
          <w:szCs w:val="21"/>
        </w:rPr>
        <w:t>应</w:t>
      </w:r>
      <w:r w:rsidRPr="00997388">
        <w:rPr>
          <w:rFonts w:ascii="Times New Roman" w:hAnsi="Times New Roman" w:cs="Times New Roman"/>
          <w:color w:val="auto"/>
          <w:sz w:val="21"/>
          <w:szCs w:val="21"/>
        </w:rPr>
        <w:t>不低于</w:t>
      </w:r>
      <w:r w:rsidRPr="00997388">
        <w:rPr>
          <w:rFonts w:ascii="Times New Roman" w:hAnsi="Times New Roman" w:cs="Times New Roman"/>
          <w:color w:val="auto"/>
          <w:sz w:val="21"/>
          <w:szCs w:val="21"/>
        </w:rPr>
        <w:t>30%</w:t>
      </w:r>
      <w:r w:rsidR="00FE24B9" w:rsidRPr="00997388">
        <w:rPr>
          <w:rFonts w:ascii="Times New Roman" w:hAnsi="Times New Roman" w:cs="Times New Roman"/>
          <w:color w:val="auto"/>
          <w:sz w:val="21"/>
          <w:szCs w:val="21"/>
        </w:rPr>
        <w:t>。</w:t>
      </w:r>
      <w:r w:rsidRPr="00997388">
        <w:rPr>
          <w:rFonts w:ascii="Times New Roman" w:hAnsi="Times New Roman" w:cs="Times New Roman"/>
          <w:color w:val="auto"/>
          <w:sz w:val="21"/>
          <w:szCs w:val="21"/>
        </w:rPr>
        <w:t>优先种植乡土植物，宜采用少维护、耐候性强的植物，减少日常维护的费用；</w:t>
      </w:r>
      <w:r w:rsidRPr="00997388">
        <w:rPr>
          <w:rFonts w:ascii="Times New Roman" w:hAnsi="Times New Roman" w:cs="Times New Roman"/>
          <w:color w:val="auto"/>
          <w:sz w:val="21"/>
          <w:szCs w:val="21"/>
        </w:rPr>
        <w:t xml:space="preserve"> </w:t>
      </w:r>
    </w:p>
    <w:p w14:paraId="3E9EDB86" w14:textId="77777777" w:rsidR="007E1809" w:rsidRPr="00997388" w:rsidRDefault="007E1809" w:rsidP="008E5196">
      <w:pPr>
        <w:pStyle w:val="Default"/>
        <w:spacing w:after="0" w:line="240" w:lineRule="auto"/>
        <w:ind w:firstLineChars="337" w:firstLine="708"/>
        <w:rPr>
          <w:rFonts w:ascii="Times New Roman" w:hAnsi="Times New Roman" w:cs="Times New Roman"/>
          <w:color w:val="auto"/>
          <w:sz w:val="21"/>
          <w:szCs w:val="21"/>
        </w:rPr>
      </w:pPr>
      <w:r w:rsidRPr="00997388">
        <w:rPr>
          <w:rFonts w:ascii="Times New Roman" w:hAnsi="Times New Roman" w:cs="Times New Roman"/>
          <w:color w:val="auto"/>
          <w:sz w:val="21"/>
          <w:szCs w:val="21"/>
        </w:rPr>
        <w:t>3</w:t>
      </w:r>
      <w:r w:rsidRPr="00997388">
        <w:rPr>
          <w:rFonts w:ascii="Times New Roman" w:hAnsi="Times New Roman" w:cs="Times New Roman"/>
          <w:color w:val="auto"/>
          <w:sz w:val="21"/>
          <w:szCs w:val="21"/>
        </w:rPr>
        <w:t>）室外透水地面面积占室外总面积的比例</w:t>
      </w:r>
      <w:r w:rsidR="00FE24B9" w:rsidRPr="00997388">
        <w:rPr>
          <w:rFonts w:ascii="Times New Roman" w:hAnsi="Times New Roman" w:cs="Times New Roman"/>
          <w:color w:val="auto"/>
          <w:sz w:val="21"/>
          <w:szCs w:val="21"/>
        </w:rPr>
        <w:t>应</w:t>
      </w:r>
      <w:r w:rsidRPr="00997388">
        <w:rPr>
          <w:rFonts w:ascii="Times New Roman" w:hAnsi="Times New Roman" w:cs="Times New Roman"/>
          <w:color w:val="auto"/>
          <w:sz w:val="21"/>
          <w:szCs w:val="21"/>
        </w:rPr>
        <w:t>不小于</w:t>
      </w:r>
      <w:r w:rsidRPr="00997388">
        <w:rPr>
          <w:rFonts w:ascii="Times New Roman" w:hAnsi="Times New Roman" w:cs="Times New Roman"/>
          <w:color w:val="auto"/>
          <w:sz w:val="21"/>
          <w:szCs w:val="21"/>
        </w:rPr>
        <w:t>30%</w:t>
      </w:r>
      <w:r w:rsidRPr="00997388">
        <w:rPr>
          <w:rFonts w:ascii="Times New Roman" w:hAnsi="Times New Roman" w:cs="Times New Roman"/>
          <w:color w:val="auto"/>
          <w:sz w:val="21"/>
          <w:szCs w:val="21"/>
        </w:rPr>
        <w:t>。</w:t>
      </w:r>
      <w:r w:rsidRPr="00997388">
        <w:rPr>
          <w:rFonts w:ascii="Times New Roman" w:hAnsi="Times New Roman" w:cs="Times New Roman"/>
          <w:color w:val="auto"/>
          <w:sz w:val="21"/>
          <w:szCs w:val="21"/>
        </w:rPr>
        <w:t xml:space="preserve"> </w:t>
      </w:r>
    </w:p>
    <w:p w14:paraId="6F586EFB" w14:textId="1856679D" w:rsidR="007E1809" w:rsidRPr="00997388" w:rsidRDefault="00882ABE" w:rsidP="0072746F">
      <w:pPr>
        <w:pStyle w:val="Default"/>
        <w:spacing w:after="0" w:line="240" w:lineRule="auto"/>
        <w:ind w:firstLineChars="200" w:firstLine="420"/>
        <w:rPr>
          <w:rFonts w:ascii="Times New Roman" w:hAnsi="Times New Roman" w:cs="Times New Roman"/>
          <w:color w:val="auto"/>
          <w:sz w:val="21"/>
          <w:szCs w:val="21"/>
        </w:rPr>
      </w:pPr>
      <w:r w:rsidRPr="00997388">
        <w:rPr>
          <w:rFonts w:ascii="Times New Roman" w:hAnsi="Times New Roman" w:cs="Times New Roman"/>
          <w:color w:val="auto"/>
          <w:sz w:val="21"/>
          <w:szCs w:val="21"/>
        </w:rPr>
        <w:t>k</w:t>
      </w:r>
      <w:r w:rsidR="007E1809" w:rsidRPr="00997388">
        <w:rPr>
          <w:rFonts w:ascii="Times New Roman" w:hAnsi="Times New Roman" w:cs="Times New Roman"/>
          <w:color w:val="auto"/>
          <w:sz w:val="21"/>
          <w:szCs w:val="21"/>
        </w:rPr>
        <w:t>）再生资源及能源利用：</w:t>
      </w:r>
      <w:r w:rsidR="007E1809" w:rsidRPr="00997388">
        <w:rPr>
          <w:rFonts w:ascii="Times New Roman" w:hAnsi="Times New Roman" w:cs="Times New Roman"/>
          <w:color w:val="auto"/>
          <w:sz w:val="21"/>
          <w:szCs w:val="21"/>
        </w:rPr>
        <w:t xml:space="preserve"> </w:t>
      </w:r>
    </w:p>
    <w:p w14:paraId="2EA68214" w14:textId="77777777" w:rsidR="007E1809" w:rsidRPr="00997388" w:rsidRDefault="007E1809" w:rsidP="008E5196">
      <w:pPr>
        <w:pStyle w:val="Default"/>
        <w:spacing w:after="0" w:line="240" w:lineRule="auto"/>
        <w:ind w:leftChars="200" w:left="440" w:firstLineChars="128" w:firstLine="269"/>
        <w:rPr>
          <w:rFonts w:ascii="Times New Roman" w:hAnsi="Times New Roman" w:cs="Times New Roman"/>
          <w:color w:val="auto"/>
          <w:sz w:val="21"/>
          <w:szCs w:val="21"/>
        </w:rPr>
      </w:pPr>
      <w:r w:rsidRPr="00997388">
        <w:rPr>
          <w:rFonts w:ascii="Times New Roman" w:hAnsi="Times New Roman" w:cs="Times New Roman"/>
          <w:color w:val="auto"/>
          <w:sz w:val="21"/>
          <w:szCs w:val="21"/>
        </w:rPr>
        <w:t>1</w:t>
      </w:r>
      <w:r w:rsidRPr="00997388">
        <w:rPr>
          <w:rFonts w:ascii="Times New Roman" w:hAnsi="Times New Roman" w:cs="Times New Roman"/>
          <w:color w:val="auto"/>
          <w:sz w:val="21"/>
          <w:szCs w:val="21"/>
        </w:rPr>
        <w:t>）可再生能源的使用宜占建筑总能耗的比例</w:t>
      </w:r>
      <w:r w:rsidR="0065185B" w:rsidRPr="00997388">
        <w:rPr>
          <w:rFonts w:ascii="Times New Roman" w:hAnsi="Times New Roman" w:cs="Times New Roman"/>
          <w:color w:val="auto"/>
          <w:sz w:val="21"/>
          <w:szCs w:val="21"/>
        </w:rPr>
        <w:t>宜</w:t>
      </w:r>
      <w:r w:rsidRPr="00997388">
        <w:rPr>
          <w:rFonts w:ascii="Times New Roman" w:hAnsi="Times New Roman" w:cs="Times New Roman"/>
          <w:color w:val="auto"/>
          <w:sz w:val="21"/>
          <w:szCs w:val="21"/>
        </w:rPr>
        <w:t>大于</w:t>
      </w:r>
      <w:r w:rsidRPr="00997388">
        <w:rPr>
          <w:rFonts w:ascii="Times New Roman" w:hAnsi="Times New Roman" w:cs="Times New Roman"/>
          <w:color w:val="auto"/>
          <w:sz w:val="21"/>
          <w:szCs w:val="21"/>
        </w:rPr>
        <w:t>10%</w:t>
      </w:r>
      <w:r w:rsidRPr="00997388">
        <w:rPr>
          <w:rFonts w:ascii="Times New Roman" w:hAnsi="Times New Roman" w:cs="Times New Roman"/>
          <w:color w:val="auto"/>
          <w:sz w:val="21"/>
          <w:szCs w:val="21"/>
        </w:rPr>
        <w:t>；</w:t>
      </w:r>
      <w:r w:rsidRPr="00997388">
        <w:rPr>
          <w:rFonts w:ascii="Times New Roman" w:hAnsi="Times New Roman" w:cs="Times New Roman"/>
          <w:color w:val="auto"/>
          <w:sz w:val="21"/>
          <w:szCs w:val="21"/>
        </w:rPr>
        <w:t xml:space="preserve"> </w:t>
      </w:r>
    </w:p>
    <w:p w14:paraId="44D90C83" w14:textId="77777777" w:rsidR="007E1809" w:rsidRPr="00997388" w:rsidRDefault="007E1809" w:rsidP="008E5196">
      <w:pPr>
        <w:pStyle w:val="Default"/>
        <w:spacing w:after="0" w:line="240" w:lineRule="auto"/>
        <w:ind w:leftChars="200" w:left="440" w:firstLineChars="128" w:firstLine="269"/>
        <w:rPr>
          <w:rFonts w:ascii="宋体" w:cs="宋体"/>
          <w:color w:val="auto"/>
          <w:sz w:val="21"/>
          <w:szCs w:val="21"/>
        </w:rPr>
      </w:pPr>
      <w:r w:rsidRPr="00997388">
        <w:rPr>
          <w:rFonts w:ascii="Times New Roman" w:hAnsi="Times New Roman" w:cs="Times New Roman"/>
          <w:color w:val="auto"/>
          <w:sz w:val="21"/>
          <w:szCs w:val="21"/>
        </w:rPr>
        <w:t>2</w:t>
      </w:r>
      <w:r w:rsidRPr="00997388">
        <w:rPr>
          <w:rFonts w:ascii="Times New Roman" w:hAnsi="Times New Roman" w:cs="Times New Roman"/>
          <w:color w:val="auto"/>
          <w:sz w:val="21"/>
          <w:szCs w:val="21"/>
        </w:rPr>
        <w:t>）</w:t>
      </w:r>
      <w:r w:rsidR="0065185B" w:rsidRPr="00997388">
        <w:rPr>
          <w:rFonts w:ascii="Times New Roman" w:hAnsi="Times New Roman" w:cs="Times New Roman"/>
          <w:color w:val="auto"/>
          <w:sz w:val="21"/>
          <w:szCs w:val="21"/>
        </w:rPr>
        <w:t>应</w:t>
      </w:r>
      <w:r w:rsidRPr="00997388">
        <w:rPr>
          <w:rFonts w:ascii="Times New Roman" w:hAnsi="Times New Roman" w:cs="Times New Roman"/>
          <w:color w:val="auto"/>
          <w:sz w:val="21"/>
          <w:szCs w:val="21"/>
        </w:rPr>
        <w:t>采用节水器具和设备，节水率不低于</w:t>
      </w:r>
      <w:r w:rsidRPr="00997388">
        <w:rPr>
          <w:rFonts w:ascii="Times New Roman" w:hAnsi="Times New Roman" w:cs="Times New Roman"/>
          <w:color w:val="auto"/>
          <w:sz w:val="21"/>
          <w:szCs w:val="21"/>
        </w:rPr>
        <w:t>10%</w:t>
      </w:r>
      <w:r w:rsidRPr="00997388">
        <w:rPr>
          <w:rFonts w:ascii="Times New Roman" w:hAnsi="Times New Roman" w:cs="Times New Roman"/>
          <w:color w:val="auto"/>
          <w:sz w:val="21"/>
          <w:szCs w:val="21"/>
        </w:rPr>
        <w:t>。</w:t>
      </w:r>
      <w:r w:rsidRPr="00997388">
        <w:rPr>
          <w:rFonts w:ascii="Times New Roman" w:hAnsi="Times New Roman" w:cs="Times New Roman"/>
          <w:color w:val="auto"/>
          <w:sz w:val="21"/>
          <w:szCs w:val="21"/>
        </w:rPr>
        <w:t xml:space="preserve"> </w:t>
      </w:r>
    </w:p>
    <w:p w14:paraId="55C1CFDC" w14:textId="77777777" w:rsidR="00F52200" w:rsidRPr="00997388" w:rsidRDefault="00E90884" w:rsidP="0072746F">
      <w:pPr>
        <w:keepNext/>
        <w:keepLines/>
        <w:tabs>
          <w:tab w:val="left" w:pos="420"/>
          <w:tab w:val="left" w:pos="840"/>
        </w:tabs>
        <w:spacing w:after="0" w:line="240" w:lineRule="auto"/>
        <w:outlineLvl w:val="2"/>
        <w:rPr>
          <w:rFonts w:ascii="黑体" w:eastAsia="黑体" w:hAnsi="黑体" w:cs="黑体"/>
          <w:bCs/>
          <w:szCs w:val="30"/>
        </w:rPr>
      </w:pPr>
      <w:r w:rsidRPr="00997388">
        <w:rPr>
          <w:rFonts w:ascii="黑体" w:eastAsia="黑体" w:hAnsi="黑体" w:cs="黑体" w:hint="eastAsia"/>
          <w:bCs/>
          <w:szCs w:val="30"/>
        </w:rPr>
        <w:t>5.2.2</w:t>
      </w:r>
      <w:r w:rsidR="001E750E" w:rsidRPr="00997388">
        <w:rPr>
          <w:rFonts w:ascii="黑体" w:eastAsia="黑体" w:hAnsi="黑体" w:cs="黑体" w:hint="eastAsia"/>
          <w:bCs/>
          <w:szCs w:val="30"/>
        </w:rPr>
        <w:t>照明</w:t>
      </w:r>
    </w:p>
    <w:p w14:paraId="075015B3" w14:textId="77777777" w:rsidR="00F52200" w:rsidRPr="00997388" w:rsidRDefault="000426B5" w:rsidP="0072746F">
      <w:pPr>
        <w:pStyle w:val="afffc"/>
        <w:spacing w:after="0" w:line="240" w:lineRule="auto"/>
        <w:ind w:firstLine="420"/>
      </w:pPr>
      <w:r w:rsidRPr="00997388">
        <w:rPr>
          <w:rFonts w:hint="eastAsia"/>
        </w:rPr>
        <w:t>工厂的照明要求如下：</w:t>
      </w:r>
    </w:p>
    <w:p w14:paraId="265D2149" w14:textId="0FA2CB69" w:rsidR="000426B5" w:rsidRPr="00997388" w:rsidRDefault="000426B5" w:rsidP="0072746F">
      <w:pPr>
        <w:pStyle w:val="afffc"/>
        <w:spacing w:after="0" w:line="240" w:lineRule="auto"/>
        <w:ind w:leftChars="200" w:left="860" w:hangingChars="200" w:hanging="420"/>
      </w:pPr>
      <w:r w:rsidRPr="00997388">
        <w:rPr>
          <w:rFonts w:hint="eastAsia"/>
        </w:rPr>
        <w:t>a）人工照明应符合GB 50034</w:t>
      </w:r>
      <w:r w:rsidR="002852D9" w:rsidRPr="00997388">
        <w:rPr>
          <w:rFonts w:hint="eastAsia"/>
        </w:rPr>
        <w:t>规定的目标值</w:t>
      </w:r>
      <w:r w:rsidRPr="00997388">
        <w:rPr>
          <w:rFonts w:hint="eastAsia"/>
        </w:rPr>
        <w:t>，不同场所的照明应进行分级设计</w:t>
      </w:r>
      <w:r w:rsidR="008E5196" w:rsidRPr="00997388">
        <w:rPr>
          <w:rFonts w:hint="eastAsia"/>
        </w:rPr>
        <w:t>。</w:t>
      </w:r>
    </w:p>
    <w:p w14:paraId="5DD2BC45" w14:textId="73624120" w:rsidR="000426B5" w:rsidRPr="00997388" w:rsidRDefault="000426B5" w:rsidP="0072746F">
      <w:pPr>
        <w:pStyle w:val="afffc"/>
        <w:spacing w:after="0" w:line="240" w:lineRule="auto"/>
        <w:ind w:firstLine="420"/>
      </w:pPr>
      <w:r w:rsidRPr="00997388">
        <w:rPr>
          <w:rFonts w:hint="eastAsia"/>
        </w:rPr>
        <w:t>b）厂区及各房间或场所的照明尽量利用自然光</w:t>
      </w:r>
      <w:r w:rsidR="00CB19BA" w:rsidRPr="00997388">
        <w:rPr>
          <w:rFonts w:hint="eastAsia"/>
        </w:rPr>
        <w:t>或节能灯</w:t>
      </w:r>
      <w:r w:rsidRPr="00997388">
        <w:rPr>
          <w:rFonts w:hint="eastAsia"/>
        </w:rPr>
        <w:t>，节能型照明设备的使用占比不低于</w:t>
      </w:r>
      <w:r w:rsidR="00EA029C" w:rsidRPr="00997388">
        <w:rPr>
          <w:rFonts w:hint="eastAsia"/>
        </w:rPr>
        <w:t>6</w:t>
      </w:r>
      <w:r w:rsidRPr="00997388">
        <w:rPr>
          <w:rFonts w:hint="eastAsia"/>
        </w:rPr>
        <w:t>0%</w:t>
      </w:r>
      <w:r w:rsidR="008E5196" w:rsidRPr="00997388">
        <w:rPr>
          <w:rFonts w:hint="eastAsia"/>
        </w:rPr>
        <w:t>。</w:t>
      </w:r>
      <w:r w:rsidR="00BF4A00" w:rsidRPr="00997388">
        <w:t xml:space="preserve"> </w:t>
      </w:r>
    </w:p>
    <w:p w14:paraId="788D793B" w14:textId="1B695B7E" w:rsidR="00B6574A" w:rsidRPr="00997388" w:rsidRDefault="000426B5" w:rsidP="008E5196">
      <w:pPr>
        <w:pStyle w:val="afffc"/>
        <w:spacing w:after="0" w:line="240" w:lineRule="auto"/>
        <w:ind w:left="2" w:firstLineChars="204" w:firstLine="428"/>
      </w:pPr>
      <w:r w:rsidRPr="00997388">
        <w:rPr>
          <w:rFonts w:hint="eastAsia"/>
        </w:rPr>
        <w:t>c）公共场所的照明应采取分区、分组及定时自动调光等措施，节能型照明设备的使用占比达到100%。</w:t>
      </w:r>
    </w:p>
    <w:p w14:paraId="6670C84A" w14:textId="77777777" w:rsidR="004A4D59" w:rsidRPr="00997388" w:rsidRDefault="004A4D59" w:rsidP="008E5196">
      <w:pPr>
        <w:pStyle w:val="afffc"/>
        <w:spacing w:after="0" w:line="240" w:lineRule="auto"/>
        <w:ind w:left="2" w:firstLineChars="209" w:firstLine="439"/>
      </w:pPr>
      <w:r w:rsidRPr="00997388">
        <w:rPr>
          <w:rFonts w:hint="eastAsia"/>
        </w:rPr>
        <w:t>d）大型厂房的照明系统宜采用分区控制方式，辅助生产和生活福利设施的照明系统适当增设照明控制开关，短时有人的场所宜采取节能自熄措施。</w:t>
      </w:r>
    </w:p>
    <w:p w14:paraId="0FC0A277" w14:textId="77777777" w:rsidR="00F52200" w:rsidRPr="00997388" w:rsidRDefault="00743978" w:rsidP="0072746F">
      <w:pPr>
        <w:keepNext/>
        <w:keepLines/>
        <w:tabs>
          <w:tab w:val="left" w:pos="420"/>
          <w:tab w:val="left" w:pos="840"/>
        </w:tabs>
        <w:spacing w:after="0" w:line="240" w:lineRule="auto"/>
        <w:outlineLvl w:val="2"/>
        <w:rPr>
          <w:rFonts w:ascii="黑体" w:eastAsia="黑体" w:hAnsi="黑体" w:cs="黑体"/>
          <w:bCs/>
          <w:szCs w:val="30"/>
        </w:rPr>
      </w:pPr>
      <w:r w:rsidRPr="00997388">
        <w:rPr>
          <w:rFonts w:ascii="黑体" w:eastAsia="黑体" w:hAnsi="黑体" w:cs="黑体" w:hint="eastAsia"/>
          <w:bCs/>
          <w:szCs w:val="30"/>
        </w:rPr>
        <w:t xml:space="preserve">5.2.3 </w:t>
      </w:r>
      <w:r w:rsidR="001E750E" w:rsidRPr="00997388">
        <w:rPr>
          <w:rFonts w:ascii="黑体" w:eastAsia="黑体" w:hAnsi="黑体" w:cs="黑体" w:hint="eastAsia"/>
          <w:bCs/>
          <w:szCs w:val="30"/>
        </w:rPr>
        <w:t>设备设施</w:t>
      </w:r>
    </w:p>
    <w:p w14:paraId="6C257210" w14:textId="77777777" w:rsidR="00F52200" w:rsidRPr="00997388" w:rsidRDefault="00743978" w:rsidP="0072746F">
      <w:pPr>
        <w:pStyle w:val="afffff0"/>
        <w:spacing w:line="240" w:lineRule="auto"/>
        <w:rPr>
          <w:rStyle w:val="Char"/>
          <w:rFonts w:ascii="黑体" w:hAnsi="黑体"/>
        </w:rPr>
      </w:pPr>
      <w:r w:rsidRPr="00997388">
        <w:rPr>
          <w:rStyle w:val="Char"/>
          <w:rFonts w:ascii="黑体" w:hAnsi="黑体" w:hint="eastAsia"/>
        </w:rPr>
        <w:t>5.2.3.1</w:t>
      </w:r>
      <w:r w:rsidR="001E750E" w:rsidRPr="00997388">
        <w:rPr>
          <w:rStyle w:val="Char"/>
          <w:rFonts w:ascii="黑体" w:hAnsi="黑体" w:hint="eastAsia"/>
        </w:rPr>
        <w:t>专用设备</w:t>
      </w:r>
    </w:p>
    <w:p w14:paraId="7395D0E9" w14:textId="77777777" w:rsidR="00F52200" w:rsidRPr="00997388" w:rsidRDefault="001E750E" w:rsidP="0072746F">
      <w:pPr>
        <w:pStyle w:val="afffc"/>
        <w:spacing w:after="0" w:line="240" w:lineRule="auto"/>
        <w:ind w:firstLine="420"/>
      </w:pPr>
      <w:r w:rsidRPr="00997388">
        <w:rPr>
          <w:rFonts w:hint="eastAsia"/>
        </w:rPr>
        <w:t>专用设备的要求如下：</w:t>
      </w:r>
    </w:p>
    <w:p w14:paraId="557C79A6" w14:textId="3C61268D" w:rsidR="00F52200" w:rsidRPr="00997388" w:rsidRDefault="00333748" w:rsidP="008E5196">
      <w:pPr>
        <w:pStyle w:val="afffc"/>
        <w:spacing w:after="0" w:line="240" w:lineRule="auto"/>
        <w:ind w:firstLine="420"/>
      </w:pPr>
      <w:r w:rsidRPr="00997388">
        <w:rPr>
          <w:rFonts w:hint="eastAsia"/>
        </w:rPr>
        <w:t>a</w:t>
      </w:r>
      <w:r w:rsidR="008E5196" w:rsidRPr="00997388">
        <w:rPr>
          <w:rFonts w:hint="eastAsia"/>
        </w:rPr>
        <w:t>）</w:t>
      </w:r>
      <w:r w:rsidR="001E750E" w:rsidRPr="00997388">
        <w:rPr>
          <w:rFonts w:hint="eastAsia"/>
        </w:rPr>
        <w:t>工厂所用设备不</w:t>
      </w:r>
      <w:r w:rsidR="00431DFE">
        <w:rPr>
          <w:rFonts w:hint="eastAsia"/>
        </w:rPr>
        <w:t>应</w:t>
      </w:r>
      <w:r w:rsidR="001E750E" w:rsidRPr="00997388">
        <w:rPr>
          <w:rFonts w:hint="eastAsia"/>
        </w:rPr>
        <w:t>在《产业结构调整指导目录》（2010年本）（201</w:t>
      </w:r>
      <w:r w:rsidR="001E750E" w:rsidRPr="00997388">
        <w:t>3</w:t>
      </w:r>
      <w:r w:rsidR="00016A8F" w:rsidRPr="00997388">
        <w:rPr>
          <w:rFonts w:hint="eastAsia"/>
        </w:rPr>
        <w:t>年修正）之列，应采用国内外技术先进、节能环保、清洁安全的生产设备，降低能源与资源消耗，减少污染物排放</w:t>
      </w:r>
      <w:r w:rsidR="001E750E" w:rsidRPr="00997388">
        <w:rPr>
          <w:rFonts w:hint="eastAsia"/>
        </w:rPr>
        <w:t>。主要生产工序的生产设备见表1；</w:t>
      </w:r>
    </w:p>
    <w:p w14:paraId="2353AAA6" w14:textId="1D8941B1" w:rsidR="00F52200" w:rsidRPr="00997388" w:rsidRDefault="00333748" w:rsidP="008E5196">
      <w:pPr>
        <w:pStyle w:val="afffc"/>
        <w:spacing w:after="0" w:line="240" w:lineRule="auto"/>
        <w:ind w:firstLine="420"/>
      </w:pPr>
      <w:r w:rsidRPr="00997388">
        <w:rPr>
          <w:rFonts w:hint="eastAsia"/>
        </w:rPr>
        <w:t>b</w:t>
      </w:r>
      <w:r w:rsidR="008E5196" w:rsidRPr="00997388">
        <w:rPr>
          <w:rFonts w:hint="eastAsia"/>
        </w:rPr>
        <w:t>）</w:t>
      </w:r>
      <w:r w:rsidR="00205234" w:rsidRPr="00997388">
        <w:rPr>
          <w:rFonts w:hint="eastAsia"/>
        </w:rPr>
        <w:t>熔炼炉，应</w:t>
      </w:r>
      <w:r w:rsidR="001E750E" w:rsidRPr="00997388">
        <w:rPr>
          <w:rFonts w:hint="eastAsia"/>
        </w:rPr>
        <w:t>采用烟气余热利用等其他先进节能技术以及提高金属回收率的先进熔炼炉型，并配套建设铝灰</w:t>
      </w:r>
      <w:proofErr w:type="gramStart"/>
      <w:r w:rsidR="001E750E" w:rsidRPr="00997388">
        <w:rPr>
          <w:rFonts w:hint="eastAsia"/>
        </w:rPr>
        <w:t>渣综合</w:t>
      </w:r>
      <w:proofErr w:type="gramEnd"/>
      <w:r w:rsidR="001E750E" w:rsidRPr="00997388">
        <w:rPr>
          <w:rFonts w:hint="eastAsia"/>
        </w:rPr>
        <w:t>回收设备设施；</w:t>
      </w:r>
    </w:p>
    <w:p w14:paraId="5BC677DF" w14:textId="5008DD4F" w:rsidR="00586B01" w:rsidRPr="00997388" w:rsidRDefault="00205234" w:rsidP="008E5196">
      <w:pPr>
        <w:pStyle w:val="afffc"/>
        <w:spacing w:after="0" w:line="240" w:lineRule="auto"/>
        <w:ind w:firstLine="420"/>
      </w:pPr>
      <w:r w:rsidRPr="00997388">
        <w:rPr>
          <w:rFonts w:hint="eastAsia"/>
        </w:rPr>
        <w:t>c</w:t>
      </w:r>
      <w:r w:rsidR="008E5196" w:rsidRPr="00997388">
        <w:rPr>
          <w:rFonts w:hint="eastAsia"/>
        </w:rPr>
        <w:t>）</w:t>
      </w:r>
      <w:r w:rsidR="00586B01" w:rsidRPr="00997388">
        <w:rPr>
          <w:rFonts w:hint="eastAsia"/>
        </w:rPr>
        <w:t>应配备在线除气设备</w:t>
      </w:r>
      <w:r w:rsidR="0073563F" w:rsidRPr="00997388">
        <w:rPr>
          <w:rFonts w:hint="eastAsia"/>
        </w:rPr>
        <w:t>。</w:t>
      </w:r>
    </w:p>
    <w:p w14:paraId="67F1907C" w14:textId="234ECE4A" w:rsidR="00F52200" w:rsidRPr="00997388" w:rsidRDefault="005F5748" w:rsidP="008E5196">
      <w:pPr>
        <w:pStyle w:val="afffc"/>
        <w:spacing w:after="0" w:line="240" w:lineRule="auto"/>
        <w:ind w:firstLine="420"/>
      </w:pPr>
      <w:r w:rsidRPr="00997388">
        <w:rPr>
          <w:rFonts w:hint="eastAsia"/>
        </w:rPr>
        <w:t>d</w:t>
      </w:r>
      <w:r w:rsidR="008E5196" w:rsidRPr="00997388">
        <w:rPr>
          <w:rFonts w:hint="eastAsia"/>
        </w:rPr>
        <w:t>）</w:t>
      </w:r>
      <w:r w:rsidR="001E750E" w:rsidRPr="00997388">
        <w:rPr>
          <w:rFonts w:hint="eastAsia"/>
        </w:rPr>
        <w:t>烟气净化系统，熔炼、精炼、热灰处理、</w:t>
      </w:r>
      <w:proofErr w:type="gramStart"/>
      <w:r w:rsidR="001E750E" w:rsidRPr="00997388">
        <w:rPr>
          <w:rFonts w:hint="eastAsia"/>
        </w:rPr>
        <w:t>热灰冷处理</w:t>
      </w:r>
      <w:proofErr w:type="gramEnd"/>
      <w:r w:rsidR="001E750E" w:rsidRPr="00997388">
        <w:rPr>
          <w:rFonts w:hint="eastAsia"/>
        </w:rPr>
        <w:t>工艺系统应设置烟气净化系统，净化烟气中颗粒物、氮氧化物、氯化氢、氟化物、二噁英、</w:t>
      </w:r>
      <w:proofErr w:type="gramStart"/>
      <w:r w:rsidR="001E750E" w:rsidRPr="00997388">
        <w:rPr>
          <w:rFonts w:hint="eastAsia"/>
        </w:rPr>
        <w:t>砷及其</w:t>
      </w:r>
      <w:proofErr w:type="gramEnd"/>
      <w:r w:rsidR="001E750E" w:rsidRPr="00997388">
        <w:rPr>
          <w:rFonts w:hint="eastAsia"/>
        </w:rPr>
        <w:t>化合物、铅及其化合物、锡及其化合物、铬及其化合物、</w:t>
      </w:r>
      <w:proofErr w:type="gramStart"/>
      <w:r w:rsidR="001E750E" w:rsidRPr="00997388">
        <w:rPr>
          <w:rFonts w:hint="eastAsia"/>
        </w:rPr>
        <w:t>镉及其</w:t>
      </w:r>
      <w:proofErr w:type="gramEnd"/>
      <w:r w:rsidR="001E750E" w:rsidRPr="00997388">
        <w:rPr>
          <w:rFonts w:hint="eastAsia"/>
        </w:rPr>
        <w:t>化合物、粉尘、S</w:t>
      </w:r>
      <w:r w:rsidR="001E750E" w:rsidRPr="00997388">
        <w:t>O</w:t>
      </w:r>
      <w:r w:rsidR="001E750E" w:rsidRPr="00997388">
        <w:rPr>
          <w:vertAlign w:val="subscript"/>
        </w:rPr>
        <w:t>2</w:t>
      </w:r>
      <w:r w:rsidR="001E750E" w:rsidRPr="00997388">
        <w:rPr>
          <w:rFonts w:hint="eastAsia"/>
          <w:vertAlign w:val="subscript"/>
        </w:rPr>
        <w:t>、</w:t>
      </w:r>
      <w:r w:rsidR="001E750E" w:rsidRPr="00997388">
        <w:rPr>
          <w:rFonts w:hint="eastAsia"/>
        </w:rPr>
        <w:t>等污染物；再生铝烟气净化系统</w:t>
      </w:r>
      <w:r w:rsidRPr="00997388">
        <w:rPr>
          <w:rFonts w:hint="eastAsia"/>
        </w:rPr>
        <w:t>应</w:t>
      </w:r>
      <w:r w:rsidR="001E750E" w:rsidRPr="00997388">
        <w:rPr>
          <w:rFonts w:hint="eastAsia"/>
        </w:rPr>
        <w:t>采用净化效率高、处理气体能力大、性能稳定、操作方便、滤袋寿命长、维修工作量小的脉冲布袋除尘器</w:t>
      </w:r>
      <w:r w:rsidR="007E295D" w:rsidRPr="00997388">
        <w:rPr>
          <w:rFonts w:hint="eastAsia"/>
        </w:rPr>
        <w:t>。</w:t>
      </w:r>
    </w:p>
    <w:p w14:paraId="3940C328" w14:textId="17B2ECED" w:rsidR="00F52200" w:rsidRPr="00997388" w:rsidRDefault="005F5748" w:rsidP="008E5196">
      <w:pPr>
        <w:pStyle w:val="afffc"/>
        <w:spacing w:after="0" w:line="240" w:lineRule="auto"/>
        <w:ind w:firstLine="420"/>
      </w:pPr>
      <w:r w:rsidRPr="00997388">
        <w:rPr>
          <w:rFonts w:hint="eastAsia"/>
        </w:rPr>
        <w:t>e</w:t>
      </w:r>
      <w:r w:rsidR="008E5196" w:rsidRPr="00997388">
        <w:rPr>
          <w:rFonts w:hint="eastAsia"/>
        </w:rPr>
        <w:t>）</w:t>
      </w:r>
      <w:proofErr w:type="gramStart"/>
      <w:r w:rsidR="003F4AC5" w:rsidRPr="00997388">
        <w:rPr>
          <w:rFonts w:hint="eastAsia"/>
        </w:rPr>
        <w:t>炒灰设备</w:t>
      </w:r>
      <w:proofErr w:type="gramEnd"/>
      <w:r w:rsidRPr="00997388">
        <w:rPr>
          <w:rFonts w:hint="eastAsia"/>
        </w:rPr>
        <w:t>，应</w:t>
      </w:r>
      <w:r w:rsidR="001E750E" w:rsidRPr="00997388">
        <w:rPr>
          <w:rFonts w:hint="eastAsia"/>
        </w:rPr>
        <w:t>采用清洁能源、生产效率高、自动化水平高、操作维护方便的设备；</w:t>
      </w:r>
    </w:p>
    <w:p w14:paraId="048BB4C5" w14:textId="54C9EDA7" w:rsidR="00F52200" w:rsidRPr="00997388" w:rsidRDefault="005F5748" w:rsidP="008E5196">
      <w:pPr>
        <w:pStyle w:val="afffc"/>
        <w:spacing w:after="0" w:line="240" w:lineRule="auto"/>
        <w:ind w:firstLine="420"/>
      </w:pPr>
      <w:r w:rsidRPr="00997388">
        <w:rPr>
          <w:rFonts w:hint="eastAsia"/>
        </w:rPr>
        <w:lastRenderedPageBreak/>
        <w:t>f</w:t>
      </w:r>
      <w:r w:rsidR="008E5196" w:rsidRPr="00997388">
        <w:rPr>
          <w:rFonts w:hint="eastAsia"/>
        </w:rPr>
        <w:t>）</w:t>
      </w:r>
      <w:r w:rsidR="001E750E" w:rsidRPr="00997388">
        <w:rPr>
          <w:rFonts w:hint="eastAsia"/>
        </w:rPr>
        <w:t>铸锭机，</w:t>
      </w:r>
      <w:r w:rsidRPr="00997388">
        <w:rPr>
          <w:rFonts w:hint="eastAsia"/>
        </w:rPr>
        <w:t>应</w:t>
      </w:r>
      <w:r w:rsidR="001E750E" w:rsidRPr="00997388">
        <w:rPr>
          <w:rFonts w:hint="eastAsia"/>
        </w:rPr>
        <w:t>采用生产能力大，自动化、智能化程度高，劳动生产率高，运行安全可靠的设备；</w:t>
      </w:r>
    </w:p>
    <w:p w14:paraId="7EA297DE" w14:textId="134A4383" w:rsidR="00F52200" w:rsidRPr="00997388" w:rsidRDefault="005F5748" w:rsidP="008E5196">
      <w:pPr>
        <w:pStyle w:val="afffc"/>
        <w:spacing w:after="0" w:line="240" w:lineRule="auto"/>
        <w:ind w:firstLine="420"/>
      </w:pPr>
      <w:r w:rsidRPr="00997388">
        <w:rPr>
          <w:rFonts w:hint="eastAsia"/>
        </w:rPr>
        <w:t>g</w:t>
      </w:r>
      <w:r w:rsidR="008E5196" w:rsidRPr="00997388">
        <w:rPr>
          <w:rFonts w:hint="eastAsia"/>
        </w:rPr>
        <w:t>）</w:t>
      </w:r>
      <w:r w:rsidRPr="00997388">
        <w:rPr>
          <w:rFonts w:hint="eastAsia"/>
        </w:rPr>
        <w:t>叠锭机，应</w:t>
      </w:r>
      <w:r w:rsidR="001E750E" w:rsidRPr="00997388">
        <w:rPr>
          <w:rFonts w:hint="eastAsia"/>
        </w:rPr>
        <w:t>采用生产能力大，自动化、智能化程度高，劳动生产率高，运行安全可靠的设备；</w:t>
      </w:r>
    </w:p>
    <w:p w14:paraId="3EA92998" w14:textId="77777777" w:rsidR="00FE36C8" w:rsidRPr="00997388" w:rsidRDefault="00FE36C8" w:rsidP="008E5196">
      <w:pPr>
        <w:pStyle w:val="afffc"/>
        <w:spacing w:after="0" w:line="240" w:lineRule="auto"/>
        <w:ind w:firstLine="420"/>
      </w:pPr>
      <w:r w:rsidRPr="00997388">
        <w:rPr>
          <w:rFonts w:hint="eastAsia"/>
        </w:rPr>
        <w:t>h）厂区应配备原材料分拣设备，包括筛选 、浮/水选 、分</w:t>
      </w:r>
      <w:r w:rsidR="00CC407A" w:rsidRPr="00997388">
        <w:rPr>
          <w:rFonts w:hint="eastAsia"/>
        </w:rPr>
        <w:t>选机器；</w:t>
      </w:r>
    </w:p>
    <w:p w14:paraId="7AAD6F20" w14:textId="77777777" w:rsidR="00CC407A" w:rsidRPr="00997388" w:rsidRDefault="00CC407A" w:rsidP="008E5196">
      <w:pPr>
        <w:pStyle w:val="afffc"/>
        <w:spacing w:after="0" w:line="240" w:lineRule="auto"/>
        <w:ind w:firstLine="420"/>
      </w:pPr>
      <w:proofErr w:type="spellStart"/>
      <w:r w:rsidRPr="00997388">
        <w:rPr>
          <w:rFonts w:hint="eastAsia"/>
        </w:rPr>
        <w:t>i</w:t>
      </w:r>
      <w:proofErr w:type="spellEnd"/>
      <w:r w:rsidRPr="00997388">
        <w:rPr>
          <w:rFonts w:hint="eastAsia"/>
        </w:rPr>
        <w:t>）</w:t>
      </w:r>
      <w:r w:rsidR="00AB6166" w:rsidRPr="00997388">
        <w:rPr>
          <w:rFonts w:hint="eastAsia"/>
        </w:rPr>
        <w:t>原料熔化及合金化工序都应配备</w:t>
      </w:r>
      <w:r w:rsidR="004E2D96" w:rsidRPr="00997388">
        <w:rPr>
          <w:rFonts w:hint="eastAsia"/>
        </w:rPr>
        <w:t>永磁搅拌设备。</w:t>
      </w:r>
    </w:p>
    <w:p w14:paraId="6A8D26B1" w14:textId="77777777" w:rsidR="00F52200" w:rsidRPr="00997388" w:rsidRDefault="00A84404" w:rsidP="008E5196">
      <w:pPr>
        <w:pStyle w:val="a9"/>
        <w:spacing w:beforeLines="50" w:before="120" w:afterLines="50" w:after="120" w:line="240" w:lineRule="auto"/>
        <w:rPr>
          <w:sz w:val="20"/>
          <w:szCs w:val="21"/>
        </w:rPr>
      </w:pPr>
      <w:r w:rsidRPr="00997388">
        <w:rPr>
          <w:rFonts w:hint="eastAsia"/>
          <w:sz w:val="20"/>
          <w:szCs w:val="21"/>
        </w:rPr>
        <w:t>铝合金铸造</w:t>
      </w:r>
      <w:r w:rsidR="001E750E" w:rsidRPr="00997388">
        <w:rPr>
          <w:rFonts w:hint="eastAsia"/>
          <w:sz w:val="20"/>
          <w:szCs w:val="21"/>
        </w:rPr>
        <w:t>工艺主要生产工序的生产设备</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F52200" w:rsidRPr="00997388" w14:paraId="5E0D5B08" w14:textId="77777777" w:rsidTr="008E5196">
        <w:trPr>
          <w:trHeight w:val="261"/>
        </w:trPr>
        <w:tc>
          <w:tcPr>
            <w:tcW w:w="4536" w:type="dxa"/>
            <w:tcBorders>
              <w:top w:val="single" w:sz="12" w:space="0" w:color="auto"/>
              <w:left w:val="single" w:sz="12" w:space="0" w:color="auto"/>
              <w:bottom w:val="single" w:sz="12" w:space="0" w:color="auto"/>
              <w:right w:val="single" w:sz="4" w:space="0" w:color="auto"/>
            </w:tcBorders>
            <w:vAlign w:val="center"/>
          </w:tcPr>
          <w:p w14:paraId="44124F1C" w14:textId="77777777" w:rsidR="00F52200" w:rsidRPr="00997388" w:rsidRDefault="001E750E" w:rsidP="0072746F">
            <w:pPr>
              <w:spacing w:after="0" w:line="240" w:lineRule="auto"/>
              <w:jc w:val="center"/>
              <w:rPr>
                <w:sz w:val="18"/>
                <w:szCs w:val="18"/>
              </w:rPr>
            </w:pPr>
            <w:r w:rsidRPr="00997388">
              <w:rPr>
                <w:sz w:val="18"/>
                <w:szCs w:val="18"/>
              </w:rPr>
              <w:t>主要生产工序</w:t>
            </w:r>
          </w:p>
        </w:tc>
        <w:tc>
          <w:tcPr>
            <w:tcW w:w="4820" w:type="dxa"/>
            <w:tcBorders>
              <w:top w:val="single" w:sz="12" w:space="0" w:color="auto"/>
              <w:left w:val="single" w:sz="4" w:space="0" w:color="auto"/>
              <w:bottom w:val="single" w:sz="12" w:space="0" w:color="auto"/>
              <w:right w:val="single" w:sz="12" w:space="0" w:color="auto"/>
            </w:tcBorders>
            <w:vAlign w:val="center"/>
          </w:tcPr>
          <w:p w14:paraId="0D71B3DA" w14:textId="77777777" w:rsidR="00F52200" w:rsidRPr="00997388" w:rsidRDefault="001E750E" w:rsidP="0072746F">
            <w:pPr>
              <w:spacing w:after="0" w:line="240" w:lineRule="auto"/>
              <w:jc w:val="center"/>
              <w:rPr>
                <w:sz w:val="18"/>
                <w:szCs w:val="18"/>
              </w:rPr>
            </w:pPr>
            <w:r w:rsidRPr="00997388">
              <w:rPr>
                <w:sz w:val="18"/>
                <w:szCs w:val="18"/>
              </w:rPr>
              <w:t>生产设备</w:t>
            </w:r>
          </w:p>
        </w:tc>
      </w:tr>
      <w:tr w:rsidR="00F52200" w:rsidRPr="00997388" w14:paraId="2C4E1B2B" w14:textId="77777777" w:rsidTr="008E5196">
        <w:trPr>
          <w:trHeight w:val="390"/>
        </w:trPr>
        <w:tc>
          <w:tcPr>
            <w:tcW w:w="4536" w:type="dxa"/>
            <w:tcBorders>
              <w:left w:val="single" w:sz="12" w:space="0" w:color="auto"/>
            </w:tcBorders>
            <w:shd w:val="clear" w:color="auto" w:fill="auto"/>
            <w:vAlign w:val="center"/>
          </w:tcPr>
          <w:p w14:paraId="416A1B85" w14:textId="77777777" w:rsidR="00F52200" w:rsidRPr="00997388" w:rsidRDefault="001E750E" w:rsidP="0072746F">
            <w:pPr>
              <w:spacing w:after="0" w:line="240" w:lineRule="auto"/>
              <w:jc w:val="center"/>
              <w:rPr>
                <w:sz w:val="18"/>
                <w:szCs w:val="18"/>
              </w:rPr>
            </w:pPr>
            <w:r w:rsidRPr="00997388">
              <w:rPr>
                <w:rFonts w:hint="eastAsia"/>
                <w:sz w:val="18"/>
                <w:szCs w:val="18"/>
              </w:rPr>
              <w:t>熔炼</w:t>
            </w:r>
          </w:p>
        </w:tc>
        <w:tc>
          <w:tcPr>
            <w:tcW w:w="4820" w:type="dxa"/>
            <w:tcBorders>
              <w:top w:val="single" w:sz="4" w:space="0" w:color="auto"/>
              <w:right w:val="single" w:sz="12" w:space="0" w:color="auto"/>
            </w:tcBorders>
            <w:vAlign w:val="center"/>
          </w:tcPr>
          <w:p w14:paraId="1EAEA073" w14:textId="77777777" w:rsidR="00F52200" w:rsidRPr="00997388" w:rsidRDefault="001E750E" w:rsidP="0072746F">
            <w:pPr>
              <w:spacing w:after="0" w:line="240" w:lineRule="auto"/>
              <w:jc w:val="center"/>
              <w:rPr>
                <w:sz w:val="18"/>
                <w:szCs w:val="18"/>
              </w:rPr>
            </w:pPr>
            <w:r w:rsidRPr="00997388">
              <w:rPr>
                <w:rFonts w:hint="eastAsia"/>
                <w:sz w:val="18"/>
                <w:szCs w:val="18"/>
              </w:rPr>
              <w:t>熔炼炉</w:t>
            </w:r>
          </w:p>
        </w:tc>
      </w:tr>
      <w:tr w:rsidR="00F52200" w:rsidRPr="00997388" w14:paraId="5A97201C" w14:textId="77777777" w:rsidTr="008E5196">
        <w:trPr>
          <w:trHeight w:val="390"/>
        </w:trPr>
        <w:tc>
          <w:tcPr>
            <w:tcW w:w="4536" w:type="dxa"/>
            <w:tcBorders>
              <w:left w:val="single" w:sz="12" w:space="0" w:color="auto"/>
            </w:tcBorders>
            <w:shd w:val="clear" w:color="auto" w:fill="auto"/>
            <w:vAlign w:val="center"/>
          </w:tcPr>
          <w:p w14:paraId="4B750DB9" w14:textId="77777777" w:rsidR="00F52200" w:rsidRPr="00997388" w:rsidRDefault="001E750E" w:rsidP="0072746F">
            <w:pPr>
              <w:pStyle w:val="afffc"/>
              <w:widowControl w:val="0"/>
              <w:spacing w:after="0" w:line="240" w:lineRule="auto"/>
              <w:ind w:firstLineChars="0" w:firstLine="0"/>
              <w:jc w:val="center"/>
              <w:rPr>
                <w:rFonts w:ascii="Times New Roman"/>
                <w:sz w:val="18"/>
                <w:szCs w:val="18"/>
              </w:rPr>
            </w:pPr>
            <w:r w:rsidRPr="00997388">
              <w:rPr>
                <w:rFonts w:ascii="Times New Roman" w:hint="eastAsia"/>
                <w:sz w:val="18"/>
                <w:szCs w:val="18"/>
              </w:rPr>
              <w:t>精炼</w:t>
            </w:r>
          </w:p>
        </w:tc>
        <w:tc>
          <w:tcPr>
            <w:tcW w:w="4820" w:type="dxa"/>
            <w:tcBorders>
              <w:top w:val="single" w:sz="4" w:space="0" w:color="auto"/>
              <w:bottom w:val="single" w:sz="4" w:space="0" w:color="auto"/>
              <w:right w:val="single" w:sz="12" w:space="0" w:color="auto"/>
            </w:tcBorders>
            <w:vAlign w:val="center"/>
          </w:tcPr>
          <w:p w14:paraId="649C4886" w14:textId="77777777" w:rsidR="00F52200" w:rsidRPr="00997388" w:rsidRDefault="001E750E" w:rsidP="0072746F">
            <w:pPr>
              <w:pStyle w:val="afffc"/>
              <w:widowControl w:val="0"/>
              <w:spacing w:after="0" w:line="240" w:lineRule="auto"/>
              <w:ind w:firstLineChars="0" w:firstLine="0"/>
              <w:jc w:val="center"/>
              <w:rPr>
                <w:rFonts w:ascii="Times New Roman"/>
                <w:sz w:val="18"/>
                <w:szCs w:val="18"/>
              </w:rPr>
            </w:pPr>
            <w:r w:rsidRPr="00997388">
              <w:rPr>
                <w:rFonts w:ascii="Times New Roman" w:hint="eastAsia"/>
                <w:sz w:val="18"/>
                <w:szCs w:val="18"/>
              </w:rPr>
              <w:t>保温炉</w:t>
            </w:r>
          </w:p>
        </w:tc>
      </w:tr>
      <w:tr w:rsidR="00F52200" w:rsidRPr="00997388" w14:paraId="167FAE3B" w14:textId="77777777" w:rsidTr="008E5196">
        <w:trPr>
          <w:trHeight w:val="390"/>
        </w:trPr>
        <w:tc>
          <w:tcPr>
            <w:tcW w:w="4536" w:type="dxa"/>
            <w:tcBorders>
              <w:left w:val="single" w:sz="12" w:space="0" w:color="auto"/>
            </w:tcBorders>
            <w:shd w:val="clear" w:color="auto" w:fill="auto"/>
            <w:vAlign w:val="center"/>
          </w:tcPr>
          <w:p w14:paraId="72B7AD6F" w14:textId="77777777" w:rsidR="00F52200" w:rsidRPr="00997388" w:rsidRDefault="001E750E" w:rsidP="0072746F">
            <w:pPr>
              <w:pStyle w:val="afffc"/>
              <w:widowControl w:val="0"/>
              <w:spacing w:after="0" w:line="240" w:lineRule="auto"/>
              <w:ind w:firstLineChars="0" w:firstLine="0"/>
              <w:jc w:val="center"/>
              <w:rPr>
                <w:rFonts w:ascii="Times New Roman"/>
                <w:sz w:val="18"/>
                <w:szCs w:val="18"/>
              </w:rPr>
            </w:pPr>
            <w:r w:rsidRPr="00997388">
              <w:rPr>
                <w:rFonts w:ascii="Times New Roman" w:hint="eastAsia"/>
                <w:sz w:val="18"/>
                <w:szCs w:val="18"/>
              </w:rPr>
              <w:t>热灰处理</w:t>
            </w:r>
          </w:p>
        </w:tc>
        <w:tc>
          <w:tcPr>
            <w:tcW w:w="4820" w:type="dxa"/>
            <w:tcBorders>
              <w:top w:val="single" w:sz="4" w:space="0" w:color="auto"/>
              <w:bottom w:val="single" w:sz="4" w:space="0" w:color="auto"/>
              <w:right w:val="single" w:sz="12" w:space="0" w:color="auto"/>
            </w:tcBorders>
            <w:vAlign w:val="center"/>
          </w:tcPr>
          <w:p w14:paraId="0B855E4F" w14:textId="77777777" w:rsidR="00F52200" w:rsidRPr="00997388" w:rsidRDefault="001E750E" w:rsidP="0072746F">
            <w:pPr>
              <w:pStyle w:val="afffc"/>
              <w:widowControl w:val="0"/>
              <w:spacing w:after="0" w:line="240" w:lineRule="auto"/>
              <w:ind w:firstLineChars="0" w:firstLine="0"/>
              <w:jc w:val="center"/>
              <w:rPr>
                <w:rFonts w:ascii="Times New Roman"/>
                <w:sz w:val="18"/>
                <w:szCs w:val="18"/>
              </w:rPr>
            </w:pPr>
            <w:r w:rsidRPr="00997388">
              <w:rPr>
                <w:rFonts w:ascii="Times New Roman" w:hint="eastAsia"/>
                <w:sz w:val="18"/>
                <w:szCs w:val="18"/>
              </w:rPr>
              <w:t>回转炉</w:t>
            </w:r>
            <w:r w:rsidR="003F4AC5" w:rsidRPr="00997388">
              <w:rPr>
                <w:rFonts w:ascii="Times New Roman" w:hint="eastAsia"/>
                <w:sz w:val="18"/>
                <w:szCs w:val="18"/>
              </w:rPr>
              <w:t>或</w:t>
            </w:r>
            <w:proofErr w:type="gramStart"/>
            <w:r w:rsidR="003F4AC5" w:rsidRPr="00997388">
              <w:rPr>
                <w:rFonts w:ascii="Times New Roman" w:hint="eastAsia"/>
                <w:sz w:val="18"/>
                <w:szCs w:val="18"/>
              </w:rPr>
              <w:t>立式炒灰机</w:t>
            </w:r>
            <w:proofErr w:type="gramEnd"/>
          </w:p>
        </w:tc>
      </w:tr>
      <w:tr w:rsidR="00F52200" w:rsidRPr="00997388" w14:paraId="03A5AF36" w14:textId="77777777" w:rsidTr="008E5196">
        <w:trPr>
          <w:trHeight w:val="390"/>
        </w:trPr>
        <w:tc>
          <w:tcPr>
            <w:tcW w:w="4536" w:type="dxa"/>
            <w:tcBorders>
              <w:left w:val="single" w:sz="12" w:space="0" w:color="auto"/>
            </w:tcBorders>
            <w:shd w:val="clear" w:color="auto" w:fill="auto"/>
            <w:vAlign w:val="center"/>
          </w:tcPr>
          <w:p w14:paraId="3B4BC362" w14:textId="77777777" w:rsidR="00F52200" w:rsidRPr="00997388" w:rsidRDefault="001E750E" w:rsidP="0072746F">
            <w:pPr>
              <w:pStyle w:val="afffc"/>
              <w:widowControl w:val="0"/>
              <w:spacing w:after="0" w:line="240" w:lineRule="auto"/>
              <w:ind w:firstLineChars="0" w:firstLine="0"/>
              <w:jc w:val="center"/>
              <w:rPr>
                <w:rFonts w:ascii="Times New Roman"/>
                <w:sz w:val="18"/>
                <w:szCs w:val="18"/>
              </w:rPr>
            </w:pPr>
            <w:r w:rsidRPr="00997388">
              <w:rPr>
                <w:rFonts w:ascii="Times New Roman" w:hint="eastAsia"/>
                <w:sz w:val="18"/>
                <w:szCs w:val="18"/>
              </w:rPr>
              <w:t>热灰冷处理</w:t>
            </w:r>
          </w:p>
        </w:tc>
        <w:tc>
          <w:tcPr>
            <w:tcW w:w="4820" w:type="dxa"/>
            <w:tcBorders>
              <w:top w:val="single" w:sz="4" w:space="0" w:color="auto"/>
              <w:bottom w:val="single" w:sz="4" w:space="0" w:color="auto"/>
              <w:right w:val="single" w:sz="12" w:space="0" w:color="auto"/>
            </w:tcBorders>
            <w:vAlign w:val="center"/>
          </w:tcPr>
          <w:p w14:paraId="6493580C" w14:textId="77777777" w:rsidR="00F52200" w:rsidRPr="00997388" w:rsidRDefault="001E750E" w:rsidP="0072746F">
            <w:pPr>
              <w:pStyle w:val="afffc"/>
              <w:widowControl w:val="0"/>
              <w:spacing w:after="0" w:line="240" w:lineRule="auto"/>
              <w:ind w:firstLineChars="0" w:firstLine="0"/>
              <w:jc w:val="center"/>
              <w:rPr>
                <w:rFonts w:ascii="Times New Roman"/>
                <w:sz w:val="18"/>
                <w:szCs w:val="18"/>
              </w:rPr>
            </w:pPr>
            <w:r w:rsidRPr="00997388">
              <w:rPr>
                <w:rFonts w:ascii="Times New Roman" w:hint="eastAsia"/>
                <w:sz w:val="18"/>
                <w:szCs w:val="18"/>
              </w:rPr>
              <w:t>冷灰桶</w:t>
            </w:r>
          </w:p>
        </w:tc>
      </w:tr>
      <w:tr w:rsidR="00F52200" w:rsidRPr="00997388" w14:paraId="00B548A1" w14:textId="77777777" w:rsidTr="008E5196">
        <w:trPr>
          <w:trHeight w:val="390"/>
        </w:trPr>
        <w:tc>
          <w:tcPr>
            <w:tcW w:w="4536" w:type="dxa"/>
            <w:tcBorders>
              <w:left w:val="single" w:sz="12" w:space="0" w:color="auto"/>
            </w:tcBorders>
            <w:shd w:val="clear" w:color="auto" w:fill="auto"/>
            <w:vAlign w:val="center"/>
          </w:tcPr>
          <w:p w14:paraId="063F5ED9" w14:textId="77777777" w:rsidR="00F52200" w:rsidRPr="00997388" w:rsidRDefault="001E750E" w:rsidP="0072746F">
            <w:pPr>
              <w:pStyle w:val="afffc"/>
              <w:widowControl w:val="0"/>
              <w:spacing w:after="0" w:line="240" w:lineRule="auto"/>
              <w:ind w:firstLineChars="0" w:firstLine="0"/>
              <w:jc w:val="center"/>
              <w:rPr>
                <w:rFonts w:ascii="Times New Roman"/>
                <w:sz w:val="18"/>
                <w:szCs w:val="18"/>
              </w:rPr>
            </w:pPr>
            <w:r w:rsidRPr="00997388">
              <w:rPr>
                <w:rFonts w:ascii="Times New Roman" w:hint="eastAsia"/>
                <w:sz w:val="18"/>
                <w:szCs w:val="18"/>
              </w:rPr>
              <w:t>烟尘净化</w:t>
            </w:r>
          </w:p>
        </w:tc>
        <w:tc>
          <w:tcPr>
            <w:tcW w:w="4820" w:type="dxa"/>
            <w:tcBorders>
              <w:top w:val="single" w:sz="4" w:space="0" w:color="auto"/>
              <w:bottom w:val="single" w:sz="4" w:space="0" w:color="auto"/>
              <w:right w:val="single" w:sz="12" w:space="0" w:color="auto"/>
            </w:tcBorders>
            <w:vAlign w:val="center"/>
          </w:tcPr>
          <w:p w14:paraId="48264F19" w14:textId="77777777" w:rsidR="00F52200" w:rsidRPr="00997388" w:rsidRDefault="001E750E" w:rsidP="0072746F">
            <w:pPr>
              <w:pStyle w:val="afffc"/>
              <w:widowControl w:val="0"/>
              <w:spacing w:after="0" w:line="240" w:lineRule="auto"/>
              <w:ind w:firstLineChars="0" w:firstLine="0"/>
              <w:jc w:val="center"/>
              <w:rPr>
                <w:rFonts w:ascii="Times New Roman"/>
                <w:sz w:val="18"/>
                <w:szCs w:val="18"/>
              </w:rPr>
            </w:pPr>
            <w:r w:rsidRPr="00997388">
              <w:rPr>
                <w:rFonts w:ascii="Times New Roman" w:hint="eastAsia"/>
                <w:sz w:val="18"/>
                <w:szCs w:val="18"/>
              </w:rPr>
              <w:t>脉冲布袋除尘器</w:t>
            </w:r>
          </w:p>
        </w:tc>
      </w:tr>
      <w:tr w:rsidR="00F52200" w:rsidRPr="00997388" w14:paraId="0F6E59C1" w14:textId="77777777" w:rsidTr="008E5196">
        <w:trPr>
          <w:trHeight w:val="390"/>
        </w:trPr>
        <w:tc>
          <w:tcPr>
            <w:tcW w:w="4536" w:type="dxa"/>
            <w:tcBorders>
              <w:left w:val="single" w:sz="12" w:space="0" w:color="auto"/>
            </w:tcBorders>
            <w:shd w:val="clear" w:color="auto" w:fill="auto"/>
            <w:vAlign w:val="center"/>
          </w:tcPr>
          <w:p w14:paraId="45AFF419" w14:textId="77777777" w:rsidR="00F52200" w:rsidRPr="00997388" w:rsidRDefault="001E750E" w:rsidP="0072746F">
            <w:pPr>
              <w:spacing w:after="0" w:line="240" w:lineRule="auto"/>
              <w:jc w:val="center"/>
              <w:rPr>
                <w:sz w:val="18"/>
                <w:szCs w:val="18"/>
              </w:rPr>
            </w:pPr>
            <w:r w:rsidRPr="00997388">
              <w:rPr>
                <w:rFonts w:hint="eastAsia"/>
                <w:sz w:val="18"/>
                <w:szCs w:val="18"/>
              </w:rPr>
              <w:t>铸造</w:t>
            </w:r>
          </w:p>
        </w:tc>
        <w:tc>
          <w:tcPr>
            <w:tcW w:w="4820" w:type="dxa"/>
            <w:tcBorders>
              <w:top w:val="single" w:sz="4" w:space="0" w:color="auto"/>
              <w:bottom w:val="single" w:sz="4" w:space="0" w:color="auto"/>
              <w:right w:val="single" w:sz="12" w:space="0" w:color="auto"/>
            </w:tcBorders>
            <w:vAlign w:val="center"/>
          </w:tcPr>
          <w:p w14:paraId="0A3431FC" w14:textId="77777777" w:rsidR="00F52200" w:rsidRPr="00997388" w:rsidRDefault="001E750E" w:rsidP="0072746F">
            <w:pPr>
              <w:spacing w:after="0" w:line="240" w:lineRule="auto"/>
              <w:jc w:val="center"/>
              <w:rPr>
                <w:sz w:val="18"/>
                <w:szCs w:val="18"/>
              </w:rPr>
            </w:pPr>
            <w:r w:rsidRPr="00997388">
              <w:rPr>
                <w:rFonts w:hint="eastAsia"/>
                <w:sz w:val="18"/>
                <w:szCs w:val="18"/>
              </w:rPr>
              <w:t>铸锭机</w:t>
            </w:r>
          </w:p>
        </w:tc>
      </w:tr>
      <w:tr w:rsidR="00F52200" w:rsidRPr="00997388" w14:paraId="5DDE1A85" w14:textId="77777777" w:rsidTr="008E5196">
        <w:trPr>
          <w:trHeight w:val="390"/>
        </w:trPr>
        <w:tc>
          <w:tcPr>
            <w:tcW w:w="4536" w:type="dxa"/>
            <w:tcBorders>
              <w:left w:val="single" w:sz="12" w:space="0" w:color="auto"/>
              <w:bottom w:val="single" w:sz="12" w:space="0" w:color="auto"/>
            </w:tcBorders>
            <w:vAlign w:val="center"/>
          </w:tcPr>
          <w:p w14:paraId="1776065A" w14:textId="77777777" w:rsidR="00F52200" w:rsidRPr="00997388" w:rsidRDefault="001E750E" w:rsidP="0072746F">
            <w:pPr>
              <w:spacing w:after="0" w:line="240" w:lineRule="auto"/>
              <w:jc w:val="center"/>
              <w:rPr>
                <w:sz w:val="18"/>
                <w:szCs w:val="18"/>
              </w:rPr>
            </w:pPr>
            <w:r w:rsidRPr="00997388">
              <w:rPr>
                <w:rFonts w:hint="eastAsia"/>
                <w:sz w:val="18"/>
                <w:szCs w:val="18"/>
              </w:rPr>
              <w:t>叠锭</w:t>
            </w:r>
          </w:p>
        </w:tc>
        <w:tc>
          <w:tcPr>
            <w:tcW w:w="4820" w:type="dxa"/>
            <w:tcBorders>
              <w:top w:val="single" w:sz="4" w:space="0" w:color="auto"/>
              <w:bottom w:val="single" w:sz="12" w:space="0" w:color="auto"/>
              <w:right w:val="single" w:sz="12" w:space="0" w:color="auto"/>
            </w:tcBorders>
            <w:vAlign w:val="center"/>
          </w:tcPr>
          <w:p w14:paraId="25DE57E1" w14:textId="77777777" w:rsidR="00F52200" w:rsidRPr="00997388" w:rsidRDefault="001E750E" w:rsidP="0072746F">
            <w:pPr>
              <w:spacing w:after="0" w:line="240" w:lineRule="auto"/>
              <w:jc w:val="center"/>
              <w:rPr>
                <w:sz w:val="18"/>
                <w:szCs w:val="18"/>
              </w:rPr>
            </w:pPr>
            <w:r w:rsidRPr="00997388">
              <w:rPr>
                <w:rFonts w:hint="eastAsia"/>
                <w:sz w:val="18"/>
                <w:szCs w:val="18"/>
              </w:rPr>
              <w:t>叠锭机</w:t>
            </w:r>
          </w:p>
        </w:tc>
      </w:tr>
    </w:tbl>
    <w:p w14:paraId="2CAC3A9B" w14:textId="77777777" w:rsidR="00F52200" w:rsidRPr="00997388" w:rsidRDefault="0016267F" w:rsidP="008E5196">
      <w:pPr>
        <w:pStyle w:val="afffff0"/>
        <w:spacing w:beforeLines="50" w:before="120" w:line="240" w:lineRule="auto"/>
        <w:rPr>
          <w:rStyle w:val="Char"/>
          <w:rFonts w:ascii="黑体" w:hAnsi="黑体"/>
        </w:rPr>
      </w:pPr>
      <w:r w:rsidRPr="00997388">
        <w:rPr>
          <w:rStyle w:val="Char"/>
          <w:rFonts w:ascii="黑体" w:hAnsi="黑体" w:hint="eastAsia"/>
        </w:rPr>
        <w:t>5.2.3.2</w:t>
      </w:r>
      <w:r w:rsidR="001E750E" w:rsidRPr="00997388">
        <w:rPr>
          <w:rStyle w:val="Char"/>
          <w:rFonts w:ascii="黑体" w:hAnsi="黑体" w:hint="eastAsia"/>
        </w:rPr>
        <w:t>通用设备</w:t>
      </w:r>
    </w:p>
    <w:p w14:paraId="6651216D" w14:textId="77777777" w:rsidR="00B200DC" w:rsidRPr="00997388" w:rsidRDefault="00B200DC" w:rsidP="0072746F">
      <w:pPr>
        <w:pStyle w:val="afffc"/>
        <w:spacing w:after="0" w:line="240" w:lineRule="auto"/>
        <w:ind w:firstLine="420"/>
      </w:pPr>
      <w:r w:rsidRPr="00997388">
        <w:rPr>
          <w:rFonts w:hint="eastAsia"/>
        </w:rPr>
        <w:t>通用设备的要求如下：</w:t>
      </w:r>
    </w:p>
    <w:p w14:paraId="517C39A0" w14:textId="210D9B82" w:rsidR="00B200DC" w:rsidRPr="00997388" w:rsidRDefault="00B200DC" w:rsidP="0072746F">
      <w:pPr>
        <w:pStyle w:val="afffc"/>
        <w:spacing w:after="0" w:line="240" w:lineRule="auto"/>
        <w:ind w:firstLine="420"/>
      </w:pPr>
      <w:r w:rsidRPr="00997388">
        <w:rPr>
          <w:rFonts w:hint="eastAsia"/>
        </w:rPr>
        <w:t>a）通用设备能效应达到表2中相关标准的能效限定值要求；</w:t>
      </w:r>
    </w:p>
    <w:p w14:paraId="25BB7F9A" w14:textId="77777777" w:rsidR="00B200DC" w:rsidRPr="00997388" w:rsidRDefault="00B200DC" w:rsidP="0072746F">
      <w:pPr>
        <w:pStyle w:val="afffc"/>
        <w:spacing w:after="0" w:line="240" w:lineRule="auto"/>
        <w:ind w:firstLine="420"/>
      </w:pPr>
      <w:r w:rsidRPr="00997388">
        <w:rPr>
          <w:rFonts w:hint="eastAsia"/>
        </w:rPr>
        <w:t>b）</w:t>
      </w:r>
      <w:r w:rsidR="00DA342D" w:rsidRPr="00997388">
        <w:rPr>
          <w:rFonts w:cs="宋体" w:hint="eastAsia"/>
          <w:szCs w:val="21"/>
        </w:rPr>
        <w:t>通用设备及其系统的实际运行效率和主要运行参数应符合该设备经济运行的要求</w:t>
      </w:r>
      <w:r w:rsidRPr="00997388">
        <w:rPr>
          <w:rFonts w:hint="eastAsia"/>
        </w:rPr>
        <w:t>；</w:t>
      </w:r>
    </w:p>
    <w:p w14:paraId="251AED92" w14:textId="0612FA01" w:rsidR="00B200DC" w:rsidRPr="00997388" w:rsidRDefault="00B200DC" w:rsidP="0072746F">
      <w:pPr>
        <w:pStyle w:val="Default"/>
        <w:spacing w:after="0" w:line="240" w:lineRule="auto"/>
        <w:ind w:firstLineChars="200" w:firstLine="420"/>
        <w:rPr>
          <w:rFonts w:ascii="宋体" w:cs="宋体"/>
          <w:color w:val="auto"/>
          <w:sz w:val="21"/>
          <w:szCs w:val="21"/>
        </w:rPr>
      </w:pPr>
      <w:r w:rsidRPr="00997388">
        <w:rPr>
          <w:color w:val="auto"/>
          <w:sz w:val="21"/>
          <w:szCs w:val="21"/>
        </w:rPr>
        <w:t>c</w:t>
      </w:r>
      <w:r w:rsidRPr="00997388">
        <w:rPr>
          <w:rFonts w:ascii="宋体" w:cs="宋体" w:hint="eastAsia"/>
          <w:color w:val="auto"/>
          <w:sz w:val="21"/>
          <w:szCs w:val="21"/>
        </w:rPr>
        <w:t>）已明令禁止生产、使用的设备和能耗高、效率低的设备应限期淘汰更新；</w:t>
      </w:r>
      <w:r w:rsidRPr="00997388">
        <w:rPr>
          <w:rFonts w:ascii="宋体" w:cs="宋体"/>
          <w:color w:val="auto"/>
          <w:sz w:val="21"/>
          <w:szCs w:val="21"/>
        </w:rPr>
        <w:t xml:space="preserve"> </w:t>
      </w:r>
    </w:p>
    <w:p w14:paraId="1518BD7A" w14:textId="77777777" w:rsidR="00B85A4C" w:rsidRPr="00997388" w:rsidRDefault="00B200DC" w:rsidP="0072746F">
      <w:pPr>
        <w:pStyle w:val="afffc"/>
        <w:spacing w:after="0" w:line="240" w:lineRule="auto"/>
        <w:ind w:firstLine="420"/>
        <w:rPr>
          <w:rFonts w:cs="宋体"/>
          <w:szCs w:val="21"/>
        </w:rPr>
      </w:pPr>
      <w:r w:rsidRPr="00997388">
        <w:rPr>
          <w:szCs w:val="21"/>
        </w:rPr>
        <w:t>d</w:t>
      </w:r>
      <w:r w:rsidRPr="00997388">
        <w:rPr>
          <w:rFonts w:cs="宋体" w:hint="eastAsia"/>
          <w:szCs w:val="21"/>
        </w:rPr>
        <w:t>）</w:t>
      </w:r>
      <w:r w:rsidR="00DA342D" w:rsidRPr="00997388">
        <w:rPr>
          <w:rFonts w:hint="eastAsia"/>
        </w:rPr>
        <w:t>通用设备宜采用效率高、能耗低、水耗低和</w:t>
      </w:r>
      <w:proofErr w:type="gramStart"/>
      <w:r w:rsidR="00DA342D" w:rsidRPr="00997388">
        <w:rPr>
          <w:rFonts w:hint="eastAsia"/>
        </w:rPr>
        <w:t>物耗低</w:t>
      </w:r>
      <w:proofErr w:type="gramEnd"/>
      <w:r w:rsidR="00DA342D" w:rsidRPr="00997388">
        <w:rPr>
          <w:rFonts w:hint="eastAsia"/>
        </w:rPr>
        <w:t>的产品</w:t>
      </w:r>
      <w:r w:rsidRPr="00997388">
        <w:rPr>
          <w:rFonts w:cs="宋体" w:hint="eastAsia"/>
          <w:szCs w:val="21"/>
        </w:rPr>
        <w:t>。</w:t>
      </w:r>
    </w:p>
    <w:p w14:paraId="7129B713" w14:textId="2517344B" w:rsidR="00897FD1" w:rsidRPr="00997388" w:rsidRDefault="00897FD1" w:rsidP="0072746F">
      <w:pPr>
        <w:pStyle w:val="afffc"/>
        <w:spacing w:after="0" w:line="240" w:lineRule="auto"/>
        <w:ind w:firstLine="420"/>
        <w:rPr>
          <w:rFonts w:cs="宋体"/>
          <w:szCs w:val="21"/>
        </w:rPr>
      </w:pPr>
      <w:r w:rsidRPr="00997388">
        <w:rPr>
          <w:rFonts w:cs="宋体" w:hint="eastAsia"/>
          <w:szCs w:val="21"/>
        </w:rPr>
        <w:t>e）检测设备应包括成分检测、真空度、金相组织、</w:t>
      </w:r>
      <w:r w:rsidR="00D73969" w:rsidRPr="00997388">
        <w:rPr>
          <w:rFonts w:cs="宋体" w:hint="eastAsia"/>
          <w:szCs w:val="21"/>
        </w:rPr>
        <w:t>力学性能检测等，</w:t>
      </w:r>
      <w:r w:rsidRPr="00997388">
        <w:rPr>
          <w:rFonts w:cs="宋体" w:hint="eastAsia"/>
          <w:szCs w:val="21"/>
        </w:rPr>
        <w:t>特殊产品应包括含氢量、晶粒度等</w:t>
      </w:r>
      <w:r w:rsidR="008E5196" w:rsidRPr="00997388">
        <w:rPr>
          <w:rFonts w:cs="宋体" w:hint="eastAsia"/>
          <w:szCs w:val="21"/>
        </w:rPr>
        <w:t>。</w:t>
      </w:r>
    </w:p>
    <w:p w14:paraId="68615839" w14:textId="77777777" w:rsidR="00B200DC" w:rsidRPr="00997388" w:rsidRDefault="00B200DC" w:rsidP="008E5196">
      <w:pPr>
        <w:pStyle w:val="afffc"/>
        <w:spacing w:beforeLines="50" w:before="120" w:afterLines="50" w:after="120" w:line="240" w:lineRule="auto"/>
        <w:ind w:firstLine="420"/>
        <w:jc w:val="center"/>
        <w:rPr>
          <w:rFonts w:ascii="黑体" w:eastAsia="黑体" w:hAnsi="黑体"/>
        </w:rPr>
      </w:pPr>
      <w:r w:rsidRPr="00997388">
        <w:rPr>
          <w:rFonts w:ascii="黑体" w:eastAsia="黑体" w:hAnsi="黑体" w:hint="eastAsia"/>
        </w:rPr>
        <w:t>表2 主要通用设备能效限定值参考标准</w:t>
      </w:r>
    </w:p>
    <w:tbl>
      <w:tblPr>
        <w:tblStyle w:val="affd"/>
        <w:tblW w:w="5000" w:type="pct"/>
        <w:tblLook w:val="04A0" w:firstRow="1" w:lastRow="0" w:firstColumn="1" w:lastColumn="0" w:noHBand="0" w:noVBand="1"/>
      </w:tblPr>
      <w:tblGrid>
        <w:gridCol w:w="3089"/>
        <w:gridCol w:w="3100"/>
        <w:gridCol w:w="3098"/>
      </w:tblGrid>
      <w:tr w:rsidR="00997388" w:rsidRPr="00997388" w14:paraId="11FC0737" w14:textId="77777777" w:rsidTr="008E5196">
        <w:tc>
          <w:tcPr>
            <w:tcW w:w="1663" w:type="pct"/>
            <w:tcBorders>
              <w:top w:val="single" w:sz="12" w:space="0" w:color="auto"/>
              <w:left w:val="single" w:sz="12" w:space="0" w:color="auto"/>
              <w:bottom w:val="single" w:sz="12" w:space="0" w:color="auto"/>
            </w:tcBorders>
            <w:vAlign w:val="center"/>
          </w:tcPr>
          <w:p w14:paraId="79827A84"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通用设备</w:t>
            </w:r>
          </w:p>
        </w:tc>
        <w:tc>
          <w:tcPr>
            <w:tcW w:w="3337" w:type="pct"/>
            <w:gridSpan w:val="2"/>
            <w:tcBorders>
              <w:top w:val="single" w:sz="12" w:space="0" w:color="auto"/>
              <w:bottom w:val="single" w:sz="12" w:space="0" w:color="auto"/>
              <w:right w:val="single" w:sz="12" w:space="0" w:color="auto"/>
            </w:tcBorders>
            <w:vAlign w:val="center"/>
          </w:tcPr>
          <w:p w14:paraId="1DA304CE"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参考标准</w:t>
            </w:r>
          </w:p>
        </w:tc>
      </w:tr>
      <w:tr w:rsidR="00997388" w:rsidRPr="00997388" w14:paraId="7729BE6F" w14:textId="77777777" w:rsidTr="008E5196">
        <w:tc>
          <w:tcPr>
            <w:tcW w:w="1663" w:type="pct"/>
            <w:tcBorders>
              <w:top w:val="single" w:sz="12" w:space="0" w:color="auto"/>
              <w:left w:val="single" w:sz="12" w:space="0" w:color="auto"/>
            </w:tcBorders>
            <w:vAlign w:val="center"/>
          </w:tcPr>
          <w:p w14:paraId="0CAD7B30"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泵</w:t>
            </w:r>
          </w:p>
        </w:tc>
        <w:tc>
          <w:tcPr>
            <w:tcW w:w="1669" w:type="pct"/>
            <w:tcBorders>
              <w:top w:val="single" w:sz="12" w:space="0" w:color="auto"/>
            </w:tcBorders>
            <w:vAlign w:val="center"/>
          </w:tcPr>
          <w:p w14:paraId="765B885F"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GB 19762</w:t>
            </w:r>
          </w:p>
        </w:tc>
        <w:tc>
          <w:tcPr>
            <w:tcW w:w="1668" w:type="pct"/>
            <w:vMerge w:val="restart"/>
            <w:tcBorders>
              <w:top w:val="single" w:sz="12" w:space="0" w:color="auto"/>
              <w:right w:val="single" w:sz="12" w:space="0" w:color="auto"/>
            </w:tcBorders>
            <w:vAlign w:val="center"/>
          </w:tcPr>
          <w:p w14:paraId="308B9D99" w14:textId="0BBE783B"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列入《高耗能落后机电设备（产品）淘汰目录》的设备不</w:t>
            </w:r>
            <w:r w:rsidR="008E5196" w:rsidRPr="00997388">
              <w:rPr>
                <w:rFonts w:hint="eastAsia"/>
                <w:sz w:val="18"/>
                <w:szCs w:val="18"/>
              </w:rPr>
              <w:t>准许</w:t>
            </w:r>
            <w:r w:rsidRPr="00997388">
              <w:rPr>
                <w:rFonts w:hint="eastAsia"/>
                <w:sz w:val="18"/>
                <w:szCs w:val="18"/>
              </w:rPr>
              <w:t>使用</w:t>
            </w:r>
          </w:p>
        </w:tc>
      </w:tr>
      <w:tr w:rsidR="00997388" w:rsidRPr="00997388" w14:paraId="4595D63E" w14:textId="77777777" w:rsidTr="008E5196">
        <w:tc>
          <w:tcPr>
            <w:tcW w:w="1663" w:type="pct"/>
            <w:tcBorders>
              <w:left w:val="single" w:sz="12" w:space="0" w:color="auto"/>
            </w:tcBorders>
            <w:vAlign w:val="center"/>
          </w:tcPr>
          <w:p w14:paraId="177BAFF2"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空压机</w:t>
            </w:r>
          </w:p>
        </w:tc>
        <w:tc>
          <w:tcPr>
            <w:tcW w:w="1669" w:type="pct"/>
            <w:vAlign w:val="center"/>
          </w:tcPr>
          <w:p w14:paraId="7F19A80F"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GB 19753</w:t>
            </w:r>
          </w:p>
        </w:tc>
        <w:tc>
          <w:tcPr>
            <w:tcW w:w="1668" w:type="pct"/>
            <w:vMerge/>
            <w:tcBorders>
              <w:right w:val="single" w:sz="12" w:space="0" w:color="auto"/>
            </w:tcBorders>
            <w:vAlign w:val="center"/>
          </w:tcPr>
          <w:p w14:paraId="16513CCA" w14:textId="77777777" w:rsidR="008A788F" w:rsidRPr="00997388" w:rsidRDefault="008A788F" w:rsidP="008E5196">
            <w:pPr>
              <w:pStyle w:val="afffc"/>
              <w:spacing w:after="0" w:line="240" w:lineRule="auto"/>
              <w:ind w:firstLineChars="0" w:firstLine="0"/>
              <w:jc w:val="center"/>
              <w:rPr>
                <w:sz w:val="18"/>
                <w:szCs w:val="18"/>
              </w:rPr>
            </w:pPr>
          </w:p>
        </w:tc>
      </w:tr>
      <w:tr w:rsidR="00997388" w:rsidRPr="00997388" w14:paraId="5D11B7EA" w14:textId="77777777" w:rsidTr="008E5196">
        <w:tc>
          <w:tcPr>
            <w:tcW w:w="1663" w:type="pct"/>
            <w:tcBorders>
              <w:left w:val="single" w:sz="12" w:space="0" w:color="auto"/>
            </w:tcBorders>
            <w:vAlign w:val="center"/>
          </w:tcPr>
          <w:p w14:paraId="2048DF98"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风机</w:t>
            </w:r>
          </w:p>
        </w:tc>
        <w:tc>
          <w:tcPr>
            <w:tcW w:w="1669" w:type="pct"/>
            <w:vAlign w:val="center"/>
          </w:tcPr>
          <w:p w14:paraId="26B6803E"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GB 19761</w:t>
            </w:r>
          </w:p>
        </w:tc>
        <w:tc>
          <w:tcPr>
            <w:tcW w:w="1668" w:type="pct"/>
            <w:vMerge/>
            <w:tcBorders>
              <w:right w:val="single" w:sz="12" w:space="0" w:color="auto"/>
            </w:tcBorders>
            <w:vAlign w:val="center"/>
          </w:tcPr>
          <w:p w14:paraId="4262A2F0" w14:textId="77777777" w:rsidR="008A788F" w:rsidRPr="00997388" w:rsidRDefault="008A788F" w:rsidP="008E5196">
            <w:pPr>
              <w:pStyle w:val="afffc"/>
              <w:spacing w:after="0" w:line="240" w:lineRule="auto"/>
              <w:ind w:firstLineChars="0" w:firstLine="0"/>
              <w:jc w:val="center"/>
              <w:rPr>
                <w:sz w:val="18"/>
                <w:szCs w:val="18"/>
              </w:rPr>
            </w:pPr>
          </w:p>
        </w:tc>
      </w:tr>
      <w:tr w:rsidR="00997388" w:rsidRPr="00997388" w14:paraId="380173E1" w14:textId="77777777" w:rsidTr="008E5196">
        <w:tc>
          <w:tcPr>
            <w:tcW w:w="1663" w:type="pct"/>
            <w:tcBorders>
              <w:left w:val="single" w:sz="12" w:space="0" w:color="auto"/>
            </w:tcBorders>
            <w:vAlign w:val="center"/>
          </w:tcPr>
          <w:p w14:paraId="0BC966F9"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电动机</w:t>
            </w:r>
          </w:p>
        </w:tc>
        <w:tc>
          <w:tcPr>
            <w:tcW w:w="1669" w:type="pct"/>
            <w:vAlign w:val="center"/>
          </w:tcPr>
          <w:p w14:paraId="48802590"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GB 18613</w:t>
            </w:r>
          </w:p>
        </w:tc>
        <w:tc>
          <w:tcPr>
            <w:tcW w:w="1668" w:type="pct"/>
            <w:vMerge/>
            <w:tcBorders>
              <w:right w:val="single" w:sz="12" w:space="0" w:color="auto"/>
            </w:tcBorders>
            <w:vAlign w:val="center"/>
          </w:tcPr>
          <w:p w14:paraId="772DED9C" w14:textId="77777777" w:rsidR="008A788F" w:rsidRPr="00997388" w:rsidRDefault="008A788F" w:rsidP="008E5196">
            <w:pPr>
              <w:pStyle w:val="afffc"/>
              <w:spacing w:after="0" w:line="240" w:lineRule="auto"/>
              <w:ind w:firstLineChars="0" w:firstLine="0"/>
              <w:jc w:val="center"/>
              <w:rPr>
                <w:sz w:val="18"/>
                <w:szCs w:val="18"/>
              </w:rPr>
            </w:pPr>
          </w:p>
        </w:tc>
      </w:tr>
      <w:tr w:rsidR="00997388" w:rsidRPr="00997388" w14:paraId="0E9AF142" w14:textId="77777777" w:rsidTr="008E5196">
        <w:tc>
          <w:tcPr>
            <w:tcW w:w="1663" w:type="pct"/>
            <w:tcBorders>
              <w:left w:val="single" w:sz="12" w:space="0" w:color="auto"/>
            </w:tcBorders>
            <w:vAlign w:val="center"/>
          </w:tcPr>
          <w:p w14:paraId="2AC76278"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变压器</w:t>
            </w:r>
          </w:p>
        </w:tc>
        <w:tc>
          <w:tcPr>
            <w:tcW w:w="1669" w:type="pct"/>
            <w:vAlign w:val="center"/>
          </w:tcPr>
          <w:p w14:paraId="3E19665E"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GB 20052</w:t>
            </w:r>
          </w:p>
        </w:tc>
        <w:tc>
          <w:tcPr>
            <w:tcW w:w="1668" w:type="pct"/>
            <w:vMerge/>
            <w:tcBorders>
              <w:right w:val="single" w:sz="12" w:space="0" w:color="auto"/>
            </w:tcBorders>
            <w:vAlign w:val="center"/>
          </w:tcPr>
          <w:p w14:paraId="6F78F6A4" w14:textId="77777777" w:rsidR="008A788F" w:rsidRPr="00997388" w:rsidRDefault="008A788F" w:rsidP="008E5196">
            <w:pPr>
              <w:pStyle w:val="afffc"/>
              <w:spacing w:after="0" w:line="240" w:lineRule="auto"/>
              <w:ind w:firstLineChars="0" w:firstLine="0"/>
              <w:jc w:val="center"/>
              <w:rPr>
                <w:sz w:val="18"/>
                <w:szCs w:val="18"/>
              </w:rPr>
            </w:pPr>
          </w:p>
        </w:tc>
      </w:tr>
      <w:tr w:rsidR="00997388" w:rsidRPr="00997388" w14:paraId="12B54779" w14:textId="77777777" w:rsidTr="008E5196">
        <w:tc>
          <w:tcPr>
            <w:tcW w:w="1663" w:type="pct"/>
            <w:tcBorders>
              <w:left w:val="single" w:sz="12" w:space="0" w:color="auto"/>
            </w:tcBorders>
            <w:vAlign w:val="center"/>
          </w:tcPr>
          <w:p w14:paraId="6926383B"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锅炉</w:t>
            </w:r>
          </w:p>
        </w:tc>
        <w:tc>
          <w:tcPr>
            <w:tcW w:w="1669" w:type="pct"/>
            <w:vAlign w:val="center"/>
          </w:tcPr>
          <w:p w14:paraId="7A4825AB"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GB 24500</w:t>
            </w:r>
          </w:p>
        </w:tc>
        <w:tc>
          <w:tcPr>
            <w:tcW w:w="1668" w:type="pct"/>
            <w:vMerge/>
            <w:tcBorders>
              <w:right w:val="single" w:sz="12" w:space="0" w:color="auto"/>
            </w:tcBorders>
            <w:vAlign w:val="center"/>
          </w:tcPr>
          <w:p w14:paraId="3CDA0316" w14:textId="77777777" w:rsidR="008A788F" w:rsidRPr="00997388" w:rsidRDefault="008A788F" w:rsidP="008E5196">
            <w:pPr>
              <w:pStyle w:val="afffc"/>
              <w:spacing w:after="0" w:line="240" w:lineRule="auto"/>
              <w:ind w:firstLineChars="0" w:firstLine="0"/>
              <w:jc w:val="center"/>
              <w:rPr>
                <w:sz w:val="18"/>
                <w:szCs w:val="18"/>
              </w:rPr>
            </w:pPr>
          </w:p>
        </w:tc>
      </w:tr>
      <w:tr w:rsidR="00997388" w:rsidRPr="00997388" w14:paraId="7C1C21FD" w14:textId="77777777" w:rsidTr="008E5196">
        <w:tc>
          <w:tcPr>
            <w:tcW w:w="1663" w:type="pct"/>
            <w:tcBorders>
              <w:left w:val="single" w:sz="12" w:space="0" w:color="auto"/>
              <w:bottom w:val="single" w:sz="12" w:space="0" w:color="auto"/>
            </w:tcBorders>
            <w:vAlign w:val="center"/>
          </w:tcPr>
          <w:p w14:paraId="4F83B6B0"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内燃机</w:t>
            </w:r>
          </w:p>
        </w:tc>
        <w:tc>
          <w:tcPr>
            <w:tcW w:w="1669" w:type="pct"/>
            <w:tcBorders>
              <w:bottom w:val="single" w:sz="12" w:space="0" w:color="auto"/>
            </w:tcBorders>
            <w:vAlign w:val="center"/>
          </w:tcPr>
          <w:p w14:paraId="0B044D97" w14:textId="77777777" w:rsidR="008A788F" w:rsidRPr="00997388" w:rsidRDefault="008A788F" w:rsidP="008E5196">
            <w:pPr>
              <w:pStyle w:val="afffc"/>
              <w:spacing w:after="0" w:line="240" w:lineRule="auto"/>
              <w:ind w:firstLineChars="0" w:firstLine="0"/>
              <w:jc w:val="center"/>
              <w:rPr>
                <w:sz w:val="18"/>
                <w:szCs w:val="18"/>
              </w:rPr>
            </w:pPr>
            <w:r w:rsidRPr="00997388">
              <w:rPr>
                <w:rFonts w:hint="eastAsia"/>
                <w:sz w:val="18"/>
                <w:szCs w:val="18"/>
              </w:rPr>
              <w:t>GB/T 38750</w:t>
            </w:r>
          </w:p>
        </w:tc>
        <w:tc>
          <w:tcPr>
            <w:tcW w:w="1668" w:type="pct"/>
            <w:vMerge/>
            <w:tcBorders>
              <w:bottom w:val="single" w:sz="12" w:space="0" w:color="auto"/>
              <w:right w:val="single" w:sz="12" w:space="0" w:color="auto"/>
            </w:tcBorders>
            <w:vAlign w:val="center"/>
          </w:tcPr>
          <w:p w14:paraId="3F21508E" w14:textId="77777777" w:rsidR="008A788F" w:rsidRPr="00997388" w:rsidRDefault="008A788F" w:rsidP="008E5196">
            <w:pPr>
              <w:pStyle w:val="afffc"/>
              <w:spacing w:after="0" w:line="240" w:lineRule="auto"/>
              <w:ind w:firstLineChars="0" w:firstLine="0"/>
              <w:jc w:val="center"/>
              <w:rPr>
                <w:sz w:val="18"/>
                <w:szCs w:val="18"/>
              </w:rPr>
            </w:pPr>
          </w:p>
        </w:tc>
      </w:tr>
    </w:tbl>
    <w:p w14:paraId="5E50CEE9" w14:textId="77777777" w:rsidR="00153996" w:rsidRPr="00997388" w:rsidRDefault="00153996" w:rsidP="008E5196">
      <w:pPr>
        <w:pStyle w:val="afffff0"/>
        <w:spacing w:beforeLines="50" w:before="120" w:afterLines="50" w:after="120" w:line="240" w:lineRule="auto"/>
        <w:rPr>
          <w:rStyle w:val="Char"/>
          <w:rFonts w:ascii="黑体" w:hAnsi="黑体"/>
        </w:rPr>
      </w:pPr>
      <w:r w:rsidRPr="00997388">
        <w:rPr>
          <w:rStyle w:val="Char"/>
          <w:rFonts w:ascii="黑体" w:hAnsi="黑体" w:hint="eastAsia"/>
        </w:rPr>
        <w:t>5.2.3.3计量设备</w:t>
      </w:r>
    </w:p>
    <w:p w14:paraId="5D1E9EFA" w14:textId="77777777" w:rsidR="00B200DC" w:rsidRPr="00997388" w:rsidRDefault="00153996" w:rsidP="0072746F">
      <w:pPr>
        <w:pStyle w:val="afffc"/>
        <w:spacing w:after="0" w:line="240" w:lineRule="auto"/>
        <w:ind w:firstLine="420"/>
      </w:pPr>
      <w:r w:rsidRPr="00997388">
        <w:rPr>
          <w:rFonts w:hint="eastAsia"/>
        </w:rPr>
        <w:t>计量设备的要求如下：</w:t>
      </w:r>
    </w:p>
    <w:p w14:paraId="7AC5D0F5" w14:textId="7B10C4BE" w:rsidR="0036768C" w:rsidRPr="00997388" w:rsidRDefault="0036768C" w:rsidP="008E5196">
      <w:pPr>
        <w:pStyle w:val="Default"/>
        <w:spacing w:after="0" w:line="240" w:lineRule="auto"/>
        <w:ind w:left="2" w:firstLineChars="209" w:firstLine="439"/>
        <w:rPr>
          <w:rFonts w:ascii="Times New Roman" w:hAnsi="Times New Roman" w:cs="Times New Roman"/>
          <w:color w:val="auto"/>
          <w:sz w:val="21"/>
          <w:szCs w:val="21"/>
        </w:rPr>
      </w:pPr>
      <w:r w:rsidRPr="00997388">
        <w:rPr>
          <w:rFonts w:ascii="Times New Roman" w:hAnsi="Times New Roman" w:cs="Times New Roman"/>
          <w:color w:val="auto"/>
          <w:sz w:val="21"/>
          <w:szCs w:val="21"/>
        </w:rPr>
        <w:t>a</w:t>
      </w:r>
      <w:r w:rsidRPr="00997388">
        <w:rPr>
          <w:rFonts w:ascii="Times New Roman" w:hAnsi="Times New Roman" w:cs="Times New Roman"/>
          <w:color w:val="auto"/>
          <w:sz w:val="21"/>
          <w:szCs w:val="21"/>
        </w:rPr>
        <w:t>）工厂应依据</w:t>
      </w:r>
      <w:r w:rsidRPr="00997388">
        <w:rPr>
          <w:rFonts w:ascii="Times New Roman" w:hAnsi="Times New Roman" w:cs="Times New Roman"/>
          <w:color w:val="auto"/>
          <w:sz w:val="21"/>
          <w:szCs w:val="21"/>
        </w:rPr>
        <w:t>GB 17167</w:t>
      </w:r>
      <w:r w:rsidRPr="00997388">
        <w:rPr>
          <w:rFonts w:ascii="Times New Roman" w:hAnsi="Times New Roman" w:cs="Times New Roman"/>
          <w:color w:val="auto"/>
          <w:sz w:val="21"/>
          <w:szCs w:val="21"/>
        </w:rPr>
        <w:t>、</w:t>
      </w:r>
      <w:r w:rsidRPr="00997388">
        <w:rPr>
          <w:rFonts w:ascii="Times New Roman" w:hAnsi="Times New Roman" w:cs="Times New Roman"/>
          <w:color w:val="auto"/>
          <w:sz w:val="21"/>
          <w:szCs w:val="21"/>
        </w:rPr>
        <w:t>GB 24789</w:t>
      </w:r>
      <w:r w:rsidRPr="00997388">
        <w:rPr>
          <w:rFonts w:ascii="Times New Roman" w:hAnsi="Times New Roman" w:cs="Times New Roman"/>
          <w:color w:val="auto"/>
          <w:sz w:val="21"/>
          <w:szCs w:val="21"/>
        </w:rPr>
        <w:t>等要求配备、使用和管理能源、水以及其他资源的计量器具和装置，进出用能单位、主要次级用能单位和主要用能设备的计量器具配备率应满足</w:t>
      </w:r>
      <w:r w:rsidRPr="00431DFE">
        <w:rPr>
          <w:rFonts w:ascii="Times New Roman" w:hAnsi="Times New Roman" w:cs="Times New Roman"/>
          <w:color w:val="auto"/>
          <w:sz w:val="21"/>
          <w:szCs w:val="21"/>
          <w:highlight w:val="yellow"/>
        </w:rPr>
        <w:t>GB/T 20902</w:t>
      </w:r>
      <w:r w:rsidRPr="00997388">
        <w:rPr>
          <w:rFonts w:ascii="Times New Roman" w:hAnsi="Times New Roman" w:cs="Times New Roman"/>
          <w:color w:val="auto"/>
          <w:sz w:val="21"/>
          <w:szCs w:val="21"/>
        </w:rPr>
        <w:t>要求</w:t>
      </w:r>
      <w:r w:rsidR="008E5196" w:rsidRPr="00997388">
        <w:rPr>
          <w:rFonts w:ascii="Times New Roman" w:hAnsi="Times New Roman" w:cs="Times New Roman"/>
          <w:color w:val="auto"/>
          <w:sz w:val="21"/>
          <w:szCs w:val="21"/>
        </w:rPr>
        <w:t>。</w:t>
      </w:r>
    </w:p>
    <w:p w14:paraId="11EE35AD" w14:textId="4D58A090" w:rsidR="00316FDC" w:rsidRPr="00997388" w:rsidRDefault="0036768C" w:rsidP="008E5196">
      <w:pPr>
        <w:pStyle w:val="Default"/>
        <w:spacing w:after="0" w:line="240" w:lineRule="auto"/>
        <w:ind w:left="1" w:firstLineChars="200" w:firstLine="420"/>
        <w:rPr>
          <w:rFonts w:ascii="Times New Roman" w:hAnsi="Times New Roman" w:cs="Times New Roman"/>
          <w:color w:val="auto"/>
          <w:sz w:val="21"/>
          <w:szCs w:val="21"/>
        </w:rPr>
      </w:pPr>
      <w:r w:rsidRPr="00997388">
        <w:rPr>
          <w:rFonts w:ascii="Times New Roman" w:hAnsi="Times New Roman" w:cs="Times New Roman"/>
          <w:color w:val="auto"/>
          <w:sz w:val="21"/>
          <w:szCs w:val="21"/>
        </w:rPr>
        <w:t>b</w:t>
      </w:r>
      <w:r w:rsidRPr="00997388">
        <w:rPr>
          <w:rFonts w:ascii="Times New Roman" w:hAnsi="Times New Roman" w:cs="Times New Roman"/>
          <w:color w:val="auto"/>
          <w:sz w:val="21"/>
          <w:szCs w:val="21"/>
        </w:rPr>
        <w:t>）能源及资源使用的类型不同时，应进行分类计量；</w:t>
      </w:r>
      <w:r w:rsidR="00316FDC" w:rsidRPr="00997388">
        <w:rPr>
          <w:rFonts w:ascii="Times New Roman" w:hAnsi="Times New Roman" w:cs="Times New Roman"/>
          <w:color w:val="auto"/>
          <w:sz w:val="21"/>
          <w:szCs w:val="21"/>
        </w:rPr>
        <w:t>工厂若具有以下设备，应满足分类计量的要求，电消耗（电表）、水消耗（水表）、气消耗（气体流量计）、原料消耗和辅料消耗（电子天平或地磅）等。</w:t>
      </w:r>
    </w:p>
    <w:p w14:paraId="7A8DEC42" w14:textId="0E2E4AE2" w:rsidR="00153996" w:rsidRPr="00997388" w:rsidRDefault="0036768C" w:rsidP="0072746F">
      <w:pPr>
        <w:pStyle w:val="Default"/>
        <w:spacing w:after="0" w:line="240" w:lineRule="auto"/>
        <w:ind w:firstLineChars="200" w:firstLine="420"/>
        <w:rPr>
          <w:color w:val="auto"/>
        </w:rPr>
      </w:pPr>
      <w:r w:rsidRPr="00997388">
        <w:rPr>
          <w:rFonts w:ascii="Times New Roman" w:hAnsi="Times New Roman" w:cs="Times New Roman"/>
          <w:color w:val="auto"/>
          <w:sz w:val="21"/>
          <w:szCs w:val="21"/>
        </w:rPr>
        <w:t>c</w:t>
      </w:r>
      <w:r w:rsidRPr="00997388">
        <w:rPr>
          <w:rFonts w:ascii="Times New Roman" w:hAnsi="Times New Roman" w:cs="Times New Roman"/>
          <w:color w:val="auto"/>
          <w:sz w:val="21"/>
          <w:szCs w:val="21"/>
        </w:rPr>
        <w:t>）工厂应配备相关计量器</w:t>
      </w:r>
      <w:r w:rsidRPr="00997388">
        <w:rPr>
          <w:rFonts w:cs="宋体" w:hint="eastAsia"/>
          <w:color w:val="auto"/>
          <w:sz w:val="21"/>
          <w:szCs w:val="21"/>
        </w:rPr>
        <w:t>具或装置对其排放的污染物进行监测和计量。</w:t>
      </w:r>
    </w:p>
    <w:p w14:paraId="31ADABF2" w14:textId="77777777" w:rsidR="00F52200" w:rsidRPr="00997388" w:rsidRDefault="00605F2F" w:rsidP="0072746F">
      <w:pPr>
        <w:pStyle w:val="afffff0"/>
        <w:spacing w:line="240" w:lineRule="auto"/>
        <w:rPr>
          <w:rStyle w:val="Char"/>
          <w:rFonts w:ascii="黑体" w:hAnsi="黑体"/>
        </w:rPr>
      </w:pPr>
      <w:r w:rsidRPr="00997388">
        <w:rPr>
          <w:rStyle w:val="Char"/>
          <w:rFonts w:ascii="黑体" w:hAnsi="黑体" w:hint="eastAsia"/>
        </w:rPr>
        <w:t>5.2.3.4</w:t>
      </w:r>
      <w:r w:rsidR="001E750E" w:rsidRPr="00997388">
        <w:rPr>
          <w:rStyle w:val="Char"/>
          <w:rFonts w:ascii="黑体" w:hAnsi="黑体" w:hint="eastAsia"/>
        </w:rPr>
        <w:t>污染物处理</w:t>
      </w:r>
    </w:p>
    <w:p w14:paraId="6EAA2213" w14:textId="77777777" w:rsidR="00F52200" w:rsidRPr="00997388" w:rsidRDefault="00B837A4" w:rsidP="008E5196">
      <w:pPr>
        <w:pStyle w:val="afffc"/>
        <w:spacing w:after="0" w:line="240" w:lineRule="auto"/>
        <w:ind w:firstLineChars="0" w:firstLine="0"/>
      </w:pPr>
      <w:r w:rsidRPr="00997388">
        <w:rPr>
          <w:rStyle w:val="Char"/>
          <w:rFonts w:ascii="黑体" w:eastAsia="黑体" w:hAnsi="黑体" w:hint="eastAsia"/>
        </w:rPr>
        <w:t>5.2.3.4.1</w:t>
      </w:r>
      <w:r w:rsidRPr="00997388">
        <w:rPr>
          <w:rFonts w:hint="eastAsia"/>
        </w:rPr>
        <w:t xml:space="preserve"> </w:t>
      </w:r>
      <w:r w:rsidR="001E750E" w:rsidRPr="00997388">
        <w:rPr>
          <w:rFonts w:hint="eastAsia"/>
        </w:rPr>
        <w:t>工厂应投入适宜的污染物处理设备，</w:t>
      </w:r>
      <w:r w:rsidR="007024AA" w:rsidRPr="00997388">
        <w:rPr>
          <w:rFonts w:hint="eastAsia"/>
        </w:rPr>
        <w:t>如</w:t>
      </w:r>
      <w:r w:rsidR="00A63DF5" w:rsidRPr="00997388">
        <w:rPr>
          <w:rFonts w:hint="eastAsia"/>
        </w:rPr>
        <w:t>脱硫脱硝设备、布袋除尘、</w:t>
      </w:r>
      <w:r w:rsidR="007024AA" w:rsidRPr="00997388">
        <w:rPr>
          <w:rFonts w:hint="eastAsia"/>
        </w:rPr>
        <w:t>废水收集池</w:t>
      </w:r>
      <w:r w:rsidR="00A63DF5" w:rsidRPr="00997388">
        <w:rPr>
          <w:rFonts w:hint="eastAsia"/>
        </w:rPr>
        <w:t>（若有废水）</w:t>
      </w:r>
      <w:r w:rsidR="00960F85" w:rsidRPr="00997388">
        <w:rPr>
          <w:rFonts w:hint="eastAsia"/>
        </w:rPr>
        <w:t>等</w:t>
      </w:r>
      <w:r w:rsidR="00A63DF5" w:rsidRPr="00997388">
        <w:rPr>
          <w:rFonts w:hint="eastAsia"/>
        </w:rPr>
        <w:t>，</w:t>
      </w:r>
      <w:r w:rsidR="001E750E" w:rsidRPr="00997388">
        <w:rPr>
          <w:rFonts w:hint="eastAsia"/>
        </w:rPr>
        <w:t>以确保其污染物排放达到相关法律法规及标准要求。</w:t>
      </w:r>
    </w:p>
    <w:p w14:paraId="0FEA37D4" w14:textId="6B541E8B" w:rsidR="00F52200" w:rsidRPr="00997388" w:rsidRDefault="00B837A4" w:rsidP="008E5196">
      <w:pPr>
        <w:pStyle w:val="afffc"/>
        <w:spacing w:after="0" w:line="240" w:lineRule="auto"/>
        <w:ind w:firstLineChars="0" w:firstLine="0"/>
      </w:pPr>
      <w:r w:rsidRPr="00997388">
        <w:rPr>
          <w:rStyle w:val="Char"/>
          <w:rFonts w:ascii="黑体" w:eastAsia="黑体" w:hAnsi="黑体"/>
        </w:rPr>
        <w:lastRenderedPageBreak/>
        <w:t>5.2.3.4.</w:t>
      </w:r>
      <w:r w:rsidR="001E750E" w:rsidRPr="00997388">
        <w:rPr>
          <w:rStyle w:val="Char"/>
          <w:rFonts w:ascii="黑体" w:eastAsia="黑体" w:hAnsi="黑体"/>
        </w:rPr>
        <w:t>2</w:t>
      </w:r>
      <w:r w:rsidRPr="00997388">
        <w:rPr>
          <w:rFonts w:hint="eastAsia"/>
        </w:rPr>
        <w:t xml:space="preserve"> </w:t>
      </w:r>
      <w:r w:rsidR="001E750E" w:rsidRPr="00997388">
        <w:rPr>
          <w:rFonts w:hint="eastAsia"/>
        </w:rPr>
        <w:t>污染物处理设备的处理能力应与工厂生产排放相适应，设备应满足通用设备的节能方面要求</w:t>
      </w:r>
      <w:r w:rsidR="008E5196" w:rsidRPr="00997388">
        <w:rPr>
          <w:rFonts w:hint="eastAsia"/>
        </w:rPr>
        <w:t>。</w:t>
      </w:r>
    </w:p>
    <w:p w14:paraId="276C7C7C" w14:textId="2D7AA543" w:rsidR="00F52200" w:rsidRPr="00997388" w:rsidRDefault="00B837A4" w:rsidP="008E5196">
      <w:pPr>
        <w:pStyle w:val="afffc"/>
        <w:spacing w:after="0" w:line="240" w:lineRule="auto"/>
        <w:ind w:firstLineChars="0" w:firstLine="0"/>
      </w:pPr>
      <w:r w:rsidRPr="00997388">
        <w:rPr>
          <w:rStyle w:val="Char"/>
          <w:rFonts w:ascii="黑体" w:eastAsia="黑体" w:hAnsi="黑体"/>
        </w:rPr>
        <w:t>5.2.3.4.</w:t>
      </w:r>
      <w:r w:rsidR="001E750E" w:rsidRPr="00997388">
        <w:rPr>
          <w:rStyle w:val="Char"/>
          <w:rFonts w:ascii="黑体" w:eastAsia="黑体" w:hAnsi="黑体"/>
        </w:rPr>
        <w:t>3</w:t>
      </w:r>
      <w:r w:rsidRPr="00997388">
        <w:rPr>
          <w:rFonts w:hint="eastAsia"/>
        </w:rPr>
        <w:t xml:space="preserve"> </w:t>
      </w:r>
      <w:r w:rsidR="001E750E" w:rsidRPr="00997388">
        <w:rPr>
          <w:rFonts w:hint="eastAsia"/>
        </w:rPr>
        <w:t>工厂应按规定建设废气、废水、粉尘、固体废弃物、噪声等处理设施，建设时应优先采购</w:t>
      </w:r>
      <w:r w:rsidR="001E750E" w:rsidRPr="00997388">
        <w:rPr>
          <w:rFonts w:hint="eastAsia"/>
          <w:highlight w:val="yellow"/>
        </w:rPr>
        <w:t>《国家鼓励发展的重大环保技术装备目录》《大气污染防治重点工业清洁生产技术推行方案》、《2015年国家先进污染防治示范技术名录（水污染治理领域）》《2015年国家鼓励发展的环境保护技术目录（水污染治理领域）》《国家先进污染防治技术目录》</w:t>
      </w:r>
      <w:r w:rsidR="00B320BC" w:rsidRPr="00997388">
        <w:rPr>
          <w:rFonts w:hint="eastAsia"/>
        </w:rPr>
        <w:t>等国家鼓励、支持和推广的污染物处理工艺、技术或设备</w:t>
      </w:r>
      <w:r w:rsidR="008E5196" w:rsidRPr="00997388">
        <w:rPr>
          <w:rFonts w:hint="eastAsia"/>
        </w:rPr>
        <w:t>。</w:t>
      </w:r>
    </w:p>
    <w:p w14:paraId="07F06AEE" w14:textId="21C62BCE" w:rsidR="00F52200" w:rsidRPr="00997388" w:rsidRDefault="00B837A4" w:rsidP="008E5196">
      <w:pPr>
        <w:pStyle w:val="afffc"/>
        <w:spacing w:after="0" w:line="240" w:lineRule="auto"/>
        <w:ind w:firstLineChars="0" w:firstLine="0"/>
      </w:pPr>
      <w:r w:rsidRPr="00997388">
        <w:rPr>
          <w:rStyle w:val="Char"/>
          <w:rFonts w:ascii="黑体" w:eastAsia="黑体" w:hAnsi="黑体"/>
        </w:rPr>
        <w:t>5.2.3.4.</w:t>
      </w:r>
      <w:r w:rsidR="001E750E" w:rsidRPr="00997388">
        <w:rPr>
          <w:rStyle w:val="Char"/>
          <w:rFonts w:ascii="黑体" w:eastAsia="黑体" w:hAnsi="黑体"/>
        </w:rPr>
        <w:t>4</w:t>
      </w:r>
      <w:r w:rsidR="008E5196" w:rsidRPr="00997388">
        <w:rPr>
          <w:rStyle w:val="Char"/>
          <w:rFonts w:ascii="黑体" w:eastAsia="黑体" w:hAnsi="黑体"/>
        </w:rPr>
        <w:t xml:space="preserve"> </w:t>
      </w:r>
      <w:r w:rsidR="001E750E" w:rsidRPr="00997388">
        <w:rPr>
          <w:rFonts w:hint="eastAsia"/>
        </w:rPr>
        <w:t>工厂</w:t>
      </w:r>
      <w:r w:rsidR="00960F85" w:rsidRPr="00997388">
        <w:rPr>
          <w:rFonts w:hint="eastAsia"/>
        </w:rPr>
        <w:t>应</w:t>
      </w:r>
      <w:r w:rsidR="001E750E" w:rsidRPr="00997388">
        <w:rPr>
          <w:rFonts w:hint="eastAsia"/>
        </w:rPr>
        <w:t xml:space="preserve">配备PM2.5监测仪，已明令禁止生产、使用的和能耗高、效率低的设备应限期淘汰更新； </w:t>
      </w:r>
    </w:p>
    <w:p w14:paraId="2D42E3AF" w14:textId="77777777" w:rsidR="00F52200" w:rsidRPr="00997388" w:rsidRDefault="00B837A4" w:rsidP="008E5196">
      <w:pPr>
        <w:pStyle w:val="afffc"/>
        <w:spacing w:after="0" w:line="240" w:lineRule="auto"/>
        <w:ind w:firstLineChars="0" w:firstLine="0"/>
      </w:pPr>
      <w:r w:rsidRPr="00997388">
        <w:rPr>
          <w:rStyle w:val="Char"/>
          <w:rFonts w:ascii="黑体" w:eastAsia="黑体" w:hAnsi="黑体"/>
        </w:rPr>
        <w:t>5.2.3.4.</w:t>
      </w:r>
      <w:r w:rsidR="001E750E" w:rsidRPr="00997388">
        <w:rPr>
          <w:rStyle w:val="Char"/>
          <w:rFonts w:ascii="黑体" w:eastAsia="黑体" w:hAnsi="黑体"/>
        </w:rPr>
        <w:t>5</w:t>
      </w:r>
      <w:r w:rsidRPr="00997388">
        <w:rPr>
          <w:rStyle w:val="Char"/>
          <w:rFonts w:ascii="黑体" w:eastAsia="黑体" w:hAnsi="黑体" w:hint="eastAsia"/>
        </w:rPr>
        <w:t xml:space="preserve"> </w:t>
      </w:r>
      <w:r w:rsidR="001E750E" w:rsidRPr="00997388">
        <w:rPr>
          <w:rFonts w:hint="eastAsia"/>
        </w:rPr>
        <w:t>工厂如果不具备污染物处理条件，</w:t>
      </w:r>
      <w:r w:rsidR="00960F85" w:rsidRPr="00997388">
        <w:rPr>
          <w:rFonts w:hint="eastAsia"/>
        </w:rPr>
        <w:t>应</w:t>
      </w:r>
      <w:r w:rsidR="001E750E" w:rsidRPr="00997388">
        <w:rPr>
          <w:rFonts w:hint="eastAsia"/>
        </w:rPr>
        <w:t>将污染物（如铝灰）处理外包给有资质的企业进行资源化、无害化处理，确保实现达标排放。</w:t>
      </w:r>
    </w:p>
    <w:p w14:paraId="7A258564" w14:textId="77777777" w:rsidR="002613FE" w:rsidRPr="00997388" w:rsidRDefault="002613FE" w:rsidP="008E5196">
      <w:pPr>
        <w:pStyle w:val="afffc"/>
        <w:spacing w:after="0" w:line="240" w:lineRule="auto"/>
        <w:ind w:firstLineChars="0" w:firstLine="0"/>
      </w:pPr>
      <w:r w:rsidRPr="00997388">
        <w:rPr>
          <w:rStyle w:val="Char"/>
          <w:rFonts w:ascii="黑体" w:eastAsia="黑体" w:hAnsi="黑体" w:hint="eastAsia"/>
        </w:rPr>
        <w:t>5.2.3.4.6</w:t>
      </w:r>
      <w:r w:rsidRPr="00997388">
        <w:rPr>
          <w:rFonts w:hint="eastAsia"/>
        </w:rPr>
        <w:t xml:space="preserve"> 工厂</w:t>
      </w:r>
      <w:r w:rsidR="00960F85" w:rsidRPr="00997388">
        <w:rPr>
          <w:rFonts w:hint="eastAsia"/>
        </w:rPr>
        <w:t>宜</w:t>
      </w:r>
      <w:r w:rsidRPr="00997388">
        <w:rPr>
          <w:rFonts w:hint="eastAsia"/>
        </w:rPr>
        <w:t>对铝灰进行资源化利用</w:t>
      </w:r>
    </w:p>
    <w:p w14:paraId="0C7B3ED9" w14:textId="77777777" w:rsidR="00F52200" w:rsidRPr="00997388" w:rsidRDefault="00605F2F" w:rsidP="0072746F">
      <w:pPr>
        <w:keepNext/>
        <w:keepLines/>
        <w:numPr>
          <w:ilvl w:val="1"/>
          <w:numId w:val="0"/>
        </w:numPr>
        <w:tabs>
          <w:tab w:val="left" w:pos="420"/>
        </w:tabs>
        <w:spacing w:after="0" w:line="240" w:lineRule="auto"/>
        <w:outlineLvl w:val="1"/>
        <w:rPr>
          <w:rFonts w:ascii="黑体" w:eastAsia="黑体" w:hAnsi="黑体" w:cs="黑体"/>
          <w:bCs/>
          <w:szCs w:val="30"/>
        </w:rPr>
      </w:pPr>
      <w:r w:rsidRPr="00997388">
        <w:rPr>
          <w:rFonts w:ascii="黑体" w:eastAsia="黑体" w:hAnsi="黑体" w:cs="黑体" w:hint="eastAsia"/>
          <w:bCs/>
          <w:szCs w:val="30"/>
        </w:rPr>
        <w:t>5.3</w:t>
      </w:r>
      <w:r w:rsidR="001E750E" w:rsidRPr="00997388">
        <w:rPr>
          <w:rFonts w:ascii="黑体" w:eastAsia="黑体" w:hAnsi="黑体" w:cs="黑体" w:hint="eastAsia"/>
          <w:bCs/>
          <w:szCs w:val="30"/>
        </w:rPr>
        <w:t>管理体系</w:t>
      </w:r>
    </w:p>
    <w:p w14:paraId="6F26C580" w14:textId="77777777" w:rsidR="00F52200" w:rsidRPr="00997388" w:rsidRDefault="002E112C" w:rsidP="0072746F">
      <w:pPr>
        <w:keepNext/>
        <w:keepLines/>
        <w:tabs>
          <w:tab w:val="left" w:pos="420"/>
          <w:tab w:val="left" w:pos="840"/>
        </w:tabs>
        <w:spacing w:after="0" w:line="240" w:lineRule="auto"/>
        <w:outlineLvl w:val="2"/>
        <w:rPr>
          <w:rFonts w:ascii="黑体" w:eastAsia="黑体" w:hAnsi="黑体" w:cs="黑体"/>
          <w:bCs/>
          <w:szCs w:val="30"/>
        </w:rPr>
      </w:pPr>
      <w:r w:rsidRPr="00997388">
        <w:rPr>
          <w:rFonts w:ascii="黑体" w:eastAsia="黑体" w:hAnsi="黑体" w:cs="黑体" w:hint="eastAsia"/>
          <w:bCs/>
          <w:szCs w:val="30"/>
        </w:rPr>
        <w:t>5.3.1</w:t>
      </w:r>
      <w:r w:rsidR="001E750E" w:rsidRPr="00997388">
        <w:rPr>
          <w:rFonts w:ascii="黑体" w:eastAsia="黑体" w:hAnsi="黑体" w:cs="黑体" w:hint="eastAsia"/>
          <w:bCs/>
          <w:szCs w:val="30"/>
        </w:rPr>
        <w:t>质量管理体系</w:t>
      </w:r>
    </w:p>
    <w:p w14:paraId="3D73A1F5" w14:textId="77777777" w:rsidR="00F52200" w:rsidRPr="00997388" w:rsidRDefault="00920FDF" w:rsidP="0072746F">
      <w:pPr>
        <w:pStyle w:val="afffc"/>
        <w:spacing w:after="0" w:line="240" w:lineRule="auto"/>
        <w:ind w:firstLine="420"/>
      </w:pPr>
      <w:r w:rsidRPr="00997388">
        <w:rPr>
          <w:rFonts w:hint="eastAsia"/>
        </w:rPr>
        <w:t>应建立、实施并保持满足</w:t>
      </w:r>
      <w:r w:rsidRPr="00431DFE">
        <w:rPr>
          <w:rFonts w:ascii="Times New Roman" w:hAnsi="Times New Roman" w:cs="Times New Roman"/>
        </w:rPr>
        <w:t>GB/T 19001</w:t>
      </w:r>
      <w:r w:rsidRPr="00997388">
        <w:rPr>
          <w:rFonts w:hint="eastAsia"/>
        </w:rPr>
        <w:t>要求的质量管理体系，</w:t>
      </w:r>
      <w:r w:rsidR="00FC6FEF" w:rsidRPr="00997388">
        <w:rPr>
          <w:rFonts w:hint="eastAsia"/>
        </w:rPr>
        <w:t>并</w:t>
      </w:r>
      <w:r w:rsidRPr="00997388">
        <w:rPr>
          <w:rFonts w:hint="eastAsia"/>
        </w:rPr>
        <w:t>通过质量管理体系第三方认证。</w:t>
      </w:r>
    </w:p>
    <w:p w14:paraId="1819018F" w14:textId="77777777" w:rsidR="00F52200" w:rsidRPr="00997388" w:rsidRDefault="002E112C" w:rsidP="0072746F">
      <w:pPr>
        <w:keepNext/>
        <w:keepLines/>
        <w:tabs>
          <w:tab w:val="left" w:pos="420"/>
          <w:tab w:val="left" w:pos="840"/>
        </w:tabs>
        <w:spacing w:after="0" w:line="240" w:lineRule="auto"/>
        <w:outlineLvl w:val="2"/>
        <w:rPr>
          <w:rFonts w:ascii="黑体" w:eastAsia="黑体" w:hAnsi="黑体" w:cs="黑体"/>
          <w:bCs/>
          <w:szCs w:val="30"/>
        </w:rPr>
      </w:pPr>
      <w:r w:rsidRPr="00997388">
        <w:rPr>
          <w:rFonts w:ascii="黑体" w:eastAsia="黑体" w:hAnsi="黑体" w:cs="黑体" w:hint="eastAsia"/>
          <w:bCs/>
          <w:szCs w:val="30"/>
        </w:rPr>
        <w:t>5.3.2</w:t>
      </w:r>
      <w:r w:rsidR="001E750E" w:rsidRPr="00997388">
        <w:rPr>
          <w:rFonts w:ascii="黑体" w:eastAsia="黑体" w:hAnsi="黑体" w:cs="黑体" w:hint="eastAsia"/>
          <w:bCs/>
          <w:szCs w:val="30"/>
        </w:rPr>
        <w:t>职业健康安全管理体系</w:t>
      </w:r>
    </w:p>
    <w:p w14:paraId="125D7E5A" w14:textId="77777777" w:rsidR="00F52200" w:rsidRPr="00997388" w:rsidRDefault="00920FDF" w:rsidP="0072746F">
      <w:pPr>
        <w:spacing w:after="0" w:line="240" w:lineRule="auto"/>
        <w:ind w:firstLine="420"/>
      </w:pPr>
      <w:r w:rsidRPr="00997388">
        <w:rPr>
          <w:rFonts w:hint="eastAsia"/>
        </w:rPr>
        <w:t>应建立、实施并保持满足</w:t>
      </w:r>
      <w:r w:rsidRPr="00431DFE">
        <w:rPr>
          <w:rFonts w:ascii="Times New Roman" w:hAnsi="Times New Roman" w:cs="Times New Roman"/>
        </w:rPr>
        <w:t>GB/T 45001</w:t>
      </w:r>
      <w:r w:rsidRPr="00997388">
        <w:rPr>
          <w:rFonts w:hint="eastAsia"/>
        </w:rPr>
        <w:t>要求的职业健康安全管理体系，</w:t>
      </w:r>
      <w:r w:rsidR="00FC6FEF" w:rsidRPr="00997388">
        <w:rPr>
          <w:rFonts w:hint="eastAsia"/>
        </w:rPr>
        <w:t>并</w:t>
      </w:r>
      <w:r w:rsidRPr="00997388">
        <w:rPr>
          <w:rFonts w:hint="eastAsia"/>
        </w:rPr>
        <w:t>通过职业健康安全管理体系第三方认证。</w:t>
      </w:r>
    </w:p>
    <w:p w14:paraId="27C50D67" w14:textId="77777777" w:rsidR="00F52200" w:rsidRPr="00997388" w:rsidRDefault="002E112C" w:rsidP="0072746F">
      <w:pPr>
        <w:keepNext/>
        <w:keepLines/>
        <w:tabs>
          <w:tab w:val="left" w:pos="420"/>
          <w:tab w:val="left" w:pos="840"/>
        </w:tabs>
        <w:spacing w:after="0" w:line="240" w:lineRule="auto"/>
        <w:outlineLvl w:val="2"/>
        <w:rPr>
          <w:rFonts w:ascii="黑体" w:eastAsia="黑体" w:hAnsi="黑体" w:cs="黑体"/>
          <w:bCs/>
          <w:szCs w:val="30"/>
        </w:rPr>
      </w:pPr>
      <w:r w:rsidRPr="00997388">
        <w:rPr>
          <w:rFonts w:ascii="黑体" w:eastAsia="黑体" w:hAnsi="黑体" w:cs="黑体" w:hint="eastAsia"/>
          <w:bCs/>
          <w:szCs w:val="30"/>
        </w:rPr>
        <w:t>5.3.3</w:t>
      </w:r>
      <w:r w:rsidR="001E750E" w:rsidRPr="00997388">
        <w:rPr>
          <w:rFonts w:ascii="黑体" w:eastAsia="黑体" w:hAnsi="黑体" w:cs="黑体" w:hint="eastAsia"/>
          <w:bCs/>
          <w:szCs w:val="30"/>
        </w:rPr>
        <w:t>环境管理体系</w:t>
      </w:r>
    </w:p>
    <w:p w14:paraId="4D9FDF91" w14:textId="77777777" w:rsidR="00920FDF" w:rsidRPr="00997388" w:rsidRDefault="00920FDF" w:rsidP="0072746F">
      <w:pPr>
        <w:spacing w:after="0" w:line="240" w:lineRule="auto"/>
        <w:ind w:firstLine="420"/>
      </w:pPr>
      <w:r w:rsidRPr="00997388">
        <w:rPr>
          <w:rFonts w:hint="eastAsia"/>
        </w:rPr>
        <w:t>应建立、实施并保持满足</w:t>
      </w:r>
      <w:r w:rsidRPr="00431DFE">
        <w:rPr>
          <w:rFonts w:ascii="Times New Roman" w:hAnsi="Times New Roman" w:cs="Times New Roman"/>
        </w:rPr>
        <w:t>GB/T 24001</w:t>
      </w:r>
      <w:r w:rsidRPr="00997388">
        <w:rPr>
          <w:rFonts w:hint="eastAsia"/>
        </w:rPr>
        <w:t>要求的环境管理体系，</w:t>
      </w:r>
      <w:r w:rsidR="00FC6FEF" w:rsidRPr="00997388">
        <w:rPr>
          <w:rFonts w:hint="eastAsia"/>
        </w:rPr>
        <w:t>并</w:t>
      </w:r>
      <w:r w:rsidRPr="00997388">
        <w:rPr>
          <w:rFonts w:hint="eastAsia"/>
        </w:rPr>
        <w:t>通过环境管理体系第三方认证。</w:t>
      </w:r>
    </w:p>
    <w:p w14:paraId="72058950" w14:textId="77777777" w:rsidR="00F52200" w:rsidRPr="00997388" w:rsidRDefault="002E112C" w:rsidP="0072746F">
      <w:pPr>
        <w:keepNext/>
        <w:keepLines/>
        <w:tabs>
          <w:tab w:val="left" w:pos="420"/>
          <w:tab w:val="left" w:pos="840"/>
        </w:tabs>
        <w:spacing w:after="0" w:line="240" w:lineRule="auto"/>
        <w:outlineLvl w:val="2"/>
        <w:rPr>
          <w:rFonts w:ascii="黑体" w:eastAsia="黑体" w:hAnsi="黑体" w:cs="黑体"/>
          <w:bCs/>
          <w:szCs w:val="30"/>
        </w:rPr>
      </w:pPr>
      <w:r w:rsidRPr="00997388">
        <w:rPr>
          <w:rFonts w:ascii="黑体" w:eastAsia="黑体" w:hAnsi="黑体" w:cs="黑体" w:hint="eastAsia"/>
          <w:bCs/>
          <w:szCs w:val="30"/>
        </w:rPr>
        <w:t>5.3.4</w:t>
      </w:r>
      <w:r w:rsidR="001E750E" w:rsidRPr="00997388">
        <w:rPr>
          <w:rFonts w:ascii="黑体" w:eastAsia="黑体" w:hAnsi="黑体" w:cs="黑体" w:hint="eastAsia"/>
          <w:bCs/>
          <w:szCs w:val="30"/>
        </w:rPr>
        <w:t>能源管理体系</w:t>
      </w:r>
    </w:p>
    <w:p w14:paraId="5971C902" w14:textId="77777777" w:rsidR="00920FDF" w:rsidRPr="00997388" w:rsidRDefault="00920FDF" w:rsidP="0072746F">
      <w:pPr>
        <w:spacing w:after="0" w:line="240" w:lineRule="auto"/>
        <w:ind w:firstLine="420"/>
      </w:pPr>
      <w:r w:rsidRPr="00997388">
        <w:rPr>
          <w:rFonts w:hint="eastAsia"/>
        </w:rPr>
        <w:t>应建立、实施并保持满足</w:t>
      </w:r>
      <w:r w:rsidRPr="00431DFE">
        <w:rPr>
          <w:rFonts w:ascii="Times New Roman" w:hAnsi="Times New Roman" w:cs="Times New Roman"/>
        </w:rPr>
        <w:t>GB/T 23331</w:t>
      </w:r>
      <w:r w:rsidRPr="00997388">
        <w:rPr>
          <w:rFonts w:hint="eastAsia"/>
        </w:rPr>
        <w:t>要求的能源管理体系，</w:t>
      </w:r>
      <w:r w:rsidR="00FC6FEF" w:rsidRPr="00997388">
        <w:rPr>
          <w:rFonts w:hint="eastAsia"/>
        </w:rPr>
        <w:t>并</w:t>
      </w:r>
      <w:r w:rsidRPr="00997388">
        <w:rPr>
          <w:rFonts w:hint="eastAsia"/>
        </w:rPr>
        <w:t>通过能源管理体系第三方认证。</w:t>
      </w:r>
    </w:p>
    <w:p w14:paraId="7D3930CF" w14:textId="77777777" w:rsidR="00F52200" w:rsidRPr="00997388" w:rsidRDefault="002E112C" w:rsidP="0072746F">
      <w:pPr>
        <w:keepNext/>
        <w:keepLines/>
        <w:tabs>
          <w:tab w:val="left" w:pos="420"/>
          <w:tab w:val="left" w:pos="840"/>
        </w:tabs>
        <w:spacing w:after="0" w:line="240" w:lineRule="auto"/>
        <w:outlineLvl w:val="2"/>
        <w:rPr>
          <w:rFonts w:ascii="黑体" w:eastAsia="黑体" w:hAnsi="黑体" w:cs="黑体"/>
          <w:bCs/>
          <w:szCs w:val="30"/>
        </w:rPr>
      </w:pPr>
      <w:r w:rsidRPr="00997388">
        <w:rPr>
          <w:rFonts w:ascii="黑体" w:eastAsia="黑体" w:hAnsi="黑体" w:cs="黑体" w:hint="eastAsia"/>
          <w:bCs/>
          <w:szCs w:val="30"/>
        </w:rPr>
        <w:t>5.3.</w:t>
      </w:r>
      <w:r w:rsidR="00E651CC" w:rsidRPr="00997388">
        <w:rPr>
          <w:rFonts w:ascii="黑体" w:eastAsia="黑体" w:hAnsi="黑体" w:cs="黑体" w:hint="eastAsia"/>
          <w:bCs/>
          <w:szCs w:val="30"/>
        </w:rPr>
        <w:t>5</w:t>
      </w:r>
      <w:r w:rsidRPr="00997388">
        <w:rPr>
          <w:rFonts w:ascii="黑体" w:eastAsia="黑体" w:hAnsi="黑体" w:cs="黑体" w:hint="eastAsia"/>
          <w:bCs/>
          <w:szCs w:val="30"/>
        </w:rPr>
        <w:t>社会责任</w:t>
      </w:r>
    </w:p>
    <w:p w14:paraId="1612624C" w14:textId="77777777" w:rsidR="002262EF" w:rsidRPr="00997388" w:rsidRDefault="002262EF" w:rsidP="0072746F">
      <w:pPr>
        <w:spacing w:after="0" w:line="240" w:lineRule="auto"/>
        <w:ind w:firstLineChars="200" w:firstLine="440"/>
      </w:pPr>
      <w:r w:rsidRPr="00997388">
        <w:rPr>
          <w:rFonts w:hint="eastAsia"/>
        </w:rPr>
        <w:t>工厂宜按照</w:t>
      </w:r>
      <w:r w:rsidRPr="00431DFE">
        <w:rPr>
          <w:rFonts w:ascii="Times New Roman" w:hAnsi="Times New Roman" w:cs="Times New Roman"/>
          <w:highlight w:val="yellow"/>
        </w:rPr>
        <w:t>GB/T 36000</w:t>
      </w:r>
      <w:r w:rsidRPr="00997388">
        <w:rPr>
          <w:rFonts w:hint="eastAsia"/>
        </w:rPr>
        <w:t>每年发布社会责任报告，说明履行利益相关方责任的情况，特别是环境社会责任的履行情况，报告公开可获得。</w:t>
      </w:r>
    </w:p>
    <w:p w14:paraId="5A51C311" w14:textId="77777777" w:rsidR="00F52200" w:rsidRPr="00997388" w:rsidRDefault="00131A8C" w:rsidP="0072746F">
      <w:pPr>
        <w:keepNext/>
        <w:keepLines/>
        <w:numPr>
          <w:ilvl w:val="1"/>
          <w:numId w:val="0"/>
        </w:numPr>
        <w:tabs>
          <w:tab w:val="left" w:pos="420"/>
        </w:tabs>
        <w:spacing w:after="0" w:line="240" w:lineRule="auto"/>
        <w:outlineLvl w:val="1"/>
        <w:rPr>
          <w:rFonts w:ascii="黑体" w:eastAsia="黑体" w:hAnsi="黑体" w:cs="黑体"/>
          <w:bCs/>
          <w:szCs w:val="30"/>
        </w:rPr>
      </w:pPr>
      <w:r w:rsidRPr="00997388">
        <w:rPr>
          <w:rFonts w:ascii="黑体" w:eastAsia="黑体" w:hAnsi="黑体" w:cs="黑体" w:hint="eastAsia"/>
          <w:bCs/>
          <w:szCs w:val="30"/>
        </w:rPr>
        <w:t>5.4</w:t>
      </w:r>
      <w:r w:rsidR="001E750E" w:rsidRPr="00997388">
        <w:rPr>
          <w:rFonts w:ascii="黑体" w:eastAsia="黑体" w:hAnsi="黑体" w:cs="黑体" w:hint="eastAsia"/>
          <w:bCs/>
          <w:szCs w:val="30"/>
        </w:rPr>
        <w:t>能源与资源投入</w:t>
      </w:r>
    </w:p>
    <w:p w14:paraId="0DB54BA1" w14:textId="77777777" w:rsidR="00F52200" w:rsidRPr="00997388" w:rsidRDefault="00131A8C" w:rsidP="0072746F">
      <w:pPr>
        <w:keepNext/>
        <w:keepLines/>
        <w:tabs>
          <w:tab w:val="left" w:pos="420"/>
          <w:tab w:val="left" w:pos="840"/>
        </w:tabs>
        <w:spacing w:after="0" w:line="240" w:lineRule="auto"/>
        <w:outlineLvl w:val="2"/>
        <w:rPr>
          <w:rFonts w:ascii="黑体" w:eastAsia="黑体" w:hAnsi="黑体" w:cs="黑体"/>
          <w:bCs/>
          <w:szCs w:val="30"/>
        </w:rPr>
      </w:pPr>
      <w:r w:rsidRPr="00997388">
        <w:rPr>
          <w:rFonts w:ascii="黑体" w:eastAsia="黑体" w:hAnsi="黑体" w:cs="黑体" w:hint="eastAsia"/>
          <w:bCs/>
          <w:szCs w:val="30"/>
        </w:rPr>
        <w:t>5.4.1</w:t>
      </w:r>
      <w:r w:rsidR="001E750E" w:rsidRPr="00997388">
        <w:rPr>
          <w:rFonts w:ascii="黑体" w:eastAsia="黑体" w:hAnsi="黑体" w:cs="黑体" w:hint="eastAsia"/>
          <w:bCs/>
          <w:szCs w:val="30"/>
        </w:rPr>
        <w:t>能源投入</w:t>
      </w:r>
    </w:p>
    <w:p w14:paraId="7F231AE7" w14:textId="77777777" w:rsidR="009D7DE0" w:rsidRPr="00997388" w:rsidRDefault="009D7DE0" w:rsidP="008E5196">
      <w:pPr>
        <w:pStyle w:val="afffc"/>
        <w:spacing w:after="0" w:line="240" w:lineRule="auto"/>
        <w:ind w:firstLineChars="0" w:firstLine="0"/>
      </w:pPr>
      <w:r w:rsidRPr="00997388">
        <w:rPr>
          <w:rFonts w:ascii="黑体" w:eastAsia="黑体" w:hAnsi="黑体" w:hint="eastAsia"/>
        </w:rPr>
        <w:t>5.4.1.1</w:t>
      </w:r>
      <w:r w:rsidRPr="00997388">
        <w:rPr>
          <w:rFonts w:hint="eastAsia"/>
        </w:rPr>
        <w:t xml:space="preserve"> 工厂应优化能源结构，在保证安全、质量的前提下</w:t>
      </w:r>
      <w:r w:rsidR="00D33B4C" w:rsidRPr="00997388">
        <w:rPr>
          <w:rFonts w:hint="eastAsia"/>
        </w:rPr>
        <w:t>应</w:t>
      </w:r>
      <w:r w:rsidRPr="00997388">
        <w:rPr>
          <w:rFonts w:hint="eastAsia"/>
        </w:rPr>
        <w:t>使用可再生能源或低碳清洁的能源。</w:t>
      </w:r>
    </w:p>
    <w:p w14:paraId="00CC11B3" w14:textId="77777777" w:rsidR="009D7DE0" w:rsidRPr="00997388" w:rsidRDefault="009D7DE0" w:rsidP="008E5196">
      <w:pPr>
        <w:pStyle w:val="afffc"/>
        <w:spacing w:after="0" w:line="240" w:lineRule="auto"/>
        <w:ind w:firstLineChars="0" w:firstLine="0"/>
      </w:pPr>
      <w:r w:rsidRPr="00997388">
        <w:rPr>
          <w:rFonts w:ascii="黑体" w:eastAsia="黑体" w:hAnsi="黑体" w:hint="eastAsia"/>
        </w:rPr>
        <w:t>5.4.1.2</w:t>
      </w:r>
      <w:r w:rsidRPr="00997388">
        <w:rPr>
          <w:rFonts w:hint="eastAsia"/>
        </w:rPr>
        <w:t xml:space="preserve"> </w:t>
      </w:r>
      <w:r w:rsidR="008D2EDB" w:rsidRPr="00997388">
        <w:rPr>
          <w:rFonts w:hint="eastAsia"/>
        </w:rPr>
        <w:t>铸造铝合金生产</w:t>
      </w:r>
      <w:r w:rsidRPr="00997388">
        <w:rPr>
          <w:rFonts w:hint="eastAsia"/>
        </w:rPr>
        <w:t>企业宜在满足相对应能耗标准的基础上，进一步降低单位产品综合能耗。</w:t>
      </w:r>
    </w:p>
    <w:p w14:paraId="2FCFA438" w14:textId="77777777" w:rsidR="009D7DE0" w:rsidRPr="00997388" w:rsidRDefault="009D7DE0" w:rsidP="008E5196">
      <w:pPr>
        <w:pStyle w:val="afffc"/>
        <w:spacing w:after="0" w:line="240" w:lineRule="auto"/>
        <w:ind w:firstLineChars="0" w:firstLine="0"/>
      </w:pPr>
      <w:r w:rsidRPr="00997388">
        <w:rPr>
          <w:rFonts w:ascii="黑体" w:eastAsia="黑体" w:hAnsi="黑体" w:hint="eastAsia"/>
        </w:rPr>
        <w:t>5.4.1.3</w:t>
      </w:r>
      <w:r w:rsidR="007E6B9E" w:rsidRPr="00997388">
        <w:rPr>
          <w:rFonts w:hint="eastAsia"/>
        </w:rPr>
        <w:t xml:space="preserve"> </w:t>
      </w:r>
      <w:r w:rsidR="008D2EDB" w:rsidRPr="00997388">
        <w:rPr>
          <w:rFonts w:hint="eastAsia"/>
        </w:rPr>
        <w:t>工厂应加强余热余压余能等二次能源回收利用，提高能源效率</w:t>
      </w:r>
      <w:r w:rsidRPr="00997388">
        <w:rPr>
          <w:rFonts w:hint="eastAsia"/>
        </w:rPr>
        <w:t>。</w:t>
      </w:r>
    </w:p>
    <w:p w14:paraId="4BDBC7EB" w14:textId="278AACE8" w:rsidR="009D7DE0" w:rsidRPr="00997388" w:rsidRDefault="009D7DE0" w:rsidP="008E5196">
      <w:pPr>
        <w:pStyle w:val="afffc"/>
        <w:spacing w:after="0" w:line="240" w:lineRule="auto"/>
        <w:ind w:firstLineChars="0" w:firstLine="0"/>
      </w:pPr>
      <w:r w:rsidRPr="00997388">
        <w:rPr>
          <w:rFonts w:ascii="黑体" w:eastAsia="黑体" w:hAnsi="黑体" w:hint="eastAsia"/>
        </w:rPr>
        <w:t>5.4.1.4</w:t>
      </w:r>
      <w:r w:rsidRPr="00997388">
        <w:rPr>
          <w:rFonts w:hint="eastAsia"/>
        </w:rPr>
        <w:t xml:space="preserve"> 宜建能源管理中心。</w:t>
      </w:r>
    </w:p>
    <w:p w14:paraId="69B4D7F0" w14:textId="77777777" w:rsidR="00F52200" w:rsidRPr="00997388" w:rsidRDefault="003173CC" w:rsidP="0072746F">
      <w:pPr>
        <w:keepNext/>
        <w:keepLines/>
        <w:tabs>
          <w:tab w:val="left" w:pos="420"/>
          <w:tab w:val="left" w:pos="840"/>
        </w:tabs>
        <w:spacing w:after="0" w:line="240" w:lineRule="auto"/>
        <w:outlineLvl w:val="2"/>
        <w:rPr>
          <w:rFonts w:ascii="黑体" w:eastAsia="黑体" w:hAnsi="黑体" w:cs="黑体"/>
          <w:bCs/>
          <w:szCs w:val="30"/>
        </w:rPr>
      </w:pPr>
      <w:r w:rsidRPr="00997388">
        <w:rPr>
          <w:rFonts w:ascii="黑体" w:eastAsia="黑体" w:hAnsi="黑体" w:cs="黑体" w:hint="eastAsia"/>
          <w:bCs/>
          <w:szCs w:val="30"/>
        </w:rPr>
        <w:t>5.4.2</w:t>
      </w:r>
      <w:r w:rsidR="001E750E" w:rsidRPr="00997388">
        <w:rPr>
          <w:rFonts w:ascii="黑体" w:eastAsia="黑体" w:hAnsi="黑体" w:cs="黑体" w:hint="eastAsia"/>
          <w:bCs/>
          <w:szCs w:val="30"/>
        </w:rPr>
        <w:t>资源投入</w:t>
      </w:r>
    </w:p>
    <w:p w14:paraId="59CD10E4" w14:textId="66C015D5" w:rsidR="00F52200" w:rsidRPr="00997388" w:rsidRDefault="00AE1F57" w:rsidP="008E5196">
      <w:pPr>
        <w:pStyle w:val="afffc"/>
        <w:spacing w:after="0" w:line="240" w:lineRule="auto"/>
        <w:ind w:firstLineChars="0" w:firstLine="0"/>
      </w:pPr>
      <w:r w:rsidRPr="00997388">
        <w:rPr>
          <w:rStyle w:val="Char"/>
          <w:rFonts w:ascii="黑体" w:eastAsia="黑体" w:hAnsi="黑体" w:hint="eastAsia"/>
        </w:rPr>
        <w:t>5.4.2.</w:t>
      </w:r>
      <w:r w:rsidR="001E750E" w:rsidRPr="00997388">
        <w:rPr>
          <w:rStyle w:val="Char"/>
          <w:rFonts w:ascii="黑体" w:eastAsia="黑体" w:hAnsi="黑体" w:hint="eastAsia"/>
        </w:rPr>
        <w:t>1</w:t>
      </w:r>
      <w:r w:rsidR="008E5196" w:rsidRPr="00997388">
        <w:rPr>
          <w:rStyle w:val="Char"/>
          <w:rFonts w:ascii="黑体" w:eastAsia="黑体" w:hAnsi="黑体"/>
        </w:rPr>
        <w:t xml:space="preserve"> </w:t>
      </w:r>
      <w:r w:rsidR="001E750E" w:rsidRPr="00997388">
        <w:rPr>
          <w:rFonts w:hint="eastAsia"/>
        </w:rPr>
        <w:t>应按照</w:t>
      </w:r>
      <w:r w:rsidR="001E750E" w:rsidRPr="00431DFE">
        <w:rPr>
          <w:rFonts w:ascii="Times New Roman" w:hAnsi="Times New Roman" w:cs="Times New Roman"/>
        </w:rPr>
        <w:t>GB/T 7119</w:t>
      </w:r>
      <w:r w:rsidR="001E750E" w:rsidRPr="00997388">
        <w:rPr>
          <w:rFonts w:hint="eastAsia"/>
        </w:rPr>
        <w:t>的要求开展节水评价工作；</w:t>
      </w:r>
      <w:r w:rsidR="00297B1E" w:rsidRPr="00997388">
        <w:rPr>
          <w:rFonts w:hint="eastAsia"/>
        </w:rPr>
        <w:t>单位产品新鲜水耗应达到清洁生产指标体系汇总国内清洁生产先进水平。</w:t>
      </w:r>
    </w:p>
    <w:p w14:paraId="2B0DDA97" w14:textId="16709AAF" w:rsidR="00AE1F57" w:rsidRPr="00997388" w:rsidRDefault="00AE1F57" w:rsidP="008E5196">
      <w:pPr>
        <w:pStyle w:val="afffc"/>
        <w:spacing w:after="0" w:line="240" w:lineRule="auto"/>
        <w:ind w:firstLineChars="0" w:firstLine="0"/>
      </w:pPr>
      <w:r w:rsidRPr="00997388">
        <w:rPr>
          <w:rStyle w:val="Char"/>
          <w:rFonts w:ascii="黑体" w:eastAsia="黑体" w:hAnsi="黑体" w:hint="eastAsia"/>
        </w:rPr>
        <w:t>5.4.2.2</w:t>
      </w:r>
      <w:r w:rsidR="008E5196" w:rsidRPr="00997388">
        <w:rPr>
          <w:rStyle w:val="Char"/>
          <w:rFonts w:ascii="黑体" w:eastAsia="黑体" w:hAnsi="黑体"/>
        </w:rPr>
        <w:t xml:space="preserve"> </w:t>
      </w:r>
      <w:r w:rsidRPr="00997388">
        <w:rPr>
          <w:rFonts w:hint="eastAsia"/>
        </w:rPr>
        <w:t>工厂生产用原材料质量应执行</w:t>
      </w:r>
      <w:r w:rsidRPr="00431DFE">
        <w:rPr>
          <w:rFonts w:ascii="Times New Roman" w:hAnsi="Times New Roman" w:cs="Times New Roman"/>
        </w:rPr>
        <w:t>GB/T</w:t>
      </w:r>
      <w:r w:rsidR="00431DFE">
        <w:rPr>
          <w:rFonts w:ascii="Times New Roman" w:hAnsi="Times New Roman" w:cs="Times New Roman"/>
        </w:rPr>
        <w:t xml:space="preserve"> </w:t>
      </w:r>
      <w:r w:rsidRPr="00431DFE">
        <w:rPr>
          <w:rFonts w:ascii="Times New Roman" w:hAnsi="Times New Roman" w:cs="Times New Roman"/>
        </w:rPr>
        <w:t>38472</w:t>
      </w:r>
      <w:r w:rsidRPr="00997388">
        <w:rPr>
          <w:rFonts w:hint="eastAsia"/>
        </w:rPr>
        <w:t xml:space="preserve"> 再生铸造铝合金原料、</w:t>
      </w:r>
      <w:r w:rsidRPr="00431DFE">
        <w:rPr>
          <w:rFonts w:ascii="Times New Roman" w:hAnsi="Times New Roman" w:cs="Times New Roman"/>
        </w:rPr>
        <w:t>GBT 1196</w:t>
      </w:r>
      <w:r w:rsidRPr="00997388">
        <w:rPr>
          <w:rFonts w:hint="eastAsia"/>
        </w:rPr>
        <w:t xml:space="preserve"> </w:t>
      </w:r>
      <w:r w:rsidR="00AE3120" w:rsidRPr="00997388">
        <w:rPr>
          <w:rFonts w:hint="eastAsia"/>
        </w:rPr>
        <w:t>重熔用铝锭标准等相关标准；</w:t>
      </w:r>
    </w:p>
    <w:p w14:paraId="4D878B93" w14:textId="77777777" w:rsidR="00F52200" w:rsidRPr="00997388" w:rsidRDefault="00F10C88" w:rsidP="008E5196">
      <w:pPr>
        <w:pStyle w:val="afffc"/>
        <w:spacing w:after="0" w:line="240" w:lineRule="auto"/>
        <w:ind w:firstLineChars="0" w:firstLine="0"/>
      </w:pPr>
      <w:r w:rsidRPr="00997388">
        <w:rPr>
          <w:rStyle w:val="Char"/>
          <w:rFonts w:ascii="黑体" w:eastAsia="黑体" w:hAnsi="黑体" w:hint="eastAsia"/>
        </w:rPr>
        <w:t xml:space="preserve">5.4.2.3 </w:t>
      </w:r>
      <w:r w:rsidR="001E750E" w:rsidRPr="00997388">
        <w:rPr>
          <w:rFonts w:hint="eastAsia"/>
        </w:rPr>
        <w:t>铸造冷却系统应配备循环水系统，可以</w:t>
      </w:r>
      <w:proofErr w:type="gramStart"/>
      <w:r w:rsidR="001E750E" w:rsidRPr="00997388">
        <w:rPr>
          <w:rFonts w:hint="eastAsia"/>
        </w:rPr>
        <w:t>有效将</w:t>
      </w:r>
      <w:proofErr w:type="gramEnd"/>
      <w:r w:rsidR="001E750E" w:rsidRPr="00997388">
        <w:rPr>
          <w:rFonts w:hint="eastAsia"/>
        </w:rPr>
        <w:t>铸造用冷却水通过循环、冷却及过滤系统达到循环使用；</w:t>
      </w:r>
    </w:p>
    <w:p w14:paraId="6402737F" w14:textId="77777777" w:rsidR="00F52200" w:rsidRPr="00997388" w:rsidRDefault="00F10C88" w:rsidP="008E5196">
      <w:pPr>
        <w:pStyle w:val="afffc"/>
        <w:spacing w:after="0" w:line="240" w:lineRule="auto"/>
        <w:ind w:firstLineChars="0" w:firstLine="0"/>
      </w:pPr>
      <w:r w:rsidRPr="00997388">
        <w:rPr>
          <w:rFonts w:ascii="黑体" w:eastAsia="黑体" w:hAnsi="黑体" w:hint="eastAsia"/>
        </w:rPr>
        <w:t xml:space="preserve">5.4.2.4 </w:t>
      </w:r>
      <w:r w:rsidR="00F42C6C" w:rsidRPr="00997388">
        <w:rPr>
          <w:rFonts w:hint="eastAsia"/>
        </w:rPr>
        <w:t>应</w:t>
      </w:r>
      <w:r w:rsidR="001E750E" w:rsidRPr="00997388">
        <w:rPr>
          <w:rFonts w:hint="eastAsia"/>
        </w:rPr>
        <w:t>节约用水，采用先进、适用的节水利用技术和装备；</w:t>
      </w:r>
    </w:p>
    <w:p w14:paraId="4D15BAF5" w14:textId="77777777" w:rsidR="00F52200" w:rsidRPr="00997388" w:rsidRDefault="00F10C88" w:rsidP="008E5196">
      <w:pPr>
        <w:pStyle w:val="afffc"/>
        <w:spacing w:after="0" w:line="240" w:lineRule="auto"/>
        <w:ind w:firstLineChars="0" w:firstLine="0"/>
      </w:pPr>
      <w:r w:rsidRPr="00997388">
        <w:rPr>
          <w:rFonts w:ascii="黑体" w:eastAsia="黑体" w:hAnsi="黑体" w:hint="eastAsia"/>
        </w:rPr>
        <w:t>5.4.2.5</w:t>
      </w:r>
      <w:r w:rsidR="00B6738B" w:rsidRPr="00997388">
        <w:rPr>
          <w:rFonts w:ascii="黑体" w:eastAsia="黑体" w:hAnsi="黑体" w:hint="eastAsia"/>
        </w:rPr>
        <w:t xml:space="preserve"> </w:t>
      </w:r>
      <w:r w:rsidR="007823EF" w:rsidRPr="00997388">
        <w:rPr>
          <w:rFonts w:hint="eastAsia"/>
        </w:rPr>
        <w:t>应</w:t>
      </w:r>
      <w:r w:rsidR="001E750E" w:rsidRPr="00997388">
        <w:rPr>
          <w:rFonts w:hint="eastAsia"/>
        </w:rPr>
        <w:t>采用清污分流、循环供水等技术，提高水的重复利用效率；</w:t>
      </w:r>
    </w:p>
    <w:p w14:paraId="55B23174" w14:textId="77777777" w:rsidR="00F52200" w:rsidRPr="00997388" w:rsidRDefault="00B6738B" w:rsidP="008E5196">
      <w:pPr>
        <w:pStyle w:val="afffc"/>
        <w:spacing w:after="0" w:line="240" w:lineRule="auto"/>
        <w:ind w:firstLineChars="0" w:firstLine="0"/>
      </w:pPr>
      <w:r w:rsidRPr="00997388">
        <w:rPr>
          <w:rFonts w:ascii="黑体" w:eastAsia="黑体" w:hAnsi="黑体" w:hint="eastAsia"/>
        </w:rPr>
        <w:t xml:space="preserve">5.4.2.6 </w:t>
      </w:r>
      <w:r w:rsidR="001E750E" w:rsidRPr="00997388">
        <w:rPr>
          <w:rFonts w:hint="eastAsia"/>
        </w:rPr>
        <w:t>工厂</w:t>
      </w:r>
      <w:proofErr w:type="gramStart"/>
      <w:r w:rsidR="009642D2" w:rsidRPr="00997388">
        <w:rPr>
          <w:rFonts w:hint="eastAsia"/>
        </w:rPr>
        <w:t>宜</w:t>
      </w:r>
      <w:r w:rsidR="001E750E" w:rsidRPr="00997388">
        <w:rPr>
          <w:rFonts w:hint="eastAsia"/>
        </w:rPr>
        <w:t>按照</w:t>
      </w:r>
      <w:proofErr w:type="gramEnd"/>
      <w:r w:rsidR="001E750E" w:rsidRPr="00431DFE">
        <w:rPr>
          <w:rFonts w:ascii="Times New Roman" w:hAnsi="Times New Roman" w:cs="Times New Roman"/>
        </w:rPr>
        <w:t>GB/T 29115</w:t>
      </w:r>
      <w:r w:rsidR="001E750E" w:rsidRPr="00997388">
        <w:rPr>
          <w:rFonts w:hint="eastAsia"/>
        </w:rPr>
        <w:t>的要求开展减少原</w:t>
      </w:r>
      <w:r w:rsidR="00397E73" w:rsidRPr="00997388">
        <w:rPr>
          <w:rFonts w:hint="eastAsia"/>
        </w:rPr>
        <w:t>辅</w:t>
      </w:r>
      <w:r w:rsidR="001E750E" w:rsidRPr="00997388">
        <w:rPr>
          <w:rFonts w:hint="eastAsia"/>
        </w:rPr>
        <w:t>材料使用量评价工作；</w:t>
      </w:r>
    </w:p>
    <w:p w14:paraId="302010EC" w14:textId="77777777" w:rsidR="00F52200" w:rsidRPr="00997388" w:rsidRDefault="00371CA2" w:rsidP="008E5196">
      <w:pPr>
        <w:pStyle w:val="afffc"/>
        <w:spacing w:after="0" w:line="240" w:lineRule="auto"/>
        <w:ind w:firstLineChars="0" w:firstLine="0"/>
      </w:pPr>
      <w:r w:rsidRPr="00997388">
        <w:rPr>
          <w:rFonts w:ascii="黑体" w:eastAsia="黑体" w:hAnsi="黑体" w:hint="eastAsia"/>
        </w:rPr>
        <w:t xml:space="preserve">5.4.2.7 </w:t>
      </w:r>
      <w:r w:rsidR="001E750E" w:rsidRPr="00997388">
        <w:rPr>
          <w:rFonts w:hint="eastAsia"/>
        </w:rPr>
        <w:t>工厂</w:t>
      </w:r>
      <w:proofErr w:type="gramStart"/>
      <w:r w:rsidR="001E750E" w:rsidRPr="00997388">
        <w:rPr>
          <w:rFonts w:hint="eastAsia"/>
        </w:rPr>
        <w:t>宜综合</w:t>
      </w:r>
      <w:proofErr w:type="gramEnd"/>
      <w:r w:rsidR="001E750E" w:rsidRPr="00997388">
        <w:rPr>
          <w:rFonts w:hint="eastAsia"/>
        </w:rPr>
        <w:t>考虑生产成本、原燃料条件下，减少原</w:t>
      </w:r>
      <w:r w:rsidR="009E671D" w:rsidRPr="00997388">
        <w:rPr>
          <w:rFonts w:hint="eastAsia"/>
        </w:rPr>
        <w:t>辅</w:t>
      </w:r>
      <w:r w:rsidR="001E750E" w:rsidRPr="00997388">
        <w:rPr>
          <w:rFonts w:hint="eastAsia"/>
        </w:rPr>
        <w:t>材料的使用（如精炼剂等）；</w:t>
      </w:r>
    </w:p>
    <w:p w14:paraId="59360925" w14:textId="77777777" w:rsidR="00F52200" w:rsidRPr="00997388" w:rsidRDefault="00371CA2" w:rsidP="008E5196">
      <w:pPr>
        <w:pStyle w:val="afffc"/>
        <w:spacing w:after="0" w:line="240" w:lineRule="auto"/>
        <w:ind w:firstLineChars="0" w:firstLine="0"/>
      </w:pPr>
      <w:r w:rsidRPr="00997388">
        <w:rPr>
          <w:rFonts w:ascii="黑体" w:eastAsia="黑体" w:hAnsi="黑体" w:hint="eastAsia"/>
        </w:rPr>
        <w:t xml:space="preserve">5.4.2.8 </w:t>
      </w:r>
      <w:r w:rsidR="001E750E" w:rsidRPr="00997388">
        <w:rPr>
          <w:rFonts w:hint="eastAsia"/>
        </w:rPr>
        <w:t>工厂宜回收利用废铝灰渣等资源，综合回收，替代原料使用。</w:t>
      </w:r>
    </w:p>
    <w:p w14:paraId="0909C15D" w14:textId="77777777" w:rsidR="00FF6A57" w:rsidRPr="00997388" w:rsidRDefault="00FF6A57" w:rsidP="0072746F">
      <w:pPr>
        <w:keepNext/>
        <w:keepLines/>
        <w:tabs>
          <w:tab w:val="left" w:pos="420"/>
          <w:tab w:val="left" w:pos="840"/>
        </w:tabs>
        <w:spacing w:after="0" w:line="240" w:lineRule="auto"/>
        <w:outlineLvl w:val="2"/>
        <w:rPr>
          <w:rFonts w:ascii="黑体" w:eastAsia="黑体" w:hAnsi="黑体" w:cs="黑体"/>
          <w:bCs/>
          <w:szCs w:val="30"/>
        </w:rPr>
      </w:pPr>
      <w:bookmarkStart w:id="30" w:name="_Toc491581476"/>
      <w:bookmarkStart w:id="31" w:name="_Toc497210007"/>
      <w:bookmarkStart w:id="32" w:name="_Toc3550214"/>
      <w:r w:rsidRPr="00997388">
        <w:rPr>
          <w:rFonts w:ascii="黑体" w:eastAsia="黑体" w:hAnsi="黑体" w:cs="黑体"/>
          <w:bCs/>
          <w:szCs w:val="30"/>
        </w:rPr>
        <w:t>5.4.3  采购</w:t>
      </w:r>
      <w:bookmarkEnd w:id="30"/>
      <w:bookmarkEnd w:id="31"/>
      <w:bookmarkEnd w:id="32"/>
    </w:p>
    <w:p w14:paraId="564BB5FF" w14:textId="77777777" w:rsidR="00FF6A57" w:rsidRPr="00997388" w:rsidRDefault="00FF6A57" w:rsidP="0072746F">
      <w:pPr>
        <w:spacing w:after="0" w:line="240" w:lineRule="auto"/>
        <w:rPr>
          <w:szCs w:val="21"/>
        </w:rPr>
      </w:pPr>
      <w:r w:rsidRPr="00997388">
        <w:rPr>
          <w:rFonts w:ascii="黑体" w:eastAsia="黑体" w:hAnsi="黑体"/>
          <w:bCs/>
          <w:szCs w:val="21"/>
        </w:rPr>
        <w:t xml:space="preserve">5.4.3.1 </w:t>
      </w:r>
      <w:r w:rsidRPr="00997388">
        <w:rPr>
          <w:szCs w:val="21"/>
        </w:rPr>
        <w:t>工厂应对采购的能源及原材料制定选择、评价供应方的准则。</w:t>
      </w:r>
    </w:p>
    <w:p w14:paraId="3191CDBB" w14:textId="77777777" w:rsidR="00FF6A57" w:rsidRPr="00997388" w:rsidRDefault="00FF6A57" w:rsidP="0072746F">
      <w:pPr>
        <w:spacing w:after="0" w:line="240" w:lineRule="auto"/>
        <w:rPr>
          <w:szCs w:val="21"/>
        </w:rPr>
      </w:pPr>
      <w:r w:rsidRPr="00997388">
        <w:rPr>
          <w:rFonts w:ascii="黑体" w:eastAsia="黑体" w:hAnsi="黑体"/>
          <w:bCs/>
          <w:szCs w:val="21"/>
        </w:rPr>
        <w:t xml:space="preserve">5.4.3.2 </w:t>
      </w:r>
      <w:r w:rsidRPr="00997388">
        <w:rPr>
          <w:szCs w:val="21"/>
        </w:rPr>
        <w:t>工厂应对采购的产品开展并实施检验或其他必要的活动。</w:t>
      </w:r>
    </w:p>
    <w:p w14:paraId="418E4D75" w14:textId="77777777" w:rsidR="00FF6A57" w:rsidRPr="00997388" w:rsidRDefault="00FF6A57" w:rsidP="0072746F">
      <w:pPr>
        <w:spacing w:after="0" w:line="240" w:lineRule="auto"/>
        <w:rPr>
          <w:szCs w:val="21"/>
        </w:rPr>
      </w:pPr>
      <w:r w:rsidRPr="00997388">
        <w:rPr>
          <w:rFonts w:ascii="黑体" w:eastAsia="黑体" w:hAnsi="黑体"/>
          <w:bCs/>
          <w:szCs w:val="21"/>
        </w:rPr>
        <w:lastRenderedPageBreak/>
        <w:t>5.4.3.3</w:t>
      </w:r>
      <w:r w:rsidRPr="00997388">
        <w:rPr>
          <w:szCs w:val="21"/>
        </w:rPr>
        <w:t>工厂宜向供方提供包含有害物质使用、可回收材料使用、能效等要求的采购信息。</w:t>
      </w:r>
    </w:p>
    <w:p w14:paraId="0B3E6922" w14:textId="77777777" w:rsidR="00C247E8" w:rsidRPr="00997388" w:rsidRDefault="00C247E8" w:rsidP="0072746F">
      <w:pPr>
        <w:spacing w:after="0" w:line="240" w:lineRule="auto"/>
        <w:rPr>
          <w:szCs w:val="21"/>
        </w:rPr>
      </w:pPr>
      <w:r w:rsidRPr="00997388">
        <w:rPr>
          <w:rFonts w:ascii="黑体" w:eastAsia="黑体" w:hAnsi="黑体" w:hint="eastAsia"/>
          <w:szCs w:val="21"/>
        </w:rPr>
        <w:t xml:space="preserve">5.4.3.4 </w:t>
      </w:r>
      <w:r w:rsidRPr="00997388">
        <w:rPr>
          <w:rFonts w:hint="eastAsia"/>
          <w:szCs w:val="21"/>
        </w:rPr>
        <w:t>工厂采购</w:t>
      </w:r>
      <w:proofErr w:type="gramStart"/>
      <w:r w:rsidR="007452D7" w:rsidRPr="00997388">
        <w:rPr>
          <w:rFonts w:hint="eastAsia"/>
          <w:szCs w:val="21"/>
        </w:rPr>
        <w:t>宜</w:t>
      </w:r>
      <w:r w:rsidRPr="00997388">
        <w:rPr>
          <w:rFonts w:hint="eastAsia"/>
          <w:szCs w:val="21"/>
        </w:rPr>
        <w:t>满足</w:t>
      </w:r>
      <w:proofErr w:type="gramEnd"/>
      <w:r w:rsidRPr="00997388">
        <w:rPr>
          <w:rFonts w:hint="eastAsia"/>
          <w:szCs w:val="21"/>
        </w:rPr>
        <w:t>绿色供应</w:t>
      </w:r>
      <w:proofErr w:type="gramStart"/>
      <w:r w:rsidRPr="00997388">
        <w:rPr>
          <w:rFonts w:hint="eastAsia"/>
          <w:szCs w:val="21"/>
        </w:rPr>
        <w:t>链评价</w:t>
      </w:r>
      <w:proofErr w:type="gramEnd"/>
      <w:r w:rsidRPr="00997388">
        <w:rPr>
          <w:rFonts w:hint="eastAsia"/>
          <w:szCs w:val="21"/>
        </w:rPr>
        <w:t>要求</w:t>
      </w:r>
      <w:r w:rsidRPr="00997388">
        <w:rPr>
          <w:rFonts w:hint="eastAsia"/>
          <w:szCs w:val="21"/>
        </w:rPr>
        <w:t xml:space="preserve"> </w:t>
      </w:r>
    </w:p>
    <w:p w14:paraId="7453F8D7" w14:textId="77777777" w:rsidR="00F52200" w:rsidRPr="00997388" w:rsidRDefault="003173CC" w:rsidP="006E5568">
      <w:pPr>
        <w:pStyle w:val="afffff0"/>
        <w:spacing w:line="240" w:lineRule="auto"/>
        <w:rPr>
          <w:rStyle w:val="Char"/>
          <w:rFonts w:ascii="黑体" w:hAnsi="黑体"/>
        </w:rPr>
      </w:pPr>
      <w:r w:rsidRPr="00997388">
        <w:rPr>
          <w:rStyle w:val="Char"/>
          <w:rFonts w:ascii="黑体" w:hAnsi="黑体" w:hint="eastAsia"/>
        </w:rPr>
        <w:t xml:space="preserve">5.5 </w:t>
      </w:r>
      <w:r w:rsidR="001E750E" w:rsidRPr="00997388">
        <w:rPr>
          <w:rStyle w:val="Char"/>
          <w:rFonts w:ascii="黑体" w:hAnsi="黑体" w:hint="eastAsia"/>
        </w:rPr>
        <w:t>产品</w:t>
      </w:r>
      <w:r w:rsidR="006D37B7" w:rsidRPr="00997388">
        <w:rPr>
          <w:rStyle w:val="Char"/>
          <w:rFonts w:ascii="黑体" w:hAnsi="黑体" w:hint="eastAsia"/>
        </w:rPr>
        <w:t>要求</w:t>
      </w:r>
    </w:p>
    <w:p w14:paraId="547E58D9" w14:textId="77777777" w:rsidR="00F52200" w:rsidRPr="00997388" w:rsidRDefault="006D37B7" w:rsidP="006E5568">
      <w:pPr>
        <w:pStyle w:val="afffff0"/>
        <w:spacing w:line="240" w:lineRule="auto"/>
        <w:rPr>
          <w:rStyle w:val="Char"/>
          <w:rFonts w:ascii="黑体" w:hAnsi="黑体"/>
        </w:rPr>
      </w:pPr>
      <w:r w:rsidRPr="00997388">
        <w:rPr>
          <w:rStyle w:val="Char"/>
          <w:rFonts w:ascii="黑体" w:hAnsi="黑体" w:hint="eastAsia"/>
        </w:rPr>
        <w:t>5.5.1</w:t>
      </w:r>
      <w:r w:rsidR="001E750E" w:rsidRPr="00997388">
        <w:rPr>
          <w:rStyle w:val="Char"/>
          <w:rFonts w:ascii="黑体" w:hAnsi="黑体" w:hint="eastAsia"/>
        </w:rPr>
        <w:t>生态设计</w:t>
      </w:r>
    </w:p>
    <w:p w14:paraId="0E2369B5" w14:textId="125A1A92" w:rsidR="00086445" w:rsidRPr="00997388" w:rsidRDefault="006E5568" w:rsidP="0072746F">
      <w:pPr>
        <w:pStyle w:val="afffc"/>
        <w:spacing w:after="0" w:line="240" w:lineRule="auto"/>
        <w:ind w:firstLine="420"/>
      </w:pPr>
      <w:r w:rsidRPr="00997388">
        <w:rPr>
          <w:rFonts w:hint="eastAsia"/>
        </w:rPr>
        <w:t>a</w:t>
      </w:r>
      <w:r w:rsidR="001E750E" w:rsidRPr="00997388">
        <w:t>)</w:t>
      </w:r>
      <w:r w:rsidR="00086445" w:rsidRPr="00997388">
        <w:rPr>
          <w:rFonts w:hint="eastAsia"/>
        </w:rPr>
        <w:t xml:space="preserve"> 工厂应在产品设计中引入生态设计的理念。</w:t>
      </w:r>
      <w:r w:rsidR="00446611" w:rsidRPr="00997388">
        <w:rPr>
          <w:rFonts w:hint="eastAsia"/>
        </w:rPr>
        <w:t>主营</w:t>
      </w:r>
      <w:r w:rsidR="00086445" w:rsidRPr="00997388">
        <w:rPr>
          <w:rFonts w:hint="eastAsia"/>
        </w:rPr>
        <w:t>产品品种应按照对应品种的绿色产品评价标准进行评价</w:t>
      </w:r>
      <w:r w:rsidRPr="00997388">
        <w:rPr>
          <w:rFonts w:hint="eastAsia"/>
        </w:rPr>
        <w:t>。</w:t>
      </w:r>
    </w:p>
    <w:p w14:paraId="7F9AF54E" w14:textId="6380DC9A" w:rsidR="004B1306" w:rsidRPr="00997388" w:rsidRDefault="006E5568" w:rsidP="0072746F">
      <w:pPr>
        <w:pStyle w:val="afffc"/>
        <w:spacing w:after="0" w:line="240" w:lineRule="auto"/>
        <w:ind w:firstLine="420"/>
      </w:pPr>
      <w:r w:rsidRPr="00997388">
        <w:t>b</w:t>
      </w:r>
      <w:r w:rsidR="004B1306" w:rsidRPr="00997388">
        <w:rPr>
          <w:rFonts w:hint="eastAsia"/>
        </w:rPr>
        <w:t>)</w:t>
      </w:r>
      <w:r w:rsidRPr="00997388">
        <w:t xml:space="preserve"> </w:t>
      </w:r>
      <w:r w:rsidR="004B1306" w:rsidRPr="00997388">
        <w:rPr>
          <w:rFonts w:hint="eastAsia"/>
        </w:rPr>
        <w:t>铸造铝合金产品在生态设计时应考虑以下几方面要求：</w:t>
      </w:r>
    </w:p>
    <w:p w14:paraId="76C1A625" w14:textId="4DD445A6" w:rsidR="004B1306" w:rsidRPr="00997388" w:rsidRDefault="006E5568" w:rsidP="006E5568">
      <w:pPr>
        <w:pStyle w:val="afffc"/>
        <w:spacing w:after="0" w:line="240" w:lineRule="auto"/>
        <w:ind w:firstLineChars="300" w:firstLine="630"/>
      </w:pPr>
      <w:r w:rsidRPr="00997388">
        <w:t>1</w:t>
      </w:r>
      <w:r w:rsidR="004B1306" w:rsidRPr="00997388">
        <w:rPr>
          <w:rFonts w:hint="eastAsia"/>
        </w:rPr>
        <w:t>)</w:t>
      </w:r>
      <w:r w:rsidRPr="00997388">
        <w:t xml:space="preserve"> </w:t>
      </w:r>
      <w:r w:rsidR="004B1306" w:rsidRPr="00997388">
        <w:rPr>
          <w:rFonts w:hint="eastAsia"/>
        </w:rPr>
        <w:t>尽量减少所使用材料的种类，以便于产品废弃回收；</w:t>
      </w:r>
    </w:p>
    <w:p w14:paraId="7E0FE089" w14:textId="18E2BF5E" w:rsidR="004B1306" w:rsidRPr="00997388" w:rsidRDefault="006E5568" w:rsidP="006E5568">
      <w:pPr>
        <w:pStyle w:val="afffc"/>
        <w:spacing w:after="0" w:line="240" w:lineRule="auto"/>
        <w:ind w:firstLineChars="300" w:firstLine="630"/>
      </w:pPr>
      <w:r w:rsidRPr="00997388">
        <w:t>2</w:t>
      </w:r>
      <w:r w:rsidR="004B1306" w:rsidRPr="00997388">
        <w:rPr>
          <w:rFonts w:hint="eastAsia"/>
        </w:rPr>
        <w:t>)</w:t>
      </w:r>
      <w:r w:rsidRPr="00997388">
        <w:t xml:space="preserve"> </w:t>
      </w:r>
      <w:r w:rsidR="004B1306" w:rsidRPr="00997388">
        <w:rPr>
          <w:rFonts w:hint="eastAsia"/>
        </w:rPr>
        <w:t>生产过程中减少消耗品的种类和消耗量；</w:t>
      </w:r>
    </w:p>
    <w:p w14:paraId="4225D4CA" w14:textId="1B3344CA" w:rsidR="004B1306" w:rsidRPr="00997388" w:rsidRDefault="006E5568" w:rsidP="006E5568">
      <w:pPr>
        <w:pStyle w:val="afffc"/>
        <w:spacing w:after="0" w:line="240" w:lineRule="auto"/>
        <w:ind w:firstLineChars="300" w:firstLine="630"/>
      </w:pPr>
      <w:r w:rsidRPr="00997388">
        <w:t>3</w:t>
      </w:r>
      <w:r w:rsidR="004B1306" w:rsidRPr="00997388">
        <w:rPr>
          <w:rFonts w:hint="eastAsia"/>
        </w:rPr>
        <w:t>)</w:t>
      </w:r>
      <w:r w:rsidRPr="00997388">
        <w:t xml:space="preserve"> </w:t>
      </w:r>
      <w:r w:rsidR="004B1306" w:rsidRPr="00997388">
        <w:rPr>
          <w:rFonts w:hint="eastAsia"/>
        </w:rPr>
        <w:t>提高回收材料或可再生材料所占比例；</w:t>
      </w:r>
    </w:p>
    <w:p w14:paraId="40612E50" w14:textId="2A1C4FEF" w:rsidR="004B1306" w:rsidRPr="00997388" w:rsidRDefault="006E5568" w:rsidP="006E5568">
      <w:pPr>
        <w:pStyle w:val="afffc"/>
        <w:spacing w:after="0" w:line="240" w:lineRule="auto"/>
        <w:ind w:leftChars="286" w:left="992" w:hangingChars="173" w:hanging="363"/>
      </w:pPr>
      <w:r w:rsidRPr="00997388">
        <w:t>4</w:t>
      </w:r>
      <w:r w:rsidR="004B1306" w:rsidRPr="00997388">
        <w:rPr>
          <w:rFonts w:hint="eastAsia"/>
        </w:rPr>
        <w:t>)</w:t>
      </w:r>
      <w:r w:rsidRPr="00997388">
        <w:t xml:space="preserve"> </w:t>
      </w:r>
      <w:r w:rsidR="004B1306" w:rsidRPr="00997388">
        <w:rPr>
          <w:rFonts w:hint="eastAsia"/>
        </w:rPr>
        <w:t>采用宜分拣和再循环的设计、采用等，提高保级利用技术的应用，便于产品在废弃过程中的回收、处理和再利用；</w:t>
      </w:r>
    </w:p>
    <w:p w14:paraId="6B3A803D" w14:textId="344DDCCC" w:rsidR="004B1306" w:rsidRPr="00997388" w:rsidRDefault="006E5568" w:rsidP="006E5568">
      <w:pPr>
        <w:pStyle w:val="afffc"/>
        <w:spacing w:after="0" w:line="240" w:lineRule="auto"/>
        <w:ind w:firstLineChars="300" w:firstLine="630"/>
      </w:pPr>
      <w:r w:rsidRPr="00997388">
        <w:t>5</w:t>
      </w:r>
      <w:r w:rsidR="004B1306" w:rsidRPr="00997388">
        <w:rPr>
          <w:rFonts w:hint="eastAsia"/>
        </w:rPr>
        <w:t>)</w:t>
      </w:r>
      <w:r w:rsidRPr="00997388">
        <w:t xml:space="preserve"> </w:t>
      </w:r>
      <w:r w:rsidR="004B1306" w:rsidRPr="00997388">
        <w:rPr>
          <w:rFonts w:hint="eastAsia"/>
        </w:rPr>
        <w:t>采用通用性标准化，模块化设计，采用可升级、可维修设计和服务。</w:t>
      </w:r>
    </w:p>
    <w:p w14:paraId="3E568172" w14:textId="196E3758" w:rsidR="00F52200" w:rsidRPr="00997388" w:rsidRDefault="006E5568" w:rsidP="0072746F">
      <w:pPr>
        <w:pStyle w:val="afffc"/>
        <w:spacing w:after="0" w:line="240" w:lineRule="auto"/>
        <w:ind w:firstLine="420"/>
      </w:pPr>
      <w:r w:rsidRPr="00997388">
        <w:t>c</w:t>
      </w:r>
      <w:r w:rsidR="001E750E" w:rsidRPr="00997388">
        <w:t>)</w:t>
      </w:r>
      <w:r w:rsidRPr="00997388">
        <w:t xml:space="preserve"> </w:t>
      </w:r>
      <w:proofErr w:type="gramStart"/>
      <w:r w:rsidR="001E750E" w:rsidRPr="00997388">
        <w:rPr>
          <w:rFonts w:hint="eastAsia"/>
        </w:rPr>
        <w:t>宜按照</w:t>
      </w:r>
      <w:proofErr w:type="gramEnd"/>
      <w:r w:rsidR="001E750E" w:rsidRPr="00997388">
        <w:rPr>
          <w:rFonts w:hint="eastAsia"/>
        </w:rPr>
        <w:t>GB/T 32161对生产的产品进行生态设计产品评价，产品基本要求如下：</w:t>
      </w:r>
    </w:p>
    <w:p w14:paraId="17B0D1CD" w14:textId="21A6DCB8" w:rsidR="00F52200" w:rsidRPr="00997388" w:rsidRDefault="006E5568" w:rsidP="006E5568">
      <w:pPr>
        <w:pStyle w:val="afffc"/>
        <w:spacing w:after="0" w:line="240" w:lineRule="auto"/>
        <w:ind w:firstLineChars="300" w:firstLine="630"/>
      </w:pPr>
      <w:r w:rsidRPr="00997388">
        <w:t>1</w:t>
      </w:r>
      <w:r w:rsidR="001E750E" w:rsidRPr="00997388">
        <w:t>)</w:t>
      </w:r>
      <w:r w:rsidRPr="00997388">
        <w:t xml:space="preserve"> </w:t>
      </w:r>
      <w:r w:rsidR="001E750E" w:rsidRPr="00997388">
        <w:rPr>
          <w:rFonts w:hint="eastAsia"/>
        </w:rPr>
        <w:t>产品在生产过程中少用资源和能源，并且不污染环境；</w:t>
      </w:r>
    </w:p>
    <w:p w14:paraId="756D61B6" w14:textId="1995C4AD" w:rsidR="00F52200" w:rsidRPr="00997388" w:rsidRDefault="006E5568" w:rsidP="006E5568">
      <w:pPr>
        <w:pStyle w:val="afffc"/>
        <w:spacing w:after="0" w:line="240" w:lineRule="auto"/>
        <w:ind w:firstLineChars="300" w:firstLine="630"/>
      </w:pPr>
      <w:r w:rsidRPr="00997388">
        <w:t>2</w:t>
      </w:r>
      <w:r w:rsidR="001E750E" w:rsidRPr="00997388">
        <w:t>)</w:t>
      </w:r>
      <w:r w:rsidRPr="00997388">
        <w:t xml:space="preserve"> </w:t>
      </w:r>
      <w:r w:rsidR="001E750E" w:rsidRPr="00997388">
        <w:rPr>
          <w:rFonts w:hint="eastAsia"/>
        </w:rPr>
        <w:t>产品在使用过程中能耗低，不会对使用者造成危害，也不会产生环境污染物；</w:t>
      </w:r>
    </w:p>
    <w:p w14:paraId="004A84D3" w14:textId="7802AC37" w:rsidR="00F52200" w:rsidRPr="00997388" w:rsidRDefault="006E5568" w:rsidP="006E5568">
      <w:pPr>
        <w:pStyle w:val="afffc"/>
        <w:spacing w:after="0" w:line="240" w:lineRule="auto"/>
        <w:ind w:firstLineChars="300" w:firstLine="630"/>
      </w:pPr>
      <w:r w:rsidRPr="00997388">
        <w:t>3</w:t>
      </w:r>
      <w:r w:rsidR="001E750E" w:rsidRPr="00997388">
        <w:t>)</w:t>
      </w:r>
      <w:r w:rsidRPr="00997388">
        <w:t xml:space="preserve"> </w:t>
      </w:r>
      <w:r w:rsidR="001E750E" w:rsidRPr="00997388">
        <w:rPr>
          <w:rFonts w:hint="eastAsia"/>
        </w:rPr>
        <w:t>产品使用后可以和易于拆卸、回收、翻新或能够安全废置并长期无虑。</w:t>
      </w:r>
    </w:p>
    <w:p w14:paraId="45D62FF3" w14:textId="77777777" w:rsidR="00F52200" w:rsidRPr="00997388" w:rsidRDefault="006D37B7" w:rsidP="0072746F">
      <w:pPr>
        <w:keepNext/>
        <w:keepLines/>
        <w:tabs>
          <w:tab w:val="left" w:pos="420"/>
          <w:tab w:val="left" w:pos="840"/>
        </w:tabs>
        <w:spacing w:after="0" w:line="240" w:lineRule="auto"/>
        <w:outlineLvl w:val="2"/>
        <w:rPr>
          <w:rFonts w:eastAsia="黑体" w:cs="黑体"/>
          <w:bCs/>
          <w:szCs w:val="30"/>
        </w:rPr>
      </w:pPr>
      <w:r w:rsidRPr="00997388">
        <w:rPr>
          <w:rStyle w:val="Char"/>
          <w:rFonts w:ascii="黑体" w:hAnsi="黑体" w:hint="eastAsia"/>
        </w:rPr>
        <w:t>5.5.</w:t>
      </w:r>
      <w:r w:rsidR="00F750CC" w:rsidRPr="00997388">
        <w:rPr>
          <w:rStyle w:val="Char"/>
          <w:rFonts w:ascii="黑体" w:hAnsi="黑体" w:hint="eastAsia"/>
        </w:rPr>
        <w:t>2</w:t>
      </w:r>
      <w:r w:rsidR="001E750E" w:rsidRPr="00997388">
        <w:rPr>
          <w:rFonts w:eastAsia="黑体" w:cs="黑体" w:hint="eastAsia"/>
          <w:bCs/>
          <w:szCs w:val="30"/>
        </w:rPr>
        <w:t>有害物质使用</w:t>
      </w:r>
    </w:p>
    <w:p w14:paraId="44FA57F1" w14:textId="4A3E7377" w:rsidR="00F52200" w:rsidRPr="00997388" w:rsidRDefault="00D12641" w:rsidP="006E5568">
      <w:pPr>
        <w:pStyle w:val="afffc"/>
        <w:spacing w:after="0" w:line="240" w:lineRule="auto"/>
        <w:ind w:firstLineChars="0" w:firstLine="0"/>
      </w:pPr>
      <w:r w:rsidRPr="00997388">
        <w:rPr>
          <w:rStyle w:val="Char"/>
          <w:rFonts w:ascii="黑体" w:eastAsia="黑体" w:hAnsi="黑体" w:hint="eastAsia"/>
        </w:rPr>
        <w:t>5.5.</w:t>
      </w:r>
      <w:r w:rsidR="006E5568" w:rsidRPr="00997388">
        <w:rPr>
          <w:rStyle w:val="Char"/>
          <w:rFonts w:ascii="黑体" w:eastAsia="黑体" w:hAnsi="黑体"/>
        </w:rPr>
        <w:t>2</w:t>
      </w:r>
      <w:r w:rsidRPr="00997388">
        <w:rPr>
          <w:rStyle w:val="Char"/>
          <w:rFonts w:ascii="黑体" w:eastAsia="黑体" w:hAnsi="黑体" w:hint="eastAsia"/>
        </w:rPr>
        <w:t xml:space="preserve">.1 </w:t>
      </w:r>
      <w:r w:rsidR="001E750E" w:rsidRPr="00997388">
        <w:rPr>
          <w:rFonts w:hint="eastAsia"/>
        </w:rPr>
        <w:t>工厂生产的产品应减少有害物质的使用，避免有害物质的泄露，</w:t>
      </w:r>
      <w:r w:rsidR="00F45044" w:rsidRPr="00997388">
        <w:rPr>
          <w:rFonts w:hint="eastAsia"/>
        </w:rPr>
        <w:t>铸造铝合金</w:t>
      </w:r>
      <w:r w:rsidR="008A3D29" w:rsidRPr="00997388">
        <w:rPr>
          <w:rFonts w:hint="eastAsia"/>
        </w:rPr>
        <w:t>铝生产时，应</w:t>
      </w:r>
      <w:r w:rsidR="001E750E" w:rsidRPr="00997388">
        <w:rPr>
          <w:rFonts w:hint="eastAsia"/>
        </w:rPr>
        <w:t>尽量减少原料中的含氯物质及切削油等杂质，减少二噁英、氯化物、氟化物等产生，防治污染环境。</w:t>
      </w:r>
    </w:p>
    <w:p w14:paraId="530C9888" w14:textId="3757B41E" w:rsidR="00280C64" w:rsidRPr="00997388" w:rsidRDefault="00D12641" w:rsidP="006E5568">
      <w:pPr>
        <w:pStyle w:val="afffc"/>
        <w:spacing w:after="0" w:line="240" w:lineRule="auto"/>
        <w:ind w:firstLineChars="0" w:firstLine="0"/>
      </w:pPr>
      <w:r w:rsidRPr="00997388">
        <w:rPr>
          <w:rStyle w:val="Char"/>
          <w:rFonts w:ascii="黑体" w:eastAsia="黑体" w:hAnsi="黑体" w:hint="eastAsia"/>
        </w:rPr>
        <w:t>5.5.</w:t>
      </w:r>
      <w:r w:rsidR="006E5568" w:rsidRPr="00997388">
        <w:rPr>
          <w:rStyle w:val="Char"/>
          <w:rFonts w:ascii="黑体" w:eastAsia="黑体" w:hAnsi="黑体"/>
        </w:rPr>
        <w:t>2</w:t>
      </w:r>
      <w:r w:rsidRPr="00997388">
        <w:rPr>
          <w:rStyle w:val="Char"/>
          <w:rFonts w:ascii="黑体" w:eastAsia="黑体" w:hAnsi="黑体" w:hint="eastAsia"/>
        </w:rPr>
        <w:t>.2</w:t>
      </w:r>
      <w:r w:rsidRPr="00997388">
        <w:rPr>
          <w:rFonts w:hint="eastAsia"/>
        </w:rPr>
        <w:t xml:space="preserve"> </w:t>
      </w:r>
      <w:r w:rsidR="00280C64" w:rsidRPr="00997388">
        <w:rPr>
          <w:rFonts w:hint="eastAsia"/>
        </w:rPr>
        <w:t>有毒有害物质的贮存、输送、生产和使用场所，应根据环保部公布的相关有毒有害污染物名录和优先控制化学品名录，实行风险管理，设置环境风险防范和应急处理设施。</w:t>
      </w:r>
    </w:p>
    <w:p w14:paraId="25448D66" w14:textId="77777777" w:rsidR="00F52200" w:rsidRPr="00997388" w:rsidRDefault="006D37B7" w:rsidP="0072746F">
      <w:pPr>
        <w:keepNext/>
        <w:keepLines/>
        <w:tabs>
          <w:tab w:val="left" w:pos="420"/>
          <w:tab w:val="left" w:pos="840"/>
        </w:tabs>
        <w:spacing w:after="0" w:line="240" w:lineRule="auto"/>
        <w:outlineLvl w:val="2"/>
        <w:rPr>
          <w:rFonts w:eastAsia="黑体" w:cs="黑体"/>
          <w:bCs/>
          <w:szCs w:val="30"/>
        </w:rPr>
      </w:pPr>
      <w:r w:rsidRPr="00997388">
        <w:rPr>
          <w:rStyle w:val="Char"/>
          <w:rFonts w:ascii="黑体" w:hAnsi="黑体" w:hint="eastAsia"/>
        </w:rPr>
        <w:t>5.5.</w:t>
      </w:r>
      <w:r w:rsidR="00F750CC" w:rsidRPr="00997388">
        <w:rPr>
          <w:rStyle w:val="Char"/>
          <w:rFonts w:ascii="黑体" w:hAnsi="黑体" w:hint="eastAsia"/>
        </w:rPr>
        <w:t>3</w:t>
      </w:r>
      <w:r w:rsidR="001E750E" w:rsidRPr="00997388">
        <w:rPr>
          <w:rFonts w:eastAsia="黑体" w:cs="黑体" w:hint="eastAsia"/>
          <w:bCs/>
          <w:szCs w:val="30"/>
        </w:rPr>
        <w:t>减碳</w:t>
      </w:r>
    </w:p>
    <w:p w14:paraId="51F13C6C" w14:textId="77777777" w:rsidR="00F52200" w:rsidRPr="00997388" w:rsidRDefault="008A3D29" w:rsidP="0072746F">
      <w:pPr>
        <w:pStyle w:val="afffc"/>
        <w:spacing w:after="0" w:line="240" w:lineRule="auto"/>
        <w:ind w:firstLine="420"/>
      </w:pPr>
      <w:r w:rsidRPr="00997388">
        <w:rPr>
          <w:rFonts w:hint="eastAsia"/>
        </w:rPr>
        <w:t>应</w:t>
      </w:r>
      <w:r w:rsidR="00D12641" w:rsidRPr="00997388">
        <w:rPr>
          <w:rFonts w:hint="eastAsia"/>
        </w:rPr>
        <w:t>采用适用的标准或规范对生产的主营产品进行碳足迹核算或核查，核算或核查的结果</w:t>
      </w:r>
      <w:proofErr w:type="gramStart"/>
      <w:r w:rsidR="00D12641" w:rsidRPr="00997388">
        <w:rPr>
          <w:rFonts w:hint="eastAsia"/>
        </w:rPr>
        <w:t>宜对外</w:t>
      </w:r>
      <w:proofErr w:type="gramEnd"/>
      <w:r w:rsidR="00D12641" w:rsidRPr="00997388">
        <w:rPr>
          <w:rFonts w:hint="eastAsia"/>
        </w:rPr>
        <w:t>公布，并利用核算结果对其产品的碳足迹进行改善</w:t>
      </w:r>
      <w:r w:rsidR="001E750E" w:rsidRPr="00997388">
        <w:rPr>
          <w:rFonts w:hint="eastAsia"/>
        </w:rPr>
        <w:t>。</w:t>
      </w:r>
    </w:p>
    <w:p w14:paraId="2EA7E82E" w14:textId="0E07CEDA" w:rsidR="00F52200" w:rsidRPr="00997388" w:rsidRDefault="006D37B7" w:rsidP="0072746F">
      <w:pPr>
        <w:keepNext/>
        <w:keepLines/>
        <w:tabs>
          <w:tab w:val="left" w:pos="420"/>
          <w:tab w:val="left" w:pos="840"/>
        </w:tabs>
        <w:spacing w:after="0" w:line="240" w:lineRule="auto"/>
        <w:outlineLvl w:val="2"/>
        <w:rPr>
          <w:rFonts w:eastAsia="黑体" w:cs="黑体"/>
          <w:bCs/>
          <w:szCs w:val="30"/>
        </w:rPr>
      </w:pPr>
      <w:r w:rsidRPr="00997388">
        <w:rPr>
          <w:rStyle w:val="Char"/>
          <w:rFonts w:ascii="黑体" w:hAnsi="黑体" w:hint="eastAsia"/>
        </w:rPr>
        <w:t>5.5.</w:t>
      </w:r>
      <w:r w:rsidR="006E5568" w:rsidRPr="00997388">
        <w:rPr>
          <w:rStyle w:val="Char"/>
          <w:rFonts w:ascii="黑体" w:hAnsi="黑体"/>
        </w:rPr>
        <w:t>4</w:t>
      </w:r>
      <w:r w:rsidR="001E750E" w:rsidRPr="00997388">
        <w:rPr>
          <w:rFonts w:eastAsia="黑体" w:cs="黑体" w:hint="eastAsia"/>
          <w:bCs/>
          <w:szCs w:val="30"/>
        </w:rPr>
        <w:t>回收利用</w:t>
      </w:r>
    </w:p>
    <w:p w14:paraId="7A830A98" w14:textId="3080829D" w:rsidR="00F52200" w:rsidRPr="00997388" w:rsidRDefault="006E5568" w:rsidP="0072746F">
      <w:pPr>
        <w:pStyle w:val="afffc"/>
        <w:spacing w:after="0" w:line="240" w:lineRule="auto"/>
        <w:ind w:firstLine="420"/>
      </w:pPr>
      <w:r w:rsidRPr="00997388">
        <w:rPr>
          <w:rFonts w:hint="eastAsia"/>
        </w:rPr>
        <w:t>a</w:t>
      </w:r>
      <w:r w:rsidR="001E750E" w:rsidRPr="00997388">
        <w:rPr>
          <w:rFonts w:hint="eastAsia"/>
        </w:rPr>
        <w:t>)工厂</w:t>
      </w:r>
      <w:proofErr w:type="gramStart"/>
      <w:r w:rsidR="001E750E" w:rsidRPr="00997388">
        <w:rPr>
          <w:rFonts w:hint="eastAsia"/>
        </w:rPr>
        <w:t>宜按照</w:t>
      </w:r>
      <w:proofErr w:type="gramEnd"/>
      <w:r w:rsidR="001E750E" w:rsidRPr="00431DFE">
        <w:rPr>
          <w:rFonts w:hint="eastAsia"/>
          <w:highlight w:val="yellow"/>
        </w:rPr>
        <w:t>GB/T 20862</w:t>
      </w:r>
      <w:r w:rsidR="001E750E" w:rsidRPr="00997388">
        <w:rPr>
          <w:rFonts w:hint="eastAsia"/>
        </w:rPr>
        <w:t>的要求计算其产品的可回收利用率，并利用计算结果对产品的可回收利用率进行改善</w:t>
      </w:r>
      <w:r w:rsidRPr="00997388">
        <w:rPr>
          <w:rFonts w:hint="eastAsia"/>
        </w:rPr>
        <w:t>。</w:t>
      </w:r>
    </w:p>
    <w:p w14:paraId="103A59EA" w14:textId="2AEA90E7" w:rsidR="00F52200" w:rsidRPr="00997388" w:rsidRDefault="006E5568" w:rsidP="0072746F">
      <w:pPr>
        <w:pStyle w:val="afffc"/>
        <w:spacing w:after="0" w:line="240" w:lineRule="auto"/>
        <w:ind w:firstLine="420"/>
      </w:pPr>
      <w:r w:rsidRPr="00997388">
        <w:t>b</w:t>
      </w:r>
      <w:r w:rsidR="001E750E" w:rsidRPr="00997388">
        <w:t>)</w:t>
      </w:r>
      <w:r w:rsidR="001E750E" w:rsidRPr="00997388">
        <w:rPr>
          <w:rFonts w:hint="eastAsia"/>
        </w:rPr>
        <w:t>利用计算结果</w:t>
      </w:r>
      <w:r w:rsidR="00894BFE" w:rsidRPr="00997388">
        <w:rPr>
          <w:rFonts w:hint="eastAsia"/>
        </w:rPr>
        <w:t>宜</w:t>
      </w:r>
      <w:r w:rsidR="001E750E" w:rsidRPr="00997388">
        <w:rPr>
          <w:rFonts w:hint="eastAsia"/>
        </w:rPr>
        <w:t>对产品的可回收利用率进行改善，具体产品如下：</w:t>
      </w:r>
    </w:p>
    <w:p w14:paraId="299820AE" w14:textId="4D1F99F9" w:rsidR="00F52200" w:rsidRPr="00997388" w:rsidRDefault="006E5568" w:rsidP="006E5568">
      <w:pPr>
        <w:pStyle w:val="afffc"/>
        <w:spacing w:after="0" w:line="240" w:lineRule="auto"/>
        <w:ind w:firstLineChars="300" w:firstLine="630"/>
      </w:pPr>
      <w:r w:rsidRPr="00997388">
        <w:t>1</w:t>
      </w:r>
      <w:r w:rsidR="001E750E" w:rsidRPr="00997388">
        <w:rPr>
          <w:rFonts w:hint="eastAsia"/>
        </w:rPr>
        <w:t>)</w:t>
      </w:r>
      <w:r w:rsidR="003E6562" w:rsidRPr="00997388">
        <w:rPr>
          <w:rFonts w:hint="eastAsia"/>
        </w:rPr>
        <w:t>铸造铝锭</w:t>
      </w:r>
      <w:r w:rsidRPr="00997388">
        <w:rPr>
          <w:rFonts w:hint="eastAsia"/>
        </w:rPr>
        <w:t>；</w:t>
      </w:r>
    </w:p>
    <w:p w14:paraId="4C2A6F4E" w14:textId="3C14248C" w:rsidR="00591296" w:rsidRPr="00997388" w:rsidRDefault="006E5568" w:rsidP="006E5568">
      <w:pPr>
        <w:pStyle w:val="afffc"/>
        <w:spacing w:after="0" w:line="240" w:lineRule="auto"/>
        <w:ind w:firstLineChars="300" w:firstLine="630"/>
      </w:pPr>
      <w:r w:rsidRPr="00997388">
        <w:t>2</w:t>
      </w:r>
      <w:r w:rsidR="001E750E" w:rsidRPr="00997388">
        <w:rPr>
          <w:rFonts w:hint="eastAsia"/>
        </w:rPr>
        <w:t>)废铝灰渣等可回收资源。</w:t>
      </w:r>
    </w:p>
    <w:p w14:paraId="12FCD0BD" w14:textId="77777777" w:rsidR="00F52200" w:rsidRPr="00997388" w:rsidRDefault="005C0DEC" w:rsidP="006E5568">
      <w:pPr>
        <w:pStyle w:val="afffff0"/>
        <w:spacing w:line="240" w:lineRule="auto"/>
        <w:rPr>
          <w:rStyle w:val="Char"/>
          <w:rFonts w:ascii="黑体" w:hAnsi="黑体"/>
        </w:rPr>
      </w:pPr>
      <w:r w:rsidRPr="00997388">
        <w:rPr>
          <w:rStyle w:val="Char"/>
          <w:rFonts w:ascii="黑体" w:hAnsi="黑体" w:hint="eastAsia"/>
        </w:rPr>
        <w:t>5.6</w:t>
      </w:r>
      <w:r w:rsidR="001E750E" w:rsidRPr="00997388">
        <w:rPr>
          <w:rStyle w:val="Char"/>
          <w:rFonts w:ascii="黑体" w:hAnsi="黑体" w:hint="eastAsia"/>
        </w:rPr>
        <w:t>环境排放</w:t>
      </w:r>
    </w:p>
    <w:p w14:paraId="07E0AE7E" w14:textId="4B63736B" w:rsidR="00F52200" w:rsidRPr="00997388" w:rsidRDefault="00104AF4" w:rsidP="00104AF4">
      <w:pPr>
        <w:pStyle w:val="afffff0"/>
        <w:spacing w:line="240" w:lineRule="auto"/>
      </w:pPr>
      <w:r w:rsidRPr="00997388">
        <w:rPr>
          <w:rFonts w:hint="eastAsia"/>
        </w:rPr>
        <w:t>5</w:t>
      </w:r>
      <w:r w:rsidRPr="00997388">
        <w:t xml:space="preserve">.6.1 </w:t>
      </w:r>
      <w:r w:rsidR="001E750E" w:rsidRPr="00997388">
        <w:rPr>
          <w:rFonts w:hint="eastAsia"/>
        </w:rPr>
        <w:t>大气污染物排放</w:t>
      </w:r>
    </w:p>
    <w:p w14:paraId="5192C45B" w14:textId="66B6EDCC" w:rsidR="00F52200" w:rsidRPr="00997388" w:rsidRDefault="00390042" w:rsidP="0072746F">
      <w:pPr>
        <w:pStyle w:val="afffc"/>
        <w:spacing w:after="0" w:line="240" w:lineRule="auto"/>
        <w:ind w:firstLine="420"/>
      </w:pPr>
      <w:r w:rsidRPr="00997388">
        <w:rPr>
          <w:rFonts w:hint="eastAsia"/>
        </w:rPr>
        <w:t>1</w:t>
      </w:r>
      <w:r w:rsidR="001E750E" w:rsidRPr="00997388">
        <w:rPr>
          <w:rFonts w:hint="eastAsia"/>
        </w:rPr>
        <w:t>)工厂的熔炼烟气净化、铸造等工序大气污染物排放要求应符合</w:t>
      </w:r>
      <w:r w:rsidR="001E750E" w:rsidRPr="00431DFE">
        <w:rPr>
          <w:rFonts w:ascii="Times New Roman" w:hAnsi="Times New Roman" w:cs="Times New Roman"/>
        </w:rPr>
        <w:t>GB</w:t>
      </w:r>
      <w:r w:rsidR="00431DFE" w:rsidRPr="00431DFE">
        <w:rPr>
          <w:rFonts w:ascii="Times New Roman" w:hAnsi="Times New Roman" w:cs="Times New Roman"/>
        </w:rPr>
        <w:t xml:space="preserve"> </w:t>
      </w:r>
      <w:r w:rsidR="001E750E" w:rsidRPr="00431DFE">
        <w:rPr>
          <w:rFonts w:ascii="Times New Roman" w:hAnsi="Times New Roman" w:cs="Times New Roman"/>
        </w:rPr>
        <w:t>31574</w:t>
      </w:r>
      <w:r w:rsidR="001E750E" w:rsidRPr="00997388">
        <w:rPr>
          <w:rFonts w:hint="eastAsia"/>
        </w:rPr>
        <w:t>的标准要求。</w:t>
      </w:r>
      <w:r w:rsidRPr="00997388">
        <w:rPr>
          <w:rFonts w:hint="eastAsia"/>
        </w:rPr>
        <w:t>大气污染物排放量应符合国家或地方主要污染物排放总量控制规定，并满足</w:t>
      </w:r>
      <w:r w:rsidRPr="002F7BCF">
        <w:rPr>
          <w:highlight w:val="yellow"/>
        </w:rPr>
        <w:t>HJ</w:t>
      </w:r>
      <w:r w:rsidR="00FD3FBB" w:rsidRPr="002F7BCF">
        <w:rPr>
          <w:rFonts w:hint="eastAsia"/>
          <w:highlight w:val="yellow"/>
        </w:rPr>
        <w:t xml:space="preserve"> </w:t>
      </w:r>
      <w:r w:rsidRPr="002F7BCF">
        <w:rPr>
          <w:highlight w:val="yellow"/>
        </w:rPr>
        <w:t>93</w:t>
      </w:r>
      <w:r w:rsidRPr="002F7BCF">
        <w:rPr>
          <w:rFonts w:hint="eastAsia"/>
          <w:highlight w:val="yellow"/>
        </w:rPr>
        <w:t>4</w:t>
      </w:r>
      <w:r w:rsidRPr="00997388">
        <w:rPr>
          <w:rFonts w:hint="eastAsia"/>
        </w:rPr>
        <w:t>国家排污许可要求</w:t>
      </w:r>
    </w:p>
    <w:p w14:paraId="0683B3D3" w14:textId="77777777" w:rsidR="00AA2A1B" w:rsidRPr="00997388" w:rsidRDefault="00390042" w:rsidP="0072746F">
      <w:pPr>
        <w:pStyle w:val="afffc"/>
        <w:spacing w:after="0" w:line="240" w:lineRule="auto"/>
        <w:ind w:firstLine="420"/>
      </w:pPr>
      <w:r w:rsidRPr="00997388">
        <w:rPr>
          <w:rFonts w:hint="eastAsia"/>
        </w:rPr>
        <w:t>2</w:t>
      </w:r>
      <w:r w:rsidR="00AA2A1B" w:rsidRPr="00997388">
        <w:rPr>
          <w:rFonts w:hint="eastAsia"/>
        </w:rPr>
        <w:t>）工厂应建立大气污染物环保处理设备，建立大气污染物</w:t>
      </w:r>
      <w:proofErr w:type="gramStart"/>
      <w:r w:rsidR="00AA2A1B" w:rsidRPr="00997388">
        <w:rPr>
          <w:rFonts w:hint="eastAsia"/>
        </w:rPr>
        <w:t>排放台</w:t>
      </w:r>
      <w:proofErr w:type="gramEnd"/>
      <w:r w:rsidR="00AA2A1B" w:rsidRPr="00997388">
        <w:rPr>
          <w:rFonts w:hint="eastAsia"/>
        </w:rPr>
        <w:t>账，开展自行监测和监控，保存原始监测和监控记录。</w:t>
      </w:r>
    </w:p>
    <w:p w14:paraId="05965430" w14:textId="4F5BAC1B" w:rsidR="006920D0" w:rsidRPr="00997388" w:rsidRDefault="006920D0" w:rsidP="0072746F">
      <w:pPr>
        <w:pStyle w:val="afffc"/>
        <w:spacing w:after="0" w:line="240" w:lineRule="auto"/>
        <w:ind w:firstLine="420"/>
      </w:pPr>
      <w:r w:rsidRPr="00997388">
        <w:rPr>
          <w:rFonts w:hint="eastAsia"/>
        </w:rPr>
        <w:t>3</w:t>
      </w:r>
      <w:r w:rsidR="001D69A4" w:rsidRPr="00997388">
        <w:rPr>
          <w:rFonts w:hint="eastAsia"/>
        </w:rPr>
        <w:t>）</w:t>
      </w:r>
      <w:r w:rsidRPr="00997388">
        <w:rPr>
          <w:rFonts w:hint="eastAsia"/>
        </w:rPr>
        <w:t>工厂应在主要废气排放口建设配套的在线污染物监测设施并与当地环保部门联网。</w:t>
      </w:r>
    </w:p>
    <w:p w14:paraId="73286131" w14:textId="23F36481" w:rsidR="00F52200" w:rsidRPr="00997388" w:rsidRDefault="00104AF4" w:rsidP="00104AF4">
      <w:pPr>
        <w:pStyle w:val="afffff0"/>
        <w:spacing w:line="240" w:lineRule="auto"/>
      </w:pPr>
      <w:r w:rsidRPr="00997388">
        <w:rPr>
          <w:rFonts w:hint="eastAsia"/>
        </w:rPr>
        <w:t>5</w:t>
      </w:r>
      <w:r w:rsidRPr="00997388">
        <w:t xml:space="preserve">.6.2 </w:t>
      </w:r>
      <w:r w:rsidR="001E750E" w:rsidRPr="00997388">
        <w:rPr>
          <w:rFonts w:hint="eastAsia"/>
        </w:rPr>
        <w:t>水体污染物排放</w:t>
      </w:r>
    </w:p>
    <w:p w14:paraId="6F2597FF" w14:textId="77777777" w:rsidR="00CC142B" w:rsidRPr="00997388" w:rsidRDefault="00CC142B" w:rsidP="00104AF4">
      <w:pPr>
        <w:pStyle w:val="afffff0"/>
        <w:spacing w:line="240" w:lineRule="auto"/>
        <w:outlineLvl w:val="2"/>
        <w:rPr>
          <w:rFonts w:ascii="宋体" w:eastAsiaTheme="minorEastAsia"/>
        </w:rPr>
      </w:pPr>
      <w:r w:rsidRPr="00997388">
        <w:rPr>
          <w:rStyle w:val="Char"/>
          <w:rFonts w:ascii="黑体" w:hAnsi="黑体" w:hint="eastAsia"/>
        </w:rPr>
        <w:t>5.6.2.1</w:t>
      </w:r>
      <w:r w:rsidRPr="00997388">
        <w:rPr>
          <w:rFonts w:ascii="宋体" w:eastAsiaTheme="minorEastAsia" w:hint="eastAsia"/>
        </w:rPr>
        <w:t xml:space="preserve"> 水污染物排放应符合</w:t>
      </w:r>
      <w:r w:rsidRPr="002F7BCF">
        <w:rPr>
          <w:rFonts w:ascii="宋体" w:eastAsiaTheme="minorEastAsia" w:hint="eastAsia"/>
          <w:highlight w:val="yellow"/>
        </w:rPr>
        <w:t>GB 25467</w:t>
      </w:r>
      <w:r w:rsidRPr="00997388">
        <w:rPr>
          <w:rFonts w:ascii="宋体" w:eastAsiaTheme="minorEastAsia" w:hint="eastAsia"/>
        </w:rPr>
        <w:t>排放标准要求，水污染物排放量应符合国家或地方主要污染物排放总量控制规定，并满足HJ 934国家排污许可要求。</w:t>
      </w:r>
    </w:p>
    <w:p w14:paraId="104513F1" w14:textId="77777777" w:rsidR="00CC142B" w:rsidRPr="00997388" w:rsidRDefault="00CC142B" w:rsidP="00104AF4">
      <w:pPr>
        <w:pStyle w:val="afffff0"/>
        <w:spacing w:line="240" w:lineRule="auto"/>
        <w:outlineLvl w:val="2"/>
        <w:rPr>
          <w:rFonts w:ascii="宋体" w:eastAsiaTheme="minorEastAsia"/>
        </w:rPr>
      </w:pPr>
      <w:r w:rsidRPr="00997388">
        <w:rPr>
          <w:rStyle w:val="Char"/>
          <w:rFonts w:ascii="黑体" w:hAnsi="黑体" w:hint="eastAsia"/>
        </w:rPr>
        <w:t>5.6.2.2</w:t>
      </w:r>
      <w:r w:rsidRPr="00997388">
        <w:rPr>
          <w:rFonts w:ascii="宋体" w:eastAsiaTheme="minorEastAsia" w:hint="eastAsia"/>
        </w:rPr>
        <w:t xml:space="preserve"> 废水应清污分流、分类收集、分质处理。</w:t>
      </w:r>
    </w:p>
    <w:p w14:paraId="451AB33B" w14:textId="77777777" w:rsidR="00CC142B" w:rsidRPr="00997388" w:rsidRDefault="00CC142B" w:rsidP="00104AF4">
      <w:pPr>
        <w:pStyle w:val="afffff0"/>
        <w:spacing w:line="240" w:lineRule="auto"/>
        <w:outlineLvl w:val="2"/>
        <w:rPr>
          <w:rFonts w:ascii="宋体" w:eastAsiaTheme="minorEastAsia"/>
        </w:rPr>
      </w:pPr>
      <w:r w:rsidRPr="00997388">
        <w:rPr>
          <w:rStyle w:val="Char"/>
          <w:rFonts w:ascii="黑体" w:hAnsi="黑体" w:hint="eastAsia"/>
        </w:rPr>
        <w:t xml:space="preserve">5.6.2.3 </w:t>
      </w:r>
      <w:r w:rsidRPr="00997388">
        <w:rPr>
          <w:rFonts w:ascii="宋体" w:eastAsiaTheme="minorEastAsia" w:hint="eastAsia"/>
        </w:rPr>
        <w:t>应加强防渗措施，防止地下水污染。</w:t>
      </w:r>
    </w:p>
    <w:p w14:paraId="2C5ABE7E" w14:textId="77777777" w:rsidR="00CC142B" w:rsidRPr="00997388" w:rsidRDefault="00CC142B" w:rsidP="00104AF4">
      <w:pPr>
        <w:pStyle w:val="afffff0"/>
        <w:spacing w:line="240" w:lineRule="auto"/>
        <w:outlineLvl w:val="2"/>
        <w:rPr>
          <w:rFonts w:ascii="宋体" w:eastAsiaTheme="minorEastAsia"/>
        </w:rPr>
      </w:pPr>
      <w:r w:rsidRPr="00997388">
        <w:rPr>
          <w:rStyle w:val="Char"/>
          <w:rFonts w:ascii="黑体" w:hAnsi="黑体" w:hint="eastAsia"/>
        </w:rPr>
        <w:t>5.6.2.4</w:t>
      </w:r>
      <w:r w:rsidRPr="00997388">
        <w:rPr>
          <w:rFonts w:ascii="宋体" w:eastAsiaTheme="minorEastAsia" w:hint="eastAsia"/>
        </w:rPr>
        <w:t xml:space="preserve"> 工厂应在厂区污水排放口建设配套的在线污染物监测设施并与当地环保部门联网。</w:t>
      </w:r>
    </w:p>
    <w:p w14:paraId="304ABC5E" w14:textId="19BAB93A" w:rsidR="00CC142B" w:rsidRPr="00997388" w:rsidRDefault="00104AF4" w:rsidP="00104AF4">
      <w:pPr>
        <w:pStyle w:val="afffff0"/>
        <w:spacing w:line="240" w:lineRule="auto"/>
      </w:pPr>
      <w:r w:rsidRPr="00997388">
        <w:rPr>
          <w:rStyle w:val="Char"/>
          <w:rFonts w:ascii="黑体" w:hAnsi="黑体" w:hint="eastAsia"/>
        </w:rPr>
        <w:t>5</w:t>
      </w:r>
      <w:r w:rsidRPr="00997388">
        <w:rPr>
          <w:rStyle w:val="Char"/>
          <w:rFonts w:ascii="黑体" w:hAnsi="黑体"/>
        </w:rPr>
        <w:t xml:space="preserve">.6.2.5 </w:t>
      </w:r>
      <w:r w:rsidR="00CC142B" w:rsidRPr="00997388">
        <w:rPr>
          <w:rFonts w:ascii="宋体" w:eastAsiaTheme="minorEastAsia" w:hint="eastAsia"/>
        </w:rPr>
        <w:t>工厂应建立水污染物</w:t>
      </w:r>
      <w:proofErr w:type="gramStart"/>
      <w:r w:rsidR="00CC142B" w:rsidRPr="00997388">
        <w:rPr>
          <w:rFonts w:ascii="宋体" w:eastAsiaTheme="minorEastAsia" w:hint="eastAsia"/>
        </w:rPr>
        <w:t>排放台</w:t>
      </w:r>
      <w:proofErr w:type="gramEnd"/>
      <w:r w:rsidR="00CC142B" w:rsidRPr="00997388">
        <w:rPr>
          <w:rFonts w:ascii="宋体" w:eastAsiaTheme="minorEastAsia" w:hint="eastAsia"/>
        </w:rPr>
        <w:t>账，按</w:t>
      </w:r>
      <w:r w:rsidR="00CC142B" w:rsidRPr="002F7BCF">
        <w:rPr>
          <w:rFonts w:ascii="宋体" w:eastAsiaTheme="minorEastAsia" w:hint="eastAsia"/>
          <w:highlight w:val="yellow"/>
        </w:rPr>
        <w:t>HJ 989</w:t>
      </w:r>
      <w:r w:rsidR="00CC142B" w:rsidRPr="00997388">
        <w:rPr>
          <w:rFonts w:ascii="宋体" w:eastAsiaTheme="minorEastAsia" w:hint="eastAsia"/>
        </w:rPr>
        <w:t>要求开展自行监测和监控，保存原始监测和监控记录。</w:t>
      </w:r>
    </w:p>
    <w:p w14:paraId="3E293EC3" w14:textId="54330E4F" w:rsidR="00F52200" w:rsidRPr="00997388" w:rsidRDefault="00104AF4" w:rsidP="00104AF4">
      <w:pPr>
        <w:pStyle w:val="afffff0"/>
        <w:spacing w:line="240" w:lineRule="auto"/>
      </w:pPr>
      <w:r w:rsidRPr="00997388">
        <w:rPr>
          <w:rFonts w:hint="eastAsia"/>
        </w:rPr>
        <w:t>5</w:t>
      </w:r>
      <w:r w:rsidRPr="00997388">
        <w:t xml:space="preserve">.6.3 </w:t>
      </w:r>
      <w:r w:rsidR="001E750E" w:rsidRPr="00997388">
        <w:rPr>
          <w:rFonts w:hint="eastAsia"/>
        </w:rPr>
        <w:t>固体污染物排放</w:t>
      </w:r>
    </w:p>
    <w:p w14:paraId="4F5985CC" w14:textId="3D17BF5C" w:rsidR="007D42D0" w:rsidRPr="00997388" w:rsidRDefault="00EE4846" w:rsidP="00104AF4">
      <w:pPr>
        <w:pStyle w:val="afffc"/>
        <w:spacing w:after="0" w:line="240" w:lineRule="auto"/>
        <w:ind w:firstLineChars="0" w:firstLine="0"/>
      </w:pPr>
      <w:r w:rsidRPr="00997388">
        <w:rPr>
          <w:rStyle w:val="Char"/>
          <w:rFonts w:ascii="黑体" w:eastAsia="黑体" w:hAnsi="黑体" w:hint="eastAsia"/>
        </w:rPr>
        <w:t>5.6.3.</w:t>
      </w:r>
      <w:r w:rsidR="001E750E" w:rsidRPr="00997388">
        <w:rPr>
          <w:rStyle w:val="Char"/>
          <w:rFonts w:ascii="黑体" w:eastAsia="黑体" w:hAnsi="黑体"/>
        </w:rPr>
        <w:t>1</w:t>
      </w:r>
      <w:r w:rsidR="007D42D0" w:rsidRPr="00997388">
        <w:rPr>
          <w:rStyle w:val="Char"/>
          <w:rFonts w:ascii="黑体" w:eastAsia="黑体" w:hAnsi="黑体" w:hint="eastAsia"/>
        </w:rPr>
        <w:t xml:space="preserve"> </w:t>
      </w:r>
      <w:r w:rsidR="007D42D0" w:rsidRPr="00997388">
        <w:rPr>
          <w:rFonts w:hint="eastAsia"/>
        </w:rPr>
        <w:t>工厂产生的固体废弃物（如铝灰、生活垃圾等）的处理应符合</w:t>
      </w:r>
      <w:r w:rsidR="002F7BCF" w:rsidRPr="00997388">
        <w:rPr>
          <w:rFonts w:hint="eastAsia"/>
        </w:rPr>
        <w:t>GB 18597、</w:t>
      </w:r>
      <w:r w:rsidR="007D42D0" w:rsidRPr="00997388">
        <w:rPr>
          <w:rFonts w:hint="eastAsia"/>
        </w:rPr>
        <w:t>GB 18599等相关处理标准要求</w:t>
      </w:r>
      <w:r w:rsidR="001B7EF0" w:rsidRPr="00997388">
        <w:rPr>
          <w:rFonts w:hint="eastAsia"/>
        </w:rPr>
        <w:t>，在分类收集和处理固体废物的过程中采取无二次污染的预防措施</w:t>
      </w:r>
    </w:p>
    <w:p w14:paraId="386EBD79" w14:textId="391F14C1" w:rsidR="00345E88" w:rsidRPr="00997388" w:rsidRDefault="00345E88" w:rsidP="00104AF4">
      <w:pPr>
        <w:pStyle w:val="afffc"/>
        <w:spacing w:after="0" w:line="240" w:lineRule="auto"/>
        <w:ind w:firstLineChars="0" w:firstLine="0"/>
      </w:pPr>
      <w:r w:rsidRPr="00997388">
        <w:rPr>
          <w:rStyle w:val="Char"/>
          <w:rFonts w:ascii="黑体" w:eastAsia="黑体" w:hAnsi="黑体" w:hint="eastAsia"/>
        </w:rPr>
        <w:lastRenderedPageBreak/>
        <w:t>5.6.3.2</w:t>
      </w:r>
      <w:r w:rsidR="00104AF4" w:rsidRPr="00997388">
        <w:rPr>
          <w:rStyle w:val="Char"/>
          <w:rFonts w:ascii="黑体" w:eastAsia="黑体" w:hAnsi="黑体"/>
        </w:rPr>
        <w:t xml:space="preserve"> </w:t>
      </w:r>
      <w:r w:rsidRPr="00997388">
        <w:rPr>
          <w:rFonts w:hint="eastAsia"/>
        </w:rPr>
        <w:t>固体废物应综合利用，不能利用时应采取无害化处理措施。</w:t>
      </w:r>
    </w:p>
    <w:p w14:paraId="0B67A70C" w14:textId="786BF532" w:rsidR="00345E88" w:rsidRPr="00997388" w:rsidRDefault="00345E88" w:rsidP="00104AF4">
      <w:pPr>
        <w:pStyle w:val="afffc"/>
        <w:spacing w:after="0" w:line="240" w:lineRule="auto"/>
        <w:ind w:firstLineChars="0" w:firstLine="0"/>
      </w:pPr>
      <w:r w:rsidRPr="00997388">
        <w:rPr>
          <w:rStyle w:val="Char"/>
          <w:rFonts w:ascii="黑体" w:eastAsia="黑体" w:hAnsi="黑体" w:hint="eastAsia"/>
        </w:rPr>
        <w:t>5.6.3.3</w:t>
      </w:r>
      <w:r w:rsidR="00104AF4" w:rsidRPr="00997388">
        <w:rPr>
          <w:rStyle w:val="Char"/>
          <w:rFonts w:ascii="黑体" w:eastAsia="黑体" w:hAnsi="黑体"/>
        </w:rPr>
        <w:t xml:space="preserve"> </w:t>
      </w:r>
      <w:r w:rsidRPr="00997388">
        <w:rPr>
          <w:rFonts w:hint="eastAsia"/>
        </w:rPr>
        <w:t>工厂应设置专用危险废物暂存场所，未能无害化处理的危险废物应送至具有相关资质企业进行处置。</w:t>
      </w:r>
    </w:p>
    <w:p w14:paraId="228033E7" w14:textId="77777777" w:rsidR="00345E88" w:rsidRPr="00997388" w:rsidRDefault="00345E88" w:rsidP="00104AF4">
      <w:pPr>
        <w:pStyle w:val="afffc"/>
        <w:spacing w:after="0" w:line="240" w:lineRule="auto"/>
        <w:ind w:firstLineChars="0" w:firstLine="0"/>
      </w:pPr>
      <w:r w:rsidRPr="00997388">
        <w:rPr>
          <w:rStyle w:val="Char"/>
          <w:rFonts w:ascii="黑体" w:eastAsia="黑体" w:hAnsi="黑体" w:hint="eastAsia"/>
        </w:rPr>
        <w:t xml:space="preserve">5.6.3.4 </w:t>
      </w:r>
      <w:r w:rsidRPr="00997388">
        <w:rPr>
          <w:rFonts w:hint="eastAsia"/>
        </w:rPr>
        <w:t>应建立危险固体废物</w:t>
      </w:r>
      <w:proofErr w:type="gramStart"/>
      <w:r w:rsidRPr="00997388">
        <w:rPr>
          <w:rFonts w:hint="eastAsia"/>
        </w:rPr>
        <w:t>处置台</w:t>
      </w:r>
      <w:proofErr w:type="gramEnd"/>
      <w:r w:rsidRPr="00997388">
        <w:rPr>
          <w:rFonts w:hint="eastAsia"/>
        </w:rPr>
        <w:t>账，保存处理记录。</w:t>
      </w:r>
    </w:p>
    <w:p w14:paraId="2B53F5C4" w14:textId="13BAEF5F" w:rsidR="00F52200" w:rsidRPr="00997388" w:rsidRDefault="00345E88" w:rsidP="00104AF4">
      <w:pPr>
        <w:pStyle w:val="afffc"/>
        <w:spacing w:after="0" w:line="240" w:lineRule="auto"/>
        <w:ind w:firstLineChars="0" w:firstLine="0"/>
      </w:pPr>
      <w:r w:rsidRPr="00997388">
        <w:rPr>
          <w:rStyle w:val="Char"/>
          <w:rFonts w:ascii="黑体" w:eastAsia="黑体" w:hAnsi="黑体" w:hint="eastAsia"/>
        </w:rPr>
        <w:t>5.6.3.5</w:t>
      </w:r>
      <w:r w:rsidR="00104AF4" w:rsidRPr="00997388">
        <w:rPr>
          <w:rStyle w:val="Char"/>
          <w:rFonts w:ascii="黑体" w:eastAsia="黑体" w:hAnsi="黑体"/>
        </w:rPr>
        <w:t xml:space="preserve"> </w:t>
      </w:r>
      <w:proofErr w:type="gramStart"/>
      <w:r w:rsidRPr="00997388">
        <w:rPr>
          <w:rFonts w:hint="eastAsia"/>
        </w:rPr>
        <w:t>宜建立</w:t>
      </w:r>
      <w:proofErr w:type="gramEnd"/>
      <w:r w:rsidRPr="00997388">
        <w:rPr>
          <w:rFonts w:hint="eastAsia"/>
        </w:rPr>
        <w:t>固体废物管理制度。</w:t>
      </w:r>
    </w:p>
    <w:p w14:paraId="4F0839AB" w14:textId="0185D9A9" w:rsidR="00F52200" w:rsidRPr="00997388" w:rsidRDefault="00104AF4" w:rsidP="00104AF4">
      <w:pPr>
        <w:pStyle w:val="afffff0"/>
        <w:spacing w:line="240" w:lineRule="auto"/>
      </w:pPr>
      <w:r w:rsidRPr="00997388">
        <w:rPr>
          <w:rFonts w:hint="eastAsia"/>
        </w:rPr>
        <w:t>5</w:t>
      </w:r>
      <w:r w:rsidRPr="00997388">
        <w:t xml:space="preserve">.6.4 </w:t>
      </w:r>
      <w:r w:rsidR="001E750E" w:rsidRPr="00997388">
        <w:rPr>
          <w:rFonts w:hint="eastAsia"/>
        </w:rPr>
        <w:t>噪声</w:t>
      </w:r>
    </w:p>
    <w:p w14:paraId="09992A51" w14:textId="7FAE859C" w:rsidR="00345E88" w:rsidRPr="00997388" w:rsidRDefault="00345E88" w:rsidP="00104AF4">
      <w:pPr>
        <w:pStyle w:val="afffff0"/>
        <w:spacing w:line="240" w:lineRule="auto"/>
        <w:outlineLvl w:val="2"/>
        <w:rPr>
          <w:rFonts w:ascii="宋体" w:eastAsiaTheme="minorEastAsia"/>
        </w:rPr>
      </w:pPr>
      <w:r w:rsidRPr="00997388">
        <w:rPr>
          <w:rStyle w:val="Char"/>
          <w:rFonts w:ascii="黑体" w:hAnsi="黑体" w:hint="eastAsia"/>
        </w:rPr>
        <w:t>5.6.4.1</w:t>
      </w:r>
      <w:r w:rsidR="00104AF4" w:rsidRPr="00997388">
        <w:rPr>
          <w:rStyle w:val="Char"/>
          <w:rFonts w:ascii="黑体" w:hAnsi="黑体"/>
        </w:rPr>
        <w:t xml:space="preserve"> </w:t>
      </w:r>
      <w:r w:rsidRPr="00997388">
        <w:rPr>
          <w:rFonts w:ascii="宋体" w:eastAsiaTheme="minorEastAsia" w:hint="eastAsia"/>
        </w:rPr>
        <w:t>厂界环境噪声排放应符合国家标准GB 12348以及相关地方标准的要求。</w:t>
      </w:r>
    </w:p>
    <w:p w14:paraId="53F92D0E" w14:textId="6548BCD0" w:rsidR="00345E88" w:rsidRPr="00997388" w:rsidRDefault="00104AF4" w:rsidP="00104AF4">
      <w:pPr>
        <w:pStyle w:val="afffff0"/>
        <w:spacing w:line="240" w:lineRule="auto"/>
      </w:pPr>
      <w:r w:rsidRPr="00997388">
        <w:rPr>
          <w:rStyle w:val="Char"/>
          <w:rFonts w:ascii="黑体" w:hAnsi="黑体" w:hint="eastAsia"/>
        </w:rPr>
        <w:t>5</w:t>
      </w:r>
      <w:r w:rsidRPr="00997388">
        <w:rPr>
          <w:rStyle w:val="Char"/>
          <w:rFonts w:ascii="黑体" w:hAnsi="黑体"/>
        </w:rPr>
        <w:t xml:space="preserve">.4.6.2 </w:t>
      </w:r>
      <w:r w:rsidR="00345E88" w:rsidRPr="00997388">
        <w:rPr>
          <w:rFonts w:ascii="宋体" w:eastAsiaTheme="minorEastAsia" w:hint="eastAsia"/>
        </w:rPr>
        <w:t>应建立</w:t>
      </w:r>
      <w:proofErr w:type="gramStart"/>
      <w:r w:rsidR="00345E88" w:rsidRPr="00997388">
        <w:rPr>
          <w:rFonts w:ascii="宋体" w:eastAsiaTheme="minorEastAsia" w:hint="eastAsia"/>
        </w:rPr>
        <w:t>噪声源台账</w:t>
      </w:r>
      <w:proofErr w:type="gramEnd"/>
      <w:r w:rsidR="00345E88" w:rsidRPr="00997388">
        <w:rPr>
          <w:rFonts w:ascii="宋体" w:eastAsiaTheme="minorEastAsia" w:hint="eastAsia"/>
        </w:rPr>
        <w:t>，定期按HJ 989要求开展自行监测和监控，并保存原始监测和监控记录</w:t>
      </w:r>
    </w:p>
    <w:p w14:paraId="194264CE" w14:textId="1A32FE86" w:rsidR="00F52200" w:rsidRPr="00997388" w:rsidRDefault="00104AF4" w:rsidP="00104AF4">
      <w:pPr>
        <w:pStyle w:val="afffff0"/>
        <w:spacing w:line="240" w:lineRule="auto"/>
      </w:pPr>
      <w:r w:rsidRPr="00997388">
        <w:rPr>
          <w:rFonts w:hint="eastAsia"/>
        </w:rPr>
        <w:t>5</w:t>
      </w:r>
      <w:r w:rsidRPr="00997388">
        <w:t>.6.5</w:t>
      </w:r>
      <w:r w:rsidR="001E750E" w:rsidRPr="00997388">
        <w:rPr>
          <w:rFonts w:hint="eastAsia"/>
        </w:rPr>
        <w:t>温室气体</w:t>
      </w:r>
    </w:p>
    <w:p w14:paraId="2321E9D6" w14:textId="3E02D55D" w:rsidR="00F52200" w:rsidRPr="00997388" w:rsidRDefault="00104AF4" w:rsidP="0072746F">
      <w:pPr>
        <w:pStyle w:val="afffc"/>
        <w:spacing w:after="0" w:line="240" w:lineRule="auto"/>
        <w:ind w:firstLine="420"/>
      </w:pPr>
      <w:r w:rsidRPr="00997388">
        <w:t>a</w:t>
      </w:r>
      <w:r w:rsidR="001E750E" w:rsidRPr="00997388">
        <w:rPr>
          <w:rFonts w:hint="eastAsia"/>
        </w:rPr>
        <w:t>)</w:t>
      </w:r>
      <w:r w:rsidRPr="00997388">
        <w:t xml:space="preserve"> </w:t>
      </w:r>
      <w:r w:rsidR="001E750E" w:rsidRPr="00997388">
        <w:rPr>
          <w:rFonts w:hint="eastAsia"/>
        </w:rPr>
        <w:t>工厂应采用GB/T 32150、</w:t>
      </w:r>
      <w:r w:rsidR="001E750E" w:rsidRPr="002F7BCF">
        <w:rPr>
          <w:rFonts w:hint="eastAsia"/>
          <w:highlight w:val="yellow"/>
        </w:rPr>
        <w:t>GB/T 3215</w:t>
      </w:r>
      <w:r w:rsidR="001E750E" w:rsidRPr="002F7BCF">
        <w:rPr>
          <w:highlight w:val="yellow"/>
        </w:rPr>
        <w:t>1</w:t>
      </w:r>
      <w:r w:rsidR="001E750E" w:rsidRPr="00997388">
        <w:rPr>
          <w:rFonts w:hint="eastAsia"/>
        </w:rPr>
        <w:t>等适用的标准规范对其厂界范围内的温室气体排放进行核算和报告，宜进行核查，核查结果</w:t>
      </w:r>
      <w:proofErr w:type="gramStart"/>
      <w:r w:rsidR="001E750E" w:rsidRPr="00997388">
        <w:rPr>
          <w:rFonts w:hint="eastAsia"/>
        </w:rPr>
        <w:t>宜对外</w:t>
      </w:r>
      <w:proofErr w:type="gramEnd"/>
      <w:r w:rsidR="001E750E" w:rsidRPr="00997388">
        <w:rPr>
          <w:rFonts w:hint="eastAsia"/>
        </w:rPr>
        <w:t>公布；</w:t>
      </w:r>
    </w:p>
    <w:p w14:paraId="671476A7" w14:textId="0DC01D4A" w:rsidR="00F52200" w:rsidRPr="00997388" w:rsidRDefault="00104AF4" w:rsidP="0072746F">
      <w:pPr>
        <w:pStyle w:val="afffc"/>
        <w:spacing w:after="0" w:line="240" w:lineRule="auto"/>
        <w:ind w:firstLine="420"/>
      </w:pPr>
      <w:r w:rsidRPr="00997388">
        <w:t>b</w:t>
      </w:r>
      <w:r w:rsidR="001E750E" w:rsidRPr="00997388">
        <w:rPr>
          <w:rFonts w:hint="eastAsia"/>
        </w:rPr>
        <w:t>)</w:t>
      </w:r>
      <w:r w:rsidRPr="00997388">
        <w:t xml:space="preserve"> </w:t>
      </w:r>
      <w:r w:rsidR="0051555D" w:rsidRPr="00997388">
        <w:rPr>
          <w:rFonts w:hint="eastAsia"/>
        </w:rPr>
        <w:t>工厂宜</w:t>
      </w:r>
      <w:r w:rsidR="001E750E" w:rsidRPr="00997388">
        <w:rPr>
          <w:rFonts w:hint="eastAsia"/>
        </w:rPr>
        <w:t>利用核算或核查结果对其温室气体的排放进行改善；</w:t>
      </w:r>
    </w:p>
    <w:p w14:paraId="1718E28D" w14:textId="1E3064D2" w:rsidR="00F52200" w:rsidRPr="00997388" w:rsidRDefault="00104AF4" w:rsidP="0072746F">
      <w:pPr>
        <w:pStyle w:val="afffc"/>
        <w:spacing w:after="0" w:line="240" w:lineRule="auto"/>
        <w:ind w:firstLine="420"/>
      </w:pPr>
      <w:r w:rsidRPr="00997388">
        <w:t>c</w:t>
      </w:r>
      <w:r w:rsidR="001E750E" w:rsidRPr="00997388">
        <w:t>)</w:t>
      </w:r>
      <w:r w:rsidRPr="00997388">
        <w:t xml:space="preserve"> </w:t>
      </w:r>
      <w:r w:rsidR="0051555D" w:rsidRPr="00997388">
        <w:rPr>
          <w:rFonts w:hint="eastAsia"/>
        </w:rPr>
        <w:t>工厂应</w:t>
      </w:r>
      <w:r w:rsidR="001E750E" w:rsidRPr="00997388">
        <w:rPr>
          <w:rFonts w:hint="eastAsia"/>
        </w:rPr>
        <w:t>获得温室气体排放量第三方核查声明。</w:t>
      </w:r>
    </w:p>
    <w:p w14:paraId="30B7F4B2" w14:textId="77777777" w:rsidR="00F52200" w:rsidRPr="00997388" w:rsidRDefault="006F0DCB" w:rsidP="00104AF4">
      <w:pPr>
        <w:pStyle w:val="afffff0"/>
        <w:spacing w:line="240" w:lineRule="auto"/>
        <w:rPr>
          <w:rStyle w:val="Char"/>
          <w:rFonts w:ascii="黑体" w:hAnsi="黑体"/>
        </w:rPr>
      </w:pPr>
      <w:r w:rsidRPr="00997388">
        <w:rPr>
          <w:rStyle w:val="Char"/>
          <w:rFonts w:ascii="黑体" w:hAnsi="黑体" w:hint="eastAsia"/>
        </w:rPr>
        <w:t xml:space="preserve">5.7 </w:t>
      </w:r>
      <w:r w:rsidR="001E750E" w:rsidRPr="00997388">
        <w:rPr>
          <w:rStyle w:val="Char"/>
          <w:rFonts w:ascii="黑体" w:hAnsi="黑体" w:hint="eastAsia"/>
        </w:rPr>
        <w:t>绩效</w:t>
      </w:r>
    </w:p>
    <w:p w14:paraId="1C33105B" w14:textId="5FA4A6CE" w:rsidR="00F52200" w:rsidRPr="00997388" w:rsidRDefault="00104AF4" w:rsidP="00104AF4">
      <w:pPr>
        <w:pStyle w:val="afffff0"/>
        <w:spacing w:line="240" w:lineRule="auto"/>
      </w:pPr>
      <w:r w:rsidRPr="00997388">
        <w:rPr>
          <w:rFonts w:hint="eastAsia"/>
        </w:rPr>
        <w:t>5</w:t>
      </w:r>
      <w:r w:rsidRPr="00997388">
        <w:t xml:space="preserve">.7.1 </w:t>
      </w:r>
      <w:r w:rsidR="001E750E" w:rsidRPr="00997388">
        <w:rPr>
          <w:rFonts w:hint="eastAsia"/>
        </w:rPr>
        <w:t>一般要求</w:t>
      </w:r>
    </w:p>
    <w:p w14:paraId="6E0735AB" w14:textId="264B6DB0" w:rsidR="00F52200" w:rsidRPr="00997388" w:rsidRDefault="00104AF4" w:rsidP="0072746F">
      <w:pPr>
        <w:pStyle w:val="afffc"/>
        <w:spacing w:after="0" w:line="240" w:lineRule="auto"/>
        <w:ind w:firstLine="420"/>
      </w:pPr>
      <w:r w:rsidRPr="00997388">
        <w:t>a</w:t>
      </w:r>
      <w:r w:rsidR="001E750E" w:rsidRPr="00997388">
        <w:rPr>
          <w:rFonts w:hint="eastAsia"/>
        </w:rPr>
        <w:t>)</w:t>
      </w:r>
      <w:r w:rsidRPr="00997388">
        <w:t xml:space="preserve"> </w:t>
      </w:r>
      <w:r w:rsidR="001E750E" w:rsidRPr="00997388">
        <w:rPr>
          <w:rFonts w:hint="eastAsia"/>
        </w:rPr>
        <w:t>工厂应依据本标准提供的</w:t>
      </w:r>
      <w:r w:rsidR="009D2B5D" w:rsidRPr="00997388">
        <w:rPr>
          <w:rFonts w:hint="eastAsia"/>
        </w:rPr>
        <w:t>附录中</w:t>
      </w:r>
      <w:r w:rsidR="001E750E" w:rsidRPr="00997388">
        <w:rPr>
          <w:rFonts w:hint="eastAsia"/>
        </w:rPr>
        <w:t>方法计算或评估其绩效，并利用结果进行绩效改善</w:t>
      </w:r>
      <w:r w:rsidRPr="00997388">
        <w:rPr>
          <w:rFonts w:hint="eastAsia"/>
        </w:rPr>
        <w:t>。</w:t>
      </w:r>
    </w:p>
    <w:p w14:paraId="25A2CD52" w14:textId="667EE300" w:rsidR="00F52200" w:rsidRPr="00997388" w:rsidRDefault="00104AF4" w:rsidP="0072746F">
      <w:pPr>
        <w:pStyle w:val="afffc"/>
        <w:spacing w:after="0" w:line="240" w:lineRule="auto"/>
        <w:ind w:firstLine="420"/>
      </w:pPr>
      <w:r w:rsidRPr="00997388">
        <w:t>b</w:t>
      </w:r>
      <w:r w:rsidR="001E750E" w:rsidRPr="00997388">
        <w:rPr>
          <w:rFonts w:hint="eastAsia"/>
        </w:rPr>
        <w:t>)</w:t>
      </w:r>
      <w:r w:rsidRPr="00997388">
        <w:t xml:space="preserve"> </w:t>
      </w:r>
      <w:r w:rsidR="001E750E" w:rsidRPr="00997388">
        <w:rPr>
          <w:rFonts w:hint="eastAsia"/>
        </w:rPr>
        <w:t>绩效指标应至少满足铝行业准入条件相关行业准入要求，综合绩效指标应达到行业先进水平。</w:t>
      </w:r>
    </w:p>
    <w:p w14:paraId="71AB815A" w14:textId="7CE2BBFF" w:rsidR="00A21C52" w:rsidRPr="00997388" w:rsidRDefault="00104AF4" w:rsidP="0072746F">
      <w:pPr>
        <w:pStyle w:val="afffc"/>
        <w:spacing w:after="0" w:line="240" w:lineRule="auto"/>
        <w:ind w:firstLine="420"/>
      </w:pPr>
      <w:r w:rsidRPr="00997388">
        <w:t>c</w:t>
      </w:r>
      <w:r w:rsidRPr="00997388">
        <w:rPr>
          <w:rFonts w:hint="eastAsia"/>
        </w:rPr>
        <w:t xml:space="preserve">) </w:t>
      </w:r>
      <w:r w:rsidR="00A21C52" w:rsidRPr="00997388">
        <w:rPr>
          <w:rFonts w:hint="eastAsia"/>
        </w:rPr>
        <w:t>绩效统计和计算应选取和覆盖能够反映工厂绩效水平的完整周期，至少包括不超过评价前一自然年度连续的12个月。</w:t>
      </w:r>
    </w:p>
    <w:p w14:paraId="5B8E4D3C" w14:textId="558F6A6A" w:rsidR="00F52200" w:rsidRPr="00997388" w:rsidRDefault="00104AF4" w:rsidP="00104AF4">
      <w:pPr>
        <w:pStyle w:val="afffff0"/>
        <w:spacing w:line="240" w:lineRule="auto"/>
        <w:outlineLvl w:val="2"/>
        <w:rPr>
          <w:szCs w:val="21"/>
        </w:rPr>
      </w:pPr>
      <w:r w:rsidRPr="00997388">
        <w:rPr>
          <w:rFonts w:hint="eastAsia"/>
          <w:szCs w:val="21"/>
        </w:rPr>
        <w:t>5</w:t>
      </w:r>
      <w:r w:rsidRPr="00997388">
        <w:rPr>
          <w:szCs w:val="21"/>
        </w:rPr>
        <w:t>.7.2</w:t>
      </w:r>
      <w:r w:rsidR="001E750E" w:rsidRPr="00997388">
        <w:rPr>
          <w:rFonts w:hint="eastAsia"/>
          <w:szCs w:val="21"/>
        </w:rPr>
        <w:t>用地集约化</w:t>
      </w:r>
    </w:p>
    <w:p w14:paraId="7D35D43B" w14:textId="52852178" w:rsidR="00F52200" w:rsidRPr="00997388" w:rsidRDefault="00104AF4" w:rsidP="00104AF4">
      <w:pPr>
        <w:pStyle w:val="afffc"/>
        <w:spacing w:after="0" w:line="240" w:lineRule="auto"/>
        <w:ind w:firstLineChars="0" w:firstLine="0"/>
        <w:rPr>
          <w:szCs w:val="21"/>
        </w:rPr>
      </w:pPr>
      <w:r w:rsidRPr="00997388">
        <w:rPr>
          <w:rFonts w:ascii="黑体" w:eastAsia="黑体" w:hAnsi="黑体"/>
          <w:szCs w:val="21"/>
        </w:rPr>
        <w:t>5.7.2.1</w:t>
      </w:r>
      <w:r w:rsidR="001E750E" w:rsidRPr="00997388">
        <w:rPr>
          <w:rFonts w:hint="eastAsia"/>
          <w:szCs w:val="21"/>
        </w:rPr>
        <w:t>工厂容积率、工厂建筑密度和吨铝占地面积指标</w:t>
      </w:r>
      <w:r w:rsidRPr="00997388">
        <w:rPr>
          <w:rFonts w:hint="eastAsia"/>
          <w:szCs w:val="21"/>
        </w:rPr>
        <w:t>的</w:t>
      </w:r>
      <w:r w:rsidRPr="00997388">
        <w:rPr>
          <w:rFonts w:hint="eastAsia"/>
          <w:szCs w:val="21"/>
        </w:rPr>
        <w:t>计算方法</w:t>
      </w:r>
      <w:r w:rsidRPr="00997388">
        <w:rPr>
          <w:rFonts w:hint="eastAsia"/>
          <w:szCs w:val="21"/>
        </w:rPr>
        <w:t>见</w:t>
      </w:r>
      <w:r w:rsidRPr="00997388">
        <w:rPr>
          <w:rFonts w:ascii="Times New Roman" w:hAnsi="Times New Roman" w:cs="Times New Roman"/>
          <w:szCs w:val="21"/>
        </w:rPr>
        <w:t>B.1~ B.3</w:t>
      </w:r>
      <w:r w:rsidR="001E750E" w:rsidRPr="00997388">
        <w:rPr>
          <w:rFonts w:hint="eastAsia"/>
          <w:szCs w:val="21"/>
        </w:rPr>
        <w:t>。</w:t>
      </w:r>
    </w:p>
    <w:p w14:paraId="151BC8AF" w14:textId="352BAD53" w:rsidR="00F52200" w:rsidRPr="00997388" w:rsidRDefault="00104AF4" w:rsidP="00104AF4">
      <w:pPr>
        <w:pStyle w:val="afffc"/>
        <w:spacing w:after="0" w:line="240" w:lineRule="auto"/>
        <w:ind w:firstLineChars="0" w:firstLine="0"/>
        <w:rPr>
          <w:szCs w:val="21"/>
        </w:rPr>
      </w:pPr>
      <w:r w:rsidRPr="00997388">
        <w:rPr>
          <w:rFonts w:ascii="黑体" w:eastAsia="黑体" w:hAnsi="黑体"/>
          <w:szCs w:val="21"/>
        </w:rPr>
        <w:t xml:space="preserve">5.7.2.2 </w:t>
      </w:r>
      <w:r w:rsidR="001E750E" w:rsidRPr="00997388">
        <w:rPr>
          <w:rFonts w:hint="eastAsia"/>
          <w:szCs w:val="21"/>
        </w:rPr>
        <w:t>工厂容积率应不低于《工业项目建设用地控制指标》的要求。</w:t>
      </w:r>
    </w:p>
    <w:p w14:paraId="65EE8EC1" w14:textId="355044D5" w:rsidR="00F8209F" w:rsidRPr="00997388" w:rsidRDefault="00F8209F" w:rsidP="0072746F">
      <w:pPr>
        <w:spacing w:after="0" w:line="240" w:lineRule="auto"/>
        <w:rPr>
          <w:sz w:val="21"/>
          <w:szCs w:val="21"/>
        </w:rPr>
      </w:pPr>
      <w:r w:rsidRPr="00997388">
        <w:rPr>
          <w:rFonts w:ascii="黑体" w:eastAsia="黑体" w:hAnsi="黑体" w:hint="eastAsia"/>
          <w:sz w:val="21"/>
          <w:szCs w:val="21"/>
        </w:rPr>
        <w:t>5.7.2.</w:t>
      </w:r>
      <w:r w:rsidR="00104AF4" w:rsidRPr="00997388">
        <w:rPr>
          <w:rFonts w:ascii="黑体" w:eastAsia="黑体" w:hAnsi="黑体"/>
          <w:sz w:val="21"/>
          <w:szCs w:val="21"/>
        </w:rPr>
        <w:t>3</w:t>
      </w:r>
      <w:r w:rsidRPr="00997388">
        <w:rPr>
          <w:rFonts w:ascii="黑体" w:eastAsia="黑体" w:hAnsi="黑体" w:hint="eastAsia"/>
          <w:sz w:val="21"/>
          <w:szCs w:val="21"/>
        </w:rPr>
        <w:t xml:space="preserve"> </w:t>
      </w:r>
      <w:r w:rsidRPr="00997388">
        <w:rPr>
          <w:rFonts w:hint="eastAsia"/>
          <w:sz w:val="21"/>
          <w:szCs w:val="21"/>
        </w:rPr>
        <w:t>建设项目用地容积率应不低于</w:t>
      </w:r>
      <w:r w:rsidRPr="00997388">
        <w:rPr>
          <w:rFonts w:hint="eastAsia"/>
          <w:sz w:val="21"/>
          <w:szCs w:val="21"/>
        </w:rPr>
        <w:t>0.6</w:t>
      </w:r>
      <w:r w:rsidRPr="00997388">
        <w:rPr>
          <w:rFonts w:hint="eastAsia"/>
          <w:sz w:val="21"/>
          <w:szCs w:val="21"/>
        </w:rPr>
        <w:t>。</w:t>
      </w:r>
    </w:p>
    <w:p w14:paraId="0BE77043" w14:textId="7B1D9C03" w:rsidR="00F8209F" w:rsidRPr="00997388" w:rsidRDefault="00F8209F" w:rsidP="0072746F">
      <w:pPr>
        <w:spacing w:after="0" w:line="240" w:lineRule="auto"/>
        <w:rPr>
          <w:sz w:val="21"/>
          <w:szCs w:val="21"/>
        </w:rPr>
      </w:pPr>
      <w:r w:rsidRPr="00997388">
        <w:rPr>
          <w:rFonts w:ascii="黑体" w:eastAsia="黑体" w:hAnsi="黑体" w:hint="eastAsia"/>
          <w:sz w:val="21"/>
          <w:szCs w:val="21"/>
        </w:rPr>
        <w:t>5.7.2.</w:t>
      </w:r>
      <w:r w:rsidR="00104AF4" w:rsidRPr="00997388">
        <w:rPr>
          <w:rFonts w:ascii="黑体" w:eastAsia="黑体" w:hAnsi="黑体"/>
          <w:sz w:val="21"/>
          <w:szCs w:val="21"/>
        </w:rPr>
        <w:t>4</w:t>
      </w:r>
      <w:r w:rsidRPr="00997388">
        <w:rPr>
          <w:rFonts w:ascii="黑体" w:eastAsia="黑体" w:hAnsi="黑体" w:hint="eastAsia"/>
          <w:sz w:val="21"/>
          <w:szCs w:val="21"/>
        </w:rPr>
        <w:t xml:space="preserve"> </w:t>
      </w:r>
      <w:r w:rsidRPr="00997388">
        <w:rPr>
          <w:rFonts w:hint="eastAsia"/>
          <w:sz w:val="21"/>
          <w:szCs w:val="21"/>
        </w:rPr>
        <w:t>建筑密度应不低于</w:t>
      </w:r>
      <w:r w:rsidRPr="00997388">
        <w:rPr>
          <w:rFonts w:hint="eastAsia"/>
          <w:sz w:val="21"/>
          <w:szCs w:val="21"/>
        </w:rPr>
        <w:t>30%</w:t>
      </w:r>
      <w:r w:rsidRPr="00997388">
        <w:rPr>
          <w:rFonts w:hint="eastAsia"/>
          <w:sz w:val="21"/>
          <w:szCs w:val="21"/>
        </w:rPr>
        <w:t>。</w:t>
      </w:r>
    </w:p>
    <w:p w14:paraId="48CA6E44" w14:textId="55C0B14A" w:rsidR="00F8209F" w:rsidRPr="00997388" w:rsidRDefault="00F8209F" w:rsidP="0072746F">
      <w:pPr>
        <w:spacing w:after="0" w:line="240" w:lineRule="auto"/>
        <w:rPr>
          <w:sz w:val="21"/>
          <w:szCs w:val="21"/>
        </w:rPr>
      </w:pPr>
      <w:r w:rsidRPr="00997388">
        <w:rPr>
          <w:rFonts w:ascii="黑体" w:eastAsia="黑体" w:hAnsi="黑体" w:hint="eastAsia"/>
          <w:sz w:val="21"/>
          <w:szCs w:val="21"/>
        </w:rPr>
        <w:t>5.7.2.</w:t>
      </w:r>
      <w:r w:rsidR="00104AF4" w:rsidRPr="00997388">
        <w:rPr>
          <w:rFonts w:ascii="黑体" w:eastAsia="黑体" w:hAnsi="黑体"/>
          <w:sz w:val="21"/>
          <w:szCs w:val="21"/>
        </w:rPr>
        <w:t>5</w:t>
      </w:r>
      <w:r w:rsidRPr="00997388">
        <w:rPr>
          <w:rFonts w:ascii="黑体" w:eastAsia="黑体" w:hAnsi="黑体" w:hint="eastAsia"/>
          <w:sz w:val="21"/>
          <w:szCs w:val="21"/>
        </w:rPr>
        <w:t xml:space="preserve"> </w:t>
      </w:r>
      <w:r w:rsidRPr="00997388">
        <w:rPr>
          <w:rFonts w:hint="eastAsia"/>
          <w:sz w:val="21"/>
          <w:szCs w:val="21"/>
        </w:rPr>
        <w:t>工厂的单位用地面积产值应不低于地方发布的单位用地面积产值的要求；</w:t>
      </w:r>
      <w:proofErr w:type="gramStart"/>
      <w:r w:rsidRPr="00997388">
        <w:rPr>
          <w:rFonts w:hint="eastAsia"/>
          <w:sz w:val="21"/>
          <w:szCs w:val="21"/>
        </w:rPr>
        <w:t>未发布</w:t>
      </w:r>
      <w:proofErr w:type="gramEnd"/>
      <w:r w:rsidRPr="00997388">
        <w:rPr>
          <w:rFonts w:hint="eastAsia"/>
          <w:sz w:val="21"/>
          <w:szCs w:val="21"/>
        </w:rPr>
        <w:t>单位用地面积产值的地区，单位用地面积产值应超过本年度所在省市的单位用地面积产值。</w:t>
      </w:r>
    </w:p>
    <w:p w14:paraId="096D8E52" w14:textId="58732B7B" w:rsidR="00F52200" w:rsidRPr="00997388" w:rsidRDefault="00104AF4" w:rsidP="00104AF4">
      <w:pPr>
        <w:pStyle w:val="afffff0"/>
        <w:spacing w:line="240" w:lineRule="auto"/>
        <w:outlineLvl w:val="2"/>
      </w:pPr>
      <w:r w:rsidRPr="00997388">
        <w:rPr>
          <w:rFonts w:hint="eastAsia"/>
        </w:rPr>
        <w:t>5</w:t>
      </w:r>
      <w:r w:rsidRPr="00997388">
        <w:t xml:space="preserve">.7.2 </w:t>
      </w:r>
      <w:r w:rsidR="001E750E" w:rsidRPr="00997388">
        <w:rPr>
          <w:rFonts w:hint="eastAsia"/>
        </w:rPr>
        <w:t>原料无害化</w:t>
      </w:r>
    </w:p>
    <w:p w14:paraId="4AF989E6" w14:textId="05C9736E" w:rsidR="00F52200" w:rsidRPr="00997388" w:rsidRDefault="00104AF4" w:rsidP="0072746F">
      <w:pPr>
        <w:pStyle w:val="afffc"/>
        <w:spacing w:after="0" w:line="240" w:lineRule="auto"/>
        <w:ind w:firstLine="420"/>
      </w:pPr>
      <w:r w:rsidRPr="00997388">
        <w:t>a</w:t>
      </w:r>
      <w:r w:rsidR="001E750E" w:rsidRPr="00997388">
        <w:rPr>
          <w:rFonts w:hint="eastAsia"/>
        </w:rPr>
        <w:t>)</w:t>
      </w:r>
      <w:r w:rsidRPr="00997388">
        <w:t xml:space="preserve"> </w:t>
      </w:r>
      <w:r w:rsidR="001E750E" w:rsidRPr="00997388">
        <w:rPr>
          <w:rFonts w:hint="eastAsia"/>
        </w:rPr>
        <w:t>绿色物料使用率</w:t>
      </w:r>
      <w:r w:rsidRPr="00997388">
        <w:rPr>
          <w:rFonts w:hint="eastAsia"/>
        </w:rPr>
        <w:t>的</w:t>
      </w:r>
      <w:r w:rsidRPr="00997388">
        <w:rPr>
          <w:rFonts w:hint="eastAsia"/>
        </w:rPr>
        <w:t>计算方法</w:t>
      </w:r>
      <w:r w:rsidRPr="00997388">
        <w:rPr>
          <w:rFonts w:hint="eastAsia"/>
        </w:rPr>
        <w:t>见</w:t>
      </w:r>
      <w:r w:rsidRPr="00997388">
        <w:rPr>
          <w:rFonts w:hint="eastAsia"/>
        </w:rPr>
        <w:t>B.4</w:t>
      </w:r>
      <w:r w:rsidRPr="00997388">
        <w:rPr>
          <w:rFonts w:hint="eastAsia"/>
        </w:rPr>
        <w:t>。</w:t>
      </w:r>
    </w:p>
    <w:p w14:paraId="622C198A" w14:textId="527BB9B2" w:rsidR="00F52200" w:rsidRPr="00997388" w:rsidRDefault="00104AF4" w:rsidP="0072746F">
      <w:pPr>
        <w:pStyle w:val="afffc"/>
        <w:spacing w:after="0" w:line="240" w:lineRule="auto"/>
        <w:ind w:firstLine="420"/>
      </w:pPr>
      <w:r w:rsidRPr="00997388">
        <w:t xml:space="preserve">b) </w:t>
      </w:r>
      <w:r w:rsidR="001F6BB1" w:rsidRPr="00997388">
        <w:rPr>
          <w:rFonts w:hint="eastAsia"/>
        </w:rPr>
        <w:t>工厂使用的</w:t>
      </w:r>
      <w:r w:rsidR="001E750E" w:rsidRPr="00997388">
        <w:rPr>
          <w:rFonts w:hint="eastAsia"/>
        </w:rPr>
        <w:t>绿色物料</w:t>
      </w:r>
      <w:r w:rsidR="001F6BB1" w:rsidRPr="00997388">
        <w:rPr>
          <w:rFonts w:hint="eastAsia"/>
        </w:rPr>
        <w:t>应</w:t>
      </w:r>
      <w:r w:rsidR="001E750E" w:rsidRPr="00997388">
        <w:rPr>
          <w:rFonts w:hint="eastAsia"/>
        </w:rPr>
        <w:t>选自省级及以上政府相关部门发布的资源综合利用产品目录、有毒有害原料（产品）替代目录等，或利用再生资源及回收的废弃物等作为原料。</w:t>
      </w:r>
      <w:r w:rsidR="001F6BB1" w:rsidRPr="00997388">
        <w:rPr>
          <w:rFonts w:hint="eastAsia"/>
        </w:rPr>
        <w:t>并应对其进行统计、识别与计算，使用量根据</w:t>
      </w:r>
      <w:proofErr w:type="gramStart"/>
      <w:r w:rsidR="001F6BB1" w:rsidRPr="00997388">
        <w:rPr>
          <w:rFonts w:hint="eastAsia"/>
        </w:rPr>
        <w:t>物料台</w:t>
      </w:r>
      <w:proofErr w:type="gramEnd"/>
      <w:r w:rsidR="001F6BB1" w:rsidRPr="00997388">
        <w:rPr>
          <w:rFonts w:hint="eastAsia"/>
        </w:rPr>
        <w:t>账测算。</w:t>
      </w:r>
    </w:p>
    <w:p w14:paraId="50DCACEE" w14:textId="1B33C838" w:rsidR="001F6BB1" w:rsidRPr="00997388" w:rsidRDefault="00104AF4" w:rsidP="0072746F">
      <w:pPr>
        <w:pStyle w:val="afffc"/>
        <w:spacing w:after="0" w:line="240" w:lineRule="auto"/>
        <w:ind w:firstLine="420"/>
      </w:pPr>
      <w:r w:rsidRPr="00997388">
        <w:t>c</w:t>
      </w:r>
      <w:r w:rsidRPr="00997388">
        <w:rPr>
          <w:rFonts w:hint="eastAsia"/>
        </w:rPr>
        <w:t>)</w:t>
      </w:r>
      <w:r w:rsidRPr="00997388">
        <w:t xml:space="preserve"> </w:t>
      </w:r>
      <w:r w:rsidR="0071135B" w:rsidRPr="00997388">
        <w:rPr>
          <w:rFonts w:hint="eastAsia"/>
        </w:rPr>
        <w:t>绿色物料使用率不应低于</w:t>
      </w:r>
      <w:r w:rsidR="001F6BB1" w:rsidRPr="00997388">
        <w:rPr>
          <w:rFonts w:hint="eastAsia"/>
        </w:rPr>
        <w:t>10%。</w:t>
      </w:r>
    </w:p>
    <w:p w14:paraId="3CE31295" w14:textId="0D32051B" w:rsidR="00F52200" w:rsidRPr="00997388" w:rsidRDefault="00997388" w:rsidP="00997388">
      <w:pPr>
        <w:pStyle w:val="afffff0"/>
        <w:spacing w:line="240" w:lineRule="auto"/>
        <w:outlineLvl w:val="2"/>
      </w:pPr>
      <w:r w:rsidRPr="00997388">
        <w:rPr>
          <w:rFonts w:hint="eastAsia"/>
        </w:rPr>
        <w:t>5</w:t>
      </w:r>
      <w:r w:rsidRPr="00997388">
        <w:t xml:space="preserve">.7.3 </w:t>
      </w:r>
      <w:r w:rsidR="001E750E" w:rsidRPr="00997388">
        <w:rPr>
          <w:rFonts w:hint="eastAsia"/>
        </w:rPr>
        <w:t>生产洁净化</w:t>
      </w:r>
    </w:p>
    <w:p w14:paraId="6E4CBC16" w14:textId="387E2C2E" w:rsidR="00F52200" w:rsidRPr="00997388" w:rsidRDefault="00997388" w:rsidP="0072746F">
      <w:pPr>
        <w:pStyle w:val="afffc"/>
        <w:spacing w:after="0" w:line="240" w:lineRule="auto"/>
        <w:ind w:firstLine="420"/>
      </w:pPr>
      <w:r w:rsidRPr="00997388">
        <w:rPr>
          <w:rFonts w:hint="eastAsia"/>
        </w:rPr>
        <w:t>a</w:t>
      </w:r>
      <w:r w:rsidR="001E750E" w:rsidRPr="00997388">
        <w:rPr>
          <w:rFonts w:hint="eastAsia"/>
        </w:rPr>
        <w:t>)</w:t>
      </w:r>
      <w:r w:rsidRPr="00997388">
        <w:t xml:space="preserve"> </w:t>
      </w:r>
      <w:r w:rsidR="001E750E" w:rsidRPr="00997388">
        <w:rPr>
          <w:rFonts w:hint="eastAsia"/>
        </w:rPr>
        <w:t>吨铝污染物产生量、吨铝废气产生量、吨铝废水产生量等指标</w:t>
      </w:r>
      <w:r w:rsidR="00104AF4" w:rsidRPr="00997388">
        <w:rPr>
          <w:rFonts w:hint="eastAsia"/>
        </w:rPr>
        <w:t>的</w:t>
      </w:r>
      <w:r w:rsidR="00104AF4" w:rsidRPr="00997388">
        <w:rPr>
          <w:rFonts w:hint="eastAsia"/>
        </w:rPr>
        <w:t>计算方法</w:t>
      </w:r>
      <w:r w:rsidR="00104AF4" w:rsidRPr="00997388">
        <w:rPr>
          <w:rFonts w:hint="eastAsia"/>
        </w:rPr>
        <w:t>见</w:t>
      </w:r>
      <w:r w:rsidR="00104AF4" w:rsidRPr="00997388">
        <w:rPr>
          <w:rFonts w:ascii="Times New Roman" w:hAnsi="Times New Roman" w:cs="Times New Roman"/>
        </w:rPr>
        <w:t>B.5</w:t>
      </w:r>
      <w:r w:rsidR="00104AF4" w:rsidRPr="00997388">
        <w:rPr>
          <w:rFonts w:hint="eastAsia"/>
        </w:rPr>
        <w:t>。</w:t>
      </w:r>
    </w:p>
    <w:p w14:paraId="10D88FA8" w14:textId="5B71C1D1" w:rsidR="00F52200" w:rsidRPr="00997388" w:rsidRDefault="00997388" w:rsidP="0072746F">
      <w:pPr>
        <w:pStyle w:val="afffc"/>
        <w:spacing w:after="0" w:line="240" w:lineRule="auto"/>
        <w:ind w:firstLine="420"/>
      </w:pPr>
      <w:r w:rsidRPr="00997388">
        <w:rPr>
          <w:rFonts w:hint="eastAsia"/>
        </w:rPr>
        <w:t>b</w:t>
      </w:r>
      <w:r w:rsidR="001E750E" w:rsidRPr="00997388">
        <w:rPr>
          <w:rFonts w:hint="eastAsia"/>
        </w:rPr>
        <w:t>)</w:t>
      </w:r>
      <w:r w:rsidRPr="00997388">
        <w:t xml:space="preserve"> </w:t>
      </w:r>
      <w:r w:rsidR="001E750E" w:rsidRPr="00997388">
        <w:rPr>
          <w:rFonts w:hint="eastAsia"/>
        </w:rPr>
        <w:t>吨铝污染物排放量、吨铝废水排放量等指标应</w:t>
      </w:r>
      <w:r w:rsidR="0099396A" w:rsidRPr="00997388">
        <w:rPr>
          <w:rFonts w:hint="eastAsia"/>
        </w:rPr>
        <w:t>达到相关行业清洁生产指标体系中的国内清洁生产先进水平</w:t>
      </w:r>
      <w:r w:rsidR="005C5895" w:rsidRPr="00997388">
        <w:rPr>
          <w:rFonts w:hint="eastAsia"/>
        </w:rPr>
        <w:t>，</w:t>
      </w:r>
      <w:proofErr w:type="gramStart"/>
      <w:r w:rsidR="0099396A" w:rsidRPr="00997388">
        <w:rPr>
          <w:rFonts w:hint="eastAsia"/>
        </w:rPr>
        <w:t>宜达到</w:t>
      </w:r>
      <w:proofErr w:type="gramEnd"/>
      <w:r w:rsidR="0099396A" w:rsidRPr="00997388">
        <w:rPr>
          <w:rFonts w:hint="eastAsia"/>
        </w:rPr>
        <w:t>领先水平</w:t>
      </w:r>
      <w:r w:rsidR="001E750E" w:rsidRPr="00997388">
        <w:rPr>
          <w:rFonts w:hint="eastAsia"/>
        </w:rPr>
        <w:t>。</w:t>
      </w:r>
    </w:p>
    <w:p w14:paraId="5F0BD6A7" w14:textId="52FA953B" w:rsidR="00F52200" w:rsidRPr="00997388" w:rsidRDefault="00997388" w:rsidP="00997388">
      <w:pPr>
        <w:pStyle w:val="afffff0"/>
        <w:spacing w:line="240" w:lineRule="auto"/>
        <w:outlineLvl w:val="2"/>
      </w:pPr>
      <w:r w:rsidRPr="00997388">
        <w:rPr>
          <w:rFonts w:hint="eastAsia"/>
        </w:rPr>
        <w:t>5</w:t>
      </w:r>
      <w:r w:rsidRPr="00997388">
        <w:t xml:space="preserve">.7.4 </w:t>
      </w:r>
      <w:r w:rsidR="001E750E" w:rsidRPr="00997388">
        <w:rPr>
          <w:rFonts w:hint="eastAsia"/>
        </w:rPr>
        <w:t>废物资源化</w:t>
      </w:r>
    </w:p>
    <w:p w14:paraId="6436AE77" w14:textId="7EB93E6A" w:rsidR="00F52200" w:rsidRPr="00997388" w:rsidRDefault="00997388" w:rsidP="0072746F">
      <w:pPr>
        <w:pStyle w:val="afffc"/>
        <w:spacing w:after="0" w:line="240" w:lineRule="auto"/>
        <w:ind w:firstLine="420"/>
      </w:pPr>
      <w:r w:rsidRPr="00997388">
        <w:rPr>
          <w:rFonts w:hint="eastAsia"/>
        </w:rPr>
        <w:t>a</w:t>
      </w:r>
      <w:r w:rsidR="001E750E" w:rsidRPr="00997388">
        <w:rPr>
          <w:rFonts w:hint="eastAsia"/>
        </w:rPr>
        <w:t>)吨铝主要原材料消耗量、工业固体废物综合利用率、废水回用率</w:t>
      </w:r>
      <w:r w:rsidRPr="00997388">
        <w:rPr>
          <w:rFonts w:hint="eastAsia"/>
        </w:rPr>
        <w:t>的计算方法</w:t>
      </w:r>
      <w:r w:rsidRPr="00997388">
        <w:rPr>
          <w:rFonts w:hint="eastAsia"/>
        </w:rPr>
        <w:t>见</w:t>
      </w:r>
      <w:r w:rsidRPr="00997388">
        <w:rPr>
          <w:rFonts w:ascii="Times New Roman" w:hAnsi="Times New Roman" w:cs="Times New Roman"/>
        </w:rPr>
        <w:t>B.6~B.8</w:t>
      </w:r>
      <w:r w:rsidRPr="00997388">
        <w:rPr>
          <w:rFonts w:hint="eastAsia"/>
        </w:rPr>
        <w:t>。</w:t>
      </w:r>
    </w:p>
    <w:p w14:paraId="20CFF75B" w14:textId="4FDA97F1" w:rsidR="00F52200" w:rsidRPr="00997388" w:rsidRDefault="00997388" w:rsidP="0072746F">
      <w:pPr>
        <w:pStyle w:val="afffc"/>
        <w:spacing w:after="0" w:line="240" w:lineRule="auto"/>
        <w:ind w:firstLine="420"/>
      </w:pPr>
      <w:r w:rsidRPr="00997388">
        <w:rPr>
          <w:rFonts w:hint="eastAsia"/>
        </w:rPr>
        <w:t>b</w:t>
      </w:r>
      <w:r w:rsidR="001E750E" w:rsidRPr="00997388">
        <w:rPr>
          <w:rFonts w:hint="eastAsia"/>
        </w:rPr>
        <w:t>)</w:t>
      </w:r>
      <w:r w:rsidRPr="00997388">
        <w:t xml:space="preserve"> </w:t>
      </w:r>
      <w:r w:rsidR="001E750E" w:rsidRPr="00997388">
        <w:rPr>
          <w:rFonts w:hint="eastAsia"/>
        </w:rPr>
        <w:t>吨铝主要原材料消耗量</w:t>
      </w:r>
      <w:r w:rsidR="001F5EC0" w:rsidRPr="00997388">
        <w:rPr>
          <w:rFonts w:hint="eastAsia"/>
        </w:rPr>
        <w:t>、工业固体废物利用率，工业用水重复利用率应</w:t>
      </w:r>
      <w:r w:rsidR="005C5895" w:rsidRPr="00997388">
        <w:rPr>
          <w:rFonts w:hint="eastAsia"/>
        </w:rPr>
        <w:t>达到相关行业清洁生产指标体系中的国内清洁生产先进水平，</w:t>
      </w:r>
      <w:proofErr w:type="gramStart"/>
      <w:r w:rsidR="005C5895" w:rsidRPr="00997388">
        <w:rPr>
          <w:rFonts w:hint="eastAsia"/>
        </w:rPr>
        <w:t>宜达到</w:t>
      </w:r>
      <w:proofErr w:type="gramEnd"/>
      <w:r w:rsidR="005C5895" w:rsidRPr="00997388">
        <w:rPr>
          <w:rFonts w:hint="eastAsia"/>
        </w:rPr>
        <w:t>领先水平。</w:t>
      </w:r>
    </w:p>
    <w:p w14:paraId="655115A7" w14:textId="723BC9A7" w:rsidR="00F52200" w:rsidRPr="00997388" w:rsidRDefault="00997388" w:rsidP="00997388">
      <w:pPr>
        <w:pStyle w:val="afffff0"/>
        <w:spacing w:line="240" w:lineRule="auto"/>
        <w:outlineLvl w:val="2"/>
      </w:pPr>
      <w:r w:rsidRPr="00997388">
        <w:rPr>
          <w:rFonts w:hint="eastAsia"/>
        </w:rPr>
        <w:t>5</w:t>
      </w:r>
      <w:r w:rsidRPr="00997388">
        <w:t xml:space="preserve">.7.5 </w:t>
      </w:r>
      <w:r w:rsidR="001E750E" w:rsidRPr="00997388">
        <w:rPr>
          <w:rFonts w:hint="eastAsia"/>
        </w:rPr>
        <w:t>能源低碳化</w:t>
      </w:r>
    </w:p>
    <w:p w14:paraId="72B89F53" w14:textId="3622C2A3" w:rsidR="00F52200" w:rsidRPr="00997388" w:rsidRDefault="00997388" w:rsidP="0072746F">
      <w:pPr>
        <w:pStyle w:val="afffc"/>
        <w:spacing w:after="0" w:line="240" w:lineRule="auto"/>
        <w:ind w:firstLine="420"/>
      </w:pPr>
      <w:r w:rsidRPr="00997388">
        <w:t>a</w:t>
      </w:r>
      <w:r w:rsidR="001E750E" w:rsidRPr="00997388">
        <w:rPr>
          <w:rFonts w:hint="eastAsia"/>
        </w:rPr>
        <w:t>)</w:t>
      </w:r>
      <w:r w:rsidRPr="00997388">
        <w:t xml:space="preserve"> </w:t>
      </w:r>
      <w:r w:rsidR="00914073" w:rsidRPr="00997388">
        <w:rPr>
          <w:rFonts w:hint="eastAsia"/>
        </w:rPr>
        <w:t>吨铝综合能耗应不高于</w:t>
      </w:r>
      <w:r w:rsidR="00626A55" w:rsidRPr="00997388">
        <w:rPr>
          <w:rFonts w:hint="eastAsia"/>
        </w:rPr>
        <w:t>1</w:t>
      </w:r>
      <w:r w:rsidR="007E00EC" w:rsidRPr="00997388">
        <w:rPr>
          <w:rFonts w:hint="eastAsia"/>
        </w:rPr>
        <w:t>15</w:t>
      </w:r>
      <w:r w:rsidR="00A75ABE" w:rsidRPr="00997388">
        <w:rPr>
          <w:rFonts w:hint="eastAsia"/>
        </w:rPr>
        <w:t xml:space="preserve"> </w:t>
      </w:r>
      <w:proofErr w:type="spellStart"/>
      <w:r w:rsidR="00914073" w:rsidRPr="00997388">
        <w:rPr>
          <w:rFonts w:hint="eastAsia"/>
        </w:rPr>
        <w:t>kgce</w:t>
      </w:r>
      <w:proofErr w:type="spellEnd"/>
      <w:r w:rsidR="00914073" w:rsidRPr="00997388">
        <w:rPr>
          <w:rFonts w:hint="eastAsia"/>
        </w:rPr>
        <w:t>/t</w:t>
      </w:r>
      <w:r w:rsidR="001E750E" w:rsidRPr="00997388">
        <w:rPr>
          <w:rFonts w:hint="eastAsia"/>
        </w:rPr>
        <w:t>；</w:t>
      </w:r>
    </w:p>
    <w:p w14:paraId="2FC5366E" w14:textId="678894B0" w:rsidR="00FF680A" w:rsidRPr="00997388" w:rsidRDefault="00997388" w:rsidP="0072746F">
      <w:pPr>
        <w:pStyle w:val="afffc"/>
        <w:spacing w:after="0" w:line="240" w:lineRule="auto"/>
        <w:ind w:firstLine="420"/>
      </w:pPr>
      <w:r w:rsidRPr="00997388">
        <w:t>b</w:t>
      </w:r>
      <w:r w:rsidR="001E750E" w:rsidRPr="00997388">
        <w:rPr>
          <w:rFonts w:hint="eastAsia"/>
        </w:rPr>
        <w:t>)</w:t>
      </w:r>
      <w:r w:rsidR="00B327EA" w:rsidRPr="00997388">
        <w:rPr>
          <w:rFonts w:hint="eastAsia"/>
        </w:rPr>
        <w:t xml:space="preserve"> 单位产品碳排放量应按GB/T 32150及适用的标准进行测算，</w:t>
      </w:r>
      <w:r w:rsidR="001E750E" w:rsidRPr="00997388">
        <w:rPr>
          <w:rFonts w:hint="eastAsia"/>
        </w:rPr>
        <w:t>吨铝二氧化碳排放或生产工序吨产品二氧化碳排放</w:t>
      </w:r>
      <w:proofErr w:type="gramStart"/>
      <w:r w:rsidR="001E750E" w:rsidRPr="00997388">
        <w:rPr>
          <w:rFonts w:hint="eastAsia"/>
        </w:rPr>
        <w:t>宜达到</w:t>
      </w:r>
      <w:proofErr w:type="gramEnd"/>
      <w:r w:rsidR="001E750E" w:rsidRPr="002F7BCF">
        <w:rPr>
          <w:rFonts w:hint="eastAsia"/>
          <w:highlight w:val="yellow"/>
        </w:rPr>
        <w:t>GB 16927</w:t>
      </w:r>
      <w:r w:rsidR="001E750E" w:rsidRPr="00997388">
        <w:rPr>
          <w:rFonts w:hint="eastAsia"/>
        </w:rPr>
        <w:t>标准要求，</w:t>
      </w:r>
      <w:r w:rsidR="00B327EA" w:rsidRPr="00997388">
        <w:rPr>
          <w:rFonts w:hint="eastAsia"/>
        </w:rPr>
        <w:t>单位产品碳排放量应</w:t>
      </w:r>
      <w:r w:rsidR="00297DC3" w:rsidRPr="00997388">
        <w:rPr>
          <w:rFonts w:hint="eastAsia"/>
        </w:rPr>
        <w:t>逐年下降</w:t>
      </w:r>
      <w:r w:rsidR="001E750E" w:rsidRPr="00997388">
        <w:rPr>
          <w:rFonts w:hint="eastAsia"/>
        </w:rPr>
        <w:t>。</w:t>
      </w:r>
      <w:bookmarkStart w:id="33" w:name="SectionMark5"/>
      <w:bookmarkEnd w:id="3"/>
    </w:p>
    <w:p w14:paraId="3BC5D66E" w14:textId="77777777" w:rsidR="00517CBD" w:rsidRPr="00997388" w:rsidRDefault="00517CBD" w:rsidP="0072746F">
      <w:pPr>
        <w:keepNext/>
        <w:keepLines/>
        <w:widowControl w:val="0"/>
        <w:numPr>
          <w:ilvl w:val="1"/>
          <w:numId w:val="0"/>
        </w:numPr>
        <w:adjustRightInd w:val="0"/>
        <w:snapToGrid w:val="0"/>
        <w:spacing w:after="0" w:line="240" w:lineRule="auto"/>
        <w:outlineLvl w:val="1"/>
        <w:rPr>
          <w:rFonts w:ascii="黑体" w:eastAsia="黑体" w:hAnsi="黑体" w:cs="Times New Roman"/>
          <w:bCs/>
          <w:kern w:val="2"/>
          <w:sz w:val="21"/>
          <w:szCs w:val="30"/>
        </w:rPr>
      </w:pPr>
      <w:bookmarkStart w:id="34" w:name="_Toc28226"/>
      <w:bookmarkStart w:id="35" w:name="_Toc2905"/>
      <w:r w:rsidRPr="00997388">
        <w:rPr>
          <w:rFonts w:ascii="黑体" w:eastAsia="黑体" w:hAnsi="黑体" w:cs="Times New Roman" w:hint="eastAsia"/>
          <w:bCs/>
          <w:kern w:val="2"/>
          <w:sz w:val="21"/>
          <w:szCs w:val="30"/>
        </w:rPr>
        <w:t>5.7.7 计算方式</w:t>
      </w:r>
      <w:bookmarkEnd w:id="34"/>
      <w:bookmarkEnd w:id="35"/>
    </w:p>
    <w:p w14:paraId="2FC003D7" w14:textId="77777777" w:rsidR="00517CBD" w:rsidRPr="00997388" w:rsidRDefault="00517CBD" w:rsidP="0072746F">
      <w:pPr>
        <w:widowControl w:val="0"/>
        <w:adjustRightInd w:val="0"/>
        <w:snapToGrid w:val="0"/>
        <w:spacing w:after="0" w:line="240" w:lineRule="auto"/>
        <w:ind w:firstLineChars="200" w:firstLine="420"/>
        <w:jc w:val="both"/>
        <w:rPr>
          <w:rFonts w:ascii="黑体" w:eastAsia="宋体" w:hAnsi="黑体" w:cs="Times New Roman"/>
          <w:kern w:val="2"/>
          <w:sz w:val="21"/>
          <w:szCs w:val="24"/>
        </w:rPr>
      </w:pPr>
      <w:r w:rsidRPr="00997388">
        <w:rPr>
          <w:rFonts w:ascii="黑体" w:eastAsia="宋体" w:hAnsi="黑体" w:cs="Times New Roman" w:hint="eastAsia"/>
          <w:kern w:val="2"/>
          <w:sz w:val="21"/>
          <w:szCs w:val="24"/>
        </w:rPr>
        <w:t>各类绩效指标计算方式见附录</w:t>
      </w:r>
      <w:r w:rsidR="0071135B" w:rsidRPr="00997388">
        <w:rPr>
          <w:rFonts w:ascii="Times New Roman" w:eastAsia="宋体" w:hAnsi="Times New Roman" w:cs="Times New Roman"/>
          <w:kern w:val="2"/>
          <w:sz w:val="21"/>
          <w:szCs w:val="24"/>
        </w:rPr>
        <w:t>B</w:t>
      </w:r>
      <w:r w:rsidRPr="00997388">
        <w:rPr>
          <w:rFonts w:ascii="黑体" w:eastAsia="宋体" w:hAnsi="黑体" w:cs="Times New Roman" w:hint="eastAsia"/>
          <w:kern w:val="2"/>
          <w:sz w:val="21"/>
          <w:szCs w:val="24"/>
        </w:rPr>
        <w:t>。</w:t>
      </w:r>
    </w:p>
    <w:p w14:paraId="74602CB0" w14:textId="77777777" w:rsidR="00517CBD" w:rsidRPr="00997388" w:rsidRDefault="00517CBD" w:rsidP="0072746F">
      <w:pPr>
        <w:pStyle w:val="afffc"/>
        <w:spacing w:after="0" w:line="240" w:lineRule="auto"/>
        <w:ind w:firstLine="420"/>
      </w:pPr>
    </w:p>
    <w:p w14:paraId="289F571F" w14:textId="77777777" w:rsidR="007D73B5" w:rsidRPr="00997388" w:rsidRDefault="007D73B5" w:rsidP="00997388">
      <w:pPr>
        <w:keepNext/>
        <w:keepLines/>
        <w:spacing w:beforeLines="100" w:before="240" w:afterLines="100" w:after="240" w:line="240" w:lineRule="auto"/>
        <w:outlineLvl w:val="0"/>
        <w:rPr>
          <w:rFonts w:ascii="黑体" w:eastAsia="黑体" w:hAnsi="黑体" w:cs="黑体"/>
          <w:bCs/>
          <w:kern w:val="44"/>
          <w:szCs w:val="44"/>
        </w:rPr>
      </w:pPr>
      <w:r w:rsidRPr="00997388">
        <w:rPr>
          <w:rFonts w:ascii="黑体" w:eastAsia="黑体" w:hAnsi="黑体" w:cs="黑体" w:hint="eastAsia"/>
          <w:bCs/>
          <w:kern w:val="44"/>
          <w:szCs w:val="44"/>
        </w:rPr>
        <w:lastRenderedPageBreak/>
        <w:t>6 评价程序</w:t>
      </w:r>
    </w:p>
    <w:p w14:paraId="03DE0B6B" w14:textId="77777777" w:rsidR="007D73B5" w:rsidRPr="00997388" w:rsidRDefault="007D73B5" w:rsidP="0072746F">
      <w:pPr>
        <w:spacing w:after="0" w:line="240" w:lineRule="auto"/>
        <w:ind w:firstLineChars="200" w:firstLine="440"/>
        <w:rPr>
          <w:rFonts w:ascii="宋体" w:hAnsi="宋体"/>
        </w:rPr>
      </w:pPr>
      <w:r w:rsidRPr="00997388">
        <w:rPr>
          <w:rFonts w:ascii="宋体" w:hAnsi="宋体" w:hint="eastAsia"/>
        </w:rPr>
        <w:t>实施评价的组织应建立规范的评价工作流程， 包括但不限于评价准备、组建评价组、 制定评价方案预评价（适用时）、现场评价、编制评价报告、技术评审等。</w:t>
      </w:r>
    </w:p>
    <w:p w14:paraId="7868C276" w14:textId="77777777" w:rsidR="007D73B5" w:rsidRPr="00997388" w:rsidRDefault="007D73B5" w:rsidP="00997388">
      <w:pPr>
        <w:keepNext/>
        <w:keepLines/>
        <w:spacing w:beforeLines="100" w:before="240" w:afterLines="100" w:after="240" w:line="240" w:lineRule="auto"/>
        <w:outlineLvl w:val="0"/>
        <w:rPr>
          <w:rFonts w:ascii="宋体" w:eastAsia="黑体" w:hAnsi="宋体"/>
          <w:bCs/>
          <w:kern w:val="44"/>
          <w:szCs w:val="44"/>
        </w:rPr>
      </w:pPr>
      <w:r w:rsidRPr="00997388">
        <w:rPr>
          <w:rFonts w:ascii="黑体" w:eastAsia="黑体" w:hAnsi="黑体" w:cs="黑体" w:hint="eastAsia"/>
          <w:bCs/>
          <w:kern w:val="44"/>
          <w:szCs w:val="44"/>
        </w:rPr>
        <w:t>7</w:t>
      </w:r>
      <w:r w:rsidRPr="00997388">
        <w:rPr>
          <w:rFonts w:ascii="宋体" w:eastAsia="黑体" w:hAnsi="宋体" w:hint="eastAsia"/>
          <w:bCs/>
          <w:kern w:val="44"/>
          <w:szCs w:val="44"/>
        </w:rPr>
        <w:t xml:space="preserve"> </w:t>
      </w:r>
      <w:r w:rsidRPr="00997388">
        <w:rPr>
          <w:rFonts w:ascii="宋体" w:eastAsia="黑体" w:hAnsi="宋体" w:hint="eastAsia"/>
          <w:bCs/>
          <w:kern w:val="44"/>
          <w:szCs w:val="44"/>
        </w:rPr>
        <w:t>评价报告</w:t>
      </w:r>
    </w:p>
    <w:p w14:paraId="65F92AB7" w14:textId="428C3F49" w:rsidR="00CD443D" w:rsidRPr="00997388" w:rsidRDefault="00CD443D" w:rsidP="0072746F">
      <w:pPr>
        <w:widowControl w:val="0"/>
        <w:adjustRightInd w:val="0"/>
        <w:snapToGrid w:val="0"/>
        <w:spacing w:after="0" w:line="240" w:lineRule="auto"/>
        <w:ind w:firstLineChars="200" w:firstLine="420"/>
        <w:jc w:val="both"/>
        <w:rPr>
          <w:rFonts w:ascii="Times New Roman" w:eastAsia="宋体" w:hAnsi="Times New Roman" w:cs="Times New Roman"/>
          <w:kern w:val="2"/>
          <w:sz w:val="21"/>
          <w:szCs w:val="24"/>
        </w:rPr>
      </w:pPr>
      <w:r w:rsidRPr="00997388">
        <w:rPr>
          <w:rFonts w:ascii="Times New Roman" w:eastAsia="宋体" w:hAnsi="Times New Roman" w:cs="Times New Roman"/>
          <w:kern w:val="2"/>
          <w:sz w:val="21"/>
          <w:szCs w:val="24"/>
        </w:rPr>
        <w:t>a</w:t>
      </w:r>
      <w:r w:rsidRPr="00997388">
        <w:rPr>
          <w:rFonts w:ascii="Times New Roman" w:eastAsia="宋体" w:hAnsi="Times New Roman" w:cs="Times New Roman"/>
          <w:kern w:val="2"/>
          <w:sz w:val="21"/>
          <w:szCs w:val="24"/>
        </w:rPr>
        <w:t>）实施评价的组织；</w:t>
      </w:r>
    </w:p>
    <w:p w14:paraId="22E8A671" w14:textId="13CD358E" w:rsidR="00CD443D" w:rsidRPr="00997388" w:rsidRDefault="00CD443D" w:rsidP="0072746F">
      <w:pPr>
        <w:widowControl w:val="0"/>
        <w:adjustRightInd w:val="0"/>
        <w:snapToGrid w:val="0"/>
        <w:spacing w:after="0" w:line="240" w:lineRule="auto"/>
        <w:ind w:firstLineChars="200" w:firstLine="420"/>
        <w:jc w:val="both"/>
        <w:rPr>
          <w:rFonts w:ascii="Times New Roman" w:eastAsia="宋体" w:hAnsi="Times New Roman" w:cs="Times New Roman"/>
          <w:kern w:val="2"/>
          <w:sz w:val="21"/>
          <w:szCs w:val="24"/>
        </w:rPr>
      </w:pPr>
      <w:r w:rsidRPr="00997388">
        <w:rPr>
          <w:rFonts w:ascii="Times New Roman" w:eastAsia="宋体" w:hAnsi="Times New Roman" w:cs="Times New Roman"/>
          <w:kern w:val="2"/>
          <w:sz w:val="21"/>
          <w:szCs w:val="24"/>
        </w:rPr>
        <w:t>b</w:t>
      </w:r>
      <w:r w:rsidRPr="00997388">
        <w:rPr>
          <w:rFonts w:ascii="Times New Roman" w:eastAsia="宋体" w:hAnsi="Times New Roman" w:cs="Times New Roman"/>
          <w:kern w:val="2"/>
          <w:sz w:val="21"/>
          <w:szCs w:val="24"/>
        </w:rPr>
        <w:t>）评价目的、范围及准则；</w:t>
      </w:r>
    </w:p>
    <w:p w14:paraId="52460F79" w14:textId="1D20F113" w:rsidR="00CD443D" w:rsidRPr="00997388" w:rsidRDefault="00CD443D" w:rsidP="0072746F">
      <w:pPr>
        <w:widowControl w:val="0"/>
        <w:adjustRightInd w:val="0"/>
        <w:snapToGrid w:val="0"/>
        <w:spacing w:after="0" w:line="240" w:lineRule="auto"/>
        <w:ind w:firstLineChars="200" w:firstLine="420"/>
        <w:jc w:val="both"/>
        <w:rPr>
          <w:rFonts w:ascii="Times New Roman" w:eastAsia="宋体" w:hAnsi="Times New Roman" w:cs="Times New Roman"/>
          <w:kern w:val="2"/>
          <w:sz w:val="21"/>
          <w:szCs w:val="24"/>
        </w:rPr>
      </w:pPr>
      <w:r w:rsidRPr="00997388">
        <w:rPr>
          <w:rFonts w:ascii="Times New Roman" w:eastAsia="宋体" w:hAnsi="Times New Roman" w:cs="Times New Roman"/>
          <w:kern w:val="2"/>
          <w:sz w:val="21"/>
          <w:szCs w:val="24"/>
        </w:rPr>
        <w:t>c</w:t>
      </w:r>
      <w:r w:rsidRPr="00997388">
        <w:rPr>
          <w:rFonts w:ascii="Times New Roman" w:eastAsia="宋体" w:hAnsi="Times New Roman" w:cs="Times New Roman"/>
          <w:kern w:val="2"/>
          <w:sz w:val="21"/>
          <w:szCs w:val="24"/>
        </w:rPr>
        <w:t>）评价过程，主要包括评价组织安排、文件评审情况、现场评价情况、评价报告编制及内部技术评审情况；</w:t>
      </w:r>
    </w:p>
    <w:p w14:paraId="64CC674D" w14:textId="7F989F37" w:rsidR="00CD443D" w:rsidRPr="00997388" w:rsidRDefault="00CD443D" w:rsidP="0072746F">
      <w:pPr>
        <w:widowControl w:val="0"/>
        <w:adjustRightInd w:val="0"/>
        <w:snapToGrid w:val="0"/>
        <w:spacing w:after="0" w:line="240" w:lineRule="auto"/>
        <w:ind w:firstLineChars="200" w:firstLine="420"/>
        <w:jc w:val="both"/>
        <w:rPr>
          <w:rFonts w:ascii="Times New Roman" w:eastAsia="宋体" w:hAnsi="Times New Roman" w:cs="Times New Roman"/>
          <w:kern w:val="2"/>
          <w:sz w:val="21"/>
          <w:szCs w:val="24"/>
        </w:rPr>
      </w:pPr>
      <w:r w:rsidRPr="00997388">
        <w:rPr>
          <w:rFonts w:ascii="Times New Roman" w:eastAsia="宋体" w:hAnsi="Times New Roman" w:cs="Times New Roman"/>
          <w:kern w:val="2"/>
          <w:sz w:val="21"/>
          <w:szCs w:val="24"/>
        </w:rPr>
        <w:t>d</w:t>
      </w:r>
      <w:r w:rsidRPr="00997388">
        <w:rPr>
          <w:rFonts w:ascii="Times New Roman" w:eastAsia="宋体" w:hAnsi="Times New Roman" w:cs="Times New Roman"/>
          <w:kern w:val="2"/>
          <w:sz w:val="21"/>
          <w:szCs w:val="24"/>
        </w:rPr>
        <w:t>）评价内容，包括一般要求、基础设施、管理体系、能源资源投入、产品、环境排放、绩效等；</w:t>
      </w:r>
    </w:p>
    <w:p w14:paraId="10A3E6B8" w14:textId="410BDFE1" w:rsidR="00CD443D" w:rsidRPr="00997388" w:rsidRDefault="00CD443D" w:rsidP="0072746F">
      <w:pPr>
        <w:widowControl w:val="0"/>
        <w:adjustRightInd w:val="0"/>
        <w:snapToGrid w:val="0"/>
        <w:spacing w:after="0" w:line="240" w:lineRule="auto"/>
        <w:ind w:firstLineChars="200" w:firstLine="420"/>
        <w:jc w:val="both"/>
        <w:rPr>
          <w:rFonts w:ascii="Times New Roman" w:eastAsia="宋体" w:hAnsi="Times New Roman" w:cs="Times New Roman"/>
          <w:kern w:val="2"/>
          <w:sz w:val="21"/>
          <w:szCs w:val="24"/>
        </w:rPr>
      </w:pPr>
      <w:r w:rsidRPr="00997388">
        <w:rPr>
          <w:rFonts w:ascii="Times New Roman" w:eastAsia="宋体" w:hAnsi="Times New Roman" w:cs="Times New Roman"/>
          <w:kern w:val="2"/>
          <w:sz w:val="21"/>
          <w:szCs w:val="24"/>
        </w:rPr>
        <w:t>e</w:t>
      </w:r>
      <w:r w:rsidRPr="00997388">
        <w:rPr>
          <w:rFonts w:ascii="Times New Roman" w:eastAsia="宋体" w:hAnsi="Times New Roman" w:cs="Times New Roman"/>
          <w:kern w:val="2"/>
          <w:sz w:val="21"/>
          <w:szCs w:val="24"/>
        </w:rPr>
        <w:t>）评价证据的核实情况，包括证明文件和数据真实性、计算范围及计算方法、相关计量设备和有关标准的执行等；</w:t>
      </w:r>
    </w:p>
    <w:p w14:paraId="7AD6C9FA" w14:textId="42A51275" w:rsidR="00CD443D" w:rsidRPr="00997388" w:rsidRDefault="00CD443D" w:rsidP="0072746F">
      <w:pPr>
        <w:widowControl w:val="0"/>
        <w:adjustRightInd w:val="0"/>
        <w:snapToGrid w:val="0"/>
        <w:spacing w:after="0" w:line="240" w:lineRule="auto"/>
        <w:ind w:firstLineChars="200" w:firstLine="420"/>
        <w:jc w:val="both"/>
        <w:rPr>
          <w:rFonts w:ascii="Times New Roman" w:eastAsia="宋体" w:hAnsi="Times New Roman" w:cs="Times New Roman"/>
          <w:kern w:val="2"/>
          <w:sz w:val="21"/>
          <w:szCs w:val="24"/>
        </w:rPr>
      </w:pPr>
      <w:r w:rsidRPr="00997388">
        <w:rPr>
          <w:rFonts w:ascii="Times New Roman" w:eastAsia="宋体" w:hAnsi="Times New Roman" w:cs="Times New Roman"/>
          <w:kern w:val="2"/>
          <w:sz w:val="21"/>
          <w:szCs w:val="24"/>
        </w:rPr>
        <w:t>f</w:t>
      </w:r>
      <w:r w:rsidRPr="00997388">
        <w:rPr>
          <w:rFonts w:ascii="Times New Roman" w:eastAsia="宋体" w:hAnsi="Times New Roman" w:cs="Times New Roman"/>
          <w:kern w:val="2"/>
          <w:sz w:val="21"/>
          <w:szCs w:val="24"/>
        </w:rPr>
        <w:t>）评价指标表，明确各评价指标得分情况及评价加权综合评分，并</w:t>
      </w:r>
      <w:proofErr w:type="gramStart"/>
      <w:r w:rsidRPr="00997388">
        <w:rPr>
          <w:rFonts w:ascii="Times New Roman" w:eastAsia="宋体" w:hAnsi="Times New Roman" w:cs="Times New Roman"/>
          <w:kern w:val="2"/>
          <w:sz w:val="21"/>
          <w:szCs w:val="24"/>
        </w:rPr>
        <w:t>判定受评工厂</w:t>
      </w:r>
      <w:proofErr w:type="gramEnd"/>
      <w:r w:rsidRPr="00997388">
        <w:rPr>
          <w:rFonts w:ascii="Times New Roman" w:eastAsia="宋体" w:hAnsi="Times New Roman" w:cs="Times New Roman"/>
          <w:kern w:val="2"/>
          <w:sz w:val="21"/>
          <w:szCs w:val="24"/>
        </w:rPr>
        <w:t>是否符合评价要求；</w:t>
      </w:r>
    </w:p>
    <w:p w14:paraId="1D0F714F" w14:textId="51C1F628" w:rsidR="00CD443D" w:rsidRPr="00997388" w:rsidRDefault="00CD443D" w:rsidP="0072746F">
      <w:pPr>
        <w:widowControl w:val="0"/>
        <w:adjustRightInd w:val="0"/>
        <w:snapToGrid w:val="0"/>
        <w:spacing w:after="0" w:line="240" w:lineRule="auto"/>
        <w:ind w:firstLineChars="200" w:firstLine="420"/>
        <w:jc w:val="both"/>
        <w:rPr>
          <w:rFonts w:ascii="Times New Roman" w:eastAsia="宋体" w:hAnsi="Times New Roman" w:cs="Times New Roman"/>
          <w:kern w:val="2"/>
          <w:sz w:val="21"/>
          <w:szCs w:val="24"/>
        </w:rPr>
      </w:pPr>
      <w:r w:rsidRPr="00997388">
        <w:rPr>
          <w:rFonts w:ascii="Times New Roman" w:eastAsia="宋体" w:hAnsi="Times New Roman" w:cs="Times New Roman"/>
          <w:kern w:val="2"/>
          <w:sz w:val="21"/>
          <w:szCs w:val="24"/>
        </w:rPr>
        <w:t>g</w:t>
      </w:r>
      <w:r w:rsidRPr="00997388">
        <w:rPr>
          <w:rFonts w:ascii="Times New Roman" w:eastAsia="宋体" w:hAnsi="Times New Roman" w:cs="Times New Roman"/>
          <w:kern w:val="2"/>
          <w:sz w:val="21"/>
          <w:szCs w:val="24"/>
        </w:rPr>
        <w:t>）发现的问题；</w:t>
      </w:r>
    </w:p>
    <w:p w14:paraId="747AB658" w14:textId="190D4CB4" w:rsidR="00CD443D" w:rsidRPr="00997388" w:rsidRDefault="00CD443D" w:rsidP="0072746F">
      <w:pPr>
        <w:widowControl w:val="0"/>
        <w:adjustRightInd w:val="0"/>
        <w:snapToGrid w:val="0"/>
        <w:spacing w:after="0" w:line="240" w:lineRule="auto"/>
        <w:ind w:firstLineChars="200" w:firstLine="420"/>
        <w:jc w:val="both"/>
        <w:rPr>
          <w:rFonts w:ascii="Times New Roman" w:eastAsia="宋体" w:hAnsi="Times New Roman" w:cs="Times New Roman"/>
          <w:kern w:val="2"/>
          <w:sz w:val="21"/>
          <w:szCs w:val="24"/>
        </w:rPr>
      </w:pPr>
      <w:r w:rsidRPr="00997388">
        <w:rPr>
          <w:rFonts w:ascii="Times New Roman" w:eastAsia="宋体" w:hAnsi="Times New Roman" w:cs="Times New Roman"/>
          <w:kern w:val="2"/>
          <w:sz w:val="21"/>
          <w:szCs w:val="24"/>
        </w:rPr>
        <w:t>h</w:t>
      </w:r>
      <w:r w:rsidRPr="00997388">
        <w:rPr>
          <w:rFonts w:ascii="Times New Roman" w:eastAsia="宋体" w:hAnsi="Times New Roman" w:cs="Times New Roman"/>
          <w:kern w:val="2"/>
          <w:sz w:val="21"/>
          <w:szCs w:val="24"/>
        </w:rPr>
        <w:t>）绿色工厂主要创建做法、工作亮点等；</w:t>
      </w:r>
    </w:p>
    <w:p w14:paraId="22B23539" w14:textId="2E4445A5" w:rsidR="00CD443D" w:rsidRPr="00997388" w:rsidRDefault="00CD443D" w:rsidP="0072746F">
      <w:pPr>
        <w:widowControl w:val="0"/>
        <w:adjustRightInd w:val="0"/>
        <w:snapToGrid w:val="0"/>
        <w:spacing w:after="0" w:line="240" w:lineRule="auto"/>
        <w:ind w:firstLineChars="200" w:firstLine="420"/>
        <w:jc w:val="both"/>
        <w:rPr>
          <w:rFonts w:ascii="Times New Roman" w:eastAsia="宋体" w:hAnsi="Times New Roman" w:cs="Times New Roman"/>
          <w:kern w:val="2"/>
          <w:sz w:val="21"/>
          <w:szCs w:val="24"/>
        </w:rPr>
      </w:pPr>
      <w:proofErr w:type="spellStart"/>
      <w:r w:rsidRPr="00997388">
        <w:rPr>
          <w:rFonts w:ascii="Times New Roman" w:eastAsia="宋体" w:hAnsi="Times New Roman" w:cs="Times New Roman"/>
          <w:kern w:val="2"/>
          <w:sz w:val="21"/>
          <w:szCs w:val="24"/>
        </w:rPr>
        <w:t>i</w:t>
      </w:r>
      <w:proofErr w:type="spellEnd"/>
      <w:r w:rsidRPr="00997388">
        <w:rPr>
          <w:rFonts w:ascii="Times New Roman" w:eastAsia="宋体" w:hAnsi="Times New Roman" w:cs="Times New Roman"/>
          <w:kern w:val="2"/>
          <w:sz w:val="21"/>
          <w:szCs w:val="24"/>
        </w:rPr>
        <w:t>）对持续创建绿色工厂提出的下一步工作计划或建议；</w:t>
      </w:r>
    </w:p>
    <w:p w14:paraId="29B08AE0" w14:textId="0C30A3E3" w:rsidR="00CD443D" w:rsidRPr="00997388" w:rsidRDefault="00CD443D" w:rsidP="0072746F">
      <w:pPr>
        <w:widowControl w:val="0"/>
        <w:adjustRightInd w:val="0"/>
        <w:snapToGrid w:val="0"/>
        <w:spacing w:after="0" w:line="240" w:lineRule="auto"/>
        <w:ind w:firstLineChars="200" w:firstLine="420"/>
        <w:jc w:val="both"/>
        <w:rPr>
          <w:rFonts w:ascii="黑体" w:eastAsia="宋体" w:hAnsi="黑体" w:cs="Times New Roman"/>
          <w:kern w:val="2"/>
          <w:sz w:val="21"/>
          <w:szCs w:val="24"/>
        </w:rPr>
      </w:pPr>
      <w:r w:rsidRPr="00997388">
        <w:rPr>
          <w:rFonts w:ascii="Times New Roman" w:eastAsia="宋体" w:hAnsi="Times New Roman" w:cs="Times New Roman"/>
          <w:kern w:val="2"/>
          <w:sz w:val="21"/>
          <w:szCs w:val="24"/>
        </w:rPr>
        <w:t>j</w:t>
      </w:r>
      <w:r w:rsidRPr="00997388">
        <w:rPr>
          <w:rFonts w:ascii="Times New Roman" w:eastAsia="宋体" w:hAnsi="Times New Roman" w:cs="Times New Roman"/>
          <w:kern w:val="2"/>
          <w:sz w:val="21"/>
          <w:szCs w:val="24"/>
        </w:rPr>
        <w:t>）相关支持材料。</w:t>
      </w:r>
    </w:p>
    <w:p w14:paraId="74CC6B91" w14:textId="77777777" w:rsidR="007D73B5" w:rsidRPr="00997388" w:rsidRDefault="007D73B5">
      <w:pPr>
        <w:pStyle w:val="afffc"/>
        <w:ind w:firstLineChars="95" w:firstLine="199"/>
        <w:sectPr w:rsidR="007D73B5" w:rsidRPr="00997388" w:rsidSect="00E13F2C">
          <w:footerReference w:type="even" r:id="rId19"/>
          <w:pgSz w:w="11907" w:h="16839"/>
          <w:pgMar w:top="1418" w:right="1418" w:bottom="1418" w:left="1418" w:header="1418" w:footer="851" w:gutter="0"/>
          <w:cols w:space="425"/>
          <w:docGrid w:linePitch="312"/>
        </w:sectPr>
      </w:pPr>
    </w:p>
    <w:p w14:paraId="6147A2B8" w14:textId="77777777" w:rsidR="00BE564A" w:rsidRPr="00997388" w:rsidRDefault="00BE564A" w:rsidP="00BE564A">
      <w:pPr>
        <w:pStyle w:val="aa"/>
        <w:ind w:left="0"/>
      </w:pPr>
      <w:r w:rsidRPr="00997388">
        <w:rPr>
          <w:rFonts w:hint="eastAsia"/>
        </w:rPr>
        <w:lastRenderedPageBreak/>
        <w:br/>
        <w:t>（资料性）</w:t>
      </w:r>
      <w:r w:rsidRPr="00997388">
        <w:rPr>
          <w:rFonts w:hint="eastAsia"/>
        </w:rPr>
        <w:br/>
        <w:t>铸造铝合金行业绿色工厂评价指标</w:t>
      </w:r>
    </w:p>
    <w:tbl>
      <w:tblPr>
        <w:tblpPr w:leftFromText="180" w:rightFromText="180" w:vertAnchor="text" w:tblpY="1"/>
        <w:tblOverlap w:val="never"/>
        <w:tblW w:w="45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
        <w:gridCol w:w="661"/>
        <w:gridCol w:w="1203"/>
        <w:gridCol w:w="8236"/>
        <w:gridCol w:w="682"/>
        <w:gridCol w:w="588"/>
        <w:gridCol w:w="664"/>
        <w:gridCol w:w="701"/>
      </w:tblGrid>
      <w:tr w:rsidR="00997388" w:rsidRPr="00997388" w14:paraId="29CC4C99" w14:textId="77777777" w:rsidTr="00997388">
        <w:trPr>
          <w:trHeight w:val="983"/>
        </w:trPr>
        <w:tc>
          <w:tcPr>
            <w:tcW w:w="129" w:type="pct"/>
            <w:vAlign w:val="center"/>
          </w:tcPr>
          <w:p w14:paraId="143A4F3A"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序号</w:t>
            </w:r>
          </w:p>
        </w:tc>
        <w:tc>
          <w:tcPr>
            <w:tcW w:w="253" w:type="pct"/>
            <w:vAlign w:val="center"/>
          </w:tcPr>
          <w:p w14:paraId="1BFE2A81"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一级指标</w:t>
            </w:r>
          </w:p>
        </w:tc>
        <w:tc>
          <w:tcPr>
            <w:tcW w:w="460" w:type="pct"/>
            <w:vAlign w:val="center"/>
          </w:tcPr>
          <w:p w14:paraId="00B166D1"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二级指标</w:t>
            </w:r>
          </w:p>
        </w:tc>
        <w:tc>
          <w:tcPr>
            <w:tcW w:w="3150" w:type="pct"/>
            <w:vAlign w:val="center"/>
          </w:tcPr>
          <w:p w14:paraId="30C20C22"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具体评价要求</w:t>
            </w:r>
          </w:p>
        </w:tc>
        <w:tc>
          <w:tcPr>
            <w:tcW w:w="261" w:type="pct"/>
            <w:vAlign w:val="center"/>
          </w:tcPr>
          <w:p w14:paraId="1F5854A3"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r w:rsidRPr="00997388">
              <w:rPr>
                <w:rFonts w:ascii="Times New Roman" w:eastAsia="宋体" w:hAnsi="Times New Roman" w:cs="Times New Roman"/>
                <w:sz w:val="21"/>
                <w:szCs w:val="21"/>
              </w:rPr>
              <w:t>/</w:t>
            </w:r>
            <w:r w:rsidRPr="00997388">
              <w:rPr>
                <w:rFonts w:ascii="Times New Roman" w:eastAsia="宋体" w:hAnsi="Times New Roman" w:cs="Times New Roman"/>
                <w:sz w:val="21"/>
                <w:szCs w:val="21"/>
              </w:rPr>
              <w:t>可选</w:t>
            </w:r>
          </w:p>
        </w:tc>
        <w:tc>
          <w:tcPr>
            <w:tcW w:w="225" w:type="pct"/>
            <w:vAlign w:val="center"/>
          </w:tcPr>
          <w:p w14:paraId="1AB3BFDB"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分值</w:t>
            </w:r>
          </w:p>
        </w:tc>
        <w:tc>
          <w:tcPr>
            <w:tcW w:w="254" w:type="pct"/>
            <w:vAlign w:val="center"/>
          </w:tcPr>
          <w:p w14:paraId="7CD3ED17"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权重</w:t>
            </w:r>
          </w:p>
        </w:tc>
        <w:tc>
          <w:tcPr>
            <w:tcW w:w="268" w:type="pct"/>
            <w:vAlign w:val="center"/>
          </w:tcPr>
          <w:p w14:paraId="693B7A36"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得分</w:t>
            </w:r>
          </w:p>
        </w:tc>
      </w:tr>
      <w:tr w:rsidR="00997388" w:rsidRPr="00997388" w14:paraId="006F2ECF" w14:textId="77777777" w:rsidTr="00260A81">
        <w:trPr>
          <w:trHeight w:val="300"/>
        </w:trPr>
        <w:tc>
          <w:tcPr>
            <w:tcW w:w="129" w:type="pct"/>
            <w:vMerge w:val="restart"/>
            <w:vAlign w:val="center"/>
          </w:tcPr>
          <w:p w14:paraId="1DA36167"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0</w:t>
            </w:r>
          </w:p>
        </w:tc>
        <w:tc>
          <w:tcPr>
            <w:tcW w:w="253" w:type="pct"/>
            <w:vMerge w:val="restart"/>
            <w:vAlign w:val="center"/>
          </w:tcPr>
          <w:p w14:paraId="1FDC5B66"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基本要求</w:t>
            </w:r>
          </w:p>
        </w:tc>
        <w:tc>
          <w:tcPr>
            <w:tcW w:w="460" w:type="pct"/>
            <w:vMerge w:val="restart"/>
            <w:vAlign w:val="center"/>
          </w:tcPr>
          <w:p w14:paraId="63AB2D9F"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合</w:t>
            </w:r>
            <w:proofErr w:type="gramStart"/>
            <w:r w:rsidRPr="00997388">
              <w:rPr>
                <w:rFonts w:ascii="Times New Roman" w:eastAsia="宋体" w:hAnsi="Times New Roman" w:cs="Times New Roman"/>
                <w:sz w:val="21"/>
                <w:szCs w:val="21"/>
              </w:rPr>
              <w:t>规</w:t>
            </w:r>
            <w:proofErr w:type="gramEnd"/>
            <w:r w:rsidRPr="00997388">
              <w:rPr>
                <w:rFonts w:ascii="Times New Roman" w:eastAsia="宋体" w:hAnsi="Times New Roman" w:cs="Times New Roman"/>
                <w:sz w:val="21"/>
                <w:szCs w:val="21"/>
              </w:rPr>
              <w:t>性与相关方要求</w:t>
            </w:r>
          </w:p>
        </w:tc>
        <w:tc>
          <w:tcPr>
            <w:tcW w:w="3150" w:type="pct"/>
            <w:noWrap/>
            <w:vAlign w:val="center"/>
          </w:tcPr>
          <w:p w14:paraId="3902173C"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工厂应依法设立，在建设和生产过程中应遵守有关法律、法规、政策和标准，工厂应至少运行一年以上。</w:t>
            </w:r>
          </w:p>
        </w:tc>
        <w:tc>
          <w:tcPr>
            <w:tcW w:w="261" w:type="pct"/>
            <w:vAlign w:val="center"/>
          </w:tcPr>
          <w:p w14:paraId="204236E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7414184"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4" w:type="pct"/>
            <w:vMerge w:val="restart"/>
            <w:vAlign w:val="center"/>
          </w:tcPr>
          <w:p w14:paraId="0D7B39A0"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一票否决</w:t>
            </w:r>
          </w:p>
        </w:tc>
        <w:tc>
          <w:tcPr>
            <w:tcW w:w="268" w:type="pct"/>
            <w:noWrap/>
            <w:vAlign w:val="center"/>
          </w:tcPr>
          <w:p w14:paraId="4B5E6C57"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76DBF46E" w14:textId="77777777" w:rsidTr="00260A81">
        <w:trPr>
          <w:trHeight w:val="300"/>
        </w:trPr>
        <w:tc>
          <w:tcPr>
            <w:tcW w:w="129" w:type="pct"/>
            <w:vMerge/>
            <w:vAlign w:val="center"/>
          </w:tcPr>
          <w:p w14:paraId="44636F9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35BC32F8"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0FFC2DDC"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58781BA0"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应具有良好信用，近三年（</w:t>
            </w:r>
            <w:proofErr w:type="gramStart"/>
            <w:r w:rsidRPr="00997388">
              <w:rPr>
                <w:rFonts w:ascii="Times New Roman" w:eastAsia="宋体" w:hAnsi="Times New Roman" w:cs="Times New Roman"/>
                <w:sz w:val="21"/>
                <w:szCs w:val="21"/>
              </w:rPr>
              <w:t>含成立</w:t>
            </w:r>
            <w:proofErr w:type="gramEnd"/>
            <w:r w:rsidRPr="00997388">
              <w:rPr>
                <w:rFonts w:ascii="Times New Roman" w:eastAsia="宋体" w:hAnsi="Times New Roman" w:cs="Times New Roman"/>
                <w:sz w:val="21"/>
                <w:szCs w:val="21"/>
              </w:rPr>
              <w:t>不足三年）无严重违法失信、经营异常记录。</w:t>
            </w:r>
          </w:p>
        </w:tc>
        <w:tc>
          <w:tcPr>
            <w:tcW w:w="261" w:type="pct"/>
            <w:vAlign w:val="center"/>
          </w:tcPr>
          <w:p w14:paraId="12C8A6A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36AD891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4" w:type="pct"/>
            <w:vMerge/>
            <w:vAlign w:val="center"/>
          </w:tcPr>
          <w:p w14:paraId="3A70207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A99BC5B"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687F291" w14:textId="77777777" w:rsidTr="00260A81">
        <w:trPr>
          <w:trHeight w:val="300"/>
        </w:trPr>
        <w:tc>
          <w:tcPr>
            <w:tcW w:w="129" w:type="pct"/>
            <w:vMerge/>
            <w:vAlign w:val="center"/>
          </w:tcPr>
          <w:p w14:paraId="6F3D061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131F6A03"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3732BDD9"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30A9EF9F"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近三年（</w:t>
            </w:r>
            <w:proofErr w:type="gramStart"/>
            <w:r w:rsidRPr="00997388">
              <w:rPr>
                <w:rFonts w:ascii="Times New Roman" w:eastAsia="宋体" w:hAnsi="Times New Roman" w:cs="Times New Roman"/>
                <w:sz w:val="21"/>
                <w:szCs w:val="21"/>
              </w:rPr>
              <w:t>含成立</w:t>
            </w:r>
            <w:proofErr w:type="gramEnd"/>
            <w:r w:rsidRPr="00997388">
              <w:rPr>
                <w:rFonts w:ascii="Times New Roman" w:eastAsia="宋体" w:hAnsi="Times New Roman" w:cs="Times New Roman"/>
                <w:sz w:val="21"/>
                <w:szCs w:val="21"/>
              </w:rPr>
              <w:t>不足三年）未发生重大安全、环保、质量等事故。</w:t>
            </w:r>
          </w:p>
        </w:tc>
        <w:tc>
          <w:tcPr>
            <w:tcW w:w="261" w:type="pct"/>
            <w:vAlign w:val="center"/>
          </w:tcPr>
          <w:p w14:paraId="025A6CA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6207C804"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4" w:type="pct"/>
            <w:vMerge/>
            <w:vAlign w:val="center"/>
          </w:tcPr>
          <w:p w14:paraId="5F9130D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00CCFAC"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AC5BE52" w14:textId="77777777" w:rsidTr="00260A81">
        <w:trPr>
          <w:trHeight w:val="300"/>
        </w:trPr>
        <w:tc>
          <w:tcPr>
            <w:tcW w:w="129" w:type="pct"/>
            <w:vMerge/>
            <w:vAlign w:val="center"/>
          </w:tcPr>
          <w:p w14:paraId="087192E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081D3C74"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64A4D8C6"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231D0B55"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新、改和扩建时，工厂应符合</w:t>
            </w:r>
            <w:r w:rsidRPr="00997388">
              <w:rPr>
                <w:rFonts w:ascii="Times New Roman" w:eastAsia="宋体" w:hAnsi="Times New Roman" w:cs="Times New Roman"/>
                <w:sz w:val="21"/>
                <w:szCs w:val="21"/>
              </w:rPr>
              <w:t xml:space="preserve"> “</w:t>
            </w:r>
            <w:r w:rsidRPr="00997388">
              <w:rPr>
                <w:rFonts w:ascii="Times New Roman" w:eastAsia="宋体" w:hAnsi="Times New Roman" w:cs="Times New Roman"/>
                <w:sz w:val="21"/>
                <w:szCs w:val="21"/>
              </w:rPr>
              <w:t>铝行业规范条件</w:t>
            </w:r>
            <w:r w:rsidRPr="00997388">
              <w:rPr>
                <w:rFonts w:ascii="Times New Roman" w:eastAsia="宋体" w:hAnsi="Times New Roman" w:cs="Times New Roman"/>
                <w:sz w:val="21"/>
                <w:szCs w:val="21"/>
              </w:rPr>
              <w:t>”</w:t>
            </w:r>
            <w:r w:rsidRPr="00997388">
              <w:rPr>
                <w:rFonts w:ascii="Times New Roman" w:eastAsia="宋体" w:hAnsi="Times New Roman" w:cs="Times New Roman"/>
                <w:sz w:val="21"/>
                <w:szCs w:val="21"/>
              </w:rPr>
              <w:t>，现有工厂参照执行。</w:t>
            </w:r>
          </w:p>
        </w:tc>
        <w:tc>
          <w:tcPr>
            <w:tcW w:w="261" w:type="pct"/>
            <w:vAlign w:val="center"/>
          </w:tcPr>
          <w:p w14:paraId="2C4888D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75B61BC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4" w:type="pct"/>
            <w:vMerge/>
            <w:vAlign w:val="center"/>
          </w:tcPr>
          <w:p w14:paraId="6653CD2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37F20565"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C72CBE2" w14:textId="77777777" w:rsidTr="00260A81">
        <w:trPr>
          <w:trHeight w:val="300"/>
        </w:trPr>
        <w:tc>
          <w:tcPr>
            <w:tcW w:w="129" w:type="pct"/>
            <w:vMerge/>
            <w:vAlign w:val="center"/>
          </w:tcPr>
          <w:p w14:paraId="6F232654"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32825CDA"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4E30E63E"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44FDCA90"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工厂污染物排放指标应符合国家、地方现行有关标准的规定</w:t>
            </w:r>
          </w:p>
        </w:tc>
        <w:tc>
          <w:tcPr>
            <w:tcW w:w="261" w:type="pct"/>
            <w:vAlign w:val="center"/>
          </w:tcPr>
          <w:p w14:paraId="5750E1A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54EEDB94"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4" w:type="pct"/>
            <w:vMerge/>
            <w:vAlign w:val="center"/>
          </w:tcPr>
          <w:p w14:paraId="6A6A90E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154613D0"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08A544A5" w14:textId="77777777" w:rsidTr="00260A81">
        <w:trPr>
          <w:trHeight w:val="285"/>
        </w:trPr>
        <w:tc>
          <w:tcPr>
            <w:tcW w:w="129" w:type="pct"/>
            <w:vMerge/>
            <w:vAlign w:val="center"/>
          </w:tcPr>
          <w:p w14:paraId="1B04753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1511B033"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vAlign w:val="center"/>
          </w:tcPr>
          <w:p w14:paraId="62A1599C"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最高管理者要求</w:t>
            </w:r>
          </w:p>
        </w:tc>
        <w:tc>
          <w:tcPr>
            <w:tcW w:w="3150" w:type="pct"/>
            <w:vAlign w:val="center"/>
          </w:tcPr>
          <w:p w14:paraId="62F7A1A4"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最高管理者在绿色工厂的领导作用和承诺应满足</w:t>
            </w:r>
            <w:r w:rsidRPr="00997388">
              <w:rPr>
                <w:rFonts w:ascii="Times New Roman" w:eastAsia="宋体" w:hAnsi="Times New Roman" w:cs="Times New Roman"/>
                <w:sz w:val="21"/>
                <w:szCs w:val="21"/>
              </w:rPr>
              <w:t>GB/T 36132</w:t>
            </w:r>
            <w:r w:rsidRPr="00997388">
              <w:rPr>
                <w:rFonts w:ascii="Times New Roman" w:eastAsia="宋体" w:hAnsi="Times New Roman" w:cs="Times New Roman"/>
                <w:sz w:val="21"/>
                <w:szCs w:val="21"/>
              </w:rPr>
              <w:t>中</w:t>
            </w:r>
            <w:r w:rsidRPr="00997388">
              <w:rPr>
                <w:rFonts w:ascii="Times New Roman" w:eastAsia="宋体" w:hAnsi="Times New Roman" w:cs="Times New Roman"/>
                <w:sz w:val="21"/>
                <w:szCs w:val="21"/>
              </w:rPr>
              <w:t>4.3.1a</w:t>
            </w:r>
            <w:r w:rsidRPr="00997388">
              <w:rPr>
                <w:rFonts w:ascii="Times New Roman" w:eastAsia="宋体" w:hAnsi="Times New Roman" w:cs="Times New Roman"/>
                <w:sz w:val="21"/>
                <w:szCs w:val="21"/>
              </w:rPr>
              <w:t>的要求。</w:t>
            </w:r>
          </w:p>
        </w:tc>
        <w:tc>
          <w:tcPr>
            <w:tcW w:w="261" w:type="pct"/>
            <w:vAlign w:val="center"/>
          </w:tcPr>
          <w:p w14:paraId="510106F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F750B4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4" w:type="pct"/>
            <w:vMerge/>
            <w:vAlign w:val="center"/>
          </w:tcPr>
          <w:p w14:paraId="383E323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519C4F2"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92EF096" w14:textId="77777777" w:rsidTr="00260A81">
        <w:trPr>
          <w:trHeight w:val="285"/>
        </w:trPr>
        <w:tc>
          <w:tcPr>
            <w:tcW w:w="129" w:type="pct"/>
            <w:vMerge/>
            <w:vAlign w:val="center"/>
          </w:tcPr>
          <w:p w14:paraId="4747216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0ED9D78C"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562EC8E2" w14:textId="77777777" w:rsidR="00BE564A" w:rsidRPr="00997388" w:rsidRDefault="00BE564A" w:rsidP="00260A81">
            <w:pPr>
              <w:spacing w:before="120"/>
              <w:rPr>
                <w:rFonts w:ascii="Times New Roman" w:eastAsia="宋体" w:hAnsi="Times New Roman" w:cs="Times New Roman"/>
                <w:sz w:val="21"/>
                <w:szCs w:val="21"/>
              </w:rPr>
            </w:pPr>
          </w:p>
        </w:tc>
        <w:tc>
          <w:tcPr>
            <w:tcW w:w="3150" w:type="pct"/>
            <w:vAlign w:val="center"/>
          </w:tcPr>
          <w:p w14:paraId="5BDD7AB0"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最高管理者应确保在工厂内部分配并沟通与绿色工厂相关角色的职责和权限，且应满足</w:t>
            </w:r>
            <w:r w:rsidRPr="00997388">
              <w:rPr>
                <w:rFonts w:ascii="Times New Roman" w:eastAsia="宋体" w:hAnsi="Times New Roman" w:cs="Times New Roman"/>
                <w:sz w:val="21"/>
                <w:szCs w:val="21"/>
              </w:rPr>
              <w:t>GB/T 36132</w:t>
            </w:r>
            <w:r w:rsidRPr="00997388">
              <w:rPr>
                <w:rFonts w:ascii="Times New Roman" w:eastAsia="宋体" w:hAnsi="Times New Roman" w:cs="Times New Roman"/>
                <w:sz w:val="21"/>
                <w:szCs w:val="21"/>
              </w:rPr>
              <w:t>中</w:t>
            </w:r>
            <w:r w:rsidRPr="00997388">
              <w:rPr>
                <w:rFonts w:ascii="Times New Roman" w:eastAsia="宋体" w:hAnsi="Times New Roman" w:cs="Times New Roman"/>
                <w:sz w:val="21"/>
                <w:szCs w:val="21"/>
              </w:rPr>
              <w:t>4.3.1b</w:t>
            </w:r>
            <w:r w:rsidRPr="00997388">
              <w:rPr>
                <w:rFonts w:ascii="Times New Roman" w:eastAsia="宋体" w:hAnsi="Times New Roman" w:cs="Times New Roman"/>
                <w:sz w:val="21"/>
                <w:szCs w:val="21"/>
              </w:rPr>
              <w:t>的要求。</w:t>
            </w:r>
          </w:p>
        </w:tc>
        <w:tc>
          <w:tcPr>
            <w:tcW w:w="261" w:type="pct"/>
            <w:vAlign w:val="center"/>
          </w:tcPr>
          <w:p w14:paraId="5AB8A40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787A790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4" w:type="pct"/>
            <w:vMerge/>
            <w:vAlign w:val="center"/>
          </w:tcPr>
          <w:p w14:paraId="0D833BB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E95F041"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6EDF9BC" w14:textId="77777777" w:rsidTr="00260A81">
        <w:trPr>
          <w:trHeight w:val="285"/>
        </w:trPr>
        <w:tc>
          <w:tcPr>
            <w:tcW w:w="129" w:type="pct"/>
            <w:vMerge/>
            <w:vAlign w:val="center"/>
          </w:tcPr>
          <w:p w14:paraId="78D097C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755CE0EC"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vAlign w:val="center"/>
          </w:tcPr>
          <w:p w14:paraId="072DC057"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工厂要求</w:t>
            </w:r>
          </w:p>
        </w:tc>
        <w:tc>
          <w:tcPr>
            <w:tcW w:w="3150" w:type="pct"/>
            <w:vAlign w:val="center"/>
          </w:tcPr>
          <w:p w14:paraId="01386DCD"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应设有绿色工厂管理机构，负责有关绿色工厂的制度建设、实施、考核及奖励工作，建</w:t>
            </w:r>
            <w:r w:rsidRPr="00997388">
              <w:rPr>
                <w:rFonts w:ascii="Times New Roman" w:eastAsia="宋体" w:hAnsi="Times New Roman" w:cs="Times New Roman"/>
                <w:sz w:val="21"/>
                <w:szCs w:val="21"/>
              </w:rPr>
              <w:lastRenderedPageBreak/>
              <w:t>立目标责任制。</w:t>
            </w:r>
          </w:p>
        </w:tc>
        <w:tc>
          <w:tcPr>
            <w:tcW w:w="261" w:type="pct"/>
            <w:vAlign w:val="center"/>
          </w:tcPr>
          <w:p w14:paraId="6CD8FAA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5B15E1A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4" w:type="pct"/>
            <w:vMerge/>
            <w:vAlign w:val="center"/>
          </w:tcPr>
          <w:p w14:paraId="717F374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3877CC86"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ABC8520" w14:textId="77777777" w:rsidTr="00260A81">
        <w:trPr>
          <w:trHeight w:val="285"/>
        </w:trPr>
        <w:tc>
          <w:tcPr>
            <w:tcW w:w="129" w:type="pct"/>
            <w:vMerge/>
            <w:vAlign w:val="center"/>
          </w:tcPr>
          <w:p w14:paraId="52927EF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591D58CA"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55E42AC7"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2D49F5A0"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应有开展绿色工厂的中长期规划及年度目标、指标和实施方案。可行时，明确指标且可量化。</w:t>
            </w:r>
          </w:p>
        </w:tc>
        <w:tc>
          <w:tcPr>
            <w:tcW w:w="261" w:type="pct"/>
            <w:vAlign w:val="center"/>
          </w:tcPr>
          <w:p w14:paraId="0960D31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628EFCA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4" w:type="pct"/>
            <w:vMerge/>
            <w:vAlign w:val="center"/>
          </w:tcPr>
          <w:p w14:paraId="227EC68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493875A"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8347DFC" w14:textId="77777777" w:rsidTr="00260A81">
        <w:trPr>
          <w:trHeight w:val="285"/>
        </w:trPr>
        <w:tc>
          <w:tcPr>
            <w:tcW w:w="129" w:type="pct"/>
            <w:vMerge/>
            <w:vAlign w:val="center"/>
          </w:tcPr>
          <w:p w14:paraId="0D4BF92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36A2803F"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131ECF60"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20064B3A" w14:textId="77777777" w:rsidR="00BE564A" w:rsidRPr="00997388" w:rsidRDefault="00BE564A" w:rsidP="00260A81">
            <w:pPr>
              <w:spacing w:before="120"/>
              <w:rPr>
                <w:rFonts w:ascii="Times New Roman" w:eastAsia="宋体" w:hAnsi="Times New Roman" w:cs="Times New Roman"/>
                <w:sz w:val="21"/>
                <w:szCs w:val="21"/>
              </w:rPr>
            </w:pPr>
            <w:proofErr w:type="gramStart"/>
            <w:r w:rsidRPr="00997388">
              <w:rPr>
                <w:rFonts w:ascii="Times New Roman" w:eastAsia="宋体" w:hAnsi="Times New Roman" w:cs="Times New Roman"/>
                <w:sz w:val="21"/>
                <w:szCs w:val="21"/>
              </w:rPr>
              <w:t>应传播</w:t>
            </w:r>
            <w:proofErr w:type="gramEnd"/>
            <w:r w:rsidRPr="00997388">
              <w:rPr>
                <w:rFonts w:ascii="Times New Roman" w:eastAsia="宋体" w:hAnsi="Times New Roman" w:cs="Times New Roman"/>
                <w:sz w:val="21"/>
                <w:szCs w:val="21"/>
              </w:rPr>
              <w:t>绿色制造的概念和知识，定期为员工提供绿色制造相关知识的教育、培训，并对教育和培训的结果进行考评。</w:t>
            </w:r>
          </w:p>
        </w:tc>
        <w:tc>
          <w:tcPr>
            <w:tcW w:w="261" w:type="pct"/>
            <w:vAlign w:val="center"/>
          </w:tcPr>
          <w:p w14:paraId="2C80B02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5FF1EDC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4" w:type="pct"/>
            <w:vMerge/>
            <w:vAlign w:val="center"/>
          </w:tcPr>
          <w:p w14:paraId="5F3CCF6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3AEE6F66"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00D20D6" w14:textId="77777777" w:rsidTr="00260A81">
        <w:trPr>
          <w:trHeight w:val="285"/>
        </w:trPr>
        <w:tc>
          <w:tcPr>
            <w:tcW w:w="129" w:type="pct"/>
            <w:vMerge w:val="restart"/>
            <w:vAlign w:val="center"/>
          </w:tcPr>
          <w:p w14:paraId="40D215E5"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1</w:t>
            </w:r>
          </w:p>
        </w:tc>
        <w:tc>
          <w:tcPr>
            <w:tcW w:w="253" w:type="pct"/>
            <w:vMerge w:val="restart"/>
            <w:vAlign w:val="center"/>
          </w:tcPr>
          <w:p w14:paraId="569EDADD"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基础设施</w:t>
            </w:r>
          </w:p>
        </w:tc>
        <w:tc>
          <w:tcPr>
            <w:tcW w:w="460" w:type="pct"/>
            <w:vMerge w:val="restart"/>
            <w:vAlign w:val="center"/>
          </w:tcPr>
          <w:p w14:paraId="273F46F9"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建筑</w:t>
            </w:r>
          </w:p>
        </w:tc>
        <w:tc>
          <w:tcPr>
            <w:tcW w:w="3150" w:type="pct"/>
            <w:vAlign w:val="center"/>
          </w:tcPr>
          <w:p w14:paraId="41928D82"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工厂的建筑应满足国家或地方相关法律法规及标准的要求，工厂建筑应依法获得施工许可证、依法设计、依法施工和依法验收。</w:t>
            </w:r>
          </w:p>
        </w:tc>
        <w:tc>
          <w:tcPr>
            <w:tcW w:w="261" w:type="pct"/>
            <w:vMerge w:val="restart"/>
            <w:vAlign w:val="center"/>
          </w:tcPr>
          <w:p w14:paraId="2E4B7FE8"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2176AC4B"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2</w:t>
            </w:r>
          </w:p>
        </w:tc>
        <w:tc>
          <w:tcPr>
            <w:tcW w:w="254" w:type="pct"/>
            <w:vMerge w:val="restart"/>
            <w:vAlign w:val="center"/>
          </w:tcPr>
          <w:p w14:paraId="60BC77E2" w14:textId="77777777" w:rsidR="00BE564A" w:rsidRPr="00997388" w:rsidRDefault="00F02965"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15</w:t>
            </w:r>
            <w:r w:rsidR="00BE564A" w:rsidRPr="00997388">
              <w:rPr>
                <w:rFonts w:ascii="Times New Roman" w:eastAsia="宋体" w:hAnsi="Times New Roman" w:cs="Times New Roman"/>
                <w:sz w:val="21"/>
                <w:szCs w:val="21"/>
              </w:rPr>
              <w:t>%</w:t>
            </w:r>
          </w:p>
        </w:tc>
        <w:tc>
          <w:tcPr>
            <w:tcW w:w="268" w:type="pct"/>
            <w:noWrap/>
            <w:vAlign w:val="center"/>
          </w:tcPr>
          <w:p w14:paraId="3950139C"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0B94495E" w14:textId="77777777" w:rsidTr="00260A81">
        <w:trPr>
          <w:trHeight w:val="285"/>
        </w:trPr>
        <w:tc>
          <w:tcPr>
            <w:tcW w:w="129" w:type="pct"/>
            <w:vMerge/>
            <w:vAlign w:val="center"/>
          </w:tcPr>
          <w:p w14:paraId="22B1916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1124DAB7"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4DE76955"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41C0CD54"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建筑应符合建筑法、建筑设计防火规范、建筑采光设计标准和建筑给排水规范等要求。</w:t>
            </w:r>
          </w:p>
        </w:tc>
        <w:tc>
          <w:tcPr>
            <w:tcW w:w="261" w:type="pct"/>
            <w:vMerge/>
            <w:vAlign w:val="center"/>
          </w:tcPr>
          <w:p w14:paraId="1C91D520"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1A9FCA7"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2</w:t>
            </w:r>
          </w:p>
        </w:tc>
        <w:tc>
          <w:tcPr>
            <w:tcW w:w="254" w:type="pct"/>
            <w:vMerge/>
            <w:vAlign w:val="center"/>
          </w:tcPr>
          <w:p w14:paraId="114E45D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2DA4BA2"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F8A0521" w14:textId="77777777" w:rsidTr="00260A81">
        <w:trPr>
          <w:trHeight w:val="285"/>
        </w:trPr>
        <w:tc>
          <w:tcPr>
            <w:tcW w:w="129" w:type="pct"/>
            <w:vMerge/>
            <w:vAlign w:val="center"/>
          </w:tcPr>
          <w:p w14:paraId="52CF418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74112F6B"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525521EB"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27030C90"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铸造车间仓库</w:t>
            </w:r>
            <w:proofErr w:type="gramStart"/>
            <w:r w:rsidRPr="00997388">
              <w:rPr>
                <w:rFonts w:ascii="Times New Roman" w:eastAsia="宋体" w:hAnsi="Times New Roman" w:cs="Times New Roman"/>
                <w:sz w:val="21"/>
                <w:szCs w:val="21"/>
              </w:rPr>
              <w:t>及料仓等</w:t>
            </w:r>
            <w:proofErr w:type="gramEnd"/>
            <w:r w:rsidRPr="00997388">
              <w:rPr>
                <w:rFonts w:ascii="Times New Roman" w:eastAsia="宋体" w:hAnsi="Times New Roman" w:cs="Times New Roman"/>
                <w:sz w:val="21"/>
                <w:szCs w:val="21"/>
              </w:rPr>
              <w:t>建筑应封闭料仓，并实行分区管理，并标有明显标识。</w:t>
            </w:r>
          </w:p>
        </w:tc>
        <w:tc>
          <w:tcPr>
            <w:tcW w:w="261" w:type="pct"/>
            <w:vMerge/>
            <w:vAlign w:val="center"/>
          </w:tcPr>
          <w:p w14:paraId="3B05C22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66F579AD"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2</w:t>
            </w:r>
          </w:p>
        </w:tc>
        <w:tc>
          <w:tcPr>
            <w:tcW w:w="254" w:type="pct"/>
            <w:vMerge/>
            <w:vAlign w:val="center"/>
          </w:tcPr>
          <w:p w14:paraId="7249CE3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147820AB"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45F9DCFF" w14:textId="77777777" w:rsidTr="00260A81">
        <w:trPr>
          <w:trHeight w:val="285"/>
        </w:trPr>
        <w:tc>
          <w:tcPr>
            <w:tcW w:w="129" w:type="pct"/>
            <w:vMerge/>
            <w:vAlign w:val="center"/>
          </w:tcPr>
          <w:p w14:paraId="4CF3A7F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3A808F6B"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710AD508"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479B99F4"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新建、改建和扩建建筑时，应遵守国家</w:t>
            </w:r>
            <w:r w:rsidRPr="00997388">
              <w:rPr>
                <w:rFonts w:ascii="Times New Roman" w:eastAsia="宋体" w:hAnsi="Times New Roman" w:cs="Times New Roman"/>
                <w:sz w:val="21"/>
                <w:szCs w:val="21"/>
              </w:rPr>
              <w:t>“</w:t>
            </w:r>
            <w:r w:rsidRPr="00997388">
              <w:rPr>
                <w:rFonts w:ascii="Times New Roman" w:eastAsia="宋体" w:hAnsi="Times New Roman" w:cs="Times New Roman"/>
                <w:sz w:val="21"/>
                <w:szCs w:val="21"/>
              </w:rPr>
              <w:t>固定资产投资项目节能评估审查制度</w:t>
            </w:r>
            <w:r w:rsidRPr="00997388">
              <w:rPr>
                <w:rFonts w:ascii="Times New Roman" w:eastAsia="宋体" w:hAnsi="Times New Roman" w:cs="Times New Roman"/>
                <w:sz w:val="21"/>
                <w:szCs w:val="21"/>
              </w:rPr>
              <w:t>”</w:t>
            </w:r>
            <w:r w:rsidRPr="00997388">
              <w:rPr>
                <w:rFonts w:ascii="Times New Roman" w:eastAsia="宋体" w:hAnsi="Times New Roman" w:cs="Times New Roman"/>
                <w:sz w:val="21"/>
                <w:szCs w:val="21"/>
              </w:rPr>
              <w:t>、</w:t>
            </w:r>
            <w:r w:rsidRPr="00997388">
              <w:rPr>
                <w:rFonts w:ascii="Times New Roman" w:eastAsia="宋体" w:hAnsi="Times New Roman" w:cs="Times New Roman"/>
                <w:sz w:val="21"/>
                <w:szCs w:val="21"/>
              </w:rPr>
              <w:t xml:space="preserve"> “</w:t>
            </w:r>
            <w:r w:rsidRPr="00997388">
              <w:rPr>
                <w:rFonts w:ascii="Times New Roman" w:eastAsia="宋体" w:hAnsi="Times New Roman" w:cs="Times New Roman"/>
                <w:sz w:val="21"/>
                <w:szCs w:val="21"/>
              </w:rPr>
              <w:t>三同时制度</w:t>
            </w:r>
            <w:r w:rsidRPr="00997388">
              <w:rPr>
                <w:rFonts w:ascii="Times New Roman" w:eastAsia="宋体" w:hAnsi="Times New Roman" w:cs="Times New Roman"/>
                <w:sz w:val="21"/>
                <w:szCs w:val="21"/>
              </w:rPr>
              <w:t>”</w:t>
            </w:r>
            <w:r w:rsidRPr="00997388">
              <w:rPr>
                <w:rFonts w:ascii="Times New Roman" w:eastAsia="宋体" w:hAnsi="Times New Roman" w:cs="Times New Roman"/>
                <w:sz w:val="21"/>
                <w:szCs w:val="21"/>
              </w:rPr>
              <w:t>、</w:t>
            </w:r>
            <w:r w:rsidRPr="00997388">
              <w:rPr>
                <w:rFonts w:ascii="Times New Roman" w:eastAsia="宋体" w:hAnsi="Times New Roman" w:cs="Times New Roman"/>
                <w:sz w:val="21"/>
                <w:szCs w:val="21"/>
              </w:rPr>
              <w:t xml:space="preserve"> “</w:t>
            </w:r>
            <w:r w:rsidRPr="00997388">
              <w:rPr>
                <w:rFonts w:ascii="Times New Roman" w:eastAsia="宋体" w:hAnsi="Times New Roman" w:cs="Times New Roman"/>
                <w:sz w:val="21"/>
                <w:szCs w:val="21"/>
              </w:rPr>
              <w:t>工业项目建设用地控制指标</w:t>
            </w:r>
            <w:r w:rsidRPr="00997388">
              <w:rPr>
                <w:rFonts w:ascii="Times New Roman" w:eastAsia="宋体" w:hAnsi="Times New Roman" w:cs="Times New Roman"/>
                <w:sz w:val="21"/>
                <w:szCs w:val="21"/>
              </w:rPr>
              <w:t>”</w:t>
            </w:r>
            <w:r w:rsidRPr="00997388">
              <w:rPr>
                <w:rFonts w:ascii="Times New Roman" w:eastAsia="宋体" w:hAnsi="Times New Roman" w:cs="Times New Roman"/>
                <w:sz w:val="21"/>
                <w:szCs w:val="21"/>
              </w:rPr>
              <w:t>等产业政策和有关要求。</w:t>
            </w:r>
          </w:p>
        </w:tc>
        <w:tc>
          <w:tcPr>
            <w:tcW w:w="261" w:type="pct"/>
            <w:vMerge/>
            <w:vAlign w:val="center"/>
          </w:tcPr>
          <w:p w14:paraId="376DFDD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11AFA634"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6</w:t>
            </w:r>
          </w:p>
        </w:tc>
        <w:tc>
          <w:tcPr>
            <w:tcW w:w="254" w:type="pct"/>
            <w:vMerge/>
            <w:vAlign w:val="center"/>
          </w:tcPr>
          <w:p w14:paraId="1A87D9D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8BD6C8A"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3ED0E16" w14:textId="77777777" w:rsidTr="00260A81">
        <w:trPr>
          <w:trHeight w:val="285"/>
        </w:trPr>
        <w:tc>
          <w:tcPr>
            <w:tcW w:w="129" w:type="pct"/>
            <w:vMerge/>
            <w:vAlign w:val="center"/>
          </w:tcPr>
          <w:p w14:paraId="1DA00DF0"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204367DD"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54F43B30"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388F793A"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厂房内部装饰装修材料中醛、苯、氨、氡等有害物质应符合国家和地方法律、标准要求。</w:t>
            </w:r>
          </w:p>
        </w:tc>
        <w:tc>
          <w:tcPr>
            <w:tcW w:w="261" w:type="pct"/>
            <w:vMerge/>
            <w:vAlign w:val="center"/>
          </w:tcPr>
          <w:p w14:paraId="732A894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41E12F27"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4</w:t>
            </w:r>
          </w:p>
        </w:tc>
        <w:tc>
          <w:tcPr>
            <w:tcW w:w="254" w:type="pct"/>
            <w:vMerge/>
            <w:vAlign w:val="center"/>
          </w:tcPr>
          <w:p w14:paraId="76DAB43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3F40CC5E"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0AA4C49A" w14:textId="77777777" w:rsidTr="00260A81">
        <w:trPr>
          <w:trHeight w:val="285"/>
        </w:trPr>
        <w:tc>
          <w:tcPr>
            <w:tcW w:w="129" w:type="pct"/>
            <w:vMerge/>
            <w:vAlign w:val="center"/>
          </w:tcPr>
          <w:p w14:paraId="284236F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0F435476"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250BE539"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54657194"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原材料储运应分类分级，放置铝灰等污染物的房间应独立设置，应封闭并做防渗设施，并设立公示栏或警示牌，并标明危害性及重量</w:t>
            </w:r>
          </w:p>
        </w:tc>
        <w:tc>
          <w:tcPr>
            <w:tcW w:w="261" w:type="pct"/>
            <w:vMerge/>
            <w:vAlign w:val="center"/>
          </w:tcPr>
          <w:p w14:paraId="52C32B9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46CC848"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4</w:t>
            </w:r>
          </w:p>
        </w:tc>
        <w:tc>
          <w:tcPr>
            <w:tcW w:w="254" w:type="pct"/>
            <w:vMerge/>
            <w:vAlign w:val="center"/>
          </w:tcPr>
          <w:p w14:paraId="7C4C260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105AE8E1"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6E57E69" w14:textId="77777777" w:rsidTr="00260A81">
        <w:trPr>
          <w:trHeight w:val="285"/>
        </w:trPr>
        <w:tc>
          <w:tcPr>
            <w:tcW w:w="129" w:type="pct"/>
            <w:vMerge/>
            <w:vAlign w:val="center"/>
          </w:tcPr>
          <w:p w14:paraId="6E16F8A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024DD4B2"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7EE562CA"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410BCD15"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建筑材料室内装饰装修材料应满足国家标准</w:t>
            </w:r>
            <w:r w:rsidRPr="00997388">
              <w:rPr>
                <w:rFonts w:ascii="Times New Roman" w:eastAsia="宋体" w:hAnsi="Times New Roman" w:cs="Times New Roman"/>
                <w:sz w:val="21"/>
                <w:szCs w:val="21"/>
              </w:rPr>
              <w:t>GB 18580</w:t>
            </w:r>
            <w:r w:rsidRPr="00997388">
              <w:rPr>
                <w:rFonts w:ascii="Times New Roman" w:eastAsia="宋体" w:hAnsi="Times New Roman" w:cs="Times New Roman"/>
                <w:sz w:val="21"/>
                <w:szCs w:val="21"/>
              </w:rPr>
              <w:t>～</w:t>
            </w:r>
            <w:r w:rsidRPr="00997388">
              <w:rPr>
                <w:rFonts w:ascii="Times New Roman" w:eastAsia="宋体" w:hAnsi="Times New Roman" w:cs="Times New Roman"/>
                <w:sz w:val="21"/>
                <w:szCs w:val="21"/>
              </w:rPr>
              <w:t>18588</w:t>
            </w:r>
            <w:r w:rsidRPr="00997388">
              <w:rPr>
                <w:rFonts w:ascii="Times New Roman" w:eastAsia="宋体" w:hAnsi="Times New Roman" w:cs="Times New Roman"/>
                <w:sz w:val="21"/>
                <w:szCs w:val="21"/>
              </w:rPr>
              <w:t>和</w:t>
            </w:r>
            <w:r w:rsidRPr="00997388">
              <w:rPr>
                <w:rFonts w:ascii="Times New Roman" w:eastAsia="宋体" w:hAnsi="Times New Roman" w:cs="Times New Roman"/>
                <w:sz w:val="21"/>
                <w:szCs w:val="21"/>
              </w:rPr>
              <w:t>GB 6566</w:t>
            </w:r>
            <w:r w:rsidRPr="00997388">
              <w:rPr>
                <w:rFonts w:ascii="Times New Roman" w:eastAsia="宋体" w:hAnsi="Times New Roman" w:cs="Times New Roman"/>
                <w:sz w:val="21"/>
                <w:szCs w:val="21"/>
              </w:rPr>
              <w:t>的要求</w:t>
            </w:r>
          </w:p>
        </w:tc>
        <w:tc>
          <w:tcPr>
            <w:tcW w:w="261" w:type="pct"/>
            <w:vMerge/>
            <w:vAlign w:val="center"/>
          </w:tcPr>
          <w:p w14:paraId="7CC7662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08A804D3"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30CDCDE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261A435"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197FE21E" w14:textId="77777777" w:rsidTr="00260A81">
        <w:trPr>
          <w:trHeight w:val="285"/>
        </w:trPr>
        <w:tc>
          <w:tcPr>
            <w:tcW w:w="129" w:type="pct"/>
            <w:vMerge/>
            <w:vAlign w:val="center"/>
          </w:tcPr>
          <w:p w14:paraId="3D2F775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6101D503"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1E55CBD4"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5C794188"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厂区绿化适宜，绿化率应不低于</w:t>
            </w:r>
            <w:r w:rsidRPr="00997388">
              <w:rPr>
                <w:rFonts w:ascii="Times New Roman" w:eastAsia="宋体" w:hAnsi="Times New Roman" w:cs="Times New Roman"/>
                <w:sz w:val="21"/>
                <w:szCs w:val="21"/>
              </w:rPr>
              <w:t>30%</w:t>
            </w:r>
          </w:p>
        </w:tc>
        <w:tc>
          <w:tcPr>
            <w:tcW w:w="261" w:type="pct"/>
            <w:vMerge/>
            <w:vAlign w:val="center"/>
          </w:tcPr>
          <w:p w14:paraId="32D3DD1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04D69228"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36B1BC3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5B8F0A02"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185BB998" w14:textId="77777777" w:rsidTr="00260A81">
        <w:trPr>
          <w:trHeight w:val="285"/>
        </w:trPr>
        <w:tc>
          <w:tcPr>
            <w:tcW w:w="129" w:type="pct"/>
            <w:vMerge/>
            <w:vAlign w:val="center"/>
          </w:tcPr>
          <w:p w14:paraId="5A12683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0F362071"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2A874394"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223844E8"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室外透水地面面积占室外总面积的比例应不小于</w:t>
            </w:r>
            <w:r w:rsidRPr="00997388">
              <w:rPr>
                <w:rFonts w:ascii="Times New Roman" w:eastAsia="宋体" w:hAnsi="Times New Roman" w:cs="Times New Roman"/>
                <w:sz w:val="21"/>
                <w:szCs w:val="21"/>
              </w:rPr>
              <w:t>30%</w:t>
            </w:r>
          </w:p>
        </w:tc>
        <w:tc>
          <w:tcPr>
            <w:tcW w:w="261" w:type="pct"/>
            <w:vMerge/>
            <w:vAlign w:val="center"/>
          </w:tcPr>
          <w:p w14:paraId="63B83E5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E3C6314"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5DB1B714"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5C958AE"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B50A048" w14:textId="77777777" w:rsidTr="00260A81">
        <w:trPr>
          <w:trHeight w:val="285"/>
        </w:trPr>
        <w:tc>
          <w:tcPr>
            <w:tcW w:w="129" w:type="pct"/>
            <w:vMerge/>
            <w:vAlign w:val="center"/>
          </w:tcPr>
          <w:p w14:paraId="11EBC06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1C411480"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07BC2741"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583A974B"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应采用节水器具和设备，节水率不低于</w:t>
            </w:r>
            <w:r w:rsidRPr="00997388">
              <w:rPr>
                <w:rFonts w:ascii="Times New Roman" w:eastAsia="宋体" w:hAnsi="Times New Roman" w:cs="Times New Roman"/>
                <w:sz w:val="21"/>
                <w:szCs w:val="21"/>
              </w:rPr>
              <w:t>10%</w:t>
            </w:r>
          </w:p>
        </w:tc>
        <w:tc>
          <w:tcPr>
            <w:tcW w:w="261" w:type="pct"/>
            <w:vMerge/>
            <w:vAlign w:val="center"/>
          </w:tcPr>
          <w:p w14:paraId="5ACAF84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37A49CEE"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4125331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B2526DC"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AA9C35D" w14:textId="77777777" w:rsidTr="00260A81">
        <w:trPr>
          <w:trHeight w:val="285"/>
        </w:trPr>
        <w:tc>
          <w:tcPr>
            <w:tcW w:w="129" w:type="pct"/>
            <w:vMerge/>
            <w:vAlign w:val="center"/>
          </w:tcPr>
          <w:p w14:paraId="0F21EC9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237ED94A"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5462C3B3"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6BFA7F5E"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建筑材料宜选用</w:t>
            </w:r>
            <w:proofErr w:type="gramStart"/>
            <w:r w:rsidRPr="00997388">
              <w:rPr>
                <w:rFonts w:ascii="Times New Roman" w:eastAsia="宋体" w:hAnsi="Times New Roman" w:cs="Times New Roman"/>
                <w:sz w:val="21"/>
                <w:szCs w:val="21"/>
              </w:rPr>
              <w:t>蕴</w:t>
            </w:r>
            <w:proofErr w:type="gramEnd"/>
            <w:r w:rsidRPr="00997388">
              <w:rPr>
                <w:rFonts w:ascii="Times New Roman" w:eastAsia="宋体" w:hAnsi="Times New Roman" w:cs="Times New Roman"/>
                <w:sz w:val="21"/>
                <w:szCs w:val="21"/>
              </w:rPr>
              <w:t>能低、高性能、高耐久性和本地建材，减少建材在全生命周期中的能源消耗</w:t>
            </w:r>
          </w:p>
        </w:tc>
        <w:tc>
          <w:tcPr>
            <w:tcW w:w="261" w:type="pct"/>
            <w:vMerge w:val="restart"/>
            <w:vAlign w:val="center"/>
          </w:tcPr>
          <w:p w14:paraId="03F53515"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vAlign w:val="center"/>
          </w:tcPr>
          <w:p w14:paraId="71022AE3"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7B34328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1C82A2BC"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13CC779E" w14:textId="77777777" w:rsidTr="00260A81">
        <w:trPr>
          <w:trHeight w:val="285"/>
        </w:trPr>
        <w:tc>
          <w:tcPr>
            <w:tcW w:w="129" w:type="pct"/>
            <w:vMerge/>
            <w:vAlign w:val="center"/>
          </w:tcPr>
          <w:p w14:paraId="3DB8A20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6F2D8956"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40FAA66C"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6ACF5293"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建筑结构：宜采用钢结构、砌体结构和木结构等资源消耗和环境影响小的建筑结构体系。</w:t>
            </w:r>
          </w:p>
        </w:tc>
        <w:tc>
          <w:tcPr>
            <w:tcW w:w="261" w:type="pct"/>
            <w:vMerge/>
            <w:vAlign w:val="center"/>
          </w:tcPr>
          <w:p w14:paraId="2E9FCD5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43952081"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4B0CBA8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25D63DA"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B19FCE4" w14:textId="77777777" w:rsidTr="00260A81">
        <w:trPr>
          <w:trHeight w:val="285"/>
        </w:trPr>
        <w:tc>
          <w:tcPr>
            <w:tcW w:w="129" w:type="pct"/>
            <w:vMerge/>
            <w:vAlign w:val="center"/>
          </w:tcPr>
          <w:p w14:paraId="26159E9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26712D65"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5EE733D0"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66BB8E46"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场地内</w:t>
            </w:r>
            <w:proofErr w:type="gramStart"/>
            <w:r w:rsidRPr="00997388">
              <w:rPr>
                <w:rFonts w:ascii="Times New Roman" w:eastAsia="宋体" w:hAnsi="Times New Roman" w:cs="Times New Roman"/>
                <w:sz w:val="21"/>
                <w:szCs w:val="21"/>
              </w:rPr>
              <w:t>宜设置</w:t>
            </w:r>
            <w:proofErr w:type="gramEnd"/>
            <w:r w:rsidRPr="00997388">
              <w:rPr>
                <w:rFonts w:ascii="Times New Roman" w:eastAsia="宋体" w:hAnsi="Times New Roman" w:cs="Times New Roman"/>
                <w:sz w:val="21"/>
                <w:szCs w:val="21"/>
              </w:rPr>
              <w:t>可遮荫避雨的步行连廊</w:t>
            </w:r>
          </w:p>
        </w:tc>
        <w:tc>
          <w:tcPr>
            <w:tcW w:w="261" w:type="pct"/>
            <w:vMerge/>
            <w:vAlign w:val="center"/>
          </w:tcPr>
          <w:p w14:paraId="444DF9D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7E772C02"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3CE046A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3046817"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49320034" w14:textId="77777777" w:rsidTr="00260A81">
        <w:trPr>
          <w:trHeight w:val="285"/>
        </w:trPr>
        <w:tc>
          <w:tcPr>
            <w:tcW w:w="129" w:type="pct"/>
            <w:vMerge/>
            <w:vAlign w:val="center"/>
          </w:tcPr>
          <w:p w14:paraId="0F079C10"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31FAC524"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7C69B9CF"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7F0A4231"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优先种植乡土植物，宜采用少维护、耐候性强的植物，减少日常维护的费用</w:t>
            </w:r>
          </w:p>
        </w:tc>
        <w:tc>
          <w:tcPr>
            <w:tcW w:w="261" w:type="pct"/>
            <w:vMerge/>
            <w:vAlign w:val="center"/>
          </w:tcPr>
          <w:p w14:paraId="479A45B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04715753"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0B2FB67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077A642"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784B43D" w14:textId="77777777" w:rsidTr="00260A81">
        <w:trPr>
          <w:trHeight w:val="285"/>
        </w:trPr>
        <w:tc>
          <w:tcPr>
            <w:tcW w:w="129" w:type="pct"/>
            <w:vMerge/>
            <w:vAlign w:val="center"/>
          </w:tcPr>
          <w:p w14:paraId="1E3E96A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622603EB"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67712F40"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7C2EA521"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可再生能源的使用宜占建筑总能耗的比例宜大于</w:t>
            </w:r>
            <w:r w:rsidRPr="00997388">
              <w:rPr>
                <w:rFonts w:ascii="Times New Roman" w:eastAsia="宋体" w:hAnsi="Times New Roman" w:cs="Times New Roman"/>
                <w:sz w:val="21"/>
                <w:szCs w:val="21"/>
              </w:rPr>
              <w:t>10%</w:t>
            </w:r>
          </w:p>
        </w:tc>
        <w:tc>
          <w:tcPr>
            <w:tcW w:w="261" w:type="pct"/>
            <w:vMerge/>
            <w:vAlign w:val="center"/>
          </w:tcPr>
          <w:p w14:paraId="2481DEF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554A7CB"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3BB5D15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92CD218"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6877982" w14:textId="77777777" w:rsidTr="00260A81">
        <w:trPr>
          <w:trHeight w:val="285"/>
        </w:trPr>
        <w:tc>
          <w:tcPr>
            <w:tcW w:w="129" w:type="pct"/>
            <w:vMerge/>
            <w:vAlign w:val="center"/>
          </w:tcPr>
          <w:p w14:paraId="190379F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356B424A"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vAlign w:val="center"/>
          </w:tcPr>
          <w:p w14:paraId="6EDADBE2"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照明</w:t>
            </w:r>
          </w:p>
        </w:tc>
        <w:tc>
          <w:tcPr>
            <w:tcW w:w="3150" w:type="pct"/>
            <w:vAlign w:val="center"/>
          </w:tcPr>
          <w:p w14:paraId="5D32667C"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人工照明应符合</w:t>
            </w:r>
            <w:r w:rsidRPr="00997388">
              <w:rPr>
                <w:rFonts w:ascii="Times New Roman" w:eastAsia="宋体" w:hAnsi="Times New Roman" w:cs="Times New Roman"/>
                <w:sz w:val="21"/>
                <w:szCs w:val="21"/>
              </w:rPr>
              <w:t>GB 50034</w:t>
            </w:r>
            <w:r w:rsidRPr="00997388">
              <w:rPr>
                <w:rFonts w:ascii="Times New Roman" w:eastAsia="宋体" w:hAnsi="Times New Roman" w:cs="Times New Roman"/>
                <w:sz w:val="21"/>
                <w:szCs w:val="21"/>
              </w:rPr>
              <w:t>规定的目标值。</w:t>
            </w:r>
          </w:p>
        </w:tc>
        <w:tc>
          <w:tcPr>
            <w:tcW w:w="261" w:type="pct"/>
            <w:vMerge w:val="restart"/>
            <w:vAlign w:val="center"/>
          </w:tcPr>
          <w:p w14:paraId="719286C6"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1D495111"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20B7CBD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6131E8A"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78D4F5D" w14:textId="77777777" w:rsidTr="00260A81">
        <w:trPr>
          <w:trHeight w:val="285"/>
        </w:trPr>
        <w:tc>
          <w:tcPr>
            <w:tcW w:w="129" w:type="pct"/>
            <w:vMerge/>
            <w:vAlign w:val="center"/>
          </w:tcPr>
          <w:p w14:paraId="764D673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127D6D8B"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70E028C3"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6288B4AD"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不同场所的照明应进行分级设计。</w:t>
            </w:r>
          </w:p>
        </w:tc>
        <w:tc>
          <w:tcPr>
            <w:tcW w:w="261" w:type="pct"/>
            <w:vMerge/>
            <w:vAlign w:val="center"/>
          </w:tcPr>
          <w:p w14:paraId="31884A2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5491BD4B"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7617BB2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7732634"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2F7E870" w14:textId="77777777" w:rsidTr="00260A81">
        <w:trPr>
          <w:trHeight w:val="285"/>
        </w:trPr>
        <w:tc>
          <w:tcPr>
            <w:tcW w:w="129" w:type="pct"/>
            <w:vMerge/>
            <w:vAlign w:val="center"/>
          </w:tcPr>
          <w:p w14:paraId="332A7EA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0049744F"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1CFFB18D"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184B2034"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厂区及各房间或场所的照明尽量利用自然光或节能灯，节能型照明设备的使用占比不低于</w:t>
            </w:r>
            <w:r w:rsidRPr="00997388">
              <w:rPr>
                <w:rFonts w:ascii="Times New Roman" w:eastAsia="宋体" w:hAnsi="Times New Roman" w:cs="Times New Roman"/>
                <w:sz w:val="21"/>
                <w:szCs w:val="21"/>
              </w:rPr>
              <w:t>50%</w:t>
            </w:r>
            <w:r w:rsidRPr="00997388">
              <w:rPr>
                <w:rFonts w:ascii="Times New Roman" w:eastAsia="宋体" w:hAnsi="Times New Roman" w:cs="Times New Roman"/>
                <w:sz w:val="21"/>
                <w:szCs w:val="21"/>
              </w:rPr>
              <w:t>；</w:t>
            </w:r>
          </w:p>
        </w:tc>
        <w:tc>
          <w:tcPr>
            <w:tcW w:w="261" w:type="pct"/>
            <w:vMerge/>
            <w:vAlign w:val="center"/>
          </w:tcPr>
          <w:p w14:paraId="151F32A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68E7CAC5"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1F5AE30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CC52A62"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2126DA5" w14:textId="77777777" w:rsidTr="00260A81">
        <w:trPr>
          <w:trHeight w:val="285"/>
        </w:trPr>
        <w:tc>
          <w:tcPr>
            <w:tcW w:w="129" w:type="pct"/>
            <w:vMerge/>
            <w:vAlign w:val="center"/>
          </w:tcPr>
          <w:p w14:paraId="6B9CEDD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7E5C8905"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3F018F36"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39DFD0FA"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公共场所的照明应采取分区、分组及定时自动调光等措施，节能型照明设备的使用占比达到</w:t>
            </w:r>
            <w:r w:rsidRPr="00997388">
              <w:rPr>
                <w:rFonts w:ascii="Times New Roman" w:eastAsia="宋体" w:hAnsi="Times New Roman" w:cs="Times New Roman"/>
                <w:sz w:val="21"/>
                <w:szCs w:val="21"/>
              </w:rPr>
              <w:t>100%</w:t>
            </w:r>
          </w:p>
        </w:tc>
        <w:tc>
          <w:tcPr>
            <w:tcW w:w="261" w:type="pct"/>
            <w:vMerge/>
            <w:vAlign w:val="center"/>
          </w:tcPr>
          <w:p w14:paraId="5A60CFC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4F10C22A"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50F5A52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ACE2946"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0B15FD8A" w14:textId="77777777" w:rsidTr="00260A81">
        <w:trPr>
          <w:trHeight w:val="285"/>
        </w:trPr>
        <w:tc>
          <w:tcPr>
            <w:tcW w:w="129" w:type="pct"/>
            <w:vMerge/>
            <w:vAlign w:val="center"/>
          </w:tcPr>
          <w:p w14:paraId="28053FA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6C6825BC"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727C9A59"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313A4EAE"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大型厂房的照明系统宜采用分区控制方式。</w:t>
            </w:r>
          </w:p>
        </w:tc>
        <w:tc>
          <w:tcPr>
            <w:tcW w:w="261" w:type="pct"/>
            <w:vMerge w:val="restart"/>
            <w:vAlign w:val="center"/>
          </w:tcPr>
          <w:p w14:paraId="24E936EA"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vAlign w:val="center"/>
          </w:tcPr>
          <w:p w14:paraId="21EC7059"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069EC8C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1489F202"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138DCA4C" w14:textId="77777777" w:rsidTr="00260A81">
        <w:trPr>
          <w:trHeight w:val="285"/>
        </w:trPr>
        <w:tc>
          <w:tcPr>
            <w:tcW w:w="129" w:type="pct"/>
            <w:vMerge/>
            <w:vAlign w:val="center"/>
          </w:tcPr>
          <w:p w14:paraId="65AC3D3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1BB48B7F"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785842ED"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6D0C7C59"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辅助生产和生活福利设施的照明系统适当增设照明控制开关，短时有人的场所宜采取节能自熄措施。</w:t>
            </w:r>
          </w:p>
        </w:tc>
        <w:tc>
          <w:tcPr>
            <w:tcW w:w="261" w:type="pct"/>
            <w:vMerge/>
            <w:vAlign w:val="center"/>
          </w:tcPr>
          <w:p w14:paraId="130B651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3731AF1F"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0817FF9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1BB54110"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4B7889E5" w14:textId="77777777" w:rsidTr="00260A81">
        <w:trPr>
          <w:trHeight w:val="285"/>
        </w:trPr>
        <w:tc>
          <w:tcPr>
            <w:tcW w:w="129" w:type="pct"/>
            <w:vMerge/>
            <w:vAlign w:val="center"/>
          </w:tcPr>
          <w:p w14:paraId="4196840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4653BFC8"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vAlign w:val="center"/>
          </w:tcPr>
          <w:p w14:paraId="15F14130"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设备设施</w:t>
            </w:r>
          </w:p>
        </w:tc>
        <w:tc>
          <w:tcPr>
            <w:tcW w:w="3150" w:type="pct"/>
            <w:vAlign w:val="center"/>
          </w:tcPr>
          <w:p w14:paraId="635E86A2"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工厂所用设备不得在《产业结构调整指导目录》（</w:t>
            </w:r>
            <w:r w:rsidRPr="00997388">
              <w:rPr>
                <w:rFonts w:ascii="Times New Roman" w:eastAsia="宋体" w:hAnsi="Times New Roman" w:cs="Times New Roman"/>
                <w:sz w:val="21"/>
                <w:szCs w:val="21"/>
              </w:rPr>
              <w:t>2010</w:t>
            </w:r>
            <w:r w:rsidRPr="00997388">
              <w:rPr>
                <w:rFonts w:ascii="Times New Roman" w:eastAsia="宋体" w:hAnsi="Times New Roman" w:cs="Times New Roman"/>
                <w:sz w:val="21"/>
                <w:szCs w:val="21"/>
              </w:rPr>
              <w:t>年本）（</w:t>
            </w:r>
            <w:r w:rsidRPr="00997388">
              <w:rPr>
                <w:rFonts w:ascii="Times New Roman" w:eastAsia="宋体" w:hAnsi="Times New Roman" w:cs="Times New Roman"/>
                <w:sz w:val="21"/>
                <w:szCs w:val="21"/>
              </w:rPr>
              <w:t>2013</w:t>
            </w:r>
            <w:r w:rsidRPr="00997388">
              <w:rPr>
                <w:rFonts w:ascii="Times New Roman" w:eastAsia="宋体" w:hAnsi="Times New Roman" w:cs="Times New Roman"/>
                <w:sz w:val="21"/>
                <w:szCs w:val="21"/>
              </w:rPr>
              <w:t>年修正）之列，应采用国内外技术先进、节能环保、清洁安全的生产设备，降低能源与资源消耗，减少污染物排放</w:t>
            </w:r>
          </w:p>
        </w:tc>
        <w:tc>
          <w:tcPr>
            <w:tcW w:w="261" w:type="pct"/>
            <w:vMerge w:val="restart"/>
            <w:vAlign w:val="center"/>
          </w:tcPr>
          <w:p w14:paraId="3C5FD788"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43DC5EB6"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782A51F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A9684FD"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F3BA45D" w14:textId="77777777" w:rsidTr="00260A81">
        <w:trPr>
          <w:trHeight w:val="285"/>
        </w:trPr>
        <w:tc>
          <w:tcPr>
            <w:tcW w:w="129" w:type="pct"/>
            <w:vMerge/>
            <w:vAlign w:val="center"/>
          </w:tcPr>
          <w:p w14:paraId="6A4EE19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6F306D89"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2FE71642"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4F4DB49F"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熔炼炉，应采用烟气余热利用</w:t>
            </w:r>
            <w:r w:rsidRPr="00997388">
              <w:rPr>
                <w:rFonts w:ascii="Times New Roman" w:eastAsia="宋体" w:hAnsi="Times New Roman" w:cs="Times New Roman"/>
                <w:sz w:val="21"/>
                <w:szCs w:val="21"/>
              </w:rPr>
              <w:t xml:space="preserve"> </w:t>
            </w:r>
            <w:r w:rsidRPr="00997388">
              <w:rPr>
                <w:rFonts w:ascii="Times New Roman" w:eastAsia="宋体" w:hAnsi="Times New Roman" w:cs="Times New Roman"/>
                <w:sz w:val="21"/>
                <w:szCs w:val="21"/>
              </w:rPr>
              <w:t>等其他先进节能技术以及提高金属回收率的先进熔炼炉型，并配套建设铝灰</w:t>
            </w:r>
            <w:proofErr w:type="gramStart"/>
            <w:r w:rsidRPr="00997388">
              <w:rPr>
                <w:rFonts w:ascii="Times New Roman" w:eastAsia="宋体" w:hAnsi="Times New Roman" w:cs="Times New Roman"/>
                <w:sz w:val="21"/>
                <w:szCs w:val="21"/>
              </w:rPr>
              <w:t>渣综合</w:t>
            </w:r>
            <w:proofErr w:type="gramEnd"/>
            <w:r w:rsidRPr="00997388">
              <w:rPr>
                <w:rFonts w:ascii="Times New Roman" w:eastAsia="宋体" w:hAnsi="Times New Roman" w:cs="Times New Roman"/>
                <w:sz w:val="21"/>
                <w:szCs w:val="21"/>
              </w:rPr>
              <w:t>回收设备设施</w:t>
            </w:r>
          </w:p>
        </w:tc>
        <w:tc>
          <w:tcPr>
            <w:tcW w:w="261" w:type="pct"/>
            <w:vMerge/>
            <w:vAlign w:val="center"/>
          </w:tcPr>
          <w:p w14:paraId="73171F0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590D9B77"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3</w:t>
            </w:r>
          </w:p>
        </w:tc>
        <w:tc>
          <w:tcPr>
            <w:tcW w:w="254" w:type="pct"/>
            <w:vMerge/>
            <w:vAlign w:val="center"/>
          </w:tcPr>
          <w:p w14:paraId="7A121B4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23ADD7C7"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281E2F31" w14:textId="77777777" w:rsidTr="00260A81">
        <w:trPr>
          <w:trHeight w:val="285"/>
        </w:trPr>
        <w:tc>
          <w:tcPr>
            <w:tcW w:w="129" w:type="pct"/>
            <w:vMerge/>
            <w:vAlign w:val="center"/>
          </w:tcPr>
          <w:p w14:paraId="0E1D710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1A86134E"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249F512F"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0EFA343F"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应配备在线除气设备</w:t>
            </w:r>
          </w:p>
        </w:tc>
        <w:tc>
          <w:tcPr>
            <w:tcW w:w="261" w:type="pct"/>
            <w:vMerge/>
            <w:vAlign w:val="center"/>
          </w:tcPr>
          <w:p w14:paraId="2FB302E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0182D2E7"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12E194E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3192E9D"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99BF36C" w14:textId="77777777" w:rsidTr="00260A81">
        <w:trPr>
          <w:trHeight w:val="285"/>
        </w:trPr>
        <w:tc>
          <w:tcPr>
            <w:tcW w:w="129" w:type="pct"/>
            <w:vMerge/>
            <w:vAlign w:val="center"/>
          </w:tcPr>
          <w:p w14:paraId="2905271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45BA8C34"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20A18CB8"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70A042E9" w14:textId="77777777" w:rsidR="00BE564A"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应配备</w:t>
            </w:r>
            <w:r w:rsidR="00BE564A" w:rsidRPr="00997388">
              <w:rPr>
                <w:rFonts w:ascii="Times New Roman" w:eastAsia="宋体" w:hAnsi="Times New Roman" w:cs="Times New Roman"/>
                <w:sz w:val="21"/>
                <w:szCs w:val="21"/>
              </w:rPr>
              <w:t>烟气净化系统，熔炼、精炼、热灰处理、</w:t>
            </w:r>
            <w:proofErr w:type="gramStart"/>
            <w:r w:rsidR="00BE564A" w:rsidRPr="00997388">
              <w:rPr>
                <w:rFonts w:ascii="Times New Roman" w:eastAsia="宋体" w:hAnsi="Times New Roman" w:cs="Times New Roman"/>
                <w:sz w:val="21"/>
                <w:szCs w:val="21"/>
              </w:rPr>
              <w:t>热灰冷处理</w:t>
            </w:r>
            <w:proofErr w:type="gramEnd"/>
            <w:r w:rsidR="00BE564A" w:rsidRPr="00997388">
              <w:rPr>
                <w:rFonts w:ascii="Times New Roman" w:eastAsia="宋体" w:hAnsi="Times New Roman" w:cs="Times New Roman"/>
                <w:sz w:val="21"/>
                <w:szCs w:val="21"/>
              </w:rPr>
              <w:t>工艺系统应设置烟气净化系统，净化烟气中颗粒物、氮氧化物、氯化氢、氟化物、二噁英、</w:t>
            </w:r>
            <w:proofErr w:type="gramStart"/>
            <w:r w:rsidR="00BE564A" w:rsidRPr="00997388">
              <w:rPr>
                <w:rFonts w:ascii="Times New Roman" w:eastAsia="宋体" w:hAnsi="Times New Roman" w:cs="Times New Roman"/>
                <w:sz w:val="21"/>
                <w:szCs w:val="21"/>
              </w:rPr>
              <w:t>砷及其</w:t>
            </w:r>
            <w:proofErr w:type="gramEnd"/>
            <w:r w:rsidR="00BE564A" w:rsidRPr="00997388">
              <w:rPr>
                <w:rFonts w:ascii="Times New Roman" w:eastAsia="宋体" w:hAnsi="Times New Roman" w:cs="Times New Roman"/>
                <w:sz w:val="21"/>
                <w:szCs w:val="21"/>
              </w:rPr>
              <w:t>化合物、铅及其化合物、锡及其化合物、铬及其化合物、</w:t>
            </w:r>
            <w:proofErr w:type="gramStart"/>
            <w:r w:rsidR="00BE564A" w:rsidRPr="00997388">
              <w:rPr>
                <w:rFonts w:ascii="Times New Roman" w:eastAsia="宋体" w:hAnsi="Times New Roman" w:cs="Times New Roman"/>
                <w:sz w:val="21"/>
                <w:szCs w:val="21"/>
              </w:rPr>
              <w:t>镉及其</w:t>
            </w:r>
            <w:proofErr w:type="gramEnd"/>
            <w:r w:rsidR="00BE564A" w:rsidRPr="00997388">
              <w:rPr>
                <w:rFonts w:ascii="Times New Roman" w:eastAsia="宋体" w:hAnsi="Times New Roman" w:cs="Times New Roman"/>
                <w:sz w:val="21"/>
                <w:szCs w:val="21"/>
              </w:rPr>
              <w:t>化合物、粉尘、</w:t>
            </w:r>
            <w:r w:rsidR="00BE564A" w:rsidRPr="00997388">
              <w:rPr>
                <w:rFonts w:ascii="Times New Roman" w:eastAsia="宋体" w:hAnsi="Times New Roman" w:cs="Times New Roman"/>
                <w:sz w:val="21"/>
                <w:szCs w:val="21"/>
              </w:rPr>
              <w:t>SO</w:t>
            </w:r>
            <w:r w:rsidR="00BE564A" w:rsidRPr="00997388">
              <w:rPr>
                <w:rFonts w:ascii="Times New Roman" w:eastAsia="宋体" w:hAnsi="Times New Roman" w:cs="Times New Roman"/>
                <w:sz w:val="21"/>
                <w:szCs w:val="21"/>
                <w:vertAlign w:val="subscript"/>
              </w:rPr>
              <w:t>2</w:t>
            </w:r>
            <w:r w:rsidR="00BE564A" w:rsidRPr="00997388">
              <w:rPr>
                <w:rFonts w:ascii="Times New Roman" w:eastAsia="宋体" w:hAnsi="Times New Roman" w:cs="Times New Roman"/>
                <w:sz w:val="21"/>
                <w:szCs w:val="21"/>
              </w:rPr>
              <w:t>、等污染物；再生铝烟气净化系统应采用净化效率高、处理气体能力大、性能稳定、操作方便、滤袋寿命长、维修工作量小的脉冲布袋除尘器</w:t>
            </w:r>
          </w:p>
        </w:tc>
        <w:tc>
          <w:tcPr>
            <w:tcW w:w="261" w:type="pct"/>
            <w:vMerge/>
            <w:vAlign w:val="center"/>
          </w:tcPr>
          <w:p w14:paraId="4F33DD34"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13B9F7C6"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4</w:t>
            </w:r>
          </w:p>
        </w:tc>
        <w:tc>
          <w:tcPr>
            <w:tcW w:w="254" w:type="pct"/>
            <w:vMerge/>
            <w:vAlign w:val="center"/>
          </w:tcPr>
          <w:p w14:paraId="60631F4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55B3B10C"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7AFB1234" w14:textId="77777777" w:rsidTr="00260A81">
        <w:trPr>
          <w:trHeight w:val="285"/>
        </w:trPr>
        <w:tc>
          <w:tcPr>
            <w:tcW w:w="129" w:type="pct"/>
            <w:vMerge/>
            <w:vAlign w:val="center"/>
          </w:tcPr>
          <w:p w14:paraId="1ED65CD0"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20B36497"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1D26C435"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7341E670" w14:textId="77777777" w:rsidR="00BE564A" w:rsidRPr="00997388" w:rsidRDefault="00BE564A" w:rsidP="005339ED">
            <w:pPr>
              <w:spacing w:before="120"/>
              <w:rPr>
                <w:rFonts w:ascii="Times New Roman" w:eastAsia="宋体" w:hAnsi="Times New Roman" w:cs="Times New Roman"/>
                <w:sz w:val="21"/>
                <w:szCs w:val="21"/>
              </w:rPr>
            </w:pPr>
            <w:proofErr w:type="gramStart"/>
            <w:r w:rsidRPr="00997388">
              <w:rPr>
                <w:rFonts w:ascii="Times New Roman" w:eastAsia="宋体" w:hAnsi="Times New Roman" w:cs="Times New Roman"/>
                <w:sz w:val="21"/>
                <w:szCs w:val="21"/>
              </w:rPr>
              <w:t>炒灰设备</w:t>
            </w:r>
            <w:proofErr w:type="gramEnd"/>
            <w:r w:rsidRPr="00997388">
              <w:rPr>
                <w:rFonts w:ascii="Times New Roman" w:eastAsia="宋体" w:hAnsi="Times New Roman" w:cs="Times New Roman"/>
                <w:sz w:val="21"/>
                <w:szCs w:val="21"/>
              </w:rPr>
              <w:t>应采用清洁能源、生产效率高、自动化水平高、操作维护方便的设备</w:t>
            </w:r>
          </w:p>
        </w:tc>
        <w:tc>
          <w:tcPr>
            <w:tcW w:w="261" w:type="pct"/>
            <w:vMerge/>
            <w:vAlign w:val="center"/>
          </w:tcPr>
          <w:p w14:paraId="423257F0"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06478C4"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4979C43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5F69DAC8"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0A3EC6B0" w14:textId="77777777" w:rsidTr="00260A81">
        <w:trPr>
          <w:trHeight w:val="285"/>
        </w:trPr>
        <w:tc>
          <w:tcPr>
            <w:tcW w:w="129" w:type="pct"/>
            <w:vMerge/>
            <w:vAlign w:val="center"/>
          </w:tcPr>
          <w:p w14:paraId="0CF6562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615389A7"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5CD4BF0E"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68B271CC" w14:textId="77777777" w:rsidR="00BE564A" w:rsidRPr="00997388" w:rsidRDefault="005339ED" w:rsidP="00260A81">
            <w:pPr>
              <w:spacing w:before="120"/>
              <w:rPr>
                <w:rFonts w:ascii="Times New Roman" w:eastAsia="宋体" w:hAnsi="Times New Roman" w:cs="Times New Roman"/>
                <w:sz w:val="21"/>
                <w:szCs w:val="21"/>
              </w:rPr>
            </w:pPr>
            <w:proofErr w:type="gramStart"/>
            <w:r w:rsidRPr="00997388">
              <w:rPr>
                <w:rFonts w:ascii="Times New Roman" w:eastAsia="宋体" w:hAnsi="Times New Roman" w:cs="Times New Roman"/>
                <w:sz w:val="21"/>
                <w:szCs w:val="21"/>
              </w:rPr>
              <w:t>铸锭机</w:t>
            </w:r>
            <w:proofErr w:type="gramEnd"/>
            <w:r w:rsidR="00BE564A" w:rsidRPr="00997388">
              <w:rPr>
                <w:rFonts w:ascii="Times New Roman" w:eastAsia="宋体" w:hAnsi="Times New Roman" w:cs="Times New Roman"/>
                <w:sz w:val="21"/>
                <w:szCs w:val="21"/>
              </w:rPr>
              <w:t>应采用生产能力大，自动化、智能化程度高，劳动生产率高，运行安全可靠的设备</w:t>
            </w:r>
          </w:p>
        </w:tc>
        <w:tc>
          <w:tcPr>
            <w:tcW w:w="261" w:type="pct"/>
            <w:vMerge/>
            <w:vAlign w:val="center"/>
          </w:tcPr>
          <w:p w14:paraId="20C486A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E6EDC49"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6E059CA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857C573"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22675B4D" w14:textId="77777777" w:rsidTr="00260A81">
        <w:trPr>
          <w:trHeight w:val="285"/>
        </w:trPr>
        <w:tc>
          <w:tcPr>
            <w:tcW w:w="129" w:type="pct"/>
            <w:vMerge/>
            <w:vAlign w:val="center"/>
          </w:tcPr>
          <w:p w14:paraId="255915B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65A30E21"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3B620379"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3A2BF99F" w14:textId="77777777" w:rsidR="00BE564A" w:rsidRPr="00997388" w:rsidRDefault="002D6D97" w:rsidP="002D6D97">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叠</w:t>
            </w:r>
            <w:proofErr w:type="gramStart"/>
            <w:r w:rsidRPr="00997388">
              <w:rPr>
                <w:rFonts w:ascii="Times New Roman" w:eastAsia="宋体" w:hAnsi="Times New Roman" w:cs="Times New Roman"/>
                <w:sz w:val="21"/>
                <w:szCs w:val="21"/>
              </w:rPr>
              <w:t>锭</w:t>
            </w:r>
            <w:r w:rsidR="00BE564A" w:rsidRPr="00997388">
              <w:rPr>
                <w:rFonts w:ascii="Times New Roman" w:eastAsia="宋体" w:hAnsi="Times New Roman" w:cs="Times New Roman"/>
                <w:sz w:val="21"/>
                <w:szCs w:val="21"/>
              </w:rPr>
              <w:t>采用</w:t>
            </w:r>
            <w:proofErr w:type="gramEnd"/>
            <w:r w:rsidR="00BE564A" w:rsidRPr="00997388">
              <w:rPr>
                <w:rFonts w:ascii="Times New Roman" w:eastAsia="宋体" w:hAnsi="Times New Roman" w:cs="Times New Roman"/>
                <w:sz w:val="21"/>
                <w:szCs w:val="21"/>
              </w:rPr>
              <w:t>生产能力大，自动化、智能化程度高，劳动生产率高，运行安全可靠的设备</w:t>
            </w:r>
          </w:p>
        </w:tc>
        <w:tc>
          <w:tcPr>
            <w:tcW w:w="261" w:type="pct"/>
            <w:vMerge/>
            <w:vAlign w:val="center"/>
          </w:tcPr>
          <w:p w14:paraId="4414193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5218EFC8"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21B3B57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6450F44"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774BD306" w14:textId="77777777" w:rsidTr="00260A81">
        <w:trPr>
          <w:trHeight w:val="285"/>
        </w:trPr>
        <w:tc>
          <w:tcPr>
            <w:tcW w:w="129" w:type="pct"/>
            <w:vMerge/>
            <w:vAlign w:val="center"/>
          </w:tcPr>
          <w:p w14:paraId="72266A44"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46C7B5FA"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769D1AA6"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0414428D"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通用设备应达到相关标准中能效限定值的限定性要求。</w:t>
            </w:r>
          </w:p>
        </w:tc>
        <w:tc>
          <w:tcPr>
            <w:tcW w:w="261" w:type="pct"/>
            <w:vMerge/>
            <w:vAlign w:val="center"/>
          </w:tcPr>
          <w:p w14:paraId="1849D29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6320F3F9"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023C80B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62367A3"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325478C" w14:textId="77777777" w:rsidTr="00260A81">
        <w:trPr>
          <w:trHeight w:val="285"/>
        </w:trPr>
        <w:tc>
          <w:tcPr>
            <w:tcW w:w="129" w:type="pct"/>
            <w:vMerge/>
            <w:vAlign w:val="center"/>
          </w:tcPr>
          <w:p w14:paraId="32EB72D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0DA22822"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20EA5B66"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59C110A0"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通用设备或其系统的实际运行效率或主要运行参数应符合该设备经济运行的要求。</w:t>
            </w:r>
          </w:p>
        </w:tc>
        <w:tc>
          <w:tcPr>
            <w:tcW w:w="261" w:type="pct"/>
            <w:vMerge/>
            <w:vAlign w:val="center"/>
          </w:tcPr>
          <w:p w14:paraId="5EA7A94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61162338"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2952030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A4BA5D2"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EFED3D7" w14:textId="77777777" w:rsidTr="00260A81">
        <w:trPr>
          <w:trHeight w:val="285"/>
        </w:trPr>
        <w:tc>
          <w:tcPr>
            <w:tcW w:w="129" w:type="pct"/>
            <w:vMerge/>
            <w:vAlign w:val="center"/>
          </w:tcPr>
          <w:p w14:paraId="5836B30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457F0655"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3522CF35"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1374066A"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已明令禁止生产、使用的和能耗高、效率低的设备应限期淘汰更新。</w:t>
            </w:r>
          </w:p>
        </w:tc>
        <w:tc>
          <w:tcPr>
            <w:tcW w:w="261" w:type="pct"/>
            <w:vMerge/>
            <w:vAlign w:val="center"/>
          </w:tcPr>
          <w:p w14:paraId="6526C20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1AEEAF95" w14:textId="77777777" w:rsidR="00BE564A" w:rsidRPr="00997388" w:rsidRDefault="00260A81"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4</w:t>
            </w:r>
          </w:p>
        </w:tc>
        <w:tc>
          <w:tcPr>
            <w:tcW w:w="254" w:type="pct"/>
            <w:vMerge/>
            <w:vAlign w:val="center"/>
          </w:tcPr>
          <w:p w14:paraId="51D2B89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1BFFCA41"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14FA758E" w14:textId="77777777" w:rsidTr="00260A81">
        <w:trPr>
          <w:trHeight w:val="285"/>
        </w:trPr>
        <w:tc>
          <w:tcPr>
            <w:tcW w:w="129" w:type="pct"/>
            <w:vMerge/>
            <w:vAlign w:val="center"/>
          </w:tcPr>
          <w:p w14:paraId="5111A9B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2DA967D7"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57017513"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6DF54F2A"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检测设备应包括成分检测、真空度、金相组织、力学性能检测等，特殊产品应包括含氢量、晶粒度等</w:t>
            </w:r>
          </w:p>
        </w:tc>
        <w:tc>
          <w:tcPr>
            <w:tcW w:w="261" w:type="pct"/>
            <w:vMerge/>
            <w:vAlign w:val="center"/>
          </w:tcPr>
          <w:p w14:paraId="76EAE25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BFAD70A" w14:textId="77777777" w:rsidR="00BE564A" w:rsidRPr="00997388" w:rsidRDefault="00514744"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5118589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2E0BC7BD"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418BE9E4" w14:textId="77777777" w:rsidTr="00260A81">
        <w:trPr>
          <w:trHeight w:val="90"/>
        </w:trPr>
        <w:tc>
          <w:tcPr>
            <w:tcW w:w="129" w:type="pct"/>
            <w:vMerge/>
            <w:vAlign w:val="center"/>
          </w:tcPr>
          <w:p w14:paraId="677C7E8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2E0F1F38"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152D6BD5"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0A8E7E9C"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应依据</w:t>
            </w:r>
            <w:r w:rsidRPr="00997388">
              <w:rPr>
                <w:rFonts w:ascii="Times New Roman" w:eastAsia="宋体" w:hAnsi="Times New Roman" w:cs="Times New Roman"/>
                <w:sz w:val="21"/>
                <w:szCs w:val="21"/>
              </w:rPr>
              <w:t>GB 17167</w:t>
            </w:r>
            <w:r w:rsidRPr="00997388">
              <w:rPr>
                <w:rFonts w:ascii="Times New Roman" w:eastAsia="宋体" w:hAnsi="Times New Roman" w:cs="Times New Roman"/>
                <w:sz w:val="21"/>
                <w:szCs w:val="21"/>
              </w:rPr>
              <w:t>、</w:t>
            </w:r>
            <w:r w:rsidRPr="00997388">
              <w:rPr>
                <w:rFonts w:ascii="Times New Roman" w:eastAsia="宋体" w:hAnsi="Times New Roman" w:cs="Times New Roman"/>
                <w:sz w:val="21"/>
                <w:szCs w:val="21"/>
              </w:rPr>
              <w:t>GB 24789</w:t>
            </w:r>
            <w:r w:rsidRPr="00997388">
              <w:rPr>
                <w:rFonts w:ascii="Times New Roman" w:eastAsia="宋体" w:hAnsi="Times New Roman" w:cs="Times New Roman"/>
                <w:sz w:val="21"/>
                <w:szCs w:val="21"/>
              </w:rPr>
              <w:t>等要求配备、使用和管理能源、水以及其他资源的计量器具和装置。进出用能单位、进出主要次级用能单位、主要用能设备计量器具配备率应满足</w:t>
            </w:r>
            <w:r w:rsidRPr="00997388">
              <w:rPr>
                <w:rFonts w:ascii="Times New Roman" w:eastAsia="宋体" w:hAnsi="Times New Roman" w:cs="Times New Roman"/>
                <w:sz w:val="21"/>
                <w:szCs w:val="21"/>
              </w:rPr>
              <w:t>GB/T 20902</w:t>
            </w:r>
            <w:r w:rsidRPr="00997388">
              <w:rPr>
                <w:rFonts w:ascii="Times New Roman" w:eastAsia="宋体" w:hAnsi="Times New Roman" w:cs="Times New Roman"/>
                <w:sz w:val="21"/>
                <w:szCs w:val="21"/>
              </w:rPr>
              <w:t>要求。</w:t>
            </w:r>
          </w:p>
        </w:tc>
        <w:tc>
          <w:tcPr>
            <w:tcW w:w="261" w:type="pct"/>
            <w:vMerge/>
            <w:vAlign w:val="center"/>
          </w:tcPr>
          <w:p w14:paraId="179BCAF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4EC52FBB" w14:textId="77777777" w:rsidR="00BE564A" w:rsidRPr="00997388" w:rsidRDefault="00514744"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7DC4EAE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674952F"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A716E21" w14:textId="77777777" w:rsidTr="00260A81">
        <w:trPr>
          <w:trHeight w:val="285"/>
        </w:trPr>
        <w:tc>
          <w:tcPr>
            <w:tcW w:w="129" w:type="pct"/>
            <w:vMerge/>
            <w:vAlign w:val="center"/>
          </w:tcPr>
          <w:p w14:paraId="2F98A40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0DDA407F"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08E8FD57"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6D4BA4BB"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能源及资源使用的类型不同时，应进行分类计量。工厂若具有以下设备，应满足分类计量的要求，如蒸汽消耗（蒸汽流量表）、电消耗（电表）、水消耗（水表）、气消耗（气体流量计）、原料消耗和辅料消耗（电子天平或地磅）等。</w:t>
            </w:r>
          </w:p>
        </w:tc>
        <w:tc>
          <w:tcPr>
            <w:tcW w:w="261" w:type="pct"/>
            <w:vMerge/>
            <w:vAlign w:val="center"/>
          </w:tcPr>
          <w:p w14:paraId="09FB87A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118F0255" w14:textId="77777777" w:rsidR="00BE564A" w:rsidRPr="00997388" w:rsidRDefault="00514744"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36593E5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18BA3434"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763C7315" w14:textId="77777777" w:rsidTr="00260A81">
        <w:trPr>
          <w:trHeight w:val="285"/>
        </w:trPr>
        <w:tc>
          <w:tcPr>
            <w:tcW w:w="129" w:type="pct"/>
            <w:vMerge/>
            <w:vAlign w:val="center"/>
          </w:tcPr>
          <w:p w14:paraId="2C9ACD8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49CB1F83"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1084C746"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50DD845F"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工厂应配备相关计量器具或装置对其排放的污染物进行监测和计量</w:t>
            </w:r>
          </w:p>
        </w:tc>
        <w:tc>
          <w:tcPr>
            <w:tcW w:w="261" w:type="pct"/>
            <w:vMerge/>
            <w:vAlign w:val="center"/>
          </w:tcPr>
          <w:p w14:paraId="5D2C165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7F61DBAC" w14:textId="77777777" w:rsidR="00BE564A" w:rsidRPr="00997388" w:rsidRDefault="00514744"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68354E0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5FFFDFE0"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43D2CF66" w14:textId="77777777" w:rsidTr="00260A81">
        <w:trPr>
          <w:trHeight w:val="285"/>
        </w:trPr>
        <w:tc>
          <w:tcPr>
            <w:tcW w:w="129" w:type="pct"/>
            <w:vMerge/>
            <w:vAlign w:val="center"/>
          </w:tcPr>
          <w:p w14:paraId="0817DD40"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168F9407"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1D2E97BA"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1F7F837A"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工厂应投入污染物处理设施，如脱硫脱硝设备、布袋除尘、废水收集池（若有废水）等，以确保其污染物排放达到相关法律法规及标准要求。</w:t>
            </w:r>
          </w:p>
        </w:tc>
        <w:tc>
          <w:tcPr>
            <w:tcW w:w="261" w:type="pct"/>
            <w:vMerge/>
            <w:vAlign w:val="center"/>
          </w:tcPr>
          <w:p w14:paraId="79E3AF0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EBF1D07" w14:textId="77777777" w:rsidR="00BE564A" w:rsidRPr="00997388" w:rsidRDefault="00514744"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4</w:t>
            </w:r>
          </w:p>
        </w:tc>
        <w:tc>
          <w:tcPr>
            <w:tcW w:w="254" w:type="pct"/>
            <w:vMerge/>
            <w:vAlign w:val="center"/>
          </w:tcPr>
          <w:p w14:paraId="74C95BE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BD775E5"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191E150D" w14:textId="77777777" w:rsidTr="00260A81">
        <w:trPr>
          <w:trHeight w:val="285"/>
        </w:trPr>
        <w:tc>
          <w:tcPr>
            <w:tcW w:w="129" w:type="pct"/>
            <w:vMerge/>
            <w:vAlign w:val="center"/>
          </w:tcPr>
          <w:p w14:paraId="096B439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730DA36A"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6D43215A"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43635FAC"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污染物处理设备的处理能力应与工厂生产排放相适应，设备应满足通用设备的节能方面要求</w:t>
            </w:r>
          </w:p>
        </w:tc>
        <w:tc>
          <w:tcPr>
            <w:tcW w:w="261" w:type="pct"/>
            <w:vMerge/>
            <w:vAlign w:val="center"/>
          </w:tcPr>
          <w:p w14:paraId="565A2B9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5C462A99" w14:textId="77777777" w:rsidR="00BE564A" w:rsidRPr="00997388" w:rsidRDefault="00514744"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0ADD100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5DBC3A86"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06F1F1F" w14:textId="77777777" w:rsidTr="00260A81">
        <w:trPr>
          <w:trHeight w:val="285"/>
        </w:trPr>
        <w:tc>
          <w:tcPr>
            <w:tcW w:w="129" w:type="pct"/>
            <w:vMerge/>
            <w:vAlign w:val="center"/>
          </w:tcPr>
          <w:p w14:paraId="321A5C8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385D7C58"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7577FDC1"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174EC163"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工厂应按规定建设废气、废水、粉尘、固体废弃物、噪声等处理设施，建设时应优先采</w:t>
            </w:r>
            <w:r w:rsidRPr="00997388">
              <w:rPr>
                <w:rFonts w:ascii="Times New Roman" w:eastAsia="宋体" w:hAnsi="Times New Roman" w:cs="Times New Roman"/>
                <w:sz w:val="21"/>
                <w:szCs w:val="21"/>
              </w:rPr>
              <w:lastRenderedPageBreak/>
              <w:t>购《国家鼓励发展的重大环保技术装备目录》、《大气污染防治重点工业清洁生产技术推行方案》、《</w:t>
            </w:r>
            <w:r w:rsidRPr="00997388">
              <w:rPr>
                <w:rFonts w:ascii="Times New Roman" w:eastAsia="宋体" w:hAnsi="Times New Roman" w:cs="Times New Roman"/>
                <w:sz w:val="21"/>
                <w:szCs w:val="21"/>
              </w:rPr>
              <w:t>2015</w:t>
            </w:r>
            <w:r w:rsidRPr="00997388">
              <w:rPr>
                <w:rFonts w:ascii="Times New Roman" w:eastAsia="宋体" w:hAnsi="Times New Roman" w:cs="Times New Roman"/>
                <w:sz w:val="21"/>
                <w:szCs w:val="21"/>
              </w:rPr>
              <w:t>年国家先进污染防治示范技术名录（水污染治理领域）》、《</w:t>
            </w:r>
            <w:r w:rsidRPr="00997388">
              <w:rPr>
                <w:rFonts w:ascii="Times New Roman" w:eastAsia="宋体" w:hAnsi="Times New Roman" w:cs="Times New Roman"/>
                <w:sz w:val="21"/>
                <w:szCs w:val="21"/>
              </w:rPr>
              <w:t>2015</w:t>
            </w:r>
            <w:r w:rsidRPr="00997388">
              <w:rPr>
                <w:rFonts w:ascii="Times New Roman" w:eastAsia="宋体" w:hAnsi="Times New Roman" w:cs="Times New Roman"/>
                <w:sz w:val="21"/>
                <w:szCs w:val="21"/>
              </w:rPr>
              <w:t>年国家鼓励发展的环境保护技术目录（水污染治理领域）》、《国家先进污染防治技术目录》等国家鼓励、支持和推广的污染物处理工艺、技术或设备</w:t>
            </w:r>
          </w:p>
        </w:tc>
        <w:tc>
          <w:tcPr>
            <w:tcW w:w="261" w:type="pct"/>
            <w:vMerge/>
            <w:vAlign w:val="center"/>
          </w:tcPr>
          <w:p w14:paraId="435DB89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7D7EAF6C" w14:textId="77777777" w:rsidR="00BE564A" w:rsidRPr="00997388" w:rsidRDefault="00514744"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001CC224"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A5094F3"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2533AA76" w14:textId="77777777" w:rsidTr="00260A81">
        <w:trPr>
          <w:trHeight w:val="285"/>
        </w:trPr>
        <w:tc>
          <w:tcPr>
            <w:tcW w:w="129" w:type="pct"/>
            <w:vMerge/>
            <w:vAlign w:val="center"/>
          </w:tcPr>
          <w:p w14:paraId="3209BF4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3AFAF608"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48BD6D71"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261C6E68"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工厂应配备</w:t>
            </w:r>
            <w:r w:rsidRPr="00997388">
              <w:rPr>
                <w:rFonts w:ascii="Times New Roman" w:eastAsia="宋体" w:hAnsi="Times New Roman" w:cs="Times New Roman"/>
                <w:sz w:val="21"/>
                <w:szCs w:val="21"/>
              </w:rPr>
              <w:t>PM2.5</w:t>
            </w:r>
            <w:r w:rsidRPr="00997388">
              <w:rPr>
                <w:rFonts w:ascii="Times New Roman" w:eastAsia="宋体" w:hAnsi="Times New Roman" w:cs="Times New Roman"/>
                <w:sz w:val="21"/>
                <w:szCs w:val="21"/>
              </w:rPr>
              <w:t>监测仪，已明令禁止生产、使用的和能耗高、效率低的设备应限期淘汰更新</w:t>
            </w:r>
          </w:p>
        </w:tc>
        <w:tc>
          <w:tcPr>
            <w:tcW w:w="261" w:type="pct"/>
            <w:vMerge/>
            <w:vAlign w:val="center"/>
          </w:tcPr>
          <w:p w14:paraId="2BC443E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36DD0A2" w14:textId="77777777" w:rsidR="00BE564A" w:rsidRPr="00997388" w:rsidRDefault="00514744"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46E996E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A4F7477"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13AA2ACC" w14:textId="77777777" w:rsidTr="00260A81">
        <w:trPr>
          <w:trHeight w:val="285"/>
        </w:trPr>
        <w:tc>
          <w:tcPr>
            <w:tcW w:w="129" w:type="pct"/>
            <w:vMerge/>
            <w:vAlign w:val="center"/>
          </w:tcPr>
          <w:p w14:paraId="4A1F314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29B35F45"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615A9D0D"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6C47E465"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工厂如果不具备污染物处理条件，应将污染物（如铝灰）处理外包给有资质的企业进行资源化、无害化处理，确保实现达标排放</w:t>
            </w:r>
          </w:p>
        </w:tc>
        <w:tc>
          <w:tcPr>
            <w:tcW w:w="261" w:type="pct"/>
            <w:vMerge/>
            <w:vAlign w:val="center"/>
          </w:tcPr>
          <w:p w14:paraId="1D11ED6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53CC7149" w14:textId="77777777" w:rsidR="00BE564A" w:rsidRPr="00997388" w:rsidRDefault="00514744"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p>
        </w:tc>
        <w:tc>
          <w:tcPr>
            <w:tcW w:w="254" w:type="pct"/>
            <w:vMerge/>
            <w:vAlign w:val="center"/>
          </w:tcPr>
          <w:p w14:paraId="6522EF8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84D2C53"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A329D66" w14:textId="77777777" w:rsidTr="00260A81">
        <w:trPr>
          <w:trHeight w:val="285"/>
        </w:trPr>
        <w:tc>
          <w:tcPr>
            <w:tcW w:w="129" w:type="pct"/>
            <w:vMerge/>
            <w:vAlign w:val="center"/>
          </w:tcPr>
          <w:p w14:paraId="023881E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4CDBE0FE"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2A534FF6"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592F591F" w14:textId="77777777" w:rsidR="00BE564A" w:rsidRPr="00997388" w:rsidRDefault="00BE564A" w:rsidP="00260A81">
            <w:pPr>
              <w:tabs>
                <w:tab w:val="center" w:pos="4100"/>
              </w:tabs>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通用设备宜采用效率高、能耗低、水耗低、</w:t>
            </w:r>
            <w:proofErr w:type="gramStart"/>
            <w:r w:rsidRPr="00997388">
              <w:rPr>
                <w:rFonts w:ascii="Times New Roman" w:eastAsia="宋体" w:hAnsi="Times New Roman" w:cs="Times New Roman"/>
                <w:sz w:val="21"/>
                <w:szCs w:val="21"/>
              </w:rPr>
              <w:t>物耗低</w:t>
            </w:r>
            <w:proofErr w:type="gramEnd"/>
            <w:r w:rsidRPr="00997388">
              <w:rPr>
                <w:rFonts w:ascii="Times New Roman" w:eastAsia="宋体" w:hAnsi="Times New Roman" w:cs="Times New Roman"/>
                <w:sz w:val="21"/>
                <w:szCs w:val="21"/>
              </w:rPr>
              <w:t>的设备。</w:t>
            </w:r>
          </w:p>
        </w:tc>
        <w:tc>
          <w:tcPr>
            <w:tcW w:w="261" w:type="pct"/>
            <w:vMerge w:val="restart"/>
            <w:vAlign w:val="center"/>
          </w:tcPr>
          <w:p w14:paraId="087AE26A"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vAlign w:val="center"/>
          </w:tcPr>
          <w:p w14:paraId="6D4CC26A"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2.5</w:t>
            </w:r>
          </w:p>
        </w:tc>
        <w:tc>
          <w:tcPr>
            <w:tcW w:w="254" w:type="pct"/>
            <w:vMerge/>
            <w:vAlign w:val="center"/>
          </w:tcPr>
          <w:p w14:paraId="34CB486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5A586D5"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2FAA279" w14:textId="77777777" w:rsidTr="00260A81">
        <w:trPr>
          <w:trHeight w:val="285"/>
        </w:trPr>
        <w:tc>
          <w:tcPr>
            <w:tcW w:w="129" w:type="pct"/>
            <w:vMerge/>
            <w:vAlign w:val="center"/>
          </w:tcPr>
          <w:p w14:paraId="32CD545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0A29FC08"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07B671A3"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7D322C90"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工厂宜对铝灰进行资源化利用</w:t>
            </w:r>
          </w:p>
        </w:tc>
        <w:tc>
          <w:tcPr>
            <w:tcW w:w="261" w:type="pct"/>
            <w:vMerge/>
            <w:vAlign w:val="center"/>
          </w:tcPr>
          <w:p w14:paraId="08E492E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43E4E590"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2.5</w:t>
            </w:r>
          </w:p>
        </w:tc>
        <w:tc>
          <w:tcPr>
            <w:tcW w:w="254" w:type="pct"/>
            <w:vMerge/>
            <w:vAlign w:val="center"/>
          </w:tcPr>
          <w:p w14:paraId="3F4794E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38279E8F"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5B2A821" w14:textId="77777777" w:rsidTr="00260A81">
        <w:trPr>
          <w:trHeight w:val="335"/>
        </w:trPr>
        <w:tc>
          <w:tcPr>
            <w:tcW w:w="129" w:type="pct"/>
            <w:vMerge w:val="restart"/>
            <w:vAlign w:val="center"/>
          </w:tcPr>
          <w:p w14:paraId="4437E395"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2</w:t>
            </w:r>
          </w:p>
          <w:p w14:paraId="2F22ACF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restart"/>
            <w:vAlign w:val="center"/>
          </w:tcPr>
          <w:p w14:paraId="605321ED"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管理体系</w:t>
            </w:r>
          </w:p>
        </w:tc>
        <w:tc>
          <w:tcPr>
            <w:tcW w:w="460" w:type="pct"/>
            <w:vAlign w:val="center"/>
          </w:tcPr>
          <w:p w14:paraId="70496DE4"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质量管理体系</w:t>
            </w:r>
          </w:p>
        </w:tc>
        <w:tc>
          <w:tcPr>
            <w:tcW w:w="3150" w:type="pct"/>
            <w:vAlign w:val="center"/>
          </w:tcPr>
          <w:p w14:paraId="4C09BA24"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应建立、实施并保持满足</w:t>
            </w:r>
            <w:r w:rsidRPr="00997388">
              <w:rPr>
                <w:rFonts w:ascii="Times New Roman" w:eastAsia="宋体" w:hAnsi="Times New Roman" w:cs="Times New Roman"/>
                <w:sz w:val="21"/>
                <w:szCs w:val="21"/>
              </w:rPr>
              <w:t>GB/T 19001</w:t>
            </w:r>
            <w:r w:rsidRPr="00997388">
              <w:rPr>
                <w:rFonts w:ascii="Times New Roman" w:eastAsia="宋体" w:hAnsi="Times New Roman" w:cs="Times New Roman"/>
                <w:sz w:val="21"/>
                <w:szCs w:val="21"/>
              </w:rPr>
              <w:t>的要求的质量管理体系，并通过质量管理体系第三方认证</w:t>
            </w:r>
          </w:p>
        </w:tc>
        <w:tc>
          <w:tcPr>
            <w:tcW w:w="261" w:type="pct"/>
            <w:vAlign w:val="center"/>
          </w:tcPr>
          <w:p w14:paraId="2C36C9BA"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4CE5A575"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18</w:t>
            </w:r>
          </w:p>
        </w:tc>
        <w:tc>
          <w:tcPr>
            <w:tcW w:w="254" w:type="pct"/>
            <w:vMerge w:val="restart"/>
            <w:vAlign w:val="center"/>
          </w:tcPr>
          <w:p w14:paraId="21095EE2"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1</w:t>
            </w:r>
            <w:r w:rsidR="00F02965" w:rsidRPr="00997388">
              <w:rPr>
                <w:rFonts w:ascii="Times New Roman" w:eastAsia="宋体" w:hAnsi="Times New Roman" w:cs="Times New Roman" w:hint="eastAsia"/>
                <w:sz w:val="21"/>
                <w:szCs w:val="21"/>
              </w:rPr>
              <w:t>0</w:t>
            </w:r>
            <w:r w:rsidRPr="00997388">
              <w:rPr>
                <w:rFonts w:ascii="Times New Roman" w:eastAsia="宋体" w:hAnsi="Times New Roman" w:cs="Times New Roman"/>
                <w:sz w:val="21"/>
                <w:szCs w:val="21"/>
              </w:rPr>
              <w:t>%</w:t>
            </w:r>
          </w:p>
        </w:tc>
        <w:tc>
          <w:tcPr>
            <w:tcW w:w="268" w:type="pct"/>
            <w:noWrap/>
            <w:vAlign w:val="center"/>
          </w:tcPr>
          <w:p w14:paraId="7F89D4B9"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DF087EE" w14:textId="77777777" w:rsidTr="00260A81">
        <w:trPr>
          <w:trHeight w:val="90"/>
        </w:trPr>
        <w:tc>
          <w:tcPr>
            <w:tcW w:w="129" w:type="pct"/>
            <w:vMerge/>
            <w:vAlign w:val="center"/>
          </w:tcPr>
          <w:p w14:paraId="11E8DB9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2D3E303D"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Align w:val="center"/>
          </w:tcPr>
          <w:p w14:paraId="45CD66F5"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职业健康安全管理体系</w:t>
            </w:r>
          </w:p>
        </w:tc>
        <w:tc>
          <w:tcPr>
            <w:tcW w:w="3150" w:type="pct"/>
            <w:vAlign w:val="center"/>
          </w:tcPr>
          <w:p w14:paraId="73F393D3"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应建立、实施并保持满足</w:t>
            </w:r>
            <w:r w:rsidRPr="00997388">
              <w:rPr>
                <w:rFonts w:ascii="Times New Roman" w:eastAsia="宋体" w:hAnsi="Times New Roman" w:cs="Times New Roman"/>
                <w:sz w:val="21"/>
                <w:szCs w:val="21"/>
              </w:rPr>
              <w:t>GB/T 45001</w:t>
            </w:r>
            <w:r w:rsidRPr="00997388">
              <w:rPr>
                <w:rFonts w:ascii="Times New Roman" w:eastAsia="宋体" w:hAnsi="Times New Roman" w:cs="Times New Roman"/>
                <w:sz w:val="21"/>
                <w:szCs w:val="21"/>
              </w:rPr>
              <w:t>要求的职业健康安全管理体系，并通过质量管理体系第三方认证</w:t>
            </w:r>
          </w:p>
        </w:tc>
        <w:tc>
          <w:tcPr>
            <w:tcW w:w="261" w:type="pct"/>
            <w:vAlign w:val="center"/>
          </w:tcPr>
          <w:p w14:paraId="627B0926"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251AEE9E"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18</w:t>
            </w:r>
          </w:p>
        </w:tc>
        <w:tc>
          <w:tcPr>
            <w:tcW w:w="254" w:type="pct"/>
            <w:vMerge/>
            <w:vAlign w:val="center"/>
          </w:tcPr>
          <w:p w14:paraId="1540E7E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60CA3B0"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4AC2BCED" w14:textId="77777777" w:rsidTr="00260A81">
        <w:trPr>
          <w:trHeight w:val="320"/>
        </w:trPr>
        <w:tc>
          <w:tcPr>
            <w:tcW w:w="129" w:type="pct"/>
            <w:vMerge/>
            <w:vAlign w:val="center"/>
          </w:tcPr>
          <w:p w14:paraId="6F9B8C00"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3D56D456"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Align w:val="center"/>
          </w:tcPr>
          <w:p w14:paraId="471CB64B"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环境管理体系</w:t>
            </w:r>
          </w:p>
        </w:tc>
        <w:tc>
          <w:tcPr>
            <w:tcW w:w="3150" w:type="pct"/>
            <w:vAlign w:val="center"/>
          </w:tcPr>
          <w:p w14:paraId="338A26ED"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应建立、实施并保持满足</w:t>
            </w:r>
            <w:r w:rsidRPr="00997388">
              <w:rPr>
                <w:rFonts w:ascii="Times New Roman" w:eastAsia="宋体" w:hAnsi="Times New Roman" w:cs="Times New Roman"/>
                <w:sz w:val="21"/>
                <w:szCs w:val="21"/>
              </w:rPr>
              <w:t>GB/T 24001</w:t>
            </w:r>
            <w:r w:rsidRPr="00997388">
              <w:rPr>
                <w:rFonts w:ascii="Times New Roman" w:eastAsia="宋体" w:hAnsi="Times New Roman" w:cs="Times New Roman"/>
                <w:sz w:val="21"/>
                <w:szCs w:val="21"/>
              </w:rPr>
              <w:t>要求的环境管理体系，并通过质量管理体系第三方认证</w:t>
            </w:r>
          </w:p>
        </w:tc>
        <w:tc>
          <w:tcPr>
            <w:tcW w:w="261" w:type="pct"/>
            <w:vAlign w:val="center"/>
          </w:tcPr>
          <w:p w14:paraId="5604171B"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75F74BCF"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30</w:t>
            </w:r>
          </w:p>
        </w:tc>
        <w:tc>
          <w:tcPr>
            <w:tcW w:w="254" w:type="pct"/>
            <w:vMerge/>
            <w:vAlign w:val="center"/>
          </w:tcPr>
          <w:p w14:paraId="2B243EB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28867EFF"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7930000" w14:textId="77777777" w:rsidTr="00260A81">
        <w:trPr>
          <w:trHeight w:val="70"/>
        </w:trPr>
        <w:tc>
          <w:tcPr>
            <w:tcW w:w="129" w:type="pct"/>
            <w:vMerge/>
            <w:vAlign w:val="center"/>
          </w:tcPr>
          <w:p w14:paraId="2BD6A41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6461F7F2"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Align w:val="center"/>
          </w:tcPr>
          <w:p w14:paraId="1D71E6D8"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能源管理</w:t>
            </w:r>
            <w:r w:rsidRPr="00997388">
              <w:rPr>
                <w:rFonts w:ascii="Times New Roman" w:eastAsia="宋体" w:hAnsi="Times New Roman" w:cs="Times New Roman"/>
                <w:sz w:val="21"/>
                <w:szCs w:val="21"/>
              </w:rPr>
              <w:lastRenderedPageBreak/>
              <w:t>体系</w:t>
            </w:r>
          </w:p>
        </w:tc>
        <w:tc>
          <w:tcPr>
            <w:tcW w:w="3150" w:type="pct"/>
            <w:vAlign w:val="center"/>
          </w:tcPr>
          <w:p w14:paraId="35B19D79"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lastRenderedPageBreak/>
              <w:t>应建立、实施并保持满足</w:t>
            </w:r>
            <w:r w:rsidRPr="00997388">
              <w:rPr>
                <w:rFonts w:ascii="Times New Roman" w:eastAsia="宋体" w:hAnsi="Times New Roman" w:cs="Times New Roman"/>
                <w:sz w:val="21"/>
                <w:szCs w:val="21"/>
              </w:rPr>
              <w:t>GB/T 23331</w:t>
            </w:r>
            <w:r w:rsidRPr="00997388">
              <w:rPr>
                <w:rFonts w:ascii="Times New Roman" w:eastAsia="宋体" w:hAnsi="Times New Roman" w:cs="Times New Roman"/>
                <w:sz w:val="21"/>
                <w:szCs w:val="21"/>
              </w:rPr>
              <w:t>要求的能源管理体系，并通过质量管理体系第三方</w:t>
            </w:r>
            <w:r w:rsidRPr="00997388">
              <w:rPr>
                <w:rFonts w:ascii="Times New Roman" w:eastAsia="宋体" w:hAnsi="Times New Roman" w:cs="Times New Roman"/>
                <w:sz w:val="21"/>
                <w:szCs w:val="21"/>
              </w:rPr>
              <w:lastRenderedPageBreak/>
              <w:t>认证</w:t>
            </w:r>
          </w:p>
        </w:tc>
        <w:tc>
          <w:tcPr>
            <w:tcW w:w="261" w:type="pct"/>
            <w:vAlign w:val="center"/>
          </w:tcPr>
          <w:p w14:paraId="79F2FCDA"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lastRenderedPageBreak/>
              <w:t>必选</w:t>
            </w:r>
          </w:p>
        </w:tc>
        <w:tc>
          <w:tcPr>
            <w:tcW w:w="225" w:type="pct"/>
            <w:vAlign w:val="center"/>
          </w:tcPr>
          <w:p w14:paraId="79DB257D"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30</w:t>
            </w:r>
          </w:p>
        </w:tc>
        <w:tc>
          <w:tcPr>
            <w:tcW w:w="254" w:type="pct"/>
            <w:vMerge/>
            <w:vAlign w:val="center"/>
          </w:tcPr>
          <w:p w14:paraId="673A14A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3A367E2B"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ED0D086" w14:textId="77777777" w:rsidTr="00260A81">
        <w:trPr>
          <w:trHeight w:val="285"/>
        </w:trPr>
        <w:tc>
          <w:tcPr>
            <w:tcW w:w="129" w:type="pct"/>
            <w:vMerge/>
            <w:vAlign w:val="center"/>
          </w:tcPr>
          <w:p w14:paraId="3D73EBA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23250000"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Align w:val="center"/>
          </w:tcPr>
          <w:p w14:paraId="5D7DC3A9"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社会责任</w:t>
            </w:r>
          </w:p>
        </w:tc>
        <w:tc>
          <w:tcPr>
            <w:tcW w:w="3150" w:type="pct"/>
            <w:vAlign w:val="center"/>
          </w:tcPr>
          <w:p w14:paraId="3CC8050F" w14:textId="77777777" w:rsidR="00BE564A" w:rsidRPr="00997388" w:rsidRDefault="00BE564A" w:rsidP="00260A81">
            <w:pPr>
              <w:spacing w:before="120"/>
              <w:rPr>
                <w:rFonts w:ascii="Times New Roman" w:eastAsia="宋体" w:hAnsi="Times New Roman" w:cs="Times New Roman"/>
                <w:sz w:val="21"/>
                <w:szCs w:val="21"/>
              </w:rPr>
            </w:pPr>
            <w:proofErr w:type="gramStart"/>
            <w:r w:rsidRPr="00997388">
              <w:rPr>
                <w:rFonts w:ascii="Times New Roman" w:eastAsia="宋体" w:hAnsi="Times New Roman" w:cs="Times New Roman"/>
                <w:sz w:val="21"/>
                <w:szCs w:val="21"/>
              </w:rPr>
              <w:t>宜按照</w:t>
            </w:r>
            <w:proofErr w:type="gramEnd"/>
            <w:r w:rsidRPr="00997388">
              <w:rPr>
                <w:rFonts w:ascii="Times New Roman" w:eastAsia="宋体" w:hAnsi="Times New Roman" w:cs="Times New Roman"/>
                <w:sz w:val="21"/>
                <w:szCs w:val="21"/>
              </w:rPr>
              <w:t>GB/T 36000</w:t>
            </w:r>
            <w:r w:rsidRPr="00997388">
              <w:rPr>
                <w:rFonts w:ascii="Times New Roman" w:eastAsia="宋体" w:hAnsi="Times New Roman" w:cs="Times New Roman"/>
                <w:sz w:val="21"/>
                <w:szCs w:val="21"/>
              </w:rPr>
              <w:t>每年发布社会责任报告，说明履行利益相关方责任的情况，特别是社会环境责任的履行情况，报告公开可获得。</w:t>
            </w:r>
          </w:p>
        </w:tc>
        <w:tc>
          <w:tcPr>
            <w:tcW w:w="261" w:type="pct"/>
            <w:vAlign w:val="center"/>
          </w:tcPr>
          <w:p w14:paraId="6076E20B"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vAlign w:val="center"/>
          </w:tcPr>
          <w:p w14:paraId="4BCAB8C8"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4</w:t>
            </w:r>
          </w:p>
        </w:tc>
        <w:tc>
          <w:tcPr>
            <w:tcW w:w="254" w:type="pct"/>
            <w:vMerge/>
            <w:vAlign w:val="center"/>
          </w:tcPr>
          <w:p w14:paraId="3B1FA30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7BD28BE"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26D5989E" w14:textId="77777777" w:rsidTr="00260A81">
        <w:trPr>
          <w:trHeight w:val="285"/>
        </w:trPr>
        <w:tc>
          <w:tcPr>
            <w:tcW w:w="129" w:type="pct"/>
            <w:vMerge w:val="restart"/>
            <w:vAlign w:val="center"/>
          </w:tcPr>
          <w:p w14:paraId="6BDC73CD"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3</w:t>
            </w:r>
          </w:p>
          <w:p w14:paraId="0353787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restart"/>
            <w:vAlign w:val="center"/>
          </w:tcPr>
          <w:p w14:paraId="3441EE03"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能源与资源投入</w:t>
            </w:r>
          </w:p>
        </w:tc>
        <w:tc>
          <w:tcPr>
            <w:tcW w:w="460" w:type="pct"/>
            <w:vMerge w:val="restart"/>
            <w:vAlign w:val="center"/>
          </w:tcPr>
          <w:p w14:paraId="6054AF13"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能源投入</w:t>
            </w:r>
          </w:p>
        </w:tc>
        <w:tc>
          <w:tcPr>
            <w:tcW w:w="3150" w:type="pct"/>
            <w:vAlign w:val="center"/>
          </w:tcPr>
          <w:p w14:paraId="2BCD4F69"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工厂应优化能源结构，在保证安全、质量的前提下应使用可再生能源或低碳清洁的能源。</w:t>
            </w:r>
          </w:p>
        </w:tc>
        <w:tc>
          <w:tcPr>
            <w:tcW w:w="261" w:type="pct"/>
            <w:vMerge w:val="restart"/>
            <w:vAlign w:val="center"/>
          </w:tcPr>
          <w:p w14:paraId="7E6C2B02"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16BAF0F4"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1</w:t>
            </w:r>
            <w:r w:rsidR="00312496" w:rsidRPr="00997388">
              <w:rPr>
                <w:rFonts w:ascii="Times New Roman" w:eastAsia="宋体" w:hAnsi="Times New Roman" w:cs="Times New Roman" w:hint="eastAsia"/>
                <w:sz w:val="21"/>
                <w:szCs w:val="21"/>
              </w:rPr>
              <w:t>0</w:t>
            </w:r>
          </w:p>
        </w:tc>
        <w:tc>
          <w:tcPr>
            <w:tcW w:w="254" w:type="pct"/>
            <w:vMerge w:val="restart"/>
            <w:vAlign w:val="center"/>
          </w:tcPr>
          <w:p w14:paraId="1CBA729F" w14:textId="77777777" w:rsidR="00BE564A" w:rsidRPr="00997388" w:rsidRDefault="00F02965"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20</w:t>
            </w:r>
            <w:r w:rsidR="00BE564A" w:rsidRPr="00997388">
              <w:rPr>
                <w:rFonts w:ascii="Times New Roman" w:eastAsia="宋体" w:hAnsi="Times New Roman" w:cs="Times New Roman"/>
                <w:sz w:val="21"/>
                <w:szCs w:val="21"/>
              </w:rPr>
              <w:t>%</w:t>
            </w:r>
          </w:p>
        </w:tc>
        <w:tc>
          <w:tcPr>
            <w:tcW w:w="268" w:type="pct"/>
            <w:noWrap/>
            <w:vAlign w:val="center"/>
          </w:tcPr>
          <w:p w14:paraId="37CBF728"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08D19E68" w14:textId="77777777" w:rsidTr="00260A81">
        <w:trPr>
          <w:trHeight w:val="554"/>
        </w:trPr>
        <w:tc>
          <w:tcPr>
            <w:tcW w:w="129" w:type="pct"/>
            <w:vMerge/>
            <w:vAlign w:val="center"/>
          </w:tcPr>
          <w:p w14:paraId="6B4CAC2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777459CF"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45A642B9"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165A9C09"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铸造铝合金生产企业宜在满足相对应能耗标准的基础上，进一步降低单位产品综合能耗。</w:t>
            </w:r>
          </w:p>
        </w:tc>
        <w:tc>
          <w:tcPr>
            <w:tcW w:w="261" w:type="pct"/>
            <w:vMerge/>
            <w:vAlign w:val="center"/>
          </w:tcPr>
          <w:p w14:paraId="2D20BD2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5C05E16D"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1</w:t>
            </w:r>
            <w:r w:rsidR="00312496" w:rsidRPr="00997388">
              <w:rPr>
                <w:rFonts w:ascii="Times New Roman" w:eastAsia="宋体" w:hAnsi="Times New Roman" w:cs="Times New Roman" w:hint="eastAsia"/>
                <w:sz w:val="21"/>
                <w:szCs w:val="21"/>
              </w:rPr>
              <w:t>0</w:t>
            </w:r>
          </w:p>
        </w:tc>
        <w:tc>
          <w:tcPr>
            <w:tcW w:w="254" w:type="pct"/>
            <w:vMerge/>
            <w:vAlign w:val="center"/>
          </w:tcPr>
          <w:p w14:paraId="68A6056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4298B4B"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3515630" w14:textId="77777777" w:rsidTr="00260A81">
        <w:trPr>
          <w:trHeight w:val="554"/>
        </w:trPr>
        <w:tc>
          <w:tcPr>
            <w:tcW w:w="129" w:type="pct"/>
            <w:vMerge/>
            <w:vAlign w:val="center"/>
          </w:tcPr>
          <w:p w14:paraId="6CB6AD4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37238C03"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69BF2089"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6450129E"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工厂应加强余热余压余能等二次能源回收利用，提高能源效率。</w:t>
            </w:r>
          </w:p>
        </w:tc>
        <w:tc>
          <w:tcPr>
            <w:tcW w:w="261" w:type="pct"/>
            <w:vMerge/>
            <w:vAlign w:val="center"/>
          </w:tcPr>
          <w:p w14:paraId="6EE711F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31A9E18A" w14:textId="77777777" w:rsidR="00BE564A" w:rsidRPr="00997388" w:rsidRDefault="00312496"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10</w:t>
            </w:r>
          </w:p>
        </w:tc>
        <w:tc>
          <w:tcPr>
            <w:tcW w:w="254" w:type="pct"/>
            <w:vMerge/>
            <w:vAlign w:val="center"/>
          </w:tcPr>
          <w:p w14:paraId="5D3E41A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386A5BD2"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956BC61" w14:textId="77777777" w:rsidTr="00260A81">
        <w:trPr>
          <w:trHeight w:val="299"/>
        </w:trPr>
        <w:tc>
          <w:tcPr>
            <w:tcW w:w="129" w:type="pct"/>
            <w:vMerge/>
            <w:vAlign w:val="center"/>
          </w:tcPr>
          <w:p w14:paraId="4264538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1DE5C8C0"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13532BA5"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78BE0DC3"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宜建能源管理中心。</w:t>
            </w:r>
          </w:p>
        </w:tc>
        <w:tc>
          <w:tcPr>
            <w:tcW w:w="261" w:type="pct"/>
            <w:vAlign w:val="center"/>
          </w:tcPr>
          <w:p w14:paraId="2E22F437" w14:textId="77777777" w:rsidR="00BE564A" w:rsidRPr="00997388" w:rsidRDefault="00312496"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可选</w:t>
            </w:r>
          </w:p>
        </w:tc>
        <w:tc>
          <w:tcPr>
            <w:tcW w:w="225" w:type="pct"/>
            <w:vAlign w:val="center"/>
          </w:tcPr>
          <w:p w14:paraId="0DFFBDEC"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5</w:t>
            </w:r>
          </w:p>
        </w:tc>
        <w:tc>
          <w:tcPr>
            <w:tcW w:w="254" w:type="pct"/>
            <w:vMerge/>
            <w:vAlign w:val="center"/>
          </w:tcPr>
          <w:p w14:paraId="2725B55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CAAA3B1"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026A5968" w14:textId="77777777" w:rsidTr="00260A81">
        <w:trPr>
          <w:trHeight w:val="285"/>
        </w:trPr>
        <w:tc>
          <w:tcPr>
            <w:tcW w:w="129" w:type="pct"/>
            <w:vMerge/>
            <w:vAlign w:val="center"/>
          </w:tcPr>
          <w:p w14:paraId="3F85B17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06F65FCE"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vAlign w:val="center"/>
          </w:tcPr>
          <w:p w14:paraId="34C60414"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资源投入</w:t>
            </w:r>
          </w:p>
        </w:tc>
        <w:tc>
          <w:tcPr>
            <w:tcW w:w="3150" w:type="pct"/>
            <w:vAlign w:val="center"/>
          </w:tcPr>
          <w:p w14:paraId="2B974D7B"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应按照</w:t>
            </w:r>
            <w:r w:rsidRPr="00997388">
              <w:rPr>
                <w:rFonts w:ascii="Times New Roman" w:eastAsia="宋体" w:hAnsi="Times New Roman" w:cs="Times New Roman"/>
                <w:sz w:val="21"/>
                <w:szCs w:val="21"/>
              </w:rPr>
              <w:t>GB/T 7119</w:t>
            </w:r>
            <w:r w:rsidRPr="00997388">
              <w:rPr>
                <w:rFonts w:ascii="Times New Roman" w:eastAsia="宋体" w:hAnsi="Times New Roman" w:cs="Times New Roman"/>
                <w:sz w:val="21"/>
                <w:szCs w:val="21"/>
              </w:rPr>
              <w:t>的要求开展节水评价工作。</w:t>
            </w:r>
          </w:p>
        </w:tc>
        <w:tc>
          <w:tcPr>
            <w:tcW w:w="261" w:type="pct"/>
            <w:vMerge w:val="restart"/>
            <w:vAlign w:val="center"/>
          </w:tcPr>
          <w:p w14:paraId="668435D5"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79121786"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10</w:t>
            </w:r>
          </w:p>
        </w:tc>
        <w:tc>
          <w:tcPr>
            <w:tcW w:w="254" w:type="pct"/>
            <w:vMerge/>
            <w:vAlign w:val="center"/>
          </w:tcPr>
          <w:p w14:paraId="461D6624"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0E453A8"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EA0B7F4" w14:textId="77777777" w:rsidTr="00260A81">
        <w:trPr>
          <w:trHeight w:val="285"/>
        </w:trPr>
        <w:tc>
          <w:tcPr>
            <w:tcW w:w="129" w:type="pct"/>
            <w:vMerge/>
            <w:vAlign w:val="center"/>
          </w:tcPr>
          <w:p w14:paraId="44F4AA8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793F8670"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151575C5"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7353BC70"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单位产品新鲜水耗应达到行业清洁生产指标体系中的国内清洁生产先进水平。</w:t>
            </w:r>
          </w:p>
        </w:tc>
        <w:tc>
          <w:tcPr>
            <w:tcW w:w="261" w:type="pct"/>
            <w:vMerge/>
            <w:vAlign w:val="center"/>
          </w:tcPr>
          <w:p w14:paraId="6E71058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00EDFB2A"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5</w:t>
            </w:r>
          </w:p>
        </w:tc>
        <w:tc>
          <w:tcPr>
            <w:tcW w:w="254" w:type="pct"/>
            <w:vMerge/>
            <w:vAlign w:val="center"/>
          </w:tcPr>
          <w:p w14:paraId="44C93C1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7143E23"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461680A4" w14:textId="77777777" w:rsidTr="00260A81">
        <w:trPr>
          <w:trHeight w:val="285"/>
        </w:trPr>
        <w:tc>
          <w:tcPr>
            <w:tcW w:w="129" w:type="pct"/>
            <w:vMerge/>
            <w:vAlign w:val="center"/>
          </w:tcPr>
          <w:p w14:paraId="56BDF39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5035D90B"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3CD44CE5"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3796B520"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工厂生产用原材料质量应执行</w:t>
            </w:r>
            <w:r w:rsidRPr="00997388">
              <w:rPr>
                <w:rFonts w:ascii="Times New Roman" w:eastAsia="宋体" w:hAnsi="Times New Roman" w:cs="Times New Roman"/>
                <w:sz w:val="21"/>
                <w:szCs w:val="21"/>
              </w:rPr>
              <w:t xml:space="preserve">GB/T38472 </w:t>
            </w:r>
            <w:r w:rsidRPr="00997388">
              <w:rPr>
                <w:rFonts w:ascii="Times New Roman" w:eastAsia="宋体" w:hAnsi="Times New Roman" w:cs="Times New Roman"/>
                <w:sz w:val="21"/>
                <w:szCs w:val="21"/>
              </w:rPr>
              <w:t>再生铸造铝合金原料、</w:t>
            </w:r>
            <w:r w:rsidRPr="00997388">
              <w:rPr>
                <w:rFonts w:ascii="Times New Roman" w:eastAsia="宋体" w:hAnsi="Times New Roman" w:cs="Times New Roman"/>
                <w:sz w:val="21"/>
                <w:szCs w:val="21"/>
              </w:rPr>
              <w:t xml:space="preserve">GBT 1196 </w:t>
            </w:r>
            <w:r w:rsidRPr="00997388">
              <w:rPr>
                <w:rFonts w:ascii="Times New Roman" w:eastAsia="宋体" w:hAnsi="Times New Roman" w:cs="Times New Roman"/>
                <w:sz w:val="21"/>
                <w:szCs w:val="21"/>
              </w:rPr>
              <w:t>重熔用铝锭标准等相关标准</w:t>
            </w:r>
          </w:p>
        </w:tc>
        <w:tc>
          <w:tcPr>
            <w:tcW w:w="261" w:type="pct"/>
            <w:vMerge/>
            <w:vAlign w:val="center"/>
          </w:tcPr>
          <w:p w14:paraId="2BAF4E7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7F62DE48" w14:textId="77777777" w:rsidR="00BE564A" w:rsidRPr="00997388" w:rsidRDefault="00312496"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0EF67E4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2157F31E"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7493F289" w14:textId="77777777" w:rsidTr="00260A81">
        <w:trPr>
          <w:trHeight w:val="285"/>
        </w:trPr>
        <w:tc>
          <w:tcPr>
            <w:tcW w:w="129" w:type="pct"/>
            <w:vMerge/>
            <w:vAlign w:val="center"/>
          </w:tcPr>
          <w:p w14:paraId="6851FD00"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2C63D8A5"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0D7AFE26"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4274A0DE"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铸造冷却系统应配备循环水系统，可以</w:t>
            </w:r>
            <w:proofErr w:type="gramStart"/>
            <w:r w:rsidRPr="00997388">
              <w:rPr>
                <w:rFonts w:ascii="Times New Roman" w:eastAsia="宋体" w:hAnsi="Times New Roman" w:cs="Times New Roman"/>
                <w:sz w:val="21"/>
                <w:szCs w:val="21"/>
              </w:rPr>
              <w:t>有效将</w:t>
            </w:r>
            <w:proofErr w:type="gramEnd"/>
            <w:r w:rsidRPr="00997388">
              <w:rPr>
                <w:rFonts w:ascii="Times New Roman" w:eastAsia="宋体" w:hAnsi="Times New Roman" w:cs="Times New Roman"/>
                <w:sz w:val="21"/>
                <w:szCs w:val="21"/>
              </w:rPr>
              <w:t>铸造用冷却水通过循环、冷却及过滤系统达到循环使用</w:t>
            </w:r>
          </w:p>
        </w:tc>
        <w:tc>
          <w:tcPr>
            <w:tcW w:w="261" w:type="pct"/>
            <w:vMerge/>
            <w:vAlign w:val="center"/>
          </w:tcPr>
          <w:p w14:paraId="0F4C2CC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785FB19A" w14:textId="77777777" w:rsidR="00BE564A" w:rsidRPr="00997388" w:rsidRDefault="00312496"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0A2D47D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6292C44"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04B388E6" w14:textId="77777777" w:rsidTr="00260A81">
        <w:trPr>
          <w:trHeight w:val="285"/>
        </w:trPr>
        <w:tc>
          <w:tcPr>
            <w:tcW w:w="129" w:type="pct"/>
            <w:vMerge/>
            <w:vAlign w:val="center"/>
          </w:tcPr>
          <w:p w14:paraId="6ACC56B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3C26DE47"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3A2A2E1F"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7F383D6A"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应节约用水，采用先进、适用的节水利用技术和装备</w:t>
            </w:r>
          </w:p>
        </w:tc>
        <w:tc>
          <w:tcPr>
            <w:tcW w:w="261" w:type="pct"/>
            <w:vMerge/>
            <w:vAlign w:val="center"/>
          </w:tcPr>
          <w:p w14:paraId="2B9909C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9185A3A" w14:textId="77777777" w:rsidR="00BE564A" w:rsidRPr="00997388" w:rsidRDefault="00312496"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264A3B7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8D8EAC7"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27C9326" w14:textId="77777777" w:rsidTr="00260A81">
        <w:trPr>
          <w:trHeight w:val="285"/>
        </w:trPr>
        <w:tc>
          <w:tcPr>
            <w:tcW w:w="129" w:type="pct"/>
            <w:vMerge/>
            <w:vAlign w:val="center"/>
          </w:tcPr>
          <w:p w14:paraId="7697804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2D21CBE9"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04987D7E"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69130810"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应采用清污分流、循环供水等技术，提高水的重复利用效率</w:t>
            </w:r>
          </w:p>
        </w:tc>
        <w:tc>
          <w:tcPr>
            <w:tcW w:w="261" w:type="pct"/>
            <w:vMerge/>
            <w:vAlign w:val="center"/>
          </w:tcPr>
          <w:p w14:paraId="1A293DF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3B3B9CCD" w14:textId="77777777" w:rsidR="00BE564A" w:rsidRPr="00997388" w:rsidRDefault="00312496"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78FB3D6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596FD649"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1F5911E" w14:textId="77777777" w:rsidTr="00260A81">
        <w:trPr>
          <w:trHeight w:val="354"/>
        </w:trPr>
        <w:tc>
          <w:tcPr>
            <w:tcW w:w="129" w:type="pct"/>
            <w:vMerge/>
            <w:vAlign w:val="center"/>
          </w:tcPr>
          <w:p w14:paraId="7025F078" w14:textId="77777777" w:rsidR="00312496" w:rsidRPr="00997388" w:rsidRDefault="00312496" w:rsidP="00260A81">
            <w:pPr>
              <w:spacing w:before="120"/>
              <w:jc w:val="center"/>
              <w:rPr>
                <w:rFonts w:ascii="Times New Roman" w:eastAsia="宋体" w:hAnsi="Times New Roman" w:cs="Times New Roman"/>
                <w:sz w:val="21"/>
                <w:szCs w:val="21"/>
              </w:rPr>
            </w:pPr>
          </w:p>
        </w:tc>
        <w:tc>
          <w:tcPr>
            <w:tcW w:w="253" w:type="pct"/>
            <w:vMerge/>
            <w:vAlign w:val="center"/>
          </w:tcPr>
          <w:p w14:paraId="7A87195C" w14:textId="77777777" w:rsidR="00312496" w:rsidRPr="00997388" w:rsidRDefault="00312496" w:rsidP="00260A81">
            <w:pPr>
              <w:spacing w:before="120"/>
              <w:jc w:val="center"/>
              <w:rPr>
                <w:rFonts w:ascii="Times New Roman" w:eastAsia="宋体" w:hAnsi="Times New Roman" w:cs="Times New Roman"/>
                <w:sz w:val="21"/>
                <w:szCs w:val="21"/>
              </w:rPr>
            </w:pPr>
          </w:p>
        </w:tc>
        <w:tc>
          <w:tcPr>
            <w:tcW w:w="460" w:type="pct"/>
            <w:vMerge/>
            <w:vAlign w:val="center"/>
          </w:tcPr>
          <w:p w14:paraId="2BE4E2AC" w14:textId="77777777" w:rsidR="00312496" w:rsidRPr="00997388" w:rsidRDefault="00312496" w:rsidP="00260A81">
            <w:pPr>
              <w:spacing w:before="120"/>
              <w:jc w:val="center"/>
              <w:rPr>
                <w:rFonts w:ascii="Times New Roman" w:eastAsia="宋体" w:hAnsi="Times New Roman" w:cs="Times New Roman"/>
                <w:sz w:val="21"/>
                <w:szCs w:val="21"/>
              </w:rPr>
            </w:pPr>
          </w:p>
        </w:tc>
        <w:tc>
          <w:tcPr>
            <w:tcW w:w="3150" w:type="pct"/>
            <w:vAlign w:val="center"/>
          </w:tcPr>
          <w:p w14:paraId="06D8AAE4" w14:textId="77777777" w:rsidR="00312496" w:rsidRPr="00997388" w:rsidRDefault="00312496"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w:t>
            </w:r>
            <w:proofErr w:type="gramStart"/>
            <w:r w:rsidRPr="00997388">
              <w:rPr>
                <w:rFonts w:ascii="Times New Roman" w:eastAsia="宋体" w:hAnsi="Times New Roman" w:cs="Times New Roman"/>
                <w:sz w:val="21"/>
                <w:szCs w:val="21"/>
              </w:rPr>
              <w:t>宜按照</w:t>
            </w:r>
            <w:proofErr w:type="gramEnd"/>
            <w:r w:rsidRPr="00997388">
              <w:rPr>
                <w:rFonts w:ascii="Times New Roman" w:eastAsia="宋体" w:hAnsi="Times New Roman" w:cs="Times New Roman"/>
                <w:sz w:val="21"/>
                <w:szCs w:val="21"/>
              </w:rPr>
              <w:t>GB/T 29115</w:t>
            </w:r>
            <w:r w:rsidRPr="00997388">
              <w:rPr>
                <w:rFonts w:ascii="Times New Roman" w:eastAsia="宋体" w:hAnsi="Times New Roman" w:cs="Times New Roman"/>
                <w:sz w:val="21"/>
                <w:szCs w:val="21"/>
              </w:rPr>
              <w:t>的要求开展减少原辅材料使用量评价工作</w:t>
            </w:r>
          </w:p>
        </w:tc>
        <w:tc>
          <w:tcPr>
            <w:tcW w:w="261" w:type="pct"/>
            <w:vMerge w:val="restart"/>
            <w:vAlign w:val="center"/>
          </w:tcPr>
          <w:p w14:paraId="4120AE77" w14:textId="77777777" w:rsidR="00312496" w:rsidRPr="00997388" w:rsidRDefault="00312496"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可选</w:t>
            </w:r>
          </w:p>
        </w:tc>
        <w:tc>
          <w:tcPr>
            <w:tcW w:w="225" w:type="pct"/>
            <w:vAlign w:val="center"/>
          </w:tcPr>
          <w:p w14:paraId="1DD1E991" w14:textId="77777777" w:rsidR="00312496" w:rsidRPr="00997388" w:rsidRDefault="00312496"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18FA2D74" w14:textId="77777777" w:rsidR="00312496" w:rsidRPr="00997388" w:rsidRDefault="00312496" w:rsidP="00260A81">
            <w:pPr>
              <w:spacing w:before="120"/>
              <w:jc w:val="center"/>
              <w:rPr>
                <w:rFonts w:ascii="Times New Roman" w:eastAsia="宋体" w:hAnsi="Times New Roman" w:cs="Times New Roman"/>
                <w:sz w:val="21"/>
                <w:szCs w:val="21"/>
              </w:rPr>
            </w:pPr>
          </w:p>
        </w:tc>
        <w:tc>
          <w:tcPr>
            <w:tcW w:w="268" w:type="pct"/>
            <w:noWrap/>
            <w:vAlign w:val="center"/>
          </w:tcPr>
          <w:p w14:paraId="50AE8372" w14:textId="77777777" w:rsidR="00312496" w:rsidRPr="00997388" w:rsidRDefault="00312496" w:rsidP="00260A81">
            <w:pPr>
              <w:spacing w:before="120"/>
              <w:jc w:val="center"/>
              <w:rPr>
                <w:rFonts w:ascii="Times New Roman" w:eastAsia="宋体" w:hAnsi="Times New Roman" w:cs="Times New Roman"/>
                <w:sz w:val="21"/>
                <w:szCs w:val="21"/>
              </w:rPr>
            </w:pPr>
          </w:p>
        </w:tc>
      </w:tr>
      <w:tr w:rsidR="00997388" w:rsidRPr="00997388" w14:paraId="38C42B38" w14:textId="77777777" w:rsidTr="00260A81">
        <w:trPr>
          <w:trHeight w:val="354"/>
        </w:trPr>
        <w:tc>
          <w:tcPr>
            <w:tcW w:w="129" w:type="pct"/>
            <w:vMerge/>
            <w:vAlign w:val="center"/>
          </w:tcPr>
          <w:p w14:paraId="54CD0A88" w14:textId="77777777" w:rsidR="00312496" w:rsidRPr="00997388" w:rsidRDefault="00312496" w:rsidP="00260A81">
            <w:pPr>
              <w:spacing w:before="120"/>
              <w:jc w:val="center"/>
              <w:rPr>
                <w:rFonts w:ascii="Times New Roman" w:eastAsia="宋体" w:hAnsi="Times New Roman" w:cs="Times New Roman"/>
                <w:sz w:val="21"/>
                <w:szCs w:val="21"/>
              </w:rPr>
            </w:pPr>
          </w:p>
        </w:tc>
        <w:tc>
          <w:tcPr>
            <w:tcW w:w="253" w:type="pct"/>
            <w:vMerge/>
            <w:vAlign w:val="center"/>
          </w:tcPr>
          <w:p w14:paraId="5919ED0E" w14:textId="77777777" w:rsidR="00312496" w:rsidRPr="00997388" w:rsidRDefault="00312496" w:rsidP="00260A81">
            <w:pPr>
              <w:spacing w:before="120"/>
              <w:jc w:val="center"/>
              <w:rPr>
                <w:rFonts w:ascii="Times New Roman" w:eastAsia="宋体" w:hAnsi="Times New Roman" w:cs="Times New Roman"/>
                <w:sz w:val="21"/>
                <w:szCs w:val="21"/>
              </w:rPr>
            </w:pPr>
          </w:p>
        </w:tc>
        <w:tc>
          <w:tcPr>
            <w:tcW w:w="460" w:type="pct"/>
            <w:vMerge/>
            <w:vAlign w:val="center"/>
          </w:tcPr>
          <w:p w14:paraId="52A81045" w14:textId="77777777" w:rsidR="00312496" w:rsidRPr="00997388" w:rsidRDefault="00312496" w:rsidP="00260A81">
            <w:pPr>
              <w:spacing w:before="120"/>
              <w:jc w:val="center"/>
              <w:rPr>
                <w:rFonts w:ascii="Times New Roman" w:eastAsia="宋体" w:hAnsi="Times New Roman" w:cs="Times New Roman"/>
                <w:sz w:val="21"/>
                <w:szCs w:val="21"/>
              </w:rPr>
            </w:pPr>
          </w:p>
        </w:tc>
        <w:tc>
          <w:tcPr>
            <w:tcW w:w="3150" w:type="pct"/>
            <w:vAlign w:val="center"/>
          </w:tcPr>
          <w:p w14:paraId="14850D46" w14:textId="77777777" w:rsidR="00312496" w:rsidRPr="00997388" w:rsidRDefault="00312496"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w:t>
            </w:r>
            <w:proofErr w:type="gramStart"/>
            <w:r w:rsidRPr="00997388">
              <w:rPr>
                <w:rFonts w:ascii="Times New Roman" w:eastAsia="宋体" w:hAnsi="Times New Roman" w:cs="Times New Roman"/>
                <w:sz w:val="21"/>
                <w:szCs w:val="21"/>
              </w:rPr>
              <w:t>宜综合</w:t>
            </w:r>
            <w:proofErr w:type="gramEnd"/>
            <w:r w:rsidRPr="00997388">
              <w:rPr>
                <w:rFonts w:ascii="Times New Roman" w:eastAsia="宋体" w:hAnsi="Times New Roman" w:cs="Times New Roman"/>
                <w:sz w:val="21"/>
                <w:szCs w:val="21"/>
              </w:rPr>
              <w:t>考虑生产成本、原燃料条件下，减少原辅材料的使用（如精炼剂等）</w:t>
            </w:r>
          </w:p>
        </w:tc>
        <w:tc>
          <w:tcPr>
            <w:tcW w:w="261" w:type="pct"/>
            <w:vMerge/>
            <w:vAlign w:val="center"/>
          </w:tcPr>
          <w:p w14:paraId="4F5AE09D" w14:textId="77777777" w:rsidR="00312496" w:rsidRPr="00997388" w:rsidRDefault="00312496" w:rsidP="00260A81">
            <w:pPr>
              <w:spacing w:before="120"/>
              <w:jc w:val="center"/>
              <w:rPr>
                <w:rFonts w:ascii="Times New Roman" w:eastAsia="宋体" w:hAnsi="Times New Roman" w:cs="Times New Roman"/>
                <w:sz w:val="21"/>
                <w:szCs w:val="21"/>
              </w:rPr>
            </w:pPr>
          </w:p>
        </w:tc>
        <w:tc>
          <w:tcPr>
            <w:tcW w:w="225" w:type="pct"/>
            <w:vAlign w:val="center"/>
          </w:tcPr>
          <w:p w14:paraId="6C67CAFD" w14:textId="77777777" w:rsidR="00312496" w:rsidRPr="00997388" w:rsidRDefault="00312496"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64E33196" w14:textId="77777777" w:rsidR="00312496" w:rsidRPr="00997388" w:rsidRDefault="00312496" w:rsidP="00260A81">
            <w:pPr>
              <w:spacing w:before="120"/>
              <w:jc w:val="center"/>
              <w:rPr>
                <w:rFonts w:ascii="Times New Roman" w:eastAsia="宋体" w:hAnsi="Times New Roman" w:cs="Times New Roman"/>
                <w:sz w:val="21"/>
                <w:szCs w:val="21"/>
              </w:rPr>
            </w:pPr>
          </w:p>
        </w:tc>
        <w:tc>
          <w:tcPr>
            <w:tcW w:w="268" w:type="pct"/>
            <w:noWrap/>
            <w:vAlign w:val="center"/>
          </w:tcPr>
          <w:p w14:paraId="7AF2340F" w14:textId="77777777" w:rsidR="00312496" w:rsidRPr="00997388" w:rsidRDefault="00312496" w:rsidP="00260A81">
            <w:pPr>
              <w:spacing w:before="120"/>
              <w:jc w:val="center"/>
              <w:rPr>
                <w:rFonts w:ascii="Times New Roman" w:eastAsia="宋体" w:hAnsi="Times New Roman" w:cs="Times New Roman"/>
                <w:sz w:val="21"/>
                <w:szCs w:val="21"/>
              </w:rPr>
            </w:pPr>
          </w:p>
        </w:tc>
      </w:tr>
      <w:tr w:rsidR="00997388" w:rsidRPr="00997388" w14:paraId="787FE16F" w14:textId="77777777" w:rsidTr="00260A81">
        <w:trPr>
          <w:trHeight w:val="354"/>
        </w:trPr>
        <w:tc>
          <w:tcPr>
            <w:tcW w:w="129" w:type="pct"/>
            <w:vMerge/>
            <w:vAlign w:val="center"/>
          </w:tcPr>
          <w:p w14:paraId="58BAE247" w14:textId="77777777" w:rsidR="00312496" w:rsidRPr="00997388" w:rsidRDefault="00312496" w:rsidP="00260A81">
            <w:pPr>
              <w:spacing w:before="120"/>
              <w:jc w:val="center"/>
              <w:rPr>
                <w:rFonts w:ascii="Times New Roman" w:eastAsia="宋体" w:hAnsi="Times New Roman" w:cs="Times New Roman"/>
                <w:sz w:val="21"/>
                <w:szCs w:val="21"/>
              </w:rPr>
            </w:pPr>
          </w:p>
        </w:tc>
        <w:tc>
          <w:tcPr>
            <w:tcW w:w="253" w:type="pct"/>
            <w:vMerge/>
            <w:vAlign w:val="center"/>
          </w:tcPr>
          <w:p w14:paraId="14879CF4" w14:textId="77777777" w:rsidR="00312496" w:rsidRPr="00997388" w:rsidRDefault="00312496" w:rsidP="00260A81">
            <w:pPr>
              <w:spacing w:before="120"/>
              <w:jc w:val="center"/>
              <w:rPr>
                <w:rFonts w:ascii="Times New Roman" w:eastAsia="宋体" w:hAnsi="Times New Roman" w:cs="Times New Roman"/>
                <w:sz w:val="21"/>
                <w:szCs w:val="21"/>
              </w:rPr>
            </w:pPr>
          </w:p>
        </w:tc>
        <w:tc>
          <w:tcPr>
            <w:tcW w:w="460" w:type="pct"/>
            <w:vMerge/>
            <w:vAlign w:val="center"/>
          </w:tcPr>
          <w:p w14:paraId="319D0A58" w14:textId="77777777" w:rsidR="00312496" w:rsidRPr="00997388" w:rsidRDefault="00312496" w:rsidP="00260A81">
            <w:pPr>
              <w:spacing w:before="120"/>
              <w:jc w:val="center"/>
              <w:rPr>
                <w:rFonts w:ascii="Times New Roman" w:eastAsia="宋体" w:hAnsi="Times New Roman" w:cs="Times New Roman"/>
                <w:sz w:val="21"/>
                <w:szCs w:val="21"/>
              </w:rPr>
            </w:pPr>
          </w:p>
        </w:tc>
        <w:tc>
          <w:tcPr>
            <w:tcW w:w="3150" w:type="pct"/>
            <w:vAlign w:val="center"/>
          </w:tcPr>
          <w:p w14:paraId="70A2934E" w14:textId="77777777" w:rsidR="00312496" w:rsidRPr="00997388" w:rsidRDefault="00312496"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工厂宜回收利用废铝灰渣等资源，综合回收，替代原料使用</w:t>
            </w:r>
          </w:p>
        </w:tc>
        <w:tc>
          <w:tcPr>
            <w:tcW w:w="261" w:type="pct"/>
            <w:vMerge/>
            <w:vAlign w:val="center"/>
          </w:tcPr>
          <w:p w14:paraId="27FA002A" w14:textId="77777777" w:rsidR="00312496" w:rsidRPr="00997388" w:rsidRDefault="00312496" w:rsidP="00260A81">
            <w:pPr>
              <w:spacing w:before="120"/>
              <w:jc w:val="center"/>
              <w:rPr>
                <w:rFonts w:ascii="Times New Roman" w:eastAsia="宋体" w:hAnsi="Times New Roman" w:cs="Times New Roman"/>
                <w:sz w:val="21"/>
                <w:szCs w:val="21"/>
              </w:rPr>
            </w:pPr>
          </w:p>
        </w:tc>
        <w:tc>
          <w:tcPr>
            <w:tcW w:w="225" w:type="pct"/>
            <w:vAlign w:val="center"/>
          </w:tcPr>
          <w:p w14:paraId="3CE5033B" w14:textId="77777777" w:rsidR="00312496" w:rsidRPr="00997388" w:rsidRDefault="00312496"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38B9BC36" w14:textId="77777777" w:rsidR="00312496" w:rsidRPr="00997388" w:rsidRDefault="00312496" w:rsidP="00260A81">
            <w:pPr>
              <w:spacing w:before="120"/>
              <w:jc w:val="center"/>
              <w:rPr>
                <w:rFonts w:ascii="Times New Roman" w:eastAsia="宋体" w:hAnsi="Times New Roman" w:cs="Times New Roman"/>
                <w:sz w:val="21"/>
                <w:szCs w:val="21"/>
              </w:rPr>
            </w:pPr>
          </w:p>
        </w:tc>
        <w:tc>
          <w:tcPr>
            <w:tcW w:w="268" w:type="pct"/>
            <w:noWrap/>
            <w:vAlign w:val="center"/>
          </w:tcPr>
          <w:p w14:paraId="48762BEC" w14:textId="77777777" w:rsidR="00312496" w:rsidRPr="00997388" w:rsidRDefault="00312496" w:rsidP="00260A81">
            <w:pPr>
              <w:spacing w:before="120"/>
              <w:jc w:val="center"/>
              <w:rPr>
                <w:rFonts w:ascii="Times New Roman" w:eastAsia="宋体" w:hAnsi="Times New Roman" w:cs="Times New Roman"/>
                <w:sz w:val="21"/>
                <w:szCs w:val="21"/>
              </w:rPr>
            </w:pPr>
          </w:p>
        </w:tc>
      </w:tr>
      <w:tr w:rsidR="00997388" w:rsidRPr="00997388" w14:paraId="2681DCBF" w14:textId="77777777" w:rsidTr="00260A81">
        <w:trPr>
          <w:trHeight w:val="70"/>
        </w:trPr>
        <w:tc>
          <w:tcPr>
            <w:tcW w:w="129" w:type="pct"/>
            <w:vMerge/>
            <w:vAlign w:val="center"/>
          </w:tcPr>
          <w:p w14:paraId="5CF8645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402D8783"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vAlign w:val="center"/>
          </w:tcPr>
          <w:p w14:paraId="2DB491BF"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采购</w:t>
            </w:r>
          </w:p>
        </w:tc>
        <w:tc>
          <w:tcPr>
            <w:tcW w:w="3150" w:type="pct"/>
            <w:vAlign w:val="center"/>
          </w:tcPr>
          <w:p w14:paraId="0348081C"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应对采购的能源及原材料制定选择、评价供应方的准则。</w:t>
            </w:r>
          </w:p>
        </w:tc>
        <w:tc>
          <w:tcPr>
            <w:tcW w:w="261" w:type="pct"/>
            <w:vMerge w:val="restart"/>
            <w:vAlign w:val="center"/>
          </w:tcPr>
          <w:p w14:paraId="7D6BC4BA"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2A671A5F"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5</w:t>
            </w:r>
          </w:p>
        </w:tc>
        <w:tc>
          <w:tcPr>
            <w:tcW w:w="254" w:type="pct"/>
            <w:vMerge/>
            <w:vAlign w:val="center"/>
          </w:tcPr>
          <w:p w14:paraId="506B703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4BD2003"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D81CE33" w14:textId="77777777" w:rsidTr="00260A81">
        <w:trPr>
          <w:trHeight w:val="285"/>
        </w:trPr>
        <w:tc>
          <w:tcPr>
            <w:tcW w:w="129" w:type="pct"/>
            <w:vMerge/>
            <w:vAlign w:val="center"/>
          </w:tcPr>
          <w:p w14:paraId="5EFE541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5DEBF15B"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3F972074"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23C4C74D"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应对采购的产品开展并实施检验或其他必要的活动。</w:t>
            </w:r>
          </w:p>
        </w:tc>
        <w:tc>
          <w:tcPr>
            <w:tcW w:w="261" w:type="pct"/>
            <w:vMerge/>
            <w:vAlign w:val="center"/>
          </w:tcPr>
          <w:p w14:paraId="4F1EA18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65286A20"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5</w:t>
            </w:r>
          </w:p>
        </w:tc>
        <w:tc>
          <w:tcPr>
            <w:tcW w:w="254" w:type="pct"/>
            <w:vMerge/>
            <w:vAlign w:val="center"/>
          </w:tcPr>
          <w:p w14:paraId="5A7C278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805B1C5"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F7E7DDF" w14:textId="77777777" w:rsidTr="00260A81">
        <w:trPr>
          <w:trHeight w:val="285"/>
        </w:trPr>
        <w:tc>
          <w:tcPr>
            <w:tcW w:w="129" w:type="pct"/>
            <w:vMerge/>
            <w:vAlign w:val="center"/>
          </w:tcPr>
          <w:p w14:paraId="37D0492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4C923F38"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21902515"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31EB5306"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宜向供方提供包含有害物质使用、可回收材料使用、能效等要求的采购信息。</w:t>
            </w:r>
          </w:p>
        </w:tc>
        <w:tc>
          <w:tcPr>
            <w:tcW w:w="261" w:type="pct"/>
            <w:vMerge w:val="restart"/>
            <w:vAlign w:val="center"/>
          </w:tcPr>
          <w:p w14:paraId="2BDCD018"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vAlign w:val="center"/>
          </w:tcPr>
          <w:p w14:paraId="5127E410"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2.5</w:t>
            </w:r>
          </w:p>
        </w:tc>
        <w:tc>
          <w:tcPr>
            <w:tcW w:w="254" w:type="pct"/>
            <w:vMerge/>
            <w:vAlign w:val="center"/>
          </w:tcPr>
          <w:p w14:paraId="02650E4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9E0C8A6"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B63FBEC" w14:textId="77777777" w:rsidTr="00260A81">
        <w:trPr>
          <w:trHeight w:val="285"/>
        </w:trPr>
        <w:tc>
          <w:tcPr>
            <w:tcW w:w="129" w:type="pct"/>
            <w:vMerge/>
            <w:vAlign w:val="center"/>
          </w:tcPr>
          <w:p w14:paraId="72AF9E4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565770C4"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738DF5ED"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2820866D"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工厂采购</w:t>
            </w:r>
            <w:proofErr w:type="gramStart"/>
            <w:r w:rsidRPr="00997388">
              <w:rPr>
                <w:rFonts w:ascii="Times New Roman" w:eastAsia="宋体" w:hAnsi="Times New Roman" w:cs="Times New Roman"/>
                <w:sz w:val="21"/>
                <w:szCs w:val="21"/>
              </w:rPr>
              <w:t>宜满足</w:t>
            </w:r>
            <w:proofErr w:type="gramEnd"/>
            <w:r w:rsidRPr="00997388">
              <w:rPr>
                <w:rFonts w:ascii="Times New Roman" w:eastAsia="宋体" w:hAnsi="Times New Roman" w:cs="Times New Roman"/>
                <w:sz w:val="21"/>
                <w:szCs w:val="21"/>
              </w:rPr>
              <w:t>绿色供应</w:t>
            </w:r>
            <w:proofErr w:type="gramStart"/>
            <w:r w:rsidRPr="00997388">
              <w:rPr>
                <w:rFonts w:ascii="Times New Roman" w:eastAsia="宋体" w:hAnsi="Times New Roman" w:cs="Times New Roman"/>
                <w:sz w:val="21"/>
                <w:szCs w:val="21"/>
              </w:rPr>
              <w:t>链评价</w:t>
            </w:r>
            <w:proofErr w:type="gramEnd"/>
            <w:r w:rsidRPr="00997388">
              <w:rPr>
                <w:rFonts w:ascii="Times New Roman" w:eastAsia="宋体" w:hAnsi="Times New Roman" w:cs="Times New Roman"/>
                <w:sz w:val="21"/>
                <w:szCs w:val="21"/>
              </w:rPr>
              <w:t>要求。</w:t>
            </w:r>
          </w:p>
        </w:tc>
        <w:tc>
          <w:tcPr>
            <w:tcW w:w="261" w:type="pct"/>
            <w:vMerge/>
            <w:vAlign w:val="center"/>
          </w:tcPr>
          <w:p w14:paraId="02D1CAD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4560036F"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2.5</w:t>
            </w:r>
          </w:p>
        </w:tc>
        <w:tc>
          <w:tcPr>
            <w:tcW w:w="254" w:type="pct"/>
            <w:vMerge/>
            <w:vAlign w:val="center"/>
          </w:tcPr>
          <w:p w14:paraId="0F7084E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AA87381"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7A35BBEE" w14:textId="77777777" w:rsidTr="00260A81">
        <w:trPr>
          <w:trHeight w:val="285"/>
        </w:trPr>
        <w:tc>
          <w:tcPr>
            <w:tcW w:w="129" w:type="pct"/>
            <w:vMerge w:val="restart"/>
            <w:vAlign w:val="center"/>
          </w:tcPr>
          <w:p w14:paraId="25C46155"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4</w:t>
            </w:r>
          </w:p>
        </w:tc>
        <w:tc>
          <w:tcPr>
            <w:tcW w:w="253" w:type="pct"/>
            <w:vMerge w:val="restart"/>
            <w:vAlign w:val="center"/>
          </w:tcPr>
          <w:p w14:paraId="79D6B020"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产品</w:t>
            </w:r>
          </w:p>
        </w:tc>
        <w:tc>
          <w:tcPr>
            <w:tcW w:w="460" w:type="pct"/>
            <w:vMerge w:val="restart"/>
            <w:vAlign w:val="center"/>
          </w:tcPr>
          <w:p w14:paraId="3C2FA8F2"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生态设计</w:t>
            </w:r>
          </w:p>
        </w:tc>
        <w:tc>
          <w:tcPr>
            <w:tcW w:w="3150" w:type="pct"/>
            <w:vAlign w:val="center"/>
          </w:tcPr>
          <w:p w14:paraId="0B71265B"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应在产品设计中引入生态设计的理念。</w:t>
            </w:r>
          </w:p>
        </w:tc>
        <w:tc>
          <w:tcPr>
            <w:tcW w:w="261" w:type="pct"/>
            <w:vMerge w:val="restart"/>
            <w:vAlign w:val="center"/>
          </w:tcPr>
          <w:p w14:paraId="0ED92DC1"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3CBCFD89"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w:t>
            </w:r>
            <w:r w:rsidRPr="00997388">
              <w:rPr>
                <w:rFonts w:ascii="Times New Roman" w:eastAsia="宋体" w:hAnsi="Times New Roman" w:cs="Times New Roman"/>
                <w:sz w:val="21"/>
                <w:szCs w:val="21"/>
              </w:rPr>
              <w:t>0</w:t>
            </w:r>
          </w:p>
        </w:tc>
        <w:tc>
          <w:tcPr>
            <w:tcW w:w="254" w:type="pct"/>
            <w:vMerge w:val="restart"/>
            <w:vAlign w:val="center"/>
          </w:tcPr>
          <w:p w14:paraId="395741FE"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5%</w:t>
            </w:r>
          </w:p>
        </w:tc>
        <w:tc>
          <w:tcPr>
            <w:tcW w:w="268" w:type="pct"/>
            <w:noWrap/>
            <w:vAlign w:val="center"/>
          </w:tcPr>
          <w:p w14:paraId="638B8337" w14:textId="77777777" w:rsidR="005339ED" w:rsidRPr="00997388" w:rsidRDefault="005339ED" w:rsidP="00260A81">
            <w:pPr>
              <w:spacing w:before="120"/>
              <w:jc w:val="center"/>
              <w:rPr>
                <w:rFonts w:ascii="Times New Roman" w:eastAsia="宋体" w:hAnsi="Times New Roman" w:cs="Times New Roman"/>
                <w:sz w:val="21"/>
                <w:szCs w:val="21"/>
              </w:rPr>
            </w:pPr>
          </w:p>
        </w:tc>
      </w:tr>
      <w:tr w:rsidR="00997388" w:rsidRPr="00997388" w14:paraId="67C5D1A3" w14:textId="77777777" w:rsidTr="00260A81">
        <w:trPr>
          <w:trHeight w:val="285"/>
        </w:trPr>
        <w:tc>
          <w:tcPr>
            <w:tcW w:w="129" w:type="pct"/>
            <w:vMerge/>
            <w:vAlign w:val="center"/>
          </w:tcPr>
          <w:p w14:paraId="7A778953" w14:textId="77777777" w:rsidR="005339ED" w:rsidRPr="00997388" w:rsidRDefault="005339ED" w:rsidP="00260A81">
            <w:pPr>
              <w:spacing w:before="120"/>
              <w:jc w:val="center"/>
              <w:rPr>
                <w:rFonts w:ascii="Times New Roman" w:eastAsia="宋体" w:hAnsi="Times New Roman" w:cs="Times New Roman"/>
                <w:sz w:val="21"/>
                <w:szCs w:val="21"/>
              </w:rPr>
            </w:pPr>
          </w:p>
        </w:tc>
        <w:tc>
          <w:tcPr>
            <w:tcW w:w="253" w:type="pct"/>
            <w:vMerge/>
            <w:vAlign w:val="center"/>
          </w:tcPr>
          <w:p w14:paraId="56DC3CB2" w14:textId="77777777" w:rsidR="005339ED" w:rsidRPr="00997388" w:rsidRDefault="005339ED" w:rsidP="00260A81">
            <w:pPr>
              <w:spacing w:before="120"/>
              <w:jc w:val="center"/>
              <w:rPr>
                <w:rFonts w:ascii="Times New Roman" w:eastAsia="宋体" w:hAnsi="Times New Roman" w:cs="Times New Roman"/>
                <w:sz w:val="21"/>
                <w:szCs w:val="21"/>
              </w:rPr>
            </w:pPr>
          </w:p>
        </w:tc>
        <w:tc>
          <w:tcPr>
            <w:tcW w:w="460" w:type="pct"/>
            <w:vMerge/>
            <w:vAlign w:val="center"/>
          </w:tcPr>
          <w:p w14:paraId="5A116921" w14:textId="77777777" w:rsidR="005339ED" w:rsidRPr="00997388" w:rsidRDefault="005339ED" w:rsidP="00260A81">
            <w:pPr>
              <w:spacing w:before="120"/>
              <w:jc w:val="center"/>
              <w:rPr>
                <w:rFonts w:ascii="Times New Roman" w:eastAsia="宋体" w:hAnsi="Times New Roman" w:cs="Times New Roman"/>
                <w:sz w:val="21"/>
                <w:szCs w:val="21"/>
              </w:rPr>
            </w:pPr>
          </w:p>
        </w:tc>
        <w:tc>
          <w:tcPr>
            <w:tcW w:w="3150" w:type="pct"/>
            <w:vAlign w:val="center"/>
          </w:tcPr>
          <w:p w14:paraId="68FB097A"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主营产品品种应按照对应品种的绿色设计产品评价标准进行评价。</w:t>
            </w:r>
          </w:p>
        </w:tc>
        <w:tc>
          <w:tcPr>
            <w:tcW w:w="261" w:type="pct"/>
            <w:vMerge/>
            <w:vAlign w:val="center"/>
          </w:tcPr>
          <w:p w14:paraId="01A77C25" w14:textId="77777777" w:rsidR="005339ED" w:rsidRPr="00997388" w:rsidRDefault="005339ED" w:rsidP="00260A81">
            <w:pPr>
              <w:spacing w:before="120"/>
              <w:jc w:val="center"/>
              <w:rPr>
                <w:rFonts w:ascii="Times New Roman" w:eastAsia="宋体" w:hAnsi="Times New Roman" w:cs="Times New Roman"/>
                <w:sz w:val="21"/>
                <w:szCs w:val="21"/>
              </w:rPr>
            </w:pPr>
          </w:p>
        </w:tc>
        <w:tc>
          <w:tcPr>
            <w:tcW w:w="225" w:type="pct"/>
            <w:vAlign w:val="center"/>
          </w:tcPr>
          <w:p w14:paraId="11523D5C"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20</w:t>
            </w:r>
          </w:p>
        </w:tc>
        <w:tc>
          <w:tcPr>
            <w:tcW w:w="254" w:type="pct"/>
            <w:vMerge/>
            <w:vAlign w:val="center"/>
          </w:tcPr>
          <w:p w14:paraId="1B08A274" w14:textId="77777777" w:rsidR="005339ED" w:rsidRPr="00997388" w:rsidRDefault="005339ED" w:rsidP="00260A81">
            <w:pPr>
              <w:spacing w:before="120"/>
              <w:jc w:val="center"/>
              <w:rPr>
                <w:rFonts w:ascii="Times New Roman" w:eastAsia="宋体" w:hAnsi="Times New Roman" w:cs="Times New Roman"/>
                <w:sz w:val="21"/>
                <w:szCs w:val="21"/>
              </w:rPr>
            </w:pPr>
          </w:p>
        </w:tc>
        <w:tc>
          <w:tcPr>
            <w:tcW w:w="268" w:type="pct"/>
            <w:noWrap/>
            <w:vAlign w:val="center"/>
          </w:tcPr>
          <w:p w14:paraId="354D0BAE" w14:textId="77777777" w:rsidR="005339ED" w:rsidRPr="00997388" w:rsidRDefault="005339ED" w:rsidP="00260A81">
            <w:pPr>
              <w:spacing w:before="120"/>
              <w:jc w:val="center"/>
              <w:rPr>
                <w:rFonts w:ascii="Times New Roman" w:eastAsia="宋体" w:hAnsi="Times New Roman" w:cs="Times New Roman"/>
                <w:sz w:val="21"/>
                <w:szCs w:val="21"/>
              </w:rPr>
            </w:pPr>
          </w:p>
        </w:tc>
      </w:tr>
      <w:tr w:rsidR="00997388" w:rsidRPr="00997388" w14:paraId="6E29F604" w14:textId="77777777" w:rsidTr="00260A81">
        <w:trPr>
          <w:trHeight w:val="285"/>
        </w:trPr>
        <w:tc>
          <w:tcPr>
            <w:tcW w:w="129" w:type="pct"/>
            <w:vMerge/>
            <w:vAlign w:val="center"/>
          </w:tcPr>
          <w:p w14:paraId="2B083DFC" w14:textId="77777777" w:rsidR="005339ED" w:rsidRPr="00997388" w:rsidRDefault="005339ED" w:rsidP="00260A81">
            <w:pPr>
              <w:spacing w:before="120"/>
              <w:jc w:val="center"/>
              <w:rPr>
                <w:rFonts w:ascii="Times New Roman" w:eastAsia="宋体" w:hAnsi="Times New Roman" w:cs="Times New Roman"/>
                <w:sz w:val="21"/>
                <w:szCs w:val="21"/>
              </w:rPr>
            </w:pPr>
          </w:p>
        </w:tc>
        <w:tc>
          <w:tcPr>
            <w:tcW w:w="253" w:type="pct"/>
            <w:vMerge/>
            <w:vAlign w:val="center"/>
          </w:tcPr>
          <w:p w14:paraId="763EAD95" w14:textId="77777777" w:rsidR="005339ED" w:rsidRPr="00997388" w:rsidRDefault="005339ED" w:rsidP="00260A81">
            <w:pPr>
              <w:spacing w:before="120"/>
              <w:jc w:val="center"/>
              <w:rPr>
                <w:rFonts w:ascii="Times New Roman" w:eastAsia="宋体" w:hAnsi="Times New Roman" w:cs="Times New Roman"/>
                <w:sz w:val="21"/>
                <w:szCs w:val="21"/>
              </w:rPr>
            </w:pPr>
          </w:p>
        </w:tc>
        <w:tc>
          <w:tcPr>
            <w:tcW w:w="460" w:type="pct"/>
            <w:vMerge/>
            <w:vAlign w:val="center"/>
          </w:tcPr>
          <w:p w14:paraId="5D962071" w14:textId="77777777" w:rsidR="005339ED" w:rsidRPr="00997388" w:rsidRDefault="005339ED" w:rsidP="00260A81">
            <w:pPr>
              <w:spacing w:before="120"/>
              <w:jc w:val="center"/>
              <w:rPr>
                <w:rFonts w:ascii="Times New Roman" w:eastAsia="宋体" w:hAnsi="Times New Roman" w:cs="Times New Roman"/>
                <w:sz w:val="21"/>
                <w:szCs w:val="21"/>
              </w:rPr>
            </w:pPr>
          </w:p>
        </w:tc>
        <w:tc>
          <w:tcPr>
            <w:tcW w:w="3150" w:type="pct"/>
            <w:vAlign w:val="center"/>
          </w:tcPr>
          <w:p w14:paraId="63677DDE"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铸造铝合金产品在生态设计时应考虑以下几方面要求：</w:t>
            </w:r>
          </w:p>
          <w:p w14:paraId="1454A04B"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a)</w:t>
            </w:r>
            <w:r w:rsidRPr="00997388">
              <w:rPr>
                <w:rFonts w:ascii="Times New Roman" w:eastAsia="宋体" w:hAnsi="Times New Roman" w:cs="Times New Roman"/>
                <w:sz w:val="21"/>
                <w:szCs w:val="21"/>
              </w:rPr>
              <w:t>尽量减少所使用材料的种类，以便于产品废弃回收；</w:t>
            </w:r>
          </w:p>
          <w:p w14:paraId="0D960D47"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生产过程中减少消耗品的种类和消耗量；</w:t>
            </w:r>
          </w:p>
          <w:p w14:paraId="508820D4"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c)</w:t>
            </w:r>
            <w:r w:rsidRPr="00997388">
              <w:rPr>
                <w:rFonts w:ascii="Times New Roman" w:eastAsia="宋体" w:hAnsi="Times New Roman" w:cs="Times New Roman"/>
                <w:sz w:val="21"/>
                <w:szCs w:val="21"/>
              </w:rPr>
              <w:t>提高回收材料或可再生材料所占比例；</w:t>
            </w:r>
          </w:p>
          <w:p w14:paraId="11603C29"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d)</w:t>
            </w:r>
            <w:r w:rsidRPr="00997388">
              <w:rPr>
                <w:rFonts w:ascii="Times New Roman" w:eastAsia="宋体" w:hAnsi="Times New Roman" w:cs="Times New Roman"/>
                <w:sz w:val="21"/>
                <w:szCs w:val="21"/>
              </w:rPr>
              <w:t>采用宜分拣和再循环的设计、采用等，提高保级利用技术的应用，便于产品在废弃过</w:t>
            </w:r>
            <w:r w:rsidRPr="00997388">
              <w:rPr>
                <w:rFonts w:ascii="Times New Roman" w:eastAsia="宋体" w:hAnsi="Times New Roman" w:cs="Times New Roman"/>
                <w:sz w:val="21"/>
                <w:szCs w:val="21"/>
              </w:rPr>
              <w:lastRenderedPageBreak/>
              <w:t>程中的回收、处理和再利用；</w:t>
            </w:r>
          </w:p>
          <w:p w14:paraId="33F0ADE3"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f)</w:t>
            </w:r>
            <w:r w:rsidRPr="00997388">
              <w:rPr>
                <w:rFonts w:ascii="Times New Roman" w:eastAsia="宋体" w:hAnsi="Times New Roman" w:cs="Times New Roman"/>
                <w:sz w:val="21"/>
                <w:szCs w:val="21"/>
              </w:rPr>
              <w:t>采用通用性标准化，模块化设计，采用可升级、可维修设计和服务</w:t>
            </w:r>
          </w:p>
        </w:tc>
        <w:tc>
          <w:tcPr>
            <w:tcW w:w="261" w:type="pct"/>
            <w:vMerge/>
            <w:vAlign w:val="center"/>
          </w:tcPr>
          <w:p w14:paraId="334BB1C3" w14:textId="77777777" w:rsidR="005339ED" w:rsidRPr="00997388" w:rsidRDefault="005339ED" w:rsidP="00260A81">
            <w:pPr>
              <w:spacing w:before="120"/>
              <w:jc w:val="center"/>
              <w:rPr>
                <w:rFonts w:ascii="Times New Roman" w:eastAsia="宋体" w:hAnsi="Times New Roman" w:cs="Times New Roman"/>
                <w:sz w:val="21"/>
                <w:szCs w:val="21"/>
              </w:rPr>
            </w:pPr>
          </w:p>
        </w:tc>
        <w:tc>
          <w:tcPr>
            <w:tcW w:w="225" w:type="pct"/>
            <w:vAlign w:val="center"/>
          </w:tcPr>
          <w:p w14:paraId="79EF4693"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10</w:t>
            </w:r>
          </w:p>
        </w:tc>
        <w:tc>
          <w:tcPr>
            <w:tcW w:w="254" w:type="pct"/>
            <w:vMerge/>
            <w:vAlign w:val="center"/>
          </w:tcPr>
          <w:p w14:paraId="6B737334" w14:textId="77777777" w:rsidR="005339ED" w:rsidRPr="00997388" w:rsidRDefault="005339ED" w:rsidP="00260A81">
            <w:pPr>
              <w:spacing w:before="120"/>
              <w:jc w:val="center"/>
              <w:rPr>
                <w:rFonts w:ascii="Times New Roman" w:eastAsia="宋体" w:hAnsi="Times New Roman" w:cs="Times New Roman"/>
                <w:sz w:val="21"/>
                <w:szCs w:val="21"/>
              </w:rPr>
            </w:pPr>
          </w:p>
        </w:tc>
        <w:tc>
          <w:tcPr>
            <w:tcW w:w="268" w:type="pct"/>
            <w:noWrap/>
            <w:vAlign w:val="center"/>
          </w:tcPr>
          <w:p w14:paraId="47179132" w14:textId="77777777" w:rsidR="005339ED" w:rsidRPr="00997388" w:rsidRDefault="005339ED" w:rsidP="00260A81">
            <w:pPr>
              <w:spacing w:before="120"/>
              <w:jc w:val="center"/>
              <w:rPr>
                <w:rFonts w:ascii="Times New Roman" w:eastAsia="宋体" w:hAnsi="Times New Roman" w:cs="Times New Roman"/>
                <w:sz w:val="21"/>
                <w:szCs w:val="21"/>
              </w:rPr>
            </w:pPr>
          </w:p>
        </w:tc>
      </w:tr>
      <w:tr w:rsidR="00997388" w:rsidRPr="00997388" w14:paraId="3C619FDB" w14:textId="77777777" w:rsidTr="00260A81">
        <w:trPr>
          <w:trHeight w:val="285"/>
        </w:trPr>
        <w:tc>
          <w:tcPr>
            <w:tcW w:w="129" w:type="pct"/>
            <w:vMerge/>
            <w:vAlign w:val="center"/>
          </w:tcPr>
          <w:p w14:paraId="5ACFE2E6" w14:textId="77777777" w:rsidR="005339ED" w:rsidRPr="00997388" w:rsidRDefault="005339ED" w:rsidP="00260A81">
            <w:pPr>
              <w:spacing w:before="120"/>
              <w:jc w:val="center"/>
              <w:rPr>
                <w:rFonts w:ascii="Times New Roman" w:eastAsia="宋体" w:hAnsi="Times New Roman" w:cs="Times New Roman"/>
                <w:sz w:val="21"/>
                <w:szCs w:val="21"/>
              </w:rPr>
            </w:pPr>
          </w:p>
        </w:tc>
        <w:tc>
          <w:tcPr>
            <w:tcW w:w="253" w:type="pct"/>
            <w:vMerge/>
            <w:vAlign w:val="center"/>
          </w:tcPr>
          <w:p w14:paraId="74407DAC" w14:textId="77777777" w:rsidR="005339ED" w:rsidRPr="00997388" w:rsidRDefault="005339ED" w:rsidP="00260A81">
            <w:pPr>
              <w:spacing w:before="120"/>
              <w:jc w:val="center"/>
              <w:rPr>
                <w:rFonts w:ascii="Times New Roman" w:eastAsia="宋体" w:hAnsi="Times New Roman" w:cs="Times New Roman"/>
                <w:sz w:val="21"/>
                <w:szCs w:val="21"/>
              </w:rPr>
            </w:pPr>
          </w:p>
        </w:tc>
        <w:tc>
          <w:tcPr>
            <w:tcW w:w="460" w:type="pct"/>
            <w:vMerge/>
            <w:vAlign w:val="center"/>
          </w:tcPr>
          <w:p w14:paraId="692233CE" w14:textId="77777777" w:rsidR="005339ED" w:rsidRPr="00997388" w:rsidRDefault="005339ED" w:rsidP="00260A81">
            <w:pPr>
              <w:spacing w:before="120"/>
              <w:jc w:val="center"/>
              <w:rPr>
                <w:rFonts w:ascii="Times New Roman" w:eastAsia="宋体" w:hAnsi="Times New Roman" w:cs="Times New Roman"/>
                <w:sz w:val="21"/>
                <w:szCs w:val="21"/>
              </w:rPr>
            </w:pPr>
          </w:p>
        </w:tc>
        <w:tc>
          <w:tcPr>
            <w:tcW w:w="3150" w:type="pct"/>
            <w:vAlign w:val="center"/>
          </w:tcPr>
          <w:p w14:paraId="602A5DA5" w14:textId="77777777" w:rsidR="005339ED" w:rsidRPr="00997388" w:rsidRDefault="005339ED" w:rsidP="00260A81">
            <w:pPr>
              <w:spacing w:before="120"/>
              <w:rPr>
                <w:rFonts w:ascii="Times New Roman" w:eastAsia="宋体" w:hAnsi="Times New Roman" w:cs="Times New Roman"/>
                <w:sz w:val="21"/>
                <w:szCs w:val="21"/>
              </w:rPr>
            </w:pPr>
            <w:proofErr w:type="gramStart"/>
            <w:r w:rsidRPr="00997388">
              <w:rPr>
                <w:rFonts w:ascii="Times New Roman" w:eastAsia="宋体" w:hAnsi="Times New Roman" w:cs="Times New Roman"/>
                <w:sz w:val="21"/>
                <w:szCs w:val="21"/>
              </w:rPr>
              <w:t>宜按照</w:t>
            </w:r>
            <w:proofErr w:type="gramEnd"/>
            <w:r w:rsidRPr="00997388">
              <w:rPr>
                <w:rFonts w:ascii="Times New Roman" w:eastAsia="宋体" w:hAnsi="Times New Roman" w:cs="Times New Roman"/>
                <w:sz w:val="21"/>
                <w:szCs w:val="21"/>
              </w:rPr>
              <w:t>GB/T 32161</w:t>
            </w:r>
            <w:r w:rsidRPr="00997388">
              <w:rPr>
                <w:rFonts w:ascii="Times New Roman" w:eastAsia="宋体" w:hAnsi="Times New Roman" w:cs="Times New Roman"/>
                <w:sz w:val="21"/>
                <w:szCs w:val="21"/>
              </w:rPr>
              <w:t>对生产的产品进行生态设计产品评价，产品基本要求如下：</w:t>
            </w:r>
          </w:p>
          <w:p w14:paraId="54576DCA"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a)</w:t>
            </w:r>
            <w:r w:rsidRPr="00997388">
              <w:rPr>
                <w:rFonts w:ascii="Times New Roman" w:eastAsia="宋体" w:hAnsi="Times New Roman" w:cs="Times New Roman"/>
                <w:sz w:val="21"/>
                <w:szCs w:val="21"/>
              </w:rPr>
              <w:t>产品在生产过程中少用资源和能源，并且不污染环境；</w:t>
            </w:r>
          </w:p>
          <w:p w14:paraId="391BB8F9"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产品在使用过程中能耗低，不会对使用者造成危害，也不会产生环境污染物；</w:t>
            </w:r>
          </w:p>
          <w:p w14:paraId="7793F315"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c)</w:t>
            </w:r>
            <w:r w:rsidRPr="00997388">
              <w:rPr>
                <w:rFonts w:ascii="Times New Roman" w:eastAsia="宋体" w:hAnsi="Times New Roman" w:cs="Times New Roman"/>
                <w:sz w:val="21"/>
                <w:szCs w:val="21"/>
              </w:rPr>
              <w:t>产品使用后可以和易于拆卸、回收、翻新或能够安全废置并长期无虑。</w:t>
            </w:r>
          </w:p>
        </w:tc>
        <w:tc>
          <w:tcPr>
            <w:tcW w:w="261" w:type="pct"/>
            <w:vAlign w:val="center"/>
          </w:tcPr>
          <w:p w14:paraId="01E1698A"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vAlign w:val="center"/>
          </w:tcPr>
          <w:p w14:paraId="3F9A7ED1"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15</w:t>
            </w:r>
          </w:p>
        </w:tc>
        <w:tc>
          <w:tcPr>
            <w:tcW w:w="254" w:type="pct"/>
            <w:vMerge/>
            <w:vAlign w:val="center"/>
          </w:tcPr>
          <w:p w14:paraId="24FFEDCC" w14:textId="77777777" w:rsidR="005339ED" w:rsidRPr="00997388" w:rsidRDefault="005339ED" w:rsidP="00260A81">
            <w:pPr>
              <w:spacing w:before="120"/>
              <w:jc w:val="center"/>
              <w:rPr>
                <w:rFonts w:ascii="Times New Roman" w:eastAsia="宋体" w:hAnsi="Times New Roman" w:cs="Times New Roman"/>
                <w:sz w:val="21"/>
                <w:szCs w:val="21"/>
              </w:rPr>
            </w:pPr>
          </w:p>
        </w:tc>
        <w:tc>
          <w:tcPr>
            <w:tcW w:w="268" w:type="pct"/>
            <w:noWrap/>
            <w:vAlign w:val="center"/>
          </w:tcPr>
          <w:p w14:paraId="09527BBC" w14:textId="77777777" w:rsidR="005339ED" w:rsidRPr="00997388" w:rsidRDefault="005339ED" w:rsidP="00260A81">
            <w:pPr>
              <w:spacing w:before="120"/>
              <w:jc w:val="center"/>
              <w:rPr>
                <w:rFonts w:ascii="Times New Roman" w:eastAsia="宋体" w:hAnsi="Times New Roman" w:cs="Times New Roman"/>
                <w:sz w:val="21"/>
                <w:szCs w:val="21"/>
              </w:rPr>
            </w:pPr>
          </w:p>
        </w:tc>
      </w:tr>
      <w:tr w:rsidR="00997388" w:rsidRPr="00997388" w14:paraId="534AB7C0" w14:textId="77777777" w:rsidTr="00260A81">
        <w:trPr>
          <w:trHeight w:val="285"/>
        </w:trPr>
        <w:tc>
          <w:tcPr>
            <w:tcW w:w="129" w:type="pct"/>
            <w:vMerge/>
            <w:vAlign w:val="center"/>
          </w:tcPr>
          <w:p w14:paraId="083E761E" w14:textId="77777777" w:rsidR="005339ED" w:rsidRPr="00997388" w:rsidRDefault="005339ED" w:rsidP="00260A81">
            <w:pPr>
              <w:spacing w:before="120"/>
              <w:jc w:val="center"/>
              <w:rPr>
                <w:rFonts w:ascii="Times New Roman" w:eastAsia="宋体" w:hAnsi="Times New Roman" w:cs="Times New Roman"/>
                <w:sz w:val="21"/>
                <w:szCs w:val="21"/>
              </w:rPr>
            </w:pPr>
          </w:p>
        </w:tc>
        <w:tc>
          <w:tcPr>
            <w:tcW w:w="253" w:type="pct"/>
            <w:vMerge/>
            <w:vAlign w:val="center"/>
          </w:tcPr>
          <w:p w14:paraId="5F462368" w14:textId="77777777" w:rsidR="005339ED" w:rsidRPr="00997388" w:rsidRDefault="005339ED" w:rsidP="00260A81">
            <w:pPr>
              <w:spacing w:before="120"/>
              <w:jc w:val="center"/>
              <w:rPr>
                <w:rFonts w:ascii="Times New Roman" w:eastAsia="宋体" w:hAnsi="Times New Roman" w:cs="Times New Roman"/>
                <w:sz w:val="21"/>
                <w:szCs w:val="21"/>
              </w:rPr>
            </w:pPr>
          </w:p>
        </w:tc>
        <w:tc>
          <w:tcPr>
            <w:tcW w:w="460" w:type="pct"/>
            <w:vMerge w:val="restart"/>
            <w:vAlign w:val="center"/>
          </w:tcPr>
          <w:p w14:paraId="20C923B3"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有害物质使用</w:t>
            </w:r>
          </w:p>
        </w:tc>
        <w:tc>
          <w:tcPr>
            <w:tcW w:w="3150" w:type="pct"/>
            <w:vAlign w:val="center"/>
          </w:tcPr>
          <w:p w14:paraId="5F6B587A"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工厂生产的产品应减少有害物质的使用，避免有害物质的泄露，铸造铝合金铝生产时，应尽量减少原料中的含氯物质及切削油等杂质，减少二噁英、氯化物、氟化物等产生，防治污染环境。</w:t>
            </w:r>
          </w:p>
        </w:tc>
        <w:tc>
          <w:tcPr>
            <w:tcW w:w="261" w:type="pct"/>
            <w:vMerge w:val="restart"/>
            <w:vAlign w:val="center"/>
          </w:tcPr>
          <w:p w14:paraId="342E20FB"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68B3FCCC"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10</w:t>
            </w:r>
          </w:p>
        </w:tc>
        <w:tc>
          <w:tcPr>
            <w:tcW w:w="254" w:type="pct"/>
            <w:vMerge/>
            <w:vAlign w:val="center"/>
          </w:tcPr>
          <w:p w14:paraId="5BF6001D" w14:textId="77777777" w:rsidR="005339ED" w:rsidRPr="00997388" w:rsidRDefault="005339ED" w:rsidP="00260A81">
            <w:pPr>
              <w:spacing w:before="120"/>
              <w:jc w:val="center"/>
              <w:rPr>
                <w:rFonts w:ascii="Times New Roman" w:eastAsia="宋体" w:hAnsi="Times New Roman" w:cs="Times New Roman"/>
                <w:sz w:val="21"/>
                <w:szCs w:val="21"/>
              </w:rPr>
            </w:pPr>
          </w:p>
        </w:tc>
        <w:tc>
          <w:tcPr>
            <w:tcW w:w="268" w:type="pct"/>
            <w:noWrap/>
            <w:vAlign w:val="center"/>
          </w:tcPr>
          <w:p w14:paraId="076F48DB" w14:textId="77777777" w:rsidR="005339ED" w:rsidRPr="00997388" w:rsidRDefault="005339ED" w:rsidP="00260A81">
            <w:pPr>
              <w:spacing w:before="120"/>
              <w:jc w:val="center"/>
              <w:rPr>
                <w:rFonts w:ascii="Times New Roman" w:eastAsia="宋体" w:hAnsi="Times New Roman" w:cs="Times New Roman"/>
                <w:sz w:val="21"/>
                <w:szCs w:val="21"/>
              </w:rPr>
            </w:pPr>
          </w:p>
        </w:tc>
      </w:tr>
      <w:tr w:rsidR="00997388" w:rsidRPr="00997388" w14:paraId="6F3C620D" w14:textId="77777777" w:rsidTr="00260A81">
        <w:trPr>
          <w:trHeight w:val="285"/>
        </w:trPr>
        <w:tc>
          <w:tcPr>
            <w:tcW w:w="129" w:type="pct"/>
            <w:vMerge/>
            <w:vAlign w:val="center"/>
          </w:tcPr>
          <w:p w14:paraId="74781172" w14:textId="77777777" w:rsidR="005339ED" w:rsidRPr="00997388" w:rsidRDefault="005339ED" w:rsidP="00260A81">
            <w:pPr>
              <w:spacing w:before="120"/>
              <w:jc w:val="center"/>
              <w:rPr>
                <w:rFonts w:ascii="Times New Roman" w:eastAsia="宋体" w:hAnsi="Times New Roman" w:cs="Times New Roman"/>
                <w:sz w:val="21"/>
                <w:szCs w:val="21"/>
              </w:rPr>
            </w:pPr>
          </w:p>
        </w:tc>
        <w:tc>
          <w:tcPr>
            <w:tcW w:w="253" w:type="pct"/>
            <w:vMerge/>
            <w:vAlign w:val="center"/>
          </w:tcPr>
          <w:p w14:paraId="3D42344E" w14:textId="77777777" w:rsidR="005339ED" w:rsidRPr="00997388" w:rsidRDefault="005339ED" w:rsidP="00260A81">
            <w:pPr>
              <w:spacing w:before="120"/>
              <w:jc w:val="center"/>
              <w:rPr>
                <w:rFonts w:ascii="Times New Roman" w:eastAsia="宋体" w:hAnsi="Times New Roman" w:cs="Times New Roman"/>
                <w:sz w:val="21"/>
                <w:szCs w:val="21"/>
              </w:rPr>
            </w:pPr>
          </w:p>
        </w:tc>
        <w:tc>
          <w:tcPr>
            <w:tcW w:w="460" w:type="pct"/>
            <w:vMerge/>
            <w:vAlign w:val="center"/>
          </w:tcPr>
          <w:p w14:paraId="2FDD71C6" w14:textId="77777777" w:rsidR="005339ED" w:rsidRPr="00997388" w:rsidRDefault="005339ED" w:rsidP="00260A81">
            <w:pPr>
              <w:spacing w:before="120"/>
              <w:jc w:val="center"/>
              <w:rPr>
                <w:rFonts w:ascii="Times New Roman" w:eastAsia="宋体" w:hAnsi="Times New Roman" w:cs="Times New Roman"/>
                <w:sz w:val="21"/>
                <w:szCs w:val="21"/>
              </w:rPr>
            </w:pPr>
          </w:p>
        </w:tc>
        <w:tc>
          <w:tcPr>
            <w:tcW w:w="3150" w:type="pct"/>
            <w:vAlign w:val="center"/>
          </w:tcPr>
          <w:p w14:paraId="5D627FCF"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有毒有害物质的贮存、输送、生产和使用场所，应根据环保部公布的相关有毒有害污染物名录和优先控制化学品名录，实行风险管理，设置环境风险防范和应急处理设施。</w:t>
            </w:r>
          </w:p>
        </w:tc>
        <w:tc>
          <w:tcPr>
            <w:tcW w:w="261" w:type="pct"/>
            <w:vMerge/>
            <w:vAlign w:val="center"/>
          </w:tcPr>
          <w:p w14:paraId="26CE21F6" w14:textId="77777777" w:rsidR="005339ED" w:rsidRPr="00997388" w:rsidRDefault="005339ED" w:rsidP="00260A81">
            <w:pPr>
              <w:spacing w:before="120"/>
              <w:jc w:val="center"/>
              <w:rPr>
                <w:rFonts w:ascii="Times New Roman" w:eastAsia="宋体" w:hAnsi="Times New Roman" w:cs="Times New Roman"/>
                <w:sz w:val="21"/>
                <w:szCs w:val="21"/>
              </w:rPr>
            </w:pPr>
          </w:p>
        </w:tc>
        <w:tc>
          <w:tcPr>
            <w:tcW w:w="225" w:type="pct"/>
            <w:vAlign w:val="center"/>
          </w:tcPr>
          <w:p w14:paraId="4CF99436"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5</w:t>
            </w:r>
          </w:p>
        </w:tc>
        <w:tc>
          <w:tcPr>
            <w:tcW w:w="254" w:type="pct"/>
            <w:vMerge/>
            <w:vAlign w:val="center"/>
          </w:tcPr>
          <w:p w14:paraId="1DB7BE26" w14:textId="77777777" w:rsidR="005339ED" w:rsidRPr="00997388" w:rsidRDefault="005339ED" w:rsidP="00260A81">
            <w:pPr>
              <w:spacing w:before="120"/>
              <w:jc w:val="center"/>
              <w:rPr>
                <w:rFonts w:ascii="Times New Roman" w:eastAsia="宋体" w:hAnsi="Times New Roman" w:cs="Times New Roman"/>
                <w:sz w:val="21"/>
                <w:szCs w:val="21"/>
              </w:rPr>
            </w:pPr>
          </w:p>
        </w:tc>
        <w:tc>
          <w:tcPr>
            <w:tcW w:w="268" w:type="pct"/>
            <w:noWrap/>
            <w:vAlign w:val="center"/>
          </w:tcPr>
          <w:p w14:paraId="2D068C2D" w14:textId="77777777" w:rsidR="005339ED" w:rsidRPr="00997388" w:rsidRDefault="005339ED" w:rsidP="00260A81">
            <w:pPr>
              <w:spacing w:before="120"/>
              <w:jc w:val="center"/>
              <w:rPr>
                <w:rFonts w:ascii="Times New Roman" w:eastAsia="宋体" w:hAnsi="Times New Roman" w:cs="Times New Roman"/>
                <w:sz w:val="21"/>
                <w:szCs w:val="21"/>
              </w:rPr>
            </w:pPr>
          </w:p>
        </w:tc>
      </w:tr>
      <w:tr w:rsidR="00997388" w:rsidRPr="00997388" w14:paraId="4AFFE52A" w14:textId="77777777" w:rsidTr="00260A81">
        <w:trPr>
          <w:trHeight w:val="285"/>
        </w:trPr>
        <w:tc>
          <w:tcPr>
            <w:tcW w:w="129" w:type="pct"/>
            <w:vMerge/>
            <w:vAlign w:val="center"/>
          </w:tcPr>
          <w:p w14:paraId="7A8A8667" w14:textId="77777777" w:rsidR="005339ED" w:rsidRPr="00997388" w:rsidRDefault="005339ED" w:rsidP="00260A81">
            <w:pPr>
              <w:spacing w:before="120"/>
              <w:jc w:val="center"/>
              <w:rPr>
                <w:rFonts w:ascii="Times New Roman" w:eastAsia="宋体" w:hAnsi="Times New Roman" w:cs="Times New Roman"/>
                <w:sz w:val="21"/>
                <w:szCs w:val="21"/>
              </w:rPr>
            </w:pPr>
          </w:p>
        </w:tc>
        <w:tc>
          <w:tcPr>
            <w:tcW w:w="253" w:type="pct"/>
            <w:vMerge/>
            <w:vAlign w:val="center"/>
          </w:tcPr>
          <w:p w14:paraId="2F531D06" w14:textId="77777777" w:rsidR="005339ED" w:rsidRPr="00997388" w:rsidRDefault="005339ED" w:rsidP="00260A81">
            <w:pPr>
              <w:spacing w:before="120"/>
              <w:jc w:val="center"/>
              <w:rPr>
                <w:rFonts w:ascii="Times New Roman" w:eastAsia="宋体" w:hAnsi="Times New Roman" w:cs="Times New Roman"/>
                <w:sz w:val="21"/>
                <w:szCs w:val="21"/>
              </w:rPr>
            </w:pPr>
          </w:p>
        </w:tc>
        <w:tc>
          <w:tcPr>
            <w:tcW w:w="460" w:type="pct"/>
            <w:vMerge w:val="restart"/>
            <w:vAlign w:val="center"/>
          </w:tcPr>
          <w:p w14:paraId="228D2F8C" w14:textId="77777777" w:rsidR="005339ED" w:rsidRPr="00997388" w:rsidRDefault="005339ED" w:rsidP="00260A81">
            <w:pPr>
              <w:spacing w:before="120"/>
              <w:jc w:val="center"/>
              <w:rPr>
                <w:rFonts w:ascii="Times New Roman" w:eastAsia="宋体" w:hAnsi="Times New Roman" w:cs="Times New Roman"/>
                <w:sz w:val="21"/>
                <w:szCs w:val="21"/>
              </w:rPr>
            </w:pPr>
            <w:proofErr w:type="gramStart"/>
            <w:r w:rsidRPr="00997388">
              <w:rPr>
                <w:rFonts w:ascii="Times New Roman" w:eastAsia="宋体" w:hAnsi="Times New Roman" w:cs="Times New Roman"/>
                <w:sz w:val="21"/>
                <w:szCs w:val="21"/>
              </w:rPr>
              <w:t>减碳</w:t>
            </w:r>
            <w:proofErr w:type="gramEnd"/>
          </w:p>
        </w:tc>
        <w:tc>
          <w:tcPr>
            <w:tcW w:w="3150" w:type="pct"/>
            <w:vAlign w:val="center"/>
          </w:tcPr>
          <w:p w14:paraId="1D65C276"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应采用适用的标准或规范对产品进行碳足迹核算或核查。</w:t>
            </w:r>
          </w:p>
        </w:tc>
        <w:tc>
          <w:tcPr>
            <w:tcW w:w="261" w:type="pct"/>
            <w:vAlign w:val="center"/>
          </w:tcPr>
          <w:p w14:paraId="63E1EFF9"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6DC00BC1"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7B8FE551" w14:textId="77777777" w:rsidR="005339ED" w:rsidRPr="00997388" w:rsidRDefault="005339ED" w:rsidP="00260A81">
            <w:pPr>
              <w:spacing w:before="120"/>
              <w:jc w:val="center"/>
              <w:rPr>
                <w:rFonts w:ascii="Times New Roman" w:eastAsia="宋体" w:hAnsi="Times New Roman" w:cs="Times New Roman"/>
                <w:sz w:val="21"/>
                <w:szCs w:val="21"/>
              </w:rPr>
            </w:pPr>
          </w:p>
        </w:tc>
        <w:tc>
          <w:tcPr>
            <w:tcW w:w="268" w:type="pct"/>
            <w:noWrap/>
            <w:vAlign w:val="center"/>
          </w:tcPr>
          <w:p w14:paraId="5A5D5E84" w14:textId="77777777" w:rsidR="005339ED" w:rsidRPr="00997388" w:rsidRDefault="005339ED" w:rsidP="00260A81">
            <w:pPr>
              <w:spacing w:before="120"/>
              <w:jc w:val="center"/>
              <w:rPr>
                <w:rFonts w:ascii="Times New Roman" w:eastAsia="宋体" w:hAnsi="Times New Roman" w:cs="Times New Roman"/>
                <w:sz w:val="21"/>
                <w:szCs w:val="21"/>
              </w:rPr>
            </w:pPr>
          </w:p>
        </w:tc>
      </w:tr>
      <w:tr w:rsidR="00997388" w:rsidRPr="00997388" w14:paraId="352D8529" w14:textId="77777777" w:rsidTr="00260A81">
        <w:trPr>
          <w:trHeight w:val="285"/>
        </w:trPr>
        <w:tc>
          <w:tcPr>
            <w:tcW w:w="129" w:type="pct"/>
            <w:vMerge/>
            <w:vAlign w:val="center"/>
          </w:tcPr>
          <w:p w14:paraId="560755B9" w14:textId="77777777" w:rsidR="005339ED" w:rsidRPr="00997388" w:rsidRDefault="005339ED" w:rsidP="00260A81">
            <w:pPr>
              <w:spacing w:before="120"/>
              <w:jc w:val="center"/>
              <w:rPr>
                <w:rFonts w:ascii="Times New Roman" w:eastAsia="宋体" w:hAnsi="Times New Roman" w:cs="Times New Roman"/>
                <w:sz w:val="21"/>
                <w:szCs w:val="21"/>
              </w:rPr>
            </w:pPr>
          </w:p>
        </w:tc>
        <w:tc>
          <w:tcPr>
            <w:tcW w:w="253" w:type="pct"/>
            <w:vMerge/>
            <w:vAlign w:val="center"/>
          </w:tcPr>
          <w:p w14:paraId="72706F66" w14:textId="77777777" w:rsidR="005339ED" w:rsidRPr="00997388" w:rsidRDefault="005339ED" w:rsidP="00260A81">
            <w:pPr>
              <w:spacing w:before="120"/>
              <w:jc w:val="center"/>
              <w:rPr>
                <w:rFonts w:ascii="Times New Roman" w:eastAsia="宋体" w:hAnsi="Times New Roman" w:cs="Times New Roman"/>
                <w:sz w:val="21"/>
                <w:szCs w:val="21"/>
              </w:rPr>
            </w:pPr>
          </w:p>
        </w:tc>
        <w:tc>
          <w:tcPr>
            <w:tcW w:w="460" w:type="pct"/>
            <w:vMerge/>
            <w:vAlign w:val="center"/>
          </w:tcPr>
          <w:p w14:paraId="5E6E8A0C" w14:textId="77777777" w:rsidR="005339ED" w:rsidRPr="00997388" w:rsidRDefault="005339ED" w:rsidP="00260A81">
            <w:pPr>
              <w:spacing w:before="120"/>
              <w:jc w:val="center"/>
              <w:rPr>
                <w:rFonts w:ascii="Times New Roman" w:eastAsia="宋体" w:hAnsi="Times New Roman" w:cs="Times New Roman"/>
                <w:sz w:val="21"/>
                <w:szCs w:val="21"/>
              </w:rPr>
            </w:pPr>
          </w:p>
        </w:tc>
        <w:tc>
          <w:tcPr>
            <w:tcW w:w="3150" w:type="pct"/>
            <w:vAlign w:val="center"/>
          </w:tcPr>
          <w:p w14:paraId="51B2E113"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核算或核查的结果</w:t>
            </w:r>
            <w:proofErr w:type="gramStart"/>
            <w:r w:rsidRPr="00997388">
              <w:rPr>
                <w:rFonts w:ascii="Times New Roman" w:eastAsia="宋体" w:hAnsi="Times New Roman" w:cs="Times New Roman"/>
                <w:sz w:val="21"/>
                <w:szCs w:val="21"/>
              </w:rPr>
              <w:t>宜对外</w:t>
            </w:r>
            <w:proofErr w:type="gramEnd"/>
            <w:r w:rsidRPr="00997388">
              <w:rPr>
                <w:rFonts w:ascii="Times New Roman" w:eastAsia="宋体" w:hAnsi="Times New Roman" w:cs="Times New Roman"/>
                <w:sz w:val="21"/>
                <w:szCs w:val="21"/>
              </w:rPr>
              <w:t>公布，并利用核算结果对其产品的碳足迹进行改善。</w:t>
            </w:r>
          </w:p>
        </w:tc>
        <w:tc>
          <w:tcPr>
            <w:tcW w:w="261" w:type="pct"/>
            <w:vAlign w:val="center"/>
          </w:tcPr>
          <w:p w14:paraId="56717343"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vAlign w:val="center"/>
          </w:tcPr>
          <w:p w14:paraId="595FB79E"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4813FFEA" w14:textId="77777777" w:rsidR="005339ED" w:rsidRPr="00997388" w:rsidRDefault="005339ED" w:rsidP="00260A81">
            <w:pPr>
              <w:spacing w:before="120"/>
              <w:jc w:val="center"/>
              <w:rPr>
                <w:rFonts w:ascii="Times New Roman" w:eastAsia="宋体" w:hAnsi="Times New Roman" w:cs="Times New Roman"/>
                <w:sz w:val="21"/>
                <w:szCs w:val="21"/>
              </w:rPr>
            </w:pPr>
          </w:p>
        </w:tc>
        <w:tc>
          <w:tcPr>
            <w:tcW w:w="268" w:type="pct"/>
            <w:noWrap/>
            <w:vAlign w:val="center"/>
          </w:tcPr>
          <w:p w14:paraId="424D93D7" w14:textId="77777777" w:rsidR="005339ED" w:rsidRPr="00997388" w:rsidRDefault="005339ED" w:rsidP="00260A81">
            <w:pPr>
              <w:spacing w:before="120"/>
              <w:jc w:val="center"/>
              <w:rPr>
                <w:rFonts w:ascii="Times New Roman" w:eastAsia="宋体" w:hAnsi="Times New Roman" w:cs="Times New Roman"/>
                <w:sz w:val="21"/>
                <w:szCs w:val="21"/>
              </w:rPr>
            </w:pPr>
          </w:p>
        </w:tc>
      </w:tr>
      <w:tr w:rsidR="00997388" w:rsidRPr="00997388" w14:paraId="43FB4455" w14:textId="77777777" w:rsidTr="00260A81">
        <w:trPr>
          <w:trHeight w:val="285"/>
        </w:trPr>
        <w:tc>
          <w:tcPr>
            <w:tcW w:w="129" w:type="pct"/>
            <w:vMerge/>
            <w:vAlign w:val="center"/>
          </w:tcPr>
          <w:p w14:paraId="2E5A3882" w14:textId="77777777" w:rsidR="005339ED" w:rsidRPr="00997388" w:rsidRDefault="005339ED" w:rsidP="00260A81">
            <w:pPr>
              <w:spacing w:before="120"/>
              <w:jc w:val="center"/>
              <w:rPr>
                <w:rFonts w:ascii="Times New Roman" w:eastAsia="宋体" w:hAnsi="Times New Roman" w:cs="Times New Roman"/>
                <w:sz w:val="21"/>
                <w:szCs w:val="21"/>
              </w:rPr>
            </w:pPr>
          </w:p>
        </w:tc>
        <w:tc>
          <w:tcPr>
            <w:tcW w:w="253" w:type="pct"/>
            <w:vMerge/>
            <w:vAlign w:val="center"/>
          </w:tcPr>
          <w:p w14:paraId="5636990F" w14:textId="77777777" w:rsidR="005339ED" w:rsidRPr="00997388" w:rsidRDefault="005339ED" w:rsidP="00260A81">
            <w:pPr>
              <w:spacing w:before="120"/>
              <w:jc w:val="center"/>
              <w:rPr>
                <w:rFonts w:ascii="Times New Roman" w:eastAsia="宋体" w:hAnsi="Times New Roman" w:cs="Times New Roman"/>
                <w:sz w:val="21"/>
                <w:szCs w:val="21"/>
              </w:rPr>
            </w:pPr>
          </w:p>
        </w:tc>
        <w:tc>
          <w:tcPr>
            <w:tcW w:w="460" w:type="pct"/>
            <w:vMerge w:val="restart"/>
            <w:vAlign w:val="center"/>
          </w:tcPr>
          <w:p w14:paraId="079AB962"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回收利用</w:t>
            </w:r>
          </w:p>
        </w:tc>
        <w:tc>
          <w:tcPr>
            <w:tcW w:w="3150" w:type="pct"/>
            <w:vAlign w:val="center"/>
          </w:tcPr>
          <w:p w14:paraId="55C68B6A"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w:t>
            </w:r>
            <w:proofErr w:type="gramStart"/>
            <w:r w:rsidRPr="00997388">
              <w:rPr>
                <w:rFonts w:ascii="Times New Roman" w:eastAsia="宋体" w:hAnsi="Times New Roman" w:cs="Times New Roman"/>
                <w:sz w:val="21"/>
                <w:szCs w:val="21"/>
              </w:rPr>
              <w:t>宜按照</w:t>
            </w:r>
            <w:proofErr w:type="gramEnd"/>
            <w:r w:rsidRPr="00997388">
              <w:rPr>
                <w:rFonts w:ascii="Times New Roman" w:eastAsia="宋体" w:hAnsi="Times New Roman" w:cs="Times New Roman"/>
                <w:sz w:val="21"/>
                <w:szCs w:val="21"/>
              </w:rPr>
              <w:t>GB/T 20862</w:t>
            </w:r>
            <w:r w:rsidRPr="00997388">
              <w:rPr>
                <w:rFonts w:ascii="Times New Roman" w:eastAsia="宋体" w:hAnsi="Times New Roman" w:cs="Times New Roman"/>
                <w:sz w:val="21"/>
                <w:szCs w:val="21"/>
              </w:rPr>
              <w:t>的要求计算其产品的可回收利用率，并利用计算结果对产品的可回收利用率进行改善。</w:t>
            </w:r>
          </w:p>
        </w:tc>
        <w:tc>
          <w:tcPr>
            <w:tcW w:w="261" w:type="pct"/>
            <w:vMerge w:val="restart"/>
            <w:vAlign w:val="center"/>
          </w:tcPr>
          <w:p w14:paraId="3CDF3ECB"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vAlign w:val="center"/>
          </w:tcPr>
          <w:p w14:paraId="5B78D10E"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5</w:t>
            </w:r>
          </w:p>
        </w:tc>
        <w:tc>
          <w:tcPr>
            <w:tcW w:w="254" w:type="pct"/>
            <w:vMerge/>
            <w:vAlign w:val="center"/>
          </w:tcPr>
          <w:p w14:paraId="44F8E1B9" w14:textId="77777777" w:rsidR="005339ED" w:rsidRPr="00997388" w:rsidRDefault="005339ED" w:rsidP="00260A81">
            <w:pPr>
              <w:spacing w:before="120"/>
              <w:jc w:val="center"/>
              <w:rPr>
                <w:rFonts w:ascii="Times New Roman" w:eastAsia="宋体" w:hAnsi="Times New Roman" w:cs="Times New Roman"/>
                <w:sz w:val="21"/>
                <w:szCs w:val="21"/>
              </w:rPr>
            </w:pPr>
          </w:p>
        </w:tc>
        <w:tc>
          <w:tcPr>
            <w:tcW w:w="268" w:type="pct"/>
            <w:noWrap/>
            <w:vAlign w:val="center"/>
          </w:tcPr>
          <w:p w14:paraId="1AF855AB" w14:textId="77777777" w:rsidR="005339ED" w:rsidRPr="00997388" w:rsidRDefault="005339ED" w:rsidP="00260A81">
            <w:pPr>
              <w:spacing w:before="120"/>
              <w:jc w:val="center"/>
              <w:rPr>
                <w:rFonts w:ascii="Times New Roman" w:eastAsia="宋体" w:hAnsi="Times New Roman" w:cs="Times New Roman"/>
                <w:sz w:val="21"/>
                <w:szCs w:val="21"/>
              </w:rPr>
            </w:pPr>
          </w:p>
        </w:tc>
      </w:tr>
      <w:tr w:rsidR="00997388" w:rsidRPr="00997388" w14:paraId="7A8A6D16" w14:textId="77777777" w:rsidTr="00260A81">
        <w:trPr>
          <w:trHeight w:val="285"/>
        </w:trPr>
        <w:tc>
          <w:tcPr>
            <w:tcW w:w="129" w:type="pct"/>
            <w:vMerge/>
            <w:vAlign w:val="center"/>
          </w:tcPr>
          <w:p w14:paraId="19794819" w14:textId="77777777" w:rsidR="005339ED" w:rsidRPr="00997388" w:rsidRDefault="005339ED" w:rsidP="00260A81">
            <w:pPr>
              <w:spacing w:before="120"/>
              <w:jc w:val="center"/>
              <w:rPr>
                <w:rFonts w:ascii="Times New Roman" w:eastAsia="宋体" w:hAnsi="Times New Roman" w:cs="Times New Roman"/>
                <w:sz w:val="21"/>
                <w:szCs w:val="21"/>
              </w:rPr>
            </w:pPr>
          </w:p>
        </w:tc>
        <w:tc>
          <w:tcPr>
            <w:tcW w:w="253" w:type="pct"/>
            <w:vMerge/>
            <w:vAlign w:val="center"/>
          </w:tcPr>
          <w:p w14:paraId="5CCFAB0A" w14:textId="77777777" w:rsidR="005339ED" w:rsidRPr="00997388" w:rsidRDefault="005339ED" w:rsidP="00260A81">
            <w:pPr>
              <w:spacing w:before="120"/>
              <w:jc w:val="center"/>
              <w:rPr>
                <w:rFonts w:ascii="Times New Roman" w:eastAsia="宋体" w:hAnsi="Times New Roman" w:cs="Times New Roman"/>
                <w:sz w:val="21"/>
                <w:szCs w:val="21"/>
              </w:rPr>
            </w:pPr>
          </w:p>
        </w:tc>
        <w:tc>
          <w:tcPr>
            <w:tcW w:w="460" w:type="pct"/>
            <w:vMerge/>
            <w:vAlign w:val="center"/>
          </w:tcPr>
          <w:p w14:paraId="25E1952C" w14:textId="77777777" w:rsidR="005339ED" w:rsidRPr="00997388" w:rsidRDefault="005339ED" w:rsidP="00260A81">
            <w:pPr>
              <w:spacing w:before="120"/>
              <w:jc w:val="center"/>
              <w:rPr>
                <w:rFonts w:ascii="Times New Roman" w:eastAsia="宋体" w:hAnsi="Times New Roman" w:cs="Times New Roman"/>
                <w:sz w:val="21"/>
                <w:szCs w:val="21"/>
              </w:rPr>
            </w:pPr>
          </w:p>
        </w:tc>
        <w:tc>
          <w:tcPr>
            <w:tcW w:w="3150" w:type="pct"/>
            <w:vAlign w:val="center"/>
          </w:tcPr>
          <w:p w14:paraId="5A247A19"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利用计算结果宜对产品的可回收利用率进行改善，具体产品如下：</w:t>
            </w:r>
          </w:p>
          <w:p w14:paraId="446CE500"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lastRenderedPageBreak/>
              <w:t>a)</w:t>
            </w:r>
            <w:r w:rsidRPr="00997388">
              <w:rPr>
                <w:rFonts w:ascii="Times New Roman" w:eastAsia="宋体" w:hAnsi="Times New Roman" w:cs="Times New Roman"/>
                <w:sz w:val="21"/>
                <w:szCs w:val="21"/>
              </w:rPr>
              <w:t>铸造铝锭</w:t>
            </w:r>
          </w:p>
          <w:p w14:paraId="209A1BA0" w14:textId="77777777" w:rsidR="005339ED" w:rsidRPr="00997388" w:rsidRDefault="005339ED"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废铝灰渣等可回收资源</w:t>
            </w:r>
          </w:p>
        </w:tc>
        <w:tc>
          <w:tcPr>
            <w:tcW w:w="261" w:type="pct"/>
            <w:vMerge/>
            <w:vAlign w:val="center"/>
          </w:tcPr>
          <w:p w14:paraId="53228ECF" w14:textId="77777777" w:rsidR="005339ED" w:rsidRPr="00997388" w:rsidRDefault="005339ED" w:rsidP="00260A81">
            <w:pPr>
              <w:spacing w:before="120"/>
              <w:jc w:val="center"/>
              <w:rPr>
                <w:rFonts w:ascii="Times New Roman" w:eastAsia="宋体" w:hAnsi="Times New Roman" w:cs="Times New Roman"/>
                <w:sz w:val="21"/>
                <w:szCs w:val="21"/>
              </w:rPr>
            </w:pPr>
          </w:p>
        </w:tc>
        <w:tc>
          <w:tcPr>
            <w:tcW w:w="225" w:type="pct"/>
            <w:vAlign w:val="center"/>
          </w:tcPr>
          <w:p w14:paraId="6FCD7230" w14:textId="77777777" w:rsidR="005339ED" w:rsidRPr="00997388" w:rsidRDefault="00533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Align w:val="center"/>
          </w:tcPr>
          <w:p w14:paraId="37A29738" w14:textId="77777777" w:rsidR="005339ED" w:rsidRPr="00997388" w:rsidRDefault="005339ED" w:rsidP="00260A81">
            <w:pPr>
              <w:spacing w:before="120"/>
              <w:jc w:val="center"/>
              <w:rPr>
                <w:rFonts w:ascii="Times New Roman" w:eastAsia="宋体" w:hAnsi="Times New Roman" w:cs="Times New Roman"/>
                <w:sz w:val="21"/>
                <w:szCs w:val="21"/>
              </w:rPr>
            </w:pPr>
          </w:p>
        </w:tc>
        <w:tc>
          <w:tcPr>
            <w:tcW w:w="268" w:type="pct"/>
            <w:noWrap/>
            <w:vAlign w:val="center"/>
          </w:tcPr>
          <w:p w14:paraId="73901BE1" w14:textId="77777777" w:rsidR="005339ED" w:rsidRPr="00997388" w:rsidRDefault="005339ED" w:rsidP="00260A81">
            <w:pPr>
              <w:spacing w:before="120"/>
              <w:jc w:val="center"/>
              <w:rPr>
                <w:rFonts w:ascii="Times New Roman" w:eastAsia="宋体" w:hAnsi="Times New Roman" w:cs="Times New Roman"/>
                <w:sz w:val="21"/>
                <w:szCs w:val="21"/>
              </w:rPr>
            </w:pPr>
          </w:p>
        </w:tc>
      </w:tr>
      <w:tr w:rsidR="00997388" w:rsidRPr="00997388" w14:paraId="00F1A696" w14:textId="77777777" w:rsidTr="00260A81">
        <w:trPr>
          <w:trHeight w:val="285"/>
        </w:trPr>
        <w:tc>
          <w:tcPr>
            <w:tcW w:w="129" w:type="pct"/>
            <w:vMerge w:val="restart"/>
            <w:vAlign w:val="center"/>
          </w:tcPr>
          <w:p w14:paraId="2B87E9FE"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5</w:t>
            </w:r>
          </w:p>
        </w:tc>
        <w:tc>
          <w:tcPr>
            <w:tcW w:w="253" w:type="pct"/>
            <w:vMerge w:val="restart"/>
            <w:vAlign w:val="center"/>
          </w:tcPr>
          <w:p w14:paraId="182878A3"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环境排放</w:t>
            </w:r>
          </w:p>
        </w:tc>
        <w:tc>
          <w:tcPr>
            <w:tcW w:w="460" w:type="pct"/>
            <w:vMerge w:val="restart"/>
            <w:vAlign w:val="center"/>
          </w:tcPr>
          <w:p w14:paraId="63A8C401"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大气污染物</w:t>
            </w:r>
          </w:p>
          <w:p w14:paraId="5C743C71"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723FB255"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工厂的熔炼烟气净化、铸造等工序大气污染物排放要求应符合</w:t>
            </w:r>
            <w:r w:rsidRPr="00997388">
              <w:rPr>
                <w:rFonts w:ascii="Times New Roman" w:eastAsia="宋体" w:hAnsi="Times New Roman" w:cs="Times New Roman"/>
                <w:sz w:val="21"/>
                <w:szCs w:val="21"/>
              </w:rPr>
              <w:t>GB31574</w:t>
            </w:r>
            <w:r w:rsidRPr="00997388">
              <w:rPr>
                <w:rFonts w:ascii="Times New Roman" w:eastAsia="宋体" w:hAnsi="Times New Roman" w:cs="Times New Roman"/>
                <w:sz w:val="21"/>
                <w:szCs w:val="21"/>
              </w:rPr>
              <w:t>的标准要求。大气污染物排放量应符合国家或地方主要污染物排放总量控制规定，并满足</w:t>
            </w:r>
            <w:r w:rsidRPr="00997388">
              <w:rPr>
                <w:rFonts w:ascii="Times New Roman" w:eastAsia="宋体" w:hAnsi="Times New Roman" w:cs="Times New Roman"/>
                <w:sz w:val="21"/>
                <w:szCs w:val="21"/>
              </w:rPr>
              <w:t>HJ 934</w:t>
            </w:r>
            <w:r w:rsidRPr="00997388">
              <w:rPr>
                <w:rFonts w:ascii="Times New Roman" w:eastAsia="宋体" w:hAnsi="Times New Roman" w:cs="Times New Roman"/>
                <w:sz w:val="21"/>
                <w:szCs w:val="21"/>
              </w:rPr>
              <w:t>国家排污许可要求。</w:t>
            </w:r>
          </w:p>
        </w:tc>
        <w:tc>
          <w:tcPr>
            <w:tcW w:w="261" w:type="pct"/>
            <w:vMerge w:val="restart"/>
            <w:vAlign w:val="center"/>
          </w:tcPr>
          <w:p w14:paraId="10A96DAE"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p w14:paraId="4EE156F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35D3439D" w14:textId="77777777" w:rsidR="00BE564A" w:rsidRPr="00997388" w:rsidRDefault="00FB3B6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10</w:t>
            </w:r>
          </w:p>
        </w:tc>
        <w:tc>
          <w:tcPr>
            <w:tcW w:w="254" w:type="pct"/>
            <w:vMerge w:val="restart"/>
            <w:vAlign w:val="center"/>
          </w:tcPr>
          <w:p w14:paraId="04D5A2C0" w14:textId="77777777" w:rsidR="00BE564A" w:rsidRPr="00997388" w:rsidRDefault="00F02965"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20</w:t>
            </w:r>
            <w:r w:rsidR="00BE564A" w:rsidRPr="00997388">
              <w:rPr>
                <w:rFonts w:ascii="Times New Roman" w:eastAsia="宋体" w:hAnsi="Times New Roman" w:cs="Times New Roman"/>
                <w:sz w:val="21"/>
                <w:szCs w:val="21"/>
              </w:rPr>
              <w:t>%</w:t>
            </w:r>
          </w:p>
        </w:tc>
        <w:tc>
          <w:tcPr>
            <w:tcW w:w="268" w:type="pct"/>
            <w:noWrap/>
            <w:vAlign w:val="center"/>
          </w:tcPr>
          <w:p w14:paraId="12D14285"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109DAAC3" w14:textId="77777777" w:rsidTr="00260A81">
        <w:trPr>
          <w:trHeight w:val="285"/>
        </w:trPr>
        <w:tc>
          <w:tcPr>
            <w:tcW w:w="129" w:type="pct"/>
            <w:vMerge/>
            <w:vAlign w:val="center"/>
          </w:tcPr>
          <w:p w14:paraId="519079C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2E9D4E85"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63DA073A"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3E541DC7"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工厂应建立大气污染物环保处理设备，建立大气污染物</w:t>
            </w:r>
            <w:proofErr w:type="gramStart"/>
            <w:r w:rsidRPr="00997388">
              <w:rPr>
                <w:rFonts w:ascii="Times New Roman" w:eastAsia="宋体" w:hAnsi="Times New Roman" w:cs="Times New Roman"/>
                <w:sz w:val="21"/>
                <w:szCs w:val="21"/>
              </w:rPr>
              <w:t>排放台</w:t>
            </w:r>
            <w:proofErr w:type="gramEnd"/>
            <w:r w:rsidRPr="00997388">
              <w:rPr>
                <w:rFonts w:ascii="Times New Roman" w:eastAsia="宋体" w:hAnsi="Times New Roman" w:cs="Times New Roman"/>
                <w:sz w:val="21"/>
                <w:szCs w:val="21"/>
              </w:rPr>
              <w:t>账，开展自行监测和监控，保存原始监测和监控记录</w:t>
            </w:r>
          </w:p>
        </w:tc>
        <w:tc>
          <w:tcPr>
            <w:tcW w:w="261" w:type="pct"/>
            <w:vMerge/>
            <w:vAlign w:val="center"/>
          </w:tcPr>
          <w:p w14:paraId="3C072FB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7ABF3455" w14:textId="77777777" w:rsidR="00BE564A" w:rsidRPr="00997388" w:rsidRDefault="00FB3B6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1447967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196346BE"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16A6329E" w14:textId="77777777" w:rsidTr="00260A81">
        <w:trPr>
          <w:trHeight w:val="285"/>
        </w:trPr>
        <w:tc>
          <w:tcPr>
            <w:tcW w:w="129" w:type="pct"/>
            <w:vMerge/>
            <w:vAlign w:val="center"/>
          </w:tcPr>
          <w:p w14:paraId="0BACB61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7BD31DA5"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6D253C19"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487F8058"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工厂应在主要废气排放口建设配套的在线污染物监测设施并与当地环保部门联网</w:t>
            </w:r>
          </w:p>
        </w:tc>
        <w:tc>
          <w:tcPr>
            <w:tcW w:w="261" w:type="pct"/>
            <w:vMerge/>
            <w:vAlign w:val="center"/>
          </w:tcPr>
          <w:p w14:paraId="5E6B942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601F4A06" w14:textId="77777777" w:rsidR="00BE564A" w:rsidRPr="00997388" w:rsidRDefault="00BC4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2B67A850"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2B0E0A0"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072A858D" w14:textId="77777777" w:rsidTr="00260A81">
        <w:trPr>
          <w:trHeight w:val="355"/>
        </w:trPr>
        <w:tc>
          <w:tcPr>
            <w:tcW w:w="129" w:type="pct"/>
            <w:vMerge/>
            <w:vAlign w:val="center"/>
          </w:tcPr>
          <w:p w14:paraId="00F09EB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2A0642C7"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vAlign w:val="center"/>
          </w:tcPr>
          <w:p w14:paraId="4D3C93C6"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水污染物</w:t>
            </w:r>
          </w:p>
        </w:tc>
        <w:tc>
          <w:tcPr>
            <w:tcW w:w="3150" w:type="pct"/>
            <w:vAlign w:val="center"/>
          </w:tcPr>
          <w:p w14:paraId="27FE0336"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水污染物排放应符合</w:t>
            </w:r>
            <w:r w:rsidRPr="00997388">
              <w:rPr>
                <w:rFonts w:ascii="Times New Roman" w:eastAsia="宋体" w:hAnsi="Times New Roman" w:cs="Times New Roman"/>
                <w:sz w:val="21"/>
                <w:szCs w:val="21"/>
              </w:rPr>
              <w:t>GB 25467</w:t>
            </w:r>
            <w:r w:rsidRPr="00997388">
              <w:rPr>
                <w:rFonts w:ascii="Times New Roman" w:eastAsia="宋体" w:hAnsi="Times New Roman" w:cs="Times New Roman"/>
                <w:sz w:val="21"/>
                <w:szCs w:val="21"/>
              </w:rPr>
              <w:t>排放标准要求，水污染物排放量应符合国家或地方主要污染物排放总量控制规定，并满足</w:t>
            </w:r>
            <w:r w:rsidRPr="00997388">
              <w:rPr>
                <w:rFonts w:ascii="Times New Roman" w:eastAsia="宋体" w:hAnsi="Times New Roman" w:cs="Times New Roman"/>
                <w:sz w:val="21"/>
                <w:szCs w:val="21"/>
              </w:rPr>
              <w:t>HJ 934</w:t>
            </w:r>
            <w:r w:rsidRPr="00997388">
              <w:rPr>
                <w:rFonts w:ascii="Times New Roman" w:eastAsia="宋体" w:hAnsi="Times New Roman" w:cs="Times New Roman"/>
                <w:sz w:val="21"/>
                <w:szCs w:val="21"/>
              </w:rPr>
              <w:t>国家排污许可要求。</w:t>
            </w:r>
          </w:p>
        </w:tc>
        <w:tc>
          <w:tcPr>
            <w:tcW w:w="261" w:type="pct"/>
            <w:vMerge w:val="restart"/>
            <w:vAlign w:val="center"/>
          </w:tcPr>
          <w:p w14:paraId="56CDFC8B"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375E36BD"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10</w:t>
            </w:r>
          </w:p>
        </w:tc>
        <w:tc>
          <w:tcPr>
            <w:tcW w:w="254" w:type="pct"/>
            <w:vMerge/>
            <w:vAlign w:val="center"/>
          </w:tcPr>
          <w:p w14:paraId="3466CD1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6D7FDA5"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460075F4" w14:textId="77777777" w:rsidTr="00260A81">
        <w:trPr>
          <w:trHeight w:val="70"/>
        </w:trPr>
        <w:tc>
          <w:tcPr>
            <w:tcW w:w="129" w:type="pct"/>
            <w:vMerge/>
            <w:vAlign w:val="center"/>
          </w:tcPr>
          <w:p w14:paraId="0552273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3BB6931D"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6636933A"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56BB1427"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废水应清污分流、分类收集、分质处理。</w:t>
            </w:r>
          </w:p>
        </w:tc>
        <w:tc>
          <w:tcPr>
            <w:tcW w:w="261" w:type="pct"/>
            <w:vMerge/>
            <w:vAlign w:val="center"/>
          </w:tcPr>
          <w:p w14:paraId="6200EE3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58BF89D9"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3</w:t>
            </w:r>
          </w:p>
        </w:tc>
        <w:tc>
          <w:tcPr>
            <w:tcW w:w="254" w:type="pct"/>
            <w:vMerge/>
            <w:vAlign w:val="center"/>
          </w:tcPr>
          <w:p w14:paraId="471829D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509048E"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22F38B3A" w14:textId="77777777" w:rsidTr="00260A81">
        <w:trPr>
          <w:trHeight w:val="70"/>
        </w:trPr>
        <w:tc>
          <w:tcPr>
            <w:tcW w:w="129" w:type="pct"/>
            <w:vMerge/>
            <w:vAlign w:val="center"/>
          </w:tcPr>
          <w:p w14:paraId="1AB9FE9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6C689E60"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0490B992"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3F2BD0B5"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应加强防渗措施，防止地下水污染。</w:t>
            </w:r>
          </w:p>
        </w:tc>
        <w:tc>
          <w:tcPr>
            <w:tcW w:w="261" w:type="pct"/>
            <w:vMerge/>
            <w:vAlign w:val="center"/>
          </w:tcPr>
          <w:p w14:paraId="0EF2923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0ADFEF06"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2</w:t>
            </w:r>
          </w:p>
        </w:tc>
        <w:tc>
          <w:tcPr>
            <w:tcW w:w="254" w:type="pct"/>
            <w:vMerge/>
            <w:vAlign w:val="center"/>
          </w:tcPr>
          <w:p w14:paraId="4BE15EA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1FF8B2E4"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424C5974" w14:textId="77777777" w:rsidTr="00260A81">
        <w:trPr>
          <w:trHeight w:val="285"/>
        </w:trPr>
        <w:tc>
          <w:tcPr>
            <w:tcW w:w="129" w:type="pct"/>
            <w:vMerge/>
            <w:vAlign w:val="center"/>
          </w:tcPr>
          <w:p w14:paraId="743104F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179849DB"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48560D08"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283EC7C5"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工厂应在厂区污水排放口建设配套的在线污染物监测设施并与当地环保部门联网。</w:t>
            </w:r>
          </w:p>
        </w:tc>
        <w:tc>
          <w:tcPr>
            <w:tcW w:w="261" w:type="pct"/>
            <w:vMerge/>
            <w:vAlign w:val="center"/>
          </w:tcPr>
          <w:p w14:paraId="0B829E9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D09FDE3" w14:textId="77777777" w:rsidR="00BE564A" w:rsidRPr="00997388" w:rsidRDefault="00BC4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735DC5C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F7A4F97"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0C5FB008" w14:textId="77777777" w:rsidTr="00260A81">
        <w:trPr>
          <w:trHeight w:val="285"/>
        </w:trPr>
        <w:tc>
          <w:tcPr>
            <w:tcW w:w="129" w:type="pct"/>
            <w:vMerge/>
            <w:vAlign w:val="center"/>
          </w:tcPr>
          <w:p w14:paraId="06108BE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43D347A6"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1B709063"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485FDAB7"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工厂应建立水污染物</w:t>
            </w:r>
            <w:proofErr w:type="gramStart"/>
            <w:r w:rsidRPr="00997388">
              <w:rPr>
                <w:rFonts w:ascii="Times New Roman" w:eastAsia="宋体" w:hAnsi="Times New Roman" w:cs="Times New Roman"/>
                <w:sz w:val="21"/>
                <w:szCs w:val="21"/>
              </w:rPr>
              <w:t>排放台</w:t>
            </w:r>
            <w:proofErr w:type="gramEnd"/>
            <w:r w:rsidRPr="00997388">
              <w:rPr>
                <w:rFonts w:ascii="Times New Roman" w:eastAsia="宋体" w:hAnsi="Times New Roman" w:cs="Times New Roman"/>
                <w:sz w:val="21"/>
                <w:szCs w:val="21"/>
              </w:rPr>
              <w:t>账，按</w:t>
            </w:r>
            <w:r w:rsidRPr="00997388">
              <w:rPr>
                <w:rFonts w:ascii="Times New Roman" w:eastAsia="宋体" w:hAnsi="Times New Roman" w:cs="Times New Roman"/>
                <w:sz w:val="21"/>
                <w:szCs w:val="21"/>
              </w:rPr>
              <w:t>HJ 989</w:t>
            </w:r>
            <w:r w:rsidRPr="00997388">
              <w:rPr>
                <w:rFonts w:ascii="Times New Roman" w:eastAsia="宋体" w:hAnsi="Times New Roman" w:cs="Times New Roman"/>
                <w:sz w:val="21"/>
                <w:szCs w:val="21"/>
              </w:rPr>
              <w:t>要求开展自行监测和监控，保存原始监测和监控记录。</w:t>
            </w:r>
          </w:p>
        </w:tc>
        <w:tc>
          <w:tcPr>
            <w:tcW w:w="261" w:type="pct"/>
            <w:vMerge/>
            <w:vAlign w:val="center"/>
          </w:tcPr>
          <w:p w14:paraId="2056738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F9ABBBD" w14:textId="77777777" w:rsidR="00BE564A" w:rsidRPr="00997388" w:rsidRDefault="00BC4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5E21164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365F983A"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80090A5" w14:textId="77777777" w:rsidTr="00260A81">
        <w:trPr>
          <w:trHeight w:val="285"/>
        </w:trPr>
        <w:tc>
          <w:tcPr>
            <w:tcW w:w="129" w:type="pct"/>
            <w:vMerge/>
            <w:vAlign w:val="center"/>
          </w:tcPr>
          <w:p w14:paraId="4DF0D6E8" w14:textId="77777777" w:rsidR="00BE564A" w:rsidRPr="00997388" w:rsidRDefault="00BE564A" w:rsidP="00260A81">
            <w:pPr>
              <w:spacing w:before="120"/>
              <w:rPr>
                <w:rFonts w:ascii="Times New Roman" w:eastAsia="宋体" w:hAnsi="Times New Roman" w:cs="Times New Roman"/>
                <w:sz w:val="21"/>
                <w:szCs w:val="21"/>
              </w:rPr>
            </w:pPr>
          </w:p>
        </w:tc>
        <w:tc>
          <w:tcPr>
            <w:tcW w:w="253" w:type="pct"/>
            <w:vMerge/>
            <w:vAlign w:val="center"/>
          </w:tcPr>
          <w:p w14:paraId="2B715E5F"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vAlign w:val="center"/>
          </w:tcPr>
          <w:p w14:paraId="373E1F0E"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固体废物</w:t>
            </w:r>
          </w:p>
        </w:tc>
        <w:tc>
          <w:tcPr>
            <w:tcW w:w="3150" w:type="pct"/>
            <w:vAlign w:val="center"/>
          </w:tcPr>
          <w:p w14:paraId="653A2CEE"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固体废物的贮存、转移和处置应符合</w:t>
            </w:r>
            <w:r w:rsidRPr="00997388">
              <w:rPr>
                <w:rFonts w:ascii="Times New Roman" w:eastAsia="宋体" w:hAnsi="Times New Roman" w:cs="Times New Roman"/>
                <w:sz w:val="21"/>
                <w:szCs w:val="21"/>
              </w:rPr>
              <w:t>GB 18597</w:t>
            </w:r>
            <w:r w:rsidRPr="00997388">
              <w:rPr>
                <w:rFonts w:ascii="Times New Roman" w:eastAsia="宋体" w:hAnsi="Times New Roman" w:cs="Times New Roman"/>
                <w:sz w:val="21"/>
                <w:szCs w:val="21"/>
              </w:rPr>
              <w:t>和</w:t>
            </w:r>
            <w:r w:rsidRPr="00997388">
              <w:rPr>
                <w:rFonts w:ascii="Times New Roman" w:eastAsia="宋体" w:hAnsi="Times New Roman" w:cs="Times New Roman"/>
                <w:sz w:val="21"/>
                <w:szCs w:val="21"/>
              </w:rPr>
              <w:t>GB 18599</w:t>
            </w:r>
            <w:r w:rsidRPr="00997388">
              <w:rPr>
                <w:rFonts w:ascii="Times New Roman" w:eastAsia="宋体" w:hAnsi="Times New Roman" w:cs="Times New Roman"/>
                <w:sz w:val="21"/>
                <w:szCs w:val="21"/>
              </w:rPr>
              <w:t>等相关标准的规定，在分类</w:t>
            </w:r>
            <w:r w:rsidRPr="00997388">
              <w:rPr>
                <w:rFonts w:ascii="Times New Roman" w:eastAsia="宋体" w:hAnsi="Times New Roman" w:cs="Times New Roman"/>
                <w:sz w:val="21"/>
                <w:szCs w:val="21"/>
              </w:rPr>
              <w:lastRenderedPageBreak/>
              <w:t>收集和处理固体废物的过程中采取无二次污染的预防措施。</w:t>
            </w:r>
          </w:p>
        </w:tc>
        <w:tc>
          <w:tcPr>
            <w:tcW w:w="261" w:type="pct"/>
            <w:vMerge w:val="restart"/>
            <w:vAlign w:val="center"/>
          </w:tcPr>
          <w:p w14:paraId="03DAA64B"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lastRenderedPageBreak/>
              <w:t>必选</w:t>
            </w:r>
          </w:p>
        </w:tc>
        <w:tc>
          <w:tcPr>
            <w:tcW w:w="225" w:type="pct"/>
            <w:vAlign w:val="center"/>
          </w:tcPr>
          <w:p w14:paraId="762A3A13" w14:textId="77777777" w:rsidR="00BE564A" w:rsidRPr="00997388" w:rsidRDefault="00FB3B6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4D02D8E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147BBE9"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1A7B8865" w14:textId="77777777" w:rsidTr="00260A81">
        <w:trPr>
          <w:trHeight w:val="338"/>
        </w:trPr>
        <w:tc>
          <w:tcPr>
            <w:tcW w:w="129" w:type="pct"/>
            <w:vMerge/>
            <w:vAlign w:val="center"/>
          </w:tcPr>
          <w:p w14:paraId="08B9C9D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5A81B98A"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3DB7BAF3"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4C8BD19F" w14:textId="77777777" w:rsidR="00BE564A" w:rsidRPr="00997388" w:rsidRDefault="00BE564A" w:rsidP="00260A81">
            <w:pPr>
              <w:spacing w:before="120"/>
              <w:rPr>
                <w:rFonts w:ascii="Times New Roman" w:eastAsia="宋体" w:hAnsi="Times New Roman" w:cs="Times New Roman"/>
                <w:sz w:val="21"/>
                <w:szCs w:val="21"/>
                <w:highlight w:val="yellow"/>
              </w:rPr>
            </w:pPr>
            <w:r w:rsidRPr="00997388">
              <w:rPr>
                <w:rFonts w:ascii="Times New Roman" w:eastAsia="宋体" w:hAnsi="Times New Roman" w:cs="Times New Roman"/>
                <w:sz w:val="21"/>
                <w:szCs w:val="21"/>
              </w:rPr>
              <w:t>固体废物应综合利用，不能利用时应采取无害化处理措施。</w:t>
            </w:r>
          </w:p>
        </w:tc>
        <w:tc>
          <w:tcPr>
            <w:tcW w:w="261" w:type="pct"/>
            <w:vMerge/>
            <w:vAlign w:val="center"/>
          </w:tcPr>
          <w:p w14:paraId="2AF5965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2A94FEFE" w14:textId="77777777" w:rsidR="00BE564A" w:rsidRPr="00997388" w:rsidRDefault="00FB3B6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31070E0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6B1B50C"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2CB87690" w14:textId="77777777" w:rsidTr="00260A81">
        <w:trPr>
          <w:trHeight w:val="338"/>
        </w:trPr>
        <w:tc>
          <w:tcPr>
            <w:tcW w:w="129" w:type="pct"/>
            <w:vMerge/>
            <w:vAlign w:val="center"/>
          </w:tcPr>
          <w:p w14:paraId="102C4810"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0DD5383A"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47DAB534"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2C666535"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工厂应设置专用危险废物暂存场所，未能无害化处理的危险废物应送至具有相关资质企业进行处置。</w:t>
            </w:r>
          </w:p>
        </w:tc>
        <w:tc>
          <w:tcPr>
            <w:tcW w:w="261" w:type="pct"/>
            <w:vMerge/>
            <w:vAlign w:val="center"/>
          </w:tcPr>
          <w:p w14:paraId="6F45698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54ED9676" w14:textId="77777777" w:rsidR="00BE564A" w:rsidRPr="00997388" w:rsidRDefault="00FB3B6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39B21EF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15B7587"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C006528" w14:textId="77777777" w:rsidTr="00260A81">
        <w:trPr>
          <w:trHeight w:val="285"/>
        </w:trPr>
        <w:tc>
          <w:tcPr>
            <w:tcW w:w="129" w:type="pct"/>
            <w:vMerge/>
            <w:vAlign w:val="center"/>
          </w:tcPr>
          <w:p w14:paraId="3BA946D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680F3A85"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2B450072"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112EE01F"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应建立危险固体废物</w:t>
            </w:r>
            <w:proofErr w:type="gramStart"/>
            <w:r w:rsidRPr="00997388">
              <w:rPr>
                <w:rFonts w:ascii="Times New Roman" w:eastAsia="宋体" w:hAnsi="Times New Roman" w:cs="Times New Roman"/>
                <w:sz w:val="21"/>
                <w:szCs w:val="21"/>
              </w:rPr>
              <w:t>处置台</w:t>
            </w:r>
            <w:proofErr w:type="gramEnd"/>
            <w:r w:rsidRPr="00997388">
              <w:rPr>
                <w:rFonts w:ascii="Times New Roman" w:eastAsia="宋体" w:hAnsi="Times New Roman" w:cs="Times New Roman"/>
                <w:sz w:val="21"/>
                <w:szCs w:val="21"/>
              </w:rPr>
              <w:t>账，保存处理记录。</w:t>
            </w:r>
          </w:p>
        </w:tc>
        <w:tc>
          <w:tcPr>
            <w:tcW w:w="261" w:type="pct"/>
            <w:vMerge/>
            <w:vAlign w:val="center"/>
          </w:tcPr>
          <w:p w14:paraId="4E58BC6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3D40D5FF" w14:textId="77777777" w:rsidR="00BE564A" w:rsidRPr="00997388" w:rsidRDefault="00FB3B6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7B5E66E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F9ED939"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0DF936D" w14:textId="77777777" w:rsidTr="00260A81">
        <w:trPr>
          <w:trHeight w:val="369"/>
        </w:trPr>
        <w:tc>
          <w:tcPr>
            <w:tcW w:w="129" w:type="pct"/>
            <w:vMerge/>
            <w:vAlign w:val="center"/>
          </w:tcPr>
          <w:p w14:paraId="7635765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7C09B407"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1B4C7B3D"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60208F07" w14:textId="77777777" w:rsidR="00BE564A" w:rsidRPr="00997388" w:rsidRDefault="00BE564A" w:rsidP="00260A81">
            <w:pPr>
              <w:spacing w:before="120"/>
              <w:rPr>
                <w:rFonts w:ascii="Times New Roman" w:eastAsia="宋体" w:hAnsi="Times New Roman" w:cs="Times New Roman"/>
                <w:sz w:val="21"/>
                <w:szCs w:val="21"/>
              </w:rPr>
            </w:pPr>
            <w:proofErr w:type="gramStart"/>
            <w:r w:rsidRPr="00997388">
              <w:rPr>
                <w:rFonts w:ascii="Times New Roman" w:eastAsia="宋体" w:hAnsi="Times New Roman" w:cs="Times New Roman"/>
                <w:sz w:val="21"/>
                <w:szCs w:val="21"/>
              </w:rPr>
              <w:t>宜建立</w:t>
            </w:r>
            <w:proofErr w:type="gramEnd"/>
            <w:r w:rsidRPr="00997388">
              <w:rPr>
                <w:rFonts w:ascii="Times New Roman" w:eastAsia="宋体" w:hAnsi="Times New Roman" w:cs="Times New Roman"/>
                <w:sz w:val="21"/>
                <w:szCs w:val="21"/>
              </w:rPr>
              <w:t>固体废物管理制度。</w:t>
            </w:r>
          </w:p>
        </w:tc>
        <w:tc>
          <w:tcPr>
            <w:tcW w:w="261" w:type="pct"/>
            <w:vAlign w:val="center"/>
          </w:tcPr>
          <w:p w14:paraId="5C1BDE67"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vAlign w:val="center"/>
          </w:tcPr>
          <w:p w14:paraId="342FED9C"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10</w:t>
            </w:r>
          </w:p>
        </w:tc>
        <w:tc>
          <w:tcPr>
            <w:tcW w:w="254" w:type="pct"/>
            <w:vMerge/>
            <w:vAlign w:val="center"/>
          </w:tcPr>
          <w:p w14:paraId="2DBB4B7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54C081A"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40059135" w14:textId="77777777" w:rsidTr="00260A81">
        <w:trPr>
          <w:trHeight w:val="285"/>
        </w:trPr>
        <w:tc>
          <w:tcPr>
            <w:tcW w:w="129" w:type="pct"/>
            <w:vMerge/>
            <w:vAlign w:val="center"/>
          </w:tcPr>
          <w:p w14:paraId="2C27AF7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09832D2B"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vAlign w:val="center"/>
          </w:tcPr>
          <w:p w14:paraId="0868824C"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噪声</w:t>
            </w:r>
          </w:p>
        </w:tc>
        <w:tc>
          <w:tcPr>
            <w:tcW w:w="3150" w:type="pct"/>
            <w:vAlign w:val="center"/>
          </w:tcPr>
          <w:p w14:paraId="2C5B4F83"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厂界环境噪声排放应符合国家标准</w:t>
            </w:r>
            <w:r w:rsidRPr="00997388">
              <w:rPr>
                <w:rFonts w:ascii="Times New Roman" w:eastAsia="宋体" w:hAnsi="Times New Roman" w:cs="Times New Roman"/>
                <w:sz w:val="21"/>
                <w:szCs w:val="21"/>
              </w:rPr>
              <w:t>GB 12348</w:t>
            </w:r>
            <w:r w:rsidRPr="00997388">
              <w:rPr>
                <w:rFonts w:ascii="Times New Roman" w:eastAsia="宋体" w:hAnsi="Times New Roman" w:cs="Times New Roman"/>
                <w:sz w:val="21"/>
                <w:szCs w:val="21"/>
              </w:rPr>
              <w:t>以及相关地方标准的要求。</w:t>
            </w:r>
          </w:p>
        </w:tc>
        <w:tc>
          <w:tcPr>
            <w:tcW w:w="261" w:type="pct"/>
            <w:vMerge w:val="restart"/>
            <w:vAlign w:val="center"/>
          </w:tcPr>
          <w:p w14:paraId="46062D61"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7607C571"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3</w:t>
            </w:r>
          </w:p>
        </w:tc>
        <w:tc>
          <w:tcPr>
            <w:tcW w:w="254" w:type="pct"/>
            <w:vMerge/>
            <w:vAlign w:val="center"/>
          </w:tcPr>
          <w:p w14:paraId="232E6CC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70FB0FC"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0A11E244" w14:textId="77777777" w:rsidTr="00260A81">
        <w:trPr>
          <w:trHeight w:val="285"/>
        </w:trPr>
        <w:tc>
          <w:tcPr>
            <w:tcW w:w="129" w:type="pct"/>
            <w:vMerge/>
            <w:vAlign w:val="center"/>
          </w:tcPr>
          <w:p w14:paraId="30A07A0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1776BF08"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418B50E0"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18AA7958"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应建立</w:t>
            </w:r>
            <w:proofErr w:type="gramStart"/>
            <w:r w:rsidRPr="00997388">
              <w:rPr>
                <w:rFonts w:ascii="Times New Roman" w:eastAsia="宋体" w:hAnsi="Times New Roman" w:cs="Times New Roman"/>
                <w:sz w:val="21"/>
                <w:szCs w:val="21"/>
              </w:rPr>
              <w:t>噪声源台账</w:t>
            </w:r>
            <w:proofErr w:type="gramEnd"/>
            <w:r w:rsidRPr="00997388">
              <w:rPr>
                <w:rFonts w:ascii="Times New Roman" w:eastAsia="宋体" w:hAnsi="Times New Roman" w:cs="Times New Roman"/>
                <w:sz w:val="21"/>
                <w:szCs w:val="21"/>
              </w:rPr>
              <w:t>，定期按</w:t>
            </w:r>
            <w:r w:rsidRPr="00997388">
              <w:rPr>
                <w:rFonts w:ascii="Times New Roman" w:eastAsia="宋体" w:hAnsi="Times New Roman" w:cs="Times New Roman"/>
                <w:sz w:val="21"/>
                <w:szCs w:val="21"/>
              </w:rPr>
              <w:t>HJ 989</w:t>
            </w:r>
            <w:r w:rsidRPr="00997388">
              <w:rPr>
                <w:rFonts w:ascii="Times New Roman" w:eastAsia="宋体" w:hAnsi="Times New Roman" w:cs="Times New Roman"/>
                <w:sz w:val="21"/>
                <w:szCs w:val="21"/>
              </w:rPr>
              <w:t>要求开展自行监测和监控，并保存原始监测和监控记录。</w:t>
            </w:r>
          </w:p>
        </w:tc>
        <w:tc>
          <w:tcPr>
            <w:tcW w:w="261" w:type="pct"/>
            <w:vMerge/>
            <w:vAlign w:val="center"/>
          </w:tcPr>
          <w:p w14:paraId="5EFDE1E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4CCF8ECA"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2</w:t>
            </w:r>
          </w:p>
        </w:tc>
        <w:tc>
          <w:tcPr>
            <w:tcW w:w="254" w:type="pct"/>
            <w:vMerge/>
            <w:vAlign w:val="center"/>
          </w:tcPr>
          <w:p w14:paraId="51A5C69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5FC0FF60"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1910215A" w14:textId="77777777" w:rsidTr="00260A81">
        <w:trPr>
          <w:trHeight w:val="285"/>
        </w:trPr>
        <w:tc>
          <w:tcPr>
            <w:tcW w:w="129" w:type="pct"/>
            <w:vMerge/>
            <w:vAlign w:val="center"/>
          </w:tcPr>
          <w:p w14:paraId="6B21FCC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11EA5ED8"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vAlign w:val="center"/>
          </w:tcPr>
          <w:p w14:paraId="67453924"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温室气体</w:t>
            </w:r>
          </w:p>
        </w:tc>
        <w:tc>
          <w:tcPr>
            <w:tcW w:w="3150" w:type="pct"/>
            <w:vAlign w:val="center"/>
          </w:tcPr>
          <w:p w14:paraId="65AE0E84"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工厂应采用</w:t>
            </w:r>
            <w:r w:rsidRPr="00997388">
              <w:rPr>
                <w:rFonts w:ascii="Times New Roman" w:eastAsia="宋体" w:hAnsi="Times New Roman" w:cs="Times New Roman"/>
                <w:sz w:val="21"/>
                <w:szCs w:val="21"/>
              </w:rPr>
              <w:t>GB/T 32150</w:t>
            </w:r>
            <w:r w:rsidRPr="00997388">
              <w:rPr>
                <w:rFonts w:ascii="Times New Roman" w:eastAsia="宋体" w:hAnsi="Times New Roman" w:cs="Times New Roman"/>
                <w:sz w:val="21"/>
                <w:szCs w:val="21"/>
              </w:rPr>
              <w:t>、</w:t>
            </w:r>
            <w:r w:rsidRPr="00997388">
              <w:rPr>
                <w:rFonts w:ascii="Times New Roman" w:eastAsia="宋体" w:hAnsi="Times New Roman" w:cs="Times New Roman"/>
                <w:sz w:val="21"/>
                <w:szCs w:val="21"/>
              </w:rPr>
              <w:t>GB/T 32151</w:t>
            </w:r>
            <w:r w:rsidRPr="00997388">
              <w:rPr>
                <w:rFonts w:ascii="Times New Roman" w:eastAsia="宋体" w:hAnsi="Times New Roman" w:cs="Times New Roman"/>
                <w:sz w:val="21"/>
                <w:szCs w:val="21"/>
              </w:rPr>
              <w:t>等适用的标准规范对其厂界范围内的温室气体排放进行核算并出具报告。</w:t>
            </w:r>
          </w:p>
        </w:tc>
        <w:tc>
          <w:tcPr>
            <w:tcW w:w="261" w:type="pct"/>
            <w:vAlign w:val="center"/>
          </w:tcPr>
          <w:p w14:paraId="616FC221"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vAlign w:val="center"/>
          </w:tcPr>
          <w:p w14:paraId="17776693"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5</w:t>
            </w:r>
          </w:p>
        </w:tc>
        <w:tc>
          <w:tcPr>
            <w:tcW w:w="254" w:type="pct"/>
            <w:vMerge/>
            <w:vAlign w:val="center"/>
          </w:tcPr>
          <w:p w14:paraId="5AA6CF2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C66A68C"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9162D85" w14:textId="77777777" w:rsidTr="00260A81">
        <w:trPr>
          <w:trHeight w:val="285"/>
        </w:trPr>
        <w:tc>
          <w:tcPr>
            <w:tcW w:w="129" w:type="pct"/>
            <w:vMerge/>
            <w:vAlign w:val="center"/>
          </w:tcPr>
          <w:p w14:paraId="1ADC410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0EB78063"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30C51D73"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15078332"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工厂应获得温室气体排放量第三方核查声明。</w:t>
            </w:r>
          </w:p>
        </w:tc>
        <w:tc>
          <w:tcPr>
            <w:tcW w:w="261" w:type="pct"/>
            <w:vAlign w:val="center"/>
          </w:tcPr>
          <w:p w14:paraId="5C40D46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3E2158F2" w14:textId="77777777" w:rsidR="00BE564A" w:rsidRPr="00997388" w:rsidRDefault="00BC49E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205E1A7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552A76A3"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280DFE3C" w14:textId="77777777" w:rsidTr="00260A81">
        <w:trPr>
          <w:trHeight w:val="285"/>
        </w:trPr>
        <w:tc>
          <w:tcPr>
            <w:tcW w:w="129" w:type="pct"/>
            <w:vMerge/>
            <w:vAlign w:val="center"/>
          </w:tcPr>
          <w:p w14:paraId="42DD2D2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3A19B883"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07C84BCA"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2A1041D3" w14:textId="77777777" w:rsidR="00BE564A" w:rsidRPr="00997388" w:rsidRDefault="00BE564A" w:rsidP="00260A81">
            <w:pPr>
              <w:spacing w:before="120"/>
              <w:rPr>
                <w:rFonts w:ascii="Times New Roman" w:eastAsia="宋体" w:hAnsi="Times New Roman" w:cs="Times New Roman"/>
                <w:sz w:val="21"/>
                <w:szCs w:val="21"/>
              </w:rPr>
            </w:pPr>
            <w:proofErr w:type="gramStart"/>
            <w:r w:rsidRPr="00997388">
              <w:rPr>
                <w:rFonts w:ascii="Times New Roman" w:eastAsia="宋体" w:hAnsi="Times New Roman" w:cs="Times New Roman"/>
                <w:sz w:val="21"/>
                <w:szCs w:val="21"/>
              </w:rPr>
              <w:t>宜获得</w:t>
            </w:r>
            <w:proofErr w:type="gramEnd"/>
            <w:r w:rsidRPr="00997388">
              <w:rPr>
                <w:rFonts w:ascii="Times New Roman" w:eastAsia="宋体" w:hAnsi="Times New Roman" w:cs="Times New Roman"/>
                <w:sz w:val="21"/>
                <w:szCs w:val="21"/>
              </w:rPr>
              <w:t>温室气体排放量第三方核查声明，核查结果</w:t>
            </w:r>
            <w:proofErr w:type="gramStart"/>
            <w:r w:rsidRPr="00997388">
              <w:rPr>
                <w:rFonts w:ascii="Times New Roman" w:eastAsia="宋体" w:hAnsi="Times New Roman" w:cs="Times New Roman"/>
                <w:sz w:val="21"/>
                <w:szCs w:val="21"/>
              </w:rPr>
              <w:t>宜对外</w:t>
            </w:r>
            <w:proofErr w:type="gramEnd"/>
            <w:r w:rsidRPr="00997388">
              <w:rPr>
                <w:rFonts w:ascii="Times New Roman" w:eastAsia="宋体" w:hAnsi="Times New Roman" w:cs="Times New Roman"/>
                <w:sz w:val="21"/>
                <w:szCs w:val="21"/>
              </w:rPr>
              <w:t>公布。</w:t>
            </w:r>
          </w:p>
        </w:tc>
        <w:tc>
          <w:tcPr>
            <w:tcW w:w="261" w:type="pct"/>
            <w:vMerge w:val="restart"/>
            <w:vAlign w:val="center"/>
          </w:tcPr>
          <w:p w14:paraId="4CBA1365"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vAlign w:val="center"/>
          </w:tcPr>
          <w:p w14:paraId="1986D812" w14:textId="77777777" w:rsidR="00BE564A" w:rsidRPr="00997388" w:rsidRDefault="00FB3B6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651BDDD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91B5161"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0DEBFC00" w14:textId="77777777" w:rsidTr="00260A81">
        <w:trPr>
          <w:trHeight w:val="285"/>
        </w:trPr>
        <w:tc>
          <w:tcPr>
            <w:tcW w:w="129" w:type="pct"/>
            <w:vMerge/>
            <w:vAlign w:val="center"/>
          </w:tcPr>
          <w:p w14:paraId="3BDF115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ign w:val="center"/>
          </w:tcPr>
          <w:p w14:paraId="77A95D18"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ign w:val="center"/>
          </w:tcPr>
          <w:p w14:paraId="376552C9"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vAlign w:val="center"/>
          </w:tcPr>
          <w:p w14:paraId="4525C69B"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宜利用核查结果对其温室气体的排放进行改善。</w:t>
            </w:r>
          </w:p>
        </w:tc>
        <w:tc>
          <w:tcPr>
            <w:tcW w:w="261" w:type="pct"/>
            <w:vMerge/>
            <w:vAlign w:val="center"/>
          </w:tcPr>
          <w:p w14:paraId="5540FD20"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vAlign w:val="center"/>
          </w:tcPr>
          <w:p w14:paraId="393BA624" w14:textId="77777777" w:rsidR="00BE564A" w:rsidRPr="00997388" w:rsidRDefault="00FB3B6D"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vAlign w:val="center"/>
          </w:tcPr>
          <w:p w14:paraId="4061940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A78F8C1"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F10896A" w14:textId="77777777" w:rsidTr="00260A81">
        <w:trPr>
          <w:trHeight w:val="525"/>
        </w:trPr>
        <w:tc>
          <w:tcPr>
            <w:tcW w:w="129" w:type="pct"/>
            <w:vMerge w:val="restart"/>
            <w:noWrap/>
            <w:vAlign w:val="center"/>
          </w:tcPr>
          <w:p w14:paraId="312F5774"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6</w:t>
            </w:r>
          </w:p>
          <w:p w14:paraId="003AD39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val="restart"/>
            <w:noWrap/>
            <w:vAlign w:val="center"/>
          </w:tcPr>
          <w:p w14:paraId="6BD4D2AC"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lastRenderedPageBreak/>
              <w:t>绩效</w:t>
            </w:r>
          </w:p>
        </w:tc>
        <w:tc>
          <w:tcPr>
            <w:tcW w:w="460" w:type="pct"/>
            <w:vMerge w:val="restart"/>
            <w:noWrap/>
            <w:vAlign w:val="center"/>
          </w:tcPr>
          <w:p w14:paraId="5EA309DE" w14:textId="77777777" w:rsidR="00BE564A" w:rsidRPr="00997388" w:rsidRDefault="00BE564A" w:rsidP="00260A81">
            <w:pPr>
              <w:spacing w:before="120"/>
              <w:jc w:val="center"/>
              <w:rPr>
                <w:rFonts w:ascii="Times New Roman" w:eastAsia="宋体" w:hAnsi="Times New Roman" w:cs="Times New Roman"/>
                <w:bCs/>
                <w:sz w:val="21"/>
                <w:szCs w:val="21"/>
              </w:rPr>
            </w:pPr>
            <w:r w:rsidRPr="00997388">
              <w:rPr>
                <w:rFonts w:ascii="Times New Roman" w:eastAsia="宋体" w:hAnsi="Times New Roman" w:cs="Times New Roman"/>
                <w:bCs/>
                <w:sz w:val="21"/>
                <w:szCs w:val="21"/>
              </w:rPr>
              <w:t>用地集约</w:t>
            </w:r>
            <w:r w:rsidRPr="00997388">
              <w:rPr>
                <w:rFonts w:ascii="Times New Roman" w:eastAsia="宋体" w:hAnsi="Times New Roman" w:cs="Times New Roman"/>
                <w:bCs/>
                <w:sz w:val="21"/>
                <w:szCs w:val="21"/>
              </w:rPr>
              <w:lastRenderedPageBreak/>
              <w:t>化</w:t>
            </w:r>
          </w:p>
        </w:tc>
        <w:tc>
          <w:tcPr>
            <w:tcW w:w="3150" w:type="pct"/>
            <w:noWrap/>
            <w:vAlign w:val="center"/>
          </w:tcPr>
          <w:p w14:paraId="2FBE7BC4"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lastRenderedPageBreak/>
              <w:t>按照附录</w:t>
            </w: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计算工厂容积率，指标不应低于</w:t>
            </w:r>
            <w:r w:rsidRPr="00997388">
              <w:rPr>
                <w:rFonts w:ascii="Times New Roman" w:eastAsia="宋体" w:hAnsi="Times New Roman" w:cs="Times New Roman"/>
                <w:sz w:val="21"/>
                <w:szCs w:val="21"/>
              </w:rPr>
              <w:t>0.6</w:t>
            </w:r>
            <w:r w:rsidRPr="00997388">
              <w:rPr>
                <w:rFonts w:ascii="Times New Roman" w:eastAsia="宋体" w:hAnsi="Times New Roman" w:cs="Times New Roman"/>
                <w:sz w:val="21"/>
                <w:szCs w:val="21"/>
              </w:rPr>
              <w:t>。</w:t>
            </w:r>
          </w:p>
        </w:tc>
        <w:tc>
          <w:tcPr>
            <w:tcW w:w="261" w:type="pct"/>
            <w:vAlign w:val="center"/>
          </w:tcPr>
          <w:p w14:paraId="399EDA2E"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noWrap/>
            <w:vAlign w:val="center"/>
          </w:tcPr>
          <w:p w14:paraId="1E24F798"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3</w:t>
            </w:r>
          </w:p>
        </w:tc>
        <w:tc>
          <w:tcPr>
            <w:tcW w:w="254" w:type="pct"/>
            <w:vMerge w:val="restart"/>
            <w:noWrap/>
            <w:vAlign w:val="center"/>
          </w:tcPr>
          <w:p w14:paraId="0B3B56BE"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30%</w:t>
            </w:r>
          </w:p>
        </w:tc>
        <w:tc>
          <w:tcPr>
            <w:tcW w:w="268" w:type="pct"/>
            <w:noWrap/>
            <w:vAlign w:val="center"/>
          </w:tcPr>
          <w:p w14:paraId="7E7B664D"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CD7CC97" w14:textId="77777777" w:rsidTr="00260A81">
        <w:trPr>
          <w:trHeight w:val="285"/>
        </w:trPr>
        <w:tc>
          <w:tcPr>
            <w:tcW w:w="129" w:type="pct"/>
            <w:vMerge/>
            <w:noWrap/>
            <w:vAlign w:val="center"/>
          </w:tcPr>
          <w:p w14:paraId="187481A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489E847D"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044D7852"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2B0D8B27"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按照附录</w:t>
            </w: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计算工厂容积率，指标</w:t>
            </w:r>
            <w:proofErr w:type="gramStart"/>
            <w:r w:rsidRPr="00997388">
              <w:rPr>
                <w:rFonts w:ascii="Times New Roman" w:eastAsia="宋体" w:hAnsi="Times New Roman" w:cs="Times New Roman"/>
                <w:sz w:val="21"/>
                <w:szCs w:val="21"/>
              </w:rPr>
              <w:t>宜达到</w:t>
            </w:r>
            <w:proofErr w:type="gramEnd"/>
            <w:r w:rsidRPr="00997388">
              <w:rPr>
                <w:rFonts w:ascii="Times New Roman" w:eastAsia="宋体" w:hAnsi="Times New Roman" w:cs="Times New Roman"/>
                <w:sz w:val="21"/>
                <w:szCs w:val="21"/>
              </w:rPr>
              <w:t>0.72</w:t>
            </w:r>
            <w:r w:rsidRPr="00997388">
              <w:rPr>
                <w:rFonts w:ascii="Times New Roman" w:eastAsia="宋体" w:hAnsi="Times New Roman" w:cs="Times New Roman"/>
                <w:sz w:val="21"/>
                <w:szCs w:val="21"/>
              </w:rPr>
              <w:t>及以上，</w:t>
            </w:r>
            <w:r w:rsidRPr="00997388">
              <w:rPr>
                <w:rFonts w:ascii="Times New Roman" w:eastAsia="宋体" w:hAnsi="Times New Roman" w:cs="Times New Roman"/>
                <w:sz w:val="21"/>
                <w:szCs w:val="21"/>
              </w:rPr>
              <w:t>1.2</w:t>
            </w:r>
            <w:r w:rsidRPr="00997388">
              <w:rPr>
                <w:rFonts w:ascii="Times New Roman" w:eastAsia="宋体" w:hAnsi="Times New Roman" w:cs="Times New Roman"/>
                <w:sz w:val="21"/>
                <w:szCs w:val="21"/>
              </w:rPr>
              <w:t>及以上为满分。</w:t>
            </w:r>
          </w:p>
        </w:tc>
        <w:tc>
          <w:tcPr>
            <w:tcW w:w="261" w:type="pct"/>
            <w:vAlign w:val="center"/>
          </w:tcPr>
          <w:p w14:paraId="41A014D6"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noWrap/>
            <w:vAlign w:val="center"/>
          </w:tcPr>
          <w:p w14:paraId="354C1C07"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2</w:t>
            </w:r>
          </w:p>
        </w:tc>
        <w:tc>
          <w:tcPr>
            <w:tcW w:w="254" w:type="pct"/>
            <w:vMerge/>
            <w:noWrap/>
            <w:vAlign w:val="center"/>
          </w:tcPr>
          <w:p w14:paraId="43DBFA8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927F466"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49B08884" w14:textId="77777777" w:rsidTr="00260A81">
        <w:trPr>
          <w:trHeight w:val="285"/>
        </w:trPr>
        <w:tc>
          <w:tcPr>
            <w:tcW w:w="129" w:type="pct"/>
            <w:vMerge/>
            <w:noWrap/>
            <w:vAlign w:val="center"/>
          </w:tcPr>
          <w:p w14:paraId="3DD0870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03D9375E"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3F2DD57C"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5C63C2B2"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按照附录</w:t>
            </w: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计算工厂建筑密度，建筑密度不应低于</w:t>
            </w:r>
            <w:r w:rsidRPr="00997388">
              <w:rPr>
                <w:rFonts w:ascii="Times New Roman" w:eastAsia="宋体" w:hAnsi="Times New Roman" w:cs="Times New Roman"/>
                <w:sz w:val="21"/>
                <w:szCs w:val="21"/>
              </w:rPr>
              <w:t>30</w:t>
            </w:r>
            <w:r w:rsidRPr="00997388">
              <w:rPr>
                <w:rFonts w:ascii="Times New Roman" w:eastAsia="宋体" w:hAnsi="Times New Roman" w:cs="Times New Roman"/>
                <w:sz w:val="21"/>
                <w:szCs w:val="21"/>
              </w:rPr>
              <w:t>％。</w:t>
            </w:r>
          </w:p>
        </w:tc>
        <w:tc>
          <w:tcPr>
            <w:tcW w:w="261" w:type="pct"/>
            <w:vAlign w:val="center"/>
          </w:tcPr>
          <w:p w14:paraId="7A311FE5"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noWrap/>
            <w:vAlign w:val="center"/>
          </w:tcPr>
          <w:p w14:paraId="49A19059"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3</w:t>
            </w:r>
          </w:p>
        </w:tc>
        <w:tc>
          <w:tcPr>
            <w:tcW w:w="254" w:type="pct"/>
            <w:vMerge/>
            <w:noWrap/>
            <w:vAlign w:val="center"/>
          </w:tcPr>
          <w:p w14:paraId="562B7F6C"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5DC42AF3"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7C353089" w14:textId="77777777" w:rsidTr="00260A81">
        <w:trPr>
          <w:trHeight w:val="285"/>
        </w:trPr>
        <w:tc>
          <w:tcPr>
            <w:tcW w:w="129" w:type="pct"/>
            <w:vMerge/>
            <w:noWrap/>
            <w:vAlign w:val="center"/>
          </w:tcPr>
          <w:p w14:paraId="1471FA6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73A13CED"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0BAB50AE"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4642CAFF"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按照附录</w:t>
            </w: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计算工厂建筑密度，建筑密度</w:t>
            </w:r>
            <w:proofErr w:type="gramStart"/>
            <w:r w:rsidRPr="00997388">
              <w:rPr>
                <w:rFonts w:ascii="Times New Roman" w:eastAsia="宋体" w:hAnsi="Times New Roman" w:cs="Times New Roman"/>
                <w:sz w:val="21"/>
                <w:szCs w:val="21"/>
              </w:rPr>
              <w:t>宜达到</w:t>
            </w:r>
            <w:proofErr w:type="gramEnd"/>
            <w:r w:rsidRPr="00997388">
              <w:rPr>
                <w:rFonts w:ascii="Times New Roman" w:eastAsia="宋体" w:hAnsi="Times New Roman" w:cs="Times New Roman"/>
                <w:sz w:val="21"/>
                <w:szCs w:val="21"/>
              </w:rPr>
              <w:t>40</w:t>
            </w:r>
            <w:r w:rsidRPr="00997388">
              <w:rPr>
                <w:rFonts w:ascii="Times New Roman" w:eastAsia="宋体" w:hAnsi="Times New Roman" w:cs="Times New Roman"/>
                <w:sz w:val="21"/>
                <w:szCs w:val="21"/>
              </w:rPr>
              <w:t>％。</w:t>
            </w:r>
          </w:p>
        </w:tc>
        <w:tc>
          <w:tcPr>
            <w:tcW w:w="261" w:type="pct"/>
            <w:vAlign w:val="center"/>
          </w:tcPr>
          <w:p w14:paraId="0B7283CA"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noWrap/>
            <w:vAlign w:val="center"/>
          </w:tcPr>
          <w:p w14:paraId="4336861E"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2</w:t>
            </w:r>
          </w:p>
        </w:tc>
        <w:tc>
          <w:tcPr>
            <w:tcW w:w="254" w:type="pct"/>
            <w:vMerge/>
            <w:noWrap/>
            <w:vAlign w:val="center"/>
          </w:tcPr>
          <w:p w14:paraId="1DC40D6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054326D3"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2A6535D4" w14:textId="77777777" w:rsidTr="00260A81">
        <w:trPr>
          <w:trHeight w:val="285"/>
        </w:trPr>
        <w:tc>
          <w:tcPr>
            <w:tcW w:w="129" w:type="pct"/>
            <w:vMerge/>
            <w:noWrap/>
            <w:vAlign w:val="center"/>
          </w:tcPr>
          <w:p w14:paraId="1F93E75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081EB9EB"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1DCF2086"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2E1F7857"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按照附录</w:t>
            </w: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计算工厂的单位用地面积产值不应低于地方发布的单位用地面积产值的要求；</w:t>
            </w:r>
            <w:proofErr w:type="gramStart"/>
            <w:r w:rsidRPr="00997388">
              <w:rPr>
                <w:rFonts w:ascii="Times New Roman" w:eastAsia="宋体" w:hAnsi="Times New Roman" w:cs="Times New Roman"/>
                <w:sz w:val="21"/>
                <w:szCs w:val="21"/>
              </w:rPr>
              <w:t>未发布</w:t>
            </w:r>
            <w:proofErr w:type="gramEnd"/>
            <w:r w:rsidRPr="00997388">
              <w:rPr>
                <w:rFonts w:ascii="Times New Roman" w:eastAsia="宋体" w:hAnsi="Times New Roman" w:cs="Times New Roman"/>
                <w:sz w:val="21"/>
                <w:szCs w:val="21"/>
              </w:rPr>
              <w:t>单位用地面积产值的地区，单位用地面积产值应超过本年度所在省市的单位用地面积产值。</w:t>
            </w:r>
          </w:p>
        </w:tc>
        <w:tc>
          <w:tcPr>
            <w:tcW w:w="261" w:type="pct"/>
            <w:vAlign w:val="center"/>
          </w:tcPr>
          <w:p w14:paraId="08587C46"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noWrap/>
            <w:vAlign w:val="center"/>
          </w:tcPr>
          <w:p w14:paraId="45A434AA"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3</w:t>
            </w:r>
          </w:p>
        </w:tc>
        <w:tc>
          <w:tcPr>
            <w:tcW w:w="254" w:type="pct"/>
            <w:vMerge/>
            <w:noWrap/>
            <w:vAlign w:val="center"/>
          </w:tcPr>
          <w:p w14:paraId="4785302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5B96270E"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1A157535" w14:textId="77777777" w:rsidTr="00260A81">
        <w:trPr>
          <w:trHeight w:val="285"/>
        </w:trPr>
        <w:tc>
          <w:tcPr>
            <w:tcW w:w="129" w:type="pct"/>
            <w:vMerge/>
            <w:noWrap/>
            <w:vAlign w:val="center"/>
          </w:tcPr>
          <w:p w14:paraId="07CED58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24E1F814"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0BF6E9EA"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1A7876E6"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单位用地面积产值</w:t>
            </w:r>
            <w:proofErr w:type="gramStart"/>
            <w:r w:rsidRPr="00997388">
              <w:rPr>
                <w:rFonts w:ascii="Times New Roman" w:eastAsia="宋体" w:hAnsi="Times New Roman" w:cs="Times New Roman"/>
                <w:sz w:val="21"/>
                <w:szCs w:val="21"/>
              </w:rPr>
              <w:t>宜达到</w:t>
            </w:r>
            <w:proofErr w:type="gramEnd"/>
            <w:r w:rsidRPr="00997388">
              <w:rPr>
                <w:rFonts w:ascii="Times New Roman" w:eastAsia="宋体" w:hAnsi="Times New Roman" w:cs="Times New Roman"/>
                <w:sz w:val="21"/>
                <w:szCs w:val="21"/>
              </w:rPr>
              <w:t>地方发布的单位用地面积产值的要求的</w:t>
            </w:r>
            <w:r w:rsidRPr="00997388">
              <w:rPr>
                <w:rFonts w:ascii="Times New Roman" w:eastAsia="宋体" w:hAnsi="Times New Roman" w:cs="Times New Roman"/>
                <w:sz w:val="21"/>
                <w:szCs w:val="21"/>
              </w:rPr>
              <w:t>1.2</w:t>
            </w:r>
            <w:r w:rsidRPr="00997388">
              <w:rPr>
                <w:rFonts w:ascii="Times New Roman" w:eastAsia="宋体" w:hAnsi="Times New Roman" w:cs="Times New Roman"/>
                <w:sz w:val="21"/>
                <w:szCs w:val="21"/>
              </w:rPr>
              <w:t>倍及以上，</w:t>
            </w:r>
            <w:r w:rsidRPr="00997388">
              <w:rPr>
                <w:rFonts w:ascii="Times New Roman" w:eastAsia="宋体" w:hAnsi="Times New Roman" w:cs="Times New Roman"/>
                <w:sz w:val="21"/>
                <w:szCs w:val="21"/>
              </w:rPr>
              <w:t>2</w:t>
            </w:r>
            <w:r w:rsidRPr="00997388">
              <w:rPr>
                <w:rFonts w:ascii="Times New Roman" w:eastAsia="宋体" w:hAnsi="Times New Roman" w:cs="Times New Roman"/>
                <w:sz w:val="21"/>
                <w:szCs w:val="21"/>
              </w:rPr>
              <w:t>倍为满分，</w:t>
            </w:r>
            <w:proofErr w:type="gramStart"/>
            <w:r w:rsidRPr="00997388">
              <w:rPr>
                <w:rFonts w:ascii="Times New Roman" w:eastAsia="宋体" w:hAnsi="Times New Roman" w:cs="Times New Roman"/>
                <w:sz w:val="21"/>
                <w:szCs w:val="21"/>
              </w:rPr>
              <w:t>末发布</w:t>
            </w:r>
            <w:proofErr w:type="gramEnd"/>
            <w:r w:rsidRPr="00997388">
              <w:rPr>
                <w:rFonts w:ascii="Times New Roman" w:eastAsia="宋体" w:hAnsi="Times New Roman" w:cs="Times New Roman"/>
                <w:sz w:val="21"/>
                <w:szCs w:val="21"/>
              </w:rPr>
              <w:t>单位用地面积产值的地区，单位用地面积产值</w:t>
            </w:r>
            <w:proofErr w:type="gramStart"/>
            <w:r w:rsidRPr="00997388">
              <w:rPr>
                <w:rFonts w:ascii="Times New Roman" w:eastAsia="宋体" w:hAnsi="Times New Roman" w:cs="Times New Roman"/>
                <w:sz w:val="21"/>
                <w:szCs w:val="21"/>
              </w:rPr>
              <w:t>宜达到</w:t>
            </w:r>
            <w:proofErr w:type="gramEnd"/>
            <w:r w:rsidRPr="00997388">
              <w:rPr>
                <w:rFonts w:ascii="Times New Roman" w:eastAsia="宋体" w:hAnsi="Times New Roman" w:cs="Times New Roman"/>
                <w:sz w:val="21"/>
                <w:szCs w:val="21"/>
              </w:rPr>
              <w:t>本年度所在省市的单位用地面积产值</w:t>
            </w:r>
            <w:r w:rsidRPr="00997388">
              <w:rPr>
                <w:rFonts w:ascii="Times New Roman" w:eastAsia="宋体" w:hAnsi="Times New Roman" w:cs="Times New Roman"/>
                <w:sz w:val="21"/>
                <w:szCs w:val="21"/>
              </w:rPr>
              <w:t>1.2</w:t>
            </w:r>
            <w:r w:rsidRPr="00997388">
              <w:rPr>
                <w:rFonts w:ascii="Times New Roman" w:eastAsia="宋体" w:hAnsi="Times New Roman" w:cs="Times New Roman"/>
                <w:sz w:val="21"/>
                <w:szCs w:val="21"/>
              </w:rPr>
              <w:t>倍及以上，</w:t>
            </w:r>
            <w:r w:rsidRPr="00997388">
              <w:rPr>
                <w:rFonts w:ascii="Times New Roman" w:eastAsia="宋体" w:hAnsi="Times New Roman" w:cs="Times New Roman"/>
                <w:sz w:val="21"/>
                <w:szCs w:val="21"/>
              </w:rPr>
              <w:t>2</w:t>
            </w:r>
            <w:r w:rsidRPr="00997388">
              <w:rPr>
                <w:rFonts w:ascii="Times New Roman" w:eastAsia="宋体" w:hAnsi="Times New Roman" w:cs="Times New Roman"/>
                <w:sz w:val="21"/>
                <w:szCs w:val="21"/>
              </w:rPr>
              <w:t>倍为满分。</w:t>
            </w:r>
          </w:p>
        </w:tc>
        <w:tc>
          <w:tcPr>
            <w:tcW w:w="261" w:type="pct"/>
            <w:vAlign w:val="center"/>
          </w:tcPr>
          <w:p w14:paraId="1A761492"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noWrap/>
            <w:vAlign w:val="center"/>
          </w:tcPr>
          <w:p w14:paraId="3EFFF5AA"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2</w:t>
            </w:r>
          </w:p>
        </w:tc>
        <w:tc>
          <w:tcPr>
            <w:tcW w:w="254" w:type="pct"/>
            <w:vMerge/>
            <w:noWrap/>
            <w:vAlign w:val="center"/>
          </w:tcPr>
          <w:p w14:paraId="7C803F50"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5F09E7FB"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133E62E3" w14:textId="77777777" w:rsidTr="00260A81">
        <w:trPr>
          <w:trHeight w:val="285"/>
        </w:trPr>
        <w:tc>
          <w:tcPr>
            <w:tcW w:w="129" w:type="pct"/>
            <w:vMerge/>
            <w:noWrap/>
            <w:vAlign w:val="center"/>
          </w:tcPr>
          <w:p w14:paraId="443E30BF"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20E0D599"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noWrap/>
            <w:vAlign w:val="center"/>
          </w:tcPr>
          <w:p w14:paraId="6C6F09A0"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bCs/>
                <w:sz w:val="21"/>
                <w:szCs w:val="21"/>
              </w:rPr>
              <w:t>原料无害化</w:t>
            </w:r>
          </w:p>
        </w:tc>
        <w:tc>
          <w:tcPr>
            <w:tcW w:w="3150" w:type="pct"/>
            <w:noWrap/>
            <w:vAlign w:val="center"/>
          </w:tcPr>
          <w:p w14:paraId="7AD11E0E"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工厂使用的绿色物料如含镍的锂离子电池废料、镍氢电池废料等应选自省级以上政府相关部门发布的资源综合利用产品目录、有毒有害原料（产品）替代目录等，或利用再生资源及产业废弃物等作为原料。并应对其进行统计、识别与计算，使用量根据</w:t>
            </w:r>
            <w:proofErr w:type="gramStart"/>
            <w:r w:rsidRPr="00997388">
              <w:rPr>
                <w:rFonts w:ascii="Times New Roman" w:eastAsia="宋体" w:hAnsi="Times New Roman" w:cs="Times New Roman"/>
                <w:sz w:val="21"/>
                <w:szCs w:val="21"/>
              </w:rPr>
              <w:t>物料台</w:t>
            </w:r>
            <w:proofErr w:type="gramEnd"/>
            <w:r w:rsidRPr="00997388">
              <w:rPr>
                <w:rFonts w:ascii="Times New Roman" w:eastAsia="宋体" w:hAnsi="Times New Roman" w:cs="Times New Roman"/>
                <w:sz w:val="21"/>
                <w:szCs w:val="21"/>
              </w:rPr>
              <w:t>账测算。</w:t>
            </w:r>
          </w:p>
        </w:tc>
        <w:tc>
          <w:tcPr>
            <w:tcW w:w="261" w:type="pct"/>
            <w:vAlign w:val="center"/>
          </w:tcPr>
          <w:p w14:paraId="437B04AF"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noWrap/>
            <w:vAlign w:val="center"/>
          </w:tcPr>
          <w:p w14:paraId="616F8251"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5</w:t>
            </w:r>
          </w:p>
        </w:tc>
        <w:tc>
          <w:tcPr>
            <w:tcW w:w="254" w:type="pct"/>
            <w:vMerge/>
            <w:noWrap/>
            <w:vAlign w:val="center"/>
          </w:tcPr>
          <w:p w14:paraId="0DE747F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CC10088"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0462E70" w14:textId="77777777" w:rsidTr="00260A81">
        <w:trPr>
          <w:trHeight w:val="375"/>
        </w:trPr>
        <w:tc>
          <w:tcPr>
            <w:tcW w:w="129" w:type="pct"/>
            <w:vMerge/>
            <w:noWrap/>
            <w:vAlign w:val="center"/>
          </w:tcPr>
          <w:p w14:paraId="5B644D2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31F06480"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6E4C5717" w14:textId="77777777" w:rsidR="00BE564A" w:rsidRPr="00997388" w:rsidRDefault="00BE564A" w:rsidP="00260A81">
            <w:pPr>
              <w:spacing w:before="120"/>
              <w:jc w:val="center"/>
              <w:rPr>
                <w:rFonts w:ascii="Times New Roman" w:eastAsia="宋体" w:hAnsi="Times New Roman" w:cs="Times New Roman"/>
                <w:bCs/>
                <w:sz w:val="21"/>
                <w:szCs w:val="21"/>
              </w:rPr>
            </w:pPr>
          </w:p>
        </w:tc>
        <w:tc>
          <w:tcPr>
            <w:tcW w:w="3150" w:type="pct"/>
            <w:noWrap/>
            <w:vAlign w:val="center"/>
          </w:tcPr>
          <w:p w14:paraId="01B61056" w14:textId="77777777" w:rsidR="00BE564A" w:rsidRPr="00997388" w:rsidRDefault="00BE564A" w:rsidP="00260A81">
            <w:pPr>
              <w:spacing w:before="120"/>
              <w:rPr>
                <w:rFonts w:ascii="Times New Roman" w:eastAsia="宋体" w:hAnsi="Times New Roman" w:cs="Times New Roman"/>
                <w:bCs/>
                <w:sz w:val="21"/>
                <w:szCs w:val="21"/>
              </w:rPr>
            </w:pPr>
            <w:r w:rsidRPr="00997388">
              <w:rPr>
                <w:rFonts w:ascii="Times New Roman" w:eastAsia="宋体" w:hAnsi="Times New Roman" w:cs="Times New Roman"/>
                <w:sz w:val="21"/>
                <w:szCs w:val="21"/>
              </w:rPr>
              <w:t>应按照附录</w:t>
            </w: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计算绿色物料使用率，指标不应低于</w:t>
            </w:r>
            <w:r w:rsidRPr="00997388">
              <w:rPr>
                <w:rFonts w:ascii="Times New Roman" w:eastAsia="宋体" w:hAnsi="Times New Roman" w:cs="Times New Roman"/>
                <w:sz w:val="21"/>
                <w:szCs w:val="21"/>
              </w:rPr>
              <w:t>10</w:t>
            </w:r>
            <w:r w:rsidRPr="00997388">
              <w:rPr>
                <w:rFonts w:ascii="Times New Roman" w:eastAsia="宋体" w:hAnsi="Times New Roman" w:cs="Times New Roman"/>
                <w:sz w:val="21"/>
                <w:szCs w:val="21"/>
              </w:rPr>
              <w:t>％。</w:t>
            </w:r>
          </w:p>
        </w:tc>
        <w:tc>
          <w:tcPr>
            <w:tcW w:w="261" w:type="pct"/>
            <w:vAlign w:val="center"/>
          </w:tcPr>
          <w:p w14:paraId="409D53D6"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noWrap/>
            <w:vAlign w:val="center"/>
          </w:tcPr>
          <w:p w14:paraId="6EA6131B"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5</w:t>
            </w:r>
          </w:p>
        </w:tc>
        <w:tc>
          <w:tcPr>
            <w:tcW w:w="254" w:type="pct"/>
            <w:vMerge/>
            <w:noWrap/>
            <w:vAlign w:val="center"/>
          </w:tcPr>
          <w:p w14:paraId="7437E5E5"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1F7B8265"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A0D92E1" w14:textId="77777777" w:rsidTr="00260A81">
        <w:trPr>
          <w:trHeight w:val="320"/>
        </w:trPr>
        <w:tc>
          <w:tcPr>
            <w:tcW w:w="129" w:type="pct"/>
            <w:vMerge/>
            <w:noWrap/>
            <w:vAlign w:val="center"/>
          </w:tcPr>
          <w:p w14:paraId="7F705F0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14FB1977"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noWrap/>
            <w:vAlign w:val="center"/>
          </w:tcPr>
          <w:p w14:paraId="000CB670" w14:textId="77777777" w:rsidR="00BE564A" w:rsidRPr="00997388" w:rsidRDefault="00BE564A" w:rsidP="00260A81">
            <w:pPr>
              <w:spacing w:before="120"/>
              <w:jc w:val="center"/>
              <w:rPr>
                <w:rFonts w:ascii="Times New Roman" w:eastAsia="宋体" w:hAnsi="Times New Roman" w:cs="Times New Roman"/>
                <w:bCs/>
                <w:sz w:val="21"/>
                <w:szCs w:val="21"/>
              </w:rPr>
            </w:pPr>
            <w:r w:rsidRPr="00997388">
              <w:rPr>
                <w:rFonts w:ascii="Times New Roman" w:eastAsia="宋体" w:hAnsi="Times New Roman" w:cs="Times New Roman"/>
                <w:bCs/>
                <w:sz w:val="21"/>
                <w:szCs w:val="21"/>
              </w:rPr>
              <w:t>生产洁净化</w:t>
            </w:r>
          </w:p>
        </w:tc>
        <w:tc>
          <w:tcPr>
            <w:tcW w:w="3150" w:type="pct"/>
            <w:noWrap/>
            <w:vAlign w:val="center"/>
          </w:tcPr>
          <w:p w14:paraId="02BF8FC1" w14:textId="77777777" w:rsidR="00BE564A" w:rsidRPr="00997388" w:rsidRDefault="00BE564A" w:rsidP="00260A81">
            <w:pPr>
              <w:spacing w:before="120"/>
              <w:rPr>
                <w:rFonts w:ascii="Times New Roman" w:eastAsia="宋体" w:hAnsi="Times New Roman" w:cs="Times New Roman"/>
                <w:bCs/>
                <w:sz w:val="21"/>
                <w:szCs w:val="21"/>
              </w:rPr>
            </w:pPr>
            <w:r w:rsidRPr="00997388">
              <w:rPr>
                <w:rFonts w:ascii="Times New Roman" w:eastAsia="宋体" w:hAnsi="Times New Roman" w:cs="Times New Roman"/>
                <w:sz w:val="21"/>
                <w:szCs w:val="21"/>
              </w:rPr>
              <w:t>按照附录</w:t>
            </w: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计算</w:t>
            </w:r>
            <w:r w:rsidRPr="00997388">
              <w:rPr>
                <w:rFonts w:ascii="Times New Roman" w:eastAsia="宋体" w:hAnsi="Times New Roman" w:cs="Times New Roman"/>
                <w:bCs/>
                <w:sz w:val="21"/>
                <w:szCs w:val="21"/>
              </w:rPr>
              <w:t>单位产品特征污染物产生量，指标应达到相关行业清洁生产指标体系中的国内清洁生产先进水平。</w:t>
            </w:r>
          </w:p>
        </w:tc>
        <w:tc>
          <w:tcPr>
            <w:tcW w:w="261" w:type="pct"/>
            <w:vAlign w:val="center"/>
          </w:tcPr>
          <w:p w14:paraId="09FA80E9"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noWrap/>
            <w:vAlign w:val="center"/>
          </w:tcPr>
          <w:p w14:paraId="6A3028B4"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18</w:t>
            </w:r>
          </w:p>
        </w:tc>
        <w:tc>
          <w:tcPr>
            <w:tcW w:w="254" w:type="pct"/>
            <w:vMerge/>
            <w:noWrap/>
            <w:vAlign w:val="center"/>
          </w:tcPr>
          <w:p w14:paraId="549662A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28540341"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4467745E" w14:textId="77777777" w:rsidTr="00260A81">
        <w:trPr>
          <w:trHeight w:val="480"/>
        </w:trPr>
        <w:tc>
          <w:tcPr>
            <w:tcW w:w="129" w:type="pct"/>
            <w:vMerge/>
            <w:noWrap/>
            <w:vAlign w:val="center"/>
          </w:tcPr>
          <w:p w14:paraId="35C8996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6BB1F230"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24A4F940"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67FACF9C" w14:textId="77777777" w:rsidR="00BE564A" w:rsidRPr="00997388" w:rsidRDefault="00BE564A" w:rsidP="00260A81">
            <w:pPr>
              <w:spacing w:before="120"/>
              <w:rPr>
                <w:rFonts w:ascii="Times New Roman" w:eastAsia="宋体" w:hAnsi="Times New Roman" w:cs="Times New Roman"/>
                <w:bCs/>
                <w:sz w:val="21"/>
                <w:szCs w:val="21"/>
              </w:rPr>
            </w:pPr>
            <w:r w:rsidRPr="00997388">
              <w:rPr>
                <w:rFonts w:ascii="Times New Roman" w:eastAsia="宋体" w:hAnsi="Times New Roman" w:cs="Times New Roman"/>
                <w:sz w:val="21"/>
                <w:szCs w:val="21"/>
              </w:rPr>
              <w:t>按照附录</w:t>
            </w: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计算</w:t>
            </w:r>
            <w:r w:rsidRPr="00997388">
              <w:rPr>
                <w:rFonts w:ascii="Times New Roman" w:eastAsia="宋体" w:hAnsi="Times New Roman" w:cs="Times New Roman"/>
                <w:bCs/>
                <w:sz w:val="21"/>
                <w:szCs w:val="21"/>
              </w:rPr>
              <w:t>单位产品特征污染物产生量，指标</w:t>
            </w:r>
            <w:proofErr w:type="gramStart"/>
            <w:r w:rsidRPr="00997388">
              <w:rPr>
                <w:rFonts w:ascii="Times New Roman" w:eastAsia="宋体" w:hAnsi="Times New Roman" w:cs="Times New Roman"/>
                <w:bCs/>
                <w:sz w:val="21"/>
                <w:szCs w:val="21"/>
              </w:rPr>
              <w:t>宜达到</w:t>
            </w:r>
            <w:proofErr w:type="gramEnd"/>
            <w:r w:rsidRPr="00997388">
              <w:rPr>
                <w:rFonts w:ascii="Times New Roman" w:eastAsia="宋体" w:hAnsi="Times New Roman" w:cs="Times New Roman"/>
                <w:bCs/>
                <w:sz w:val="21"/>
                <w:szCs w:val="21"/>
              </w:rPr>
              <w:t>相关行业清洁生产指标体系中的国际清洁生产领先水平。</w:t>
            </w:r>
          </w:p>
        </w:tc>
        <w:tc>
          <w:tcPr>
            <w:tcW w:w="261" w:type="pct"/>
            <w:vAlign w:val="center"/>
          </w:tcPr>
          <w:p w14:paraId="1BFB78D4"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noWrap/>
            <w:vAlign w:val="center"/>
          </w:tcPr>
          <w:p w14:paraId="195718BC"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12</w:t>
            </w:r>
          </w:p>
        </w:tc>
        <w:tc>
          <w:tcPr>
            <w:tcW w:w="254" w:type="pct"/>
            <w:vMerge/>
            <w:noWrap/>
            <w:vAlign w:val="center"/>
          </w:tcPr>
          <w:p w14:paraId="3D5CB538"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28A105C7"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72C07ADB" w14:textId="77777777" w:rsidTr="00260A81">
        <w:trPr>
          <w:trHeight w:val="90"/>
        </w:trPr>
        <w:tc>
          <w:tcPr>
            <w:tcW w:w="129" w:type="pct"/>
            <w:vMerge/>
            <w:noWrap/>
            <w:vAlign w:val="center"/>
          </w:tcPr>
          <w:p w14:paraId="4FE8022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12A7815D"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noWrap/>
            <w:vAlign w:val="center"/>
          </w:tcPr>
          <w:p w14:paraId="3F1A958A" w14:textId="77777777" w:rsidR="00BE564A" w:rsidRPr="00997388" w:rsidRDefault="00BE564A" w:rsidP="00260A81">
            <w:pPr>
              <w:spacing w:before="120"/>
              <w:jc w:val="center"/>
              <w:rPr>
                <w:rFonts w:ascii="Times New Roman" w:eastAsia="宋体" w:hAnsi="Times New Roman" w:cs="Times New Roman"/>
                <w:bCs/>
                <w:sz w:val="21"/>
                <w:szCs w:val="21"/>
              </w:rPr>
            </w:pPr>
            <w:r w:rsidRPr="00997388">
              <w:rPr>
                <w:rFonts w:ascii="Times New Roman" w:eastAsia="宋体" w:hAnsi="Times New Roman" w:cs="Times New Roman"/>
                <w:bCs/>
                <w:sz w:val="21"/>
                <w:szCs w:val="21"/>
              </w:rPr>
              <w:t>废物资源化</w:t>
            </w:r>
          </w:p>
        </w:tc>
        <w:tc>
          <w:tcPr>
            <w:tcW w:w="3150" w:type="pct"/>
            <w:noWrap/>
            <w:vAlign w:val="center"/>
          </w:tcPr>
          <w:p w14:paraId="79E7B748" w14:textId="77777777" w:rsidR="00BE564A" w:rsidRPr="00997388" w:rsidRDefault="00BE564A" w:rsidP="00260A81">
            <w:pPr>
              <w:spacing w:before="120"/>
              <w:rPr>
                <w:rFonts w:ascii="Times New Roman" w:eastAsia="宋体" w:hAnsi="Times New Roman" w:cs="Times New Roman"/>
                <w:bCs/>
                <w:sz w:val="21"/>
                <w:szCs w:val="21"/>
              </w:rPr>
            </w:pPr>
            <w:r w:rsidRPr="00997388">
              <w:rPr>
                <w:rFonts w:ascii="Times New Roman" w:eastAsia="宋体" w:hAnsi="Times New Roman" w:cs="Times New Roman"/>
                <w:sz w:val="21"/>
                <w:szCs w:val="21"/>
              </w:rPr>
              <w:t>按照附录</w:t>
            </w: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计算</w:t>
            </w:r>
            <w:r w:rsidRPr="00997388">
              <w:rPr>
                <w:rFonts w:ascii="Times New Roman" w:eastAsia="宋体" w:hAnsi="Times New Roman" w:cs="Times New Roman"/>
                <w:bCs/>
                <w:sz w:val="21"/>
                <w:szCs w:val="21"/>
              </w:rPr>
              <w:t>工业固体废物综合利用率，指标应不低于</w:t>
            </w:r>
            <w:r w:rsidRPr="00997388">
              <w:rPr>
                <w:rFonts w:ascii="Times New Roman" w:eastAsia="宋体" w:hAnsi="Times New Roman" w:cs="Times New Roman"/>
                <w:bCs/>
                <w:sz w:val="21"/>
                <w:szCs w:val="21"/>
              </w:rPr>
              <w:t>85%</w:t>
            </w:r>
          </w:p>
        </w:tc>
        <w:tc>
          <w:tcPr>
            <w:tcW w:w="261" w:type="pct"/>
            <w:vAlign w:val="center"/>
          </w:tcPr>
          <w:p w14:paraId="496F316D"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noWrap/>
            <w:vAlign w:val="center"/>
          </w:tcPr>
          <w:p w14:paraId="49C80E92"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6</w:t>
            </w:r>
          </w:p>
        </w:tc>
        <w:tc>
          <w:tcPr>
            <w:tcW w:w="254" w:type="pct"/>
            <w:vMerge/>
            <w:noWrap/>
            <w:vAlign w:val="center"/>
          </w:tcPr>
          <w:p w14:paraId="1AE3C711"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2F588A5A"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244440FF" w14:textId="77777777" w:rsidTr="00260A81">
        <w:trPr>
          <w:trHeight w:val="285"/>
        </w:trPr>
        <w:tc>
          <w:tcPr>
            <w:tcW w:w="129" w:type="pct"/>
            <w:vMerge/>
            <w:noWrap/>
            <w:vAlign w:val="center"/>
          </w:tcPr>
          <w:p w14:paraId="5D360D6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7DAE281F"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1D46346F"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295653E0" w14:textId="77777777" w:rsidR="00BE564A" w:rsidRPr="00997388" w:rsidRDefault="00BE564A" w:rsidP="00260A81">
            <w:pPr>
              <w:spacing w:before="120"/>
              <w:rPr>
                <w:rFonts w:ascii="Times New Roman" w:eastAsia="宋体" w:hAnsi="Times New Roman" w:cs="Times New Roman"/>
                <w:bCs/>
                <w:sz w:val="21"/>
                <w:szCs w:val="21"/>
              </w:rPr>
            </w:pPr>
            <w:r w:rsidRPr="00997388">
              <w:rPr>
                <w:rFonts w:ascii="Times New Roman" w:eastAsia="宋体" w:hAnsi="Times New Roman" w:cs="Times New Roman"/>
                <w:sz w:val="21"/>
                <w:szCs w:val="21"/>
              </w:rPr>
              <w:t>按照附录</w:t>
            </w: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计算</w:t>
            </w:r>
            <w:r w:rsidRPr="00997388">
              <w:rPr>
                <w:rFonts w:ascii="Times New Roman" w:eastAsia="宋体" w:hAnsi="Times New Roman" w:cs="Times New Roman"/>
                <w:bCs/>
                <w:sz w:val="21"/>
                <w:szCs w:val="21"/>
              </w:rPr>
              <w:t>工业固体废物综合利用率，指标宜不低于</w:t>
            </w:r>
            <w:r w:rsidRPr="00997388">
              <w:rPr>
                <w:rFonts w:ascii="Times New Roman" w:eastAsia="宋体" w:hAnsi="Times New Roman" w:cs="Times New Roman"/>
                <w:bCs/>
                <w:sz w:val="21"/>
                <w:szCs w:val="21"/>
              </w:rPr>
              <w:t>90%</w:t>
            </w:r>
          </w:p>
        </w:tc>
        <w:tc>
          <w:tcPr>
            <w:tcW w:w="261" w:type="pct"/>
            <w:vAlign w:val="center"/>
          </w:tcPr>
          <w:p w14:paraId="6FDC9223"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noWrap/>
            <w:vAlign w:val="center"/>
          </w:tcPr>
          <w:p w14:paraId="7BDF39C7"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4</w:t>
            </w:r>
          </w:p>
        </w:tc>
        <w:tc>
          <w:tcPr>
            <w:tcW w:w="254" w:type="pct"/>
            <w:vMerge/>
            <w:noWrap/>
            <w:vAlign w:val="center"/>
          </w:tcPr>
          <w:p w14:paraId="3DB88B3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BC29E6A"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2F878073" w14:textId="77777777" w:rsidTr="00260A81">
        <w:trPr>
          <w:trHeight w:val="398"/>
        </w:trPr>
        <w:tc>
          <w:tcPr>
            <w:tcW w:w="129" w:type="pct"/>
            <w:vMerge/>
            <w:noWrap/>
            <w:vAlign w:val="center"/>
          </w:tcPr>
          <w:p w14:paraId="697E2D1B"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28956709"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069E9246"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0C5E3E48" w14:textId="77777777" w:rsidR="00BE564A" w:rsidRPr="00997388" w:rsidRDefault="00BE564A" w:rsidP="00260A81">
            <w:pPr>
              <w:spacing w:before="120" w:line="360" w:lineRule="auto"/>
              <w:rPr>
                <w:rFonts w:ascii="Times New Roman" w:eastAsia="宋体" w:hAnsi="Times New Roman" w:cs="Times New Roman"/>
                <w:bCs/>
                <w:sz w:val="21"/>
                <w:szCs w:val="21"/>
              </w:rPr>
            </w:pPr>
            <w:r w:rsidRPr="00997388">
              <w:rPr>
                <w:rFonts w:ascii="Times New Roman" w:eastAsia="宋体" w:hAnsi="Times New Roman" w:cs="Times New Roman"/>
                <w:bCs/>
                <w:sz w:val="21"/>
                <w:szCs w:val="21"/>
              </w:rPr>
              <w:t>按照附录</w:t>
            </w:r>
            <w:r w:rsidRPr="00997388">
              <w:rPr>
                <w:rFonts w:ascii="Times New Roman" w:eastAsia="宋体" w:hAnsi="Times New Roman" w:cs="Times New Roman"/>
                <w:bCs/>
                <w:sz w:val="21"/>
                <w:szCs w:val="21"/>
              </w:rPr>
              <w:t>B</w:t>
            </w:r>
            <w:r w:rsidRPr="00997388">
              <w:rPr>
                <w:rFonts w:ascii="Times New Roman" w:eastAsia="宋体" w:hAnsi="Times New Roman" w:cs="Times New Roman"/>
                <w:bCs/>
                <w:sz w:val="21"/>
                <w:szCs w:val="21"/>
              </w:rPr>
              <w:t>计算冶炼综合回收率，指标应不低于</w:t>
            </w:r>
            <w:r w:rsidRPr="00997388">
              <w:rPr>
                <w:rFonts w:ascii="Times New Roman" w:eastAsia="宋体" w:hAnsi="Times New Roman" w:cs="Times New Roman"/>
                <w:bCs/>
                <w:sz w:val="21"/>
                <w:szCs w:val="21"/>
              </w:rPr>
              <w:t>94%</w:t>
            </w:r>
          </w:p>
        </w:tc>
        <w:tc>
          <w:tcPr>
            <w:tcW w:w="261" w:type="pct"/>
            <w:vAlign w:val="center"/>
          </w:tcPr>
          <w:p w14:paraId="16880223"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noWrap/>
            <w:vAlign w:val="center"/>
          </w:tcPr>
          <w:p w14:paraId="7AC6B21B"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6</w:t>
            </w:r>
          </w:p>
        </w:tc>
        <w:tc>
          <w:tcPr>
            <w:tcW w:w="254" w:type="pct"/>
            <w:vMerge/>
            <w:noWrap/>
            <w:vAlign w:val="center"/>
          </w:tcPr>
          <w:p w14:paraId="33ABBB4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5E3B99C8"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3C79A02E" w14:textId="77777777" w:rsidTr="00260A81">
        <w:trPr>
          <w:trHeight w:val="285"/>
        </w:trPr>
        <w:tc>
          <w:tcPr>
            <w:tcW w:w="129" w:type="pct"/>
            <w:vMerge/>
            <w:noWrap/>
            <w:vAlign w:val="center"/>
          </w:tcPr>
          <w:p w14:paraId="7C5779B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42E6502E"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189ECCC1"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1F21CC00" w14:textId="77777777" w:rsidR="00BE564A" w:rsidRPr="00997388" w:rsidRDefault="00BE564A" w:rsidP="00260A81">
            <w:pPr>
              <w:spacing w:before="120"/>
              <w:rPr>
                <w:rFonts w:ascii="Times New Roman" w:eastAsia="宋体" w:hAnsi="Times New Roman" w:cs="Times New Roman"/>
                <w:bCs/>
                <w:sz w:val="21"/>
                <w:szCs w:val="21"/>
              </w:rPr>
            </w:pPr>
            <w:r w:rsidRPr="00997388">
              <w:rPr>
                <w:rFonts w:ascii="Times New Roman" w:eastAsia="宋体" w:hAnsi="Times New Roman" w:cs="Times New Roman"/>
                <w:bCs/>
                <w:sz w:val="21"/>
                <w:szCs w:val="21"/>
              </w:rPr>
              <w:t>按照附录</w:t>
            </w:r>
            <w:r w:rsidRPr="00997388">
              <w:rPr>
                <w:rFonts w:ascii="Times New Roman" w:eastAsia="宋体" w:hAnsi="Times New Roman" w:cs="Times New Roman"/>
                <w:bCs/>
                <w:sz w:val="21"/>
                <w:szCs w:val="21"/>
              </w:rPr>
              <w:t>B</w:t>
            </w:r>
            <w:r w:rsidRPr="00997388">
              <w:rPr>
                <w:rFonts w:ascii="Times New Roman" w:eastAsia="宋体" w:hAnsi="Times New Roman" w:cs="Times New Roman"/>
                <w:bCs/>
                <w:sz w:val="21"/>
                <w:szCs w:val="21"/>
              </w:rPr>
              <w:t>计算冶炼综合回收率，指标宜不低于</w:t>
            </w:r>
            <w:r w:rsidRPr="00997388">
              <w:rPr>
                <w:rFonts w:ascii="Times New Roman" w:eastAsia="宋体" w:hAnsi="Times New Roman" w:cs="Times New Roman"/>
                <w:bCs/>
                <w:sz w:val="21"/>
                <w:szCs w:val="21"/>
              </w:rPr>
              <w:t>94%</w:t>
            </w:r>
          </w:p>
        </w:tc>
        <w:tc>
          <w:tcPr>
            <w:tcW w:w="261" w:type="pct"/>
            <w:vAlign w:val="center"/>
          </w:tcPr>
          <w:p w14:paraId="6E9BE534"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noWrap/>
            <w:vAlign w:val="center"/>
          </w:tcPr>
          <w:p w14:paraId="6DB4E77C"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4</w:t>
            </w:r>
          </w:p>
        </w:tc>
        <w:tc>
          <w:tcPr>
            <w:tcW w:w="254" w:type="pct"/>
            <w:vMerge/>
            <w:noWrap/>
            <w:vAlign w:val="center"/>
          </w:tcPr>
          <w:p w14:paraId="502179F4"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2F5073DD"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3D2C71B" w14:textId="77777777" w:rsidTr="00260A81">
        <w:trPr>
          <w:trHeight w:val="285"/>
        </w:trPr>
        <w:tc>
          <w:tcPr>
            <w:tcW w:w="129" w:type="pct"/>
            <w:vMerge/>
            <w:noWrap/>
            <w:vAlign w:val="center"/>
          </w:tcPr>
          <w:p w14:paraId="2102D5B6"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04CD6829"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5721937B"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3E23C46E"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按照附录</w:t>
            </w: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计算工业用水重复利用率，</w:t>
            </w:r>
            <w:r w:rsidRPr="00997388">
              <w:rPr>
                <w:rFonts w:ascii="Times New Roman" w:eastAsia="宋体" w:hAnsi="Times New Roman" w:cs="Times New Roman"/>
                <w:bCs/>
                <w:sz w:val="21"/>
                <w:szCs w:val="21"/>
              </w:rPr>
              <w:t>指标应不低于</w:t>
            </w:r>
            <w:r w:rsidRPr="00997388">
              <w:rPr>
                <w:rFonts w:ascii="Times New Roman" w:eastAsia="宋体" w:hAnsi="Times New Roman" w:cs="Times New Roman"/>
                <w:sz w:val="21"/>
                <w:szCs w:val="21"/>
              </w:rPr>
              <w:t>≥90%</w:t>
            </w:r>
            <w:r w:rsidRPr="00997388">
              <w:rPr>
                <w:rFonts w:ascii="Times New Roman" w:eastAsia="宋体" w:hAnsi="Times New Roman" w:cs="Times New Roman"/>
                <w:sz w:val="21"/>
                <w:szCs w:val="21"/>
              </w:rPr>
              <w:t>。</w:t>
            </w:r>
          </w:p>
        </w:tc>
        <w:tc>
          <w:tcPr>
            <w:tcW w:w="261" w:type="pct"/>
            <w:vAlign w:val="center"/>
          </w:tcPr>
          <w:p w14:paraId="7D337544"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noWrap/>
            <w:vAlign w:val="center"/>
          </w:tcPr>
          <w:p w14:paraId="3A26B295"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6</w:t>
            </w:r>
          </w:p>
        </w:tc>
        <w:tc>
          <w:tcPr>
            <w:tcW w:w="254" w:type="pct"/>
            <w:vMerge/>
            <w:noWrap/>
            <w:vAlign w:val="center"/>
          </w:tcPr>
          <w:p w14:paraId="799DC1C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34203D0C"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56B6811" w14:textId="77777777" w:rsidTr="00260A81">
        <w:trPr>
          <w:trHeight w:val="285"/>
        </w:trPr>
        <w:tc>
          <w:tcPr>
            <w:tcW w:w="129" w:type="pct"/>
            <w:vMerge/>
            <w:noWrap/>
            <w:vAlign w:val="center"/>
          </w:tcPr>
          <w:p w14:paraId="582D372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59AA36B9"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720249B2"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5CD2207B"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sz w:val="21"/>
                <w:szCs w:val="21"/>
              </w:rPr>
              <w:t>照附录</w:t>
            </w: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计算工业用水重复利用率，</w:t>
            </w:r>
            <w:r w:rsidRPr="00997388">
              <w:rPr>
                <w:rFonts w:ascii="Times New Roman" w:eastAsia="宋体" w:hAnsi="Times New Roman" w:cs="Times New Roman"/>
                <w:bCs/>
                <w:sz w:val="21"/>
                <w:szCs w:val="21"/>
              </w:rPr>
              <w:t>指标宜不低于</w:t>
            </w:r>
            <w:r w:rsidRPr="00997388">
              <w:rPr>
                <w:rFonts w:ascii="Times New Roman" w:eastAsia="宋体" w:hAnsi="Times New Roman" w:cs="Times New Roman"/>
                <w:sz w:val="21"/>
                <w:szCs w:val="21"/>
              </w:rPr>
              <w:t>≥95%</w:t>
            </w:r>
            <w:r w:rsidRPr="00997388">
              <w:rPr>
                <w:rFonts w:ascii="Times New Roman" w:eastAsia="宋体" w:hAnsi="Times New Roman" w:cs="Times New Roman"/>
                <w:sz w:val="21"/>
                <w:szCs w:val="21"/>
              </w:rPr>
              <w:t>。</w:t>
            </w:r>
          </w:p>
        </w:tc>
        <w:tc>
          <w:tcPr>
            <w:tcW w:w="261" w:type="pct"/>
            <w:vAlign w:val="center"/>
          </w:tcPr>
          <w:p w14:paraId="04350167"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可选</w:t>
            </w:r>
          </w:p>
        </w:tc>
        <w:tc>
          <w:tcPr>
            <w:tcW w:w="225" w:type="pct"/>
            <w:noWrap/>
            <w:vAlign w:val="center"/>
          </w:tcPr>
          <w:p w14:paraId="0083836B"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4</w:t>
            </w:r>
          </w:p>
        </w:tc>
        <w:tc>
          <w:tcPr>
            <w:tcW w:w="254" w:type="pct"/>
            <w:vMerge/>
            <w:noWrap/>
            <w:vAlign w:val="center"/>
          </w:tcPr>
          <w:p w14:paraId="50555FC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76487989"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2BB5599F" w14:textId="77777777" w:rsidTr="00260A81">
        <w:trPr>
          <w:trHeight w:val="285"/>
        </w:trPr>
        <w:tc>
          <w:tcPr>
            <w:tcW w:w="129" w:type="pct"/>
            <w:vMerge/>
            <w:noWrap/>
            <w:vAlign w:val="center"/>
          </w:tcPr>
          <w:p w14:paraId="1484323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2E8719E2"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val="restart"/>
            <w:noWrap/>
            <w:vAlign w:val="center"/>
          </w:tcPr>
          <w:p w14:paraId="0FF8CBE5"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能源低碳化</w:t>
            </w:r>
          </w:p>
        </w:tc>
        <w:tc>
          <w:tcPr>
            <w:tcW w:w="3150" w:type="pct"/>
            <w:noWrap/>
            <w:vAlign w:val="center"/>
          </w:tcPr>
          <w:p w14:paraId="56B2CD08" w14:textId="77777777" w:rsidR="00BE564A" w:rsidRPr="00997388" w:rsidRDefault="00BE564A" w:rsidP="007E00EC">
            <w:pPr>
              <w:spacing w:before="120"/>
              <w:rPr>
                <w:rFonts w:ascii="Times New Roman" w:eastAsia="宋体" w:hAnsi="Times New Roman" w:cs="Times New Roman"/>
                <w:bCs/>
                <w:sz w:val="21"/>
                <w:szCs w:val="21"/>
              </w:rPr>
            </w:pPr>
            <w:r w:rsidRPr="00997388">
              <w:rPr>
                <w:rFonts w:ascii="Times New Roman" w:eastAsia="宋体" w:hAnsi="Times New Roman" w:cs="Times New Roman"/>
                <w:sz w:val="21"/>
                <w:szCs w:val="21"/>
              </w:rPr>
              <w:t>按照附录</w:t>
            </w:r>
            <w:r w:rsidRPr="00997388">
              <w:rPr>
                <w:rFonts w:ascii="Times New Roman" w:eastAsia="宋体" w:hAnsi="Times New Roman" w:cs="Times New Roman"/>
                <w:sz w:val="21"/>
                <w:szCs w:val="21"/>
              </w:rPr>
              <w:t>B</w:t>
            </w:r>
            <w:r w:rsidRPr="00997388">
              <w:rPr>
                <w:rFonts w:ascii="Times New Roman" w:eastAsia="宋体" w:hAnsi="Times New Roman" w:cs="Times New Roman"/>
                <w:sz w:val="21"/>
                <w:szCs w:val="21"/>
              </w:rPr>
              <w:t>计算</w:t>
            </w:r>
            <w:r w:rsidRPr="00997388">
              <w:rPr>
                <w:rFonts w:ascii="Times New Roman" w:eastAsia="宋体" w:hAnsi="Times New Roman" w:cs="Times New Roman"/>
                <w:bCs/>
                <w:sz w:val="21"/>
                <w:szCs w:val="21"/>
              </w:rPr>
              <w:t>单位产品综合能耗，吨铝综合能耗应不高于</w:t>
            </w:r>
            <w:r w:rsidRPr="00997388">
              <w:rPr>
                <w:rFonts w:ascii="Times New Roman" w:eastAsia="宋体" w:hAnsi="Times New Roman" w:cs="Times New Roman"/>
                <w:bCs/>
                <w:sz w:val="21"/>
                <w:szCs w:val="21"/>
              </w:rPr>
              <w:t>1</w:t>
            </w:r>
            <w:r w:rsidR="007E00EC" w:rsidRPr="00997388">
              <w:rPr>
                <w:rFonts w:ascii="Times New Roman" w:eastAsia="宋体" w:hAnsi="Times New Roman" w:cs="Times New Roman" w:hint="eastAsia"/>
                <w:bCs/>
                <w:sz w:val="21"/>
                <w:szCs w:val="21"/>
              </w:rPr>
              <w:t>15</w:t>
            </w:r>
            <w:r w:rsidRPr="00997388">
              <w:rPr>
                <w:rFonts w:ascii="Times New Roman" w:eastAsia="宋体" w:hAnsi="Times New Roman" w:cs="Times New Roman"/>
                <w:bCs/>
                <w:sz w:val="21"/>
                <w:szCs w:val="21"/>
              </w:rPr>
              <w:t xml:space="preserve">kgce/t </w:t>
            </w:r>
            <w:r w:rsidRPr="00997388">
              <w:rPr>
                <w:rFonts w:ascii="Times New Roman" w:eastAsia="宋体" w:hAnsi="Times New Roman" w:cs="Times New Roman"/>
                <w:bCs/>
                <w:sz w:val="21"/>
                <w:szCs w:val="21"/>
              </w:rPr>
              <w:t>。</w:t>
            </w:r>
          </w:p>
        </w:tc>
        <w:tc>
          <w:tcPr>
            <w:tcW w:w="261" w:type="pct"/>
            <w:vAlign w:val="center"/>
          </w:tcPr>
          <w:p w14:paraId="247098A1"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noWrap/>
            <w:vAlign w:val="center"/>
          </w:tcPr>
          <w:p w14:paraId="0E9C2179"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6</w:t>
            </w:r>
          </w:p>
        </w:tc>
        <w:tc>
          <w:tcPr>
            <w:tcW w:w="254" w:type="pct"/>
            <w:vMerge/>
            <w:noWrap/>
            <w:vAlign w:val="center"/>
          </w:tcPr>
          <w:p w14:paraId="16BCCF4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6469036D"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46B239EA" w14:textId="77777777" w:rsidTr="00260A81">
        <w:trPr>
          <w:trHeight w:val="285"/>
        </w:trPr>
        <w:tc>
          <w:tcPr>
            <w:tcW w:w="129" w:type="pct"/>
            <w:vMerge/>
            <w:noWrap/>
            <w:vAlign w:val="center"/>
          </w:tcPr>
          <w:p w14:paraId="673BE740"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00236ED3"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6A5F4FB2"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65813E99" w14:textId="77777777" w:rsidR="00BE564A" w:rsidRPr="00997388" w:rsidRDefault="00BE564A" w:rsidP="00260A81">
            <w:pPr>
              <w:spacing w:before="120"/>
              <w:rPr>
                <w:rFonts w:ascii="Times New Roman" w:eastAsia="宋体" w:hAnsi="Times New Roman" w:cs="Times New Roman"/>
                <w:bCs/>
                <w:sz w:val="21"/>
                <w:szCs w:val="21"/>
              </w:rPr>
            </w:pPr>
            <w:r w:rsidRPr="00997388">
              <w:rPr>
                <w:rFonts w:ascii="Times New Roman" w:eastAsia="宋体" w:hAnsi="Times New Roman" w:cs="Times New Roman"/>
                <w:sz w:val="21"/>
                <w:szCs w:val="21"/>
              </w:rPr>
              <w:t>单位产品碳排放量应按</w:t>
            </w:r>
            <w:r w:rsidRPr="00997388">
              <w:rPr>
                <w:rFonts w:ascii="Times New Roman" w:eastAsia="宋体" w:hAnsi="Times New Roman" w:cs="Times New Roman"/>
                <w:sz w:val="21"/>
                <w:szCs w:val="21"/>
              </w:rPr>
              <w:t>GB/T 32150</w:t>
            </w:r>
            <w:r w:rsidRPr="00997388">
              <w:rPr>
                <w:rFonts w:ascii="Times New Roman" w:eastAsia="宋体" w:hAnsi="Times New Roman" w:cs="Times New Roman"/>
                <w:sz w:val="21"/>
                <w:szCs w:val="21"/>
              </w:rPr>
              <w:t>及适用的标准进行测算，吨铝二氧化碳排放或生产工序吨产品二氧化碳排放</w:t>
            </w:r>
            <w:proofErr w:type="gramStart"/>
            <w:r w:rsidRPr="00997388">
              <w:rPr>
                <w:rFonts w:ascii="Times New Roman" w:eastAsia="宋体" w:hAnsi="Times New Roman" w:cs="Times New Roman"/>
                <w:sz w:val="21"/>
                <w:szCs w:val="21"/>
              </w:rPr>
              <w:t>宜达到</w:t>
            </w:r>
            <w:proofErr w:type="gramEnd"/>
            <w:r w:rsidRPr="00997388">
              <w:rPr>
                <w:rFonts w:ascii="Times New Roman" w:eastAsia="宋体" w:hAnsi="Times New Roman" w:cs="Times New Roman"/>
                <w:sz w:val="21"/>
                <w:szCs w:val="21"/>
              </w:rPr>
              <w:t>GB 16927</w:t>
            </w:r>
            <w:r w:rsidRPr="00997388">
              <w:rPr>
                <w:rFonts w:ascii="Times New Roman" w:eastAsia="宋体" w:hAnsi="Times New Roman" w:cs="Times New Roman"/>
                <w:sz w:val="21"/>
                <w:szCs w:val="21"/>
              </w:rPr>
              <w:t>标准要求</w:t>
            </w:r>
            <w:r w:rsidRPr="00997388">
              <w:rPr>
                <w:rFonts w:ascii="Times New Roman" w:eastAsia="宋体" w:hAnsi="Times New Roman" w:cs="Times New Roman"/>
                <w:bCs/>
                <w:sz w:val="21"/>
                <w:szCs w:val="21"/>
              </w:rPr>
              <w:t>。</w:t>
            </w:r>
          </w:p>
        </w:tc>
        <w:tc>
          <w:tcPr>
            <w:tcW w:w="261" w:type="pct"/>
            <w:vAlign w:val="center"/>
          </w:tcPr>
          <w:p w14:paraId="2A4B6121"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noWrap/>
            <w:vAlign w:val="center"/>
          </w:tcPr>
          <w:p w14:paraId="28D9F7E5"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4</w:t>
            </w:r>
          </w:p>
        </w:tc>
        <w:tc>
          <w:tcPr>
            <w:tcW w:w="254" w:type="pct"/>
            <w:vMerge/>
            <w:noWrap/>
            <w:vAlign w:val="center"/>
          </w:tcPr>
          <w:p w14:paraId="4D07DBEA"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418C840A"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620988AD" w14:textId="77777777" w:rsidTr="00260A81">
        <w:trPr>
          <w:trHeight w:val="285"/>
        </w:trPr>
        <w:tc>
          <w:tcPr>
            <w:tcW w:w="129" w:type="pct"/>
            <w:vMerge/>
            <w:noWrap/>
            <w:vAlign w:val="center"/>
          </w:tcPr>
          <w:p w14:paraId="3E64AE62"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vMerge/>
            <w:noWrap/>
            <w:vAlign w:val="center"/>
          </w:tcPr>
          <w:p w14:paraId="3782C06A" w14:textId="77777777" w:rsidR="00BE564A" w:rsidRPr="00997388" w:rsidRDefault="00BE564A" w:rsidP="00260A81">
            <w:pPr>
              <w:spacing w:before="120"/>
              <w:jc w:val="center"/>
              <w:rPr>
                <w:rFonts w:ascii="Times New Roman" w:eastAsia="宋体" w:hAnsi="Times New Roman" w:cs="Times New Roman"/>
                <w:sz w:val="21"/>
                <w:szCs w:val="21"/>
              </w:rPr>
            </w:pPr>
          </w:p>
        </w:tc>
        <w:tc>
          <w:tcPr>
            <w:tcW w:w="460" w:type="pct"/>
            <w:vMerge/>
            <w:noWrap/>
            <w:vAlign w:val="center"/>
          </w:tcPr>
          <w:p w14:paraId="2E1C820B"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16B5AA2E" w14:textId="77777777" w:rsidR="00BE564A" w:rsidRPr="00997388" w:rsidRDefault="00BE564A" w:rsidP="00260A81">
            <w:pPr>
              <w:spacing w:before="120"/>
              <w:rPr>
                <w:rFonts w:ascii="Times New Roman" w:eastAsia="宋体" w:hAnsi="Times New Roman" w:cs="Times New Roman"/>
                <w:sz w:val="21"/>
                <w:szCs w:val="21"/>
              </w:rPr>
            </w:pPr>
            <w:r w:rsidRPr="00997388">
              <w:rPr>
                <w:rFonts w:ascii="Times New Roman" w:eastAsia="宋体" w:hAnsi="Times New Roman" w:cs="Times New Roman"/>
                <w:bCs/>
                <w:sz w:val="21"/>
                <w:szCs w:val="21"/>
              </w:rPr>
              <w:t>单位产品碳排放量应逐年下降。</w:t>
            </w:r>
          </w:p>
        </w:tc>
        <w:tc>
          <w:tcPr>
            <w:tcW w:w="261" w:type="pct"/>
            <w:vAlign w:val="center"/>
          </w:tcPr>
          <w:p w14:paraId="524E5371"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必选</w:t>
            </w:r>
          </w:p>
        </w:tc>
        <w:tc>
          <w:tcPr>
            <w:tcW w:w="225" w:type="pct"/>
            <w:noWrap/>
            <w:vAlign w:val="center"/>
          </w:tcPr>
          <w:p w14:paraId="21E400C0" w14:textId="77777777" w:rsidR="00BE564A" w:rsidRPr="00997388" w:rsidRDefault="006F3CE3"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hint="eastAsia"/>
                <w:sz w:val="21"/>
                <w:szCs w:val="21"/>
              </w:rPr>
              <w:t>5</w:t>
            </w:r>
          </w:p>
        </w:tc>
        <w:tc>
          <w:tcPr>
            <w:tcW w:w="254" w:type="pct"/>
            <w:vMerge/>
            <w:noWrap/>
            <w:vAlign w:val="center"/>
          </w:tcPr>
          <w:p w14:paraId="42FD9267"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14E64C4B" w14:textId="77777777" w:rsidR="00BE564A" w:rsidRPr="00997388" w:rsidRDefault="00BE564A" w:rsidP="00260A81">
            <w:pPr>
              <w:spacing w:before="120"/>
              <w:jc w:val="center"/>
              <w:rPr>
                <w:rFonts w:ascii="Times New Roman" w:eastAsia="宋体" w:hAnsi="Times New Roman" w:cs="Times New Roman"/>
                <w:sz w:val="21"/>
                <w:szCs w:val="21"/>
              </w:rPr>
            </w:pPr>
          </w:p>
        </w:tc>
      </w:tr>
      <w:tr w:rsidR="00997388" w:rsidRPr="00997388" w14:paraId="5DF22B60" w14:textId="77777777" w:rsidTr="00260A81">
        <w:trPr>
          <w:trHeight w:val="285"/>
        </w:trPr>
        <w:tc>
          <w:tcPr>
            <w:tcW w:w="129" w:type="pct"/>
            <w:noWrap/>
            <w:vAlign w:val="center"/>
          </w:tcPr>
          <w:p w14:paraId="22CD2DDD"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3" w:type="pct"/>
            <w:noWrap/>
            <w:vAlign w:val="center"/>
          </w:tcPr>
          <w:p w14:paraId="34654908" w14:textId="77777777" w:rsidR="00BE564A" w:rsidRPr="00997388" w:rsidRDefault="00BE564A" w:rsidP="00260A81">
            <w:pPr>
              <w:spacing w:before="120"/>
              <w:jc w:val="center"/>
              <w:rPr>
                <w:rFonts w:ascii="Times New Roman" w:eastAsia="宋体" w:hAnsi="Times New Roman" w:cs="Times New Roman"/>
                <w:sz w:val="21"/>
                <w:szCs w:val="21"/>
              </w:rPr>
            </w:pPr>
            <w:r w:rsidRPr="00997388">
              <w:rPr>
                <w:rFonts w:ascii="Times New Roman" w:eastAsia="宋体" w:hAnsi="Times New Roman" w:cs="Times New Roman"/>
                <w:sz w:val="21"/>
                <w:szCs w:val="21"/>
              </w:rPr>
              <w:t>总分</w:t>
            </w:r>
          </w:p>
        </w:tc>
        <w:tc>
          <w:tcPr>
            <w:tcW w:w="460" w:type="pct"/>
            <w:noWrap/>
            <w:vAlign w:val="center"/>
          </w:tcPr>
          <w:p w14:paraId="2CAF9844" w14:textId="77777777" w:rsidR="00BE564A" w:rsidRPr="00997388" w:rsidRDefault="00BE564A" w:rsidP="00260A81">
            <w:pPr>
              <w:spacing w:before="120"/>
              <w:jc w:val="center"/>
              <w:rPr>
                <w:rFonts w:ascii="Times New Roman" w:eastAsia="宋体" w:hAnsi="Times New Roman" w:cs="Times New Roman"/>
                <w:sz w:val="21"/>
                <w:szCs w:val="21"/>
              </w:rPr>
            </w:pPr>
          </w:p>
        </w:tc>
        <w:tc>
          <w:tcPr>
            <w:tcW w:w="3150" w:type="pct"/>
            <w:noWrap/>
            <w:vAlign w:val="center"/>
          </w:tcPr>
          <w:p w14:paraId="677132CE" w14:textId="77777777" w:rsidR="00BE564A" w:rsidRPr="00997388" w:rsidRDefault="00BE564A" w:rsidP="00260A81">
            <w:pPr>
              <w:spacing w:before="120"/>
              <w:rPr>
                <w:rFonts w:ascii="Times New Roman" w:eastAsia="宋体" w:hAnsi="Times New Roman" w:cs="Times New Roman"/>
                <w:bCs/>
                <w:sz w:val="21"/>
                <w:szCs w:val="21"/>
              </w:rPr>
            </w:pPr>
          </w:p>
        </w:tc>
        <w:tc>
          <w:tcPr>
            <w:tcW w:w="261" w:type="pct"/>
            <w:vAlign w:val="center"/>
          </w:tcPr>
          <w:p w14:paraId="7CB6FB53" w14:textId="77777777" w:rsidR="00BE564A" w:rsidRPr="00997388" w:rsidRDefault="00BE564A" w:rsidP="00260A81">
            <w:pPr>
              <w:spacing w:before="120"/>
              <w:jc w:val="center"/>
              <w:rPr>
                <w:rFonts w:ascii="Times New Roman" w:eastAsia="宋体" w:hAnsi="Times New Roman" w:cs="Times New Roman"/>
                <w:sz w:val="21"/>
                <w:szCs w:val="21"/>
              </w:rPr>
            </w:pPr>
          </w:p>
        </w:tc>
        <w:tc>
          <w:tcPr>
            <w:tcW w:w="225" w:type="pct"/>
            <w:noWrap/>
            <w:vAlign w:val="center"/>
          </w:tcPr>
          <w:p w14:paraId="12D48DF9" w14:textId="77777777" w:rsidR="00BE564A" w:rsidRPr="00997388" w:rsidRDefault="00BE564A" w:rsidP="00260A81">
            <w:pPr>
              <w:spacing w:before="120"/>
              <w:jc w:val="center"/>
              <w:rPr>
                <w:rFonts w:ascii="Times New Roman" w:eastAsia="宋体" w:hAnsi="Times New Roman" w:cs="Times New Roman"/>
                <w:sz w:val="21"/>
                <w:szCs w:val="21"/>
              </w:rPr>
            </w:pPr>
          </w:p>
        </w:tc>
        <w:tc>
          <w:tcPr>
            <w:tcW w:w="254" w:type="pct"/>
            <w:noWrap/>
            <w:vAlign w:val="center"/>
          </w:tcPr>
          <w:p w14:paraId="7F5755CE" w14:textId="77777777" w:rsidR="00BE564A" w:rsidRPr="00997388" w:rsidRDefault="00BE564A" w:rsidP="00260A81">
            <w:pPr>
              <w:spacing w:before="120"/>
              <w:jc w:val="center"/>
              <w:rPr>
                <w:rFonts w:ascii="Times New Roman" w:eastAsia="宋体" w:hAnsi="Times New Roman" w:cs="Times New Roman"/>
                <w:sz w:val="21"/>
                <w:szCs w:val="21"/>
              </w:rPr>
            </w:pPr>
          </w:p>
        </w:tc>
        <w:tc>
          <w:tcPr>
            <w:tcW w:w="268" w:type="pct"/>
            <w:noWrap/>
            <w:vAlign w:val="center"/>
          </w:tcPr>
          <w:p w14:paraId="5483C38F" w14:textId="77777777" w:rsidR="00BE564A" w:rsidRPr="00997388" w:rsidRDefault="00BE564A" w:rsidP="00260A81">
            <w:pPr>
              <w:spacing w:before="120"/>
              <w:jc w:val="center"/>
              <w:rPr>
                <w:rFonts w:ascii="Times New Roman" w:eastAsia="宋体" w:hAnsi="Times New Roman" w:cs="Times New Roman"/>
                <w:sz w:val="21"/>
                <w:szCs w:val="21"/>
              </w:rPr>
            </w:pPr>
          </w:p>
        </w:tc>
      </w:tr>
    </w:tbl>
    <w:p w14:paraId="2E76E754" w14:textId="77777777" w:rsidR="00143E7B" w:rsidRPr="00997388" w:rsidRDefault="00143E7B" w:rsidP="00BE564A">
      <w:pPr>
        <w:pStyle w:val="aa"/>
        <w:numPr>
          <w:ilvl w:val="0"/>
          <w:numId w:val="0"/>
        </w:numPr>
        <w:spacing w:before="0" w:after="0"/>
        <w:jc w:val="left"/>
        <w:outlineLvl w:val="9"/>
      </w:pPr>
    </w:p>
    <w:p w14:paraId="2295591C" w14:textId="77777777" w:rsidR="00BE564A" w:rsidRPr="00997388" w:rsidRDefault="00BE564A" w:rsidP="00BE564A">
      <w:pPr>
        <w:pStyle w:val="aa"/>
        <w:numPr>
          <w:ilvl w:val="0"/>
          <w:numId w:val="0"/>
        </w:numPr>
        <w:spacing w:before="0" w:after="0"/>
        <w:jc w:val="left"/>
        <w:outlineLvl w:val="9"/>
      </w:pPr>
    </w:p>
    <w:p w14:paraId="5688479C" w14:textId="77777777" w:rsidR="00BE564A" w:rsidRPr="00997388" w:rsidRDefault="00BE564A" w:rsidP="00BE564A">
      <w:pPr>
        <w:pStyle w:val="aa"/>
        <w:numPr>
          <w:ilvl w:val="0"/>
          <w:numId w:val="0"/>
        </w:numPr>
        <w:spacing w:before="0" w:after="0"/>
        <w:jc w:val="left"/>
        <w:outlineLvl w:val="9"/>
      </w:pPr>
    </w:p>
    <w:p w14:paraId="45300D9A" w14:textId="77777777" w:rsidR="00BE564A" w:rsidRPr="00997388" w:rsidRDefault="00BE564A" w:rsidP="00BE564A">
      <w:pPr>
        <w:pStyle w:val="aa"/>
        <w:numPr>
          <w:ilvl w:val="0"/>
          <w:numId w:val="0"/>
        </w:numPr>
        <w:spacing w:before="0" w:after="0"/>
        <w:jc w:val="left"/>
        <w:outlineLvl w:val="9"/>
      </w:pPr>
    </w:p>
    <w:p w14:paraId="5F86B64B" w14:textId="77777777" w:rsidR="00BE564A" w:rsidRPr="00997388" w:rsidRDefault="00BE564A" w:rsidP="00BE564A">
      <w:pPr>
        <w:pStyle w:val="aa"/>
        <w:numPr>
          <w:ilvl w:val="0"/>
          <w:numId w:val="0"/>
        </w:numPr>
        <w:spacing w:before="0" w:after="0"/>
        <w:outlineLvl w:val="9"/>
        <w:sectPr w:rsidR="00BE564A" w:rsidRPr="00997388" w:rsidSect="00BE564A">
          <w:footerReference w:type="even" r:id="rId20"/>
          <w:pgSz w:w="16839" w:h="11907" w:orient="landscape"/>
          <w:pgMar w:top="1418" w:right="1418" w:bottom="1418" w:left="1418" w:header="1418" w:footer="851" w:gutter="0"/>
          <w:cols w:space="425"/>
          <w:docGrid w:linePitch="312"/>
        </w:sectPr>
      </w:pPr>
    </w:p>
    <w:p w14:paraId="4E0C43EC" w14:textId="77777777" w:rsidR="00F52200" w:rsidRPr="00431DFE" w:rsidRDefault="001E750E" w:rsidP="00BE564A">
      <w:pPr>
        <w:pStyle w:val="aa"/>
        <w:ind w:left="0"/>
        <w:rPr>
          <w:szCs w:val="21"/>
        </w:rPr>
      </w:pPr>
      <w:r w:rsidRPr="00431DFE">
        <w:rPr>
          <w:rFonts w:hint="eastAsia"/>
          <w:szCs w:val="21"/>
        </w:rPr>
        <w:lastRenderedPageBreak/>
        <w:br/>
      </w:r>
      <w:bookmarkStart w:id="36" w:name="_Toc453244001"/>
      <w:r w:rsidRPr="00431DFE">
        <w:rPr>
          <w:rFonts w:hint="eastAsia"/>
          <w:szCs w:val="21"/>
        </w:rPr>
        <w:t>（规范性）</w:t>
      </w:r>
      <w:r w:rsidRPr="00431DFE">
        <w:rPr>
          <w:rFonts w:hint="eastAsia"/>
          <w:szCs w:val="21"/>
        </w:rPr>
        <w:br/>
      </w:r>
      <w:bookmarkEnd w:id="36"/>
      <w:r w:rsidRPr="00431DFE">
        <w:rPr>
          <w:rFonts w:hint="eastAsia"/>
          <w:szCs w:val="21"/>
        </w:rPr>
        <w:t>铸造铝合金行业绿色工厂评价指标</w:t>
      </w:r>
      <w:r w:rsidR="00DA07C1" w:rsidRPr="00431DFE">
        <w:rPr>
          <w:rFonts w:hint="eastAsia"/>
          <w:szCs w:val="21"/>
        </w:rPr>
        <w:t>计算方法</w:t>
      </w:r>
    </w:p>
    <w:p w14:paraId="4796850F" w14:textId="793A6913" w:rsidR="004A4F8B" w:rsidRPr="00431DFE" w:rsidRDefault="000D21AE" w:rsidP="00997388">
      <w:pPr>
        <w:pStyle w:val="2"/>
        <w:spacing w:line="240" w:lineRule="auto"/>
        <w:rPr>
          <w:rFonts w:ascii="黑体" w:eastAsia="黑体" w:hAnsi="黑体"/>
          <w:b w:val="0"/>
          <w:color w:val="auto"/>
          <w:sz w:val="21"/>
          <w:szCs w:val="21"/>
        </w:rPr>
      </w:pPr>
      <w:bookmarkStart w:id="37" w:name="_Toc488997794"/>
      <w:bookmarkStart w:id="38" w:name="_Toc491581513"/>
      <w:bookmarkStart w:id="39" w:name="_Toc497210043"/>
      <w:bookmarkStart w:id="40" w:name="_Toc3550247"/>
      <w:r w:rsidRPr="00431DFE">
        <w:rPr>
          <w:rFonts w:ascii="黑体" w:eastAsia="黑体" w:hAnsi="黑体" w:hint="eastAsia"/>
          <w:b w:val="0"/>
          <w:color w:val="auto"/>
          <w:sz w:val="21"/>
          <w:szCs w:val="21"/>
        </w:rPr>
        <w:t>B</w:t>
      </w:r>
      <w:r w:rsidR="004A4F8B" w:rsidRPr="00431DFE">
        <w:rPr>
          <w:rFonts w:ascii="黑体" w:eastAsia="黑体" w:hAnsi="黑体"/>
          <w:b w:val="0"/>
          <w:color w:val="auto"/>
          <w:sz w:val="21"/>
          <w:szCs w:val="21"/>
        </w:rPr>
        <w:t>.1 容积率</w:t>
      </w:r>
      <w:bookmarkEnd w:id="37"/>
      <w:bookmarkEnd w:id="38"/>
      <w:bookmarkEnd w:id="39"/>
      <w:bookmarkEnd w:id="40"/>
    </w:p>
    <w:p w14:paraId="747B5F7F" w14:textId="3D3262BF" w:rsidR="004A4F8B" w:rsidRPr="00431DFE" w:rsidRDefault="004A4F8B" w:rsidP="00997388">
      <w:pPr>
        <w:spacing w:line="240" w:lineRule="auto"/>
        <w:ind w:firstLineChars="200" w:firstLine="420"/>
        <w:rPr>
          <w:rFonts w:ascii="Times New Roman" w:hAnsi="Times New Roman" w:cs="Times New Roman"/>
          <w:sz w:val="21"/>
          <w:szCs w:val="21"/>
        </w:rPr>
      </w:pPr>
      <w:r w:rsidRPr="00431DFE">
        <w:rPr>
          <w:sz w:val="21"/>
          <w:szCs w:val="21"/>
        </w:rPr>
        <w:t>容积率为工厂总建筑物（正负</w:t>
      </w:r>
      <w:r w:rsidRPr="00431DFE">
        <w:rPr>
          <w:sz w:val="21"/>
          <w:szCs w:val="21"/>
        </w:rPr>
        <w:t>0</w:t>
      </w:r>
      <w:r w:rsidRPr="00431DFE">
        <w:rPr>
          <w:sz w:val="21"/>
          <w:szCs w:val="21"/>
        </w:rPr>
        <w:t>标高以上的建筑面积）、构筑物面积与厂区用地面积的比值，按式（</w:t>
      </w:r>
      <w:r w:rsidR="00997388" w:rsidRPr="00431DFE">
        <w:rPr>
          <w:sz w:val="21"/>
          <w:szCs w:val="21"/>
        </w:rPr>
        <w:t>B</w:t>
      </w:r>
      <w:r w:rsidRPr="00431DFE">
        <w:rPr>
          <w:sz w:val="21"/>
          <w:szCs w:val="21"/>
        </w:rPr>
        <w:t>.1</w:t>
      </w:r>
      <w:r w:rsidRPr="00431DFE">
        <w:rPr>
          <w:sz w:val="21"/>
          <w:szCs w:val="21"/>
        </w:rPr>
        <w:t>）计算。</w:t>
      </w:r>
    </w:p>
    <w:p w14:paraId="3C0B7D2E" w14:textId="24FCDBFE" w:rsidR="004A4F8B" w:rsidRPr="00431DFE" w:rsidRDefault="00997388" w:rsidP="00997388">
      <w:pPr>
        <w:pStyle w:val="afb"/>
        <w:jc w:val="right"/>
        <w:rPr>
          <w:rFonts w:ascii="Times New Roman" w:hAnsi="Times New Roman"/>
          <w:color w:val="auto"/>
          <w:sz w:val="21"/>
          <w:szCs w:val="21"/>
        </w:rPr>
      </w:pPr>
      <m:oMath>
        <m:r>
          <w:rPr>
            <w:rFonts w:ascii="Cambria Math" w:hAnsi="Cambria Math" w:cs="Times New Roman"/>
            <w:color w:val="auto"/>
            <w:sz w:val="21"/>
            <w:szCs w:val="21"/>
          </w:rPr>
          <m:t>R</m:t>
        </m:r>
        <m:r>
          <m:rPr>
            <m:sty m:val="p"/>
          </m:rPr>
          <w:rPr>
            <w:rFonts w:ascii="Cambria Math" w:hAnsi="Cambria Math" w:cs="Times New Roman"/>
            <w:color w:val="auto"/>
            <w:sz w:val="21"/>
            <w:szCs w:val="21"/>
          </w:rPr>
          <m:t>=</m:t>
        </m:r>
        <m:f>
          <m:fPr>
            <m:ctrlPr>
              <w:rPr>
                <w:rFonts w:ascii="Cambria Math" w:hAnsi="Cambria Math" w:cs="Times New Roman"/>
                <w:b w:val="0"/>
                <w:bCs w:val="0"/>
                <w:color w:val="auto"/>
                <w:sz w:val="21"/>
                <w:szCs w:val="21"/>
              </w:rPr>
            </m:ctrlPr>
          </m:fPr>
          <m:num>
            <m:sSub>
              <m:sSubPr>
                <m:ctrlPr>
                  <w:rPr>
                    <w:rFonts w:ascii="Cambria Math" w:hAnsi="Cambria Math" w:cs="Times New Roman"/>
                    <w:b w:val="0"/>
                    <w:bCs w:val="0"/>
                    <w:i/>
                    <w:color w:val="auto"/>
                    <w:sz w:val="21"/>
                    <w:szCs w:val="21"/>
                  </w:rPr>
                </m:ctrlPr>
              </m:sSubPr>
              <m:e>
                <m:r>
                  <w:rPr>
                    <w:rFonts w:ascii="Cambria Math" w:hAnsi="Cambria Math" w:cs="Times New Roman"/>
                    <w:color w:val="auto"/>
                    <w:sz w:val="21"/>
                    <w:szCs w:val="21"/>
                  </w:rPr>
                  <m:t>A</m:t>
                </m:r>
              </m:e>
              <m:sub>
                <m:r>
                  <m:rPr>
                    <m:sty m:val="p"/>
                  </m:rPr>
                  <w:rPr>
                    <w:rFonts w:ascii="Cambria Math" w:hAnsi="Cambria Math" w:cs="Times New Roman"/>
                    <w:color w:val="auto"/>
                    <w:sz w:val="21"/>
                    <w:szCs w:val="21"/>
                  </w:rPr>
                  <m:t>ZJZW</m:t>
                </m:r>
              </m:sub>
            </m:sSub>
            <m:r>
              <w:rPr>
                <w:rFonts w:ascii="Cambria Math" w:hAnsi="Cambria Math" w:cs="Times New Roman"/>
                <w:color w:val="auto"/>
                <w:sz w:val="21"/>
                <w:szCs w:val="21"/>
              </w:rPr>
              <m:t>+</m:t>
            </m:r>
            <m:sSub>
              <m:sSubPr>
                <m:ctrlPr>
                  <w:rPr>
                    <w:rFonts w:ascii="Cambria Math" w:hAnsi="Cambria Math" w:cs="Times New Roman"/>
                    <w:b w:val="0"/>
                    <w:bCs w:val="0"/>
                    <w:color w:val="auto"/>
                    <w:sz w:val="21"/>
                    <w:szCs w:val="21"/>
                  </w:rPr>
                </m:ctrlPr>
              </m:sSubPr>
              <m:e>
                <m:r>
                  <w:rPr>
                    <w:rFonts w:ascii="Cambria Math" w:hAnsi="Cambria Math" w:cs="Times New Roman"/>
                    <w:color w:val="auto"/>
                    <w:sz w:val="21"/>
                    <w:szCs w:val="21"/>
                  </w:rPr>
                  <m:t>A</m:t>
                </m:r>
              </m:e>
              <m:sub>
                <m:r>
                  <m:rPr>
                    <m:sty m:val="p"/>
                  </m:rPr>
                  <w:rPr>
                    <w:rFonts w:ascii="Cambria Math" w:hAnsi="Cambria Math" w:cs="Times New Roman"/>
                    <w:color w:val="auto"/>
                    <w:sz w:val="21"/>
                    <w:szCs w:val="21"/>
                  </w:rPr>
                  <m:t>ZGZW</m:t>
                </m:r>
              </m:sub>
            </m:sSub>
          </m:num>
          <m:den>
            <m:sSub>
              <m:sSubPr>
                <m:ctrlPr>
                  <w:rPr>
                    <w:rFonts w:ascii="Cambria Math" w:hAnsi="Cambria Math" w:cs="Times New Roman"/>
                    <w:b w:val="0"/>
                    <w:bCs w:val="0"/>
                    <w:i/>
                    <w:color w:val="auto"/>
                    <w:sz w:val="21"/>
                    <w:szCs w:val="21"/>
                  </w:rPr>
                </m:ctrlPr>
              </m:sSubPr>
              <m:e>
                <m:r>
                  <w:rPr>
                    <w:rFonts w:ascii="Cambria Math" w:hAnsi="Cambria Math" w:cs="Times New Roman"/>
                    <w:color w:val="auto"/>
                    <w:sz w:val="21"/>
                    <w:szCs w:val="21"/>
                  </w:rPr>
                  <m:t>A</m:t>
                </m:r>
              </m:e>
              <m:sub>
                <m:r>
                  <m:rPr>
                    <m:sty m:val="p"/>
                  </m:rPr>
                  <w:rPr>
                    <w:rFonts w:ascii="Cambria Math" w:hAnsi="Cambria Math" w:cs="Times New Roman"/>
                    <w:color w:val="auto"/>
                    <w:sz w:val="21"/>
                    <w:szCs w:val="21"/>
                  </w:rPr>
                  <m:t>YD</m:t>
                </m:r>
              </m:sub>
            </m:sSub>
          </m:den>
        </m:f>
      </m:oMath>
      <w:r w:rsidR="004A4F8B" w:rsidRPr="00431DFE">
        <w:rPr>
          <w:rFonts w:ascii="Times New Roman" w:hAnsi="Times New Roman"/>
          <w:color w:val="auto"/>
          <w:sz w:val="21"/>
          <w:szCs w:val="21"/>
        </w:rPr>
        <w:tab/>
      </w:r>
      <w:r w:rsidR="004A4F8B" w:rsidRPr="00431DFE">
        <w:rPr>
          <w:rFonts w:ascii="Times New Roman" w:hAnsi="Times New Roman" w:cs="Times New Roman"/>
          <w:b w:val="0"/>
          <w:bCs w:val="0"/>
          <w:color w:val="auto"/>
          <w:sz w:val="21"/>
          <w:szCs w:val="21"/>
        </w:rPr>
        <w:t>··········</w:t>
      </w:r>
      <w:r w:rsidRPr="00431DFE">
        <w:rPr>
          <w:rFonts w:ascii="Times New Roman" w:hAnsi="Times New Roman" w:cs="Times New Roman"/>
          <w:b w:val="0"/>
          <w:bCs w:val="0"/>
          <w:color w:val="auto"/>
          <w:sz w:val="21"/>
          <w:szCs w:val="21"/>
        </w:rPr>
        <w:t>························</w:t>
      </w:r>
      <w:r w:rsidR="004A4F8B" w:rsidRPr="00431DFE">
        <w:rPr>
          <w:rFonts w:ascii="Times New Roman" w:hAnsi="Times New Roman" w:cs="Times New Roman"/>
          <w:b w:val="0"/>
          <w:bCs w:val="0"/>
          <w:color w:val="auto"/>
          <w:sz w:val="21"/>
          <w:szCs w:val="21"/>
        </w:rPr>
        <w:t>·············</w:t>
      </w:r>
      <w:r w:rsidR="004A4F8B" w:rsidRPr="00431DFE">
        <w:rPr>
          <w:rFonts w:ascii="Times New Roman" w:eastAsia="宋体" w:hAnsi="Times New Roman"/>
          <w:color w:val="auto"/>
          <w:sz w:val="21"/>
          <w:szCs w:val="21"/>
        </w:rPr>
        <w:t>（</w:t>
      </w:r>
      <w:r w:rsidRPr="00431DFE">
        <w:rPr>
          <w:rFonts w:ascii="Times New Roman" w:eastAsia="宋体" w:hAnsi="Times New Roman"/>
          <w:color w:val="auto"/>
          <w:sz w:val="21"/>
          <w:szCs w:val="21"/>
        </w:rPr>
        <w:t>B</w:t>
      </w:r>
      <w:r w:rsidR="004A4F8B" w:rsidRPr="00431DFE">
        <w:rPr>
          <w:rFonts w:ascii="Times New Roman" w:eastAsia="宋体" w:hAnsi="Times New Roman"/>
          <w:color w:val="auto"/>
          <w:sz w:val="21"/>
          <w:szCs w:val="21"/>
        </w:rPr>
        <w:t>.1</w:t>
      </w:r>
      <w:r w:rsidR="004A4F8B" w:rsidRPr="00431DFE">
        <w:rPr>
          <w:rFonts w:ascii="Times New Roman" w:eastAsia="宋体" w:hAnsi="Times New Roman"/>
          <w:color w:val="auto"/>
          <w:sz w:val="21"/>
          <w:szCs w:val="21"/>
        </w:rPr>
        <w:t>）</w:t>
      </w:r>
    </w:p>
    <w:p w14:paraId="1FCE12DF" w14:textId="77777777" w:rsidR="004A4F8B" w:rsidRPr="00431DFE" w:rsidRDefault="004A4F8B" w:rsidP="00997388">
      <w:pPr>
        <w:spacing w:line="240" w:lineRule="auto"/>
        <w:ind w:firstLineChars="200" w:firstLine="420"/>
        <w:rPr>
          <w:sz w:val="21"/>
          <w:szCs w:val="21"/>
        </w:rPr>
      </w:pPr>
      <w:r w:rsidRPr="00431DFE">
        <w:rPr>
          <w:sz w:val="21"/>
          <w:szCs w:val="21"/>
        </w:rPr>
        <w:t>式中：</w:t>
      </w:r>
    </w:p>
    <w:p w14:paraId="3FB6C197" w14:textId="3F818E1B" w:rsidR="004A4F8B" w:rsidRPr="00431DFE" w:rsidRDefault="004A4F8B" w:rsidP="00997388">
      <w:pPr>
        <w:spacing w:line="240" w:lineRule="auto"/>
        <w:ind w:firstLineChars="200" w:firstLine="420"/>
        <w:rPr>
          <w:rFonts w:ascii="Times New Roman" w:eastAsia="仿宋_GB2312" w:hAnsi="Times New Roman" w:cs="Times New Roman"/>
          <w:sz w:val="21"/>
          <w:szCs w:val="21"/>
        </w:rPr>
      </w:pPr>
      <m:oMath>
        <m:r>
          <w:rPr>
            <w:rFonts w:ascii="Cambria Math" w:eastAsia="仿宋_GB2312" w:hAnsi="Cambria Math" w:cs="Times New Roman"/>
            <w:sz w:val="21"/>
            <w:szCs w:val="21"/>
          </w:rPr>
          <m:t>R</m:t>
        </m:r>
      </m:oMath>
      <w:r w:rsidR="00997388" w:rsidRPr="00431DFE">
        <w:rPr>
          <w:rFonts w:ascii="Times New Roman" w:hAnsi="Times New Roman" w:cs="Times New Roman" w:hint="eastAsia"/>
          <w:sz w:val="21"/>
          <w:szCs w:val="21"/>
        </w:rPr>
        <w:t xml:space="preserve"> </w:t>
      </w:r>
      <w:r w:rsidR="00997388" w:rsidRPr="00431DFE">
        <w:rPr>
          <w:rFonts w:ascii="Times New Roman" w:hAnsi="Times New Roman" w:cs="Times New Roman"/>
          <w:sz w:val="21"/>
          <w:szCs w:val="21"/>
        </w:rPr>
        <w:t xml:space="preserve">   </w:t>
      </w:r>
      <w:r w:rsidRPr="00431DFE">
        <w:rPr>
          <w:rFonts w:ascii="Times New Roman" w:hAnsi="Times New Roman" w:cs="Times New Roman"/>
          <w:sz w:val="21"/>
          <w:szCs w:val="21"/>
        </w:rPr>
        <w:t>——</w:t>
      </w:r>
      <w:r w:rsidRPr="00431DFE">
        <w:rPr>
          <w:rFonts w:ascii="Times New Roman" w:hAnsi="Times New Roman" w:cs="Times New Roman"/>
          <w:sz w:val="21"/>
          <w:szCs w:val="21"/>
        </w:rPr>
        <w:t>工厂容积率，无量纲；</w:t>
      </w:r>
    </w:p>
    <w:p w14:paraId="612D89C2"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A</m:t>
            </m:r>
          </m:e>
          <m:sub>
            <m:r>
              <m:rPr>
                <m:sty m:val="p"/>
              </m:rPr>
              <w:rPr>
                <w:rFonts w:ascii="Cambria Math" w:hAnsi="Cambria Math" w:cs="Times New Roman"/>
                <w:sz w:val="21"/>
                <w:szCs w:val="21"/>
              </w:rPr>
              <m:t>ZJZW</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工厂总建筑物建筑面积，单位为平方米（</w:t>
      </w:r>
      <w:r w:rsidR="004A4F8B" w:rsidRPr="00431DFE">
        <w:rPr>
          <w:rFonts w:ascii="Times New Roman" w:hAnsi="Times New Roman" w:cs="Times New Roman"/>
          <w:sz w:val="21"/>
          <w:szCs w:val="21"/>
        </w:rPr>
        <w:t>m</w:t>
      </w:r>
      <w:r w:rsidR="004A4F8B" w:rsidRPr="00431DFE">
        <w:rPr>
          <w:rFonts w:ascii="Times New Roman" w:hAnsi="Times New Roman" w:cs="Times New Roman"/>
          <w:sz w:val="21"/>
          <w:szCs w:val="21"/>
          <w:vertAlign w:val="superscript"/>
        </w:rPr>
        <w:t>2</w:t>
      </w:r>
      <w:r w:rsidR="004A4F8B" w:rsidRPr="00431DFE">
        <w:rPr>
          <w:rFonts w:ascii="Times New Roman" w:hAnsi="Times New Roman" w:cs="Times New Roman"/>
          <w:sz w:val="21"/>
          <w:szCs w:val="21"/>
        </w:rPr>
        <w:t>）；</w:t>
      </w:r>
    </w:p>
    <w:p w14:paraId="2B0AB164"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A</m:t>
            </m:r>
          </m:e>
          <m:sub>
            <m:r>
              <m:rPr>
                <m:sty m:val="p"/>
              </m:rPr>
              <w:rPr>
                <w:rFonts w:ascii="Cambria Math" w:hAnsi="Cambria Math" w:cs="Times New Roman"/>
                <w:sz w:val="21"/>
                <w:szCs w:val="21"/>
              </w:rPr>
              <m:t>ZGZW</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工厂总构筑物建筑面积，单位为平方米（</w:t>
      </w:r>
      <w:r w:rsidR="004A4F8B" w:rsidRPr="00431DFE">
        <w:rPr>
          <w:rFonts w:ascii="Times New Roman" w:hAnsi="Times New Roman" w:cs="Times New Roman"/>
          <w:sz w:val="21"/>
          <w:szCs w:val="21"/>
        </w:rPr>
        <w:t>m</w:t>
      </w:r>
      <w:r w:rsidR="004A4F8B" w:rsidRPr="00431DFE">
        <w:rPr>
          <w:rFonts w:ascii="Times New Roman" w:hAnsi="Times New Roman" w:cs="Times New Roman"/>
          <w:sz w:val="21"/>
          <w:szCs w:val="21"/>
          <w:vertAlign w:val="superscript"/>
        </w:rPr>
        <w:t>2</w:t>
      </w:r>
      <w:r w:rsidR="004A4F8B" w:rsidRPr="00431DFE">
        <w:rPr>
          <w:rFonts w:ascii="Times New Roman" w:hAnsi="Times New Roman" w:cs="Times New Roman"/>
          <w:sz w:val="21"/>
          <w:szCs w:val="21"/>
        </w:rPr>
        <w:t>）；</w:t>
      </w:r>
    </w:p>
    <w:p w14:paraId="544421F8" w14:textId="2F3F1461" w:rsidR="004A4F8B" w:rsidRPr="00431DFE" w:rsidRDefault="0063048A" w:rsidP="00997388">
      <w:pPr>
        <w:spacing w:line="240" w:lineRule="auto"/>
        <w:ind w:firstLineChars="200" w:firstLine="420"/>
        <w:rPr>
          <w:rFonts w:ascii="Times New Roman" w:eastAsia="仿宋_GB2312" w:hAnsi="Times New Roman" w:cs="Times New Roman" w:hint="eastAsia"/>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A</m:t>
            </m:r>
          </m:e>
          <m:sub>
            <m:r>
              <m:rPr>
                <m:sty m:val="p"/>
              </m:rPr>
              <w:rPr>
                <w:rFonts w:ascii="Cambria Math" w:hAnsi="Cambria Math" w:cs="Times New Roman"/>
                <w:sz w:val="21"/>
                <w:szCs w:val="21"/>
              </w:rPr>
              <m:t>YD</m:t>
            </m:r>
          </m:sub>
        </m:sSub>
      </m:oMath>
      <w:r w:rsidR="00997388" w:rsidRPr="00431DFE">
        <w:rPr>
          <w:rFonts w:ascii="Times New Roman" w:hAnsi="Times New Roman" w:cs="Times New Roman" w:hint="eastAsia"/>
          <w:sz w:val="21"/>
          <w:szCs w:val="21"/>
        </w:rPr>
        <w:t xml:space="preserve"> </w:t>
      </w:r>
      <w:r w:rsidR="00997388" w:rsidRPr="00431DFE">
        <w:rPr>
          <w:rFonts w:ascii="Times New Roman" w:hAnsi="Times New Roman" w:cs="Times New Roman"/>
          <w:sz w:val="21"/>
          <w:szCs w:val="21"/>
        </w:rPr>
        <w:t xml:space="preserve"> </w:t>
      </w:r>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工厂用地面积，单位为平方米（</w:t>
      </w:r>
      <w:r w:rsidR="004A4F8B" w:rsidRPr="00431DFE">
        <w:rPr>
          <w:rFonts w:ascii="Times New Roman" w:hAnsi="Times New Roman" w:cs="Times New Roman"/>
          <w:sz w:val="21"/>
          <w:szCs w:val="21"/>
        </w:rPr>
        <w:t>m</w:t>
      </w:r>
      <w:r w:rsidR="004A4F8B" w:rsidRPr="00431DFE">
        <w:rPr>
          <w:rFonts w:ascii="Times New Roman" w:hAnsi="Times New Roman" w:cs="Times New Roman"/>
          <w:sz w:val="21"/>
          <w:szCs w:val="21"/>
          <w:vertAlign w:val="superscript"/>
        </w:rPr>
        <w:t>2</w:t>
      </w:r>
      <w:r w:rsidR="004A4F8B" w:rsidRPr="00431DFE">
        <w:rPr>
          <w:rFonts w:ascii="Times New Roman" w:hAnsi="Times New Roman" w:cs="Times New Roman"/>
          <w:sz w:val="21"/>
          <w:szCs w:val="21"/>
        </w:rPr>
        <w:t>）</w:t>
      </w:r>
      <w:r w:rsidR="00997388" w:rsidRPr="00431DFE">
        <w:rPr>
          <w:rFonts w:ascii="Times New Roman" w:hAnsi="Times New Roman" w:cs="Times New Roman" w:hint="eastAsia"/>
          <w:sz w:val="21"/>
          <w:szCs w:val="21"/>
        </w:rPr>
        <w:t>。</w:t>
      </w:r>
    </w:p>
    <w:p w14:paraId="54D7FC5C" w14:textId="399C4AC5" w:rsidR="004A4F8B" w:rsidRPr="00431DFE" w:rsidRDefault="000D21AE" w:rsidP="00997388">
      <w:pPr>
        <w:pStyle w:val="2"/>
        <w:spacing w:line="240" w:lineRule="auto"/>
        <w:rPr>
          <w:rFonts w:ascii="黑体" w:eastAsia="黑体" w:hAnsi="黑体"/>
          <w:b w:val="0"/>
          <w:color w:val="auto"/>
          <w:sz w:val="21"/>
          <w:szCs w:val="21"/>
        </w:rPr>
      </w:pPr>
      <w:bookmarkStart w:id="41" w:name="_Toc488997795"/>
      <w:bookmarkStart w:id="42" w:name="_Toc491581514"/>
      <w:bookmarkStart w:id="43" w:name="_Toc497210044"/>
      <w:bookmarkStart w:id="44" w:name="_Toc3550248"/>
      <w:r w:rsidRPr="00431DFE">
        <w:rPr>
          <w:rFonts w:ascii="黑体" w:eastAsia="黑体" w:hAnsi="黑体" w:hint="eastAsia"/>
          <w:b w:val="0"/>
          <w:color w:val="auto"/>
          <w:sz w:val="21"/>
          <w:szCs w:val="21"/>
        </w:rPr>
        <w:t>B</w:t>
      </w:r>
      <w:r w:rsidR="004A4F8B" w:rsidRPr="00431DFE">
        <w:rPr>
          <w:rFonts w:ascii="黑体" w:eastAsia="黑体" w:hAnsi="黑体"/>
          <w:b w:val="0"/>
          <w:color w:val="auto"/>
          <w:sz w:val="21"/>
          <w:szCs w:val="21"/>
        </w:rPr>
        <w:t>.2 建筑密度</w:t>
      </w:r>
      <w:bookmarkEnd w:id="41"/>
      <w:bookmarkEnd w:id="42"/>
      <w:bookmarkEnd w:id="43"/>
      <w:bookmarkEnd w:id="44"/>
    </w:p>
    <w:p w14:paraId="7CF94A62" w14:textId="2574FF14" w:rsidR="004A4F8B" w:rsidRPr="00431DFE" w:rsidRDefault="004A4F8B" w:rsidP="00997388">
      <w:pPr>
        <w:spacing w:line="240" w:lineRule="auto"/>
        <w:ind w:firstLineChars="200" w:firstLine="420"/>
        <w:rPr>
          <w:sz w:val="21"/>
          <w:szCs w:val="21"/>
        </w:rPr>
      </w:pPr>
      <w:r w:rsidRPr="00431DFE">
        <w:rPr>
          <w:sz w:val="21"/>
          <w:szCs w:val="21"/>
        </w:rPr>
        <w:t>建筑密度为工厂用地范围内各种建筑物、构筑物占（用）地面积总和（包括露天生产装置或设备、露天堆场及操作场地的用地面积）与厂区用地面积的比率，按式（</w:t>
      </w:r>
      <w:r w:rsidR="00997388" w:rsidRPr="00431DFE">
        <w:rPr>
          <w:sz w:val="21"/>
          <w:szCs w:val="21"/>
        </w:rPr>
        <w:t>B</w:t>
      </w:r>
      <w:r w:rsidRPr="00431DFE">
        <w:rPr>
          <w:sz w:val="21"/>
          <w:szCs w:val="21"/>
        </w:rPr>
        <w:t>.2</w:t>
      </w:r>
      <w:r w:rsidRPr="00431DFE">
        <w:rPr>
          <w:sz w:val="21"/>
          <w:szCs w:val="21"/>
        </w:rPr>
        <w:t>）计算。</w:t>
      </w:r>
    </w:p>
    <w:p w14:paraId="02A78033" w14:textId="1F0354D6" w:rsidR="004A4F8B" w:rsidRPr="00431DFE" w:rsidRDefault="004A4F8B" w:rsidP="00997388">
      <w:pPr>
        <w:pStyle w:val="afb"/>
        <w:jc w:val="right"/>
        <w:rPr>
          <w:rFonts w:ascii="Times New Roman" w:hAnsi="Times New Roman" w:cs="Times New Roman"/>
          <w:i/>
          <w:color w:val="auto"/>
          <w:sz w:val="21"/>
          <w:szCs w:val="21"/>
        </w:rPr>
      </w:pPr>
      <m:oMath>
        <m:r>
          <m:rPr>
            <m:sty m:val="bi"/>
          </m:rPr>
          <w:rPr>
            <w:rFonts w:ascii="Cambria Math" w:hAnsi="Cambria Math" w:cs="Times New Roman"/>
            <w:color w:val="auto"/>
            <w:sz w:val="21"/>
            <w:szCs w:val="21"/>
          </w:rPr>
          <m:t>r=</m:t>
        </m:r>
        <m:f>
          <m:fPr>
            <m:ctrlPr>
              <w:rPr>
                <w:rFonts w:ascii="Cambria Math" w:hAnsi="Cambria Math" w:cs="Times New Roman"/>
                <w:i/>
                <w:color w:val="auto"/>
                <w:sz w:val="21"/>
                <w:szCs w:val="21"/>
              </w:rPr>
            </m:ctrlPr>
          </m:fPr>
          <m:num>
            <m:sSub>
              <m:sSubPr>
                <m:ctrlPr>
                  <w:rPr>
                    <w:rFonts w:ascii="Cambria Math" w:hAnsi="Cambria Math" w:cs="Times New Roman"/>
                    <w:i/>
                    <w:color w:val="auto"/>
                    <w:sz w:val="21"/>
                    <w:szCs w:val="21"/>
                  </w:rPr>
                </m:ctrlPr>
              </m:sSubPr>
              <m:e>
                <m:r>
                  <m:rPr>
                    <m:sty m:val="bi"/>
                  </m:rPr>
                  <w:rPr>
                    <w:rFonts w:ascii="Cambria Math" w:hAnsi="Cambria Math" w:cs="Times New Roman"/>
                    <w:color w:val="auto"/>
                    <w:sz w:val="21"/>
                    <w:szCs w:val="21"/>
                  </w:rPr>
                  <m:t>a</m:t>
                </m:r>
              </m:e>
              <m:sub>
                <m:r>
                  <m:rPr>
                    <m:sty m:val="bi"/>
                  </m:rPr>
                  <w:rPr>
                    <w:rFonts w:ascii="Cambria Math" w:hAnsi="Cambria Math" w:cs="Times New Roman"/>
                    <w:color w:val="auto"/>
                    <w:sz w:val="21"/>
                    <w:szCs w:val="21"/>
                  </w:rPr>
                  <m:t>ZJZW</m:t>
                </m:r>
              </m:sub>
            </m:sSub>
            <m:r>
              <m:rPr>
                <m:sty m:val="bi"/>
              </m:rPr>
              <w:rPr>
                <w:rFonts w:ascii="Cambria Math" w:hAnsi="Cambria Math" w:cs="Times New Roman"/>
                <w:color w:val="auto"/>
                <w:sz w:val="21"/>
                <w:szCs w:val="21"/>
              </w:rPr>
              <m:t>+</m:t>
            </m:r>
            <m:sSub>
              <m:sSubPr>
                <m:ctrlPr>
                  <w:rPr>
                    <w:rFonts w:ascii="Cambria Math" w:hAnsi="Cambria Math" w:cs="Times New Roman"/>
                    <w:i/>
                    <w:color w:val="auto"/>
                    <w:sz w:val="21"/>
                    <w:szCs w:val="21"/>
                  </w:rPr>
                </m:ctrlPr>
              </m:sSubPr>
              <m:e>
                <m:r>
                  <m:rPr>
                    <m:sty m:val="bi"/>
                  </m:rPr>
                  <w:rPr>
                    <w:rFonts w:ascii="Cambria Math" w:hAnsi="Cambria Math" w:cs="Times New Roman"/>
                    <w:color w:val="auto"/>
                    <w:sz w:val="21"/>
                    <w:szCs w:val="21"/>
                  </w:rPr>
                  <m:t>a</m:t>
                </m:r>
              </m:e>
              <m:sub>
                <m:r>
                  <m:rPr>
                    <m:sty m:val="bi"/>
                  </m:rPr>
                  <w:rPr>
                    <w:rFonts w:ascii="Cambria Math" w:hAnsi="Cambria Math" w:cs="Times New Roman"/>
                    <w:color w:val="auto"/>
                    <w:sz w:val="21"/>
                    <w:szCs w:val="21"/>
                  </w:rPr>
                  <m:t>ZGWZ</m:t>
                </m:r>
              </m:sub>
            </m:sSub>
          </m:num>
          <m:den>
            <m:sSub>
              <m:sSubPr>
                <m:ctrlPr>
                  <w:rPr>
                    <w:rFonts w:ascii="Cambria Math" w:hAnsi="Cambria Math" w:cs="Times New Roman"/>
                    <w:i/>
                    <w:color w:val="auto"/>
                    <w:sz w:val="21"/>
                    <w:szCs w:val="21"/>
                  </w:rPr>
                </m:ctrlPr>
              </m:sSubPr>
              <m:e>
                <m:r>
                  <m:rPr>
                    <m:sty m:val="bi"/>
                  </m:rPr>
                  <w:rPr>
                    <w:rFonts w:ascii="Cambria Math" w:hAnsi="Cambria Math" w:cs="Times New Roman"/>
                    <w:color w:val="auto"/>
                    <w:sz w:val="21"/>
                    <w:szCs w:val="21"/>
                  </w:rPr>
                  <m:t>A</m:t>
                </m:r>
              </m:e>
              <m:sub>
                <m:r>
                  <m:rPr>
                    <m:sty m:val="bi"/>
                  </m:rPr>
                  <w:rPr>
                    <w:rFonts w:ascii="Cambria Math" w:hAnsi="Cambria Math" w:cs="Times New Roman"/>
                    <w:color w:val="auto"/>
                    <w:sz w:val="21"/>
                    <w:szCs w:val="21"/>
                  </w:rPr>
                  <m:t>YD</m:t>
                </m:r>
              </m:sub>
            </m:sSub>
          </m:den>
        </m:f>
        <m:r>
          <m:rPr>
            <m:sty m:val="bi"/>
          </m:rPr>
          <w:rPr>
            <w:rFonts w:ascii="Cambria Math" w:hAnsi="Cambria Math" w:cs="Times New Roman"/>
            <w:color w:val="auto"/>
            <w:sz w:val="21"/>
            <w:szCs w:val="21"/>
          </w:rPr>
          <m:t>×</m:t>
        </m:r>
        <m:r>
          <m:rPr>
            <m:sty m:val="p"/>
          </m:rPr>
          <w:rPr>
            <w:rFonts w:ascii="Cambria Math" w:hAnsi="Cambria Math" w:cs="Times New Roman"/>
            <w:color w:val="auto"/>
            <w:sz w:val="21"/>
            <w:szCs w:val="21"/>
          </w:rPr>
          <m:t>100</m:t>
        </m:r>
        <m:r>
          <m:rPr>
            <m:sty m:val="bi"/>
          </m:rPr>
          <w:rPr>
            <w:rFonts w:ascii="Cambria Math" w:hAnsi="Cambria Math" w:cs="Times New Roman"/>
            <w:color w:val="auto"/>
            <w:sz w:val="21"/>
            <w:szCs w:val="21"/>
          </w:rPr>
          <m:t>%</m:t>
        </m:r>
      </m:oMath>
      <w:r w:rsidRPr="00431DFE">
        <w:rPr>
          <w:rFonts w:ascii="Times New Roman" w:hAnsi="Times New Roman" w:cs="Times New Roman"/>
          <w:i/>
          <w:color w:val="auto"/>
          <w:sz w:val="21"/>
          <w:szCs w:val="21"/>
        </w:rPr>
        <w:t>·</w:t>
      </w:r>
      <w:r w:rsidRPr="00431DFE">
        <w:rPr>
          <w:rFonts w:ascii="Times New Roman" w:hAnsi="Times New Roman" w:cs="Times New Roman"/>
          <w:b w:val="0"/>
          <w:bCs w:val="0"/>
          <w:iCs/>
          <w:color w:val="auto"/>
          <w:sz w:val="21"/>
          <w:szCs w:val="21"/>
        </w:rPr>
        <w:t>·········</w:t>
      </w:r>
      <w:r w:rsidR="00997388" w:rsidRPr="00431DFE">
        <w:rPr>
          <w:rFonts w:ascii="Times New Roman" w:hAnsi="Times New Roman" w:cs="Times New Roman"/>
          <w:b w:val="0"/>
          <w:bCs w:val="0"/>
          <w:iCs/>
          <w:color w:val="auto"/>
          <w:sz w:val="21"/>
          <w:szCs w:val="21"/>
        </w:rPr>
        <w:t>························</w:t>
      </w:r>
      <w:r w:rsidRPr="00431DFE">
        <w:rPr>
          <w:rFonts w:ascii="Times New Roman" w:hAnsi="Times New Roman" w:cs="Times New Roman"/>
          <w:b w:val="0"/>
          <w:bCs w:val="0"/>
          <w:iCs/>
          <w:color w:val="auto"/>
          <w:sz w:val="21"/>
          <w:szCs w:val="21"/>
        </w:rPr>
        <w:t>··············</w:t>
      </w:r>
      <w:r w:rsidRPr="00431DFE">
        <w:rPr>
          <w:rFonts w:ascii="Times New Roman" w:hAnsi="Times New Roman" w:cs="Times New Roman"/>
          <w:b w:val="0"/>
          <w:bCs w:val="0"/>
          <w:iCs/>
          <w:color w:val="auto"/>
          <w:sz w:val="21"/>
          <w:szCs w:val="21"/>
        </w:rPr>
        <w:t>（</w:t>
      </w:r>
      <w:r w:rsidR="00997388" w:rsidRPr="00431DFE">
        <w:rPr>
          <w:rFonts w:ascii="Times New Roman" w:hAnsi="Times New Roman" w:cs="Times New Roman"/>
          <w:b w:val="0"/>
          <w:bCs w:val="0"/>
          <w:iCs/>
          <w:color w:val="auto"/>
          <w:sz w:val="21"/>
          <w:szCs w:val="21"/>
        </w:rPr>
        <w:t>B</w:t>
      </w:r>
      <w:r w:rsidRPr="00431DFE">
        <w:rPr>
          <w:rFonts w:ascii="Times New Roman" w:hAnsi="Times New Roman" w:cs="Times New Roman"/>
          <w:b w:val="0"/>
          <w:bCs w:val="0"/>
          <w:iCs/>
          <w:color w:val="auto"/>
          <w:sz w:val="21"/>
          <w:szCs w:val="21"/>
        </w:rPr>
        <w:t>.2</w:t>
      </w:r>
      <w:r w:rsidRPr="00431DFE">
        <w:rPr>
          <w:rFonts w:ascii="Times New Roman" w:hAnsi="Times New Roman" w:cs="Times New Roman"/>
          <w:b w:val="0"/>
          <w:bCs w:val="0"/>
          <w:iCs/>
          <w:color w:val="auto"/>
          <w:sz w:val="21"/>
          <w:szCs w:val="21"/>
        </w:rPr>
        <w:t>）</w:t>
      </w:r>
    </w:p>
    <w:p w14:paraId="6EEDDBE6" w14:textId="77777777" w:rsidR="004A4F8B" w:rsidRPr="00431DFE" w:rsidRDefault="004A4F8B" w:rsidP="00997388">
      <w:pPr>
        <w:spacing w:line="240" w:lineRule="auto"/>
        <w:ind w:firstLineChars="200" w:firstLine="420"/>
        <w:rPr>
          <w:sz w:val="21"/>
          <w:szCs w:val="21"/>
        </w:rPr>
      </w:pPr>
      <w:r w:rsidRPr="00431DFE">
        <w:rPr>
          <w:sz w:val="21"/>
          <w:szCs w:val="21"/>
        </w:rPr>
        <w:t>式中：</w:t>
      </w:r>
    </w:p>
    <w:p w14:paraId="3619E950" w14:textId="763A0888" w:rsidR="004A4F8B" w:rsidRPr="00431DFE" w:rsidRDefault="004A4F8B" w:rsidP="00997388">
      <w:pPr>
        <w:spacing w:line="240" w:lineRule="auto"/>
        <w:ind w:firstLineChars="200" w:firstLine="420"/>
        <w:rPr>
          <w:rFonts w:ascii="Times New Roman" w:eastAsia="仿宋_GB2312" w:hAnsi="Times New Roman" w:cs="Times New Roman"/>
          <w:sz w:val="21"/>
          <w:szCs w:val="21"/>
        </w:rPr>
      </w:pPr>
      <m:oMath>
        <m:r>
          <w:rPr>
            <w:rFonts w:ascii="Cambria Math" w:eastAsia="仿宋_GB2312" w:hAnsi="Cambria Math" w:cs="Times New Roman"/>
            <w:sz w:val="21"/>
            <w:szCs w:val="21"/>
          </w:rPr>
          <m:t>r</m:t>
        </m:r>
      </m:oMath>
      <w:r w:rsidR="00997388" w:rsidRPr="00431DFE">
        <w:rPr>
          <w:rFonts w:ascii="Times New Roman" w:hAnsi="Times New Roman" w:cs="Times New Roman" w:hint="eastAsia"/>
          <w:sz w:val="21"/>
          <w:szCs w:val="21"/>
        </w:rPr>
        <w:t xml:space="preserve"> </w:t>
      </w:r>
      <w:r w:rsidR="00997388" w:rsidRPr="00431DFE">
        <w:rPr>
          <w:rFonts w:ascii="Times New Roman" w:hAnsi="Times New Roman" w:cs="Times New Roman"/>
          <w:sz w:val="21"/>
          <w:szCs w:val="21"/>
        </w:rPr>
        <w:t xml:space="preserve">   </w:t>
      </w:r>
      <w:r w:rsidRPr="00431DFE">
        <w:rPr>
          <w:rFonts w:ascii="Times New Roman" w:hAnsi="Times New Roman" w:cs="Times New Roman"/>
          <w:sz w:val="21"/>
          <w:szCs w:val="21"/>
        </w:rPr>
        <w:t>——</w:t>
      </w:r>
      <w:r w:rsidRPr="00431DFE">
        <w:rPr>
          <w:rFonts w:ascii="Times New Roman" w:hAnsi="Times New Roman" w:cs="Times New Roman"/>
          <w:sz w:val="21"/>
          <w:szCs w:val="21"/>
        </w:rPr>
        <w:t>工厂建筑密度，无量纲；</w:t>
      </w:r>
    </w:p>
    <w:p w14:paraId="1B187C0E"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a</m:t>
            </m:r>
          </m:e>
          <m:sub>
            <m:r>
              <m:rPr>
                <m:sty m:val="p"/>
              </m:rPr>
              <w:rPr>
                <w:rFonts w:ascii="Cambria Math" w:hAnsi="Cambria Math" w:cs="Times New Roman"/>
                <w:sz w:val="21"/>
                <w:szCs w:val="21"/>
              </w:rPr>
              <m:t>ZJZW</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工厂总建筑物占（用）地面积，单位为平方米（</w:t>
      </w:r>
      <w:r w:rsidR="004A4F8B" w:rsidRPr="00431DFE">
        <w:rPr>
          <w:rFonts w:ascii="Times New Roman" w:hAnsi="Times New Roman" w:cs="Times New Roman"/>
          <w:sz w:val="21"/>
          <w:szCs w:val="21"/>
        </w:rPr>
        <w:t>m</w:t>
      </w:r>
      <w:r w:rsidR="004A4F8B" w:rsidRPr="00431DFE">
        <w:rPr>
          <w:rFonts w:ascii="Times New Roman" w:hAnsi="Times New Roman" w:cs="Times New Roman"/>
          <w:sz w:val="21"/>
          <w:szCs w:val="21"/>
          <w:vertAlign w:val="superscript"/>
        </w:rPr>
        <w:t>2</w:t>
      </w:r>
      <w:r w:rsidR="004A4F8B" w:rsidRPr="00431DFE">
        <w:rPr>
          <w:rFonts w:ascii="Times New Roman" w:hAnsi="Times New Roman" w:cs="Times New Roman"/>
          <w:sz w:val="21"/>
          <w:szCs w:val="21"/>
        </w:rPr>
        <w:t>）；</w:t>
      </w:r>
    </w:p>
    <w:p w14:paraId="155BDE56"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a</m:t>
            </m:r>
          </m:e>
          <m:sub>
            <m:r>
              <m:rPr>
                <m:sty m:val="p"/>
              </m:rPr>
              <w:rPr>
                <w:rFonts w:ascii="Cambria Math" w:hAnsi="Cambria Math" w:cs="Times New Roman"/>
                <w:sz w:val="21"/>
                <w:szCs w:val="21"/>
              </w:rPr>
              <m:t>ZGZW</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工厂总构筑物占（用）地面积，单位为平方米（</w:t>
      </w:r>
      <w:r w:rsidR="004A4F8B" w:rsidRPr="00431DFE">
        <w:rPr>
          <w:rFonts w:ascii="Times New Roman" w:hAnsi="Times New Roman" w:cs="Times New Roman"/>
          <w:sz w:val="21"/>
          <w:szCs w:val="21"/>
        </w:rPr>
        <w:t>m</w:t>
      </w:r>
      <w:r w:rsidR="004A4F8B" w:rsidRPr="00431DFE">
        <w:rPr>
          <w:rFonts w:ascii="Times New Roman" w:hAnsi="Times New Roman" w:cs="Times New Roman"/>
          <w:sz w:val="21"/>
          <w:szCs w:val="21"/>
          <w:vertAlign w:val="superscript"/>
        </w:rPr>
        <w:t>2</w:t>
      </w:r>
      <w:r w:rsidR="004A4F8B" w:rsidRPr="00431DFE">
        <w:rPr>
          <w:rFonts w:ascii="Times New Roman" w:hAnsi="Times New Roman" w:cs="Times New Roman"/>
          <w:sz w:val="21"/>
          <w:szCs w:val="21"/>
        </w:rPr>
        <w:t>）；</w:t>
      </w:r>
    </w:p>
    <w:p w14:paraId="006D3408" w14:textId="2B664231" w:rsidR="004A4F8B" w:rsidRPr="00431DFE" w:rsidRDefault="0063048A" w:rsidP="00997388">
      <w:pPr>
        <w:spacing w:line="240" w:lineRule="auto"/>
        <w:ind w:firstLineChars="200" w:firstLine="420"/>
        <w:rPr>
          <w:rFonts w:ascii="Times New Roman" w:eastAsia="仿宋_GB2312" w:hAnsi="Times New Roman"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A</m:t>
            </m:r>
          </m:e>
          <m:sub>
            <m:r>
              <m:rPr>
                <m:sty m:val="p"/>
              </m:rPr>
              <w:rPr>
                <w:rFonts w:ascii="Cambria Math" w:hAnsi="Cambria Math" w:cs="Times New Roman"/>
                <w:sz w:val="21"/>
                <w:szCs w:val="21"/>
              </w:rPr>
              <m:t>YD</m:t>
            </m:r>
          </m:sub>
        </m:sSub>
      </m:oMath>
      <w:r w:rsidR="00997388" w:rsidRPr="00431DFE">
        <w:rPr>
          <w:rFonts w:ascii="Times New Roman" w:hAnsi="Times New Roman" w:cs="Times New Roman" w:hint="eastAsia"/>
          <w:sz w:val="21"/>
          <w:szCs w:val="21"/>
        </w:rPr>
        <w:t xml:space="preserve"> </w:t>
      </w:r>
      <w:r w:rsidR="00997388" w:rsidRPr="00431DFE">
        <w:rPr>
          <w:rFonts w:ascii="Times New Roman" w:hAnsi="Times New Roman" w:cs="Times New Roman"/>
          <w:sz w:val="21"/>
          <w:szCs w:val="21"/>
        </w:rPr>
        <w:t xml:space="preserve"> </w:t>
      </w:r>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工厂用地面积，单位为平方米（</w:t>
      </w:r>
      <w:r w:rsidR="004A4F8B" w:rsidRPr="00431DFE">
        <w:rPr>
          <w:rFonts w:ascii="Times New Roman" w:hAnsi="Times New Roman" w:cs="Times New Roman"/>
          <w:sz w:val="21"/>
          <w:szCs w:val="21"/>
        </w:rPr>
        <w:t>m</w:t>
      </w:r>
      <w:r w:rsidR="004A4F8B" w:rsidRPr="00431DFE">
        <w:rPr>
          <w:rFonts w:ascii="Times New Roman" w:hAnsi="Times New Roman" w:cs="Times New Roman"/>
          <w:sz w:val="21"/>
          <w:szCs w:val="21"/>
          <w:vertAlign w:val="superscript"/>
        </w:rPr>
        <w:t>2</w:t>
      </w:r>
      <w:r w:rsidR="004A4F8B" w:rsidRPr="00431DFE">
        <w:rPr>
          <w:rFonts w:ascii="Times New Roman" w:hAnsi="Times New Roman" w:cs="Times New Roman"/>
          <w:sz w:val="21"/>
          <w:szCs w:val="21"/>
        </w:rPr>
        <w:t>）</w:t>
      </w:r>
      <w:r w:rsidR="00997388" w:rsidRPr="00431DFE">
        <w:rPr>
          <w:rFonts w:ascii="Times New Roman" w:hAnsi="Times New Roman" w:cs="Times New Roman" w:hint="eastAsia"/>
          <w:sz w:val="21"/>
          <w:szCs w:val="21"/>
        </w:rPr>
        <w:t>。</w:t>
      </w:r>
    </w:p>
    <w:p w14:paraId="7871BF84" w14:textId="61F47698" w:rsidR="004A4F8B" w:rsidRPr="00431DFE" w:rsidRDefault="000D21AE" w:rsidP="00997388">
      <w:pPr>
        <w:pStyle w:val="2"/>
        <w:spacing w:line="240" w:lineRule="auto"/>
        <w:rPr>
          <w:rFonts w:ascii="Times New Roman" w:hAnsi="Times New Roman"/>
          <w:b w:val="0"/>
          <w:color w:val="auto"/>
          <w:sz w:val="21"/>
          <w:szCs w:val="21"/>
        </w:rPr>
      </w:pPr>
      <w:bookmarkStart w:id="45" w:name="_Toc488997796"/>
      <w:bookmarkStart w:id="46" w:name="_Toc491581515"/>
      <w:bookmarkStart w:id="47" w:name="_Toc497210045"/>
      <w:bookmarkStart w:id="48" w:name="_Toc3550249"/>
      <w:r w:rsidRPr="00431DFE">
        <w:rPr>
          <w:rFonts w:ascii="黑体" w:eastAsia="黑体" w:hAnsi="黑体" w:hint="eastAsia"/>
          <w:b w:val="0"/>
          <w:color w:val="auto"/>
          <w:sz w:val="21"/>
          <w:szCs w:val="21"/>
        </w:rPr>
        <w:t>B</w:t>
      </w:r>
      <w:r w:rsidR="004A4F8B" w:rsidRPr="00431DFE">
        <w:rPr>
          <w:rFonts w:ascii="黑体" w:eastAsia="黑体" w:hAnsi="黑体"/>
          <w:b w:val="0"/>
          <w:color w:val="auto"/>
          <w:sz w:val="21"/>
          <w:szCs w:val="21"/>
        </w:rPr>
        <w:t>.3 单位用地面积产值</w:t>
      </w:r>
      <w:bookmarkEnd w:id="45"/>
      <w:bookmarkEnd w:id="46"/>
      <w:bookmarkEnd w:id="47"/>
      <w:bookmarkEnd w:id="48"/>
    </w:p>
    <w:p w14:paraId="3ECD1607" w14:textId="50597552" w:rsidR="004A4F8B" w:rsidRPr="00431DFE" w:rsidRDefault="004A4F8B" w:rsidP="00997388">
      <w:pPr>
        <w:spacing w:line="240" w:lineRule="auto"/>
        <w:ind w:firstLineChars="200" w:firstLine="420"/>
        <w:rPr>
          <w:sz w:val="21"/>
          <w:szCs w:val="21"/>
        </w:rPr>
      </w:pPr>
      <w:r w:rsidRPr="00431DFE">
        <w:rPr>
          <w:sz w:val="21"/>
          <w:szCs w:val="21"/>
        </w:rPr>
        <w:t>单位用地面积产值为工厂产值（可比价）与厂区用地面积的比率，按式（</w:t>
      </w:r>
      <w:r w:rsidR="00997388" w:rsidRPr="00431DFE">
        <w:rPr>
          <w:sz w:val="21"/>
          <w:szCs w:val="21"/>
        </w:rPr>
        <w:t>B</w:t>
      </w:r>
      <w:r w:rsidRPr="00431DFE">
        <w:rPr>
          <w:sz w:val="21"/>
          <w:szCs w:val="21"/>
        </w:rPr>
        <w:t>.3</w:t>
      </w:r>
      <w:r w:rsidRPr="00431DFE">
        <w:rPr>
          <w:sz w:val="21"/>
          <w:szCs w:val="21"/>
        </w:rPr>
        <w:t>）计算。</w:t>
      </w:r>
    </w:p>
    <w:p w14:paraId="5CD2DF49" w14:textId="5CEF6637" w:rsidR="004A4F8B" w:rsidRPr="00431DFE" w:rsidRDefault="004A4F8B" w:rsidP="00997388">
      <w:pPr>
        <w:spacing w:line="240" w:lineRule="auto"/>
        <w:ind w:firstLineChars="200" w:firstLine="420"/>
        <w:jc w:val="right"/>
        <w:rPr>
          <w:rFonts w:ascii="Times New Roman" w:eastAsia="黑体" w:hAnsi="Times New Roman" w:cs="Times New Roman"/>
          <w:i/>
          <w:sz w:val="21"/>
          <w:szCs w:val="21"/>
        </w:rPr>
      </w:pPr>
      <m:oMath>
        <m:r>
          <w:rPr>
            <w:rFonts w:ascii="Cambria Math" w:eastAsia="黑体" w:hAnsi="Cambria Math" w:cs="Times New Roman"/>
            <w:sz w:val="21"/>
            <w:szCs w:val="21"/>
          </w:rPr>
          <m:t>n=</m:t>
        </m:r>
        <m:f>
          <m:fPr>
            <m:ctrlPr>
              <w:rPr>
                <w:rFonts w:ascii="Cambria Math" w:eastAsia="黑体" w:hAnsi="Cambria Math" w:cs="Times New Roman"/>
                <w:i/>
                <w:sz w:val="21"/>
                <w:szCs w:val="21"/>
              </w:rPr>
            </m:ctrlPr>
          </m:fPr>
          <m:num>
            <m:r>
              <w:rPr>
                <w:rFonts w:ascii="Cambria Math" w:eastAsia="黑体" w:hAnsi="Cambria Math" w:cs="Times New Roman"/>
                <w:sz w:val="21"/>
                <w:szCs w:val="21"/>
              </w:rPr>
              <m:t>N</m:t>
            </m:r>
          </m:num>
          <m:den>
            <m:sSub>
              <m:sSubPr>
                <m:ctrlPr>
                  <w:rPr>
                    <w:rFonts w:ascii="Cambria Math" w:eastAsia="黑体" w:hAnsi="Cambria Math" w:cs="Times New Roman"/>
                    <w:i/>
                    <w:sz w:val="21"/>
                    <w:szCs w:val="21"/>
                  </w:rPr>
                </m:ctrlPr>
              </m:sSubPr>
              <m:e>
                <m:r>
                  <w:rPr>
                    <w:rFonts w:ascii="Cambria Math" w:eastAsia="黑体" w:hAnsi="Cambria Math" w:cs="Times New Roman"/>
                    <w:sz w:val="21"/>
                    <w:szCs w:val="21"/>
                  </w:rPr>
                  <m:t>A</m:t>
                </m:r>
              </m:e>
              <m:sub>
                <m:r>
                  <w:rPr>
                    <w:rFonts w:ascii="Cambria Math" w:eastAsia="黑体" w:hAnsi="Cambria Math" w:cs="Times New Roman"/>
                    <w:sz w:val="21"/>
                    <w:szCs w:val="21"/>
                  </w:rPr>
                  <m:t>YD</m:t>
                </m:r>
              </m:sub>
            </m:sSub>
          </m:den>
        </m:f>
      </m:oMath>
      <w:r w:rsidRPr="00431DFE">
        <w:rPr>
          <w:rFonts w:ascii="Times New Roman" w:hAnsi="Times New Roman" w:cs="Times New Roman"/>
          <w:sz w:val="21"/>
          <w:szCs w:val="21"/>
        </w:rPr>
        <w:t>··················</w:t>
      </w:r>
      <w:r w:rsidR="00997388" w:rsidRPr="00431DFE">
        <w:rPr>
          <w:rFonts w:ascii="Times New Roman" w:hAnsi="Times New Roman" w:cs="Times New Roman"/>
          <w:b/>
          <w:bCs/>
          <w:sz w:val="21"/>
          <w:szCs w:val="21"/>
        </w:rPr>
        <w:t>······················</w:t>
      </w:r>
      <w:r w:rsidRPr="00431DFE">
        <w:rPr>
          <w:rFonts w:ascii="Times New Roman" w:hAnsi="Times New Roman" w:cs="Times New Roman"/>
          <w:sz w:val="21"/>
          <w:szCs w:val="21"/>
        </w:rPr>
        <w:t>···············</w:t>
      </w:r>
      <w:r w:rsidRPr="00431DFE">
        <w:rPr>
          <w:rFonts w:ascii="Times New Roman" w:hAnsi="Times New Roman" w:cs="Times New Roman"/>
          <w:sz w:val="21"/>
          <w:szCs w:val="21"/>
        </w:rPr>
        <w:t>（</w:t>
      </w:r>
      <w:r w:rsidR="00997388" w:rsidRPr="00431DFE">
        <w:rPr>
          <w:rFonts w:ascii="Times New Roman" w:hAnsi="Times New Roman" w:cs="Times New Roman"/>
          <w:sz w:val="21"/>
          <w:szCs w:val="21"/>
        </w:rPr>
        <w:t>B</w:t>
      </w:r>
      <w:r w:rsidRPr="00431DFE">
        <w:rPr>
          <w:rFonts w:ascii="Times New Roman" w:hAnsi="Times New Roman" w:cs="Times New Roman"/>
          <w:sz w:val="21"/>
          <w:szCs w:val="21"/>
        </w:rPr>
        <w:t>.3</w:t>
      </w:r>
      <w:r w:rsidRPr="00431DFE">
        <w:rPr>
          <w:rFonts w:ascii="Times New Roman" w:hAnsi="Times New Roman" w:cs="Times New Roman"/>
          <w:sz w:val="21"/>
          <w:szCs w:val="21"/>
        </w:rPr>
        <w:t>）</w:t>
      </w:r>
    </w:p>
    <w:p w14:paraId="20CCDE12" w14:textId="77777777" w:rsidR="004A4F8B" w:rsidRPr="00431DFE" w:rsidRDefault="004A4F8B" w:rsidP="00997388">
      <w:pPr>
        <w:spacing w:line="240" w:lineRule="auto"/>
        <w:ind w:firstLineChars="200" w:firstLine="420"/>
        <w:rPr>
          <w:rFonts w:ascii="Times New Roman" w:hAnsi="Times New Roman" w:cs="Times New Roman"/>
          <w:sz w:val="21"/>
          <w:szCs w:val="21"/>
        </w:rPr>
      </w:pPr>
      <w:r w:rsidRPr="00431DFE">
        <w:rPr>
          <w:rFonts w:ascii="Times New Roman" w:hAnsi="Times New Roman" w:cs="Times New Roman"/>
          <w:sz w:val="21"/>
          <w:szCs w:val="21"/>
        </w:rPr>
        <w:t>式中：</w:t>
      </w:r>
    </w:p>
    <w:p w14:paraId="6E701740" w14:textId="50D93D27" w:rsidR="004A4F8B" w:rsidRPr="00431DFE" w:rsidRDefault="00997388" w:rsidP="00997388">
      <w:pPr>
        <w:spacing w:after="0" w:line="240" w:lineRule="auto"/>
        <w:ind w:firstLineChars="200" w:firstLine="420"/>
        <w:rPr>
          <w:rFonts w:ascii="Times New Roman" w:hAnsi="Times New Roman" w:cs="Times New Roman"/>
          <w:sz w:val="21"/>
          <w:szCs w:val="21"/>
        </w:rPr>
      </w:pPr>
      <m:oMath>
        <m:r>
          <m:rPr>
            <m:sty m:val="p"/>
          </m:rPr>
          <w:rPr>
            <w:rFonts w:ascii="Cambria Math" w:hAnsi="Cambria Math" w:cs="Times New Roman"/>
            <w:sz w:val="21"/>
            <w:szCs w:val="21"/>
          </w:rPr>
          <m:t>N</m:t>
        </m:r>
      </m:oMath>
      <w:r w:rsidRPr="00431DFE">
        <w:rPr>
          <w:rFonts w:ascii="Times New Roman" w:hAnsi="Times New Roman" w:cs="Times New Roman" w:hint="eastAsia"/>
          <w:sz w:val="21"/>
          <w:szCs w:val="21"/>
        </w:rPr>
        <w:t xml:space="preserve"> </w:t>
      </w:r>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单位用地面积产值，单位为万元</w:t>
      </w:r>
      <w:r w:rsidRPr="00431DFE">
        <w:rPr>
          <w:rFonts w:ascii="Times New Roman" w:hAnsi="Times New Roman" w:cs="Times New Roman"/>
          <w:sz w:val="21"/>
          <w:szCs w:val="21"/>
        </w:rPr>
        <w:t>每</w:t>
      </w:r>
      <w:r w:rsidR="004A4F8B" w:rsidRPr="00431DFE">
        <w:rPr>
          <w:rFonts w:ascii="Times New Roman" w:hAnsi="Times New Roman" w:cs="Times New Roman"/>
          <w:sz w:val="21"/>
          <w:szCs w:val="21"/>
        </w:rPr>
        <w:t>公顷（万元</w:t>
      </w:r>
      <w:r w:rsidR="004A4F8B" w:rsidRPr="00431DFE">
        <w:rPr>
          <w:rFonts w:ascii="Times New Roman" w:hAnsi="Times New Roman" w:cs="Times New Roman"/>
          <w:sz w:val="21"/>
          <w:szCs w:val="21"/>
        </w:rPr>
        <w:t>/hm</w:t>
      </w:r>
      <w:r w:rsidR="004A4F8B" w:rsidRPr="00431DFE">
        <w:rPr>
          <w:rFonts w:ascii="Times New Roman" w:hAnsi="Times New Roman" w:cs="Times New Roman"/>
          <w:sz w:val="21"/>
          <w:szCs w:val="21"/>
          <w:vertAlign w:val="superscript"/>
        </w:rPr>
        <w:t>2</w:t>
      </w:r>
      <w:r w:rsidR="004A4F8B" w:rsidRPr="00431DFE">
        <w:rPr>
          <w:rFonts w:ascii="Times New Roman" w:hAnsi="Times New Roman" w:cs="Times New Roman"/>
          <w:sz w:val="21"/>
          <w:szCs w:val="21"/>
        </w:rPr>
        <w:t>）；</w:t>
      </w:r>
    </w:p>
    <w:p w14:paraId="5D38F3BA" w14:textId="10BB2158" w:rsidR="004A4F8B" w:rsidRPr="00431DFE" w:rsidRDefault="004A4F8B" w:rsidP="00997388">
      <w:pPr>
        <w:spacing w:after="0" w:line="240" w:lineRule="auto"/>
        <w:ind w:firstLineChars="200" w:firstLine="420"/>
        <w:rPr>
          <w:rFonts w:ascii="Times New Roman" w:hAnsi="Times New Roman" w:cs="Times New Roman"/>
          <w:sz w:val="21"/>
          <w:szCs w:val="21"/>
        </w:rPr>
      </w:pPr>
      <m:oMath>
        <m:r>
          <w:rPr>
            <w:rFonts w:ascii="Cambria Math" w:eastAsia="黑体" w:hAnsi="Cambria Math" w:cs="Times New Roman"/>
            <w:sz w:val="21"/>
            <w:szCs w:val="21"/>
          </w:rPr>
          <m:t>N</m:t>
        </m:r>
      </m:oMath>
      <w:r w:rsidR="00997388" w:rsidRPr="00431DFE">
        <w:rPr>
          <w:rFonts w:ascii="Times New Roman" w:hAnsi="Times New Roman" w:cs="Times New Roman" w:hint="eastAsia"/>
          <w:sz w:val="21"/>
          <w:szCs w:val="21"/>
        </w:rPr>
        <w:t xml:space="preserve"> </w:t>
      </w:r>
      <w:r w:rsidRPr="00431DFE">
        <w:rPr>
          <w:rFonts w:ascii="Times New Roman" w:hAnsi="Times New Roman" w:cs="Times New Roman"/>
          <w:sz w:val="21"/>
          <w:szCs w:val="21"/>
        </w:rPr>
        <w:t>——</w:t>
      </w:r>
      <w:r w:rsidRPr="00431DFE">
        <w:rPr>
          <w:rFonts w:ascii="Times New Roman" w:hAnsi="Times New Roman" w:cs="Times New Roman"/>
          <w:sz w:val="21"/>
          <w:szCs w:val="21"/>
        </w:rPr>
        <w:t>工厂总产值，单位为万元；</w:t>
      </w:r>
    </w:p>
    <w:p w14:paraId="6CEAFB9D" w14:textId="3B83050D" w:rsidR="004A4F8B" w:rsidRPr="00431DFE" w:rsidRDefault="0063048A" w:rsidP="00997388">
      <w:pPr>
        <w:spacing w:after="0" w:line="240" w:lineRule="auto"/>
        <w:ind w:firstLineChars="200" w:firstLine="420"/>
        <w:rPr>
          <w:rFonts w:ascii="Times New Roman" w:eastAsia="仿宋_GB2312" w:hAnsi="Times New Roman" w:cs="Times New Roman" w:hint="eastAsia"/>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A</m:t>
            </m:r>
          </m:e>
          <m:sub>
            <m:r>
              <w:rPr>
                <w:rFonts w:ascii="Cambria Math" w:hAnsi="Cambria Math" w:cs="Times New Roman"/>
                <w:sz w:val="21"/>
                <w:szCs w:val="21"/>
              </w:rPr>
              <m:t>YD</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工厂用地面积，单位为公顷（</w:t>
      </w:r>
      <w:r w:rsidR="004A4F8B" w:rsidRPr="00431DFE">
        <w:rPr>
          <w:rFonts w:ascii="Times New Roman" w:hAnsi="Times New Roman" w:cs="Times New Roman"/>
          <w:sz w:val="21"/>
          <w:szCs w:val="21"/>
        </w:rPr>
        <w:t>hm</w:t>
      </w:r>
      <w:r w:rsidR="004A4F8B" w:rsidRPr="00431DFE">
        <w:rPr>
          <w:rFonts w:ascii="Times New Roman" w:hAnsi="Times New Roman" w:cs="Times New Roman"/>
          <w:sz w:val="21"/>
          <w:szCs w:val="21"/>
          <w:vertAlign w:val="superscript"/>
        </w:rPr>
        <w:t>2</w:t>
      </w:r>
      <w:r w:rsidR="004A4F8B" w:rsidRPr="00431DFE">
        <w:rPr>
          <w:rFonts w:ascii="Times New Roman" w:hAnsi="Times New Roman" w:cs="Times New Roman"/>
          <w:sz w:val="21"/>
          <w:szCs w:val="21"/>
        </w:rPr>
        <w:t>）</w:t>
      </w:r>
      <w:r w:rsidR="00997388" w:rsidRPr="00431DFE">
        <w:rPr>
          <w:rFonts w:ascii="Times New Roman" w:hAnsi="Times New Roman" w:cs="Times New Roman" w:hint="eastAsia"/>
          <w:sz w:val="21"/>
          <w:szCs w:val="21"/>
        </w:rPr>
        <w:t>。</w:t>
      </w:r>
    </w:p>
    <w:p w14:paraId="0DC39619" w14:textId="77777777" w:rsidR="004A4F8B" w:rsidRPr="00431DFE" w:rsidRDefault="000D21AE" w:rsidP="00997388">
      <w:pPr>
        <w:pStyle w:val="2"/>
        <w:spacing w:line="240" w:lineRule="auto"/>
        <w:rPr>
          <w:rFonts w:ascii="Times New Roman" w:hAnsi="Times New Roman"/>
          <w:b w:val="0"/>
          <w:color w:val="auto"/>
          <w:sz w:val="21"/>
          <w:szCs w:val="21"/>
        </w:rPr>
      </w:pPr>
      <w:bookmarkStart w:id="49" w:name="_Toc488997797"/>
      <w:bookmarkStart w:id="50" w:name="_Toc491581516"/>
      <w:bookmarkStart w:id="51" w:name="_Toc497210046"/>
      <w:bookmarkStart w:id="52" w:name="_Toc3550250"/>
      <w:r w:rsidRPr="00431DFE">
        <w:rPr>
          <w:rFonts w:ascii="Times New Roman" w:hAnsi="Times New Roman" w:hint="eastAsia"/>
          <w:b w:val="0"/>
          <w:color w:val="auto"/>
          <w:sz w:val="21"/>
          <w:szCs w:val="21"/>
        </w:rPr>
        <w:t>B</w:t>
      </w:r>
      <w:r w:rsidR="004A4F8B" w:rsidRPr="00431DFE">
        <w:rPr>
          <w:rFonts w:ascii="Times New Roman" w:hAnsi="Times New Roman"/>
          <w:b w:val="0"/>
          <w:color w:val="auto"/>
          <w:sz w:val="21"/>
          <w:szCs w:val="21"/>
        </w:rPr>
        <w:t xml:space="preserve">.4  </w:t>
      </w:r>
      <w:r w:rsidR="004A4F8B" w:rsidRPr="00431DFE">
        <w:rPr>
          <w:rFonts w:ascii="Times New Roman" w:hAnsi="Times New Roman"/>
          <w:b w:val="0"/>
          <w:color w:val="auto"/>
          <w:sz w:val="21"/>
          <w:szCs w:val="21"/>
        </w:rPr>
        <w:t>绿色物料使用率</w:t>
      </w:r>
      <w:bookmarkEnd w:id="49"/>
      <w:bookmarkEnd w:id="50"/>
      <w:bookmarkEnd w:id="51"/>
      <w:bookmarkEnd w:id="52"/>
    </w:p>
    <w:p w14:paraId="2361EB77" w14:textId="4D0414B8" w:rsidR="004A4F8B" w:rsidRPr="00431DFE" w:rsidRDefault="004A4F8B" w:rsidP="00997388">
      <w:pPr>
        <w:spacing w:line="240" w:lineRule="auto"/>
        <w:ind w:firstLineChars="200" w:firstLine="420"/>
        <w:rPr>
          <w:rFonts w:eastAsia="仿宋_GB2312"/>
          <w:sz w:val="21"/>
          <w:szCs w:val="21"/>
        </w:rPr>
      </w:pPr>
      <w:r w:rsidRPr="00431DFE">
        <w:rPr>
          <w:sz w:val="21"/>
          <w:szCs w:val="21"/>
        </w:rPr>
        <w:t>绿色物料使用率按式（</w:t>
      </w:r>
      <w:r w:rsidR="00997388" w:rsidRPr="00431DFE">
        <w:rPr>
          <w:sz w:val="21"/>
          <w:szCs w:val="21"/>
        </w:rPr>
        <w:t>B</w:t>
      </w:r>
      <w:r w:rsidRPr="00431DFE">
        <w:rPr>
          <w:sz w:val="21"/>
          <w:szCs w:val="21"/>
        </w:rPr>
        <w:t>.4</w:t>
      </w:r>
      <w:r w:rsidRPr="00431DFE">
        <w:rPr>
          <w:sz w:val="21"/>
          <w:szCs w:val="21"/>
        </w:rPr>
        <w:t>）计算。</w:t>
      </w:r>
    </w:p>
    <w:p w14:paraId="7E92F869" w14:textId="28C7B6AC" w:rsidR="004A4F8B" w:rsidRPr="00431DFE" w:rsidRDefault="00431DFE" w:rsidP="00431DFE">
      <w:pPr>
        <w:pStyle w:val="afb"/>
        <w:jc w:val="right"/>
        <w:rPr>
          <w:rFonts w:ascii="Times New Roman" w:hAnsi="Times New Roman" w:cs="Times New Roman"/>
          <w:b w:val="0"/>
          <w:bCs w:val="0"/>
          <w:color w:val="auto"/>
          <w:sz w:val="21"/>
          <w:szCs w:val="21"/>
        </w:rPr>
      </w:pPr>
      <m:oMath>
        <m:r>
          <w:rPr>
            <w:rFonts w:ascii="Cambria Math" w:hAnsi="Cambria Math" w:cs="Times New Roman"/>
            <w:color w:val="auto"/>
            <w:sz w:val="21"/>
            <w:szCs w:val="21"/>
          </w:rPr>
          <w:lastRenderedPageBreak/>
          <m:t>ε</m:t>
        </m:r>
        <m:r>
          <m:rPr>
            <m:sty m:val="p"/>
          </m:rPr>
          <w:rPr>
            <w:rFonts w:ascii="Cambria Math" w:hAnsi="Cambria Math" w:cs="Times New Roman"/>
            <w:color w:val="auto"/>
            <w:sz w:val="21"/>
            <w:szCs w:val="21"/>
          </w:rPr>
          <m:t>=</m:t>
        </m:r>
        <m:f>
          <m:fPr>
            <m:ctrlPr>
              <w:rPr>
                <w:rFonts w:ascii="Cambria Math" w:hAnsi="Cambria Math" w:cs="Times New Roman"/>
                <w:b w:val="0"/>
                <w:bCs w:val="0"/>
                <w:color w:val="auto"/>
                <w:sz w:val="21"/>
                <w:szCs w:val="21"/>
              </w:rPr>
            </m:ctrlPr>
          </m:fPr>
          <m:num>
            <m:sSub>
              <m:sSubPr>
                <m:ctrlPr>
                  <w:rPr>
                    <w:rFonts w:ascii="Cambria Math" w:hAnsi="Cambria Math" w:cs="Times New Roman"/>
                    <w:b w:val="0"/>
                    <w:bCs w:val="0"/>
                    <w:i/>
                    <w:color w:val="auto"/>
                    <w:sz w:val="21"/>
                    <w:szCs w:val="21"/>
                  </w:rPr>
                </m:ctrlPr>
              </m:sSubPr>
              <m:e>
                <m:r>
                  <w:rPr>
                    <w:rFonts w:ascii="Cambria Math" w:hAnsi="Cambria Math" w:cs="Times New Roman"/>
                    <w:color w:val="auto"/>
                    <w:sz w:val="21"/>
                    <w:szCs w:val="21"/>
                  </w:rPr>
                  <m:t>G</m:t>
                </m:r>
              </m:e>
              <m:sub>
                <m:r>
                  <w:rPr>
                    <w:rFonts w:ascii="Cambria Math" w:hAnsi="Cambria Math" w:cs="Times New Roman"/>
                    <w:color w:val="auto"/>
                    <w:sz w:val="21"/>
                    <w:szCs w:val="21"/>
                  </w:rPr>
                  <m:t>i</m:t>
                </m:r>
              </m:sub>
            </m:sSub>
          </m:num>
          <m:den>
            <m:sSub>
              <m:sSubPr>
                <m:ctrlPr>
                  <w:rPr>
                    <w:rFonts w:ascii="Cambria Math" w:hAnsi="Cambria Math" w:cs="Times New Roman"/>
                    <w:b w:val="0"/>
                    <w:bCs w:val="0"/>
                    <w:i/>
                    <w:color w:val="auto"/>
                    <w:sz w:val="21"/>
                    <w:szCs w:val="21"/>
                  </w:rPr>
                </m:ctrlPr>
              </m:sSubPr>
              <m:e>
                <m:r>
                  <w:rPr>
                    <w:rFonts w:ascii="Cambria Math" w:hAnsi="Cambria Math" w:cs="Times New Roman"/>
                    <w:color w:val="auto"/>
                    <w:sz w:val="21"/>
                    <w:szCs w:val="21"/>
                  </w:rPr>
                  <m:t>M</m:t>
                </m:r>
              </m:e>
              <m:sub>
                <m:r>
                  <w:rPr>
                    <w:rFonts w:ascii="Cambria Math" w:hAnsi="Cambria Math" w:cs="Times New Roman"/>
                    <w:color w:val="auto"/>
                    <w:sz w:val="21"/>
                    <w:szCs w:val="21"/>
                  </w:rPr>
                  <m:t>i</m:t>
                </m:r>
              </m:sub>
            </m:sSub>
          </m:den>
        </m:f>
        <m:r>
          <w:rPr>
            <w:rFonts w:ascii="Cambria Math" w:hAnsi="Cambria Math" w:cs="Times New Roman"/>
            <w:color w:val="auto"/>
            <w:sz w:val="21"/>
            <w:szCs w:val="21"/>
          </w:rPr>
          <m:t>×100%</m:t>
        </m:r>
      </m:oMath>
      <w:r w:rsidR="004A4F8B" w:rsidRPr="00431DFE">
        <w:rPr>
          <w:rFonts w:ascii="Times New Roman" w:hAnsi="Times New Roman" w:cs="Times New Roman"/>
          <w:b w:val="0"/>
          <w:bCs w:val="0"/>
          <w:color w:val="auto"/>
          <w:sz w:val="21"/>
          <w:szCs w:val="21"/>
        </w:rPr>
        <w:t>····················</w:t>
      </w:r>
      <w:r w:rsidRPr="00431DFE">
        <w:rPr>
          <w:rFonts w:ascii="Times New Roman" w:hAnsi="Times New Roman" w:cs="Times New Roman"/>
          <w:b w:val="0"/>
          <w:bCs w:val="0"/>
          <w:color w:val="auto"/>
          <w:sz w:val="21"/>
          <w:szCs w:val="21"/>
        </w:rPr>
        <w:t>··································</w:t>
      </w:r>
      <w:r w:rsidR="004A4F8B" w:rsidRPr="00431DFE">
        <w:rPr>
          <w:rFonts w:ascii="Times New Roman" w:hAnsi="Times New Roman" w:cs="Times New Roman"/>
          <w:b w:val="0"/>
          <w:bCs w:val="0"/>
          <w:color w:val="auto"/>
          <w:sz w:val="21"/>
          <w:szCs w:val="21"/>
        </w:rPr>
        <w:t>······</w:t>
      </w:r>
      <w:r w:rsidR="004A4F8B" w:rsidRPr="00431DFE">
        <w:rPr>
          <w:rFonts w:ascii="Times New Roman" w:eastAsia="宋体" w:hAnsi="Times New Roman" w:cs="Times New Roman"/>
          <w:b w:val="0"/>
          <w:bCs w:val="0"/>
          <w:color w:val="auto"/>
          <w:sz w:val="21"/>
          <w:szCs w:val="21"/>
        </w:rPr>
        <w:t>（</w:t>
      </w:r>
      <w:r w:rsidR="00997388" w:rsidRPr="00431DFE">
        <w:rPr>
          <w:rFonts w:ascii="Times New Roman" w:eastAsia="宋体" w:hAnsi="Times New Roman" w:cs="Times New Roman"/>
          <w:b w:val="0"/>
          <w:bCs w:val="0"/>
          <w:color w:val="auto"/>
          <w:sz w:val="21"/>
          <w:szCs w:val="21"/>
        </w:rPr>
        <w:t>B</w:t>
      </w:r>
      <w:r w:rsidR="004A4F8B" w:rsidRPr="00431DFE">
        <w:rPr>
          <w:rFonts w:ascii="Times New Roman" w:eastAsia="宋体" w:hAnsi="Times New Roman" w:cs="Times New Roman"/>
          <w:b w:val="0"/>
          <w:bCs w:val="0"/>
          <w:color w:val="auto"/>
          <w:sz w:val="21"/>
          <w:szCs w:val="21"/>
        </w:rPr>
        <w:t>.4</w:t>
      </w:r>
      <w:r w:rsidR="004A4F8B" w:rsidRPr="00431DFE">
        <w:rPr>
          <w:rFonts w:ascii="Times New Roman" w:eastAsia="宋体" w:hAnsi="Times New Roman" w:cs="Times New Roman"/>
          <w:b w:val="0"/>
          <w:bCs w:val="0"/>
          <w:color w:val="auto"/>
          <w:sz w:val="21"/>
          <w:szCs w:val="21"/>
        </w:rPr>
        <w:t>）</w:t>
      </w:r>
    </w:p>
    <w:p w14:paraId="6750DF96" w14:textId="77777777" w:rsidR="004A4F8B" w:rsidRPr="00431DFE" w:rsidRDefault="004A4F8B" w:rsidP="00997388">
      <w:pPr>
        <w:spacing w:line="240" w:lineRule="auto"/>
        <w:ind w:firstLineChars="200" w:firstLine="420"/>
        <w:rPr>
          <w:sz w:val="21"/>
          <w:szCs w:val="21"/>
        </w:rPr>
      </w:pPr>
      <w:r w:rsidRPr="00431DFE">
        <w:rPr>
          <w:sz w:val="21"/>
          <w:szCs w:val="21"/>
        </w:rPr>
        <w:t>式中：</w:t>
      </w:r>
    </w:p>
    <w:p w14:paraId="249E58AF" w14:textId="0EBDD1F9" w:rsidR="004A4F8B" w:rsidRPr="00431DFE" w:rsidRDefault="004A4F8B" w:rsidP="00997388">
      <w:pPr>
        <w:spacing w:after="0" w:line="240" w:lineRule="auto"/>
        <w:ind w:firstLineChars="200" w:firstLine="420"/>
        <w:rPr>
          <w:rFonts w:ascii="Times New Roman" w:eastAsia="仿宋_GB2312" w:hAnsi="Times New Roman" w:cs="Times New Roman"/>
          <w:sz w:val="21"/>
          <w:szCs w:val="21"/>
        </w:rPr>
      </w:pPr>
      <m:oMath>
        <m:r>
          <w:rPr>
            <w:rFonts w:ascii="Cambria Math" w:hAnsi="Cambria Math" w:cs="Times New Roman"/>
            <w:sz w:val="21"/>
            <w:szCs w:val="21"/>
          </w:rPr>
          <m:t>ε</m:t>
        </m:r>
      </m:oMath>
      <w:r w:rsidR="00997388" w:rsidRPr="00431DFE">
        <w:rPr>
          <w:rFonts w:ascii="Times New Roman" w:hAnsi="Times New Roman" w:cs="Times New Roman" w:hint="eastAsia"/>
          <w:sz w:val="21"/>
          <w:szCs w:val="21"/>
        </w:rPr>
        <w:t xml:space="preserve"> </w:t>
      </w:r>
      <w:r w:rsidRPr="00431DFE">
        <w:rPr>
          <w:rFonts w:ascii="Times New Roman" w:hAnsi="Times New Roman" w:cs="Times New Roman"/>
          <w:sz w:val="21"/>
          <w:szCs w:val="21"/>
        </w:rPr>
        <w:t>——</w:t>
      </w:r>
      <w:r w:rsidRPr="00431DFE">
        <w:rPr>
          <w:rFonts w:ascii="Times New Roman" w:hAnsi="Times New Roman" w:cs="Times New Roman"/>
          <w:sz w:val="21"/>
          <w:szCs w:val="21"/>
        </w:rPr>
        <w:t>绿色物料使用率，无量纲；</w:t>
      </w:r>
    </w:p>
    <w:p w14:paraId="69BCE738" w14:textId="77777777" w:rsidR="004A4F8B" w:rsidRPr="00431DFE" w:rsidRDefault="0063048A" w:rsidP="00997388">
      <w:pPr>
        <w:spacing w:after="0" w:line="240" w:lineRule="auto"/>
        <w:ind w:leftChars="200" w:left="967" w:hangingChars="251" w:hanging="527"/>
        <w:rPr>
          <w:rFonts w:ascii="Times New Roman" w:hAnsi="Times New Roman" w:cs="Times New Roman"/>
          <w:sz w:val="21"/>
          <w:szCs w:val="21"/>
        </w:rPr>
      </w:pPr>
      <m:oMath>
        <m:sSub>
          <m:sSubPr>
            <m:ctrlPr>
              <w:rPr>
                <w:rFonts w:ascii="Cambria Math" w:eastAsia="黑体" w:hAnsi="Cambria Math" w:cs="Times New Roman"/>
                <w:i/>
                <w:sz w:val="21"/>
                <w:szCs w:val="21"/>
              </w:rPr>
            </m:ctrlPr>
          </m:sSubPr>
          <m:e>
            <m:r>
              <w:rPr>
                <w:rFonts w:ascii="Cambria Math" w:hAnsi="Cambria Math" w:cs="Times New Roman"/>
                <w:sz w:val="21"/>
                <w:szCs w:val="21"/>
              </w:rPr>
              <m:t>G</m:t>
            </m:r>
          </m:e>
          <m:sub>
            <m:r>
              <w:rPr>
                <w:rFonts w:ascii="Cambria Math" w:hAnsi="Cambria Math" w:cs="Times New Roman"/>
                <w:sz w:val="21"/>
                <w:szCs w:val="21"/>
              </w:rPr>
              <m:t>i</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统计期内绿色物料使用量，单位视产品种类而定：绿色物料应选自省级以上政府相关部门发布的资源综合利用产品目录、有毒有害原料（产品）替代目录等，或利用再生资源及产业废弃物等作为原料；使用量根据</w:t>
      </w:r>
      <w:proofErr w:type="gramStart"/>
      <w:r w:rsidR="004A4F8B" w:rsidRPr="00431DFE">
        <w:rPr>
          <w:rFonts w:ascii="Times New Roman" w:hAnsi="Times New Roman" w:cs="Times New Roman"/>
          <w:sz w:val="21"/>
          <w:szCs w:val="21"/>
        </w:rPr>
        <w:t>物料台</w:t>
      </w:r>
      <w:proofErr w:type="gramEnd"/>
      <w:r w:rsidR="004A4F8B" w:rsidRPr="00431DFE">
        <w:rPr>
          <w:rFonts w:ascii="Times New Roman" w:hAnsi="Times New Roman" w:cs="Times New Roman"/>
          <w:sz w:val="21"/>
          <w:szCs w:val="21"/>
        </w:rPr>
        <w:t>账测算；</w:t>
      </w:r>
    </w:p>
    <w:p w14:paraId="0EFF51A6" w14:textId="77777777" w:rsidR="004A4F8B" w:rsidRPr="00431DFE" w:rsidRDefault="0063048A" w:rsidP="00997388">
      <w:pPr>
        <w:spacing w:after="0" w:line="240" w:lineRule="auto"/>
        <w:ind w:firstLineChars="200" w:firstLine="420"/>
        <w:rPr>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M</m:t>
            </m:r>
          </m:e>
          <m:sub>
            <m:r>
              <w:rPr>
                <w:rFonts w:ascii="Cambria Math" w:hAnsi="Cambria Math" w:cs="Times New Roman"/>
                <w:sz w:val="21"/>
                <w:szCs w:val="21"/>
              </w:rPr>
              <m:t>i</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统</w:t>
      </w:r>
      <w:r w:rsidR="004A4F8B" w:rsidRPr="00431DFE">
        <w:rPr>
          <w:sz w:val="21"/>
          <w:szCs w:val="21"/>
        </w:rPr>
        <w:t>计期内，同类</w:t>
      </w:r>
      <w:proofErr w:type="gramStart"/>
      <w:r w:rsidR="004A4F8B" w:rsidRPr="00431DFE">
        <w:rPr>
          <w:sz w:val="21"/>
          <w:szCs w:val="21"/>
        </w:rPr>
        <w:t>物料总</w:t>
      </w:r>
      <w:proofErr w:type="gramEnd"/>
      <w:r w:rsidR="004A4F8B" w:rsidRPr="00431DFE">
        <w:rPr>
          <w:sz w:val="21"/>
          <w:szCs w:val="21"/>
        </w:rPr>
        <w:t>使用量，单位视产品种类而定。</w:t>
      </w:r>
    </w:p>
    <w:p w14:paraId="73EBFBE8" w14:textId="77777777" w:rsidR="004A4F8B" w:rsidRPr="00431DFE" w:rsidRDefault="000D21AE" w:rsidP="00997388">
      <w:pPr>
        <w:pStyle w:val="2"/>
        <w:spacing w:line="240" w:lineRule="auto"/>
        <w:rPr>
          <w:rFonts w:ascii="Times New Roman" w:hAnsi="Times New Roman"/>
          <w:b w:val="0"/>
          <w:color w:val="auto"/>
          <w:sz w:val="21"/>
          <w:szCs w:val="21"/>
        </w:rPr>
      </w:pPr>
      <w:bookmarkStart w:id="53" w:name="_Toc488997798"/>
      <w:bookmarkStart w:id="54" w:name="_Toc491581517"/>
      <w:bookmarkStart w:id="55" w:name="_Toc497210047"/>
      <w:bookmarkStart w:id="56" w:name="_Toc3550251"/>
      <w:r w:rsidRPr="00431DFE">
        <w:rPr>
          <w:rFonts w:ascii="Times New Roman" w:hAnsi="Times New Roman" w:hint="eastAsia"/>
          <w:b w:val="0"/>
          <w:color w:val="auto"/>
          <w:sz w:val="21"/>
          <w:szCs w:val="21"/>
        </w:rPr>
        <w:t>B</w:t>
      </w:r>
      <w:r w:rsidR="004A4F8B" w:rsidRPr="00431DFE">
        <w:rPr>
          <w:rFonts w:ascii="Times New Roman" w:hAnsi="Times New Roman"/>
          <w:b w:val="0"/>
          <w:color w:val="auto"/>
          <w:sz w:val="21"/>
          <w:szCs w:val="21"/>
        </w:rPr>
        <w:t xml:space="preserve">.5  </w:t>
      </w:r>
      <w:r w:rsidR="00DA07C1" w:rsidRPr="00431DFE">
        <w:rPr>
          <w:rFonts w:ascii="Times New Roman" w:hAnsi="Times New Roman" w:hint="eastAsia"/>
          <w:b w:val="0"/>
          <w:color w:val="auto"/>
          <w:sz w:val="21"/>
          <w:szCs w:val="21"/>
        </w:rPr>
        <w:t>铸造铝合金</w:t>
      </w:r>
      <w:r w:rsidR="004A4F8B" w:rsidRPr="00431DFE">
        <w:rPr>
          <w:rFonts w:ascii="Times New Roman" w:hAnsi="Times New Roman"/>
          <w:b w:val="0"/>
          <w:color w:val="auto"/>
          <w:sz w:val="21"/>
          <w:szCs w:val="21"/>
        </w:rPr>
        <w:t>单位产品主要污染物产生量</w:t>
      </w:r>
      <w:bookmarkEnd w:id="53"/>
      <w:bookmarkEnd w:id="54"/>
      <w:bookmarkEnd w:id="55"/>
      <w:bookmarkEnd w:id="56"/>
    </w:p>
    <w:p w14:paraId="3F2BF2BC" w14:textId="537280E6" w:rsidR="004A4F8B" w:rsidRPr="00431DFE" w:rsidRDefault="00DA07C1" w:rsidP="00997388">
      <w:pPr>
        <w:spacing w:line="240" w:lineRule="auto"/>
        <w:ind w:firstLineChars="200" w:firstLine="420"/>
        <w:rPr>
          <w:sz w:val="21"/>
          <w:szCs w:val="21"/>
        </w:rPr>
      </w:pPr>
      <w:r w:rsidRPr="00431DFE">
        <w:rPr>
          <w:rFonts w:hint="eastAsia"/>
          <w:sz w:val="21"/>
          <w:szCs w:val="21"/>
        </w:rPr>
        <w:t>铸造铝合金</w:t>
      </w:r>
      <w:r w:rsidR="004A4F8B" w:rsidRPr="00431DFE">
        <w:rPr>
          <w:sz w:val="21"/>
          <w:szCs w:val="21"/>
        </w:rPr>
        <w:t>单位产品主要污染物产生</w:t>
      </w:r>
      <w:proofErr w:type="gramStart"/>
      <w:r w:rsidR="004A4F8B" w:rsidRPr="00431DFE">
        <w:rPr>
          <w:sz w:val="21"/>
          <w:szCs w:val="21"/>
        </w:rPr>
        <w:t>量按照式</w:t>
      </w:r>
      <w:proofErr w:type="gramEnd"/>
      <w:r w:rsidR="004A4F8B" w:rsidRPr="00431DFE">
        <w:rPr>
          <w:sz w:val="21"/>
          <w:szCs w:val="21"/>
        </w:rPr>
        <w:t>（</w:t>
      </w:r>
      <w:r w:rsidR="00997388" w:rsidRPr="00431DFE">
        <w:rPr>
          <w:sz w:val="21"/>
          <w:szCs w:val="21"/>
        </w:rPr>
        <w:t>B</w:t>
      </w:r>
      <w:r w:rsidR="004A4F8B" w:rsidRPr="00431DFE">
        <w:rPr>
          <w:sz w:val="21"/>
          <w:szCs w:val="21"/>
        </w:rPr>
        <w:t>.5</w:t>
      </w:r>
      <w:r w:rsidR="004A4F8B" w:rsidRPr="00431DFE">
        <w:rPr>
          <w:sz w:val="21"/>
          <w:szCs w:val="21"/>
        </w:rPr>
        <w:t>）计算。</w:t>
      </w:r>
    </w:p>
    <w:p w14:paraId="140BEF17" w14:textId="265E9EBF" w:rsidR="004A4F8B" w:rsidRPr="00431DFE" w:rsidRDefault="0063048A" w:rsidP="00431DFE">
      <w:pPr>
        <w:spacing w:line="240" w:lineRule="auto"/>
        <w:ind w:firstLineChars="200" w:firstLine="420"/>
        <w:jc w:val="right"/>
        <w:rPr>
          <w:rFonts w:ascii="Times New Roman" w:eastAsia="仿宋_GB2312" w:hAnsi="Times New Roman" w:cs="Times New Roman"/>
          <w:sz w:val="21"/>
          <w:szCs w:val="21"/>
        </w:rPr>
      </w:pPr>
      <m:oMath>
        <m:sSub>
          <m:sSubPr>
            <m:ctrlPr>
              <w:rPr>
                <w:rFonts w:ascii="Cambria Math" w:eastAsia="仿宋_GB2312" w:hAnsi="Cambria Math" w:cs="Times New Roman"/>
                <w:sz w:val="21"/>
                <w:szCs w:val="21"/>
              </w:rPr>
            </m:ctrlPr>
          </m:sSubPr>
          <m:e>
            <m:r>
              <w:rPr>
                <w:rFonts w:ascii="Cambria Math" w:eastAsia="仿宋_GB2312" w:hAnsi="Cambria Math" w:cs="Times New Roman"/>
                <w:sz w:val="21"/>
                <w:szCs w:val="21"/>
              </w:rPr>
              <m:t>s</m:t>
            </m:r>
          </m:e>
          <m:sub>
            <m:r>
              <w:rPr>
                <w:rFonts w:ascii="Cambria Math" w:eastAsia="仿宋_GB2312" w:hAnsi="Cambria Math" w:cs="Times New Roman"/>
                <w:sz w:val="21"/>
                <w:szCs w:val="21"/>
              </w:rPr>
              <m:t>i</m:t>
            </m:r>
          </m:sub>
        </m:sSub>
        <m:r>
          <m:rPr>
            <m:sty m:val="p"/>
          </m:rPr>
          <w:rPr>
            <w:rFonts w:ascii="Cambria Math" w:eastAsia="仿宋_GB2312" w:hAnsi="Cambria Math" w:cs="Times New Roman"/>
            <w:sz w:val="21"/>
            <w:szCs w:val="21"/>
          </w:rPr>
          <m:t>=</m:t>
        </m:r>
        <m:f>
          <m:fPr>
            <m:ctrlPr>
              <w:rPr>
                <w:rFonts w:ascii="Cambria Math" w:eastAsia="仿宋_GB2312" w:hAnsi="Cambria Math" w:cs="Times New Roman"/>
                <w:sz w:val="21"/>
                <w:szCs w:val="21"/>
              </w:rPr>
            </m:ctrlPr>
          </m:fPr>
          <m:num>
            <m:sSub>
              <m:sSubPr>
                <m:ctrlPr>
                  <w:rPr>
                    <w:rFonts w:ascii="Cambria Math" w:eastAsia="仿宋_GB2312" w:hAnsi="Cambria Math" w:cs="Times New Roman"/>
                    <w:sz w:val="21"/>
                    <w:szCs w:val="21"/>
                  </w:rPr>
                </m:ctrlPr>
              </m:sSubPr>
              <m:e>
                <m:r>
                  <w:rPr>
                    <w:rFonts w:ascii="Cambria Math" w:eastAsia="仿宋_GB2312" w:hAnsi="Cambria Math" w:cs="Times New Roman"/>
                    <w:sz w:val="21"/>
                    <w:szCs w:val="21"/>
                  </w:rPr>
                  <m:t>S</m:t>
                </m:r>
              </m:e>
              <m:sub>
                <m:r>
                  <w:rPr>
                    <w:rFonts w:ascii="Cambria Math" w:eastAsia="仿宋_GB2312" w:hAnsi="Cambria Math" w:cs="Times New Roman"/>
                    <w:sz w:val="21"/>
                    <w:szCs w:val="21"/>
                  </w:rPr>
                  <m:t>i</m:t>
                </m:r>
              </m:sub>
            </m:sSub>
          </m:num>
          <m:den>
            <m:r>
              <w:rPr>
                <w:rFonts w:ascii="Cambria Math" w:eastAsia="仿宋_GB2312" w:hAnsi="Cambria Math" w:cs="Times New Roman"/>
                <w:sz w:val="21"/>
                <w:szCs w:val="21"/>
              </w:rPr>
              <m:t>Q</m:t>
            </m:r>
          </m:den>
        </m:f>
      </m:oMath>
      <w:r w:rsidR="004A4F8B" w:rsidRPr="00431DFE">
        <w:rPr>
          <w:rFonts w:ascii="Times New Roman" w:hAnsi="Times New Roman" w:cs="Times New Roman"/>
          <w:sz w:val="21"/>
          <w:szCs w:val="21"/>
        </w:rPr>
        <w:t>···············</w:t>
      </w:r>
      <w:r w:rsidR="00431DFE" w:rsidRPr="00431DFE">
        <w:rPr>
          <w:rFonts w:ascii="Times New Roman" w:hAnsi="Times New Roman" w:cs="Times New Roman"/>
          <w:sz w:val="21"/>
          <w:szCs w:val="21"/>
        </w:rPr>
        <w:t>······························</w:t>
      </w:r>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w:t>
      </w:r>
      <w:r w:rsidR="00997388" w:rsidRPr="00431DFE">
        <w:rPr>
          <w:rFonts w:ascii="Times New Roman" w:hAnsi="Times New Roman" w:cs="Times New Roman"/>
          <w:sz w:val="21"/>
          <w:szCs w:val="21"/>
        </w:rPr>
        <w:t>B</w:t>
      </w:r>
      <w:r w:rsidR="004A4F8B" w:rsidRPr="00431DFE">
        <w:rPr>
          <w:rFonts w:ascii="Times New Roman" w:hAnsi="Times New Roman" w:cs="Times New Roman"/>
          <w:sz w:val="21"/>
          <w:szCs w:val="21"/>
        </w:rPr>
        <w:t>.5</w:t>
      </w:r>
      <w:r w:rsidR="004A4F8B" w:rsidRPr="00431DFE">
        <w:rPr>
          <w:rFonts w:ascii="Times New Roman" w:hAnsi="Times New Roman" w:cs="Times New Roman"/>
          <w:sz w:val="21"/>
          <w:szCs w:val="21"/>
        </w:rPr>
        <w:t>）</w:t>
      </w:r>
    </w:p>
    <w:p w14:paraId="28E00233" w14:textId="77777777" w:rsidR="004A4F8B" w:rsidRPr="00431DFE" w:rsidRDefault="004A4F8B" w:rsidP="00997388">
      <w:pPr>
        <w:spacing w:line="240" w:lineRule="auto"/>
        <w:ind w:firstLineChars="200" w:firstLine="420"/>
        <w:rPr>
          <w:sz w:val="21"/>
          <w:szCs w:val="21"/>
        </w:rPr>
      </w:pPr>
      <w:r w:rsidRPr="00431DFE">
        <w:rPr>
          <w:sz w:val="21"/>
          <w:szCs w:val="21"/>
        </w:rPr>
        <w:t>式中：</w:t>
      </w:r>
    </w:p>
    <w:p w14:paraId="34C124E3"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s</m:t>
            </m:r>
          </m:e>
          <m:sub>
            <m:r>
              <w:rPr>
                <w:rFonts w:ascii="Cambria Math" w:hAnsi="Cambria Math" w:cs="Times New Roman"/>
                <w:sz w:val="21"/>
                <w:szCs w:val="21"/>
              </w:rPr>
              <m:t>i</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生产单位合格产品某种主要污染物产生量；</w:t>
      </w:r>
    </w:p>
    <w:p w14:paraId="70B0E171"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S</m:t>
            </m:r>
          </m:e>
          <m:sub>
            <m:r>
              <w:rPr>
                <w:rFonts w:ascii="Cambria Math" w:hAnsi="Cambria Math" w:cs="Times New Roman"/>
                <w:sz w:val="21"/>
                <w:szCs w:val="21"/>
              </w:rPr>
              <m:t>i</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统计期内某种主要污染物产生量，单位视污染物品种而定；</w:t>
      </w:r>
    </w:p>
    <w:p w14:paraId="4CC5A91B" w14:textId="77777777" w:rsidR="004A4F8B" w:rsidRPr="00431DFE" w:rsidRDefault="004A4F8B" w:rsidP="00997388">
      <w:pPr>
        <w:spacing w:line="240" w:lineRule="auto"/>
        <w:ind w:firstLineChars="200" w:firstLine="420"/>
        <w:rPr>
          <w:sz w:val="21"/>
          <w:szCs w:val="21"/>
        </w:rPr>
      </w:pPr>
      <w:r w:rsidRPr="00431DFE">
        <w:rPr>
          <w:rFonts w:ascii="Times New Roman" w:hAnsi="Times New Roman" w:cs="Times New Roman"/>
          <w:sz w:val="21"/>
          <w:szCs w:val="21"/>
        </w:rPr>
        <w:t>Q——</w:t>
      </w:r>
      <w:r w:rsidRPr="00431DFE">
        <w:rPr>
          <w:rFonts w:ascii="Times New Roman" w:hAnsi="Times New Roman" w:cs="Times New Roman"/>
          <w:sz w:val="21"/>
          <w:szCs w:val="21"/>
        </w:rPr>
        <w:t>统计期内合格产品产量，单位为吨（</w:t>
      </w:r>
      <w:r w:rsidRPr="00431DFE">
        <w:rPr>
          <w:rFonts w:ascii="Times New Roman" w:hAnsi="Times New Roman" w:cs="Times New Roman"/>
          <w:sz w:val="21"/>
          <w:szCs w:val="21"/>
        </w:rPr>
        <w:t>t</w:t>
      </w:r>
      <w:r w:rsidRPr="00431DFE">
        <w:rPr>
          <w:rFonts w:ascii="Times New Roman" w:hAnsi="Times New Roman" w:cs="Times New Roman"/>
          <w:sz w:val="21"/>
          <w:szCs w:val="21"/>
        </w:rPr>
        <w:t>）</w:t>
      </w:r>
      <w:r w:rsidRPr="00431DFE">
        <w:rPr>
          <w:sz w:val="21"/>
          <w:szCs w:val="21"/>
        </w:rPr>
        <w:t>。</w:t>
      </w:r>
    </w:p>
    <w:p w14:paraId="55F550CA" w14:textId="77777777" w:rsidR="004A4F8B" w:rsidRPr="00431DFE" w:rsidRDefault="000D21AE" w:rsidP="00997388">
      <w:pPr>
        <w:pStyle w:val="2"/>
        <w:spacing w:line="240" w:lineRule="auto"/>
        <w:rPr>
          <w:rFonts w:ascii="Times New Roman" w:hAnsi="Times New Roman"/>
          <w:b w:val="0"/>
          <w:color w:val="auto"/>
          <w:sz w:val="21"/>
          <w:szCs w:val="21"/>
        </w:rPr>
      </w:pPr>
      <w:bookmarkStart w:id="57" w:name="_Toc488997799"/>
      <w:bookmarkStart w:id="58" w:name="_Toc491581518"/>
      <w:bookmarkStart w:id="59" w:name="_Toc497210048"/>
      <w:bookmarkStart w:id="60" w:name="_Toc3550252"/>
      <w:r w:rsidRPr="00431DFE">
        <w:rPr>
          <w:rFonts w:ascii="Times New Roman" w:hAnsi="Times New Roman" w:hint="eastAsia"/>
          <w:b w:val="0"/>
          <w:color w:val="auto"/>
          <w:sz w:val="21"/>
          <w:szCs w:val="21"/>
        </w:rPr>
        <w:t>B</w:t>
      </w:r>
      <w:r w:rsidR="004A4F8B" w:rsidRPr="00431DFE">
        <w:rPr>
          <w:rFonts w:ascii="Times New Roman" w:hAnsi="Times New Roman"/>
          <w:b w:val="0"/>
          <w:color w:val="auto"/>
          <w:sz w:val="21"/>
          <w:szCs w:val="21"/>
        </w:rPr>
        <w:t xml:space="preserve">.6  </w:t>
      </w:r>
      <w:r w:rsidR="00DA07C1" w:rsidRPr="00431DFE">
        <w:rPr>
          <w:rFonts w:ascii="Times New Roman" w:hAnsi="Times New Roman" w:hint="eastAsia"/>
          <w:b w:val="0"/>
          <w:color w:val="auto"/>
          <w:sz w:val="21"/>
          <w:szCs w:val="21"/>
        </w:rPr>
        <w:t>铸造铝合金</w:t>
      </w:r>
      <w:r w:rsidR="004A4F8B" w:rsidRPr="00431DFE">
        <w:rPr>
          <w:rFonts w:ascii="Times New Roman" w:hAnsi="Times New Roman"/>
          <w:b w:val="0"/>
          <w:color w:val="auto"/>
          <w:sz w:val="21"/>
          <w:szCs w:val="21"/>
        </w:rPr>
        <w:t>单位产品主要原材料消耗量</w:t>
      </w:r>
      <w:bookmarkEnd w:id="57"/>
      <w:bookmarkEnd w:id="58"/>
      <w:bookmarkEnd w:id="59"/>
      <w:bookmarkEnd w:id="60"/>
    </w:p>
    <w:p w14:paraId="3F29495F" w14:textId="213E6EF6" w:rsidR="004A4F8B" w:rsidRPr="00431DFE" w:rsidRDefault="00DA07C1" w:rsidP="00997388">
      <w:pPr>
        <w:spacing w:line="240" w:lineRule="auto"/>
        <w:ind w:firstLineChars="200" w:firstLine="420"/>
        <w:rPr>
          <w:sz w:val="21"/>
          <w:szCs w:val="21"/>
        </w:rPr>
      </w:pPr>
      <w:r w:rsidRPr="00431DFE">
        <w:rPr>
          <w:rFonts w:hint="eastAsia"/>
          <w:sz w:val="21"/>
          <w:szCs w:val="21"/>
        </w:rPr>
        <w:t>铸造铝合金</w:t>
      </w:r>
      <w:r w:rsidR="004A4F8B" w:rsidRPr="00431DFE">
        <w:rPr>
          <w:sz w:val="21"/>
          <w:szCs w:val="21"/>
        </w:rPr>
        <w:t>单位产品主要原材料消耗量按照式（</w:t>
      </w:r>
      <w:r w:rsidR="00997388" w:rsidRPr="00431DFE">
        <w:rPr>
          <w:sz w:val="21"/>
          <w:szCs w:val="21"/>
        </w:rPr>
        <w:t>B</w:t>
      </w:r>
      <w:r w:rsidR="004A4F8B" w:rsidRPr="00431DFE">
        <w:rPr>
          <w:sz w:val="21"/>
          <w:szCs w:val="21"/>
        </w:rPr>
        <w:t>.6</w:t>
      </w:r>
      <w:r w:rsidR="004A4F8B" w:rsidRPr="00431DFE">
        <w:rPr>
          <w:sz w:val="21"/>
          <w:szCs w:val="21"/>
        </w:rPr>
        <w:t>）计算。</w:t>
      </w:r>
    </w:p>
    <w:p w14:paraId="2DF0A23F" w14:textId="6E04B0F1" w:rsidR="004A4F8B" w:rsidRPr="00431DFE" w:rsidRDefault="0063048A" w:rsidP="00431DFE">
      <w:pPr>
        <w:spacing w:line="240" w:lineRule="auto"/>
        <w:ind w:firstLineChars="200" w:firstLine="420"/>
        <w:jc w:val="right"/>
        <w:rPr>
          <w:rFonts w:ascii="Times New Roman" w:eastAsia="仿宋_GB2312" w:hAnsi="Times New Roman" w:cs="Times New Roman"/>
          <w:sz w:val="21"/>
          <w:szCs w:val="21"/>
        </w:rPr>
      </w:pPr>
      <m:oMath>
        <m:sSub>
          <m:sSubPr>
            <m:ctrlPr>
              <w:rPr>
                <w:rFonts w:ascii="Cambria Math" w:eastAsia="仿宋_GB2312" w:hAnsi="Cambria Math" w:cs="Times New Roman"/>
                <w:sz w:val="21"/>
                <w:szCs w:val="21"/>
              </w:rPr>
            </m:ctrlPr>
          </m:sSubPr>
          <m:e>
            <m:r>
              <w:rPr>
                <w:rFonts w:ascii="Cambria Math" w:eastAsia="仿宋_GB2312" w:hAnsi="Cambria Math" w:cs="Times New Roman"/>
                <w:sz w:val="21"/>
                <w:szCs w:val="21"/>
              </w:rPr>
              <m:t>m</m:t>
            </m:r>
          </m:e>
          <m:sub>
            <m:r>
              <w:rPr>
                <w:rFonts w:ascii="Cambria Math" w:eastAsia="仿宋_GB2312" w:hAnsi="Cambria Math" w:cs="Times New Roman"/>
                <w:sz w:val="21"/>
                <w:szCs w:val="21"/>
              </w:rPr>
              <m:t>i</m:t>
            </m:r>
          </m:sub>
        </m:sSub>
        <m:r>
          <m:rPr>
            <m:sty m:val="p"/>
          </m:rPr>
          <w:rPr>
            <w:rFonts w:ascii="Cambria Math" w:eastAsia="仿宋_GB2312" w:hAnsi="Cambria Math" w:cs="Times New Roman"/>
            <w:sz w:val="21"/>
            <w:szCs w:val="21"/>
          </w:rPr>
          <m:t>=</m:t>
        </m:r>
        <m:f>
          <m:fPr>
            <m:ctrlPr>
              <w:rPr>
                <w:rFonts w:ascii="Cambria Math" w:eastAsia="仿宋_GB2312" w:hAnsi="Cambria Math" w:cs="Times New Roman"/>
                <w:sz w:val="21"/>
                <w:szCs w:val="21"/>
              </w:rPr>
            </m:ctrlPr>
          </m:fPr>
          <m:num>
            <m:sSub>
              <m:sSubPr>
                <m:ctrlPr>
                  <w:rPr>
                    <w:rFonts w:ascii="Cambria Math" w:eastAsia="仿宋_GB2312" w:hAnsi="Cambria Math" w:cs="Times New Roman"/>
                    <w:sz w:val="21"/>
                    <w:szCs w:val="21"/>
                  </w:rPr>
                </m:ctrlPr>
              </m:sSubPr>
              <m:e>
                <m:r>
                  <w:rPr>
                    <w:rFonts w:ascii="Cambria Math" w:eastAsia="仿宋_GB2312" w:hAnsi="Cambria Math" w:cs="Times New Roman"/>
                    <w:sz w:val="21"/>
                    <w:szCs w:val="21"/>
                  </w:rPr>
                  <m:t>M</m:t>
                </m:r>
              </m:e>
              <m:sub>
                <m:r>
                  <w:rPr>
                    <w:rFonts w:ascii="Cambria Math" w:eastAsia="仿宋_GB2312" w:hAnsi="Cambria Math" w:cs="Times New Roman"/>
                    <w:sz w:val="21"/>
                    <w:szCs w:val="21"/>
                  </w:rPr>
                  <m:t>i</m:t>
                </m:r>
              </m:sub>
            </m:sSub>
          </m:num>
          <m:den>
            <m:r>
              <w:rPr>
                <w:rFonts w:ascii="Cambria Math" w:eastAsia="仿宋_GB2312" w:hAnsi="Cambria Math" w:cs="Times New Roman"/>
                <w:sz w:val="21"/>
                <w:szCs w:val="21"/>
              </w:rPr>
              <m:t>Q</m:t>
            </m:r>
          </m:den>
        </m:f>
      </m:oMath>
      <w:r w:rsidR="004A4F8B" w:rsidRPr="00431DFE">
        <w:rPr>
          <w:rFonts w:ascii="Times New Roman" w:hAnsi="Times New Roman" w:cs="Times New Roman"/>
          <w:sz w:val="21"/>
          <w:szCs w:val="21"/>
        </w:rPr>
        <w:t>···············</w:t>
      </w:r>
      <w:r w:rsidR="00431DFE" w:rsidRPr="00431DFE">
        <w:rPr>
          <w:rFonts w:ascii="Times New Roman" w:hAnsi="Times New Roman" w:cs="Times New Roman"/>
          <w:sz w:val="21"/>
          <w:szCs w:val="21"/>
        </w:rPr>
        <w:t>······························</w:t>
      </w:r>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w:t>
      </w:r>
      <w:r w:rsidR="00997388" w:rsidRPr="00431DFE">
        <w:rPr>
          <w:rFonts w:ascii="Times New Roman" w:hAnsi="Times New Roman" w:cs="Times New Roman"/>
          <w:sz w:val="21"/>
          <w:szCs w:val="21"/>
        </w:rPr>
        <w:t>B</w:t>
      </w:r>
      <w:r w:rsidR="004A4F8B" w:rsidRPr="00431DFE">
        <w:rPr>
          <w:rFonts w:ascii="Times New Roman" w:hAnsi="Times New Roman" w:cs="Times New Roman"/>
          <w:sz w:val="21"/>
          <w:szCs w:val="21"/>
        </w:rPr>
        <w:t>.6</w:t>
      </w:r>
      <w:r w:rsidR="004A4F8B" w:rsidRPr="00431DFE">
        <w:rPr>
          <w:rFonts w:ascii="Times New Roman" w:hAnsi="Times New Roman" w:cs="Times New Roman"/>
          <w:sz w:val="21"/>
          <w:szCs w:val="21"/>
        </w:rPr>
        <w:t>）</w:t>
      </w:r>
    </w:p>
    <w:p w14:paraId="038D1179" w14:textId="77777777" w:rsidR="004A4F8B" w:rsidRPr="00431DFE" w:rsidRDefault="004A4F8B" w:rsidP="00997388">
      <w:pPr>
        <w:spacing w:line="240" w:lineRule="auto"/>
        <w:ind w:firstLineChars="200" w:firstLine="420"/>
        <w:rPr>
          <w:sz w:val="21"/>
          <w:szCs w:val="21"/>
        </w:rPr>
      </w:pPr>
      <w:r w:rsidRPr="00431DFE">
        <w:rPr>
          <w:sz w:val="21"/>
          <w:szCs w:val="21"/>
        </w:rPr>
        <w:t>式中：</w:t>
      </w:r>
    </w:p>
    <w:p w14:paraId="55E4067A"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m</m:t>
            </m:r>
          </m:e>
          <m:sub>
            <m:r>
              <w:rPr>
                <w:rFonts w:ascii="Cambria Math" w:hAnsi="Cambria Math" w:cs="Times New Roman"/>
                <w:sz w:val="21"/>
                <w:szCs w:val="21"/>
              </w:rPr>
              <m:t>i</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生产单位合格产品某种主要原材料消耗量；</w:t>
      </w:r>
    </w:p>
    <w:p w14:paraId="27D96704"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M</m:t>
            </m:r>
          </m:e>
          <m:sub>
            <m:r>
              <w:rPr>
                <w:rFonts w:ascii="Cambria Math" w:hAnsi="Cambria Math" w:cs="Times New Roman"/>
                <w:sz w:val="21"/>
                <w:szCs w:val="21"/>
              </w:rPr>
              <m:t>i</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统计期内某种主要原材料消耗量，单位视原材料品种而定；</w:t>
      </w:r>
    </w:p>
    <w:p w14:paraId="5A51BF1F" w14:textId="3D87D092" w:rsidR="004A4F8B" w:rsidRPr="00431DFE" w:rsidRDefault="004A4F8B" w:rsidP="00997388">
      <w:pPr>
        <w:spacing w:line="240" w:lineRule="auto"/>
        <w:ind w:firstLineChars="200" w:firstLine="420"/>
        <w:rPr>
          <w:rFonts w:ascii="Times New Roman" w:hAnsi="Times New Roman" w:cs="Times New Roman"/>
          <w:sz w:val="21"/>
          <w:szCs w:val="21"/>
        </w:rPr>
      </w:pPr>
      <w:r w:rsidRPr="00431DFE">
        <w:rPr>
          <w:rFonts w:ascii="Times New Roman" w:hAnsi="Times New Roman" w:cs="Times New Roman"/>
          <w:sz w:val="21"/>
          <w:szCs w:val="21"/>
        </w:rPr>
        <w:t>Q</w:t>
      </w:r>
      <w:r w:rsidR="00431DFE">
        <w:rPr>
          <w:rFonts w:ascii="Times New Roman" w:hAnsi="Times New Roman" w:cs="Times New Roman"/>
          <w:sz w:val="21"/>
          <w:szCs w:val="21"/>
        </w:rPr>
        <w:t xml:space="preserve"> </w:t>
      </w:r>
      <w:r w:rsidRPr="00431DFE">
        <w:rPr>
          <w:rFonts w:ascii="Times New Roman" w:hAnsi="Times New Roman" w:cs="Times New Roman"/>
          <w:sz w:val="21"/>
          <w:szCs w:val="21"/>
        </w:rPr>
        <w:t>——</w:t>
      </w:r>
      <w:r w:rsidRPr="00431DFE">
        <w:rPr>
          <w:rFonts w:ascii="Times New Roman" w:hAnsi="Times New Roman" w:cs="Times New Roman"/>
          <w:sz w:val="21"/>
          <w:szCs w:val="21"/>
        </w:rPr>
        <w:t>统计期内合格产品产量，单位为吨（</w:t>
      </w:r>
      <w:r w:rsidRPr="00431DFE">
        <w:rPr>
          <w:rFonts w:ascii="Times New Roman" w:hAnsi="Times New Roman" w:cs="Times New Roman"/>
          <w:sz w:val="21"/>
          <w:szCs w:val="21"/>
        </w:rPr>
        <w:t>t</w:t>
      </w:r>
      <w:r w:rsidRPr="00431DFE">
        <w:rPr>
          <w:rFonts w:ascii="Times New Roman" w:hAnsi="Times New Roman" w:cs="Times New Roman"/>
          <w:sz w:val="21"/>
          <w:szCs w:val="21"/>
        </w:rPr>
        <w:t>）。</w:t>
      </w:r>
    </w:p>
    <w:p w14:paraId="0D1DEAB9" w14:textId="77777777" w:rsidR="004A4F8B" w:rsidRPr="00431DFE" w:rsidRDefault="000D21AE" w:rsidP="00997388">
      <w:pPr>
        <w:pStyle w:val="2"/>
        <w:spacing w:line="240" w:lineRule="auto"/>
        <w:rPr>
          <w:rFonts w:ascii="Times New Roman" w:hAnsi="Times New Roman"/>
          <w:b w:val="0"/>
          <w:color w:val="auto"/>
          <w:sz w:val="21"/>
          <w:szCs w:val="21"/>
        </w:rPr>
      </w:pPr>
      <w:bookmarkStart w:id="61" w:name="_Toc497210049"/>
      <w:bookmarkStart w:id="62" w:name="_Toc3550253"/>
      <w:bookmarkStart w:id="63" w:name="_Toc488997800"/>
      <w:bookmarkStart w:id="64" w:name="_Toc491581519"/>
      <w:r w:rsidRPr="00431DFE">
        <w:rPr>
          <w:rFonts w:ascii="Times New Roman" w:hAnsi="Times New Roman" w:hint="eastAsia"/>
          <w:b w:val="0"/>
          <w:color w:val="auto"/>
          <w:sz w:val="21"/>
          <w:szCs w:val="21"/>
        </w:rPr>
        <w:t>B</w:t>
      </w:r>
      <w:r w:rsidR="004A4F8B" w:rsidRPr="00431DFE">
        <w:rPr>
          <w:rFonts w:ascii="Times New Roman" w:hAnsi="Times New Roman"/>
          <w:b w:val="0"/>
          <w:color w:val="auto"/>
          <w:sz w:val="21"/>
          <w:szCs w:val="21"/>
        </w:rPr>
        <w:t xml:space="preserve">.7  </w:t>
      </w:r>
      <w:r w:rsidR="004A4F8B" w:rsidRPr="00431DFE">
        <w:rPr>
          <w:rFonts w:ascii="Times New Roman" w:hAnsi="Times New Roman"/>
          <w:b w:val="0"/>
          <w:color w:val="auto"/>
          <w:sz w:val="21"/>
          <w:szCs w:val="21"/>
        </w:rPr>
        <w:t>工业固体废物综合利用率</w:t>
      </w:r>
      <w:bookmarkEnd w:id="61"/>
      <w:bookmarkEnd w:id="62"/>
      <w:bookmarkEnd w:id="63"/>
      <w:bookmarkEnd w:id="64"/>
    </w:p>
    <w:p w14:paraId="4FC2623E" w14:textId="4AD137CF" w:rsidR="004A4F8B" w:rsidRPr="00431DFE" w:rsidRDefault="004A4F8B" w:rsidP="00997388">
      <w:pPr>
        <w:spacing w:line="240" w:lineRule="auto"/>
        <w:ind w:firstLineChars="200" w:firstLine="420"/>
        <w:rPr>
          <w:sz w:val="21"/>
          <w:szCs w:val="21"/>
        </w:rPr>
      </w:pPr>
      <w:r w:rsidRPr="00431DFE">
        <w:rPr>
          <w:sz w:val="21"/>
          <w:szCs w:val="21"/>
        </w:rPr>
        <w:t>工业固体废物综合利用率按照式（</w:t>
      </w:r>
      <w:r w:rsidR="00997388" w:rsidRPr="00431DFE">
        <w:rPr>
          <w:sz w:val="21"/>
          <w:szCs w:val="21"/>
        </w:rPr>
        <w:t>B</w:t>
      </w:r>
      <w:r w:rsidRPr="00431DFE">
        <w:rPr>
          <w:sz w:val="21"/>
          <w:szCs w:val="21"/>
        </w:rPr>
        <w:t>.7</w:t>
      </w:r>
      <w:r w:rsidRPr="00431DFE">
        <w:rPr>
          <w:sz w:val="21"/>
          <w:szCs w:val="21"/>
        </w:rPr>
        <w:t>）计算。</w:t>
      </w:r>
    </w:p>
    <w:p w14:paraId="6F3FD6B6" w14:textId="6627A257" w:rsidR="004A4F8B" w:rsidRPr="00431DFE" w:rsidRDefault="0063048A" w:rsidP="00431DFE">
      <w:pPr>
        <w:spacing w:line="240" w:lineRule="auto"/>
        <w:ind w:firstLineChars="200" w:firstLine="420"/>
        <w:jc w:val="right"/>
        <w:rPr>
          <w:rFonts w:ascii="Times New Roman" w:eastAsia="仿宋_GB2312" w:hAnsi="Times New Roman" w:cs="Times New Roman"/>
          <w:sz w:val="21"/>
          <w:szCs w:val="21"/>
        </w:rPr>
      </w:pPr>
      <m:oMath>
        <m:sSub>
          <m:sSubPr>
            <m:ctrlPr>
              <w:rPr>
                <w:rFonts w:ascii="Cambria Math" w:eastAsia="仿宋_GB2312" w:hAnsi="Cambria Math" w:cs="Times New Roman"/>
                <w:i/>
                <w:sz w:val="21"/>
                <w:szCs w:val="21"/>
              </w:rPr>
            </m:ctrlPr>
          </m:sSubPr>
          <m:e>
            <m:r>
              <w:rPr>
                <w:rFonts w:ascii="Cambria Math" w:eastAsia="仿宋_GB2312" w:hAnsi="Cambria Math" w:cs="Times New Roman"/>
                <w:sz w:val="21"/>
                <w:szCs w:val="21"/>
              </w:rPr>
              <m:t>k</m:t>
            </m:r>
          </m:e>
          <m:sub>
            <m:r>
              <w:rPr>
                <w:rFonts w:ascii="Cambria Math" w:eastAsia="仿宋_GB2312" w:hAnsi="Cambria Math" w:cs="Times New Roman"/>
                <w:sz w:val="21"/>
                <w:szCs w:val="21"/>
              </w:rPr>
              <m:t>r</m:t>
            </m:r>
          </m:sub>
        </m:sSub>
        <m:r>
          <m:rPr>
            <m:sty m:val="p"/>
          </m:rPr>
          <w:rPr>
            <w:rFonts w:ascii="Cambria Math" w:eastAsia="仿宋_GB2312" w:hAnsi="Cambria Math" w:cs="Times New Roman"/>
            <w:sz w:val="21"/>
            <w:szCs w:val="21"/>
          </w:rPr>
          <m:t>=</m:t>
        </m:r>
        <m:f>
          <m:fPr>
            <m:ctrlPr>
              <w:rPr>
                <w:rFonts w:ascii="Cambria Math" w:eastAsia="仿宋_GB2312" w:hAnsi="Cambria Math" w:cs="Times New Roman"/>
                <w:sz w:val="21"/>
                <w:szCs w:val="21"/>
              </w:rPr>
            </m:ctrlPr>
          </m:fPr>
          <m:num>
            <m:sSub>
              <m:sSubPr>
                <m:ctrlPr>
                  <w:rPr>
                    <w:rFonts w:ascii="Cambria Math" w:hAnsi="Cambria Math" w:cs="Times New Roman"/>
                    <w:i/>
                    <w:sz w:val="21"/>
                    <w:szCs w:val="21"/>
                  </w:rPr>
                </m:ctrlPr>
              </m:sSubPr>
              <m:e>
                <m:r>
                  <w:rPr>
                    <w:rFonts w:ascii="Cambria Math" w:hAnsi="Cambria Math" w:cs="Times New Roman"/>
                    <w:sz w:val="21"/>
                    <w:szCs w:val="21"/>
                  </w:rPr>
                  <m:t>Z</m:t>
                </m:r>
              </m:e>
              <m:sub>
                <m:r>
                  <w:rPr>
                    <w:rFonts w:ascii="Cambria Math" w:hAnsi="Cambria Math" w:cs="Times New Roman"/>
                    <w:sz w:val="21"/>
                    <w:szCs w:val="21"/>
                  </w:rPr>
                  <m:t>r</m:t>
                </m:r>
              </m:sub>
            </m:sSub>
          </m:num>
          <m:den>
            <m:r>
              <w:rPr>
                <w:rFonts w:ascii="Cambria Math" w:eastAsia="仿宋_GB2312" w:hAnsi="Cambria Math" w:cs="Times New Roman"/>
                <w:sz w:val="21"/>
                <w:szCs w:val="21"/>
              </w:rPr>
              <m:t>Z</m:t>
            </m:r>
          </m:den>
        </m:f>
        <m:r>
          <w:rPr>
            <w:rFonts w:ascii="Cambria Math" w:eastAsia="仿宋_GB2312" w:hAnsi="Cambria Math" w:cs="Times New Roman"/>
            <w:sz w:val="21"/>
            <w:szCs w:val="21"/>
          </w:rPr>
          <m:t>×100%</m:t>
        </m:r>
      </m:oMath>
      <w:r w:rsidR="004A4F8B" w:rsidRPr="00431DFE">
        <w:rPr>
          <w:rFonts w:ascii="Times New Roman" w:hAnsi="Times New Roman" w:cs="Times New Roman"/>
          <w:sz w:val="21"/>
          <w:szCs w:val="21"/>
        </w:rPr>
        <w:t>··········</w:t>
      </w:r>
      <w:r w:rsidR="00431DFE" w:rsidRPr="00431DFE">
        <w:rPr>
          <w:rFonts w:ascii="Times New Roman" w:hAnsi="Times New Roman" w:cs="Times New Roman"/>
          <w:sz w:val="21"/>
          <w:szCs w:val="21"/>
        </w:rPr>
        <w:t>······································</w:t>
      </w:r>
      <w:r w:rsidR="004A4F8B" w:rsidRPr="00431DFE">
        <w:rPr>
          <w:rFonts w:ascii="Times New Roman" w:hAnsi="Times New Roman" w:cs="Times New Roman"/>
          <w:sz w:val="21"/>
          <w:szCs w:val="21"/>
        </w:rPr>
        <w:t>（</w:t>
      </w:r>
      <w:r w:rsidR="00997388" w:rsidRPr="00431DFE">
        <w:rPr>
          <w:rFonts w:ascii="Times New Roman" w:hAnsi="Times New Roman" w:cs="Times New Roman"/>
          <w:sz w:val="21"/>
          <w:szCs w:val="21"/>
        </w:rPr>
        <w:t>B</w:t>
      </w:r>
      <w:r w:rsidR="004A4F8B" w:rsidRPr="00431DFE">
        <w:rPr>
          <w:rFonts w:ascii="Times New Roman" w:hAnsi="Times New Roman" w:cs="Times New Roman"/>
          <w:sz w:val="21"/>
          <w:szCs w:val="21"/>
        </w:rPr>
        <w:t>.7</w:t>
      </w:r>
      <w:r w:rsidR="004A4F8B" w:rsidRPr="00431DFE">
        <w:rPr>
          <w:rFonts w:ascii="Times New Roman" w:hAnsi="Times New Roman" w:cs="Times New Roman"/>
          <w:sz w:val="21"/>
          <w:szCs w:val="21"/>
        </w:rPr>
        <w:t>）</w:t>
      </w:r>
    </w:p>
    <w:p w14:paraId="7F1CFD6C" w14:textId="77777777" w:rsidR="004A4F8B" w:rsidRPr="00431DFE" w:rsidRDefault="004A4F8B" w:rsidP="00997388">
      <w:pPr>
        <w:spacing w:line="240" w:lineRule="auto"/>
        <w:ind w:firstLineChars="200" w:firstLine="420"/>
        <w:rPr>
          <w:sz w:val="21"/>
          <w:szCs w:val="21"/>
        </w:rPr>
      </w:pPr>
      <w:r w:rsidRPr="00431DFE">
        <w:rPr>
          <w:sz w:val="21"/>
          <w:szCs w:val="21"/>
        </w:rPr>
        <w:t>式中：</w:t>
      </w:r>
    </w:p>
    <w:p w14:paraId="16331B70"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eastAsia="仿宋_GB2312" w:hAnsi="Cambria Math" w:cs="Times New Roman"/>
                <w:i/>
                <w:sz w:val="21"/>
                <w:szCs w:val="21"/>
              </w:rPr>
            </m:ctrlPr>
          </m:sSubPr>
          <m:e>
            <m:r>
              <w:rPr>
                <w:rFonts w:ascii="Cambria Math" w:eastAsia="仿宋_GB2312" w:hAnsi="Cambria Math" w:cs="Times New Roman"/>
                <w:sz w:val="21"/>
                <w:szCs w:val="21"/>
              </w:rPr>
              <m:t>k</m:t>
            </m:r>
          </m:e>
          <m:sub>
            <m:r>
              <w:rPr>
                <w:rFonts w:ascii="Cambria Math" w:eastAsia="仿宋_GB2312" w:hAnsi="Cambria Math" w:cs="Times New Roman"/>
                <w:sz w:val="21"/>
                <w:szCs w:val="21"/>
              </w:rPr>
              <m:t>r</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工业固体废物综合利用率，无量纲；</w:t>
      </w:r>
    </w:p>
    <w:p w14:paraId="41B04D43"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Z</m:t>
            </m:r>
          </m:e>
          <m:sub>
            <m:r>
              <w:rPr>
                <w:rFonts w:ascii="Cambria Math" w:hAnsi="Cambria Math" w:cs="Times New Roman"/>
                <w:sz w:val="21"/>
                <w:szCs w:val="21"/>
              </w:rPr>
              <m:t>r</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统计期内工业固体废物综合利用量，单位为吨（</w:t>
      </w:r>
      <w:r w:rsidR="004A4F8B" w:rsidRPr="00431DFE">
        <w:rPr>
          <w:rFonts w:ascii="Times New Roman" w:hAnsi="Times New Roman" w:cs="Times New Roman"/>
          <w:sz w:val="21"/>
          <w:szCs w:val="21"/>
        </w:rPr>
        <w:t>t</w:t>
      </w:r>
      <w:r w:rsidR="004A4F8B" w:rsidRPr="00431DFE">
        <w:rPr>
          <w:rFonts w:ascii="Times New Roman" w:hAnsi="Times New Roman" w:cs="Times New Roman"/>
          <w:sz w:val="21"/>
          <w:szCs w:val="21"/>
        </w:rPr>
        <w:t>）；</w:t>
      </w:r>
    </w:p>
    <w:p w14:paraId="2390D850" w14:textId="77777777" w:rsidR="004A4F8B" w:rsidRPr="00431DFE" w:rsidRDefault="004A4F8B" w:rsidP="00997388">
      <w:pPr>
        <w:spacing w:line="240" w:lineRule="auto"/>
        <w:ind w:firstLineChars="200" w:firstLine="420"/>
        <w:rPr>
          <w:rFonts w:ascii="Times New Roman" w:hAnsi="Times New Roman" w:cs="Times New Roman"/>
          <w:sz w:val="21"/>
          <w:szCs w:val="21"/>
        </w:rPr>
      </w:pPr>
      <m:oMath>
        <m:r>
          <w:rPr>
            <w:rFonts w:ascii="Cambria Math" w:eastAsia="仿宋_GB2312" w:hAnsi="Cambria Math" w:cs="Times New Roman"/>
            <w:sz w:val="21"/>
            <w:szCs w:val="21"/>
          </w:rPr>
          <m:t>Z</m:t>
        </m:r>
      </m:oMath>
      <w:r w:rsidRPr="00431DFE">
        <w:rPr>
          <w:rFonts w:ascii="Times New Roman" w:hAnsi="Times New Roman" w:cs="Times New Roman"/>
          <w:sz w:val="21"/>
          <w:szCs w:val="21"/>
        </w:rPr>
        <w:t>——</w:t>
      </w:r>
      <w:r w:rsidRPr="00431DFE">
        <w:rPr>
          <w:rFonts w:ascii="Times New Roman" w:hAnsi="Times New Roman" w:cs="Times New Roman"/>
          <w:sz w:val="21"/>
          <w:szCs w:val="21"/>
        </w:rPr>
        <w:t>统计期内工业固体废物产生量，单位为吨（</w:t>
      </w:r>
      <w:r w:rsidRPr="00431DFE">
        <w:rPr>
          <w:rFonts w:ascii="Times New Roman" w:hAnsi="Times New Roman" w:cs="Times New Roman"/>
          <w:sz w:val="21"/>
          <w:szCs w:val="21"/>
        </w:rPr>
        <w:t>t</w:t>
      </w:r>
      <w:r w:rsidRPr="00431DFE">
        <w:rPr>
          <w:rFonts w:ascii="Times New Roman" w:hAnsi="Times New Roman" w:cs="Times New Roman"/>
          <w:sz w:val="21"/>
          <w:szCs w:val="21"/>
        </w:rPr>
        <w:t>）。</w:t>
      </w:r>
    </w:p>
    <w:p w14:paraId="06C727CB" w14:textId="77777777" w:rsidR="004A4F8B" w:rsidRPr="00431DFE" w:rsidRDefault="000D21AE" w:rsidP="00997388">
      <w:pPr>
        <w:pStyle w:val="2"/>
        <w:spacing w:line="240" w:lineRule="auto"/>
        <w:rPr>
          <w:rFonts w:ascii="Times New Roman" w:hAnsi="Times New Roman"/>
          <w:b w:val="0"/>
          <w:color w:val="auto"/>
          <w:sz w:val="21"/>
          <w:szCs w:val="21"/>
        </w:rPr>
      </w:pPr>
      <w:bookmarkStart w:id="65" w:name="_Toc497210050"/>
      <w:bookmarkStart w:id="66" w:name="_Toc3550254"/>
      <w:bookmarkStart w:id="67" w:name="_Toc488997801"/>
      <w:bookmarkStart w:id="68" w:name="_Toc491581520"/>
      <w:r w:rsidRPr="00431DFE">
        <w:rPr>
          <w:rFonts w:ascii="Times New Roman" w:hAnsi="Times New Roman" w:hint="eastAsia"/>
          <w:b w:val="0"/>
          <w:color w:val="auto"/>
          <w:sz w:val="21"/>
          <w:szCs w:val="21"/>
        </w:rPr>
        <w:t>B</w:t>
      </w:r>
      <w:r w:rsidR="004A4F8B" w:rsidRPr="00431DFE">
        <w:rPr>
          <w:rFonts w:ascii="Times New Roman" w:hAnsi="Times New Roman"/>
          <w:b w:val="0"/>
          <w:color w:val="auto"/>
          <w:sz w:val="21"/>
          <w:szCs w:val="21"/>
        </w:rPr>
        <w:t xml:space="preserve">.8  </w:t>
      </w:r>
      <w:r w:rsidR="004A4F8B" w:rsidRPr="00431DFE">
        <w:rPr>
          <w:rFonts w:ascii="Times New Roman" w:hAnsi="Times New Roman"/>
          <w:b w:val="0"/>
          <w:color w:val="auto"/>
          <w:sz w:val="21"/>
          <w:szCs w:val="21"/>
        </w:rPr>
        <w:t>废水回用率</w:t>
      </w:r>
      <w:bookmarkEnd w:id="65"/>
      <w:bookmarkEnd w:id="66"/>
      <w:bookmarkEnd w:id="67"/>
      <w:bookmarkEnd w:id="68"/>
    </w:p>
    <w:p w14:paraId="214E491A" w14:textId="134A1523" w:rsidR="004A4F8B" w:rsidRPr="00431DFE" w:rsidRDefault="004A4F8B" w:rsidP="00997388">
      <w:pPr>
        <w:spacing w:line="240" w:lineRule="auto"/>
        <w:ind w:firstLineChars="200" w:firstLine="420"/>
        <w:rPr>
          <w:sz w:val="21"/>
          <w:szCs w:val="21"/>
        </w:rPr>
      </w:pPr>
      <w:r w:rsidRPr="00431DFE">
        <w:rPr>
          <w:sz w:val="21"/>
          <w:szCs w:val="21"/>
        </w:rPr>
        <w:t>废水回用率按照式（</w:t>
      </w:r>
      <w:r w:rsidR="00997388" w:rsidRPr="00431DFE">
        <w:rPr>
          <w:sz w:val="21"/>
          <w:szCs w:val="21"/>
        </w:rPr>
        <w:t>B</w:t>
      </w:r>
      <w:r w:rsidRPr="00431DFE">
        <w:rPr>
          <w:sz w:val="21"/>
          <w:szCs w:val="21"/>
        </w:rPr>
        <w:t>.8</w:t>
      </w:r>
      <w:r w:rsidRPr="00431DFE">
        <w:rPr>
          <w:sz w:val="21"/>
          <w:szCs w:val="21"/>
        </w:rPr>
        <w:t>）计算。</w:t>
      </w:r>
    </w:p>
    <w:p w14:paraId="53572051" w14:textId="6D4A7943" w:rsidR="004A4F8B" w:rsidRPr="00431DFE" w:rsidRDefault="0063048A" w:rsidP="00431DFE">
      <w:pPr>
        <w:pStyle w:val="afb"/>
        <w:jc w:val="right"/>
        <w:rPr>
          <w:rFonts w:ascii="Times New Roman" w:hAnsi="Times New Roman" w:cs="Times New Roman"/>
          <w:b w:val="0"/>
          <w:bCs w:val="0"/>
          <w:iCs/>
          <w:color w:val="auto"/>
          <w:sz w:val="21"/>
          <w:szCs w:val="24"/>
        </w:rPr>
      </w:pPr>
      <m:oMath>
        <m:sSub>
          <m:sSubPr>
            <m:ctrlPr>
              <w:rPr>
                <w:rFonts w:ascii="Cambria Math" w:hAnsi="Cambria Math" w:cs="Times New Roman"/>
                <w:b w:val="0"/>
                <w:bCs w:val="0"/>
                <w:iCs/>
                <w:color w:val="auto"/>
                <w:sz w:val="21"/>
                <w:szCs w:val="24"/>
              </w:rPr>
            </m:ctrlPr>
          </m:sSubPr>
          <m:e>
            <m:r>
              <m:rPr>
                <m:sty m:val="p"/>
              </m:rPr>
              <w:rPr>
                <w:rFonts w:ascii="Cambria Math" w:hAnsi="Cambria Math" w:cs="Times New Roman"/>
                <w:color w:val="auto"/>
                <w:sz w:val="21"/>
                <w:szCs w:val="24"/>
              </w:rPr>
              <m:t>k</m:t>
            </m:r>
          </m:e>
          <m:sub>
            <m:r>
              <m:rPr>
                <m:sty m:val="p"/>
              </m:rPr>
              <w:rPr>
                <w:rFonts w:ascii="Cambria Math" w:hAnsi="Cambria Math" w:cs="Times New Roman"/>
                <w:color w:val="auto"/>
                <w:sz w:val="21"/>
                <w:szCs w:val="24"/>
              </w:rPr>
              <m:t>w</m:t>
            </m:r>
          </m:sub>
        </m:sSub>
        <m:r>
          <m:rPr>
            <m:sty m:val="p"/>
          </m:rPr>
          <w:rPr>
            <w:rFonts w:ascii="Cambria Math" w:hAnsi="Cambria Math" w:cs="Times New Roman"/>
            <w:color w:val="auto"/>
            <w:sz w:val="21"/>
            <w:szCs w:val="24"/>
          </w:rPr>
          <m:t>=</m:t>
        </m:r>
        <m:f>
          <m:fPr>
            <m:ctrlPr>
              <w:rPr>
                <w:rFonts w:ascii="Cambria Math" w:hAnsi="Cambria Math" w:cs="Times New Roman"/>
                <w:b w:val="0"/>
                <w:bCs w:val="0"/>
                <w:iCs/>
                <w:color w:val="auto"/>
                <w:sz w:val="21"/>
                <w:szCs w:val="24"/>
              </w:rPr>
            </m:ctrlPr>
          </m:fPr>
          <m:num>
            <m:sSub>
              <m:sSubPr>
                <m:ctrlPr>
                  <w:rPr>
                    <w:rFonts w:ascii="Cambria Math" w:hAnsi="Cambria Math" w:cs="Times New Roman"/>
                    <w:b w:val="0"/>
                    <w:bCs w:val="0"/>
                    <w:iCs/>
                    <w:color w:val="auto"/>
                    <w:sz w:val="21"/>
                    <w:szCs w:val="24"/>
                  </w:rPr>
                </m:ctrlPr>
              </m:sSubPr>
              <m:e>
                <m:r>
                  <m:rPr>
                    <m:sty m:val="p"/>
                  </m:rPr>
                  <w:rPr>
                    <w:rFonts w:ascii="Cambria Math" w:hAnsi="Cambria Math" w:cs="Times New Roman"/>
                    <w:color w:val="auto"/>
                    <w:sz w:val="21"/>
                    <w:szCs w:val="24"/>
                  </w:rPr>
                  <m:t>V</m:t>
                </m:r>
              </m:e>
              <m:sub>
                <m:r>
                  <m:rPr>
                    <m:sty m:val="p"/>
                  </m:rPr>
                  <w:rPr>
                    <w:rFonts w:ascii="Cambria Math" w:hAnsi="Cambria Math" w:cs="Times New Roman"/>
                    <w:color w:val="auto"/>
                    <w:sz w:val="21"/>
                    <w:szCs w:val="24"/>
                  </w:rPr>
                  <m:t>w</m:t>
                </m:r>
              </m:sub>
            </m:sSub>
          </m:num>
          <m:den>
            <m:sSub>
              <m:sSubPr>
                <m:ctrlPr>
                  <w:rPr>
                    <w:rFonts w:ascii="Cambria Math" w:hAnsi="Cambria Math" w:cs="Times New Roman"/>
                    <w:b w:val="0"/>
                    <w:bCs w:val="0"/>
                    <w:iCs/>
                    <w:color w:val="auto"/>
                    <w:sz w:val="21"/>
                    <w:szCs w:val="24"/>
                  </w:rPr>
                </m:ctrlPr>
              </m:sSubPr>
              <m:e>
                <m:r>
                  <m:rPr>
                    <m:sty m:val="p"/>
                  </m:rPr>
                  <w:rPr>
                    <w:rFonts w:ascii="Cambria Math" w:hAnsi="Cambria Math" w:cs="Times New Roman"/>
                    <w:color w:val="auto"/>
                    <w:sz w:val="21"/>
                    <w:szCs w:val="24"/>
                  </w:rPr>
                  <m:t>V</m:t>
                </m:r>
              </m:e>
              <m:sub>
                <m:r>
                  <m:rPr>
                    <m:sty m:val="p"/>
                  </m:rPr>
                  <w:rPr>
                    <w:rFonts w:ascii="Cambria Math" w:hAnsi="Cambria Math" w:cs="Times New Roman"/>
                    <w:color w:val="auto"/>
                    <w:sz w:val="21"/>
                    <w:szCs w:val="24"/>
                  </w:rPr>
                  <m:t>d</m:t>
                </m:r>
              </m:sub>
            </m:sSub>
            <m:r>
              <m:rPr>
                <m:sty m:val="p"/>
              </m:rPr>
              <w:rPr>
                <w:rFonts w:ascii="Cambria Math" w:hAnsi="Cambria Math" w:cs="Times New Roman"/>
                <w:color w:val="auto"/>
                <w:sz w:val="21"/>
                <w:szCs w:val="24"/>
              </w:rPr>
              <m:t>+Vw</m:t>
            </m:r>
          </m:den>
        </m:f>
        <m:r>
          <m:rPr>
            <m:sty m:val="p"/>
          </m:rPr>
          <w:rPr>
            <w:rFonts w:ascii="Cambria Math" w:hAnsi="Cambria Math" w:cs="Times New Roman"/>
            <w:color w:val="auto"/>
            <w:sz w:val="21"/>
            <w:szCs w:val="24"/>
          </w:rPr>
          <m:t>×100%</m:t>
        </m:r>
      </m:oMath>
      <w:r w:rsidR="004A4F8B" w:rsidRPr="00431DFE">
        <w:rPr>
          <w:rFonts w:ascii="Times New Roman" w:hAnsi="Times New Roman" w:cs="Times New Roman"/>
          <w:b w:val="0"/>
          <w:bCs w:val="0"/>
          <w:iCs/>
          <w:color w:val="auto"/>
          <w:sz w:val="21"/>
          <w:szCs w:val="24"/>
        </w:rPr>
        <w:t>··········</w:t>
      </w:r>
      <w:r w:rsidR="00431DFE" w:rsidRPr="00431DFE">
        <w:rPr>
          <w:rFonts w:ascii="Times New Roman" w:hAnsi="Times New Roman" w:cs="Times New Roman"/>
          <w:b w:val="0"/>
          <w:bCs w:val="0"/>
          <w:iCs/>
          <w:color w:val="auto"/>
          <w:sz w:val="21"/>
          <w:szCs w:val="24"/>
        </w:rPr>
        <w:t>···············</w:t>
      </w:r>
      <w:r w:rsidR="004A4F8B" w:rsidRPr="00431DFE">
        <w:rPr>
          <w:rFonts w:ascii="Times New Roman" w:hAnsi="Times New Roman" w:cs="Times New Roman"/>
          <w:b w:val="0"/>
          <w:bCs w:val="0"/>
          <w:iCs/>
          <w:color w:val="auto"/>
          <w:sz w:val="21"/>
          <w:szCs w:val="24"/>
        </w:rPr>
        <w:t>················</w:t>
      </w:r>
      <w:r w:rsidR="004A4F8B" w:rsidRPr="00431DFE">
        <w:rPr>
          <w:rFonts w:ascii="Times New Roman" w:hAnsi="Times New Roman" w:cs="Times New Roman"/>
          <w:b w:val="0"/>
          <w:bCs w:val="0"/>
          <w:iCs/>
          <w:color w:val="auto"/>
          <w:sz w:val="21"/>
          <w:szCs w:val="24"/>
        </w:rPr>
        <w:t>（</w:t>
      </w:r>
      <w:r w:rsidR="00997388" w:rsidRPr="00431DFE">
        <w:rPr>
          <w:rFonts w:ascii="Times New Roman" w:hAnsi="Times New Roman" w:cs="Times New Roman"/>
          <w:b w:val="0"/>
          <w:bCs w:val="0"/>
          <w:iCs/>
          <w:color w:val="auto"/>
          <w:sz w:val="21"/>
          <w:szCs w:val="24"/>
        </w:rPr>
        <w:t>B</w:t>
      </w:r>
      <w:r w:rsidR="004A4F8B" w:rsidRPr="00431DFE">
        <w:rPr>
          <w:rFonts w:ascii="Times New Roman" w:hAnsi="Times New Roman" w:cs="Times New Roman"/>
          <w:b w:val="0"/>
          <w:bCs w:val="0"/>
          <w:iCs/>
          <w:color w:val="auto"/>
          <w:sz w:val="21"/>
          <w:szCs w:val="24"/>
        </w:rPr>
        <w:t>.8</w:t>
      </w:r>
      <w:r w:rsidR="004A4F8B" w:rsidRPr="00431DFE">
        <w:rPr>
          <w:rFonts w:ascii="Times New Roman" w:hAnsi="Times New Roman" w:cs="Times New Roman"/>
          <w:b w:val="0"/>
          <w:bCs w:val="0"/>
          <w:iCs/>
          <w:color w:val="auto"/>
          <w:sz w:val="21"/>
          <w:szCs w:val="24"/>
        </w:rPr>
        <w:t>）</w:t>
      </w:r>
    </w:p>
    <w:p w14:paraId="507FB444" w14:textId="77777777" w:rsidR="004A4F8B" w:rsidRPr="00431DFE" w:rsidRDefault="004A4F8B" w:rsidP="00997388">
      <w:pPr>
        <w:spacing w:line="240" w:lineRule="auto"/>
        <w:ind w:firstLineChars="200" w:firstLine="420"/>
        <w:rPr>
          <w:rFonts w:ascii="Times New Roman" w:hAnsi="Times New Roman" w:cs="Times New Roman"/>
          <w:sz w:val="21"/>
          <w:szCs w:val="21"/>
        </w:rPr>
      </w:pPr>
      <w:r w:rsidRPr="00431DFE">
        <w:rPr>
          <w:rFonts w:ascii="Times New Roman" w:hAnsi="Times New Roman" w:cs="Times New Roman"/>
          <w:sz w:val="21"/>
          <w:szCs w:val="21"/>
        </w:rPr>
        <w:lastRenderedPageBreak/>
        <w:t>式中：</w:t>
      </w:r>
    </w:p>
    <w:p w14:paraId="4E3383AC"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eastAsia="仿宋_GB2312" w:hAnsi="Cambria Math" w:cs="Times New Roman"/>
                <w:i/>
                <w:sz w:val="21"/>
                <w:szCs w:val="21"/>
              </w:rPr>
            </m:ctrlPr>
          </m:sSubPr>
          <m:e>
            <m:r>
              <w:rPr>
                <w:rFonts w:ascii="Cambria Math" w:eastAsia="仿宋_GB2312" w:hAnsi="Cambria Math" w:cs="Times New Roman"/>
                <w:sz w:val="21"/>
                <w:szCs w:val="21"/>
              </w:rPr>
              <m:t>k</m:t>
            </m:r>
          </m:e>
          <m:sub>
            <m:r>
              <w:rPr>
                <w:rFonts w:ascii="Cambria Math" w:eastAsia="仿宋_GB2312" w:hAnsi="Cambria Math" w:cs="Times New Roman"/>
                <w:sz w:val="21"/>
                <w:szCs w:val="21"/>
              </w:rPr>
              <m:t>w</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废水回用率，无量纲；</w:t>
      </w:r>
    </w:p>
    <w:p w14:paraId="294F37B3"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V</m:t>
            </m:r>
          </m:e>
          <m:sub>
            <m:r>
              <w:rPr>
                <w:rFonts w:ascii="Cambria Math" w:hAnsi="Cambria Math" w:cs="Times New Roman"/>
                <w:sz w:val="21"/>
                <w:szCs w:val="21"/>
              </w:rPr>
              <m:t>w</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统计期内工厂对外排废水处理后的回用水量，单位为立方米（</w:t>
      </w:r>
      <w:r w:rsidR="004A4F8B" w:rsidRPr="00431DFE">
        <w:rPr>
          <w:rFonts w:ascii="Times New Roman" w:hAnsi="Times New Roman" w:cs="Times New Roman"/>
          <w:sz w:val="21"/>
          <w:szCs w:val="21"/>
        </w:rPr>
        <w:t>m</w:t>
      </w:r>
      <w:r w:rsidR="004A4F8B" w:rsidRPr="00431DFE">
        <w:rPr>
          <w:rFonts w:ascii="Times New Roman" w:hAnsi="Times New Roman" w:cs="Times New Roman"/>
          <w:sz w:val="21"/>
          <w:szCs w:val="21"/>
          <w:vertAlign w:val="superscript"/>
        </w:rPr>
        <w:t>3</w:t>
      </w:r>
      <w:r w:rsidR="004A4F8B" w:rsidRPr="00431DFE">
        <w:rPr>
          <w:rFonts w:ascii="Times New Roman" w:hAnsi="Times New Roman" w:cs="Times New Roman"/>
          <w:sz w:val="21"/>
          <w:szCs w:val="21"/>
        </w:rPr>
        <w:t>）；</w:t>
      </w:r>
    </w:p>
    <w:p w14:paraId="5F189C2D"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eastAsia="仿宋_GB2312" w:hAnsi="Cambria Math" w:cs="Times New Roman"/>
                <w:i/>
                <w:sz w:val="21"/>
                <w:szCs w:val="21"/>
              </w:rPr>
            </m:ctrlPr>
          </m:sSubPr>
          <m:e>
            <m:r>
              <w:rPr>
                <w:rFonts w:ascii="Cambria Math" w:eastAsia="仿宋_GB2312" w:hAnsi="Cambria Math" w:cs="Times New Roman"/>
                <w:sz w:val="21"/>
                <w:szCs w:val="21"/>
              </w:rPr>
              <m:t>V</m:t>
            </m:r>
          </m:e>
          <m:sub>
            <m:r>
              <w:rPr>
                <w:rFonts w:ascii="Cambria Math" w:eastAsia="仿宋_GB2312" w:hAnsi="Cambria Math" w:cs="Times New Roman"/>
                <w:sz w:val="21"/>
                <w:szCs w:val="21"/>
              </w:rPr>
              <m:t>d</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统计期内工厂向外排放的废水量，单位为立方米（</w:t>
      </w:r>
      <w:r w:rsidR="004A4F8B" w:rsidRPr="00431DFE">
        <w:rPr>
          <w:rFonts w:ascii="Times New Roman" w:hAnsi="Times New Roman" w:cs="Times New Roman"/>
          <w:sz w:val="21"/>
          <w:szCs w:val="21"/>
        </w:rPr>
        <w:t>m</w:t>
      </w:r>
      <w:r w:rsidR="004A4F8B" w:rsidRPr="00431DFE">
        <w:rPr>
          <w:rFonts w:ascii="Times New Roman" w:hAnsi="Times New Roman" w:cs="Times New Roman"/>
          <w:sz w:val="21"/>
          <w:szCs w:val="21"/>
          <w:vertAlign w:val="superscript"/>
        </w:rPr>
        <w:t>3</w:t>
      </w:r>
      <w:r w:rsidR="004A4F8B" w:rsidRPr="00431DFE">
        <w:rPr>
          <w:rFonts w:ascii="Times New Roman" w:hAnsi="Times New Roman" w:cs="Times New Roman"/>
          <w:sz w:val="21"/>
          <w:szCs w:val="21"/>
        </w:rPr>
        <w:t>）。</w:t>
      </w:r>
    </w:p>
    <w:p w14:paraId="4E2C557F" w14:textId="77777777" w:rsidR="004A4F8B" w:rsidRPr="00431DFE" w:rsidRDefault="000D21AE" w:rsidP="00997388">
      <w:pPr>
        <w:pStyle w:val="2"/>
        <w:spacing w:line="240" w:lineRule="auto"/>
        <w:rPr>
          <w:rFonts w:ascii="Times New Roman" w:hAnsi="Times New Roman"/>
          <w:b w:val="0"/>
          <w:color w:val="auto"/>
          <w:sz w:val="21"/>
          <w:szCs w:val="21"/>
        </w:rPr>
      </w:pPr>
      <w:bookmarkStart w:id="69" w:name="_Toc488997802"/>
      <w:bookmarkStart w:id="70" w:name="_Toc491581521"/>
      <w:bookmarkStart w:id="71" w:name="_Toc497210051"/>
      <w:bookmarkStart w:id="72" w:name="_Toc3550255"/>
      <w:r w:rsidRPr="00431DFE">
        <w:rPr>
          <w:rFonts w:ascii="Times New Roman" w:hAnsi="Times New Roman" w:hint="eastAsia"/>
          <w:b w:val="0"/>
          <w:color w:val="auto"/>
          <w:sz w:val="21"/>
          <w:szCs w:val="21"/>
        </w:rPr>
        <w:t>B</w:t>
      </w:r>
      <w:r w:rsidR="004A4F8B" w:rsidRPr="00431DFE">
        <w:rPr>
          <w:rFonts w:ascii="Times New Roman" w:hAnsi="Times New Roman"/>
          <w:b w:val="0"/>
          <w:color w:val="auto"/>
          <w:sz w:val="21"/>
          <w:szCs w:val="21"/>
        </w:rPr>
        <w:t xml:space="preserve">.9  </w:t>
      </w:r>
      <w:r w:rsidR="004A4F8B" w:rsidRPr="00431DFE">
        <w:rPr>
          <w:rFonts w:ascii="Times New Roman" w:hAnsi="Times New Roman"/>
          <w:b w:val="0"/>
          <w:color w:val="auto"/>
          <w:sz w:val="21"/>
          <w:szCs w:val="21"/>
        </w:rPr>
        <w:t>单位产品综合能耗</w:t>
      </w:r>
      <w:bookmarkEnd w:id="69"/>
      <w:bookmarkEnd w:id="70"/>
      <w:bookmarkEnd w:id="71"/>
      <w:bookmarkEnd w:id="72"/>
    </w:p>
    <w:p w14:paraId="15D8B93D" w14:textId="58D2D1B6" w:rsidR="004A4F8B" w:rsidRPr="00431DFE" w:rsidRDefault="00DA07C1" w:rsidP="00997388">
      <w:pPr>
        <w:spacing w:line="240" w:lineRule="auto"/>
        <w:ind w:firstLineChars="200" w:firstLine="420"/>
        <w:rPr>
          <w:sz w:val="21"/>
          <w:szCs w:val="21"/>
        </w:rPr>
      </w:pPr>
      <w:r w:rsidRPr="00431DFE">
        <w:rPr>
          <w:rFonts w:hint="eastAsia"/>
          <w:sz w:val="21"/>
          <w:szCs w:val="21"/>
        </w:rPr>
        <w:t>铸造铝合金</w:t>
      </w:r>
      <w:r w:rsidR="004A4F8B" w:rsidRPr="00431DFE">
        <w:rPr>
          <w:sz w:val="21"/>
          <w:szCs w:val="21"/>
        </w:rPr>
        <w:t>单位产品综合能耗按照式（</w:t>
      </w:r>
      <w:r w:rsidR="00997388" w:rsidRPr="00431DFE">
        <w:rPr>
          <w:sz w:val="21"/>
          <w:szCs w:val="21"/>
        </w:rPr>
        <w:t>B</w:t>
      </w:r>
      <w:r w:rsidR="004A4F8B" w:rsidRPr="00431DFE">
        <w:rPr>
          <w:sz w:val="21"/>
          <w:szCs w:val="21"/>
        </w:rPr>
        <w:t>.9</w:t>
      </w:r>
      <w:r w:rsidR="004A4F8B" w:rsidRPr="00431DFE">
        <w:rPr>
          <w:sz w:val="21"/>
          <w:szCs w:val="21"/>
        </w:rPr>
        <w:t>）计算。</w:t>
      </w:r>
    </w:p>
    <w:p w14:paraId="3647134E" w14:textId="28936987" w:rsidR="004A4F8B" w:rsidRPr="00431DFE" w:rsidRDefault="004A4F8B" w:rsidP="00431DFE">
      <w:pPr>
        <w:pStyle w:val="afb"/>
        <w:jc w:val="right"/>
        <w:rPr>
          <w:rFonts w:ascii="Cambria Math" w:hAnsi="Cambria Math" w:cs="Times New Roman"/>
          <w:b w:val="0"/>
          <w:bCs w:val="0"/>
          <w:iCs/>
          <w:color w:val="auto"/>
          <w:sz w:val="21"/>
          <w:szCs w:val="24"/>
        </w:rPr>
      </w:pPr>
      <m:oMath>
        <m:r>
          <w:rPr>
            <w:rFonts w:ascii="Cambria Math" w:hAnsi="Cambria Math" w:cs="Times New Roman" w:hint="eastAsia"/>
            <w:color w:val="auto"/>
            <w:sz w:val="21"/>
            <w:szCs w:val="24"/>
          </w:rPr>
          <m:t>e</m:t>
        </m:r>
        <m:r>
          <m:rPr>
            <m:sty m:val="p"/>
          </m:rPr>
          <w:rPr>
            <w:rFonts w:ascii="Cambria Math" w:hAnsi="Cambria Math" w:cs="Times New Roman"/>
            <w:color w:val="auto"/>
            <w:sz w:val="21"/>
            <w:szCs w:val="24"/>
          </w:rPr>
          <m:t>=</m:t>
        </m:r>
        <m:f>
          <m:fPr>
            <m:ctrlPr>
              <w:rPr>
                <w:rFonts w:ascii="Cambria Math" w:hAnsi="Cambria Math" w:cs="Times New Roman"/>
                <w:b w:val="0"/>
                <w:bCs w:val="0"/>
                <w:iCs/>
                <w:color w:val="auto"/>
                <w:sz w:val="21"/>
                <w:szCs w:val="24"/>
              </w:rPr>
            </m:ctrlPr>
          </m:fPr>
          <m:num>
            <m:r>
              <w:rPr>
                <w:rFonts w:ascii="Cambria Math" w:hAnsi="Cambria Math" w:cs="Times New Roman" w:hint="eastAsia"/>
                <w:color w:val="auto"/>
                <w:sz w:val="21"/>
                <w:szCs w:val="24"/>
              </w:rPr>
              <m:t>E</m:t>
            </m:r>
          </m:num>
          <m:den>
            <m:r>
              <w:rPr>
                <w:rFonts w:ascii="Cambria Math" w:hAnsi="Cambria Math" w:cs="Times New Roman"/>
                <w:color w:val="auto"/>
                <w:sz w:val="21"/>
                <w:szCs w:val="24"/>
              </w:rPr>
              <m:t>Q</m:t>
            </m:r>
          </m:den>
        </m:f>
        <m:r>
          <m:rPr>
            <m:sty m:val="p"/>
          </m:rPr>
          <w:rPr>
            <w:rFonts w:ascii="Cambria Math" w:hAnsi="Cambria Math" w:cs="Times New Roman"/>
            <w:color w:val="auto"/>
            <w:sz w:val="21"/>
            <w:szCs w:val="24"/>
          </w:rPr>
          <m:t>×1000</m:t>
        </m:r>
      </m:oMath>
      <w:r w:rsidRPr="00431DFE">
        <w:rPr>
          <w:rFonts w:ascii="Cambria Math" w:hAnsi="Cambria Math" w:cs="Times New Roman"/>
          <w:b w:val="0"/>
          <w:bCs w:val="0"/>
          <w:iCs/>
          <w:color w:val="auto"/>
          <w:sz w:val="21"/>
          <w:szCs w:val="24"/>
        </w:rPr>
        <w:t>···········</w:t>
      </w:r>
      <w:r w:rsidR="00431DFE" w:rsidRPr="00431DFE">
        <w:rPr>
          <w:rFonts w:ascii="Cambria Math" w:hAnsi="Cambria Math" w:cs="Times New Roman"/>
          <w:b w:val="0"/>
          <w:bCs w:val="0"/>
          <w:iCs/>
          <w:color w:val="auto"/>
          <w:sz w:val="21"/>
          <w:szCs w:val="24"/>
        </w:rPr>
        <w:t>····································</w:t>
      </w:r>
      <w:r w:rsidRPr="00431DFE">
        <w:rPr>
          <w:rFonts w:ascii="Cambria Math" w:hAnsi="Cambria Math" w:cs="Times New Roman"/>
          <w:b w:val="0"/>
          <w:bCs w:val="0"/>
          <w:iCs/>
          <w:color w:val="auto"/>
          <w:sz w:val="21"/>
          <w:szCs w:val="24"/>
        </w:rPr>
        <w:t>···············</w:t>
      </w:r>
      <w:r w:rsidRPr="00431DFE">
        <w:rPr>
          <w:rFonts w:ascii="Cambria Math" w:hAnsi="Cambria Math" w:cs="Times New Roman"/>
          <w:b w:val="0"/>
          <w:bCs w:val="0"/>
          <w:iCs/>
          <w:color w:val="auto"/>
          <w:sz w:val="21"/>
          <w:szCs w:val="24"/>
        </w:rPr>
        <w:t>（</w:t>
      </w:r>
      <w:r w:rsidR="00997388" w:rsidRPr="00431DFE">
        <w:rPr>
          <w:rFonts w:ascii="Cambria Math" w:hAnsi="Cambria Math" w:cs="Times New Roman"/>
          <w:b w:val="0"/>
          <w:bCs w:val="0"/>
          <w:iCs/>
          <w:color w:val="auto"/>
          <w:sz w:val="21"/>
          <w:szCs w:val="24"/>
        </w:rPr>
        <w:t>B</w:t>
      </w:r>
      <w:r w:rsidRPr="00431DFE">
        <w:rPr>
          <w:rFonts w:ascii="Cambria Math" w:hAnsi="Cambria Math" w:cs="Times New Roman"/>
          <w:b w:val="0"/>
          <w:bCs w:val="0"/>
          <w:iCs/>
          <w:color w:val="auto"/>
          <w:sz w:val="21"/>
          <w:szCs w:val="24"/>
        </w:rPr>
        <w:t>.9</w:t>
      </w:r>
      <w:r w:rsidRPr="00431DFE">
        <w:rPr>
          <w:rFonts w:ascii="Cambria Math" w:hAnsi="Cambria Math" w:cs="Times New Roman"/>
          <w:b w:val="0"/>
          <w:bCs w:val="0"/>
          <w:iCs/>
          <w:color w:val="auto"/>
          <w:sz w:val="21"/>
          <w:szCs w:val="24"/>
        </w:rPr>
        <w:t>）</w:t>
      </w:r>
    </w:p>
    <w:p w14:paraId="5FBC6F60" w14:textId="77777777" w:rsidR="004A4F8B" w:rsidRPr="00431DFE" w:rsidRDefault="004A4F8B" w:rsidP="00997388">
      <w:pPr>
        <w:spacing w:line="240" w:lineRule="auto"/>
        <w:ind w:firstLineChars="200" w:firstLine="420"/>
        <w:rPr>
          <w:rFonts w:ascii="Times New Roman" w:hAnsi="Times New Roman" w:cs="Times New Roman"/>
          <w:sz w:val="21"/>
          <w:szCs w:val="21"/>
        </w:rPr>
      </w:pPr>
      <w:r w:rsidRPr="00431DFE">
        <w:rPr>
          <w:rFonts w:ascii="Times New Roman" w:hAnsi="Times New Roman" w:cs="Times New Roman"/>
          <w:sz w:val="21"/>
          <w:szCs w:val="21"/>
        </w:rPr>
        <w:t>式中：</w:t>
      </w:r>
    </w:p>
    <w:p w14:paraId="5B09A01F" w14:textId="77777777" w:rsidR="004A4F8B" w:rsidRPr="00431DFE" w:rsidRDefault="004A4F8B" w:rsidP="00997388">
      <w:pPr>
        <w:spacing w:line="240" w:lineRule="auto"/>
        <w:ind w:firstLineChars="200" w:firstLine="420"/>
        <w:rPr>
          <w:rFonts w:ascii="Times New Roman" w:hAnsi="Times New Roman" w:cs="Times New Roman"/>
          <w:sz w:val="21"/>
          <w:szCs w:val="21"/>
        </w:rPr>
      </w:pPr>
      <m:oMath>
        <m:r>
          <w:rPr>
            <w:rFonts w:ascii="Cambria Math" w:eastAsia="仿宋_GB2312" w:hAnsi="Cambria Math" w:cs="Times New Roman"/>
            <w:sz w:val="21"/>
            <w:szCs w:val="21"/>
          </w:rPr>
          <m:t>e</m:t>
        </m:r>
      </m:oMath>
      <w:r w:rsidRPr="00431DFE">
        <w:rPr>
          <w:rFonts w:ascii="Times New Roman" w:hAnsi="Times New Roman" w:cs="Times New Roman"/>
          <w:sz w:val="21"/>
          <w:szCs w:val="21"/>
        </w:rPr>
        <w:t>——</w:t>
      </w:r>
      <w:r w:rsidRPr="00431DFE">
        <w:rPr>
          <w:rFonts w:ascii="Times New Roman" w:hAnsi="Times New Roman" w:cs="Times New Roman"/>
          <w:sz w:val="21"/>
          <w:szCs w:val="21"/>
        </w:rPr>
        <w:t>生产</w:t>
      </w:r>
      <w:proofErr w:type="gramStart"/>
      <w:r w:rsidRPr="00431DFE">
        <w:rPr>
          <w:rFonts w:ascii="Times New Roman" w:hAnsi="Times New Roman" w:cs="Times New Roman"/>
          <w:sz w:val="21"/>
          <w:szCs w:val="21"/>
        </w:rPr>
        <w:t>铝单位</w:t>
      </w:r>
      <w:proofErr w:type="gramEnd"/>
      <w:r w:rsidRPr="00431DFE">
        <w:rPr>
          <w:rFonts w:ascii="Times New Roman" w:hAnsi="Times New Roman" w:cs="Times New Roman"/>
          <w:sz w:val="21"/>
          <w:szCs w:val="21"/>
        </w:rPr>
        <w:t>产品综合能耗，单位为千克标准煤每吨（</w:t>
      </w:r>
      <w:proofErr w:type="spellStart"/>
      <w:r w:rsidRPr="00431DFE">
        <w:rPr>
          <w:rFonts w:ascii="Times New Roman" w:hAnsi="Times New Roman" w:cs="Times New Roman"/>
          <w:sz w:val="21"/>
          <w:szCs w:val="21"/>
        </w:rPr>
        <w:t>kgce</w:t>
      </w:r>
      <w:proofErr w:type="spellEnd"/>
      <w:r w:rsidRPr="00431DFE">
        <w:rPr>
          <w:rFonts w:ascii="Times New Roman" w:hAnsi="Times New Roman" w:cs="Times New Roman"/>
          <w:sz w:val="21"/>
          <w:szCs w:val="21"/>
        </w:rPr>
        <w:t>/t</w:t>
      </w:r>
      <w:r w:rsidRPr="00431DFE">
        <w:rPr>
          <w:rFonts w:ascii="Times New Roman" w:hAnsi="Times New Roman" w:cs="Times New Roman"/>
          <w:sz w:val="21"/>
          <w:szCs w:val="21"/>
        </w:rPr>
        <w:t>）；</w:t>
      </w:r>
    </w:p>
    <w:p w14:paraId="1B50B4D5" w14:textId="77777777" w:rsidR="004A4F8B" w:rsidRPr="00431DFE" w:rsidRDefault="004A4F8B" w:rsidP="00997388">
      <w:pPr>
        <w:spacing w:line="240" w:lineRule="auto"/>
        <w:ind w:firstLineChars="200" w:firstLine="420"/>
        <w:rPr>
          <w:rFonts w:ascii="Times New Roman" w:hAnsi="Times New Roman" w:cs="Times New Roman"/>
          <w:sz w:val="21"/>
          <w:szCs w:val="21"/>
        </w:rPr>
      </w:pPr>
      <w:r w:rsidRPr="00431DFE">
        <w:rPr>
          <w:rFonts w:ascii="Times New Roman" w:hAnsi="Times New Roman" w:cs="Times New Roman"/>
          <w:i/>
          <w:sz w:val="21"/>
          <w:szCs w:val="21"/>
        </w:rPr>
        <w:t>E</w:t>
      </w:r>
      <w:r w:rsidRPr="00431DFE">
        <w:rPr>
          <w:rFonts w:ascii="Times New Roman" w:hAnsi="Times New Roman" w:cs="Times New Roman"/>
          <w:sz w:val="21"/>
          <w:szCs w:val="21"/>
        </w:rPr>
        <w:t>——</w:t>
      </w:r>
      <w:r w:rsidRPr="00431DFE">
        <w:rPr>
          <w:rFonts w:ascii="Times New Roman" w:hAnsi="Times New Roman" w:cs="Times New Roman"/>
          <w:sz w:val="21"/>
          <w:szCs w:val="21"/>
        </w:rPr>
        <w:t>统计期内综合能耗，</w:t>
      </w:r>
      <w:proofErr w:type="gramStart"/>
      <w:r w:rsidRPr="00431DFE">
        <w:rPr>
          <w:rFonts w:ascii="Times New Roman" w:hAnsi="Times New Roman" w:cs="Times New Roman"/>
          <w:sz w:val="21"/>
          <w:szCs w:val="21"/>
        </w:rPr>
        <w:t>单位为吨标准煤</w:t>
      </w:r>
      <w:proofErr w:type="gramEnd"/>
      <w:r w:rsidRPr="00431DFE">
        <w:rPr>
          <w:rFonts w:ascii="Times New Roman" w:hAnsi="Times New Roman" w:cs="Times New Roman"/>
          <w:sz w:val="21"/>
          <w:szCs w:val="21"/>
        </w:rPr>
        <w:t>（</w:t>
      </w:r>
      <w:proofErr w:type="spellStart"/>
      <w:r w:rsidRPr="00431DFE">
        <w:rPr>
          <w:rFonts w:ascii="Times New Roman" w:hAnsi="Times New Roman" w:cs="Times New Roman"/>
          <w:sz w:val="21"/>
          <w:szCs w:val="21"/>
        </w:rPr>
        <w:t>tce</w:t>
      </w:r>
      <w:proofErr w:type="spellEnd"/>
      <w:r w:rsidRPr="00431DFE">
        <w:rPr>
          <w:rFonts w:ascii="Times New Roman" w:hAnsi="Times New Roman" w:cs="Times New Roman"/>
          <w:sz w:val="21"/>
          <w:szCs w:val="21"/>
        </w:rPr>
        <w:t>）；</w:t>
      </w:r>
    </w:p>
    <w:p w14:paraId="0236149E" w14:textId="77777777" w:rsidR="004A4F8B" w:rsidRPr="00431DFE" w:rsidRDefault="004A4F8B" w:rsidP="00997388">
      <w:pPr>
        <w:spacing w:line="240" w:lineRule="auto"/>
        <w:ind w:firstLineChars="200" w:firstLine="420"/>
        <w:rPr>
          <w:rFonts w:ascii="Times New Roman" w:hAnsi="Times New Roman" w:cs="Times New Roman"/>
          <w:sz w:val="21"/>
          <w:szCs w:val="21"/>
        </w:rPr>
      </w:pPr>
      <w:r w:rsidRPr="00431DFE">
        <w:rPr>
          <w:rFonts w:ascii="Times New Roman" w:hAnsi="Times New Roman" w:cs="Times New Roman"/>
          <w:sz w:val="21"/>
          <w:szCs w:val="21"/>
        </w:rPr>
        <w:t>Q——</w:t>
      </w:r>
      <w:r w:rsidRPr="00431DFE">
        <w:rPr>
          <w:rFonts w:ascii="Times New Roman" w:hAnsi="Times New Roman" w:cs="Times New Roman"/>
          <w:sz w:val="21"/>
          <w:szCs w:val="21"/>
        </w:rPr>
        <w:t>统计期内合格产品产量，单位为吨（</w:t>
      </w:r>
      <w:r w:rsidRPr="00431DFE">
        <w:rPr>
          <w:rFonts w:ascii="Times New Roman" w:hAnsi="Times New Roman" w:cs="Times New Roman"/>
          <w:sz w:val="21"/>
          <w:szCs w:val="21"/>
        </w:rPr>
        <w:t>t</w:t>
      </w:r>
      <w:r w:rsidRPr="00431DFE">
        <w:rPr>
          <w:rFonts w:ascii="Times New Roman" w:hAnsi="Times New Roman" w:cs="Times New Roman"/>
          <w:sz w:val="21"/>
          <w:szCs w:val="21"/>
        </w:rPr>
        <w:t>）。</w:t>
      </w:r>
    </w:p>
    <w:p w14:paraId="6FC19E94" w14:textId="77777777" w:rsidR="004A4F8B" w:rsidRPr="00431DFE" w:rsidRDefault="000D21AE" w:rsidP="00997388">
      <w:pPr>
        <w:pStyle w:val="2"/>
        <w:spacing w:line="240" w:lineRule="auto"/>
        <w:rPr>
          <w:rFonts w:ascii="Times New Roman" w:hAnsi="Times New Roman"/>
          <w:b w:val="0"/>
          <w:color w:val="auto"/>
          <w:sz w:val="21"/>
          <w:szCs w:val="21"/>
        </w:rPr>
      </w:pPr>
      <w:bookmarkStart w:id="73" w:name="_Toc488997803"/>
      <w:bookmarkStart w:id="74" w:name="_Toc491581522"/>
      <w:bookmarkStart w:id="75" w:name="_Toc497210052"/>
      <w:bookmarkStart w:id="76" w:name="_Toc3550256"/>
      <w:r w:rsidRPr="00431DFE">
        <w:rPr>
          <w:rFonts w:ascii="Times New Roman" w:hAnsi="Times New Roman" w:hint="eastAsia"/>
          <w:b w:val="0"/>
          <w:color w:val="auto"/>
          <w:sz w:val="21"/>
          <w:szCs w:val="21"/>
        </w:rPr>
        <w:t>B</w:t>
      </w:r>
      <w:r w:rsidR="004A4F8B" w:rsidRPr="00431DFE">
        <w:rPr>
          <w:rFonts w:ascii="Times New Roman" w:hAnsi="Times New Roman"/>
          <w:b w:val="0"/>
          <w:color w:val="auto"/>
          <w:sz w:val="21"/>
          <w:szCs w:val="21"/>
        </w:rPr>
        <w:t xml:space="preserve">.10  </w:t>
      </w:r>
      <w:r w:rsidR="004A4F8B" w:rsidRPr="00431DFE">
        <w:rPr>
          <w:rFonts w:ascii="Times New Roman" w:hAnsi="Times New Roman"/>
          <w:b w:val="0"/>
          <w:color w:val="auto"/>
          <w:sz w:val="21"/>
          <w:szCs w:val="21"/>
        </w:rPr>
        <w:t>单位产品碳排放量</w:t>
      </w:r>
      <w:bookmarkEnd w:id="73"/>
      <w:bookmarkEnd w:id="74"/>
      <w:bookmarkEnd w:id="75"/>
      <w:bookmarkEnd w:id="76"/>
    </w:p>
    <w:p w14:paraId="71ED81E9" w14:textId="3091EE32" w:rsidR="004A4F8B" w:rsidRPr="00431DFE" w:rsidRDefault="00DA07C1" w:rsidP="00997388">
      <w:pPr>
        <w:spacing w:line="240" w:lineRule="auto"/>
        <w:ind w:firstLineChars="200" w:firstLine="420"/>
        <w:rPr>
          <w:sz w:val="21"/>
          <w:szCs w:val="21"/>
        </w:rPr>
      </w:pPr>
      <w:r w:rsidRPr="00431DFE">
        <w:rPr>
          <w:rFonts w:hint="eastAsia"/>
          <w:sz w:val="21"/>
          <w:szCs w:val="21"/>
        </w:rPr>
        <w:t>铸造铝合金</w:t>
      </w:r>
      <w:r w:rsidR="004A4F8B" w:rsidRPr="00431DFE">
        <w:rPr>
          <w:sz w:val="21"/>
          <w:szCs w:val="21"/>
        </w:rPr>
        <w:t>单位产品碳排放量按照式（</w:t>
      </w:r>
      <w:r w:rsidR="00997388" w:rsidRPr="00431DFE">
        <w:rPr>
          <w:sz w:val="21"/>
          <w:szCs w:val="21"/>
        </w:rPr>
        <w:t>B</w:t>
      </w:r>
      <w:r w:rsidR="004A4F8B" w:rsidRPr="00431DFE">
        <w:rPr>
          <w:sz w:val="21"/>
          <w:szCs w:val="21"/>
        </w:rPr>
        <w:t>.10</w:t>
      </w:r>
      <w:r w:rsidR="004A4F8B" w:rsidRPr="00431DFE">
        <w:rPr>
          <w:sz w:val="21"/>
          <w:szCs w:val="21"/>
        </w:rPr>
        <w:t>）计算。</w:t>
      </w:r>
    </w:p>
    <w:p w14:paraId="3F9DB903" w14:textId="3BEDB05B" w:rsidR="004A4F8B" w:rsidRPr="00431DFE" w:rsidRDefault="0063048A" w:rsidP="00431DFE">
      <w:pPr>
        <w:pStyle w:val="afb"/>
        <w:jc w:val="right"/>
        <w:rPr>
          <w:rFonts w:ascii="Cambria Math" w:hAnsi="Cambria Math" w:cs="Times New Roman"/>
          <w:b w:val="0"/>
          <w:bCs w:val="0"/>
          <w:iCs/>
          <w:color w:val="auto"/>
          <w:sz w:val="21"/>
          <w:szCs w:val="24"/>
        </w:rPr>
      </w:pPr>
      <m:oMath>
        <m:sSub>
          <m:sSubPr>
            <m:ctrlPr>
              <w:rPr>
                <w:rFonts w:ascii="Cambria Math" w:hAnsi="Cambria Math" w:cs="Cambria Math"/>
                <w:b w:val="0"/>
                <w:bCs w:val="0"/>
                <w:iCs/>
                <w:color w:val="auto"/>
                <w:sz w:val="21"/>
                <w:szCs w:val="24"/>
              </w:rPr>
            </m:ctrlPr>
          </m:sSubPr>
          <m:e>
            <m:r>
              <w:rPr>
                <w:rFonts w:ascii="Cambria Math" w:hAnsi="Cambria Math" w:cs="Cambria Math" w:hint="eastAsia"/>
                <w:color w:val="auto"/>
                <w:sz w:val="21"/>
                <w:szCs w:val="24"/>
              </w:rPr>
              <m:t>c</m:t>
            </m:r>
          </m:e>
          <m:sub>
            <m:r>
              <m:rPr>
                <m:sty m:val="p"/>
              </m:rPr>
              <w:rPr>
                <w:rFonts w:ascii="Cambria Math" w:hAnsi="Cambria Math" w:cs="Cambria Math"/>
                <w:color w:val="auto"/>
                <w:sz w:val="21"/>
                <w:szCs w:val="24"/>
              </w:rPr>
              <m:t>c</m:t>
            </m:r>
          </m:sub>
        </m:sSub>
        <m:r>
          <m:rPr>
            <m:sty m:val="p"/>
          </m:rPr>
          <w:rPr>
            <w:rFonts w:ascii="Cambria Math" w:eastAsia="Cambria Math" w:hAnsi="Cambria Math" w:cs="Cambria Math"/>
            <w:color w:val="auto"/>
            <w:sz w:val="21"/>
            <w:szCs w:val="24"/>
          </w:rPr>
          <m:t>=</m:t>
        </m:r>
        <m:f>
          <m:fPr>
            <m:ctrlPr>
              <w:rPr>
                <w:rFonts w:ascii="Cambria Math" w:hAnsi="Cambria Math" w:cs="Times New Roman"/>
                <w:b w:val="0"/>
                <w:bCs w:val="0"/>
                <w:iCs/>
                <w:color w:val="auto"/>
                <w:sz w:val="21"/>
                <w:szCs w:val="24"/>
              </w:rPr>
            </m:ctrlPr>
          </m:fPr>
          <m:num>
            <m:r>
              <w:rPr>
                <w:rFonts w:ascii="Cambria Math" w:hAnsi="Cambria Math" w:cs="Times New Roman"/>
                <w:color w:val="auto"/>
                <w:sz w:val="21"/>
                <w:szCs w:val="24"/>
              </w:rPr>
              <m:t>C</m:t>
            </m:r>
          </m:num>
          <m:den>
            <m:r>
              <w:rPr>
                <w:rFonts w:ascii="Cambria Math" w:hAnsi="Cambria Math" w:cs="Times New Roman"/>
                <w:color w:val="auto"/>
                <w:sz w:val="21"/>
                <w:szCs w:val="24"/>
              </w:rPr>
              <m:t>Q</m:t>
            </m:r>
          </m:den>
        </m:f>
      </m:oMath>
      <w:r w:rsidR="004A4F8B" w:rsidRPr="00431DFE">
        <w:rPr>
          <w:rFonts w:ascii="Cambria Math" w:hAnsi="Cambria Math" w:cs="Times New Roman"/>
          <w:b w:val="0"/>
          <w:bCs w:val="0"/>
          <w:iCs/>
          <w:color w:val="auto"/>
          <w:sz w:val="21"/>
          <w:szCs w:val="24"/>
        </w:rPr>
        <w:t>········</w:t>
      </w:r>
      <w:r w:rsidR="00431DFE" w:rsidRPr="00431DFE">
        <w:rPr>
          <w:rFonts w:ascii="Cambria Math" w:hAnsi="Cambria Math" w:cs="Times New Roman"/>
          <w:b w:val="0"/>
          <w:bCs w:val="0"/>
          <w:iCs/>
          <w:color w:val="auto"/>
          <w:sz w:val="21"/>
          <w:szCs w:val="24"/>
        </w:rPr>
        <w:t>··········································</w:t>
      </w:r>
      <w:r w:rsidR="004A4F8B" w:rsidRPr="00431DFE">
        <w:rPr>
          <w:rFonts w:ascii="Cambria Math" w:hAnsi="Cambria Math" w:cs="Times New Roman"/>
          <w:b w:val="0"/>
          <w:bCs w:val="0"/>
          <w:iCs/>
          <w:color w:val="auto"/>
          <w:sz w:val="21"/>
          <w:szCs w:val="24"/>
        </w:rPr>
        <w:t>···············</w:t>
      </w:r>
      <w:r w:rsidR="004A4F8B" w:rsidRPr="00431DFE">
        <w:rPr>
          <w:rFonts w:ascii="Cambria Math" w:hAnsi="Cambria Math" w:cs="Times New Roman"/>
          <w:b w:val="0"/>
          <w:bCs w:val="0"/>
          <w:iCs/>
          <w:color w:val="auto"/>
          <w:sz w:val="21"/>
          <w:szCs w:val="24"/>
        </w:rPr>
        <w:t>（</w:t>
      </w:r>
      <w:r w:rsidR="00997388" w:rsidRPr="00431DFE">
        <w:rPr>
          <w:rFonts w:ascii="Cambria Math" w:hAnsi="Cambria Math" w:cs="Times New Roman"/>
          <w:b w:val="0"/>
          <w:bCs w:val="0"/>
          <w:iCs/>
          <w:color w:val="auto"/>
          <w:sz w:val="21"/>
          <w:szCs w:val="24"/>
        </w:rPr>
        <w:t>B</w:t>
      </w:r>
      <w:r w:rsidR="004A4F8B" w:rsidRPr="00431DFE">
        <w:rPr>
          <w:rFonts w:ascii="Cambria Math" w:hAnsi="Cambria Math" w:cs="Times New Roman"/>
          <w:b w:val="0"/>
          <w:bCs w:val="0"/>
          <w:iCs/>
          <w:color w:val="auto"/>
          <w:sz w:val="21"/>
          <w:szCs w:val="24"/>
        </w:rPr>
        <w:t>.10</w:t>
      </w:r>
      <w:r w:rsidR="004A4F8B" w:rsidRPr="00431DFE">
        <w:rPr>
          <w:rFonts w:ascii="Cambria Math" w:hAnsi="Cambria Math" w:cs="Times New Roman"/>
          <w:b w:val="0"/>
          <w:bCs w:val="0"/>
          <w:iCs/>
          <w:color w:val="auto"/>
          <w:sz w:val="21"/>
          <w:szCs w:val="24"/>
        </w:rPr>
        <w:t>）</w:t>
      </w:r>
    </w:p>
    <w:p w14:paraId="20CF7B30" w14:textId="77777777" w:rsidR="004A4F8B" w:rsidRPr="00431DFE" w:rsidRDefault="004A4F8B" w:rsidP="00997388">
      <w:pPr>
        <w:spacing w:line="240" w:lineRule="auto"/>
        <w:ind w:firstLineChars="200" w:firstLine="420"/>
        <w:rPr>
          <w:sz w:val="21"/>
          <w:szCs w:val="21"/>
        </w:rPr>
      </w:pPr>
      <w:r w:rsidRPr="00431DFE">
        <w:rPr>
          <w:sz w:val="21"/>
          <w:szCs w:val="21"/>
        </w:rPr>
        <w:t>式中：</w:t>
      </w:r>
    </w:p>
    <w:p w14:paraId="52B5A4C5" w14:textId="77777777" w:rsidR="004A4F8B" w:rsidRPr="00431DFE" w:rsidRDefault="0063048A" w:rsidP="00997388">
      <w:pPr>
        <w:spacing w:line="240" w:lineRule="auto"/>
        <w:ind w:firstLineChars="200" w:firstLine="420"/>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c</m:t>
            </m:r>
          </m:e>
          <m:sub>
            <m:r>
              <m:rPr>
                <m:sty m:val="p"/>
              </m:rPr>
              <w:rPr>
                <w:rFonts w:ascii="Cambria Math" w:hAnsi="Cambria Math" w:cs="Times New Roman"/>
                <w:sz w:val="21"/>
                <w:szCs w:val="21"/>
              </w:rPr>
              <m:t>c</m:t>
            </m:r>
          </m:sub>
        </m:sSub>
      </m:oMath>
      <w:r w:rsidR="004A4F8B" w:rsidRPr="00431DFE">
        <w:rPr>
          <w:rFonts w:ascii="Times New Roman" w:hAnsi="Times New Roman" w:cs="Times New Roman"/>
          <w:sz w:val="21"/>
          <w:szCs w:val="21"/>
        </w:rPr>
        <w:t>——</w:t>
      </w:r>
      <w:r w:rsidR="004A4F8B" w:rsidRPr="00431DFE">
        <w:rPr>
          <w:rFonts w:ascii="Times New Roman" w:hAnsi="Times New Roman" w:cs="Times New Roman"/>
          <w:sz w:val="21"/>
          <w:szCs w:val="21"/>
        </w:rPr>
        <w:t>生产</w:t>
      </w:r>
      <w:proofErr w:type="gramStart"/>
      <w:r w:rsidR="004A4F8B" w:rsidRPr="00431DFE">
        <w:rPr>
          <w:rFonts w:ascii="Times New Roman" w:hAnsi="Times New Roman" w:cs="Times New Roman"/>
          <w:sz w:val="21"/>
          <w:szCs w:val="21"/>
        </w:rPr>
        <w:t>铝单位</w:t>
      </w:r>
      <w:proofErr w:type="gramEnd"/>
      <w:r w:rsidR="004A4F8B" w:rsidRPr="00431DFE">
        <w:rPr>
          <w:rFonts w:ascii="Times New Roman" w:hAnsi="Times New Roman" w:cs="Times New Roman"/>
          <w:sz w:val="21"/>
          <w:szCs w:val="21"/>
        </w:rPr>
        <w:t>产品碳排放量，单位为千克二氧化碳当量每吨（</w:t>
      </w:r>
      <w:r w:rsidR="004A4F8B" w:rsidRPr="00431DFE">
        <w:rPr>
          <w:rFonts w:ascii="Times New Roman" w:hAnsi="Times New Roman" w:cs="Times New Roman"/>
          <w:sz w:val="21"/>
          <w:szCs w:val="21"/>
        </w:rPr>
        <w:t>kgeCO</w:t>
      </w:r>
      <w:r w:rsidR="004A4F8B" w:rsidRPr="00431DFE">
        <w:rPr>
          <w:rFonts w:ascii="Times New Roman" w:hAnsi="Times New Roman" w:cs="Times New Roman"/>
          <w:sz w:val="21"/>
          <w:szCs w:val="21"/>
          <w:vertAlign w:val="subscript"/>
        </w:rPr>
        <w:t>2</w:t>
      </w:r>
      <w:r w:rsidR="004A4F8B" w:rsidRPr="00431DFE">
        <w:rPr>
          <w:rFonts w:ascii="Times New Roman" w:hAnsi="Times New Roman" w:cs="Times New Roman"/>
          <w:sz w:val="21"/>
          <w:szCs w:val="21"/>
        </w:rPr>
        <w:t>/t</w:t>
      </w:r>
      <w:r w:rsidR="004A4F8B" w:rsidRPr="00431DFE">
        <w:rPr>
          <w:rFonts w:ascii="Times New Roman" w:hAnsi="Times New Roman" w:cs="Times New Roman"/>
          <w:sz w:val="21"/>
          <w:szCs w:val="21"/>
        </w:rPr>
        <w:t>）；</w:t>
      </w:r>
    </w:p>
    <w:p w14:paraId="1D7F0C95" w14:textId="77777777" w:rsidR="004A4F8B" w:rsidRPr="00431DFE" w:rsidRDefault="004A4F8B" w:rsidP="00997388">
      <w:pPr>
        <w:spacing w:line="240" w:lineRule="auto"/>
        <w:ind w:firstLineChars="200" w:firstLine="420"/>
        <w:rPr>
          <w:rFonts w:ascii="Times New Roman" w:hAnsi="Times New Roman" w:cs="Times New Roman"/>
          <w:sz w:val="21"/>
          <w:szCs w:val="21"/>
        </w:rPr>
      </w:pPr>
      <w:r w:rsidRPr="00431DFE">
        <w:rPr>
          <w:rFonts w:ascii="Times New Roman" w:hAnsi="Times New Roman" w:cs="Times New Roman"/>
          <w:i/>
          <w:sz w:val="21"/>
          <w:szCs w:val="21"/>
        </w:rPr>
        <w:t>C</w:t>
      </w:r>
      <w:r w:rsidRPr="00431DFE">
        <w:rPr>
          <w:rFonts w:ascii="Times New Roman" w:hAnsi="Times New Roman" w:cs="Times New Roman"/>
          <w:sz w:val="21"/>
          <w:szCs w:val="21"/>
        </w:rPr>
        <w:t>——</w:t>
      </w:r>
      <w:r w:rsidRPr="00431DFE">
        <w:rPr>
          <w:rFonts w:ascii="Times New Roman" w:hAnsi="Times New Roman" w:cs="Times New Roman"/>
          <w:sz w:val="21"/>
          <w:szCs w:val="21"/>
        </w:rPr>
        <w:t>统计期内工厂边界内二氧化碳当量排放量，单位为千克二氧化碳当量（</w:t>
      </w:r>
      <w:r w:rsidRPr="00431DFE">
        <w:rPr>
          <w:rFonts w:ascii="Times New Roman" w:hAnsi="Times New Roman" w:cs="Times New Roman"/>
          <w:sz w:val="21"/>
          <w:szCs w:val="21"/>
        </w:rPr>
        <w:t>kgeCO</w:t>
      </w:r>
      <w:r w:rsidRPr="00431DFE">
        <w:rPr>
          <w:rFonts w:ascii="Times New Roman" w:hAnsi="Times New Roman" w:cs="Times New Roman"/>
          <w:sz w:val="21"/>
          <w:szCs w:val="21"/>
          <w:vertAlign w:val="subscript"/>
        </w:rPr>
        <w:t>2</w:t>
      </w:r>
      <w:r w:rsidRPr="00431DFE">
        <w:rPr>
          <w:rFonts w:ascii="Times New Roman" w:hAnsi="Times New Roman" w:cs="Times New Roman"/>
          <w:sz w:val="21"/>
          <w:szCs w:val="21"/>
        </w:rPr>
        <w:t>）；</w:t>
      </w:r>
    </w:p>
    <w:p w14:paraId="2E128300" w14:textId="63246533" w:rsidR="00F52200" w:rsidRPr="00431DFE" w:rsidRDefault="00431DFE" w:rsidP="00997388">
      <w:pPr>
        <w:spacing w:line="240" w:lineRule="auto"/>
        <w:ind w:firstLineChars="200" w:firstLine="420"/>
        <w:rPr>
          <w:rFonts w:ascii="Times New Roman" w:hAnsi="Times New Roman" w:cs="Times New Roman"/>
          <w:sz w:val="21"/>
          <w:szCs w:val="21"/>
        </w:rPr>
      </w:pPr>
      <w:r>
        <w:rPr>
          <w:rFonts w:ascii="Times New Roman" w:hAnsi="Times New Roman" w:cs="Times New Roman"/>
          <w:noProof/>
          <w:sz w:val="21"/>
          <w:szCs w:val="21"/>
        </w:rPr>
        <mc:AlternateContent>
          <mc:Choice Requires="wps">
            <w:drawing>
              <wp:anchor distT="0" distB="0" distL="114300" distR="114300" simplePos="0" relativeHeight="251663360" behindDoc="0" locked="0" layoutInCell="1" allowOverlap="1" wp14:anchorId="064B4F4A" wp14:editId="1745DB81">
                <wp:simplePos x="0" y="0"/>
                <wp:positionH relativeFrom="column">
                  <wp:posOffset>1753870</wp:posOffset>
                </wp:positionH>
                <wp:positionV relativeFrom="paragraph">
                  <wp:posOffset>700566</wp:posOffset>
                </wp:positionV>
                <wp:extent cx="2347414"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3474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6A5204" id="直接连接符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8.1pt,55.15pt" to="322.9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" strokecolor="black [3040]"/>
            </w:pict>
          </mc:Fallback>
        </mc:AlternateContent>
      </w:r>
      <w:r w:rsidR="004A4F8B" w:rsidRPr="00431DFE">
        <w:rPr>
          <w:rFonts w:ascii="Times New Roman" w:hAnsi="Times New Roman" w:cs="Times New Roman"/>
          <w:sz w:val="21"/>
          <w:szCs w:val="21"/>
        </w:rPr>
        <w:t>Q——</w:t>
      </w:r>
      <w:r w:rsidR="004A4F8B" w:rsidRPr="00431DFE">
        <w:rPr>
          <w:rFonts w:ascii="Times New Roman" w:hAnsi="Times New Roman" w:cs="Times New Roman"/>
          <w:sz w:val="21"/>
          <w:szCs w:val="21"/>
        </w:rPr>
        <w:t>统计期内合格产品产量，单位为吨（</w:t>
      </w:r>
      <w:r w:rsidR="004A4F8B" w:rsidRPr="00431DFE">
        <w:rPr>
          <w:rFonts w:ascii="Times New Roman" w:hAnsi="Times New Roman" w:cs="Times New Roman"/>
          <w:sz w:val="21"/>
          <w:szCs w:val="21"/>
        </w:rPr>
        <w:t>t</w:t>
      </w:r>
      <w:r w:rsidR="000D21AE" w:rsidRPr="00431DFE">
        <w:rPr>
          <w:rFonts w:ascii="Times New Roman" w:hAnsi="Times New Roman" w:cs="Times New Roman"/>
          <w:sz w:val="21"/>
          <w:szCs w:val="21"/>
        </w:rPr>
        <w:t>）</w:t>
      </w:r>
      <w:bookmarkEnd w:id="33"/>
      <w:r w:rsidRPr="00431DFE">
        <w:rPr>
          <w:rFonts w:ascii="Times New Roman" w:hAnsi="Times New Roman" w:cs="Times New Roman"/>
          <w:sz w:val="21"/>
          <w:szCs w:val="21"/>
        </w:rPr>
        <w:t>。</w:t>
      </w:r>
    </w:p>
    <w:sectPr w:rsidR="00F52200" w:rsidRPr="00431DFE" w:rsidSect="000D21AE">
      <w:pgSz w:w="11907" w:h="16839"/>
      <w:pgMar w:top="1418" w:right="1418" w:bottom="1418" w:left="1418" w:header="1418"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C45F" w14:textId="77777777" w:rsidR="0063048A" w:rsidRDefault="0063048A">
      <w:r>
        <w:separator/>
      </w:r>
    </w:p>
  </w:endnote>
  <w:endnote w:type="continuationSeparator" w:id="0">
    <w:p w14:paraId="3D7833AE" w14:textId="77777777" w:rsidR="0063048A" w:rsidRDefault="0063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C20A" w14:textId="77777777" w:rsidR="00FE36C8" w:rsidRDefault="00FE36C8">
    <w:pPr>
      <w:pStyle w:val="afff6"/>
      <w:rPr>
        <w:rStyle w:val="affe"/>
      </w:rPr>
    </w:pPr>
    <w:r>
      <w:rPr>
        <w:rStyle w:val="affe"/>
      </w:rPr>
      <w:fldChar w:fldCharType="begin"/>
    </w:r>
    <w:r>
      <w:rPr>
        <w:rStyle w:val="affe"/>
      </w:rPr>
      <w:instrText xml:space="preserve">PAGE  </w:instrText>
    </w:r>
    <w:r>
      <w:rPr>
        <w:rStyle w:val="aff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EB8F" w14:textId="77777777" w:rsidR="00FE36C8" w:rsidRDefault="00FE36C8">
    <w:pPr>
      <w:pStyle w:val="afff7"/>
      <w:rPr>
        <w:rStyle w:val="affe"/>
      </w:rPr>
    </w:pPr>
    <w:r>
      <w:rPr>
        <w:rStyle w:val="affe"/>
      </w:rPr>
      <w:fldChar w:fldCharType="begin"/>
    </w:r>
    <w:r>
      <w:rPr>
        <w:rStyle w:val="affe"/>
      </w:rPr>
      <w:instrText xml:space="preserve">PAGE  </w:instrText>
    </w:r>
    <w:r>
      <w:rPr>
        <w:rStyle w:val="affe"/>
      </w:rPr>
      <w:fldChar w:fldCharType="separate"/>
    </w:r>
    <w:r>
      <w:rPr>
        <w:rStyle w:val="affe"/>
      </w:rPr>
      <w:t>1</w:t>
    </w:r>
    <w:r>
      <w:rPr>
        <w:rStyle w:val="aff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C455" w14:textId="77777777" w:rsidR="00CB242E" w:rsidRDefault="00CB242E">
    <w:pPr>
      <w:pStyle w:val="aff2"/>
      <w:ind w:right="2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3CE5" w14:textId="77777777" w:rsidR="00FE36C8" w:rsidRDefault="00FE36C8">
    <w:pPr>
      <w:pStyle w:val="afff6"/>
      <w:rPr>
        <w:rStyle w:val="affe"/>
      </w:rPr>
    </w:pPr>
    <w:r>
      <w:rPr>
        <w:rStyle w:val="affe"/>
      </w:rPr>
      <w:fldChar w:fldCharType="begin"/>
    </w:r>
    <w:r>
      <w:rPr>
        <w:rStyle w:val="affe"/>
      </w:rPr>
      <w:instrText xml:space="preserve">PAGE  </w:instrText>
    </w:r>
    <w:r>
      <w:rPr>
        <w:rStyle w:val="affe"/>
      </w:rPr>
      <w:fldChar w:fldCharType="separate"/>
    </w:r>
    <w:r>
      <w:rPr>
        <w:rStyle w:val="affe"/>
      </w:rPr>
      <w:t>II</w:t>
    </w:r>
    <w:r>
      <w:rPr>
        <w:rStyle w:val="aff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17A3" w14:textId="77777777" w:rsidR="00FE36C8" w:rsidRDefault="00FE36C8" w:rsidP="00F93EF9">
    <w:pPr>
      <w:pStyle w:val="afff7"/>
      <w:ind w:right="360"/>
      <w:jc w:val="both"/>
      <w:rPr>
        <w:rStyle w:val="aff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90A" w14:textId="77777777" w:rsidR="00FE36C8" w:rsidRDefault="00FE36C8">
    <w:pPr>
      <w:pStyle w:val="afff6"/>
      <w:rPr>
        <w:rStyle w:val="affe"/>
      </w:rPr>
    </w:pPr>
    <w:r>
      <w:rPr>
        <w:rStyle w:val="affe"/>
      </w:rPr>
      <w:fldChar w:fldCharType="begin"/>
    </w:r>
    <w:r>
      <w:rPr>
        <w:rStyle w:val="affe"/>
      </w:rPr>
      <w:instrText xml:space="preserve">PAGE  </w:instrText>
    </w:r>
    <w:r>
      <w:rPr>
        <w:rStyle w:val="affe"/>
      </w:rPr>
      <w:fldChar w:fldCharType="separate"/>
    </w:r>
    <w:r>
      <w:rPr>
        <w:rStyle w:val="affe"/>
        <w:noProof/>
      </w:rPr>
      <w:t>2</w:t>
    </w:r>
    <w:r>
      <w:rPr>
        <w:rStyle w:val="aff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320473"/>
      <w:docPartObj>
        <w:docPartGallery w:val="Page Numbers (Bottom of Page)"/>
        <w:docPartUnique/>
      </w:docPartObj>
    </w:sdtPr>
    <w:sdtEndPr/>
    <w:sdtContent>
      <w:p w14:paraId="7EB4EAE2" w14:textId="77777777" w:rsidR="00FE36C8" w:rsidRDefault="00FE36C8" w:rsidP="00F9790C">
        <w:pPr>
          <w:pStyle w:val="aff2"/>
          <w:ind w:right="220"/>
        </w:pPr>
        <w:r>
          <w:fldChar w:fldCharType="begin"/>
        </w:r>
        <w:r>
          <w:instrText>PAGE   \* MERGEFORMAT</w:instrText>
        </w:r>
        <w:r>
          <w:fldChar w:fldCharType="separate"/>
        </w:r>
        <w:r>
          <w:rPr>
            <w:noProof/>
          </w:rPr>
          <w:t>2</w:t>
        </w:r>
        <w:r>
          <w:fldChar w:fldCharType="end"/>
        </w:r>
      </w:p>
    </w:sdtContent>
  </w:sdt>
  <w:p w14:paraId="7DA3EB2A" w14:textId="77777777" w:rsidR="00FE36C8" w:rsidRDefault="00FE36C8">
    <w:pPr>
      <w:pStyle w:val="afff6"/>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5AD0" w14:textId="77777777" w:rsidR="0063048A" w:rsidRDefault="0063048A">
      <w:r>
        <w:separator/>
      </w:r>
    </w:p>
  </w:footnote>
  <w:footnote w:type="continuationSeparator" w:id="0">
    <w:p w14:paraId="6BFE3EAD" w14:textId="77777777" w:rsidR="0063048A" w:rsidRDefault="00630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277F" w14:textId="77777777" w:rsidR="00FE36C8" w:rsidRDefault="00FE36C8">
    <w:pPr>
      <w:pStyle w:val="afff9"/>
    </w:pPr>
    <w:r>
      <w:t>YS/T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88A2" w14:textId="77777777" w:rsidR="00FE36C8" w:rsidRDefault="00FE36C8">
    <w:pPr>
      <w:pStyle w:val="afff8"/>
    </w:pPr>
    <w:r>
      <w:t>YS/T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AE82" w14:textId="77777777" w:rsidR="00FE36C8" w:rsidRDefault="00FE36C8">
    <w:pPr>
      <w:pStyle w:val="afffa"/>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5A72" w14:textId="77777777" w:rsidR="00FE36C8" w:rsidRDefault="00FE36C8">
    <w:pPr>
      <w:pStyle w:val="afff9"/>
    </w:pPr>
    <w:r>
      <w:rPr>
        <w:rFonts w:hint="eastAsia"/>
      </w:rPr>
      <w:t>YS</w:t>
    </w:r>
    <w:r>
      <w:t>/T</w:t>
    </w:r>
    <w:r>
      <w:rPr>
        <w:rFonts w:hint="eastAsia"/>
      </w:rPr>
      <w:t xml:space="preserve"> XXX</w:t>
    </w:r>
    <w:r>
      <w:t xml:space="preserve"> —</w:t>
    </w:r>
    <w:r>
      <w:rPr>
        <w:rFonts w:hint="eastAsia"/>
      </w:rPr>
      <w:t>201</w:t>
    </w: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D0C" w14:textId="4A3B59A8" w:rsidR="00FE36C8" w:rsidRDefault="00FE36C8">
    <w:pPr>
      <w:pStyle w:val="afff8"/>
    </w:pPr>
    <w:r>
      <w:rPr>
        <w:rFonts w:hint="eastAsia"/>
      </w:rPr>
      <w:t>YS</w:t>
    </w:r>
    <w:r>
      <w:t>/T</w:t>
    </w:r>
    <w:r>
      <w:rPr>
        <w:rFonts w:hint="eastAsia"/>
      </w:rPr>
      <w:t xml:space="preserve"> XXX</w:t>
    </w:r>
    <w:r>
      <w:t xml:space="preserve"> —</w:t>
    </w:r>
    <w:r>
      <w:rPr>
        <w:rFonts w:hint="eastAsia"/>
      </w:rPr>
      <w:t>20</w:t>
    </w:r>
    <w:r w:rsidR="00CB242E">
      <w:t>2</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6C6"/>
    <w:multiLevelType w:val="hybridMultilevel"/>
    <w:tmpl w:val="B5CE2FD0"/>
    <w:lvl w:ilvl="0" w:tplc="4A1A2F36">
      <w:start w:val="1"/>
      <w:numFmt w:val="decimal"/>
      <w:lvlText w:val="5.7.%1"/>
      <w:lvlJc w:val="left"/>
      <w:pPr>
        <w:ind w:left="420" w:hanging="420"/>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2C2B1CF1"/>
    <w:multiLevelType w:val="multilevel"/>
    <w:tmpl w:val="2C2B1CF1"/>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335F0B75"/>
    <w:multiLevelType w:val="multilevel"/>
    <w:tmpl w:val="335F0B75"/>
    <w:lvl w:ilvl="0">
      <w:start w:val="1"/>
      <w:numFmt w:val="none"/>
      <w:suff w:val="nothing"/>
      <w:lvlText w:val="%1"/>
      <w:lvlJc w:val="left"/>
      <w:pPr>
        <w:ind w:left="0" w:firstLine="0"/>
      </w:pPr>
      <w:rPr>
        <w:rFonts w:ascii="Times New Roman" w:hAnsi="Times New Roman" w:hint="default"/>
        <w:b/>
        <w:i w:val="0"/>
        <w:sz w:val="21"/>
      </w:rPr>
    </w:lvl>
    <w:lvl w:ilvl="1">
      <w:start w:val="3"/>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3.%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84"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401535BE"/>
    <w:multiLevelType w:val="hybridMultilevel"/>
    <w:tmpl w:val="0E621D46"/>
    <w:lvl w:ilvl="0" w:tplc="A1081AFE">
      <w:start w:val="1"/>
      <w:numFmt w:val="decimal"/>
      <w:lvlText w:val="5.1.%1."/>
      <w:lvlJc w:val="left"/>
      <w:pPr>
        <w:ind w:left="420" w:hanging="420"/>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07E65F9"/>
    <w:multiLevelType w:val="multilevel"/>
    <w:tmpl w:val="407E65F9"/>
    <w:lvl w:ilvl="0">
      <w:start w:val="1"/>
      <w:numFmt w:val="none"/>
      <w:pStyle w:val="a6"/>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96E4D7B"/>
    <w:multiLevelType w:val="multilevel"/>
    <w:tmpl w:val="496E4D7B"/>
    <w:lvl w:ilvl="0">
      <w:start w:val="1"/>
      <w:numFmt w:val="none"/>
      <w:pStyle w:val="a7"/>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57C2AF5"/>
    <w:multiLevelType w:val="multilevel"/>
    <w:tmpl w:val="557C2AF5"/>
    <w:lvl w:ilvl="0">
      <w:start w:val="1"/>
      <w:numFmt w:val="decimal"/>
      <w:pStyle w:val="a8"/>
      <w:suff w:val="nothing"/>
      <w:lvlText w:val="图%1　"/>
      <w:lvlJc w:val="left"/>
      <w:pPr>
        <w:ind w:left="0" w:firstLine="0"/>
      </w:pPr>
      <w:rPr>
        <w:rFonts w:ascii="黑体" w:eastAsia="黑体" w:hAnsi="Times New Roman" w:hint="eastAsia"/>
        <w:b w:val="0"/>
        <w:i w:val="0"/>
        <w:sz w:val="21"/>
        <w:lang w:val="en-US"/>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5C027AA7"/>
    <w:multiLevelType w:val="hybridMultilevel"/>
    <w:tmpl w:val="695EC93E"/>
    <w:lvl w:ilvl="0" w:tplc="F5789BF4">
      <w:start w:val="1"/>
      <w:numFmt w:val="decimal"/>
      <w:lvlText w:val="5.6.%1"/>
      <w:lvlJc w:val="left"/>
      <w:pPr>
        <w:ind w:left="420" w:hanging="420"/>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6260FA"/>
    <w:multiLevelType w:val="multilevel"/>
    <w:tmpl w:val="646260FA"/>
    <w:lvl w:ilvl="0">
      <w:start w:val="1"/>
      <w:numFmt w:val="decimal"/>
      <w:pStyle w:val="a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657D3FBC"/>
    <w:multiLevelType w:val="multilevel"/>
    <w:tmpl w:val="657D3FBC"/>
    <w:lvl w:ilvl="0">
      <w:start w:val="1"/>
      <w:numFmt w:val="upperLetter"/>
      <w:pStyle w:val="aa"/>
      <w:suff w:val="nothing"/>
      <w:lvlText w:val="附　录　%1"/>
      <w:lvlJc w:val="left"/>
      <w:pPr>
        <w:ind w:left="3970" w:firstLine="0"/>
      </w:pPr>
      <w:rPr>
        <w:rFonts w:ascii="黑体" w:eastAsia="黑体" w:hAnsi="Times New Roman" w:hint="eastAsia"/>
        <w:b w:val="0"/>
        <w:i w:val="0"/>
        <w:sz w:val="21"/>
      </w:rPr>
    </w:lvl>
    <w:lvl w:ilvl="1">
      <w:start w:val="1"/>
      <w:numFmt w:val="decimal"/>
      <w:pStyle w:val="ab"/>
      <w:suff w:val="nothing"/>
      <w:lvlText w:val="%1.%2　"/>
      <w:lvlJc w:val="left"/>
      <w:pPr>
        <w:ind w:left="0" w:firstLine="0"/>
      </w:pPr>
      <w:rPr>
        <w:rFonts w:ascii="黑体" w:eastAsia="黑体" w:hAnsi="Times New Roman" w:hint="eastAsia"/>
        <w:b w:val="0"/>
        <w:i w:val="0"/>
        <w:strike w:val="0"/>
        <w:snapToGrid/>
        <w:spacing w:val="0"/>
        <w:w w:val="100"/>
        <w:kern w:val="21"/>
        <w:sz w:val="21"/>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C803D5B"/>
    <w:multiLevelType w:val="multilevel"/>
    <w:tmpl w:val="6C803D5B"/>
    <w:lvl w:ilvl="0">
      <w:start w:val="7"/>
      <w:numFmt w:val="decimal"/>
      <w:lvlText w:val="%1"/>
      <w:lvlJc w:val="left"/>
      <w:pPr>
        <w:tabs>
          <w:tab w:val="num" w:pos="420"/>
        </w:tabs>
        <w:ind w:left="420" w:hanging="420"/>
      </w:pPr>
      <w:rPr>
        <w:rFonts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6CEA2025"/>
    <w:multiLevelType w:val="multilevel"/>
    <w:tmpl w:val="C0B44F34"/>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黑体" w:eastAsia="黑体" w:hAnsi="Times New Roman" w:hint="eastAsia"/>
        <w:b w:val="0"/>
        <w:i w:val="0"/>
        <w:sz w:val="21"/>
      </w:rPr>
    </w:lvl>
    <w:lvl w:ilvl="2">
      <w:start w:val="1"/>
      <w:numFmt w:val="decimal"/>
      <w:pStyle w:val="af3"/>
      <w:suff w:val="nothing"/>
      <w:lvlText w:val="%14.%3　"/>
      <w:lvlJc w:val="left"/>
      <w:pPr>
        <w:ind w:left="0" w:firstLine="0"/>
      </w:pPr>
      <w:rPr>
        <w:rFonts w:ascii="黑体" w:eastAsia="黑体" w:hAnsi="Times New Roman" w:hint="eastAsia"/>
        <w:b w:val="0"/>
        <w:i w:val="0"/>
        <w:sz w:val="21"/>
      </w:rPr>
    </w:lvl>
    <w:lvl w:ilvl="3">
      <w:start w:val="1"/>
      <w:numFmt w:val="decimal"/>
      <w:lvlText w:val="6.1.%4."/>
      <w:lvlJc w:val="left"/>
      <w:pPr>
        <w:ind w:left="284" w:firstLine="0"/>
      </w:pPr>
      <w:rPr>
        <w:rFonts w:hint="eastAsia"/>
        <w:b w:val="0"/>
        <w:i w:val="0"/>
        <w:sz w:val="21"/>
      </w:rPr>
    </w:lvl>
    <w:lvl w:ilvl="4">
      <w:start w:val="1"/>
      <w:numFmt w:val="decimal"/>
      <w:lvlText w:val="5.7.%5."/>
      <w:lvlJc w:val="left"/>
      <w:pPr>
        <w:ind w:left="993" w:firstLine="0"/>
      </w:pPr>
      <w:rPr>
        <w:rFonts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6DBF04F4"/>
    <w:multiLevelType w:val="multilevel"/>
    <w:tmpl w:val="6DBF04F4"/>
    <w:lvl w:ilvl="0">
      <w:start w:val="1"/>
      <w:numFmt w:val="none"/>
      <w:pStyle w:val="af4"/>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6933334"/>
    <w:multiLevelType w:val="multilevel"/>
    <w:tmpl w:val="76933334"/>
    <w:lvl w:ilvl="0">
      <w:start w:val="1"/>
      <w:numFmt w:val="none"/>
      <w:pStyle w:val="af5"/>
      <w:lvlText w:val="%1——"/>
      <w:lvlJc w:val="left"/>
      <w:pPr>
        <w:tabs>
          <w:tab w:val="left" w:pos="1140"/>
        </w:tabs>
        <w:ind w:left="840" w:hanging="42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1"/>
  </w:num>
  <w:num w:numId="3">
    <w:abstractNumId w:val="12"/>
  </w:num>
  <w:num w:numId="4">
    <w:abstractNumId w:val="16"/>
  </w:num>
  <w:num w:numId="5">
    <w:abstractNumId w:val="7"/>
  </w:num>
  <w:num w:numId="6">
    <w:abstractNumId w:val="2"/>
  </w:num>
  <w:num w:numId="7">
    <w:abstractNumId w:val="11"/>
  </w:num>
  <w:num w:numId="8">
    <w:abstractNumId w:val="9"/>
  </w:num>
  <w:num w:numId="9">
    <w:abstractNumId w:val="15"/>
  </w:num>
  <w:num w:numId="10">
    <w:abstractNumId w:val="8"/>
  </w:num>
  <w:num w:numId="11">
    <w:abstractNumId w:val="3"/>
  </w:num>
  <w:num w:numId="12">
    <w:abstractNumId w:val="5"/>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0"/>
  </w:num>
  <w:num w:numId="18">
    <w:abstractNumId w:val="0"/>
  </w:num>
  <w:num w:numId="19">
    <w:abstractNumId w:val="13"/>
  </w:num>
  <w:num w:numId="20">
    <w:abstractNumId w:val="11"/>
    <w:lvlOverride w:ilvl="0">
      <w:startOverride w:val="5"/>
    </w:lvlOverride>
    <w:lvlOverride w:ilvl="1">
      <w:startOverride w:val="6"/>
    </w:lvlOverride>
    <w:lvlOverride w:ilvl="2">
      <w:startOverride w:val="2"/>
    </w:lvlOverride>
    <w:lvlOverride w:ilvl="3">
      <w:startOverride w:val="5"/>
    </w:lvlOverride>
  </w:num>
  <w:num w:numId="21">
    <w:abstractNumId w:val="11"/>
    <w:lvlOverride w:ilvl="0">
      <w:startOverride w:val="5"/>
    </w:lvlOverride>
    <w:lvlOverride w:ilvl="1">
      <w:startOverride w:val="6"/>
    </w:lvlOverride>
    <w:lvlOverride w:ilvl="2">
      <w:startOverride w:val="4"/>
    </w:lvlOverride>
    <w:lvlOverride w:ilvl="3">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A1D"/>
    <w:rsid w:val="00002098"/>
    <w:rsid w:val="000116AA"/>
    <w:rsid w:val="00011FD4"/>
    <w:rsid w:val="000169FB"/>
    <w:rsid w:val="00016A8F"/>
    <w:rsid w:val="00016FA4"/>
    <w:rsid w:val="000220B3"/>
    <w:rsid w:val="000227EE"/>
    <w:rsid w:val="000246A9"/>
    <w:rsid w:val="000267B2"/>
    <w:rsid w:val="00026D58"/>
    <w:rsid w:val="000272C9"/>
    <w:rsid w:val="00037545"/>
    <w:rsid w:val="00040AC9"/>
    <w:rsid w:val="000426B5"/>
    <w:rsid w:val="00044B35"/>
    <w:rsid w:val="000469BE"/>
    <w:rsid w:val="000567F2"/>
    <w:rsid w:val="00066E9F"/>
    <w:rsid w:val="000727CD"/>
    <w:rsid w:val="00073EED"/>
    <w:rsid w:val="000751DD"/>
    <w:rsid w:val="00076C28"/>
    <w:rsid w:val="00077DA7"/>
    <w:rsid w:val="00086445"/>
    <w:rsid w:val="000879A8"/>
    <w:rsid w:val="000907CB"/>
    <w:rsid w:val="000927D5"/>
    <w:rsid w:val="00092999"/>
    <w:rsid w:val="000A24F8"/>
    <w:rsid w:val="000A35D1"/>
    <w:rsid w:val="000A682F"/>
    <w:rsid w:val="000B22DB"/>
    <w:rsid w:val="000C04F1"/>
    <w:rsid w:val="000C1FC3"/>
    <w:rsid w:val="000D102F"/>
    <w:rsid w:val="000D21AE"/>
    <w:rsid w:val="000D47BF"/>
    <w:rsid w:val="000D4B4B"/>
    <w:rsid w:val="000D574F"/>
    <w:rsid w:val="000E07BD"/>
    <w:rsid w:val="000E11BC"/>
    <w:rsid w:val="000E6405"/>
    <w:rsid w:val="000F54E9"/>
    <w:rsid w:val="000F6EDC"/>
    <w:rsid w:val="00102219"/>
    <w:rsid w:val="001029E1"/>
    <w:rsid w:val="00104AF4"/>
    <w:rsid w:val="0011447C"/>
    <w:rsid w:val="00116BCF"/>
    <w:rsid w:val="00123E5D"/>
    <w:rsid w:val="001253B3"/>
    <w:rsid w:val="001273F0"/>
    <w:rsid w:val="001317AF"/>
    <w:rsid w:val="00131A8C"/>
    <w:rsid w:val="00131AA3"/>
    <w:rsid w:val="001350B8"/>
    <w:rsid w:val="0013770C"/>
    <w:rsid w:val="001406D3"/>
    <w:rsid w:val="001407D5"/>
    <w:rsid w:val="00143E7B"/>
    <w:rsid w:val="00144DC8"/>
    <w:rsid w:val="001471DD"/>
    <w:rsid w:val="00152B22"/>
    <w:rsid w:val="00153996"/>
    <w:rsid w:val="00156617"/>
    <w:rsid w:val="00156793"/>
    <w:rsid w:val="00156C90"/>
    <w:rsid w:val="0016267F"/>
    <w:rsid w:val="0016449A"/>
    <w:rsid w:val="0016571C"/>
    <w:rsid w:val="0016746B"/>
    <w:rsid w:val="0017436D"/>
    <w:rsid w:val="00174A74"/>
    <w:rsid w:val="00181ADC"/>
    <w:rsid w:val="00182963"/>
    <w:rsid w:val="0018441F"/>
    <w:rsid w:val="00186067"/>
    <w:rsid w:val="0019117F"/>
    <w:rsid w:val="00192CA4"/>
    <w:rsid w:val="00195275"/>
    <w:rsid w:val="00196EAB"/>
    <w:rsid w:val="001A05CA"/>
    <w:rsid w:val="001A15C7"/>
    <w:rsid w:val="001A1F57"/>
    <w:rsid w:val="001A515E"/>
    <w:rsid w:val="001A7D96"/>
    <w:rsid w:val="001B0602"/>
    <w:rsid w:val="001B1178"/>
    <w:rsid w:val="001B1C34"/>
    <w:rsid w:val="001B367B"/>
    <w:rsid w:val="001B49D7"/>
    <w:rsid w:val="001B7EF0"/>
    <w:rsid w:val="001C2C34"/>
    <w:rsid w:val="001C420A"/>
    <w:rsid w:val="001C5C3A"/>
    <w:rsid w:val="001D00B2"/>
    <w:rsid w:val="001D0BC6"/>
    <w:rsid w:val="001D6938"/>
    <w:rsid w:val="001D69A4"/>
    <w:rsid w:val="001D7440"/>
    <w:rsid w:val="001D7DAA"/>
    <w:rsid w:val="001E6546"/>
    <w:rsid w:val="001E6E17"/>
    <w:rsid w:val="001E750E"/>
    <w:rsid w:val="001E7E03"/>
    <w:rsid w:val="001F24D9"/>
    <w:rsid w:val="001F3F0B"/>
    <w:rsid w:val="001F40D1"/>
    <w:rsid w:val="001F4712"/>
    <w:rsid w:val="001F51DB"/>
    <w:rsid w:val="001F5EC0"/>
    <w:rsid w:val="001F6BB1"/>
    <w:rsid w:val="00200541"/>
    <w:rsid w:val="0020228C"/>
    <w:rsid w:val="00204220"/>
    <w:rsid w:val="00205234"/>
    <w:rsid w:val="002055E7"/>
    <w:rsid w:val="0021034C"/>
    <w:rsid w:val="00222C42"/>
    <w:rsid w:val="002262EF"/>
    <w:rsid w:val="00226A37"/>
    <w:rsid w:val="00226B94"/>
    <w:rsid w:val="00231C3E"/>
    <w:rsid w:val="00234A27"/>
    <w:rsid w:val="002402A4"/>
    <w:rsid w:val="002403CD"/>
    <w:rsid w:val="00245CDE"/>
    <w:rsid w:val="00246CD1"/>
    <w:rsid w:val="002501F6"/>
    <w:rsid w:val="00252F38"/>
    <w:rsid w:val="00254393"/>
    <w:rsid w:val="00254DF0"/>
    <w:rsid w:val="002560F3"/>
    <w:rsid w:val="00260A81"/>
    <w:rsid w:val="002613AE"/>
    <w:rsid w:val="002613FE"/>
    <w:rsid w:val="00263F06"/>
    <w:rsid w:val="00270A22"/>
    <w:rsid w:val="00272332"/>
    <w:rsid w:val="0027394F"/>
    <w:rsid w:val="00276F1B"/>
    <w:rsid w:val="00280619"/>
    <w:rsid w:val="00280C64"/>
    <w:rsid w:val="0028194E"/>
    <w:rsid w:val="00284BFB"/>
    <w:rsid w:val="00284E16"/>
    <w:rsid w:val="002852D9"/>
    <w:rsid w:val="002862EB"/>
    <w:rsid w:val="0029031B"/>
    <w:rsid w:val="00291778"/>
    <w:rsid w:val="00293346"/>
    <w:rsid w:val="00293F78"/>
    <w:rsid w:val="00297B1E"/>
    <w:rsid w:val="00297DC3"/>
    <w:rsid w:val="002A0135"/>
    <w:rsid w:val="002A131E"/>
    <w:rsid w:val="002A1A53"/>
    <w:rsid w:val="002A397A"/>
    <w:rsid w:val="002A4EA6"/>
    <w:rsid w:val="002A716E"/>
    <w:rsid w:val="002B04C7"/>
    <w:rsid w:val="002B0731"/>
    <w:rsid w:val="002C3844"/>
    <w:rsid w:val="002D3178"/>
    <w:rsid w:val="002D6CC2"/>
    <w:rsid w:val="002D6D97"/>
    <w:rsid w:val="002E0075"/>
    <w:rsid w:val="002E112C"/>
    <w:rsid w:val="002E1282"/>
    <w:rsid w:val="002E298E"/>
    <w:rsid w:val="002E3DD2"/>
    <w:rsid w:val="002F0BE4"/>
    <w:rsid w:val="002F1802"/>
    <w:rsid w:val="002F223D"/>
    <w:rsid w:val="002F3FC5"/>
    <w:rsid w:val="002F6A96"/>
    <w:rsid w:val="002F6CCE"/>
    <w:rsid w:val="002F6DAF"/>
    <w:rsid w:val="002F7BCF"/>
    <w:rsid w:val="0030014D"/>
    <w:rsid w:val="00300FCA"/>
    <w:rsid w:val="00302C78"/>
    <w:rsid w:val="0030318F"/>
    <w:rsid w:val="0030410B"/>
    <w:rsid w:val="00305EA5"/>
    <w:rsid w:val="00310CB9"/>
    <w:rsid w:val="00310E76"/>
    <w:rsid w:val="00311D19"/>
    <w:rsid w:val="00312496"/>
    <w:rsid w:val="00315708"/>
    <w:rsid w:val="00315F92"/>
    <w:rsid w:val="00316FDC"/>
    <w:rsid w:val="003173CC"/>
    <w:rsid w:val="003177DD"/>
    <w:rsid w:val="0032039E"/>
    <w:rsid w:val="00327A10"/>
    <w:rsid w:val="00333748"/>
    <w:rsid w:val="003337CA"/>
    <w:rsid w:val="003358C6"/>
    <w:rsid w:val="00335B83"/>
    <w:rsid w:val="00342F87"/>
    <w:rsid w:val="0034493A"/>
    <w:rsid w:val="00345792"/>
    <w:rsid w:val="00345E88"/>
    <w:rsid w:val="00347BB8"/>
    <w:rsid w:val="00347D3F"/>
    <w:rsid w:val="00352DD6"/>
    <w:rsid w:val="00353317"/>
    <w:rsid w:val="0035415F"/>
    <w:rsid w:val="00355E91"/>
    <w:rsid w:val="0036768C"/>
    <w:rsid w:val="0037030B"/>
    <w:rsid w:val="00370E4E"/>
    <w:rsid w:val="0037164F"/>
    <w:rsid w:val="00371CA2"/>
    <w:rsid w:val="0037314A"/>
    <w:rsid w:val="00376CB3"/>
    <w:rsid w:val="00381287"/>
    <w:rsid w:val="00390042"/>
    <w:rsid w:val="003910CB"/>
    <w:rsid w:val="00391763"/>
    <w:rsid w:val="00393B00"/>
    <w:rsid w:val="00396CA9"/>
    <w:rsid w:val="00397C12"/>
    <w:rsid w:val="00397E73"/>
    <w:rsid w:val="003A025A"/>
    <w:rsid w:val="003A0CE3"/>
    <w:rsid w:val="003A12C6"/>
    <w:rsid w:val="003A28B6"/>
    <w:rsid w:val="003A63B7"/>
    <w:rsid w:val="003B274C"/>
    <w:rsid w:val="003B3D6B"/>
    <w:rsid w:val="003B46F4"/>
    <w:rsid w:val="003C06AC"/>
    <w:rsid w:val="003C121D"/>
    <w:rsid w:val="003C2BED"/>
    <w:rsid w:val="003C3E9F"/>
    <w:rsid w:val="003C56CA"/>
    <w:rsid w:val="003C5BDF"/>
    <w:rsid w:val="003D1EDA"/>
    <w:rsid w:val="003D44B6"/>
    <w:rsid w:val="003E17C1"/>
    <w:rsid w:val="003E43FB"/>
    <w:rsid w:val="003E6396"/>
    <w:rsid w:val="003E6562"/>
    <w:rsid w:val="003E7F59"/>
    <w:rsid w:val="003F21B4"/>
    <w:rsid w:val="003F248B"/>
    <w:rsid w:val="003F4AC5"/>
    <w:rsid w:val="00403395"/>
    <w:rsid w:val="004045B6"/>
    <w:rsid w:val="004073FC"/>
    <w:rsid w:val="00413EC0"/>
    <w:rsid w:val="004159C5"/>
    <w:rsid w:val="00415D32"/>
    <w:rsid w:val="00416A61"/>
    <w:rsid w:val="00417F8C"/>
    <w:rsid w:val="0042334D"/>
    <w:rsid w:val="00424269"/>
    <w:rsid w:val="00425B58"/>
    <w:rsid w:val="00431DFE"/>
    <w:rsid w:val="00434992"/>
    <w:rsid w:val="00434ACA"/>
    <w:rsid w:val="00436812"/>
    <w:rsid w:val="00437091"/>
    <w:rsid w:val="004425D5"/>
    <w:rsid w:val="004427CD"/>
    <w:rsid w:val="00443115"/>
    <w:rsid w:val="00446611"/>
    <w:rsid w:val="00447A4A"/>
    <w:rsid w:val="00450415"/>
    <w:rsid w:val="00450814"/>
    <w:rsid w:val="00450F3D"/>
    <w:rsid w:val="004515C4"/>
    <w:rsid w:val="00456544"/>
    <w:rsid w:val="00456797"/>
    <w:rsid w:val="004657E4"/>
    <w:rsid w:val="00465B2E"/>
    <w:rsid w:val="0046609B"/>
    <w:rsid w:val="0046710C"/>
    <w:rsid w:val="00470A93"/>
    <w:rsid w:val="00472023"/>
    <w:rsid w:val="004724C8"/>
    <w:rsid w:val="004725D6"/>
    <w:rsid w:val="004736FD"/>
    <w:rsid w:val="00474608"/>
    <w:rsid w:val="00474A0F"/>
    <w:rsid w:val="004750FB"/>
    <w:rsid w:val="0047773E"/>
    <w:rsid w:val="0048438B"/>
    <w:rsid w:val="00484B82"/>
    <w:rsid w:val="00485602"/>
    <w:rsid w:val="004905A3"/>
    <w:rsid w:val="0049182F"/>
    <w:rsid w:val="00493F93"/>
    <w:rsid w:val="004943C1"/>
    <w:rsid w:val="004A21A1"/>
    <w:rsid w:val="004A25DE"/>
    <w:rsid w:val="004A33E4"/>
    <w:rsid w:val="004A3B87"/>
    <w:rsid w:val="004A4618"/>
    <w:rsid w:val="004A4D59"/>
    <w:rsid w:val="004A4F8B"/>
    <w:rsid w:val="004A5A1E"/>
    <w:rsid w:val="004B0F6D"/>
    <w:rsid w:val="004B1306"/>
    <w:rsid w:val="004B68E4"/>
    <w:rsid w:val="004B77A3"/>
    <w:rsid w:val="004B7BCB"/>
    <w:rsid w:val="004B7C4E"/>
    <w:rsid w:val="004C0C6E"/>
    <w:rsid w:val="004C1014"/>
    <w:rsid w:val="004C4B21"/>
    <w:rsid w:val="004D1BCD"/>
    <w:rsid w:val="004D33AC"/>
    <w:rsid w:val="004D5092"/>
    <w:rsid w:val="004D5AC7"/>
    <w:rsid w:val="004D7B35"/>
    <w:rsid w:val="004D7FF0"/>
    <w:rsid w:val="004E1F3A"/>
    <w:rsid w:val="004E1F5A"/>
    <w:rsid w:val="004E2D96"/>
    <w:rsid w:val="004E51BE"/>
    <w:rsid w:val="004E6B75"/>
    <w:rsid w:val="004F0182"/>
    <w:rsid w:val="004F1B79"/>
    <w:rsid w:val="00500054"/>
    <w:rsid w:val="00501609"/>
    <w:rsid w:val="00507430"/>
    <w:rsid w:val="005107A6"/>
    <w:rsid w:val="00511CA2"/>
    <w:rsid w:val="005137A6"/>
    <w:rsid w:val="00514744"/>
    <w:rsid w:val="0051555D"/>
    <w:rsid w:val="00517CBD"/>
    <w:rsid w:val="00521096"/>
    <w:rsid w:val="00521BD3"/>
    <w:rsid w:val="00522564"/>
    <w:rsid w:val="00525A16"/>
    <w:rsid w:val="005321E3"/>
    <w:rsid w:val="005326B9"/>
    <w:rsid w:val="005339ED"/>
    <w:rsid w:val="00535575"/>
    <w:rsid w:val="00537A1A"/>
    <w:rsid w:val="00541056"/>
    <w:rsid w:val="0054581F"/>
    <w:rsid w:val="00547ED3"/>
    <w:rsid w:val="00547F3A"/>
    <w:rsid w:val="00556AC0"/>
    <w:rsid w:val="00561CC9"/>
    <w:rsid w:val="00562FF8"/>
    <w:rsid w:val="005632FF"/>
    <w:rsid w:val="0056452A"/>
    <w:rsid w:val="00565B4F"/>
    <w:rsid w:val="00570B06"/>
    <w:rsid w:val="00573AFD"/>
    <w:rsid w:val="00574741"/>
    <w:rsid w:val="00577CEF"/>
    <w:rsid w:val="00581B9D"/>
    <w:rsid w:val="005822C0"/>
    <w:rsid w:val="00585026"/>
    <w:rsid w:val="00586B01"/>
    <w:rsid w:val="00591296"/>
    <w:rsid w:val="005912CD"/>
    <w:rsid w:val="005929A5"/>
    <w:rsid w:val="00592B0F"/>
    <w:rsid w:val="0059408C"/>
    <w:rsid w:val="005A0F87"/>
    <w:rsid w:val="005A119E"/>
    <w:rsid w:val="005A11E8"/>
    <w:rsid w:val="005A1AC7"/>
    <w:rsid w:val="005A1FDC"/>
    <w:rsid w:val="005A35C7"/>
    <w:rsid w:val="005B07C5"/>
    <w:rsid w:val="005B1CD2"/>
    <w:rsid w:val="005B6394"/>
    <w:rsid w:val="005B6BAB"/>
    <w:rsid w:val="005B6BE5"/>
    <w:rsid w:val="005C0D2F"/>
    <w:rsid w:val="005C0DEC"/>
    <w:rsid w:val="005C237A"/>
    <w:rsid w:val="005C2800"/>
    <w:rsid w:val="005C2D6E"/>
    <w:rsid w:val="005C3938"/>
    <w:rsid w:val="005C5895"/>
    <w:rsid w:val="005C6D3C"/>
    <w:rsid w:val="005D0541"/>
    <w:rsid w:val="005D48BE"/>
    <w:rsid w:val="005D57A2"/>
    <w:rsid w:val="005D615D"/>
    <w:rsid w:val="005D67DF"/>
    <w:rsid w:val="005D72FB"/>
    <w:rsid w:val="005D7C64"/>
    <w:rsid w:val="005E4151"/>
    <w:rsid w:val="005E4154"/>
    <w:rsid w:val="005E5E11"/>
    <w:rsid w:val="005E765E"/>
    <w:rsid w:val="005F249A"/>
    <w:rsid w:val="005F50C0"/>
    <w:rsid w:val="005F5349"/>
    <w:rsid w:val="005F5748"/>
    <w:rsid w:val="00605F2F"/>
    <w:rsid w:val="0060720B"/>
    <w:rsid w:val="006107A6"/>
    <w:rsid w:val="00610B4A"/>
    <w:rsid w:val="00612C4E"/>
    <w:rsid w:val="00614E76"/>
    <w:rsid w:val="00615A43"/>
    <w:rsid w:val="0061609F"/>
    <w:rsid w:val="00616F10"/>
    <w:rsid w:val="00626A55"/>
    <w:rsid w:val="00626A88"/>
    <w:rsid w:val="00627EDD"/>
    <w:rsid w:val="0063048A"/>
    <w:rsid w:val="006308EA"/>
    <w:rsid w:val="00632933"/>
    <w:rsid w:val="006330B9"/>
    <w:rsid w:val="0063638F"/>
    <w:rsid w:val="00641CBD"/>
    <w:rsid w:val="006445C0"/>
    <w:rsid w:val="00644DB4"/>
    <w:rsid w:val="00645D5F"/>
    <w:rsid w:val="0065185B"/>
    <w:rsid w:val="00653D13"/>
    <w:rsid w:val="00654BE0"/>
    <w:rsid w:val="00654FB8"/>
    <w:rsid w:val="006654DD"/>
    <w:rsid w:val="006656D9"/>
    <w:rsid w:val="006726CA"/>
    <w:rsid w:val="0067670C"/>
    <w:rsid w:val="006800E9"/>
    <w:rsid w:val="00681505"/>
    <w:rsid w:val="00682E8F"/>
    <w:rsid w:val="006836E6"/>
    <w:rsid w:val="00685926"/>
    <w:rsid w:val="006859ED"/>
    <w:rsid w:val="00685CA3"/>
    <w:rsid w:val="006865FC"/>
    <w:rsid w:val="006920D0"/>
    <w:rsid w:val="00695595"/>
    <w:rsid w:val="00695A05"/>
    <w:rsid w:val="00695DED"/>
    <w:rsid w:val="006A1B0A"/>
    <w:rsid w:val="006A6EF1"/>
    <w:rsid w:val="006A79E3"/>
    <w:rsid w:val="006B012B"/>
    <w:rsid w:val="006B2DD1"/>
    <w:rsid w:val="006B2F6C"/>
    <w:rsid w:val="006B4BEC"/>
    <w:rsid w:val="006C0047"/>
    <w:rsid w:val="006C3B5A"/>
    <w:rsid w:val="006C3E8A"/>
    <w:rsid w:val="006C4D0F"/>
    <w:rsid w:val="006D1611"/>
    <w:rsid w:val="006D37B7"/>
    <w:rsid w:val="006D57FE"/>
    <w:rsid w:val="006E1452"/>
    <w:rsid w:val="006E5568"/>
    <w:rsid w:val="006E69BD"/>
    <w:rsid w:val="006F0DCB"/>
    <w:rsid w:val="006F3CE3"/>
    <w:rsid w:val="006F4650"/>
    <w:rsid w:val="006F4FB2"/>
    <w:rsid w:val="006F5909"/>
    <w:rsid w:val="006F603C"/>
    <w:rsid w:val="006F7B45"/>
    <w:rsid w:val="00701108"/>
    <w:rsid w:val="007018E1"/>
    <w:rsid w:val="007022FD"/>
    <w:rsid w:val="007024AA"/>
    <w:rsid w:val="00704D5A"/>
    <w:rsid w:val="00707062"/>
    <w:rsid w:val="00707612"/>
    <w:rsid w:val="0071135B"/>
    <w:rsid w:val="00713C5C"/>
    <w:rsid w:val="007146E2"/>
    <w:rsid w:val="00722EBE"/>
    <w:rsid w:val="00723772"/>
    <w:rsid w:val="00726D77"/>
    <w:rsid w:val="0072746F"/>
    <w:rsid w:val="00730CD6"/>
    <w:rsid w:val="00732BCC"/>
    <w:rsid w:val="007330D7"/>
    <w:rsid w:val="0073563F"/>
    <w:rsid w:val="0073670A"/>
    <w:rsid w:val="00740622"/>
    <w:rsid w:val="00743978"/>
    <w:rsid w:val="007452D7"/>
    <w:rsid w:val="007542A6"/>
    <w:rsid w:val="00754303"/>
    <w:rsid w:val="0075719F"/>
    <w:rsid w:val="007573BA"/>
    <w:rsid w:val="007614A1"/>
    <w:rsid w:val="0076659D"/>
    <w:rsid w:val="00766E89"/>
    <w:rsid w:val="00771225"/>
    <w:rsid w:val="00771803"/>
    <w:rsid w:val="00774F83"/>
    <w:rsid w:val="0078091D"/>
    <w:rsid w:val="007823EF"/>
    <w:rsid w:val="007829C6"/>
    <w:rsid w:val="00784A56"/>
    <w:rsid w:val="007A04B8"/>
    <w:rsid w:val="007A0ABE"/>
    <w:rsid w:val="007A12C0"/>
    <w:rsid w:val="007A26F2"/>
    <w:rsid w:val="007B2B82"/>
    <w:rsid w:val="007B7C81"/>
    <w:rsid w:val="007B7E6A"/>
    <w:rsid w:val="007C2F21"/>
    <w:rsid w:val="007C3487"/>
    <w:rsid w:val="007C5DFC"/>
    <w:rsid w:val="007C5E98"/>
    <w:rsid w:val="007C69DC"/>
    <w:rsid w:val="007D39F0"/>
    <w:rsid w:val="007D3E79"/>
    <w:rsid w:val="007D42D0"/>
    <w:rsid w:val="007D6B44"/>
    <w:rsid w:val="007D73B5"/>
    <w:rsid w:val="007E00EC"/>
    <w:rsid w:val="007E1809"/>
    <w:rsid w:val="007E295D"/>
    <w:rsid w:val="007E489A"/>
    <w:rsid w:val="007E6B9E"/>
    <w:rsid w:val="007F5DC5"/>
    <w:rsid w:val="007F7CBE"/>
    <w:rsid w:val="0080206A"/>
    <w:rsid w:val="00802AB6"/>
    <w:rsid w:val="00806092"/>
    <w:rsid w:val="00813596"/>
    <w:rsid w:val="00813D08"/>
    <w:rsid w:val="00817C72"/>
    <w:rsid w:val="008211B3"/>
    <w:rsid w:val="008218F6"/>
    <w:rsid w:val="00821958"/>
    <w:rsid w:val="008226C8"/>
    <w:rsid w:val="00825049"/>
    <w:rsid w:val="008252F0"/>
    <w:rsid w:val="00826904"/>
    <w:rsid w:val="008309B9"/>
    <w:rsid w:val="008316D4"/>
    <w:rsid w:val="00831BF5"/>
    <w:rsid w:val="00834B88"/>
    <w:rsid w:val="00834FA5"/>
    <w:rsid w:val="008412D2"/>
    <w:rsid w:val="00844B5A"/>
    <w:rsid w:val="0085007E"/>
    <w:rsid w:val="0085184E"/>
    <w:rsid w:val="00856B79"/>
    <w:rsid w:val="00860496"/>
    <w:rsid w:val="00860529"/>
    <w:rsid w:val="00863CAF"/>
    <w:rsid w:val="00863E93"/>
    <w:rsid w:val="008643A5"/>
    <w:rsid w:val="00867215"/>
    <w:rsid w:val="008705E7"/>
    <w:rsid w:val="00882ABE"/>
    <w:rsid w:val="00884309"/>
    <w:rsid w:val="0088443A"/>
    <w:rsid w:val="00885929"/>
    <w:rsid w:val="008865ED"/>
    <w:rsid w:val="0088675B"/>
    <w:rsid w:val="0089162D"/>
    <w:rsid w:val="00894BFE"/>
    <w:rsid w:val="0089606A"/>
    <w:rsid w:val="00896285"/>
    <w:rsid w:val="00897FD1"/>
    <w:rsid w:val="008A041C"/>
    <w:rsid w:val="008A1832"/>
    <w:rsid w:val="008A1A56"/>
    <w:rsid w:val="008A3D29"/>
    <w:rsid w:val="008A3F09"/>
    <w:rsid w:val="008A4249"/>
    <w:rsid w:val="008A5CC0"/>
    <w:rsid w:val="008A788F"/>
    <w:rsid w:val="008A7BFB"/>
    <w:rsid w:val="008B1797"/>
    <w:rsid w:val="008B41D3"/>
    <w:rsid w:val="008B42CD"/>
    <w:rsid w:val="008B4B51"/>
    <w:rsid w:val="008B57D5"/>
    <w:rsid w:val="008B72CA"/>
    <w:rsid w:val="008C1668"/>
    <w:rsid w:val="008C28C6"/>
    <w:rsid w:val="008C48D0"/>
    <w:rsid w:val="008C63DC"/>
    <w:rsid w:val="008C66FD"/>
    <w:rsid w:val="008D2264"/>
    <w:rsid w:val="008D2389"/>
    <w:rsid w:val="008D2EDB"/>
    <w:rsid w:val="008D5132"/>
    <w:rsid w:val="008E08E7"/>
    <w:rsid w:val="008E18E9"/>
    <w:rsid w:val="008E413B"/>
    <w:rsid w:val="008E5196"/>
    <w:rsid w:val="008E6248"/>
    <w:rsid w:val="008E6F98"/>
    <w:rsid w:val="008F3BD8"/>
    <w:rsid w:val="008F722B"/>
    <w:rsid w:val="00901892"/>
    <w:rsid w:val="0090190A"/>
    <w:rsid w:val="00902C42"/>
    <w:rsid w:val="00905796"/>
    <w:rsid w:val="00914073"/>
    <w:rsid w:val="0092085B"/>
    <w:rsid w:val="00920FDF"/>
    <w:rsid w:val="009226FE"/>
    <w:rsid w:val="009419C2"/>
    <w:rsid w:val="009445F4"/>
    <w:rsid w:val="009449CE"/>
    <w:rsid w:val="00945C28"/>
    <w:rsid w:val="00951BF6"/>
    <w:rsid w:val="00960F85"/>
    <w:rsid w:val="00961A91"/>
    <w:rsid w:val="00961C6E"/>
    <w:rsid w:val="00963F90"/>
    <w:rsid w:val="009642D2"/>
    <w:rsid w:val="0096506E"/>
    <w:rsid w:val="00971B4F"/>
    <w:rsid w:val="009729B4"/>
    <w:rsid w:val="00972AF6"/>
    <w:rsid w:val="00973727"/>
    <w:rsid w:val="00976C4B"/>
    <w:rsid w:val="009817D5"/>
    <w:rsid w:val="00987E30"/>
    <w:rsid w:val="00990975"/>
    <w:rsid w:val="00990BDF"/>
    <w:rsid w:val="00992011"/>
    <w:rsid w:val="0099396A"/>
    <w:rsid w:val="00993FCA"/>
    <w:rsid w:val="00994B67"/>
    <w:rsid w:val="00997388"/>
    <w:rsid w:val="009A0692"/>
    <w:rsid w:val="009A14E3"/>
    <w:rsid w:val="009A4241"/>
    <w:rsid w:val="009A7E00"/>
    <w:rsid w:val="009B18A3"/>
    <w:rsid w:val="009B21AF"/>
    <w:rsid w:val="009C0C71"/>
    <w:rsid w:val="009C3B66"/>
    <w:rsid w:val="009C3F42"/>
    <w:rsid w:val="009C5E7A"/>
    <w:rsid w:val="009D1F9E"/>
    <w:rsid w:val="009D2B5D"/>
    <w:rsid w:val="009D438C"/>
    <w:rsid w:val="009D7954"/>
    <w:rsid w:val="009D7DE0"/>
    <w:rsid w:val="009E1031"/>
    <w:rsid w:val="009E266B"/>
    <w:rsid w:val="009E4E45"/>
    <w:rsid w:val="009E671D"/>
    <w:rsid w:val="009F153A"/>
    <w:rsid w:val="009F3AAC"/>
    <w:rsid w:val="00A023CA"/>
    <w:rsid w:val="00A0272A"/>
    <w:rsid w:val="00A107EB"/>
    <w:rsid w:val="00A11BD2"/>
    <w:rsid w:val="00A126A6"/>
    <w:rsid w:val="00A13602"/>
    <w:rsid w:val="00A21A0F"/>
    <w:rsid w:val="00A21C52"/>
    <w:rsid w:val="00A24991"/>
    <w:rsid w:val="00A253E3"/>
    <w:rsid w:val="00A273CD"/>
    <w:rsid w:val="00A36E24"/>
    <w:rsid w:val="00A37F02"/>
    <w:rsid w:val="00A40A66"/>
    <w:rsid w:val="00A41893"/>
    <w:rsid w:val="00A4749B"/>
    <w:rsid w:val="00A60325"/>
    <w:rsid w:val="00A62A10"/>
    <w:rsid w:val="00A62E44"/>
    <w:rsid w:val="00A637D4"/>
    <w:rsid w:val="00A63DF5"/>
    <w:rsid w:val="00A65F6C"/>
    <w:rsid w:val="00A66EDD"/>
    <w:rsid w:val="00A71257"/>
    <w:rsid w:val="00A75104"/>
    <w:rsid w:val="00A75ABE"/>
    <w:rsid w:val="00A76180"/>
    <w:rsid w:val="00A81067"/>
    <w:rsid w:val="00A827DA"/>
    <w:rsid w:val="00A84404"/>
    <w:rsid w:val="00A85789"/>
    <w:rsid w:val="00A93FB1"/>
    <w:rsid w:val="00A955C6"/>
    <w:rsid w:val="00A95C30"/>
    <w:rsid w:val="00A96E38"/>
    <w:rsid w:val="00A97EFE"/>
    <w:rsid w:val="00AA1B4B"/>
    <w:rsid w:val="00AA2A1B"/>
    <w:rsid w:val="00AA3310"/>
    <w:rsid w:val="00AA4A04"/>
    <w:rsid w:val="00AA6411"/>
    <w:rsid w:val="00AB37BF"/>
    <w:rsid w:val="00AB43ED"/>
    <w:rsid w:val="00AB529E"/>
    <w:rsid w:val="00AB6166"/>
    <w:rsid w:val="00AC0F3E"/>
    <w:rsid w:val="00AC17D8"/>
    <w:rsid w:val="00AC764B"/>
    <w:rsid w:val="00AD2239"/>
    <w:rsid w:val="00AD4508"/>
    <w:rsid w:val="00AD5751"/>
    <w:rsid w:val="00AD6AA1"/>
    <w:rsid w:val="00AE1F57"/>
    <w:rsid w:val="00AE3120"/>
    <w:rsid w:val="00AE3F5C"/>
    <w:rsid w:val="00AE5DD6"/>
    <w:rsid w:val="00AE756D"/>
    <w:rsid w:val="00AF6EF5"/>
    <w:rsid w:val="00AF777D"/>
    <w:rsid w:val="00B00801"/>
    <w:rsid w:val="00B02C3F"/>
    <w:rsid w:val="00B045FF"/>
    <w:rsid w:val="00B1024A"/>
    <w:rsid w:val="00B1618C"/>
    <w:rsid w:val="00B200DC"/>
    <w:rsid w:val="00B22125"/>
    <w:rsid w:val="00B26ADF"/>
    <w:rsid w:val="00B27D62"/>
    <w:rsid w:val="00B320BC"/>
    <w:rsid w:val="00B3274D"/>
    <w:rsid w:val="00B327EA"/>
    <w:rsid w:val="00B34D57"/>
    <w:rsid w:val="00B40CC6"/>
    <w:rsid w:val="00B41642"/>
    <w:rsid w:val="00B41CC7"/>
    <w:rsid w:val="00B4765C"/>
    <w:rsid w:val="00B47C64"/>
    <w:rsid w:val="00B510BB"/>
    <w:rsid w:val="00B575B2"/>
    <w:rsid w:val="00B60EF1"/>
    <w:rsid w:val="00B61092"/>
    <w:rsid w:val="00B6574A"/>
    <w:rsid w:val="00B65FCF"/>
    <w:rsid w:val="00B6738B"/>
    <w:rsid w:val="00B7359A"/>
    <w:rsid w:val="00B76B18"/>
    <w:rsid w:val="00B81515"/>
    <w:rsid w:val="00B8159F"/>
    <w:rsid w:val="00B837A4"/>
    <w:rsid w:val="00B85A4C"/>
    <w:rsid w:val="00B867CD"/>
    <w:rsid w:val="00B95612"/>
    <w:rsid w:val="00B95ED2"/>
    <w:rsid w:val="00B967A3"/>
    <w:rsid w:val="00BA0A75"/>
    <w:rsid w:val="00BA4798"/>
    <w:rsid w:val="00BB0F8A"/>
    <w:rsid w:val="00BB23CB"/>
    <w:rsid w:val="00BB299C"/>
    <w:rsid w:val="00BB6FFF"/>
    <w:rsid w:val="00BC074B"/>
    <w:rsid w:val="00BC26D1"/>
    <w:rsid w:val="00BC30A6"/>
    <w:rsid w:val="00BC46F0"/>
    <w:rsid w:val="00BC49ED"/>
    <w:rsid w:val="00BC6F33"/>
    <w:rsid w:val="00BD0F81"/>
    <w:rsid w:val="00BD1982"/>
    <w:rsid w:val="00BE15C4"/>
    <w:rsid w:val="00BE225B"/>
    <w:rsid w:val="00BE3350"/>
    <w:rsid w:val="00BE564A"/>
    <w:rsid w:val="00BE7E15"/>
    <w:rsid w:val="00BF3970"/>
    <w:rsid w:val="00BF4A00"/>
    <w:rsid w:val="00BF5228"/>
    <w:rsid w:val="00C01617"/>
    <w:rsid w:val="00C01C7B"/>
    <w:rsid w:val="00C021CE"/>
    <w:rsid w:val="00C07D1F"/>
    <w:rsid w:val="00C13204"/>
    <w:rsid w:val="00C153D7"/>
    <w:rsid w:val="00C167F0"/>
    <w:rsid w:val="00C20220"/>
    <w:rsid w:val="00C23115"/>
    <w:rsid w:val="00C247E8"/>
    <w:rsid w:val="00C26582"/>
    <w:rsid w:val="00C32435"/>
    <w:rsid w:val="00C3639F"/>
    <w:rsid w:val="00C41584"/>
    <w:rsid w:val="00C420F0"/>
    <w:rsid w:val="00C424F7"/>
    <w:rsid w:val="00C441EE"/>
    <w:rsid w:val="00C4421B"/>
    <w:rsid w:val="00C46BD5"/>
    <w:rsid w:val="00C633FA"/>
    <w:rsid w:val="00C67A8A"/>
    <w:rsid w:val="00C73334"/>
    <w:rsid w:val="00C73399"/>
    <w:rsid w:val="00C75E16"/>
    <w:rsid w:val="00C8061D"/>
    <w:rsid w:val="00C8127D"/>
    <w:rsid w:val="00C818F3"/>
    <w:rsid w:val="00C834B3"/>
    <w:rsid w:val="00C847E5"/>
    <w:rsid w:val="00C90463"/>
    <w:rsid w:val="00C91F52"/>
    <w:rsid w:val="00C96453"/>
    <w:rsid w:val="00C96559"/>
    <w:rsid w:val="00C96D6F"/>
    <w:rsid w:val="00C96DD3"/>
    <w:rsid w:val="00C977D5"/>
    <w:rsid w:val="00C977DF"/>
    <w:rsid w:val="00CA157F"/>
    <w:rsid w:val="00CA6C60"/>
    <w:rsid w:val="00CA6CDE"/>
    <w:rsid w:val="00CB0B9F"/>
    <w:rsid w:val="00CB1629"/>
    <w:rsid w:val="00CB19BA"/>
    <w:rsid w:val="00CB242E"/>
    <w:rsid w:val="00CB3712"/>
    <w:rsid w:val="00CB4895"/>
    <w:rsid w:val="00CC142B"/>
    <w:rsid w:val="00CC407A"/>
    <w:rsid w:val="00CD054A"/>
    <w:rsid w:val="00CD443D"/>
    <w:rsid w:val="00CD4CCB"/>
    <w:rsid w:val="00CD5012"/>
    <w:rsid w:val="00CD685D"/>
    <w:rsid w:val="00CD76EF"/>
    <w:rsid w:val="00CE05C6"/>
    <w:rsid w:val="00CF05CB"/>
    <w:rsid w:val="00CF111B"/>
    <w:rsid w:val="00CF13DB"/>
    <w:rsid w:val="00CF1ACD"/>
    <w:rsid w:val="00CF29B3"/>
    <w:rsid w:val="00CF3571"/>
    <w:rsid w:val="00CF3A13"/>
    <w:rsid w:val="00CF4465"/>
    <w:rsid w:val="00CF6F16"/>
    <w:rsid w:val="00D0306C"/>
    <w:rsid w:val="00D043D3"/>
    <w:rsid w:val="00D0760E"/>
    <w:rsid w:val="00D1007C"/>
    <w:rsid w:val="00D12641"/>
    <w:rsid w:val="00D22A49"/>
    <w:rsid w:val="00D23A5B"/>
    <w:rsid w:val="00D23F7A"/>
    <w:rsid w:val="00D30531"/>
    <w:rsid w:val="00D32D81"/>
    <w:rsid w:val="00D338C4"/>
    <w:rsid w:val="00D33B4C"/>
    <w:rsid w:val="00D35230"/>
    <w:rsid w:val="00D404E8"/>
    <w:rsid w:val="00D40D67"/>
    <w:rsid w:val="00D45097"/>
    <w:rsid w:val="00D46CBB"/>
    <w:rsid w:val="00D475AE"/>
    <w:rsid w:val="00D53C93"/>
    <w:rsid w:val="00D54443"/>
    <w:rsid w:val="00D556B7"/>
    <w:rsid w:val="00D56B62"/>
    <w:rsid w:val="00D601AF"/>
    <w:rsid w:val="00D60C5D"/>
    <w:rsid w:val="00D701FE"/>
    <w:rsid w:val="00D71FBA"/>
    <w:rsid w:val="00D720C2"/>
    <w:rsid w:val="00D73091"/>
    <w:rsid w:val="00D73969"/>
    <w:rsid w:val="00D749B0"/>
    <w:rsid w:val="00D754A7"/>
    <w:rsid w:val="00D80103"/>
    <w:rsid w:val="00D80E13"/>
    <w:rsid w:val="00D86381"/>
    <w:rsid w:val="00D86E19"/>
    <w:rsid w:val="00D94431"/>
    <w:rsid w:val="00DA07C1"/>
    <w:rsid w:val="00DA0A91"/>
    <w:rsid w:val="00DA342D"/>
    <w:rsid w:val="00DB6B51"/>
    <w:rsid w:val="00DD2A25"/>
    <w:rsid w:val="00DE37D7"/>
    <w:rsid w:val="00DE3C8E"/>
    <w:rsid w:val="00DE5F3D"/>
    <w:rsid w:val="00DE62B3"/>
    <w:rsid w:val="00DE6397"/>
    <w:rsid w:val="00DF053F"/>
    <w:rsid w:val="00DF0A5F"/>
    <w:rsid w:val="00DF33AC"/>
    <w:rsid w:val="00DF540F"/>
    <w:rsid w:val="00DF5E9A"/>
    <w:rsid w:val="00DF734F"/>
    <w:rsid w:val="00DF7FC5"/>
    <w:rsid w:val="00E038B9"/>
    <w:rsid w:val="00E05220"/>
    <w:rsid w:val="00E13F2C"/>
    <w:rsid w:val="00E1486C"/>
    <w:rsid w:val="00E15A32"/>
    <w:rsid w:val="00E16D9B"/>
    <w:rsid w:val="00E22DE2"/>
    <w:rsid w:val="00E23405"/>
    <w:rsid w:val="00E246B9"/>
    <w:rsid w:val="00E25DFD"/>
    <w:rsid w:val="00E26FC1"/>
    <w:rsid w:val="00E30512"/>
    <w:rsid w:val="00E31788"/>
    <w:rsid w:val="00E3275B"/>
    <w:rsid w:val="00E33A1D"/>
    <w:rsid w:val="00E37DD8"/>
    <w:rsid w:val="00E43B95"/>
    <w:rsid w:val="00E46AF3"/>
    <w:rsid w:val="00E554A9"/>
    <w:rsid w:val="00E564D3"/>
    <w:rsid w:val="00E602F2"/>
    <w:rsid w:val="00E628DA"/>
    <w:rsid w:val="00E651CC"/>
    <w:rsid w:val="00E67F74"/>
    <w:rsid w:val="00E70315"/>
    <w:rsid w:val="00E71531"/>
    <w:rsid w:val="00E8059B"/>
    <w:rsid w:val="00E90884"/>
    <w:rsid w:val="00E92222"/>
    <w:rsid w:val="00E9399D"/>
    <w:rsid w:val="00E94461"/>
    <w:rsid w:val="00E94EBA"/>
    <w:rsid w:val="00E96ABB"/>
    <w:rsid w:val="00EA029C"/>
    <w:rsid w:val="00EB067A"/>
    <w:rsid w:val="00EB0BE1"/>
    <w:rsid w:val="00EC08A9"/>
    <w:rsid w:val="00EC109D"/>
    <w:rsid w:val="00EC1675"/>
    <w:rsid w:val="00EC1CE0"/>
    <w:rsid w:val="00EC3503"/>
    <w:rsid w:val="00EC7566"/>
    <w:rsid w:val="00ED01CA"/>
    <w:rsid w:val="00ED3156"/>
    <w:rsid w:val="00ED4DAD"/>
    <w:rsid w:val="00ED7783"/>
    <w:rsid w:val="00EE4846"/>
    <w:rsid w:val="00EF037F"/>
    <w:rsid w:val="00EF1CAD"/>
    <w:rsid w:val="00EF4D2A"/>
    <w:rsid w:val="00EF717A"/>
    <w:rsid w:val="00EF7883"/>
    <w:rsid w:val="00F02965"/>
    <w:rsid w:val="00F03DD4"/>
    <w:rsid w:val="00F0463B"/>
    <w:rsid w:val="00F10C88"/>
    <w:rsid w:val="00F13DDD"/>
    <w:rsid w:val="00F1413B"/>
    <w:rsid w:val="00F2026F"/>
    <w:rsid w:val="00F20AE4"/>
    <w:rsid w:val="00F22412"/>
    <w:rsid w:val="00F2727A"/>
    <w:rsid w:val="00F31179"/>
    <w:rsid w:val="00F33CC2"/>
    <w:rsid w:val="00F377E4"/>
    <w:rsid w:val="00F4030A"/>
    <w:rsid w:val="00F42C6C"/>
    <w:rsid w:val="00F45044"/>
    <w:rsid w:val="00F475BA"/>
    <w:rsid w:val="00F51B37"/>
    <w:rsid w:val="00F52200"/>
    <w:rsid w:val="00F546EA"/>
    <w:rsid w:val="00F55ECF"/>
    <w:rsid w:val="00F60AA7"/>
    <w:rsid w:val="00F624B3"/>
    <w:rsid w:val="00F650A0"/>
    <w:rsid w:val="00F6767C"/>
    <w:rsid w:val="00F70918"/>
    <w:rsid w:val="00F70CCC"/>
    <w:rsid w:val="00F71D54"/>
    <w:rsid w:val="00F7421D"/>
    <w:rsid w:val="00F750B0"/>
    <w:rsid w:val="00F750CC"/>
    <w:rsid w:val="00F75146"/>
    <w:rsid w:val="00F76CBC"/>
    <w:rsid w:val="00F7732D"/>
    <w:rsid w:val="00F8209F"/>
    <w:rsid w:val="00F83C5B"/>
    <w:rsid w:val="00F90850"/>
    <w:rsid w:val="00F93EF9"/>
    <w:rsid w:val="00F94C8A"/>
    <w:rsid w:val="00F94DA8"/>
    <w:rsid w:val="00F95EE8"/>
    <w:rsid w:val="00F9790C"/>
    <w:rsid w:val="00F97A15"/>
    <w:rsid w:val="00FA0098"/>
    <w:rsid w:val="00FA0740"/>
    <w:rsid w:val="00FA5275"/>
    <w:rsid w:val="00FA5312"/>
    <w:rsid w:val="00FA5C9D"/>
    <w:rsid w:val="00FB0955"/>
    <w:rsid w:val="00FB3B6D"/>
    <w:rsid w:val="00FB46FF"/>
    <w:rsid w:val="00FB6996"/>
    <w:rsid w:val="00FB7270"/>
    <w:rsid w:val="00FB7E15"/>
    <w:rsid w:val="00FC559D"/>
    <w:rsid w:val="00FC6FEF"/>
    <w:rsid w:val="00FD024A"/>
    <w:rsid w:val="00FD0990"/>
    <w:rsid w:val="00FD3FBB"/>
    <w:rsid w:val="00FD41F0"/>
    <w:rsid w:val="00FD61EA"/>
    <w:rsid w:val="00FE1B7A"/>
    <w:rsid w:val="00FE20DB"/>
    <w:rsid w:val="00FE24B9"/>
    <w:rsid w:val="00FE36C8"/>
    <w:rsid w:val="00FE741C"/>
    <w:rsid w:val="00FF680A"/>
    <w:rsid w:val="00FF6954"/>
    <w:rsid w:val="00FF6A57"/>
    <w:rsid w:val="00FF7AB0"/>
    <w:rsid w:val="018F777C"/>
    <w:rsid w:val="03952B69"/>
    <w:rsid w:val="08A4714E"/>
    <w:rsid w:val="0DD03122"/>
    <w:rsid w:val="234A1587"/>
    <w:rsid w:val="37337A07"/>
    <w:rsid w:val="38BF082F"/>
    <w:rsid w:val="3A971E42"/>
    <w:rsid w:val="3D5D4597"/>
    <w:rsid w:val="3E4444E1"/>
    <w:rsid w:val="50C2354A"/>
    <w:rsid w:val="55014FEB"/>
    <w:rsid w:val="5C5D63F8"/>
    <w:rsid w:val="5E5536A8"/>
    <w:rsid w:val="5FFC464C"/>
    <w:rsid w:val="6B4D7DBE"/>
    <w:rsid w:val="6D2841E4"/>
    <w:rsid w:val="70094F8B"/>
    <w:rsid w:val="74CC44D2"/>
    <w:rsid w:val="771C3DA1"/>
    <w:rsid w:val="78E85E75"/>
    <w:rsid w:val="7BA52D2A"/>
    <w:rsid w:val="7BFE005C"/>
    <w:rsid w:val="7D78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4D8A59"/>
  <w15:docId w15:val="{A393C4B4-9017-434F-B488-2A7FDC5F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6">
    <w:name w:val="Normal"/>
    <w:qFormat/>
    <w:rsid w:val="00F9790C"/>
  </w:style>
  <w:style w:type="paragraph" w:styleId="1">
    <w:name w:val="heading 1"/>
    <w:basedOn w:val="af6"/>
    <w:next w:val="af6"/>
    <w:link w:val="10"/>
    <w:uiPriority w:val="9"/>
    <w:qFormat/>
    <w:rsid w:val="00F979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f6"/>
    <w:next w:val="af6"/>
    <w:link w:val="20"/>
    <w:uiPriority w:val="9"/>
    <w:unhideWhenUsed/>
    <w:qFormat/>
    <w:rsid w:val="00F979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f6"/>
    <w:next w:val="af6"/>
    <w:link w:val="30"/>
    <w:uiPriority w:val="9"/>
    <w:unhideWhenUsed/>
    <w:qFormat/>
    <w:rsid w:val="00F979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f6"/>
    <w:next w:val="af6"/>
    <w:link w:val="40"/>
    <w:uiPriority w:val="9"/>
    <w:unhideWhenUsed/>
    <w:qFormat/>
    <w:rsid w:val="00F979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f6"/>
    <w:next w:val="af6"/>
    <w:link w:val="50"/>
    <w:uiPriority w:val="9"/>
    <w:unhideWhenUsed/>
    <w:qFormat/>
    <w:rsid w:val="00F9790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f6"/>
    <w:next w:val="af6"/>
    <w:link w:val="60"/>
    <w:uiPriority w:val="9"/>
    <w:unhideWhenUsed/>
    <w:qFormat/>
    <w:rsid w:val="00F979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f6"/>
    <w:next w:val="af6"/>
    <w:link w:val="70"/>
    <w:uiPriority w:val="9"/>
    <w:unhideWhenUsed/>
    <w:qFormat/>
    <w:rsid w:val="00F979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6"/>
    <w:next w:val="af6"/>
    <w:link w:val="80"/>
    <w:uiPriority w:val="9"/>
    <w:unhideWhenUsed/>
    <w:qFormat/>
    <w:rsid w:val="00F9790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f6"/>
    <w:next w:val="af6"/>
    <w:link w:val="90"/>
    <w:uiPriority w:val="9"/>
    <w:unhideWhenUsed/>
    <w:qFormat/>
    <w:rsid w:val="00F979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TOC7">
    <w:name w:val="toc 7"/>
    <w:basedOn w:val="TOC6"/>
    <w:next w:val="af6"/>
    <w:uiPriority w:val="39"/>
  </w:style>
  <w:style w:type="paragraph" w:styleId="TOC6">
    <w:name w:val="toc 6"/>
    <w:basedOn w:val="TOC5"/>
    <w:next w:val="af6"/>
    <w:uiPriority w:val="39"/>
  </w:style>
  <w:style w:type="paragraph" w:styleId="TOC5">
    <w:name w:val="toc 5"/>
    <w:basedOn w:val="TOC4"/>
    <w:next w:val="af6"/>
    <w:uiPriority w:val="39"/>
  </w:style>
  <w:style w:type="paragraph" w:styleId="TOC4">
    <w:name w:val="toc 4"/>
    <w:basedOn w:val="TOC3"/>
    <w:next w:val="af6"/>
    <w:uiPriority w:val="39"/>
  </w:style>
  <w:style w:type="paragraph" w:styleId="TOC3">
    <w:name w:val="toc 3"/>
    <w:basedOn w:val="TOC2"/>
    <w:next w:val="af6"/>
    <w:uiPriority w:val="39"/>
  </w:style>
  <w:style w:type="paragraph" w:styleId="TOC2">
    <w:name w:val="toc 2"/>
    <w:basedOn w:val="TOC1"/>
    <w:next w:val="af6"/>
    <w:uiPriority w:val="39"/>
  </w:style>
  <w:style w:type="paragraph" w:styleId="TOC1">
    <w:name w:val="toc 1"/>
    <w:next w:val="af6"/>
    <w:uiPriority w:val="39"/>
    <w:pPr>
      <w:jc w:val="both"/>
    </w:pPr>
    <w:rPr>
      <w:rFonts w:ascii="宋体"/>
      <w:sz w:val="21"/>
    </w:rPr>
  </w:style>
  <w:style w:type="paragraph" w:styleId="afa">
    <w:name w:val="Normal Indent"/>
    <w:basedOn w:val="af6"/>
    <w:pPr>
      <w:ind w:firstLine="420"/>
    </w:pPr>
    <w:rPr>
      <w:szCs w:val="20"/>
    </w:rPr>
  </w:style>
  <w:style w:type="paragraph" w:styleId="afb">
    <w:name w:val="caption"/>
    <w:basedOn w:val="af6"/>
    <w:next w:val="af6"/>
    <w:uiPriority w:val="35"/>
    <w:unhideWhenUsed/>
    <w:qFormat/>
    <w:rsid w:val="00F9790C"/>
    <w:pPr>
      <w:spacing w:line="240" w:lineRule="auto"/>
    </w:pPr>
    <w:rPr>
      <w:b/>
      <w:bCs/>
      <w:color w:val="4F81BD" w:themeColor="accent1"/>
      <w:sz w:val="18"/>
      <w:szCs w:val="18"/>
    </w:rPr>
  </w:style>
  <w:style w:type="paragraph" w:styleId="afc">
    <w:name w:val="annotation text"/>
    <w:basedOn w:val="af6"/>
    <w:link w:val="afd"/>
    <w:rPr>
      <w:lang w:val="zh-CN"/>
    </w:rPr>
  </w:style>
  <w:style w:type="paragraph" w:styleId="afe">
    <w:name w:val="Body Text"/>
    <w:basedOn w:val="af6"/>
    <w:pPr>
      <w:spacing w:after="120"/>
    </w:pPr>
  </w:style>
  <w:style w:type="paragraph" w:styleId="aff">
    <w:name w:val="Body Text Indent"/>
    <w:basedOn w:val="af6"/>
    <w:pPr>
      <w:spacing w:line="360" w:lineRule="exact"/>
      <w:ind w:left="420" w:firstLine="480"/>
    </w:pPr>
    <w:rPr>
      <w:sz w:val="24"/>
      <w:szCs w:val="20"/>
    </w:rPr>
  </w:style>
  <w:style w:type="paragraph" w:styleId="HTML">
    <w:name w:val="HTML Address"/>
    <w:basedOn w:val="af6"/>
    <w:rPr>
      <w:i/>
      <w:iCs/>
    </w:rPr>
  </w:style>
  <w:style w:type="paragraph" w:styleId="TOC8">
    <w:name w:val="toc 8"/>
    <w:basedOn w:val="TOC7"/>
    <w:next w:val="af6"/>
    <w:uiPriority w:val="39"/>
  </w:style>
  <w:style w:type="paragraph" w:styleId="21">
    <w:name w:val="Body Text Indent 2"/>
    <w:basedOn w:val="af6"/>
    <w:link w:val="22"/>
    <w:pPr>
      <w:spacing w:beforeLines="50" w:before="156" w:afterLines="50" w:after="156"/>
      <w:ind w:firstLineChars="200" w:firstLine="480"/>
    </w:pPr>
    <w:rPr>
      <w:sz w:val="24"/>
      <w:lang w:val="zh-CN"/>
    </w:rPr>
  </w:style>
  <w:style w:type="paragraph" w:styleId="aff0">
    <w:name w:val="Balloon Text"/>
    <w:basedOn w:val="af6"/>
    <w:link w:val="aff1"/>
    <w:rPr>
      <w:sz w:val="18"/>
      <w:szCs w:val="18"/>
      <w:lang w:val="zh-CN"/>
    </w:rPr>
  </w:style>
  <w:style w:type="paragraph" w:styleId="aff2">
    <w:name w:val="footer"/>
    <w:basedOn w:val="af6"/>
    <w:link w:val="aff3"/>
    <w:uiPriority w:val="99"/>
    <w:qFormat/>
    <w:pPr>
      <w:tabs>
        <w:tab w:val="center" w:pos="4153"/>
        <w:tab w:val="right" w:pos="8306"/>
      </w:tabs>
      <w:snapToGrid w:val="0"/>
      <w:ind w:rightChars="100" w:right="210"/>
      <w:jc w:val="right"/>
    </w:pPr>
    <w:rPr>
      <w:sz w:val="18"/>
      <w:szCs w:val="18"/>
      <w:lang w:val="zh-CN"/>
    </w:rPr>
  </w:style>
  <w:style w:type="paragraph" w:styleId="aff4">
    <w:name w:val="header"/>
    <w:basedOn w:val="af6"/>
    <w:link w:val="aff5"/>
    <w:uiPriority w:val="99"/>
    <w:pPr>
      <w:pBdr>
        <w:bottom w:val="single" w:sz="6" w:space="1" w:color="auto"/>
      </w:pBdr>
      <w:tabs>
        <w:tab w:val="center" w:pos="4153"/>
        <w:tab w:val="right" w:pos="8306"/>
      </w:tabs>
      <w:snapToGrid w:val="0"/>
      <w:jc w:val="center"/>
    </w:pPr>
    <w:rPr>
      <w:sz w:val="18"/>
      <w:szCs w:val="18"/>
      <w:lang w:val="zh-CN"/>
    </w:rPr>
  </w:style>
  <w:style w:type="paragraph" w:styleId="aff6">
    <w:name w:val="footnote text"/>
    <w:basedOn w:val="af6"/>
    <w:semiHidden/>
    <w:pPr>
      <w:snapToGrid w:val="0"/>
    </w:pPr>
    <w:rPr>
      <w:sz w:val="18"/>
      <w:szCs w:val="18"/>
    </w:rPr>
  </w:style>
  <w:style w:type="paragraph" w:styleId="31">
    <w:name w:val="Body Text Indent 3"/>
    <w:basedOn w:val="af6"/>
    <w:link w:val="32"/>
    <w:pPr>
      <w:spacing w:after="120"/>
      <w:ind w:leftChars="200" w:left="420"/>
    </w:pPr>
    <w:rPr>
      <w:sz w:val="16"/>
      <w:szCs w:val="16"/>
    </w:rPr>
  </w:style>
  <w:style w:type="paragraph" w:styleId="TOC9">
    <w:name w:val="toc 9"/>
    <w:basedOn w:val="TOC8"/>
    <w:next w:val="af6"/>
    <w:uiPriority w:val="39"/>
  </w:style>
  <w:style w:type="paragraph" w:styleId="23">
    <w:name w:val="Body Text 2"/>
    <w:basedOn w:val="af6"/>
    <w:link w:val="24"/>
    <w:pPr>
      <w:spacing w:after="120" w:line="480" w:lineRule="auto"/>
    </w:pPr>
    <w:rPr>
      <w:lang w:val="zh-CN"/>
    </w:rPr>
  </w:style>
  <w:style w:type="paragraph" w:styleId="HTML0">
    <w:name w:val="HTML Preformatted"/>
    <w:basedOn w:val="af6"/>
    <w:rPr>
      <w:rFonts w:ascii="Courier New" w:hAnsi="Courier New" w:cs="Courier New"/>
      <w:sz w:val="20"/>
      <w:szCs w:val="20"/>
    </w:rPr>
  </w:style>
  <w:style w:type="paragraph" w:styleId="aff7">
    <w:name w:val="Normal (Web)"/>
    <w:basedOn w:val="af6"/>
    <w:uiPriority w:val="99"/>
    <w:unhideWhenUsed/>
    <w:rPr>
      <w:rFonts w:ascii="宋体" w:hAnsi="宋体" w:cs="宋体"/>
      <w:sz w:val="24"/>
    </w:rPr>
  </w:style>
  <w:style w:type="paragraph" w:styleId="aff8">
    <w:name w:val="Title"/>
    <w:basedOn w:val="af6"/>
    <w:next w:val="af6"/>
    <w:link w:val="aff9"/>
    <w:uiPriority w:val="10"/>
    <w:qFormat/>
    <w:rsid w:val="00F979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fa">
    <w:name w:val="annotation subject"/>
    <w:basedOn w:val="afc"/>
    <w:next w:val="afc"/>
    <w:link w:val="affb"/>
    <w:rPr>
      <w:b/>
      <w:bCs/>
    </w:rPr>
  </w:style>
  <w:style w:type="paragraph" w:styleId="affc">
    <w:name w:val="Body Text First Indent"/>
    <w:basedOn w:val="afe"/>
    <w:uiPriority w:val="99"/>
    <w:pPr>
      <w:ind w:firstLine="420"/>
    </w:pPr>
    <w:rPr>
      <w:szCs w:val="20"/>
    </w:rPr>
  </w:style>
  <w:style w:type="table" w:styleId="affd">
    <w:name w:val="Table Grid"/>
    <w:basedOn w:val="af8"/>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age number"/>
    <w:rPr>
      <w:rFonts w:ascii="Times New Roman" w:eastAsia="宋体" w:hAnsi="Times New Roman"/>
      <w:sz w:val="18"/>
    </w:rPr>
  </w:style>
  <w:style w:type="character" w:styleId="afff">
    <w:name w:val="FollowedHyperlink"/>
    <w:rPr>
      <w:color w:val="800080"/>
      <w:u w:val="single"/>
    </w:rPr>
  </w:style>
  <w:style w:type="character" w:styleId="afff0">
    <w:name w:val="Emphasis"/>
    <w:basedOn w:val="af7"/>
    <w:uiPriority w:val="20"/>
    <w:qFormat/>
    <w:rsid w:val="00F9790C"/>
    <w:rPr>
      <w:i/>
      <w:iCs/>
    </w:rPr>
  </w:style>
  <w:style w:type="character" w:styleId="HTML1">
    <w:name w:val="HTML Definition"/>
    <w:rPr>
      <w:i/>
      <w:iCs/>
    </w:rPr>
  </w:style>
  <w:style w:type="character" w:styleId="HTML2">
    <w:name w:val="HTML Typewriter"/>
    <w:rPr>
      <w:rFonts w:ascii="Courier New" w:hAnsi="Courier New"/>
      <w:sz w:val="20"/>
      <w:szCs w:val="20"/>
    </w:rPr>
  </w:style>
  <w:style w:type="character" w:styleId="HTML3">
    <w:name w:val="HTML Acronym"/>
    <w:basedOn w:val="af7"/>
  </w:style>
  <w:style w:type="character" w:styleId="HTML4">
    <w:name w:val="HTML Variable"/>
    <w:rPr>
      <w:i/>
      <w:iCs/>
    </w:rPr>
  </w:style>
  <w:style w:type="character" w:styleId="afff1">
    <w:name w:val="Hyperlink"/>
    <w:uiPriority w:val="99"/>
    <w:rPr>
      <w:rFonts w:ascii="Times New Roman" w:eastAsia="宋体" w:hAnsi="Times New Roman"/>
      <w:color w:val="auto"/>
      <w:spacing w:val="0"/>
      <w:w w:val="100"/>
      <w:position w:val="0"/>
      <w:sz w:val="21"/>
      <w:u w:val="none"/>
      <w:vertAlign w:val="baseline"/>
    </w:rPr>
  </w:style>
  <w:style w:type="character" w:styleId="HTML5">
    <w:name w:val="HTML Code"/>
    <w:rPr>
      <w:rFonts w:ascii="Courier New" w:hAnsi="Courier New"/>
      <w:sz w:val="20"/>
      <w:szCs w:val="20"/>
    </w:rPr>
  </w:style>
  <w:style w:type="character" w:styleId="afff2">
    <w:name w:val="annotation reference"/>
    <w:rPr>
      <w:sz w:val="21"/>
      <w:szCs w:val="21"/>
    </w:rPr>
  </w:style>
  <w:style w:type="character" w:styleId="HTML6">
    <w:name w:val="HTML Cite"/>
    <w:rPr>
      <w:i/>
      <w:iCs/>
    </w:rPr>
  </w:style>
  <w:style w:type="character" w:styleId="afff3">
    <w:name w:val="footnote reference"/>
    <w:semiHidden/>
    <w:rPr>
      <w:vertAlign w:val="superscript"/>
    </w:rPr>
  </w:style>
  <w:style w:type="character" w:styleId="HTML7">
    <w:name w:val="HTML Keyboard"/>
    <w:rPr>
      <w:rFonts w:ascii="Courier New" w:hAnsi="Courier New"/>
      <w:sz w:val="20"/>
      <w:szCs w:val="20"/>
    </w:rPr>
  </w:style>
  <w:style w:type="character" w:styleId="HTML8">
    <w:name w:val="HTML Sample"/>
    <w:rPr>
      <w:rFonts w:ascii="Courier New" w:hAnsi="Courier New"/>
    </w:rPr>
  </w:style>
  <w:style w:type="paragraph" w:customStyle="1" w:styleId="afff4">
    <w:name w:val="标准标志"/>
    <w:next w:val="af6"/>
    <w:pPr>
      <w:framePr w:w="2268" w:h="1392" w:hRule="exact" w:wrap="around" w:hAnchor="margin" w:x="6748" w:y="171" w:anchorLock="1"/>
      <w:shd w:val="solid" w:color="FFFFFF" w:fill="FFFFFF"/>
      <w:spacing w:line="0" w:lineRule="atLeast"/>
      <w:jc w:val="right"/>
    </w:pPr>
    <w:rPr>
      <w:b/>
      <w:w w:val="130"/>
      <w:sz w:val="96"/>
    </w:rPr>
  </w:style>
  <w:style w:type="paragraph" w:customStyle="1" w:styleId="afff5">
    <w:name w:val="标准称谓"/>
    <w:next w:val="af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6">
    <w:name w:val="标准书脚_偶数页"/>
    <w:qFormat/>
    <w:pPr>
      <w:spacing w:before="120"/>
    </w:pPr>
    <w:rPr>
      <w:sz w:val="18"/>
    </w:rPr>
  </w:style>
  <w:style w:type="paragraph" w:customStyle="1" w:styleId="afff7">
    <w:name w:val="标准书脚_奇数页"/>
    <w:qFormat/>
    <w:pPr>
      <w:spacing w:before="120"/>
      <w:jc w:val="right"/>
    </w:pPr>
    <w:rPr>
      <w:sz w:val="18"/>
    </w:rPr>
  </w:style>
  <w:style w:type="paragraph" w:customStyle="1" w:styleId="afff8">
    <w:name w:val="标准书眉_奇数页"/>
    <w:next w:val="af6"/>
    <w:qFormat/>
    <w:pPr>
      <w:tabs>
        <w:tab w:val="center" w:pos="4154"/>
        <w:tab w:val="right" w:pos="8306"/>
      </w:tabs>
      <w:spacing w:after="120"/>
      <w:jc w:val="right"/>
    </w:pPr>
    <w:rPr>
      <w:sz w:val="21"/>
    </w:rPr>
  </w:style>
  <w:style w:type="paragraph" w:customStyle="1" w:styleId="afff9">
    <w:name w:val="标准书眉_偶数页"/>
    <w:basedOn w:val="afff8"/>
    <w:next w:val="af6"/>
    <w:pPr>
      <w:jc w:val="left"/>
    </w:pPr>
  </w:style>
  <w:style w:type="paragraph" w:customStyle="1" w:styleId="afffa">
    <w:name w:val="标准书眉一"/>
    <w:qFormat/>
    <w:pPr>
      <w:jc w:val="both"/>
    </w:pPr>
  </w:style>
  <w:style w:type="paragraph" w:customStyle="1" w:styleId="af1">
    <w:name w:val="前言、引言标题"/>
    <w:next w:val="af6"/>
    <w:qFormat/>
    <w:pPr>
      <w:numPr>
        <w:numId w:val="1"/>
      </w:numPr>
      <w:shd w:val="clear" w:color="FFFFFF" w:fill="FFFFFF"/>
      <w:spacing w:before="640" w:after="560"/>
      <w:jc w:val="center"/>
      <w:outlineLvl w:val="0"/>
    </w:pPr>
    <w:rPr>
      <w:rFonts w:ascii="黑体" w:eastAsia="黑体"/>
      <w:sz w:val="32"/>
    </w:rPr>
  </w:style>
  <w:style w:type="paragraph" w:customStyle="1" w:styleId="afffb">
    <w:name w:val="参考文献、索引标题"/>
    <w:basedOn w:val="af1"/>
    <w:next w:val="af6"/>
    <w:pPr>
      <w:numPr>
        <w:numId w:val="0"/>
      </w:numPr>
      <w:spacing w:after="200"/>
    </w:pPr>
    <w:rPr>
      <w:sz w:val="21"/>
    </w:rPr>
  </w:style>
  <w:style w:type="paragraph" w:customStyle="1" w:styleId="afffc">
    <w:name w:val="段"/>
    <w:link w:val="Char"/>
    <w:qFormat/>
    <w:pPr>
      <w:autoSpaceDE w:val="0"/>
      <w:autoSpaceDN w:val="0"/>
      <w:ind w:firstLineChars="200" w:firstLine="200"/>
      <w:jc w:val="both"/>
    </w:pPr>
    <w:rPr>
      <w:rFonts w:ascii="宋体"/>
      <w:sz w:val="21"/>
    </w:rPr>
  </w:style>
  <w:style w:type="paragraph" w:customStyle="1" w:styleId="af2">
    <w:name w:val="章标题"/>
    <w:next w:val="afffc"/>
    <w:link w:val="Char0"/>
    <w:qFormat/>
    <w:pPr>
      <w:numPr>
        <w:ilvl w:val="1"/>
        <w:numId w:val="1"/>
      </w:numPr>
      <w:spacing w:beforeLines="50" w:before="50" w:afterLines="50" w:after="50"/>
      <w:jc w:val="both"/>
      <w:outlineLvl w:val="1"/>
    </w:pPr>
    <w:rPr>
      <w:rFonts w:ascii="黑体" w:eastAsia="黑体"/>
      <w:sz w:val="21"/>
    </w:rPr>
  </w:style>
  <w:style w:type="paragraph" w:customStyle="1" w:styleId="af3">
    <w:name w:val="一级条标题"/>
    <w:basedOn w:val="af2"/>
    <w:next w:val="afffc"/>
    <w:link w:val="Char1"/>
    <w:pPr>
      <w:numPr>
        <w:ilvl w:val="2"/>
      </w:numPr>
      <w:spacing w:beforeLines="0" w:before="0" w:afterLines="0" w:after="0"/>
      <w:outlineLvl w:val="2"/>
    </w:pPr>
  </w:style>
  <w:style w:type="paragraph" w:customStyle="1" w:styleId="afffd">
    <w:name w:val="二级条标题"/>
    <w:basedOn w:val="af3"/>
    <w:next w:val="afffc"/>
    <w:link w:val="Char2"/>
    <w:pPr>
      <w:numPr>
        <w:ilvl w:val="0"/>
        <w:numId w:val="0"/>
      </w:numPr>
      <w:outlineLvl w:val="3"/>
    </w:pPr>
  </w:style>
  <w:style w:type="paragraph" w:customStyle="1" w:styleId="a0">
    <w:name w:val="二级无标题条"/>
    <w:basedOn w:val="af6"/>
    <w:pPr>
      <w:numPr>
        <w:ilvl w:val="3"/>
        <w:numId w:val="2"/>
      </w:numPr>
    </w:pPr>
  </w:style>
  <w:style w:type="character" w:customStyle="1" w:styleId="afffe">
    <w:name w:val="发布"/>
    <w:rPr>
      <w:rFonts w:ascii="黑体" w:eastAsia="黑体"/>
      <w:spacing w:val="22"/>
      <w:w w:val="100"/>
      <w:position w:val="3"/>
      <w:sz w:val="28"/>
    </w:rPr>
  </w:style>
  <w:style w:type="paragraph" w:customStyle="1" w:styleId="affff">
    <w:name w:val="发布部门"/>
    <w:next w:val="afffc"/>
    <w:pPr>
      <w:framePr w:w="7433" w:h="585" w:hRule="exact" w:hSpace="180" w:vSpace="180" w:wrap="around" w:hAnchor="margin" w:xAlign="center" w:y="14401" w:anchorLock="1"/>
      <w:jc w:val="center"/>
    </w:pPr>
    <w:rPr>
      <w:rFonts w:ascii="宋体"/>
      <w:b/>
      <w:spacing w:val="20"/>
      <w:w w:val="135"/>
      <w:sz w:val="36"/>
    </w:rPr>
  </w:style>
  <w:style w:type="paragraph" w:customStyle="1" w:styleId="affff0">
    <w:name w:val="发布日期"/>
    <w:qFormat/>
    <w:pPr>
      <w:framePr w:w="4000" w:h="473" w:hRule="exact" w:hSpace="180" w:vSpace="180" w:wrap="around" w:hAnchor="margin" w:y="13511" w:anchorLock="1"/>
    </w:pPr>
    <w:rPr>
      <w:rFonts w:eastAsia="黑体"/>
      <w:sz w:val="28"/>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5">
    <w:name w:val="封面标准号2"/>
    <w:basedOn w:val="11"/>
    <w:pPr>
      <w:framePr w:w="9138" w:h="1244" w:hRule="exact" w:wrap="around" w:vAnchor="page" w:hAnchor="margin" w:y="2908"/>
      <w:adjustRightInd w:val="0"/>
      <w:spacing w:before="357" w:line="280" w:lineRule="exact"/>
    </w:pPr>
  </w:style>
  <w:style w:type="paragraph" w:customStyle="1" w:styleId="affff1">
    <w:name w:val="封面标准代替信息"/>
    <w:basedOn w:val="25"/>
    <w:pPr>
      <w:framePr w:wrap="around"/>
      <w:spacing w:before="57"/>
    </w:pPr>
    <w:rPr>
      <w:rFonts w:ascii="宋体"/>
      <w:sz w:val="21"/>
    </w:rPr>
  </w:style>
  <w:style w:type="paragraph" w:customStyle="1" w:styleId="affff2">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3">
    <w:name w:val="封面标准文稿编辑信息"/>
    <w:qFormat/>
    <w:pPr>
      <w:spacing w:before="180" w:line="180" w:lineRule="exact"/>
      <w:jc w:val="center"/>
    </w:pPr>
    <w:rPr>
      <w:rFonts w:ascii="宋体"/>
      <w:sz w:val="21"/>
    </w:rPr>
  </w:style>
  <w:style w:type="paragraph" w:customStyle="1" w:styleId="affff4">
    <w:name w:val="封面标准文稿类别"/>
    <w:pPr>
      <w:spacing w:before="440" w:line="400" w:lineRule="exact"/>
      <w:jc w:val="center"/>
    </w:pPr>
    <w:rPr>
      <w:rFonts w:ascii="宋体"/>
      <w:sz w:val="24"/>
    </w:rPr>
  </w:style>
  <w:style w:type="paragraph" w:customStyle="1" w:styleId="affff5">
    <w:name w:val="封面标准英文名称"/>
    <w:pPr>
      <w:widowControl w:val="0"/>
      <w:spacing w:before="370" w:line="400" w:lineRule="exact"/>
      <w:jc w:val="center"/>
    </w:pPr>
    <w:rPr>
      <w:sz w:val="28"/>
    </w:rPr>
  </w:style>
  <w:style w:type="paragraph" w:customStyle="1" w:styleId="affff6">
    <w:name w:val="封面一致性程度标识"/>
    <w:qFormat/>
    <w:pPr>
      <w:spacing w:before="440" w:line="400" w:lineRule="exact"/>
      <w:jc w:val="center"/>
    </w:pPr>
    <w:rPr>
      <w:rFonts w:ascii="宋体"/>
      <w:sz w:val="28"/>
    </w:rPr>
  </w:style>
  <w:style w:type="paragraph" w:customStyle="1" w:styleId="affff7">
    <w:name w:val="封面正文"/>
    <w:pPr>
      <w:jc w:val="both"/>
    </w:pPr>
  </w:style>
  <w:style w:type="paragraph" w:customStyle="1" w:styleId="aa">
    <w:name w:val="附录标识"/>
    <w:basedOn w:val="af1"/>
    <w:pPr>
      <w:numPr>
        <w:numId w:val="3"/>
      </w:numPr>
      <w:tabs>
        <w:tab w:val="left" w:pos="6405"/>
      </w:tabs>
      <w:spacing w:after="200"/>
    </w:pPr>
    <w:rPr>
      <w:sz w:val="21"/>
    </w:rPr>
  </w:style>
  <w:style w:type="paragraph" w:customStyle="1" w:styleId="affff8">
    <w:name w:val="附录表标题"/>
    <w:next w:val="afffc"/>
    <w:pPr>
      <w:jc w:val="center"/>
      <w:textAlignment w:val="baseline"/>
    </w:pPr>
    <w:rPr>
      <w:rFonts w:ascii="黑体" w:eastAsia="黑体"/>
      <w:kern w:val="21"/>
      <w:sz w:val="21"/>
    </w:rPr>
  </w:style>
  <w:style w:type="paragraph" w:customStyle="1" w:styleId="ab">
    <w:name w:val="附录章标题"/>
    <w:next w:val="afffc"/>
    <w:pPr>
      <w:numPr>
        <w:ilvl w:val="1"/>
        <w:numId w:val="3"/>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c">
    <w:name w:val="附录一级条标题"/>
    <w:basedOn w:val="ab"/>
    <w:next w:val="afffc"/>
    <w:pPr>
      <w:numPr>
        <w:ilvl w:val="2"/>
      </w:numPr>
      <w:autoSpaceDN w:val="0"/>
      <w:spacing w:beforeLines="0" w:before="0" w:afterLines="0" w:after="0"/>
      <w:outlineLvl w:val="2"/>
    </w:pPr>
  </w:style>
  <w:style w:type="paragraph" w:customStyle="1" w:styleId="ad">
    <w:name w:val="附录二级条标题"/>
    <w:basedOn w:val="ac"/>
    <w:next w:val="afffc"/>
    <w:pPr>
      <w:numPr>
        <w:ilvl w:val="3"/>
      </w:numPr>
      <w:outlineLvl w:val="3"/>
    </w:pPr>
  </w:style>
  <w:style w:type="paragraph" w:customStyle="1" w:styleId="ae">
    <w:name w:val="附录三级条标题"/>
    <w:basedOn w:val="ad"/>
    <w:next w:val="afffc"/>
    <w:pPr>
      <w:numPr>
        <w:ilvl w:val="4"/>
      </w:numPr>
      <w:outlineLvl w:val="4"/>
    </w:pPr>
  </w:style>
  <w:style w:type="paragraph" w:customStyle="1" w:styleId="af">
    <w:name w:val="附录四级条标题"/>
    <w:basedOn w:val="ae"/>
    <w:next w:val="afffc"/>
    <w:pPr>
      <w:numPr>
        <w:ilvl w:val="5"/>
      </w:numPr>
      <w:outlineLvl w:val="5"/>
    </w:pPr>
  </w:style>
  <w:style w:type="paragraph" w:customStyle="1" w:styleId="affff9">
    <w:name w:val="附录图标题"/>
    <w:next w:val="afffc"/>
    <w:pPr>
      <w:jc w:val="center"/>
    </w:pPr>
    <w:rPr>
      <w:rFonts w:ascii="黑体" w:eastAsia="黑体"/>
      <w:sz w:val="21"/>
    </w:rPr>
  </w:style>
  <w:style w:type="paragraph" w:customStyle="1" w:styleId="af0">
    <w:name w:val="附录五级条标题"/>
    <w:basedOn w:val="af"/>
    <w:next w:val="afffc"/>
    <w:pPr>
      <w:numPr>
        <w:ilvl w:val="6"/>
      </w:numPr>
      <w:outlineLvl w:val="6"/>
    </w:pPr>
  </w:style>
  <w:style w:type="character" w:customStyle="1" w:styleId="affffa">
    <w:name w:val="个人答复风格"/>
    <w:rPr>
      <w:rFonts w:ascii="Arial" w:eastAsia="宋体" w:hAnsi="Arial" w:cs="Arial"/>
      <w:color w:val="auto"/>
      <w:sz w:val="20"/>
    </w:rPr>
  </w:style>
  <w:style w:type="character" w:customStyle="1" w:styleId="affffb">
    <w:name w:val="个人撰写风格"/>
    <w:rPr>
      <w:rFonts w:ascii="Arial" w:eastAsia="宋体" w:hAnsi="Arial" w:cs="Arial"/>
      <w:color w:val="auto"/>
      <w:sz w:val="20"/>
    </w:rPr>
  </w:style>
  <w:style w:type="paragraph" w:customStyle="1" w:styleId="af5">
    <w:name w:val="列项——"/>
    <w:pPr>
      <w:widowControl w:val="0"/>
      <w:numPr>
        <w:numId w:val="4"/>
      </w:numPr>
      <w:jc w:val="both"/>
    </w:pPr>
    <w:rPr>
      <w:rFonts w:ascii="宋体"/>
      <w:sz w:val="21"/>
    </w:rPr>
  </w:style>
  <w:style w:type="paragraph" w:customStyle="1" w:styleId="a6">
    <w:name w:val="列项·"/>
    <w:pPr>
      <w:numPr>
        <w:numId w:val="5"/>
      </w:numPr>
      <w:tabs>
        <w:tab w:val="clear" w:pos="1140"/>
        <w:tab w:val="left" w:pos="840"/>
      </w:tabs>
      <w:ind w:leftChars="200" w:left="840" w:hangingChars="200" w:hanging="420"/>
      <w:jc w:val="both"/>
    </w:pPr>
    <w:rPr>
      <w:rFonts w:ascii="宋体"/>
      <w:sz w:val="21"/>
    </w:rPr>
  </w:style>
  <w:style w:type="paragraph" w:customStyle="1" w:styleId="affffc">
    <w:name w:val="目次、标准名称标题"/>
    <w:basedOn w:val="af1"/>
    <w:next w:val="afffc"/>
    <w:qFormat/>
    <w:pPr>
      <w:numPr>
        <w:numId w:val="0"/>
      </w:numPr>
      <w:spacing w:line="460" w:lineRule="exact"/>
    </w:pPr>
  </w:style>
  <w:style w:type="paragraph" w:customStyle="1" w:styleId="affffd">
    <w:name w:val="目次、索引正文"/>
    <w:pPr>
      <w:spacing w:line="320" w:lineRule="exact"/>
      <w:jc w:val="both"/>
    </w:pPr>
    <w:rPr>
      <w:rFonts w:ascii="宋体"/>
      <w:sz w:val="21"/>
    </w:rPr>
  </w:style>
  <w:style w:type="paragraph" w:customStyle="1" w:styleId="affffe">
    <w:name w:val="其他标准称谓"/>
    <w:qFormat/>
    <w:pPr>
      <w:spacing w:line="0" w:lineRule="atLeast"/>
      <w:jc w:val="distribute"/>
    </w:pPr>
    <w:rPr>
      <w:rFonts w:ascii="黑体" w:eastAsia="黑体" w:hAnsi="宋体"/>
      <w:sz w:val="52"/>
    </w:rPr>
  </w:style>
  <w:style w:type="paragraph" w:customStyle="1" w:styleId="afffff">
    <w:name w:val="其他发布部门"/>
    <w:basedOn w:val="affff"/>
    <w:pPr>
      <w:framePr w:wrap="around"/>
      <w:spacing w:line="0" w:lineRule="atLeast"/>
    </w:pPr>
    <w:rPr>
      <w:rFonts w:ascii="黑体" w:eastAsia="黑体"/>
      <w:b w:val="0"/>
    </w:rPr>
  </w:style>
  <w:style w:type="paragraph" w:customStyle="1" w:styleId="afffff0">
    <w:name w:val="三级条标题"/>
    <w:basedOn w:val="afffd"/>
    <w:next w:val="afffc"/>
    <w:pPr>
      <w:outlineLvl w:val="4"/>
    </w:pPr>
  </w:style>
  <w:style w:type="paragraph" w:customStyle="1" w:styleId="a1">
    <w:name w:val="三级无标题条"/>
    <w:basedOn w:val="af6"/>
    <w:pPr>
      <w:numPr>
        <w:ilvl w:val="4"/>
        <w:numId w:val="2"/>
      </w:numPr>
    </w:pPr>
  </w:style>
  <w:style w:type="paragraph" w:customStyle="1" w:styleId="afffff1">
    <w:name w:val="实施日期"/>
    <w:basedOn w:val="affff0"/>
    <w:pPr>
      <w:framePr w:hSpace="0" w:wrap="around" w:xAlign="right"/>
      <w:jc w:val="right"/>
    </w:pPr>
  </w:style>
  <w:style w:type="paragraph" w:customStyle="1" w:styleId="a4">
    <w:name w:val="示例"/>
    <w:next w:val="afffc"/>
    <w:pPr>
      <w:numPr>
        <w:numId w:val="6"/>
      </w:numPr>
      <w:tabs>
        <w:tab w:val="clear" w:pos="1120"/>
        <w:tab w:val="left" w:pos="816"/>
      </w:tabs>
      <w:ind w:firstLineChars="233" w:firstLine="419"/>
      <w:jc w:val="both"/>
    </w:pPr>
    <w:rPr>
      <w:rFonts w:ascii="宋体"/>
      <w:sz w:val="18"/>
    </w:rPr>
  </w:style>
  <w:style w:type="paragraph" w:customStyle="1" w:styleId="afffff2">
    <w:name w:val="数字编号列项（二级）"/>
    <w:pPr>
      <w:ind w:leftChars="400" w:left="1260" w:hangingChars="200" w:hanging="420"/>
      <w:jc w:val="both"/>
    </w:pPr>
    <w:rPr>
      <w:rFonts w:ascii="宋体"/>
      <w:sz w:val="21"/>
    </w:rPr>
  </w:style>
  <w:style w:type="paragraph" w:customStyle="1" w:styleId="afffff3">
    <w:name w:val="四级条标题"/>
    <w:basedOn w:val="afffff0"/>
    <w:next w:val="afffc"/>
    <w:pPr>
      <w:numPr>
        <w:ilvl w:val="5"/>
      </w:numPr>
      <w:outlineLvl w:val="5"/>
    </w:pPr>
  </w:style>
  <w:style w:type="paragraph" w:customStyle="1" w:styleId="a2">
    <w:name w:val="四级无标题条"/>
    <w:basedOn w:val="af6"/>
    <w:pPr>
      <w:numPr>
        <w:ilvl w:val="5"/>
        <w:numId w:val="2"/>
      </w:numPr>
    </w:pPr>
  </w:style>
  <w:style w:type="paragraph" w:customStyle="1" w:styleId="afffff4">
    <w:name w:val="条文脚注"/>
    <w:basedOn w:val="aff6"/>
    <w:pPr>
      <w:ind w:leftChars="200" w:left="780" w:hangingChars="200" w:hanging="360"/>
      <w:jc w:val="both"/>
    </w:pPr>
    <w:rPr>
      <w:rFonts w:ascii="宋体"/>
    </w:rPr>
  </w:style>
  <w:style w:type="paragraph" w:customStyle="1" w:styleId="afffff5">
    <w:name w:val="图表脚注"/>
    <w:next w:val="afffc"/>
    <w:pPr>
      <w:ind w:leftChars="200" w:left="300" w:hangingChars="100" w:hanging="100"/>
      <w:jc w:val="both"/>
    </w:pPr>
    <w:rPr>
      <w:rFonts w:ascii="宋体"/>
      <w:sz w:val="18"/>
    </w:rPr>
  </w:style>
  <w:style w:type="paragraph" w:customStyle="1" w:styleId="afffff6">
    <w:name w:val="文献分类号"/>
    <w:pPr>
      <w:framePr w:hSpace="180" w:vSpace="180" w:wrap="around" w:hAnchor="margin" w:y="1" w:anchorLock="1"/>
      <w:widowControl w:val="0"/>
      <w:textAlignment w:val="center"/>
    </w:pPr>
    <w:rPr>
      <w:rFonts w:eastAsia="黑体"/>
      <w:sz w:val="21"/>
    </w:rPr>
  </w:style>
  <w:style w:type="paragraph" w:customStyle="1" w:styleId="afffff7">
    <w:name w:val="无标题条"/>
    <w:next w:val="afffc"/>
    <w:pPr>
      <w:jc w:val="both"/>
    </w:pPr>
    <w:rPr>
      <w:sz w:val="21"/>
    </w:rPr>
  </w:style>
  <w:style w:type="paragraph" w:customStyle="1" w:styleId="afffff8">
    <w:name w:val="五级条标题"/>
    <w:basedOn w:val="afffff3"/>
    <w:next w:val="afffc"/>
    <w:pPr>
      <w:numPr>
        <w:ilvl w:val="6"/>
      </w:numPr>
      <w:outlineLvl w:val="6"/>
    </w:pPr>
  </w:style>
  <w:style w:type="paragraph" w:customStyle="1" w:styleId="a3">
    <w:name w:val="五级无标题条"/>
    <w:basedOn w:val="af6"/>
    <w:pPr>
      <w:numPr>
        <w:ilvl w:val="6"/>
        <w:numId w:val="2"/>
      </w:numPr>
    </w:pPr>
  </w:style>
  <w:style w:type="paragraph" w:customStyle="1" w:styleId="a">
    <w:name w:val="一级无标题条"/>
    <w:basedOn w:val="af6"/>
    <w:pPr>
      <w:numPr>
        <w:ilvl w:val="2"/>
        <w:numId w:val="2"/>
      </w:numPr>
    </w:pPr>
  </w:style>
  <w:style w:type="paragraph" w:customStyle="1" w:styleId="a9">
    <w:name w:val="正文表标题"/>
    <w:next w:val="afffc"/>
    <w:pPr>
      <w:numPr>
        <w:numId w:val="7"/>
      </w:numPr>
      <w:jc w:val="center"/>
    </w:pPr>
    <w:rPr>
      <w:rFonts w:ascii="黑体" w:eastAsia="黑体"/>
      <w:sz w:val="21"/>
    </w:rPr>
  </w:style>
  <w:style w:type="paragraph" w:customStyle="1" w:styleId="a8">
    <w:name w:val="正文图标题"/>
    <w:next w:val="afffc"/>
    <w:pPr>
      <w:numPr>
        <w:numId w:val="8"/>
      </w:numPr>
      <w:jc w:val="center"/>
    </w:pPr>
    <w:rPr>
      <w:rFonts w:ascii="黑体" w:eastAsia="黑体"/>
      <w:sz w:val="21"/>
    </w:rPr>
  </w:style>
  <w:style w:type="paragraph" w:customStyle="1" w:styleId="af4">
    <w:name w:val="注："/>
    <w:next w:val="afffc"/>
    <w:pPr>
      <w:widowControl w:val="0"/>
      <w:numPr>
        <w:numId w:val="9"/>
      </w:numPr>
      <w:tabs>
        <w:tab w:val="clear" w:pos="1140"/>
      </w:tabs>
      <w:autoSpaceDE w:val="0"/>
      <w:autoSpaceDN w:val="0"/>
      <w:jc w:val="both"/>
    </w:pPr>
    <w:rPr>
      <w:rFonts w:ascii="宋体"/>
      <w:sz w:val="18"/>
    </w:rPr>
  </w:style>
  <w:style w:type="paragraph" w:customStyle="1" w:styleId="a7">
    <w:name w:val="注×："/>
    <w:pPr>
      <w:widowControl w:val="0"/>
      <w:numPr>
        <w:numId w:val="10"/>
      </w:numPr>
      <w:tabs>
        <w:tab w:val="clear" w:pos="900"/>
        <w:tab w:val="left" w:pos="630"/>
      </w:tabs>
      <w:autoSpaceDE w:val="0"/>
      <w:autoSpaceDN w:val="0"/>
      <w:jc w:val="both"/>
    </w:pPr>
    <w:rPr>
      <w:rFonts w:ascii="宋体"/>
      <w:sz w:val="18"/>
    </w:rPr>
  </w:style>
  <w:style w:type="paragraph" w:customStyle="1" w:styleId="afffff9">
    <w:name w:val="字母编号列项（一级）"/>
    <w:pPr>
      <w:ind w:leftChars="200" w:left="840" w:hangingChars="200" w:hanging="420"/>
      <w:jc w:val="both"/>
    </w:pPr>
    <w:rPr>
      <w:rFonts w:ascii="宋体"/>
      <w:sz w:val="21"/>
    </w:rPr>
  </w:style>
  <w:style w:type="paragraph" w:customStyle="1" w:styleId="afffffa">
    <w:name w:val="标准正文"/>
    <w:basedOn w:val="af6"/>
    <w:pPr>
      <w:adjustRightInd w:val="0"/>
      <w:spacing w:line="360" w:lineRule="atLeast"/>
      <w:ind w:firstLine="425"/>
      <w:textAlignment w:val="baseline"/>
    </w:pPr>
    <w:rPr>
      <w:spacing w:val="-4"/>
      <w:kern w:val="21"/>
      <w:szCs w:val="20"/>
    </w:rPr>
  </w:style>
  <w:style w:type="paragraph" w:customStyle="1" w:styleId="c">
    <w:name w:val="c封面标准名称"/>
    <w:basedOn w:val="af6"/>
    <w:pPr>
      <w:adjustRightInd w:val="0"/>
      <w:jc w:val="center"/>
    </w:pPr>
    <w:rPr>
      <w:rFonts w:eastAsia="黑体"/>
      <w:sz w:val="52"/>
      <w:szCs w:val="20"/>
    </w:rPr>
  </w:style>
  <w:style w:type="character" w:customStyle="1" w:styleId="Char">
    <w:name w:val="段 Char"/>
    <w:link w:val="afffc"/>
    <w:qFormat/>
    <w:rPr>
      <w:rFonts w:ascii="宋体"/>
      <w:sz w:val="21"/>
      <w:lang w:val="en-US" w:eastAsia="zh-CN" w:bidi="ar-SA"/>
    </w:rPr>
  </w:style>
  <w:style w:type="character" w:customStyle="1" w:styleId="Char0">
    <w:name w:val="章标题 Char"/>
    <w:link w:val="af2"/>
    <w:rPr>
      <w:rFonts w:ascii="黑体" w:eastAsia="黑体"/>
      <w:sz w:val="21"/>
    </w:rPr>
  </w:style>
  <w:style w:type="character" w:customStyle="1" w:styleId="Char1">
    <w:name w:val="一级条标题 Char"/>
    <w:basedOn w:val="Char0"/>
    <w:link w:val="af3"/>
    <w:rPr>
      <w:rFonts w:ascii="黑体" w:eastAsia="黑体"/>
      <w:sz w:val="21"/>
    </w:rPr>
  </w:style>
  <w:style w:type="character" w:customStyle="1" w:styleId="Char2">
    <w:name w:val="二级条标题 Char"/>
    <w:basedOn w:val="Char1"/>
    <w:link w:val="afffd"/>
    <w:rPr>
      <w:rFonts w:ascii="黑体" w:eastAsia="黑体"/>
      <w:sz w:val="21"/>
    </w:rPr>
  </w:style>
  <w:style w:type="character" w:customStyle="1" w:styleId="afffffb">
    <w:name w:val="表中文字"/>
    <w:rPr>
      <w:rFonts w:ascii="宋体" w:eastAsia="宋体"/>
      <w:sz w:val="18"/>
    </w:rPr>
  </w:style>
  <w:style w:type="paragraph" w:customStyle="1" w:styleId="Char3">
    <w:name w:val="Char"/>
    <w:basedOn w:val="af6"/>
    <w:pPr>
      <w:spacing w:after="160" w:line="240" w:lineRule="exact"/>
    </w:pPr>
    <w:rPr>
      <w:rFonts w:ascii="Verdana" w:hAnsi="Verdana"/>
      <w:sz w:val="20"/>
      <w:szCs w:val="20"/>
      <w:lang w:eastAsia="en-US"/>
    </w:rPr>
  </w:style>
  <w:style w:type="character" w:customStyle="1" w:styleId="30">
    <w:name w:val="标题 3 字符"/>
    <w:basedOn w:val="af7"/>
    <w:link w:val="3"/>
    <w:uiPriority w:val="9"/>
    <w:rsid w:val="00F9790C"/>
    <w:rPr>
      <w:rFonts w:asciiTheme="majorHAnsi" w:eastAsiaTheme="majorEastAsia" w:hAnsiTheme="majorHAnsi" w:cstheme="majorBidi"/>
      <w:b/>
      <w:bCs/>
      <w:color w:val="4F81BD" w:themeColor="accent1"/>
    </w:rPr>
  </w:style>
  <w:style w:type="character" w:customStyle="1" w:styleId="afd">
    <w:name w:val="批注文字 字符"/>
    <w:link w:val="afc"/>
    <w:rPr>
      <w:kern w:val="2"/>
      <w:sz w:val="21"/>
      <w:szCs w:val="24"/>
    </w:rPr>
  </w:style>
  <w:style w:type="character" w:customStyle="1" w:styleId="affb">
    <w:name w:val="批注主题 字符"/>
    <w:link w:val="affa"/>
    <w:rPr>
      <w:b/>
      <w:bCs/>
      <w:kern w:val="2"/>
      <w:sz w:val="21"/>
      <w:szCs w:val="24"/>
    </w:rPr>
  </w:style>
  <w:style w:type="character" w:customStyle="1" w:styleId="aff1">
    <w:name w:val="批注框文本 字符"/>
    <w:link w:val="aff0"/>
    <w:rPr>
      <w:kern w:val="2"/>
      <w:sz w:val="18"/>
      <w:szCs w:val="18"/>
    </w:rPr>
  </w:style>
  <w:style w:type="character" w:customStyle="1" w:styleId="22">
    <w:name w:val="正文文本缩进 2 字符"/>
    <w:link w:val="21"/>
    <w:rPr>
      <w:kern w:val="2"/>
      <w:sz w:val="24"/>
      <w:szCs w:val="24"/>
    </w:rPr>
  </w:style>
  <w:style w:type="paragraph" w:customStyle="1" w:styleId="afffffc">
    <w:name w:val="编号列项（三级）"/>
    <w:pPr>
      <w:tabs>
        <w:tab w:val="left" w:pos="0"/>
      </w:tabs>
    </w:pPr>
    <w:rPr>
      <w:rFonts w:ascii="宋体"/>
      <w:sz w:val="21"/>
    </w:rPr>
  </w:style>
  <w:style w:type="character" w:customStyle="1" w:styleId="24">
    <w:name w:val="正文文本 2 字符"/>
    <w:link w:val="23"/>
    <w:rPr>
      <w:kern w:val="2"/>
      <w:sz w:val="21"/>
      <w:szCs w:val="24"/>
    </w:rPr>
  </w:style>
  <w:style w:type="paragraph" w:customStyle="1" w:styleId="CharCharCharCharCharCharCharCharCharChar">
    <w:name w:val="Char Char Char Char Char Char Char Char Char Char"/>
    <w:basedOn w:val="af6"/>
    <w:pPr>
      <w:spacing w:after="160" w:line="240" w:lineRule="exact"/>
    </w:pPr>
    <w:rPr>
      <w:rFonts w:ascii="Verdana" w:hAnsi="Verdana"/>
      <w:sz w:val="20"/>
      <w:szCs w:val="20"/>
      <w:lang w:eastAsia="en-US"/>
    </w:rPr>
  </w:style>
  <w:style w:type="paragraph" w:customStyle="1" w:styleId="afffffd">
    <w:name w:val="其他发布日期"/>
    <w:basedOn w:val="af6"/>
    <w:pPr>
      <w:framePr w:w="3997" w:h="471" w:hRule="exact" w:vSpace="181" w:wrap="around" w:vAnchor="page" w:hAnchor="page" w:x="1419" w:y="14097" w:anchorLock="1"/>
      <w:tabs>
        <w:tab w:val="left" w:pos="1140"/>
      </w:tabs>
      <w:ind w:left="840" w:hanging="420"/>
    </w:pPr>
    <w:rPr>
      <w:rFonts w:eastAsia="黑体"/>
      <w:sz w:val="28"/>
      <w:szCs w:val="20"/>
    </w:rPr>
  </w:style>
  <w:style w:type="paragraph" w:customStyle="1" w:styleId="a5">
    <w:name w:val="注×：（正文）"/>
    <w:pPr>
      <w:numPr>
        <w:numId w:val="11"/>
      </w:numPr>
      <w:jc w:val="both"/>
    </w:pPr>
    <w:rPr>
      <w:rFonts w:ascii="宋体"/>
      <w:sz w:val="18"/>
      <w:szCs w:val="18"/>
    </w:rPr>
  </w:style>
  <w:style w:type="character" w:customStyle="1" w:styleId="aff5">
    <w:name w:val="页眉 字符"/>
    <w:link w:val="aff4"/>
    <w:uiPriority w:val="99"/>
    <w:rPr>
      <w:kern w:val="2"/>
      <w:sz w:val="18"/>
      <w:szCs w:val="18"/>
    </w:rPr>
  </w:style>
  <w:style w:type="character" w:customStyle="1" w:styleId="aff3">
    <w:name w:val="页脚 字符"/>
    <w:link w:val="aff2"/>
    <w:uiPriority w:val="99"/>
    <w:rPr>
      <w:kern w:val="2"/>
      <w:sz w:val="18"/>
      <w:szCs w:val="18"/>
    </w:rPr>
  </w:style>
  <w:style w:type="character" w:customStyle="1" w:styleId="32">
    <w:name w:val="正文文本缩进 3 字符"/>
    <w:link w:val="31"/>
    <w:rPr>
      <w:kern w:val="2"/>
      <w:sz w:val="16"/>
      <w:szCs w:val="16"/>
    </w:rPr>
  </w:style>
  <w:style w:type="paragraph" w:styleId="afffffe">
    <w:name w:val="List Paragraph"/>
    <w:basedOn w:val="af6"/>
    <w:uiPriority w:val="34"/>
    <w:qFormat/>
    <w:rsid w:val="00F9790C"/>
    <w:pPr>
      <w:ind w:left="720"/>
      <w:contextualSpacing/>
    </w:pPr>
  </w:style>
  <w:style w:type="paragraph" w:customStyle="1" w:styleId="Default">
    <w:name w:val="Default"/>
    <w:rsid w:val="007E1809"/>
    <w:pPr>
      <w:widowControl w:val="0"/>
      <w:autoSpaceDE w:val="0"/>
      <w:autoSpaceDN w:val="0"/>
      <w:adjustRightInd w:val="0"/>
    </w:pPr>
    <w:rPr>
      <w:color w:val="000000"/>
      <w:sz w:val="24"/>
      <w:szCs w:val="24"/>
    </w:rPr>
  </w:style>
  <w:style w:type="character" w:customStyle="1" w:styleId="10">
    <w:name w:val="标题 1 字符"/>
    <w:basedOn w:val="af7"/>
    <w:link w:val="1"/>
    <w:uiPriority w:val="9"/>
    <w:rsid w:val="00F9790C"/>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f7"/>
    <w:link w:val="2"/>
    <w:uiPriority w:val="9"/>
    <w:rsid w:val="00F9790C"/>
    <w:rPr>
      <w:rFonts w:asciiTheme="majorHAnsi" w:eastAsiaTheme="majorEastAsia" w:hAnsiTheme="majorHAnsi" w:cstheme="majorBidi"/>
      <w:b/>
      <w:bCs/>
      <w:color w:val="4F81BD" w:themeColor="accent1"/>
      <w:sz w:val="26"/>
      <w:szCs w:val="26"/>
    </w:rPr>
  </w:style>
  <w:style w:type="character" w:customStyle="1" w:styleId="40">
    <w:name w:val="标题 4 字符"/>
    <w:basedOn w:val="af7"/>
    <w:link w:val="4"/>
    <w:uiPriority w:val="9"/>
    <w:rsid w:val="00F9790C"/>
    <w:rPr>
      <w:rFonts w:asciiTheme="majorHAnsi" w:eastAsiaTheme="majorEastAsia" w:hAnsiTheme="majorHAnsi" w:cstheme="majorBidi"/>
      <w:b/>
      <w:bCs/>
      <w:i/>
      <w:iCs/>
      <w:color w:val="4F81BD" w:themeColor="accent1"/>
    </w:rPr>
  </w:style>
  <w:style w:type="character" w:customStyle="1" w:styleId="50">
    <w:name w:val="标题 5 字符"/>
    <w:basedOn w:val="af7"/>
    <w:link w:val="5"/>
    <w:uiPriority w:val="9"/>
    <w:rsid w:val="00F9790C"/>
    <w:rPr>
      <w:rFonts w:asciiTheme="majorHAnsi" w:eastAsiaTheme="majorEastAsia" w:hAnsiTheme="majorHAnsi" w:cstheme="majorBidi"/>
      <w:color w:val="243F60" w:themeColor="accent1" w:themeShade="7F"/>
    </w:rPr>
  </w:style>
  <w:style w:type="character" w:customStyle="1" w:styleId="60">
    <w:name w:val="标题 6 字符"/>
    <w:basedOn w:val="af7"/>
    <w:link w:val="6"/>
    <w:uiPriority w:val="9"/>
    <w:rsid w:val="00F9790C"/>
    <w:rPr>
      <w:rFonts w:asciiTheme="majorHAnsi" w:eastAsiaTheme="majorEastAsia" w:hAnsiTheme="majorHAnsi" w:cstheme="majorBidi"/>
      <w:i/>
      <w:iCs/>
      <w:color w:val="243F60" w:themeColor="accent1" w:themeShade="7F"/>
    </w:rPr>
  </w:style>
  <w:style w:type="character" w:customStyle="1" w:styleId="70">
    <w:name w:val="标题 7 字符"/>
    <w:basedOn w:val="af7"/>
    <w:link w:val="7"/>
    <w:uiPriority w:val="9"/>
    <w:rsid w:val="00F9790C"/>
    <w:rPr>
      <w:rFonts w:asciiTheme="majorHAnsi" w:eastAsiaTheme="majorEastAsia" w:hAnsiTheme="majorHAnsi" w:cstheme="majorBidi"/>
      <w:i/>
      <w:iCs/>
      <w:color w:val="404040" w:themeColor="text1" w:themeTint="BF"/>
    </w:rPr>
  </w:style>
  <w:style w:type="character" w:customStyle="1" w:styleId="80">
    <w:name w:val="标题 8 字符"/>
    <w:basedOn w:val="af7"/>
    <w:link w:val="8"/>
    <w:uiPriority w:val="9"/>
    <w:rsid w:val="00F9790C"/>
    <w:rPr>
      <w:rFonts w:asciiTheme="majorHAnsi" w:eastAsiaTheme="majorEastAsia" w:hAnsiTheme="majorHAnsi" w:cstheme="majorBidi"/>
      <w:color w:val="4F81BD" w:themeColor="accent1"/>
      <w:sz w:val="20"/>
      <w:szCs w:val="20"/>
    </w:rPr>
  </w:style>
  <w:style w:type="character" w:customStyle="1" w:styleId="90">
    <w:name w:val="标题 9 字符"/>
    <w:basedOn w:val="af7"/>
    <w:link w:val="9"/>
    <w:uiPriority w:val="9"/>
    <w:rsid w:val="00F9790C"/>
    <w:rPr>
      <w:rFonts w:asciiTheme="majorHAnsi" w:eastAsiaTheme="majorEastAsia" w:hAnsiTheme="majorHAnsi" w:cstheme="majorBidi"/>
      <w:i/>
      <w:iCs/>
      <w:color w:val="404040" w:themeColor="text1" w:themeTint="BF"/>
      <w:sz w:val="20"/>
      <w:szCs w:val="20"/>
    </w:rPr>
  </w:style>
  <w:style w:type="character" w:customStyle="1" w:styleId="aff9">
    <w:name w:val="标题 字符"/>
    <w:basedOn w:val="af7"/>
    <w:link w:val="aff8"/>
    <w:uiPriority w:val="10"/>
    <w:rsid w:val="00F9790C"/>
    <w:rPr>
      <w:rFonts w:asciiTheme="majorHAnsi" w:eastAsiaTheme="majorEastAsia" w:hAnsiTheme="majorHAnsi" w:cstheme="majorBidi"/>
      <w:color w:val="17365D" w:themeColor="text2" w:themeShade="BF"/>
      <w:spacing w:val="5"/>
      <w:kern w:val="28"/>
      <w:sz w:val="52"/>
      <w:szCs w:val="52"/>
    </w:rPr>
  </w:style>
  <w:style w:type="paragraph" w:styleId="affffff">
    <w:name w:val="Subtitle"/>
    <w:basedOn w:val="af6"/>
    <w:next w:val="af6"/>
    <w:link w:val="affffff0"/>
    <w:uiPriority w:val="11"/>
    <w:qFormat/>
    <w:rsid w:val="00F979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f0">
    <w:name w:val="副标题 字符"/>
    <w:basedOn w:val="af7"/>
    <w:link w:val="affffff"/>
    <w:uiPriority w:val="11"/>
    <w:rsid w:val="00F9790C"/>
    <w:rPr>
      <w:rFonts w:asciiTheme="majorHAnsi" w:eastAsiaTheme="majorEastAsia" w:hAnsiTheme="majorHAnsi" w:cstheme="majorBidi"/>
      <w:i/>
      <w:iCs/>
      <w:color w:val="4F81BD" w:themeColor="accent1"/>
      <w:spacing w:val="15"/>
      <w:sz w:val="24"/>
      <w:szCs w:val="24"/>
    </w:rPr>
  </w:style>
  <w:style w:type="character" w:styleId="affffff1">
    <w:name w:val="Strong"/>
    <w:basedOn w:val="af7"/>
    <w:uiPriority w:val="22"/>
    <w:qFormat/>
    <w:rsid w:val="00F9790C"/>
    <w:rPr>
      <w:b/>
      <w:bCs/>
    </w:rPr>
  </w:style>
  <w:style w:type="paragraph" w:styleId="affffff2">
    <w:name w:val="No Spacing"/>
    <w:uiPriority w:val="1"/>
    <w:qFormat/>
    <w:rsid w:val="00F9790C"/>
    <w:pPr>
      <w:spacing w:after="0" w:line="240" w:lineRule="auto"/>
    </w:pPr>
  </w:style>
  <w:style w:type="paragraph" w:styleId="affffff3">
    <w:name w:val="Quote"/>
    <w:basedOn w:val="af6"/>
    <w:next w:val="af6"/>
    <w:link w:val="affffff4"/>
    <w:uiPriority w:val="29"/>
    <w:qFormat/>
    <w:rsid w:val="00F9790C"/>
    <w:rPr>
      <w:i/>
      <w:iCs/>
      <w:color w:val="000000" w:themeColor="text1"/>
    </w:rPr>
  </w:style>
  <w:style w:type="character" w:customStyle="1" w:styleId="affffff4">
    <w:name w:val="引用 字符"/>
    <w:basedOn w:val="af7"/>
    <w:link w:val="affffff3"/>
    <w:uiPriority w:val="29"/>
    <w:rsid w:val="00F9790C"/>
    <w:rPr>
      <w:i/>
      <w:iCs/>
      <w:color w:val="000000" w:themeColor="text1"/>
    </w:rPr>
  </w:style>
  <w:style w:type="paragraph" w:styleId="affffff5">
    <w:name w:val="Intense Quote"/>
    <w:basedOn w:val="af6"/>
    <w:next w:val="af6"/>
    <w:link w:val="affffff6"/>
    <w:uiPriority w:val="30"/>
    <w:qFormat/>
    <w:rsid w:val="00F9790C"/>
    <w:pPr>
      <w:pBdr>
        <w:bottom w:val="single" w:sz="4" w:space="4" w:color="4F81BD" w:themeColor="accent1"/>
      </w:pBdr>
      <w:spacing w:before="200" w:after="280"/>
      <w:ind w:left="936" w:right="936"/>
    </w:pPr>
    <w:rPr>
      <w:b/>
      <w:bCs/>
      <w:i/>
      <w:iCs/>
      <w:color w:val="4F81BD" w:themeColor="accent1"/>
    </w:rPr>
  </w:style>
  <w:style w:type="character" w:customStyle="1" w:styleId="affffff6">
    <w:name w:val="明显引用 字符"/>
    <w:basedOn w:val="af7"/>
    <w:link w:val="affffff5"/>
    <w:uiPriority w:val="30"/>
    <w:rsid w:val="00F9790C"/>
    <w:rPr>
      <w:b/>
      <w:bCs/>
      <w:i/>
      <w:iCs/>
      <w:color w:val="4F81BD" w:themeColor="accent1"/>
    </w:rPr>
  </w:style>
  <w:style w:type="character" w:styleId="affffff7">
    <w:name w:val="Subtle Emphasis"/>
    <w:basedOn w:val="af7"/>
    <w:uiPriority w:val="19"/>
    <w:qFormat/>
    <w:rsid w:val="00F9790C"/>
    <w:rPr>
      <w:i/>
      <w:iCs/>
      <w:color w:val="808080" w:themeColor="text1" w:themeTint="7F"/>
    </w:rPr>
  </w:style>
  <w:style w:type="character" w:styleId="affffff8">
    <w:name w:val="Intense Emphasis"/>
    <w:basedOn w:val="af7"/>
    <w:uiPriority w:val="21"/>
    <w:qFormat/>
    <w:rsid w:val="00F9790C"/>
    <w:rPr>
      <w:b/>
      <w:bCs/>
      <w:i/>
      <w:iCs/>
      <w:color w:val="4F81BD" w:themeColor="accent1"/>
    </w:rPr>
  </w:style>
  <w:style w:type="character" w:styleId="affffff9">
    <w:name w:val="Subtle Reference"/>
    <w:basedOn w:val="af7"/>
    <w:uiPriority w:val="31"/>
    <w:qFormat/>
    <w:rsid w:val="00F9790C"/>
    <w:rPr>
      <w:smallCaps/>
      <w:color w:val="C0504D" w:themeColor="accent2"/>
      <w:u w:val="single"/>
    </w:rPr>
  </w:style>
  <w:style w:type="character" w:styleId="affffffa">
    <w:name w:val="Intense Reference"/>
    <w:basedOn w:val="af7"/>
    <w:uiPriority w:val="32"/>
    <w:qFormat/>
    <w:rsid w:val="00F9790C"/>
    <w:rPr>
      <w:b/>
      <w:bCs/>
      <w:smallCaps/>
      <w:color w:val="C0504D" w:themeColor="accent2"/>
      <w:spacing w:val="5"/>
      <w:u w:val="single"/>
    </w:rPr>
  </w:style>
  <w:style w:type="character" w:styleId="affffffb">
    <w:name w:val="Book Title"/>
    <w:basedOn w:val="af7"/>
    <w:uiPriority w:val="33"/>
    <w:qFormat/>
    <w:rsid w:val="00F9790C"/>
    <w:rPr>
      <w:b/>
      <w:bCs/>
      <w:smallCaps/>
      <w:spacing w:val="5"/>
    </w:rPr>
  </w:style>
  <w:style w:type="paragraph" w:styleId="TOC">
    <w:name w:val="TOC Heading"/>
    <w:basedOn w:val="1"/>
    <w:next w:val="af6"/>
    <w:uiPriority w:val="39"/>
    <w:semiHidden/>
    <w:unhideWhenUsed/>
    <w:qFormat/>
    <w:rsid w:val="00F979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39500F6-576E-4C49-A8DF-2855B89FA3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632</TotalTime>
  <Pages>26</Pages>
  <Words>2768</Words>
  <Characters>15782</Characters>
  <Application>Microsoft Office Word</Application>
  <DocSecurity>0</DocSecurity>
  <Lines>131</Lines>
  <Paragraphs>37</Paragraphs>
  <ScaleCrop>false</ScaleCrop>
  <Company>China</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标准科</dc:creator>
  <cp:lastModifiedBy>李 志刚</cp:lastModifiedBy>
  <cp:revision>19</cp:revision>
  <cp:lastPrinted>2020-03-16T02:13:00Z</cp:lastPrinted>
  <dcterms:created xsi:type="dcterms:W3CDTF">2021-03-25T07:38:00Z</dcterms:created>
  <dcterms:modified xsi:type="dcterms:W3CDTF">2021-06-01T05:37:00Z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