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1：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稀有金属分标委会讨论的标准项目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3"/>
        <w:tblW w:w="140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52"/>
        <w:gridCol w:w="2835"/>
        <w:gridCol w:w="5386"/>
        <w:gridCol w:w="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7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42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53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</w:t>
            </w:r>
            <w:r>
              <w:rPr>
                <w:rFonts w:hint="eastAsia" w:asciiTheme="minorEastAsia" w:hAnsiTheme="minorEastAsia"/>
                <w:b/>
                <w:szCs w:val="21"/>
              </w:rPr>
              <w:t>及相关</w:t>
            </w: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84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部分：铼含量的测定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丁二酮肟分光光度法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2019-1732T-YS</w:t>
            </w:r>
          </w:p>
        </w:tc>
        <w:tc>
          <w:tcPr>
            <w:tcW w:w="5386" w:type="dxa"/>
            <w:vMerge w:val="restart"/>
            <w:vAlign w:val="center"/>
          </w:tcPr>
          <w:p>
            <w:r>
              <w:rPr>
                <w:rFonts w:hint="eastAsia" w:ascii="宋体" w:hAnsi="宋体"/>
                <w:color w:val="000000"/>
                <w:sz w:val="22"/>
              </w:rPr>
              <w:t>国合通用测试评价认证股份公司、广东省科学院工业分析检测中心、金堆城钼业股份有限公司、赣州有色冶金研究所、有研亿金新材料有限公司、国合通用（青岛）测试评价有限公司、洛阳栾川钼业集团股份有限公司、浙江华友钴业股份有限公司、紫金矿业集团股份有限公司、西部新锆核材料科技有限公司、紫金铜业有限公司、中铝材料应用研究院有限公司、湖南火神仪器有限公司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部分：钼含量的测定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钼酸铅重量法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2019-1733T-YS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部分：铝、钙、铜、铁、镁、锰、镍、硅、锡、钛、钨含量的测定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2019-1734T-YS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部分：铝、钙、铜、铁、镁、锰、镍、锡、钛、钨含量的测定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电感耦合等离子体质谱法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2019-1735T-YS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部分：碳和硫含量的测定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高频燃烧红外吸收法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2019-1736T-YS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部分：氧和氮含量的测定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惰性气体熔融</w:t>
            </w:r>
            <w:r>
              <w:rPr>
                <w:rFonts w:asciiTheme="minorEastAsia" w:hAnsiTheme="minorEastAsia"/>
                <w:color w:val="000000"/>
                <w:sz w:val="22"/>
              </w:rPr>
              <w:t>-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红外吸收法和热导法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2019-1737T-YS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7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部分：氢含量的测定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惰性气体熔融</w:t>
            </w:r>
            <w:r>
              <w:rPr>
                <w:rFonts w:asciiTheme="minorEastAsia" w:hAnsiTheme="minorEastAsia"/>
                <w:color w:val="000000"/>
                <w:sz w:val="22"/>
              </w:rPr>
              <w:t>-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红外吸收法和热导法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2019-1738T-YS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钨铜合金化学分析方法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部分：铜含量的测定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碘量法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2019-1739T-YS</w:t>
            </w:r>
          </w:p>
        </w:tc>
        <w:tc>
          <w:tcPr>
            <w:tcW w:w="5386" w:type="dxa"/>
            <w:vMerge w:val="restart"/>
            <w:vAlign w:val="center"/>
          </w:tcPr>
          <w:p>
            <w:r>
              <w:rPr>
                <w:rFonts w:hint="eastAsia" w:ascii="宋体" w:hAnsi="宋体"/>
                <w:color w:val="000000"/>
                <w:sz w:val="22"/>
              </w:rPr>
              <w:t>国合通用测试评价认证股份公司、广东省科学院工业分析检测中心、金堆城钼业股份有限公司、赣州有色冶金研究所、有研亿金新材料有限公司、国合通用（青岛）测试评价有限公司、洛阳栾川钼业集团股份有限公司、浙江华友钴业股份有限公司、紫金矿业集团股份有限公司、西部新锆核材料科技有限公司、紫金铜业有限公司、中铝材料应用研究院有限公司、湖南火神仪器有限公司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钨铜合金化学分析方法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部分：钨含量的测定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辛克宁重量法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2019-1740T-YS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钨铜合金化学分析方法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部分：钴、铁、镍、锌含量的测定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2019-1741T-YS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钨铜合金化学分析方法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部分：碳含量的测定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高频燃烧红外吸收法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2019-1742T-YS</w:t>
            </w:r>
          </w:p>
        </w:tc>
        <w:tc>
          <w:tcPr>
            <w:tcW w:w="538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氧化锆、氧化铪化学分析方法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12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部分：氧化锆中硼、钠、镁、铝、硅、钙、钛、钒、铬、锰、铁、钴、镍、铜、锌、钼、镉、铪、铅、铋含量的测定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电感耦合等离子体质谱法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2019-1743T-YS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国合通用测试评价认证股份公司、国核锆铪理化检测有限公司、西部新锆核材料科技有限公司、 国合通用（青岛）测试评价有限公司、 有研亿金新材料有限公司、 广东省科学院工业分析检测中心、 有研资源环境技术研究院（北京）有限公司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海绵钛和钛锭单位产品能源消耗限额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国标委发〔2020〕54号</w:t>
            </w:r>
            <w:r>
              <w:rPr>
                <w:rFonts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2"/>
              </w:rPr>
              <w:t>20205272-Q-469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"http://std.samr.gov.cn/gb/search/gbDetailed?id=B7A90A74A287F4B6E05397BE0A0A555B" \t "_blank"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宝钛集团有限公司</w:t>
            </w:r>
            <w:r>
              <w:rPr>
                <w:rFonts w:ascii="宋体" w:hAnsi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2"/>
              </w:rPr>
              <w:t>、</w:t>
            </w:r>
            <w:r>
              <w:fldChar w:fldCharType="begin"/>
            </w:r>
            <w:r>
              <w:instrText xml:space="preserve"> HYPERLINK "http://std.samr.gov.cn/gb/search/gbDetailed?id=B7A90A74A287F4B6E05397BE0A0A555B" \t "_blank"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遵义钛业股份有限公司</w:t>
            </w:r>
            <w:r>
              <w:rPr>
                <w:rFonts w:ascii="宋体" w:hAnsi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2"/>
              </w:rPr>
              <w:t>等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钨精矿、钼精矿和焙烧钼精矿单位产品能源消耗限额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国标委发〔2020〕54号</w:t>
            </w:r>
            <w:r>
              <w:rPr>
                <w:rFonts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2"/>
              </w:rPr>
              <w:t>20205263-Q-469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"http://std.samr.gov.cn/gb/search/gbDetailed?id=B7A90A74A243F4B6E05397BE0A0A555B" \t "_blank"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金堆城钼业股份有限公司</w:t>
            </w:r>
            <w:r>
              <w:rPr>
                <w:rFonts w:ascii="宋体" w:hAnsi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2"/>
              </w:rPr>
              <w:t>、</w:t>
            </w:r>
            <w:r>
              <w:fldChar w:fldCharType="begin"/>
            </w:r>
            <w:r>
              <w:instrText xml:space="preserve"> HYPERLINK "http://std.samr.gov.cn/gb/search/gbDetailed?id=B7A90A74A243F4B6E05397BE0A0A555B" \t "_blank"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22"/>
              </w:rPr>
              <w:t>赣州有色金属研究所</w:t>
            </w:r>
            <w:r>
              <w:rPr>
                <w:rFonts w:ascii="宋体" w:hAnsi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2"/>
              </w:rPr>
              <w:t>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无缝薄壁钼管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国标委发〔2020〕14号20201521-T-610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金堆城钼业股份有限公司等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高纯锆锭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工信厅科函〔2020〕114号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2020-0047T-YS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国核宝钛锆业股份公司、有研工程技术研究院有限公司、南京佑天金属科技有限公司、西北锆管有限责任公司、国合通用测试评价认证股份公司、北京翠铂林有色金属技术开发中心有限公司等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高纯氧化铪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工信厅科函〔2020〕114号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2020-0049T-YS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有研工程技术研究院有限公司、国核宝钛锆业股份有限公司、北京翠铂林有色金属技术开发中心有限公司、国合通用测试评价认证股份公司等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高纯铌锭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工信厅科函〔2020〕114号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2020-0050T-YS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株洲硬质合金集团有限公司等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钼富集物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工信厅科函〔2020〕181号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2020-0713T-YS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郴州钻石钨制品有限责任公司、江钨世泰科钨品有限公司、柿竹园有色金属有限责任公司等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粉冶钼合金顶头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工信厅科函〔2020〕181号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2020-0713T-YS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金堆城钼业股份有限公司等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讨论</w:t>
            </w:r>
          </w:p>
        </w:tc>
      </w:tr>
    </w:tbl>
    <w:p/>
    <w:p/>
    <w:p/>
    <w:p/>
    <w:p/>
    <w:p/>
    <w:p>
      <w:pPr>
        <w:widowControl/>
        <w:jc w:val="left"/>
        <w:rPr>
          <w:rFonts w:eastAsia="黑体"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46C72"/>
    <w:rsid w:val="789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2021-05-06T08:39:00Z</dcterms:created>
  <dc:creator>admin</dc:creator>
  <cp:lastModifiedBy>admin</cp:lastModifiedBy>
  <dcterms:modified xsi:type="dcterms:W3CDTF">2021-05-06T08:40:05Z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