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E9" w:rsidRDefault="00D2577E">
      <w:pPr>
        <w:pStyle w:val="affff9"/>
      </w:pPr>
      <w:bookmarkStart w:id="0" w:name="_GoBack"/>
      <w:bookmarkStart w:id="1" w:name="SectionMark0"/>
      <w:bookmarkStart w:id="2" w:name="SectionMark4"/>
      <w:bookmarkEnd w:id="0"/>
      <w:r>
        <w:pict>
          <v:rect id="fmFrame7" o:spid="_x0000_s1026" style="position:absolute;left:0;text-align:left;margin-left:-.35pt;margin-top:570.95pt;width:481.9pt;height:121.6pt;z-index:251655168;mso-position-horizontal-relative:margin;mso-position-vertical-relative:margin" o:gfxdata="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xuTp1wAAAAsBAAAPAAAAAAAAAAEA&#10;IAAAACIAAABkcnMvZG93bnJldi54bWxQSwECFAAUAAAACACHTuJAPWCj754BAABBAwAADgAAAAAA&#10;AAABACAAAAAmAQAAZHJzL2Uyb0RvYy54bWxQSwUGAAAAAAYABgBZAQAANgUAAAAA&#10;" stroked="f">
            <v:textbox inset="0,0,0,0">
              <w:txbxContent>
                <w:p w:rsidR="008458A6" w:rsidRPr="00C75BC3" w:rsidRDefault="008458A6" w:rsidP="00C75BC3">
                  <w:pPr>
                    <w:jc w:val="center"/>
                    <w:rPr>
                      <w:rFonts w:ascii="宋体" w:hAnsi="宋体" w:cs="宋体"/>
                      <w:spacing w:val="58"/>
                      <w:w w:val="120"/>
                      <w:sz w:val="28"/>
                      <w:szCs w:val="28"/>
                    </w:rPr>
                  </w:pPr>
                  <w:proofErr w:type="gramStart"/>
                  <w:r>
                    <w:rPr>
                      <w:rFonts w:ascii="宋体" w:hAnsi="宋体" w:cs="宋体" w:hint="eastAsia"/>
                      <w:spacing w:val="58"/>
                      <w:w w:val="120"/>
                      <w:sz w:val="28"/>
                      <w:szCs w:val="28"/>
                    </w:rPr>
                    <w:t>锑</w:t>
                  </w:r>
                  <w:proofErr w:type="gramEnd"/>
                  <w:r>
                    <w:rPr>
                      <w:rFonts w:ascii="宋体" w:hAnsi="宋体" w:cs="宋体" w:hint="eastAsia"/>
                      <w:spacing w:val="58"/>
                      <w:w w:val="120"/>
                      <w:sz w:val="28"/>
                      <w:szCs w:val="28"/>
                    </w:rPr>
                    <w:t>能耗限额标准编制组</w:t>
                  </w:r>
                </w:p>
                <w:p w:rsidR="008458A6" w:rsidRPr="00C75BC3" w:rsidRDefault="008458A6">
                  <w:pPr>
                    <w:pStyle w:val="afffff1"/>
                    <w:rPr>
                      <w:rFonts w:ascii="宋体" w:eastAsia="宋体" w:hAnsi="宋体" w:cs="宋体"/>
                      <w:spacing w:val="58"/>
                      <w:w w:val="120"/>
                      <w:kern w:val="2"/>
                      <w:sz w:val="28"/>
                      <w:szCs w:val="28"/>
                    </w:rPr>
                  </w:pPr>
                  <w:r>
                    <w:rPr>
                      <w:rFonts w:ascii="宋体" w:eastAsia="宋体" w:hAnsi="宋体" w:cs="宋体" w:hint="eastAsia"/>
                      <w:sz w:val="28"/>
                      <w:szCs w:val="28"/>
                    </w:rPr>
                    <w:t>主编单位：</w:t>
                  </w:r>
                  <w:r w:rsidRPr="00C75BC3">
                    <w:rPr>
                      <w:rFonts w:ascii="宋体" w:eastAsia="宋体" w:hAnsi="宋体" w:cs="宋体" w:hint="eastAsia"/>
                      <w:spacing w:val="58"/>
                      <w:w w:val="120"/>
                      <w:kern w:val="2"/>
                      <w:sz w:val="28"/>
                      <w:szCs w:val="28"/>
                    </w:rPr>
                    <w:t>锡矿</w:t>
                  </w:r>
                  <w:proofErr w:type="gramStart"/>
                  <w:r w:rsidRPr="00C75BC3">
                    <w:rPr>
                      <w:rFonts w:ascii="宋体" w:eastAsia="宋体" w:hAnsi="宋体" w:cs="宋体" w:hint="eastAsia"/>
                      <w:spacing w:val="58"/>
                      <w:w w:val="120"/>
                      <w:kern w:val="2"/>
                      <w:sz w:val="28"/>
                      <w:szCs w:val="28"/>
                    </w:rPr>
                    <w:t>山闪星锑</w:t>
                  </w:r>
                  <w:proofErr w:type="gramEnd"/>
                  <w:r w:rsidRPr="00C75BC3">
                    <w:rPr>
                      <w:rFonts w:ascii="宋体" w:eastAsia="宋体" w:hAnsi="宋体" w:cs="宋体" w:hint="eastAsia"/>
                      <w:spacing w:val="58"/>
                      <w:w w:val="120"/>
                      <w:kern w:val="2"/>
                      <w:sz w:val="28"/>
                      <w:szCs w:val="28"/>
                    </w:rPr>
                    <w:t>业有限责任公司</w:t>
                  </w:r>
                </w:p>
              </w:txbxContent>
            </v:textbox>
            <w10:wrap anchorx="margin" anchory="margin"/>
            <w10:anchorlock/>
          </v:rect>
        </w:pict>
      </w:r>
      <w:r>
        <w:pict>
          <v:rect id="文本框 5" o:spid="_x0000_s1050" style="position:absolute;left:0;text-align:left;margin-left:19.8pt;margin-top:352.05pt;width:442.1pt;height:140.1pt;z-index:251656192;mso-position-horizontal-relative:margin;mso-position-vertical-relative:margin" o:gfxdata="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ZD0jNcA&#10;AAAKAQAADwAAAAAAAAABACAAAAAiAAAAZHJzL2Rvd25yZXYueG1sUEsBAhQAFAAAAAgAh07iQLen&#10;C1iuAQAARAMAAA4AAAAAAAAAAQAgAAAAJgEAAGRycy9lMm9Eb2MueG1sUEsFBgAAAAAGAAYAWQEA&#10;AEYFAAAAAA==&#10;" stroked="f">
            <v:textbox inset="0,0,0,0">
              <w:txbxContent>
                <w:p w:rsidR="008458A6" w:rsidRDefault="008458A6">
                  <w:pPr>
                    <w:pStyle w:val="afff6"/>
                    <w:spacing w:before="600"/>
                    <w:rPr>
                      <w:rFonts w:ascii="黑体" w:eastAsia="黑体" w:hAnsi="黑体"/>
                      <w:sz w:val="36"/>
                      <w:szCs w:val="36"/>
                    </w:rPr>
                  </w:pPr>
                </w:p>
                <w:p w:rsidR="008458A6" w:rsidRDefault="008458A6">
                  <w:pPr>
                    <w:pStyle w:val="afff6"/>
                    <w:spacing w:before="600"/>
                    <w:rPr>
                      <w:rFonts w:ascii="黑体" w:eastAsia="黑体" w:hAnsi="黑体"/>
                      <w:sz w:val="36"/>
                      <w:szCs w:val="36"/>
                    </w:rPr>
                  </w:pPr>
                  <w:r>
                    <w:rPr>
                      <w:rFonts w:ascii="黑体" w:eastAsia="黑体" w:hAnsi="黑体" w:hint="eastAsia"/>
                      <w:sz w:val="36"/>
                      <w:szCs w:val="36"/>
                    </w:rPr>
                    <w:t>2021-4-12</w:t>
                  </w:r>
                </w:p>
              </w:txbxContent>
            </v:textbox>
            <w10:wrap anchorx="margin" anchory="margin"/>
            <w10:anchorlock/>
          </v:rect>
        </w:pict>
      </w:r>
      <w:r>
        <w:pict>
          <v:rect id="文本框 4" o:spid="_x0000_s1049" style="position:absolute;left:0;text-align:left;margin-left:-1.3pt;margin-top:91.6pt;width:481.9pt;height:187.7pt;z-index:251657216;mso-position-horizontal-relative:margin;mso-position-vertical-relative:margin" o:gfxdata="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gQq+F1gAA&#10;AAoBAAAPAAAAAAAAAAEAIAAAACIAAABkcnMvZG93bnJldi54bWxQSwECFAAUAAAACACHTuJASHwC&#10;dK4BAABEAwAADgAAAAAAAAABACAAAAAlAQAAZHJzL2Uyb0RvYy54bWxQSwUGAAAAAAYABgBZAQAA&#10;RQUAAAAA&#10;" stroked="f">
            <v:textbox inset="0,0,0,0">
              <w:txbxContent>
                <w:p w:rsidR="008458A6" w:rsidRPr="00C75BC3" w:rsidRDefault="001624D9" w:rsidP="001624D9">
                  <w:pPr>
                    <w:rPr>
                      <w:rFonts w:ascii="黑体" w:eastAsia="黑体" w:hAnsi="黑体" w:cs="黑体"/>
                      <w:sz w:val="44"/>
                      <w:szCs w:val="44"/>
                    </w:rPr>
                  </w:pPr>
                  <w:r w:rsidRPr="001624D9">
                    <w:rPr>
                      <w:rFonts w:ascii="黑体" w:eastAsia="黑体" w:hAnsi="黑体" w:cs="黑体"/>
                      <w:sz w:val="44"/>
                      <w:szCs w:val="44"/>
                    </w:rPr>
                    <w:t>有色重金属冶炼产品能源消耗限额</w:t>
                  </w:r>
                  <w:r w:rsidR="008458A6" w:rsidRPr="00C75BC3">
                    <w:rPr>
                      <w:rFonts w:ascii="黑体" w:eastAsia="黑体" w:hAnsi="黑体" w:cs="黑体" w:hint="eastAsia"/>
                      <w:sz w:val="44"/>
                      <w:szCs w:val="44"/>
                    </w:rPr>
                    <w:t>标准</w:t>
                  </w:r>
                  <w:r>
                    <w:rPr>
                      <w:rFonts w:ascii="黑体" w:eastAsia="黑体" w:hAnsi="黑体" w:cs="黑体" w:hint="eastAsia"/>
                      <w:sz w:val="44"/>
                      <w:szCs w:val="44"/>
                    </w:rPr>
                    <w:t>(</w:t>
                  </w:r>
                  <w:proofErr w:type="gramStart"/>
                  <w:r>
                    <w:rPr>
                      <w:rFonts w:ascii="黑体" w:eastAsia="黑体" w:hAnsi="黑体" w:cs="黑体" w:hint="eastAsia"/>
                      <w:sz w:val="44"/>
                      <w:szCs w:val="44"/>
                    </w:rPr>
                    <w:t>锑部分</w:t>
                  </w:r>
                  <w:proofErr w:type="gramEnd"/>
                  <w:r>
                    <w:rPr>
                      <w:rFonts w:ascii="黑体" w:eastAsia="黑体" w:hAnsi="黑体" w:cs="黑体" w:hint="eastAsia"/>
                      <w:sz w:val="44"/>
                      <w:szCs w:val="44"/>
                    </w:rPr>
                    <w:t>)</w:t>
                  </w:r>
                </w:p>
                <w:p w:rsidR="008458A6" w:rsidRDefault="008458A6" w:rsidP="00C75BC3">
                  <w:pPr>
                    <w:jc w:val="center"/>
                    <w:rPr>
                      <w:rFonts w:ascii="黑体" w:eastAsia="黑体" w:hAnsi="黑体" w:cs="黑体"/>
                      <w:sz w:val="44"/>
                      <w:szCs w:val="44"/>
                    </w:rPr>
                  </w:pPr>
                  <w:r>
                    <w:rPr>
                      <w:rFonts w:ascii="黑体" w:eastAsia="黑体" w:hAnsi="黑体" w:cs="黑体" w:hint="eastAsia"/>
                      <w:sz w:val="44"/>
                      <w:szCs w:val="44"/>
                    </w:rPr>
                    <w:t xml:space="preserve"> (编制说明)</w:t>
                  </w:r>
                </w:p>
              </w:txbxContent>
            </v:textbox>
            <w10:wrap anchorx="margin" anchory="margin"/>
            <w10:anchorlock/>
          </v:rect>
        </w:pict>
      </w:r>
      <w:bookmarkEnd w:id="1"/>
    </w:p>
    <w:p w:rsidR="00386BE9" w:rsidRDefault="00386BE9">
      <w:pPr>
        <w:pStyle w:val="af8"/>
        <w:numPr>
          <w:ilvl w:val="0"/>
          <w:numId w:val="0"/>
        </w:numPr>
        <w:ind w:left="840" w:hanging="420"/>
        <w:jc w:val="center"/>
        <w:rPr>
          <w:b/>
        </w:rPr>
      </w:pPr>
    </w:p>
    <w:p w:rsidR="00386BE9" w:rsidRDefault="00386BE9">
      <w:pPr>
        <w:pStyle w:val="afff4"/>
        <w:ind w:firstLine="420"/>
        <w:sectPr w:rsidR="00386BE9">
          <w:headerReference w:type="even" r:id="rId9"/>
          <w:headerReference w:type="default" r:id="rId10"/>
          <w:footerReference w:type="even" r:id="rId11"/>
          <w:footerReference w:type="default" r:id="rId12"/>
          <w:pgSz w:w="11907" w:h="16839"/>
          <w:pgMar w:top="1418" w:right="1134" w:bottom="1134" w:left="1418" w:header="1418" w:footer="851" w:gutter="0"/>
          <w:pgNumType w:fmt="upperRoman" w:start="1"/>
          <w:cols w:space="720"/>
          <w:docGrid w:type="linesAndChars" w:linePitch="312"/>
        </w:sectPr>
      </w:pPr>
    </w:p>
    <w:p w:rsidR="00386BE9" w:rsidRDefault="00405EF8" w:rsidP="00F250F6">
      <w:pPr>
        <w:pStyle w:val="afffa"/>
        <w:numPr>
          <w:ilvl w:val="0"/>
          <w:numId w:val="11"/>
        </w:numPr>
        <w:tabs>
          <w:tab w:val="left" w:pos="426"/>
        </w:tabs>
        <w:spacing w:beforeLines="100" w:afterLines="100"/>
        <w:ind w:hangingChars="200"/>
        <w:jc w:val="left"/>
      </w:pPr>
      <w:bookmarkStart w:id="3" w:name="_Toc464728891"/>
      <w:r>
        <w:rPr>
          <w:rFonts w:hint="eastAsia"/>
        </w:rPr>
        <w:lastRenderedPageBreak/>
        <w:t>工作简况</w:t>
      </w:r>
      <w:bookmarkEnd w:id="3"/>
    </w:p>
    <w:p w:rsidR="00386BE9" w:rsidRDefault="00405EF8" w:rsidP="007746FA">
      <w:pPr>
        <w:pStyle w:val="af2"/>
        <w:numPr>
          <w:ilvl w:val="1"/>
          <w:numId w:val="15"/>
        </w:numPr>
        <w:spacing w:before="156" w:after="156" w:line="300" w:lineRule="auto"/>
        <w:contextualSpacing/>
      </w:pPr>
      <w:bookmarkStart w:id="4" w:name="_Toc464728892"/>
      <w:bookmarkStart w:id="5" w:name="_Toc456592524"/>
      <w:r>
        <w:rPr>
          <w:rFonts w:hint="eastAsia"/>
        </w:rPr>
        <w:t>立项目的</w:t>
      </w:r>
      <w:bookmarkEnd w:id="4"/>
      <w:bookmarkEnd w:id="5"/>
    </w:p>
    <w:p w:rsidR="007746FA" w:rsidRDefault="00C75BC3" w:rsidP="00F250F6">
      <w:pPr>
        <w:spacing w:beforeLines="50" w:line="360" w:lineRule="auto"/>
        <w:ind w:firstLineChars="200" w:firstLine="420"/>
        <w:rPr>
          <w:szCs w:val="21"/>
        </w:rPr>
      </w:pPr>
      <w:r w:rsidRPr="00C75BC3">
        <w:rPr>
          <w:szCs w:val="21"/>
        </w:rPr>
        <w:t>根据</w:t>
      </w:r>
      <w:proofErr w:type="gramStart"/>
      <w:r w:rsidRPr="00C75BC3">
        <w:rPr>
          <w:rFonts w:hint="eastAsia"/>
          <w:szCs w:val="21"/>
        </w:rPr>
        <w:t>国标委</w:t>
      </w:r>
      <w:proofErr w:type="gramEnd"/>
      <w:r w:rsidRPr="00C75BC3">
        <w:rPr>
          <w:rFonts w:hint="eastAsia"/>
          <w:szCs w:val="21"/>
        </w:rPr>
        <w:t>《关于印发强制性标准整合精简结论的通知》（</w:t>
      </w:r>
      <w:proofErr w:type="gramStart"/>
      <w:r w:rsidRPr="00C75BC3">
        <w:rPr>
          <w:rFonts w:hint="eastAsia"/>
          <w:szCs w:val="21"/>
        </w:rPr>
        <w:t>国标委综合函</w:t>
      </w:r>
      <w:proofErr w:type="gramEnd"/>
      <w:r w:rsidRPr="00C75BC3">
        <w:rPr>
          <w:rFonts w:hint="eastAsia"/>
          <w:szCs w:val="21"/>
        </w:rPr>
        <w:t>[2017]4</w:t>
      </w:r>
      <w:r w:rsidRPr="00C75BC3">
        <w:rPr>
          <w:rFonts w:hint="eastAsia"/>
          <w:szCs w:val="21"/>
        </w:rPr>
        <w:t>号）的文件要求，</w:t>
      </w:r>
      <w:r w:rsidRPr="00C75BC3">
        <w:rPr>
          <w:szCs w:val="21"/>
        </w:rPr>
        <w:t>原修订计划项目</w:t>
      </w:r>
      <w:r w:rsidRPr="00C75BC3">
        <w:rPr>
          <w:szCs w:val="21"/>
        </w:rPr>
        <w:t>20141762-Q-469</w:t>
      </w:r>
      <w:r w:rsidRPr="00C75BC3">
        <w:rPr>
          <w:szCs w:val="21"/>
        </w:rPr>
        <w:t>《再生铅单位产品能源消耗限额》需与</w:t>
      </w:r>
      <w:r w:rsidRPr="00C75BC3">
        <w:rPr>
          <w:szCs w:val="21"/>
        </w:rPr>
        <w:t>GB 21248-2014</w:t>
      </w:r>
      <w:r w:rsidRPr="00C75BC3">
        <w:rPr>
          <w:szCs w:val="21"/>
        </w:rPr>
        <w:t>《铜冶炼企业单位产品能源消耗限额》、</w:t>
      </w:r>
      <w:r w:rsidRPr="00C75BC3">
        <w:rPr>
          <w:szCs w:val="21"/>
        </w:rPr>
        <w:t>GB 21249-2014</w:t>
      </w:r>
      <w:r w:rsidRPr="00C75BC3">
        <w:rPr>
          <w:szCs w:val="21"/>
        </w:rPr>
        <w:t>《锌冶炼企业单位产品能源消耗限额》、</w:t>
      </w:r>
      <w:r w:rsidRPr="00C75BC3">
        <w:rPr>
          <w:szCs w:val="21"/>
        </w:rPr>
        <w:t>GB 21250-2014</w:t>
      </w:r>
      <w:r w:rsidRPr="00C75BC3">
        <w:rPr>
          <w:szCs w:val="21"/>
        </w:rPr>
        <w:t>《铅冶炼企业单位产品能源消耗限额》、</w:t>
      </w:r>
      <w:r w:rsidRPr="00C75BC3">
        <w:rPr>
          <w:szCs w:val="21"/>
        </w:rPr>
        <w:t>GB 21251-2014</w:t>
      </w:r>
      <w:r w:rsidRPr="00C75BC3">
        <w:rPr>
          <w:szCs w:val="21"/>
        </w:rPr>
        <w:t>《镍冶炼企业单位产品能源消耗限额》、</w:t>
      </w:r>
      <w:r w:rsidRPr="00C75BC3">
        <w:rPr>
          <w:szCs w:val="21"/>
        </w:rPr>
        <w:t>GB 21348-2014</w:t>
      </w:r>
      <w:r w:rsidRPr="00C75BC3">
        <w:rPr>
          <w:szCs w:val="21"/>
        </w:rPr>
        <w:t>《锡冶炼企业单位产品能源消耗限额》、</w:t>
      </w:r>
      <w:r w:rsidRPr="00C75BC3">
        <w:rPr>
          <w:szCs w:val="21"/>
        </w:rPr>
        <w:t>GB 21349-2014</w:t>
      </w:r>
      <w:r w:rsidRPr="00C75BC3">
        <w:rPr>
          <w:szCs w:val="21"/>
        </w:rPr>
        <w:t>《锑冶炼企业单位产品能源消耗限额》、</w:t>
      </w:r>
      <w:r w:rsidRPr="00C75BC3">
        <w:rPr>
          <w:szCs w:val="21"/>
        </w:rPr>
        <w:t>GB 25323-2010</w:t>
      </w:r>
      <w:r w:rsidRPr="00C75BC3">
        <w:rPr>
          <w:szCs w:val="21"/>
        </w:rPr>
        <w:t>《再生铅单位产品能源消耗限额》进行合并修订，整合后的强制性标准名称拟为《有色重金属冶炼产品能源消耗限额》</w:t>
      </w:r>
      <w:r w:rsidRPr="00C75BC3">
        <w:rPr>
          <w:rFonts w:hint="eastAsia"/>
          <w:szCs w:val="21"/>
        </w:rPr>
        <w:t>。</w:t>
      </w:r>
    </w:p>
    <w:p w:rsidR="00386BE9" w:rsidRDefault="00405EF8" w:rsidP="00F250F6">
      <w:pPr>
        <w:spacing w:beforeLines="50" w:line="360" w:lineRule="auto"/>
        <w:ind w:firstLineChars="200" w:firstLine="420"/>
        <w:rPr>
          <w:szCs w:val="21"/>
        </w:rPr>
      </w:pPr>
      <w:r>
        <w:rPr>
          <w:rFonts w:hint="eastAsia"/>
          <w:szCs w:val="21"/>
        </w:rPr>
        <w:t>因此十分有必要在</w:t>
      </w:r>
      <w:r w:rsidR="00C75BC3">
        <w:rPr>
          <w:rFonts w:hint="eastAsia"/>
          <w:szCs w:val="21"/>
        </w:rPr>
        <w:t>制定</w:t>
      </w:r>
      <w:r w:rsidR="00C75BC3" w:rsidRPr="00C75BC3">
        <w:rPr>
          <w:szCs w:val="21"/>
        </w:rPr>
        <w:t>《有色重金属冶炼产品能源消耗限额》</w:t>
      </w:r>
      <w:r w:rsidR="00155490">
        <w:rPr>
          <w:rFonts w:hint="eastAsia"/>
          <w:szCs w:val="21"/>
        </w:rPr>
        <w:t>国家标准</w:t>
      </w:r>
      <w:r w:rsidR="00C75BC3" w:rsidRPr="00C75BC3">
        <w:rPr>
          <w:rFonts w:hint="eastAsia"/>
          <w:szCs w:val="21"/>
        </w:rPr>
        <w:t>。</w:t>
      </w:r>
      <w:r>
        <w:rPr>
          <w:rFonts w:hint="eastAsia"/>
          <w:szCs w:val="21"/>
        </w:rPr>
        <w:t>科学的</w:t>
      </w:r>
      <w:r w:rsidR="00C75BC3" w:rsidRPr="00C75BC3">
        <w:rPr>
          <w:szCs w:val="21"/>
        </w:rPr>
        <w:t>有色重金属冶炼产品能源消耗限额</w:t>
      </w:r>
      <w:r>
        <w:rPr>
          <w:rFonts w:hint="eastAsia"/>
          <w:szCs w:val="21"/>
        </w:rPr>
        <w:t>能够</w:t>
      </w:r>
      <w:r w:rsidR="007746FA" w:rsidRPr="007746FA">
        <w:rPr>
          <w:rFonts w:hint="eastAsia"/>
          <w:szCs w:val="21"/>
        </w:rPr>
        <w:t>覆盖所有重金属冶炼企业，根据原料（如原生矿、二次资源等）和生产工艺流程（如火</w:t>
      </w:r>
      <w:proofErr w:type="gramStart"/>
      <w:r w:rsidR="007746FA" w:rsidRPr="007746FA">
        <w:rPr>
          <w:rFonts w:hint="eastAsia"/>
          <w:szCs w:val="21"/>
        </w:rPr>
        <w:t>法冶</w:t>
      </w:r>
      <w:proofErr w:type="gramEnd"/>
      <w:r w:rsidR="007746FA" w:rsidRPr="007746FA">
        <w:rPr>
          <w:rFonts w:hint="eastAsia"/>
          <w:szCs w:val="21"/>
        </w:rPr>
        <w:t>炼、湿法冶炼）的不同，给出相应的能耗指标；</w:t>
      </w:r>
      <w:r>
        <w:rPr>
          <w:rFonts w:hint="eastAsia"/>
          <w:szCs w:val="21"/>
        </w:rPr>
        <w:t>能够</w:t>
      </w:r>
      <w:r w:rsidR="007746FA" w:rsidRPr="007746FA">
        <w:rPr>
          <w:rFonts w:hint="eastAsia"/>
          <w:szCs w:val="21"/>
        </w:rPr>
        <w:t>引导企业全面开展固</w:t>
      </w:r>
      <w:proofErr w:type="gramStart"/>
      <w:r w:rsidR="007746FA" w:rsidRPr="007746FA">
        <w:rPr>
          <w:rFonts w:hint="eastAsia"/>
          <w:szCs w:val="21"/>
        </w:rPr>
        <w:t>废综合</w:t>
      </w:r>
      <w:proofErr w:type="gramEnd"/>
      <w:r w:rsidR="007746FA" w:rsidRPr="007746FA">
        <w:rPr>
          <w:rFonts w:hint="eastAsia"/>
          <w:szCs w:val="21"/>
        </w:rPr>
        <w:t>回收利用和加大环保投入；</w:t>
      </w:r>
      <w:r w:rsidRPr="007746FA">
        <w:rPr>
          <w:rFonts w:hint="eastAsia"/>
          <w:szCs w:val="21"/>
        </w:rPr>
        <w:t>对于提升产品质量水平、推动有色金属</w:t>
      </w:r>
      <w:r w:rsidR="007746FA">
        <w:rPr>
          <w:rFonts w:hint="eastAsia"/>
          <w:szCs w:val="21"/>
        </w:rPr>
        <w:t>节能</w:t>
      </w:r>
      <w:r w:rsidRPr="007746FA">
        <w:rPr>
          <w:rFonts w:hint="eastAsia"/>
          <w:szCs w:val="21"/>
        </w:rPr>
        <w:t>技术发展具有十分重要的积极作用。</w:t>
      </w:r>
    </w:p>
    <w:p w:rsidR="008B11EE" w:rsidRPr="008B11EE" w:rsidRDefault="008B11EE" w:rsidP="008B11EE">
      <w:pPr>
        <w:ind w:firstLineChars="250" w:firstLine="525"/>
        <w:rPr>
          <w:szCs w:val="21"/>
        </w:rPr>
      </w:pPr>
      <w:r w:rsidRPr="00C75BC3">
        <w:rPr>
          <w:szCs w:val="21"/>
        </w:rPr>
        <w:t>《有色重金属冶炼产品能源消耗限额》</w:t>
      </w:r>
      <w:r>
        <w:rPr>
          <w:rFonts w:hint="eastAsia"/>
          <w:szCs w:val="21"/>
        </w:rPr>
        <w:t>的制定</w:t>
      </w:r>
      <w:r w:rsidRPr="008B11EE">
        <w:rPr>
          <w:rFonts w:hint="eastAsia"/>
          <w:szCs w:val="21"/>
        </w:rPr>
        <w:t>可进一步推进</w:t>
      </w:r>
      <w:proofErr w:type="gramStart"/>
      <w:r w:rsidRPr="008B11EE">
        <w:rPr>
          <w:rFonts w:hint="eastAsia"/>
          <w:szCs w:val="21"/>
        </w:rPr>
        <w:t>锑</w:t>
      </w:r>
      <w:proofErr w:type="gramEnd"/>
      <w:r w:rsidRPr="008B11EE">
        <w:rPr>
          <w:rFonts w:hint="eastAsia"/>
          <w:szCs w:val="21"/>
        </w:rPr>
        <w:t>冶炼企业的节能降耗，</w:t>
      </w:r>
      <w:proofErr w:type="gramStart"/>
      <w:r w:rsidRPr="008B11EE">
        <w:rPr>
          <w:rFonts w:hint="eastAsia"/>
          <w:szCs w:val="21"/>
        </w:rPr>
        <w:t>实现部</w:t>
      </w:r>
      <w:proofErr w:type="gramEnd"/>
      <w:r w:rsidRPr="008B11EE">
        <w:rPr>
          <w:rFonts w:hint="eastAsia"/>
          <w:szCs w:val="21"/>
        </w:rPr>
        <w:t>印发的《有色金属工业“十四五”发展规划》要求。规划提出，“十四五”期间，有色金属工业结构调整和产业转型升级要取得明显进展，工业增加值年均增长</w:t>
      </w:r>
      <w:r w:rsidRPr="008B11EE">
        <w:rPr>
          <w:rFonts w:hint="eastAsia"/>
          <w:szCs w:val="21"/>
        </w:rPr>
        <w:t>10%</w:t>
      </w:r>
      <w:r w:rsidRPr="008B11EE">
        <w:rPr>
          <w:rFonts w:hint="eastAsia"/>
          <w:szCs w:val="21"/>
        </w:rPr>
        <w:t>以上，产业发展质量和效益明显改善。</w:t>
      </w:r>
    </w:p>
    <w:p w:rsidR="008B11EE" w:rsidRPr="008B11EE" w:rsidRDefault="008B11EE" w:rsidP="00F250F6">
      <w:pPr>
        <w:spacing w:beforeLines="50" w:line="360" w:lineRule="auto"/>
        <w:ind w:firstLineChars="200" w:firstLine="420"/>
        <w:rPr>
          <w:szCs w:val="21"/>
        </w:rPr>
      </w:pPr>
    </w:p>
    <w:p w:rsidR="00386BE9" w:rsidRDefault="00405EF8">
      <w:pPr>
        <w:pStyle w:val="af2"/>
        <w:numPr>
          <w:ilvl w:val="1"/>
          <w:numId w:val="0"/>
        </w:numPr>
        <w:spacing w:before="156" w:after="156" w:line="300" w:lineRule="auto"/>
        <w:contextualSpacing/>
      </w:pPr>
      <w:bookmarkStart w:id="6" w:name="_Toc464728896"/>
      <w:r>
        <w:rPr>
          <w:rFonts w:hint="eastAsia"/>
        </w:rPr>
        <w:t>1.2 任务来源</w:t>
      </w:r>
      <w:bookmarkEnd w:id="6"/>
    </w:p>
    <w:p w:rsidR="007746FA" w:rsidRPr="007746FA" w:rsidRDefault="007746FA" w:rsidP="007746FA">
      <w:pPr>
        <w:snapToGrid w:val="0"/>
        <w:spacing w:line="360" w:lineRule="auto"/>
        <w:ind w:firstLineChars="200" w:firstLine="420"/>
        <w:rPr>
          <w:szCs w:val="21"/>
        </w:rPr>
      </w:pPr>
      <w:r w:rsidRPr="007746FA">
        <w:rPr>
          <w:szCs w:val="21"/>
        </w:rPr>
        <w:t>20</w:t>
      </w:r>
      <w:r w:rsidRPr="007746FA">
        <w:rPr>
          <w:rFonts w:hint="eastAsia"/>
          <w:szCs w:val="21"/>
        </w:rPr>
        <w:t>20</w:t>
      </w:r>
      <w:r w:rsidRPr="007746FA">
        <w:rPr>
          <w:szCs w:val="21"/>
        </w:rPr>
        <w:t>年</w:t>
      </w:r>
      <w:r w:rsidRPr="007746FA">
        <w:rPr>
          <w:rFonts w:hint="eastAsia"/>
          <w:szCs w:val="21"/>
        </w:rPr>
        <w:t>7</w:t>
      </w:r>
      <w:r w:rsidRPr="007746FA">
        <w:rPr>
          <w:szCs w:val="21"/>
        </w:rPr>
        <w:t>月</w:t>
      </w:r>
      <w:r w:rsidRPr="007746FA">
        <w:rPr>
          <w:rFonts w:hint="eastAsia"/>
          <w:szCs w:val="21"/>
        </w:rPr>
        <w:t>20</w:t>
      </w:r>
      <w:r w:rsidRPr="007746FA">
        <w:rPr>
          <w:szCs w:val="21"/>
        </w:rPr>
        <w:t>日，全国有色金属标准化技术委员会</w:t>
      </w:r>
      <w:r w:rsidRPr="007746FA">
        <w:rPr>
          <w:rFonts w:hint="eastAsia"/>
          <w:szCs w:val="21"/>
        </w:rPr>
        <w:t>以网络会议的形式召开《有色重金属冶炼产品能源消耗限额》强制性国家标准整合任务落实会议。来自中国有色金属工业标准计量质量研究所、江西铜业股份有限公司、葫芦岛锌业股份有限公司、河南豫光金铅股份有限公司、金川集团股份有限公司、云南锡业股份有限公司、锡矿</w:t>
      </w:r>
      <w:proofErr w:type="gramStart"/>
      <w:r w:rsidRPr="007746FA">
        <w:rPr>
          <w:rFonts w:hint="eastAsia"/>
          <w:szCs w:val="21"/>
        </w:rPr>
        <w:t>山闪星锑</w:t>
      </w:r>
      <w:proofErr w:type="gramEnd"/>
      <w:r w:rsidRPr="007746FA">
        <w:rPr>
          <w:rFonts w:hint="eastAsia"/>
          <w:szCs w:val="21"/>
        </w:rPr>
        <w:t>业有限责任公司、湖北金洋冶金股份有限公司、</w:t>
      </w:r>
      <w:proofErr w:type="gramStart"/>
      <w:r w:rsidRPr="007746FA">
        <w:rPr>
          <w:rFonts w:hint="eastAsia"/>
          <w:szCs w:val="21"/>
        </w:rPr>
        <w:t>阳谷祥光铜业</w:t>
      </w:r>
      <w:proofErr w:type="gramEnd"/>
      <w:r w:rsidRPr="007746FA">
        <w:rPr>
          <w:rFonts w:hint="eastAsia"/>
          <w:szCs w:val="21"/>
        </w:rPr>
        <w:t>有限公司等</w:t>
      </w:r>
      <w:r w:rsidRPr="007746FA">
        <w:rPr>
          <w:rFonts w:hint="eastAsia"/>
          <w:szCs w:val="21"/>
        </w:rPr>
        <w:t>37</w:t>
      </w:r>
      <w:r w:rsidRPr="007746FA">
        <w:rPr>
          <w:rFonts w:hint="eastAsia"/>
          <w:szCs w:val="21"/>
        </w:rPr>
        <w:t>个单位</w:t>
      </w:r>
      <w:r w:rsidRPr="007746FA">
        <w:rPr>
          <w:rFonts w:hint="eastAsia"/>
          <w:szCs w:val="21"/>
        </w:rPr>
        <w:t>59</w:t>
      </w:r>
      <w:r w:rsidRPr="007746FA">
        <w:rPr>
          <w:rFonts w:hint="eastAsia"/>
          <w:szCs w:val="21"/>
        </w:rPr>
        <w:t>位代表参加了会议。会议对整合修订工作进行了任务落实，形成会议纪要：会议确定了标准整合修订原则，会议确定了各部分起草单位和下一步工作计划。会议确定了整合</w:t>
      </w:r>
      <w:r w:rsidRPr="007746FA">
        <w:rPr>
          <w:szCs w:val="21"/>
        </w:rPr>
        <w:t>《锑冶炼企业单位产品能源消耗限额》</w:t>
      </w:r>
      <w:r w:rsidRPr="007746FA">
        <w:rPr>
          <w:rFonts w:hint="eastAsia"/>
          <w:szCs w:val="21"/>
        </w:rPr>
        <w:t>。</w:t>
      </w:r>
    </w:p>
    <w:p w:rsidR="00386BE9" w:rsidRDefault="00405EF8">
      <w:pPr>
        <w:spacing w:line="300" w:lineRule="auto"/>
        <w:ind w:firstLineChars="200" w:firstLine="420"/>
        <w:rPr>
          <w:szCs w:val="21"/>
        </w:rPr>
      </w:pPr>
      <w:r>
        <w:rPr>
          <w:rFonts w:hint="eastAsia"/>
          <w:szCs w:val="21"/>
        </w:rPr>
        <w:t>该项目计划号为</w:t>
      </w:r>
      <w:proofErr w:type="gramStart"/>
      <w:r w:rsidR="007746FA">
        <w:rPr>
          <w:rFonts w:hint="eastAsia"/>
          <w:szCs w:val="21"/>
        </w:rPr>
        <w:t>国标委</w:t>
      </w:r>
      <w:proofErr w:type="gramEnd"/>
      <w:r w:rsidR="007746FA">
        <w:rPr>
          <w:rFonts w:hint="eastAsia"/>
          <w:szCs w:val="21"/>
        </w:rPr>
        <w:t>综合（</w:t>
      </w:r>
      <w:r w:rsidR="007746FA">
        <w:rPr>
          <w:rFonts w:hint="eastAsia"/>
          <w:szCs w:val="21"/>
        </w:rPr>
        <w:t>2014</w:t>
      </w:r>
      <w:r w:rsidR="007746FA">
        <w:rPr>
          <w:rFonts w:hint="eastAsia"/>
          <w:szCs w:val="21"/>
        </w:rPr>
        <w:t>）</w:t>
      </w:r>
      <w:r w:rsidR="007746FA">
        <w:rPr>
          <w:rFonts w:hint="eastAsia"/>
          <w:szCs w:val="21"/>
        </w:rPr>
        <w:t>89</w:t>
      </w:r>
      <w:r w:rsidR="007746FA">
        <w:rPr>
          <w:rFonts w:hint="eastAsia"/>
          <w:szCs w:val="21"/>
        </w:rPr>
        <w:t>号</w:t>
      </w:r>
      <w:r w:rsidR="007746FA">
        <w:rPr>
          <w:rFonts w:hint="eastAsia"/>
          <w:szCs w:val="21"/>
        </w:rPr>
        <w:t>20141762-Q-469</w:t>
      </w:r>
      <w:r>
        <w:rPr>
          <w:rFonts w:hint="eastAsia"/>
          <w:szCs w:val="21"/>
        </w:rPr>
        <w:t>，</w:t>
      </w:r>
      <w:r w:rsidR="007746FA" w:rsidRPr="007746FA">
        <w:rPr>
          <w:rFonts w:hint="eastAsia"/>
          <w:szCs w:val="21"/>
        </w:rPr>
        <w:t>锡矿</w:t>
      </w:r>
      <w:proofErr w:type="gramStart"/>
      <w:r w:rsidR="007746FA" w:rsidRPr="007746FA">
        <w:rPr>
          <w:rFonts w:hint="eastAsia"/>
          <w:szCs w:val="21"/>
        </w:rPr>
        <w:t>山闪星锑</w:t>
      </w:r>
      <w:proofErr w:type="gramEnd"/>
      <w:r w:rsidR="007746FA" w:rsidRPr="007746FA">
        <w:rPr>
          <w:rFonts w:hint="eastAsia"/>
          <w:szCs w:val="21"/>
        </w:rPr>
        <w:t>业有限责任公司</w:t>
      </w:r>
      <w:r>
        <w:rPr>
          <w:rFonts w:hint="eastAsia"/>
          <w:szCs w:val="21"/>
        </w:rPr>
        <w:t>为主要起草单位，计划完成年限为</w:t>
      </w:r>
      <w:r>
        <w:rPr>
          <w:rFonts w:hint="eastAsia"/>
          <w:szCs w:val="21"/>
        </w:rPr>
        <w:t>2021</w:t>
      </w:r>
      <w:r>
        <w:rPr>
          <w:rFonts w:hint="eastAsia"/>
          <w:szCs w:val="21"/>
        </w:rPr>
        <w:t>年。</w:t>
      </w:r>
    </w:p>
    <w:p w:rsidR="00386BE9" w:rsidRDefault="00405EF8">
      <w:pPr>
        <w:pStyle w:val="af2"/>
        <w:numPr>
          <w:ilvl w:val="1"/>
          <w:numId w:val="0"/>
        </w:numPr>
        <w:spacing w:before="156" w:after="156" w:line="300" w:lineRule="auto"/>
        <w:contextualSpacing/>
      </w:pPr>
      <w:bookmarkStart w:id="7" w:name="_Toc462884342"/>
      <w:bookmarkStart w:id="8" w:name="_Toc464728898"/>
      <w:r>
        <w:rPr>
          <w:rFonts w:hint="eastAsia"/>
        </w:rPr>
        <w:t>1.3 项目编制</w:t>
      </w:r>
      <w:proofErr w:type="gramStart"/>
      <w:r>
        <w:rPr>
          <w:rFonts w:hint="eastAsia"/>
        </w:rPr>
        <w:t>组单位</w:t>
      </w:r>
      <w:proofErr w:type="gramEnd"/>
      <w:r>
        <w:rPr>
          <w:rFonts w:hint="eastAsia"/>
        </w:rPr>
        <w:t>简况</w:t>
      </w:r>
      <w:bookmarkEnd w:id="7"/>
      <w:bookmarkEnd w:id="8"/>
      <w:r>
        <w:rPr>
          <w:rFonts w:hint="eastAsia"/>
        </w:rPr>
        <w:t xml:space="preserve">      </w:t>
      </w:r>
    </w:p>
    <w:p w:rsidR="00386BE9" w:rsidRDefault="00405EF8" w:rsidP="00F250F6">
      <w:pPr>
        <w:pStyle w:val="af3"/>
        <w:numPr>
          <w:ilvl w:val="2"/>
          <w:numId w:val="0"/>
        </w:numPr>
        <w:spacing w:beforeLines="50" w:afterLines="50" w:line="240" w:lineRule="auto"/>
        <w:rPr>
          <w:color w:val="auto"/>
        </w:rPr>
      </w:pPr>
      <w:bookmarkStart w:id="9" w:name="_Toc462884343"/>
      <w:bookmarkStart w:id="10" w:name="_Toc464728899"/>
      <w:r>
        <w:rPr>
          <w:rFonts w:hint="eastAsia"/>
          <w:color w:val="auto"/>
        </w:rPr>
        <w:t>1.3.1 编制组成员单位</w:t>
      </w:r>
      <w:bookmarkEnd w:id="9"/>
      <w:bookmarkEnd w:id="10"/>
    </w:p>
    <w:p w:rsidR="00386BE9" w:rsidRDefault="00405EF8">
      <w:pPr>
        <w:spacing w:line="300" w:lineRule="auto"/>
        <w:ind w:firstLineChars="200" w:firstLine="420"/>
        <w:rPr>
          <w:szCs w:val="21"/>
        </w:rPr>
      </w:pPr>
      <w:bookmarkStart w:id="11" w:name="_Toc464728900"/>
      <w:bookmarkStart w:id="12" w:name="_Toc462884344"/>
      <w:r>
        <w:rPr>
          <w:rFonts w:hint="eastAsia"/>
          <w:szCs w:val="21"/>
        </w:rPr>
        <w:lastRenderedPageBreak/>
        <w:t>本标准的编制</w:t>
      </w:r>
      <w:proofErr w:type="gramStart"/>
      <w:r>
        <w:rPr>
          <w:rFonts w:hint="eastAsia"/>
          <w:szCs w:val="21"/>
        </w:rPr>
        <w:t>组单位</w:t>
      </w:r>
      <w:proofErr w:type="gramEnd"/>
      <w:r>
        <w:rPr>
          <w:rFonts w:hint="eastAsia"/>
          <w:szCs w:val="21"/>
        </w:rPr>
        <w:t>为：</w:t>
      </w:r>
      <w:r w:rsidR="00AA4CA9" w:rsidRPr="00AA4CA9">
        <w:rPr>
          <w:rFonts w:hint="eastAsia"/>
          <w:szCs w:val="21"/>
        </w:rPr>
        <w:t>锡矿</w:t>
      </w:r>
      <w:proofErr w:type="gramStart"/>
      <w:r w:rsidR="00AA4CA9" w:rsidRPr="00AA4CA9">
        <w:rPr>
          <w:rFonts w:hint="eastAsia"/>
          <w:szCs w:val="21"/>
        </w:rPr>
        <w:t>山闪星锑</w:t>
      </w:r>
      <w:proofErr w:type="gramEnd"/>
      <w:r w:rsidR="00AA4CA9" w:rsidRPr="00AA4CA9">
        <w:rPr>
          <w:rFonts w:hint="eastAsia"/>
          <w:szCs w:val="21"/>
        </w:rPr>
        <w:t>业有限责任公司、广西华锡集团股份有限公司、云南木利锑业有限公司</w:t>
      </w:r>
      <w:r>
        <w:rPr>
          <w:rFonts w:hint="eastAsia"/>
          <w:szCs w:val="21"/>
        </w:rPr>
        <w:t>。编制组成员单位均是我国从事</w:t>
      </w:r>
      <w:r w:rsidR="00AA4CA9" w:rsidRPr="00AA4CA9">
        <w:rPr>
          <w:rFonts w:hint="eastAsia"/>
          <w:szCs w:val="21"/>
        </w:rPr>
        <w:t>锑业</w:t>
      </w:r>
      <w:r w:rsidR="00AA4CA9">
        <w:rPr>
          <w:rFonts w:hint="eastAsia"/>
          <w:szCs w:val="21"/>
        </w:rPr>
        <w:t>研发和生产的代表</w:t>
      </w:r>
      <w:r>
        <w:rPr>
          <w:rFonts w:hint="eastAsia"/>
          <w:szCs w:val="21"/>
        </w:rPr>
        <w:t>单位。</w:t>
      </w:r>
    </w:p>
    <w:bookmarkEnd w:id="11"/>
    <w:bookmarkEnd w:id="12"/>
    <w:p w:rsidR="00386BE9" w:rsidRDefault="00405EF8" w:rsidP="00F250F6">
      <w:pPr>
        <w:pStyle w:val="af3"/>
        <w:numPr>
          <w:ilvl w:val="2"/>
          <w:numId w:val="0"/>
        </w:numPr>
        <w:spacing w:beforeLines="50" w:afterLines="50"/>
        <w:contextualSpacing/>
        <w:rPr>
          <w:rFonts w:hAnsi="黑体"/>
          <w:color w:val="auto"/>
        </w:rPr>
      </w:pPr>
      <w:r>
        <w:rPr>
          <w:rFonts w:hAnsi="黑体" w:hint="eastAsia"/>
          <w:color w:val="auto"/>
        </w:rPr>
        <w:t>1.3.2 主编单位简介</w:t>
      </w:r>
    </w:p>
    <w:p w:rsidR="00992364" w:rsidRDefault="00BE2E08" w:rsidP="00992364">
      <w:pPr>
        <w:pStyle w:val="aff9"/>
        <w:wordWrap w:val="0"/>
        <w:spacing w:beforeAutospacing="0" w:afterAutospacing="0" w:line="384" w:lineRule="atLeast"/>
        <w:ind w:firstLineChars="200" w:firstLine="420"/>
        <w:rPr>
          <w:rFonts w:ascii="Times New Roman" w:hAnsi="Times New Roman" w:cs="Times New Roman"/>
          <w:kern w:val="2"/>
          <w:sz w:val="21"/>
          <w:szCs w:val="21"/>
        </w:rPr>
      </w:pPr>
      <w:r w:rsidRPr="00992364">
        <w:rPr>
          <w:rFonts w:ascii="Times New Roman" w:hAnsi="Times New Roman" w:cs="Times New Roman" w:hint="eastAsia"/>
          <w:kern w:val="2"/>
          <w:sz w:val="21"/>
          <w:szCs w:val="21"/>
        </w:rPr>
        <w:t>锡矿山是中国近现代</w:t>
      </w:r>
      <w:proofErr w:type="gramStart"/>
      <w:r w:rsidRPr="00992364">
        <w:rPr>
          <w:rFonts w:ascii="Times New Roman" w:hAnsi="Times New Roman" w:cs="Times New Roman" w:hint="eastAsia"/>
          <w:kern w:val="2"/>
          <w:sz w:val="21"/>
          <w:szCs w:val="21"/>
        </w:rPr>
        <w:t>锑</w:t>
      </w:r>
      <w:proofErr w:type="gramEnd"/>
      <w:r w:rsidRPr="00992364">
        <w:rPr>
          <w:rFonts w:ascii="Times New Roman" w:hAnsi="Times New Roman" w:cs="Times New Roman" w:hint="eastAsia"/>
          <w:kern w:val="2"/>
          <w:sz w:val="21"/>
          <w:szCs w:val="21"/>
        </w:rPr>
        <w:t>工业的起点和发源地，</w:t>
      </w:r>
      <w:r w:rsidR="00992364" w:rsidRPr="00992364">
        <w:rPr>
          <w:rFonts w:ascii="Times New Roman" w:hAnsi="Times New Roman" w:cs="Times New Roman" w:hint="eastAsia"/>
          <w:kern w:val="2"/>
          <w:sz w:val="21"/>
          <w:szCs w:val="21"/>
        </w:rPr>
        <w:t>隶属于中国五矿集团公司的</w:t>
      </w:r>
      <w:r w:rsidRPr="00992364">
        <w:rPr>
          <w:rFonts w:ascii="Times New Roman" w:hAnsi="Times New Roman" w:cs="Times New Roman"/>
          <w:kern w:val="2"/>
          <w:sz w:val="21"/>
          <w:szCs w:val="21"/>
        </w:rPr>
        <w:t>锡矿</w:t>
      </w:r>
      <w:proofErr w:type="gramStart"/>
      <w:r w:rsidRPr="00992364">
        <w:rPr>
          <w:rFonts w:ascii="Times New Roman" w:hAnsi="Times New Roman" w:cs="Times New Roman"/>
          <w:kern w:val="2"/>
          <w:sz w:val="21"/>
          <w:szCs w:val="21"/>
        </w:rPr>
        <w:t>山闪星锑</w:t>
      </w:r>
      <w:proofErr w:type="gramEnd"/>
      <w:r w:rsidRPr="00992364">
        <w:rPr>
          <w:rFonts w:ascii="Times New Roman" w:hAnsi="Times New Roman" w:cs="Times New Roman"/>
          <w:kern w:val="2"/>
          <w:sz w:val="21"/>
          <w:szCs w:val="21"/>
        </w:rPr>
        <w:t>业有限责任公司</w:t>
      </w:r>
      <w:r w:rsidRPr="00992364">
        <w:rPr>
          <w:rFonts w:ascii="Times New Roman" w:hAnsi="Times New Roman" w:cs="Times New Roman" w:hint="eastAsia"/>
          <w:kern w:val="2"/>
          <w:sz w:val="21"/>
          <w:szCs w:val="21"/>
        </w:rPr>
        <w:t>作为世界最大</w:t>
      </w:r>
      <w:proofErr w:type="gramStart"/>
      <w:r w:rsidRPr="00992364">
        <w:rPr>
          <w:rFonts w:ascii="Times New Roman" w:hAnsi="Times New Roman" w:cs="Times New Roman" w:hint="eastAsia"/>
          <w:kern w:val="2"/>
          <w:sz w:val="21"/>
          <w:szCs w:val="21"/>
        </w:rPr>
        <w:t>的锑品生产商</w:t>
      </w:r>
      <w:proofErr w:type="gramEnd"/>
      <w:r w:rsidRPr="00992364">
        <w:rPr>
          <w:rFonts w:ascii="Times New Roman" w:hAnsi="Times New Roman" w:cs="Times New Roman" w:hint="eastAsia"/>
          <w:kern w:val="2"/>
          <w:sz w:val="21"/>
          <w:szCs w:val="21"/>
        </w:rPr>
        <w:t>和供应商，经过</w:t>
      </w:r>
      <w:r w:rsidRPr="00992364">
        <w:rPr>
          <w:rFonts w:ascii="Times New Roman" w:hAnsi="Times New Roman" w:cs="Times New Roman" w:hint="eastAsia"/>
          <w:kern w:val="2"/>
          <w:sz w:val="21"/>
          <w:szCs w:val="21"/>
        </w:rPr>
        <w:t>120</w:t>
      </w:r>
      <w:r w:rsidRPr="00992364">
        <w:rPr>
          <w:rFonts w:ascii="Times New Roman" w:hAnsi="Times New Roman" w:cs="Times New Roman" w:hint="eastAsia"/>
          <w:kern w:val="2"/>
          <w:sz w:val="21"/>
          <w:szCs w:val="21"/>
        </w:rPr>
        <w:t>多年的不断发展</w:t>
      </w:r>
      <w:r w:rsidRPr="00992364">
        <w:rPr>
          <w:rFonts w:ascii="Times New Roman" w:hAnsi="Times New Roman" w:cs="Times New Roman"/>
          <w:kern w:val="2"/>
          <w:sz w:val="21"/>
          <w:szCs w:val="21"/>
        </w:rPr>
        <w:t>，</w:t>
      </w:r>
      <w:r w:rsidRPr="00992364">
        <w:rPr>
          <w:rFonts w:ascii="Times New Roman" w:hAnsi="Times New Roman" w:cs="Times New Roman" w:hint="eastAsia"/>
          <w:kern w:val="2"/>
          <w:sz w:val="21"/>
          <w:szCs w:val="21"/>
        </w:rPr>
        <w:t>一直以</w:t>
      </w:r>
      <w:proofErr w:type="gramStart"/>
      <w:r w:rsidRPr="00992364">
        <w:rPr>
          <w:rFonts w:ascii="Times New Roman" w:hAnsi="Times New Roman" w:cs="Times New Roman" w:hint="eastAsia"/>
          <w:kern w:val="2"/>
          <w:sz w:val="21"/>
          <w:szCs w:val="21"/>
        </w:rPr>
        <w:t>锑资源</w:t>
      </w:r>
      <w:proofErr w:type="gramEnd"/>
      <w:r w:rsidRPr="00992364">
        <w:rPr>
          <w:rFonts w:ascii="Times New Roman" w:hAnsi="Times New Roman" w:cs="Times New Roman" w:hint="eastAsia"/>
          <w:kern w:val="2"/>
          <w:sz w:val="21"/>
          <w:szCs w:val="21"/>
        </w:rPr>
        <w:t>之丰富、品质之优、产量之大、技术之强享誉全球，产品遍及美国、日本、欧洲等</w:t>
      </w:r>
      <w:r w:rsidRPr="00992364">
        <w:rPr>
          <w:rFonts w:ascii="Times New Roman" w:hAnsi="Times New Roman" w:cs="Times New Roman"/>
          <w:kern w:val="2"/>
          <w:sz w:val="21"/>
          <w:szCs w:val="21"/>
        </w:rPr>
        <w:t>50</w:t>
      </w:r>
      <w:r w:rsidRPr="00992364">
        <w:rPr>
          <w:rFonts w:ascii="Times New Roman" w:hAnsi="Times New Roman" w:cs="Times New Roman" w:hint="eastAsia"/>
          <w:kern w:val="2"/>
          <w:sz w:val="21"/>
          <w:szCs w:val="21"/>
        </w:rPr>
        <w:t>多个国家和地区，素有</w:t>
      </w:r>
      <w:r w:rsidRPr="00992364">
        <w:rPr>
          <w:rFonts w:ascii="Times New Roman" w:hAnsi="Times New Roman" w:cs="Times New Roman"/>
          <w:kern w:val="2"/>
          <w:sz w:val="21"/>
          <w:szCs w:val="21"/>
        </w:rPr>
        <w:t>“</w:t>
      </w:r>
      <w:r w:rsidRPr="00992364">
        <w:rPr>
          <w:rFonts w:ascii="Times New Roman" w:hAnsi="Times New Roman" w:cs="Times New Roman" w:hint="eastAsia"/>
          <w:kern w:val="2"/>
          <w:sz w:val="21"/>
          <w:szCs w:val="21"/>
        </w:rPr>
        <w:t>世界锑都</w:t>
      </w:r>
      <w:r w:rsidRPr="00992364">
        <w:rPr>
          <w:rFonts w:ascii="Times New Roman" w:hAnsi="Times New Roman" w:cs="Times New Roman"/>
          <w:kern w:val="2"/>
          <w:sz w:val="21"/>
          <w:szCs w:val="21"/>
        </w:rPr>
        <w:t>”</w:t>
      </w:r>
      <w:r w:rsidRPr="00992364">
        <w:rPr>
          <w:rFonts w:ascii="Times New Roman" w:hAnsi="Times New Roman" w:cs="Times New Roman" w:hint="eastAsia"/>
          <w:kern w:val="2"/>
          <w:sz w:val="21"/>
          <w:szCs w:val="21"/>
        </w:rPr>
        <w:t>之美称。</w:t>
      </w:r>
      <w:r w:rsidR="00992364">
        <w:rPr>
          <w:rFonts w:ascii="Times New Roman" w:hAnsi="Times New Roman" w:cs="Times New Roman" w:hint="eastAsia"/>
          <w:kern w:val="2"/>
          <w:sz w:val="21"/>
          <w:szCs w:val="21"/>
        </w:rPr>
        <w:t>公司</w:t>
      </w:r>
      <w:r w:rsidR="00992364" w:rsidRPr="00992364">
        <w:rPr>
          <w:rFonts w:ascii="Times New Roman" w:hAnsi="Times New Roman" w:cs="Times New Roman"/>
          <w:kern w:val="2"/>
          <w:sz w:val="21"/>
          <w:szCs w:val="21"/>
        </w:rPr>
        <w:t>先后荣获</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中国名牌产品</w:t>
      </w:r>
      <w:r w:rsidR="00992364" w:rsidRPr="00992364">
        <w:rPr>
          <w:rFonts w:ascii="Times New Roman" w:hAnsi="Times New Roman" w:cs="Times New Roman"/>
          <w:kern w:val="2"/>
          <w:sz w:val="21"/>
          <w:szCs w:val="21"/>
        </w:rPr>
        <w:t>”</w:t>
      </w:r>
      <w:r w:rsid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中国驰名商标</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出口免验产品</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中国质量诚信</w:t>
      </w:r>
      <w:r w:rsidR="00992364" w:rsidRPr="00992364">
        <w:rPr>
          <w:rFonts w:ascii="Times New Roman" w:hAnsi="Times New Roman" w:cs="Times New Roman"/>
          <w:kern w:val="2"/>
          <w:sz w:val="21"/>
          <w:szCs w:val="21"/>
        </w:rPr>
        <w:t>AAA</w:t>
      </w:r>
      <w:r w:rsidR="00992364" w:rsidRPr="00992364">
        <w:rPr>
          <w:rFonts w:ascii="Times New Roman" w:hAnsi="Times New Roman" w:cs="Times New Roman"/>
          <w:kern w:val="2"/>
          <w:sz w:val="21"/>
          <w:szCs w:val="21"/>
        </w:rPr>
        <w:t>企业</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 xml:space="preserve"> “</w:t>
      </w:r>
      <w:r w:rsidR="00992364" w:rsidRPr="00992364">
        <w:rPr>
          <w:rFonts w:ascii="Times New Roman" w:hAnsi="Times New Roman" w:cs="Times New Roman"/>
          <w:kern w:val="2"/>
          <w:sz w:val="21"/>
          <w:szCs w:val="21"/>
        </w:rPr>
        <w:t>全国自主创新能力行业十强企业</w:t>
      </w:r>
      <w:r w:rsidR="00992364" w:rsidRPr="00992364">
        <w:rPr>
          <w:rFonts w:ascii="Times New Roman" w:hAnsi="Times New Roman" w:cs="Times New Roman"/>
          <w:kern w:val="2"/>
          <w:sz w:val="21"/>
          <w:szCs w:val="21"/>
        </w:rPr>
        <w:t>”</w:t>
      </w:r>
      <w:r w:rsidR="00992364">
        <w:rPr>
          <w:rFonts w:ascii="Times New Roman" w:hAnsi="Times New Roman" w:cs="Times New Roman"/>
          <w:kern w:val="2"/>
          <w:sz w:val="21"/>
          <w:szCs w:val="21"/>
        </w:rPr>
        <w:t>、</w:t>
      </w:r>
      <w:r w:rsidR="00992364" w:rsidRPr="00992364">
        <w:rPr>
          <w:rFonts w:ascii="Times New Roman" w:hAnsi="Times New Roman" w:cs="Times New Roman"/>
          <w:kern w:val="2"/>
          <w:sz w:val="21"/>
          <w:szCs w:val="21"/>
        </w:rPr>
        <w:t xml:space="preserve"> “</w:t>
      </w:r>
      <w:r w:rsidR="00992364" w:rsidRPr="00992364">
        <w:rPr>
          <w:rFonts w:ascii="Times New Roman" w:hAnsi="Times New Roman" w:cs="Times New Roman"/>
          <w:kern w:val="2"/>
          <w:sz w:val="21"/>
          <w:szCs w:val="21"/>
        </w:rPr>
        <w:t>中国出口质量安全示范企业</w:t>
      </w:r>
      <w:r w:rsidR="00992364" w:rsidRPr="00992364">
        <w:rPr>
          <w:rFonts w:ascii="Times New Roman" w:hAnsi="Times New Roman" w:cs="Times New Roman"/>
          <w:kern w:val="2"/>
          <w:sz w:val="21"/>
          <w:szCs w:val="21"/>
        </w:rPr>
        <w:t>”</w:t>
      </w:r>
      <w:r w:rsidR="00992364" w:rsidRPr="00992364">
        <w:rPr>
          <w:rFonts w:ascii="Times New Roman" w:hAnsi="Times New Roman" w:cs="Times New Roman" w:hint="eastAsia"/>
          <w:kern w:val="2"/>
          <w:sz w:val="21"/>
          <w:szCs w:val="21"/>
        </w:rPr>
        <w:t xml:space="preserve"> </w:t>
      </w:r>
      <w:r w:rsidR="00992364" w:rsidRPr="00992364">
        <w:rPr>
          <w:rFonts w:ascii="Times New Roman" w:hAnsi="Times New Roman" w:cs="Times New Roman"/>
          <w:kern w:val="2"/>
          <w:sz w:val="21"/>
          <w:szCs w:val="21"/>
        </w:rPr>
        <w:t>以及</w:t>
      </w:r>
      <w:r w:rsidR="00992364" w:rsidRPr="00992364">
        <w:rPr>
          <w:rFonts w:ascii="Times New Roman" w:hAnsi="Times New Roman" w:cs="Times New Roman" w:hint="eastAsia"/>
          <w:kern w:val="2"/>
          <w:sz w:val="21"/>
          <w:szCs w:val="21"/>
        </w:rPr>
        <w:t>“国家重金属污染防治工程技术研究中心产业化示范基地”</w:t>
      </w:r>
      <w:r w:rsidR="00992364" w:rsidRPr="00992364">
        <w:rPr>
          <w:rFonts w:ascii="Times New Roman" w:hAnsi="Times New Roman" w:cs="Times New Roman"/>
          <w:kern w:val="2"/>
          <w:sz w:val="21"/>
          <w:szCs w:val="21"/>
        </w:rPr>
        <w:t>等多项国家级荣誉。</w:t>
      </w:r>
    </w:p>
    <w:p w:rsidR="00386BE9" w:rsidRPr="00992364" w:rsidRDefault="00A17C1C" w:rsidP="00A17C1C">
      <w:pPr>
        <w:pStyle w:val="aff9"/>
        <w:wordWrap w:val="0"/>
        <w:spacing w:beforeAutospacing="0" w:afterAutospacing="0" w:line="384" w:lineRule="atLeast"/>
        <w:ind w:firstLineChars="200" w:firstLine="420"/>
        <w:rPr>
          <w:rFonts w:ascii="Times New Roman" w:hAnsi="Times New Roman" w:cs="Times New Roman"/>
          <w:kern w:val="2"/>
          <w:sz w:val="21"/>
          <w:szCs w:val="21"/>
        </w:rPr>
      </w:pPr>
      <w:r w:rsidRPr="00A17C1C">
        <w:rPr>
          <w:rFonts w:ascii="Times New Roman" w:hAnsi="Times New Roman" w:cs="Times New Roman" w:hint="eastAsia"/>
          <w:kern w:val="2"/>
          <w:sz w:val="21"/>
          <w:szCs w:val="21"/>
        </w:rPr>
        <w:t>公司总资产</w:t>
      </w:r>
      <w:r w:rsidRPr="00A17C1C">
        <w:rPr>
          <w:rFonts w:ascii="Times New Roman" w:hAnsi="Times New Roman" w:cs="Times New Roman" w:hint="eastAsia"/>
          <w:kern w:val="2"/>
          <w:sz w:val="21"/>
          <w:szCs w:val="21"/>
        </w:rPr>
        <w:t>216621</w:t>
      </w:r>
      <w:r w:rsidRPr="00A17C1C">
        <w:rPr>
          <w:rFonts w:ascii="Times New Roman" w:hAnsi="Times New Roman" w:cs="Times New Roman" w:hint="eastAsia"/>
          <w:kern w:val="2"/>
          <w:sz w:val="21"/>
          <w:szCs w:val="21"/>
        </w:rPr>
        <w:t>万元，</w:t>
      </w:r>
      <w:r w:rsidR="00AA4CA9" w:rsidRPr="00992364">
        <w:rPr>
          <w:rFonts w:ascii="Times New Roman" w:hAnsi="Times New Roman" w:cs="Times New Roman"/>
          <w:kern w:val="2"/>
          <w:sz w:val="21"/>
          <w:szCs w:val="21"/>
        </w:rPr>
        <w:t>精锑的生产能力达</w:t>
      </w:r>
      <w:r w:rsidR="00AA4CA9" w:rsidRPr="00992364">
        <w:rPr>
          <w:rFonts w:ascii="Times New Roman" w:hAnsi="Times New Roman" w:cs="Times New Roman" w:hint="eastAsia"/>
          <w:kern w:val="2"/>
          <w:sz w:val="21"/>
          <w:szCs w:val="21"/>
        </w:rPr>
        <w:t>2</w:t>
      </w:r>
      <w:r w:rsidR="00AA4CA9" w:rsidRPr="00992364">
        <w:rPr>
          <w:rFonts w:ascii="Times New Roman" w:hAnsi="Times New Roman" w:cs="Times New Roman" w:hint="eastAsia"/>
          <w:kern w:val="2"/>
          <w:sz w:val="21"/>
          <w:szCs w:val="21"/>
        </w:rPr>
        <w:t>万</w:t>
      </w:r>
      <w:r w:rsidR="00AA4CA9" w:rsidRPr="00992364">
        <w:rPr>
          <w:rFonts w:ascii="Times New Roman" w:hAnsi="Times New Roman" w:cs="Times New Roman" w:hint="eastAsia"/>
          <w:kern w:val="2"/>
          <w:sz w:val="21"/>
          <w:szCs w:val="21"/>
        </w:rPr>
        <w:t>t/a</w:t>
      </w:r>
      <w:r w:rsidR="00AA4CA9" w:rsidRPr="00992364">
        <w:rPr>
          <w:rFonts w:ascii="Times New Roman" w:hAnsi="Times New Roman" w:cs="Times New Roman"/>
          <w:kern w:val="2"/>
          <w:sz w:val="21"/>
          <w:szCs w:val="21"/>
        </w:rPr>
        <w:t>；氧化锑系列产品生产能力</w:t>
      </w:r>
      <w:r w:rsidR="00AA4CA9" w:rsidRPr="00992364">
        <w:rPr>
          <w:rFonts w:ascii="Times New Roman" w:hAnsi="Times New Roman" w:cs="Times New Roman"/>
          <w:kern w:val="2"/>
          <w:sz w:val="21"/>
          <w:szCs w:val="21"/>
        </w:rPr>
        <w:t>3</w:t>
      </w:r>
      <w:r w:rsidR="00AA4CA9" w:rsidRPr="00992364">
        <w:rPr>
          <w:rFonts w:ascii="Times New Roman" w:hAnsi="Times New Roman" w:cs="Times New Roman"/>
          <w:kern w:val="2"/>
          <w:sz w:val="21"/>
          <w:szCs w:val="21"/>
        </w:rPr>
        <w:t>万</w:t>
      </w:r>
      <w:r w:rsidR="00AA4CA9" w:rsidRPr="00992364">
        <w:rPr>
          <w:rFonts w:ascii="Times New Roman" w:hAnsi="Times New Roman" w:cs="Times New Roman" w:hint="eastAsia"/>
          <w:kern w:val="2"/>
          <w:sz w:val="21"/>
          <w:szCs w:val="21"/>
        </w:rPr>
        <w:t>t/a</w:t>
      </w:r>
      <w:r w:rsidR="00992364">
        <w:rPr>
          <w:rFonts w:ascii="Times New Roman" w:hAnsi="Times New Roman" w:cs="Times New Roman" w:hint="eastAsia"/>
          <w:kern w:val="2"/>
          <w:sz w:val="21"/>
          <w:szCs w:val="21"/>
        </w:rPr>
        <w:t>，</w:t>
      </w:r>
      <w:r w:rsidR="00992364" w:rsidRPr="00992364">
        <w:rPr>
          <w:rFonts w:ascii="Times New Roman" w:hAnsi="Times New Roman" w:cs="Times New Roman" w:hint="eastAsia"/>
          <w:kern w:val="2"/>
          <w:sz w:val="21"/>
          <w:szCs w:val="21"/>
        </w:rPr>
        <w:t>拥有</w:t>
      </w:r>
      <w:r w:rsidR="00992364" w:rsidRPr="00992364">
        <w:rPr>
          <w:rFonts w:ascii="Times New Roman" w:hAnsi="Times New Roman" w:cs="Times New Roman"/>
          <w:kern w:val="2"/>
          <w:sz w:val="21"/>
          <w:szCs w:val="21"/>
        </w:rPr>
        <w:t>2</w:t>
      </w:r>
      <w:r w:rsidR="00992364" w:rsidRPr="00992364">
        <w:rPr>
          <w:rFonts w:ascii="Times New Roman" w:hAnsi="Times New Roman" w:cs="Times New Roman" w:hint="eastAsia"/>
          <w:kern w:val="2"/>
          <w:sz w:val="21"/>
          <w:szCs w:val="21"/>
        </w:rPr>
        <w:t>座</w:t>
      </w:r>
      <w:proofErr w:type="gramStart"/>
      <w:r w:rsidR="00992364" w:rsidRPr="00992364">
        <w:rPr>
          <w:rFonts w:ascii="Times New Roman" w:hAnsi="Times New Roman" w:cs="Times New Roman" w:hint="eastAsia"/>
          <w:kern w:val="2"/>
          <w:sz w:val="21"/>
          <w:szCs w:val="21"/>
        </w:rPr>
        <w:t>锑</w:t>
      </w:r>
      <w:proofErr w:type="gramEnd"/>
      <w:r w:rsidR="00992364" w:rsidRPr="00992364">
        <w:rPr>
          <w:rFonts w:ascii="Times New Roman" w:hAnsi="Times New Roman" w:cs="Times New Roman" w:hint="eastAsia"/>
          <w:kern w:val="2"/>
          <w:sz w:val="21"/>
          <w:szCs w:val="21"/>
        </w:rPr>
        <w:t>矿山、</w:t>
      </w:r>
      <w:r w:rsidR="00992364" w:rsidRPr="00992364">
        <w:rPr>
          <w:rFonts w:ascii="Times New Roman" w:hAnsi="Times New Roman" w:cs="Times New Roman"/>
          <w:kern w:val="2"/>
          <w:sz w:val="21"/>
          <w:szCs w:val="21"/>
        </w:rPr>
        <w:t>1</w:t>
      </w:r>
      <w:r w:rsidR="00992364" w:rsidRPr="00992364">
        <w:rPr>
          <w:rFonts w:ascii="Times New Roman" w:hAnsi="Times New Roman" w:cs="Times New Roman" w:hint="eastAsia"/>
          <w:kern w:val="2"/>
          <w:sz w:val="21"/>
          <w:szCs w:val="21"/>
        </w:rPr>
        <w:t>个</w:t>
      </w:r>
      <w:proofErr w:type="gramStart"/>
      <w:r w:rsidR="00992364" w:rsidRPr="00992364">
        <w:rPr>
          <w:rFonts w:ascii="Times New Roman" w:hAnsi="Times New Roman" w:cs="Times New Roman" w:hint="eastAsia"/>
          <w:kern w:val="2"/>
          <w:sz w:val="21"/>
          <w:szCs w:val="21"/>
        </w:rPr>
        <w:t>锑</w:t>
      </w:r>
      <w:proofErr w:type="gramEnd"/>
      <w:r w:rsidR="00992364" w:rsidRPr="00992364">
        <w:rPr>
          <w:rFonts w:ascii="Times New Roman" w:hAnsi="Times New Roman" w:cs="Times New Roman" w:hint="eastAsia"/>
          <w:kern w:val="2"/>
          <w:sz w:val="21"/>
          <w:szCs w:val="21"/>
        </w:rPr>
        <w:t>冶炼厂、</w:t>
      </w:r>
      <w:r w:rsidR="00992364" w:rsidRPr="00992364">
        <w:rPr>
          <w:rFonts w:ascii="Times New Roman" w:hAnsi="Times New Roman" w:cs="Times New Roman"/>
          <w:kern w:val="2"/>
          <w:sz w:val="21"/>
          <w:szCs w:val="21"/>
        </w:rPr>
        <w:t>1</w:t>
      </w:r>
      <w:r w:rsidR="00992364" w:rsidRPr="00992364">
        <w:rPr>
          <w:rFonts w:ascii="Times New Roman" w:hAnsi="Times New Roman" w:cs="Times New Roman" w:hint="eastAsia"/>
          <w:kern w:val="2"/>
          <w:sz w:val="21"/>
          <w:szCs w:val="21"/>
        </w:rPr>
        <w:t>个</w:t>
      </w:r>
      <w:proofErr w:type="gramStart"/>
      <w:r w:rsidR="00992364" w:rsidRPr="00992364">
        <w:rPr>
          <w:rFonts w:ascii="Times New Roman" w:hAnsi="Times New Roman" w:cs="Times New Roman" w:hint="eastAsia"/>
          <w:kern w:val="2"/>
          <w:sz w:val="21"/>
          <w:szCs w:val="21"/>
        </w:rPr>
        <w:t>锑</w:t>
      </w:r>
      <w:proofErr w:type="gramEnd"/>
      <w:r w:rsidR="00992364" w:rsidRPr="00992364">
        <w:rPr>
          <w:rFonts w:ascii="Times New Roman" w:hAnsi="Times New Roman" w:cs="Times New Roman" w:hint="eastAsia"/>
          <w:kern w:val="2"/>
          <w:sz w:val="21"/>
          <w:szCs w:val="21"/>
        </w:rPr>
        <w:t>深加工厂、</w:t>
      </w:r>
      <w:r w:rsidR="00992364" w:rsidRPr="00992364">
        <w:rPr>
          <w:rFonts w:ascii="Times New Roman" w:hAnsi="Times New Roman" w:cs="Times New Roman"/>
          <w:kern w:val="2"/>
          <w:sz w:val="21"/>
          <w:szCs w:val="21"/>
        </w:rPr>
        <w:t>1</w:t>
      </w:r>
      <w:r w:rsidR="00992364" w:rsidRPr="00992364">
        <w:rPr>
          <w:rFonts w:ascii="Times New Roman" w:hAnsi="Times New Roman" w:cs="Times New Roman" w:hint="eastAsia"/>
          <w:kern w:val="2"/>
          <w:sz w:val="21"/>
          <w:szCs w:val="21"/>
        </w:rPr>
        <w:t>个国家企业技术中心（包括</w:t>
      </w:r>
      <w:r w:rsidR="00992364" w:rsidRPr="00992364">
        <w:rPr>
          <w:rFonts w:ascii="Times New Roman" w:hAnsi="Times New Roman" w:cs="Times New Roman"/>
          <w:kern w:val="2"/>
          <w:sz w:val="21"/>
          <w:szCs w:val="21"/>
        </w:rPr>
        <w:t>1</w:t>
      </w:r>
      <w:r w:rsidR="00992364" w:rsidRPr="00992364">
        <w:rPr>
          <w:rFonts w:ascii="Times New Roman" w:hAnsi="Times New Roman" w:cs="Times New Roman" w:hint="eastAsia"/>
          <w:kern w:val="2"/>
          <w:sz w:val="21"/>
          <w:szCs w:val="21"/>
        </w:rPr>
        <w:t>个国家认可实验室和</w:t>
      </w:r>
      <w:r w:rsidR="00992364" w:rsidRPr="00992364">
        <w:rPr>
          <w:rFonts w:ascii="Times New Roman" w:hAnsi="Times New Roman" w:cs="Times New Roman"/>
          <w:kern w:val="2"/>
          <w:sz w:val="21"/>
          <w:szCs w:val="21"/>
        </w:rPr>
        <w:t>1</w:t>
      </w:r>
      <w:r w:rsidR="00992364" w:rsidRPr="00992364">
        <w:rPr>
          <w:rFonts w:ascii="Times New Roman" w:hAnsi="Times New Roman" w:cs="Times New Roman" w:hint="eastAsia"/>
          <w:kern w:val="2"/>
          <w:sz w:val="21"/>
          <w:szCs w:val="21"/>
        </w:rPr>
        <w:t>个乙级设计研究院）。</w:t>
      </w:r>
      <w:r w:rsidR="00AA4CA9" w:rsidRPr="00992364">
        <w:rPr>
          <w:rFonts w:ascii="Times New Roman" w:hAnsi="Times New Roman" w:cs="Times New Roman"/>
          <w:kern w:val="2"/>
          <w:sz w:val="21"/>
          <w:szCs w:val="21"/>
        </w:rPr>
        <w:t>公司</w:t>
      </w:r>
      <w:r w:rsidR="00AA4CA9" w:rsidRPr="00992364">
        <w:rPr>
          <w:rFonts w:ascii="Times New Roman" w:hAnsi="Times New Roman" w:cs="Times New Roman" w:hint="eastAsia"/>
          <w:kern w:val="2"/>
          <w:sz w:val="21"/>
          <w:szCs w:val="21"/>
        </w:rPr>
        <w:t>拥有国家级企业技术中心、国家认可实验室等科技平台，是我国</w:t>
      </w:r>
      <w:proofErr w:type="gramStart"/>
      <w:r w:rsidR="00AA4CA9" w:rsidRPr="00992364">
        <w:rPr>
          <w:rFonts w:ascii="Times New Roman" w:hAnsi="Times New Roman" w:cs="Times New Roman"/>
          <w:kern w:val="2"/>
          <w:sz w:val="21"/>
          <w:szCs w:val="21"/>
        </w:rPr>
        <w:t>锑</w:t>
      </w:r>
      <w:proofErr w:type="gramEnd"/>
      <w:r w:rsidR="00AA4CA9" w:rsidRPr="00992364">
        <w:rPr>
          <w:rFonts w:ascii="Times New Roman" w:hAnsi="Times New Roman" w:cs="Times New Roman"/>
          <w:kern w:val="2"/>
          <w:sz w:val="21"/>
          <w:szCs w:val="21"/>
        </w:rPr>
        <w:t>行业唯一的国家认可实验室</w:t>
      </w:r>
      <w:r w:rsidR="00AA4CA9" w:rsidRPr="00992364">
        <w:rPr>
          <w:rFonts w:ascii="Times New Roman" w:hAnsi="Times New Roman" w:cs="Times New Roman" w:hint="eastAsia"/>
          <w:kern w:val="2"/>
          <w:sz w:val="21"/>
          <w:szCs w:val="21"/>
        </w:rPr>
        <w:t>和“国家级技术中心”。</w:t>
      </w:r>
      <w:r>
        <w:rPr>
          <w:rFonts w:ascii="Times New Roman" w:hAnsi="Times New Roman" w:cs="Times New Roman" w:hint="eastAsia"/>
          <w:kern w:val="2"/>
          <w:sz w:val="21"/>
          <w:szCs w:val="21"/>
        </w:rPr>
        <w:t>公司</w:t>
      </w:r>
      <w:r w:rsidRPr="00992364">
        <w:rPr>
          <w:rFonts w:ascii="Times New Roman" w:hAnsi="Times New Roman" w:cs="Times New Roman" w:hint="eastAsia"/>
          <w:kern w:val="2"/>
          <w:sz w:val="21"/>
          <w:szCs w:val="21"/>
        </w:rPr>
        <w:t>自主研发的</w:t>
      </w:r>
      <w:r w:rsidRPr="00992364">
        <w:rPr>
          <w:rFonts w:ascii="Times New Roman" w:hAnsi="Times New Roman" w:cs="Times New Roman" w:hint="eastAsia"/>
          <w:kern w:val="2"/>
          <w:sz w:val="21"/>
          <w:szCs w:val="21"/>
        </w:rPr>
        <w:t>4.5</w:t>
      </w:r>
      <w:r w:rsidRPr="00992364">
        <w:rPr>
          <w:rFonts w:ascii="Times New Roman" w:hAnsi="Times New Roman" w:cs="Times New Roman" w:hint="eastAsia"/>
          <w:kern w:val="2"/>
          <w:sz w:val="21"/>
          <w:szCs w:val="21"/>
        </w:rPr>
        <w:t>平方米富氧挥发鼓风炉</w:t>
      </w:r>
      <w:r>
        <w:rPr>
          <w:rFonts w:ascii="Times New Roman" w:hAnsi="Times New Roman" w:cs="Times New Roman" w:hint="eastAsia"/>
          <w:kern w:val="2"/>
          <w:sz w:val="21"/>
          <w:szCs w:val="21"/>
        </w:rPr>
        <w:t>工艺</w:t>
      </w:r>
      <w:r w:rsidRPr="00992364">
        <w:rPr>
          <w:rFonts w:ascii="Times New Roman" w:hAnsi="Times New Roman" w:cs="Times New Roman" w:hint="eastAsia"/>
          <w:kern w:val="2"/>
          <w:sz w:val="21"/>
          <w:szCs w:val="21"/>
        </w:rPr>
        <w:t>是</w:t>
      </w:r>
      <w:r>
        <w:rPr>
          <w:rFonts w:ascii="Times New Roman" w:hAnsi="Times New Roman" w:cs="Times New Roman" w:hint="eastAsia"/>
          <w:kern w:val="2"/>
          <w:sz w:val="21"/>
          <w:szCs w:val="21"/>
        </w:rPr>
        <w:t>世界</w:t>
      </w:r>
      <w:r w:rsidRPr="00992364">
        <w:rPr>
          <w:rFonts w:ascii="Times New Roman" w:hAnsi="Times New Roman" w:cs="Times New Roman" w:hint="eastAsia"/>
          <w:kern w:val="2"/>
          <w:sz w:val="21"/>
          <w:szCs w:val="21"/>
        </w:rPr>
        <w:t>最先进的炼锑</w:t>
      </w:r>
      <w:r>
        <w:rPr>
          <w:rFonts w:ascii="Times New Roman" w:hAnsi="Times New Roman" w:cs="Times New Roman" w:hint="eastAsia"/>
          <w:kern w:val="2"/>
          <w:sz w:val="21"/>
          <w:szCs w:val="21"/>
        </w:rPr>
        <w:t>初炼工艺，</w:t>
      </w:r>
      <w:r w:rsidRPr="00992364">
        <w:rPr>
          <w:rFonts w:ascii="Times New Roman" w:hAnsi="Times New Roman" w:cs="Times New Roman" w:hint="eastAsia"/>
          <w:kern w:val="2"/>
          <w:sz w:val="21"/>
          <w:szCs w:val="21"/>
        </w:rPr>
        <w:t>自主研发了粗锑精炼除铅、砷等除杂技术和</w:t>
      </w:r>
      <w:proofErr w:type="gramStart"/>
      <w:r w:rsidRPr="00992364">
        <w:rPr>
          <w:rFonts w:ascii="Times New Roman" w:hAnsi="Times New Roman" w:cs="Times New Roman" w:hint="eastAsia"/>
          <w:kern w:val="2"/>
          <w:sz w:val="21"/>
          <w:szCs w:val="21"/>
        </w:rPr>
        <w:t>空气离液顶吹</w:t>
      </w:r>
      <w:proofErr w:type="gramEnd"/>
      <w:r w:rsidRPr="00992364">
        <w:rPr>
          <w:rFonts w:ascii="Times New Roman" w:hAnsi="Times New Roman" w:cs="Times New Roman" w:hint="eastAsia"/>
          <w:kern w:val="2"/>
          <w:sz w:val="21"/>
          <w:szCs w:val="21"/>
        </w:rPr>
        <w:t>生产三氧化二锑法</w:t>
      </w:r>
      <w:r>
        <w:rPr>
          <w:rFonts w:ascii="Times New Roman" w:hAnsi="Times New Roman" w:cs="Times New Roman" w:hint="eastAsia"/>
          <w:kern w:val="2"/>
          <w:sz w:val="21"/>
          <w:szCs w:val="21"/>
        </w:rPr>
        <w:t>。</w:t>
      </w:r>
      <w:r w:rsidR="00AA4CA9" w:rsidRPr="00992364">
        <w:rPr>
          <w:rFonts w:ascii="Times New Roman" w:hAnsi="Times New Roman" w:cs="Times New Roman" w:hint="eastAsia"/>
          <w:kern w:val="2"/>
          <w:sz w:val="21"/>
          <w:szCs w:val="21"/>
        </w:rPr>
        <w:t>公司是有关锑的国家、行业标准的主要负责起草单位，负责起草了</w:t>
      </w:r>
      <w:proofErr w:type="gramStart"/>
      <w:r w:rsidR="00AA4CA9" w:rsidRPr="00992364">
        <w:rPr>
          <w:rFonts w:ascii="Times New Roman" w:hAnsi="Times New Roman" w:cs="Times New Roman" w:hint="eastAsia"/>
          <w:kern w:val="2"/>
          <w:sz w:val="21"/>
          <w:szCs w:val="21"/>
        </w:rPr>
        <w:t>国家锑品产品</w:t>
      </w:r>
      <w:proofErr w:type="gramEnd"/>
      <w:r w:rsidR="00AA4CA9" w:rsidRPr="00992364">
        <w:rPr>
          <w:rFonts w:ascii="Times New Roman" w:hAnsi="Times New Roman" w:cs="Times New Roman" w:hint="eastAsia"/>
          <w:kern w:val="2"/>
          <w:sz w:val="21"/>
          <w:szCs w:val="21"/>
        </w:rPr>
        <w:t>标准、</w:t>
      </w:r>
      <w:proofErr w:type="gramStart"/>
      <w:r w:rsidR="00AA4CA9" w:rsidRPr="00992364">
        <w:rPr>
          <w:rFonts w:ascii="Times New Roman" w:hAnsi="Times New Roman" w:cs="Times New Roman" w:hint="eastAsia"/>
          <w:kern w:val="2"/>
          <w:sz w:val="21"/>
          <w:szCs w:val="21"/>
        </w:rPr>
        <w:t>锑品理化</w:t>
      </w:r>
      <w:proofErr w:type="gramEnd"/>
      <w:r w:rsidR="00AA4CA9" w:rsidRPr="00992364">
        <w:rPr>
          <w:rFonts w:ascii="Times New Roman" w:hAnsi="Times New Roman" w:cs="Times New Roman" w:hint="eastAsia"/>
          <w:kern w:val="2"/>
          <w:sz w:val="21"/>
          <w:szCs w:val="21"/>
        </w:rPr>
        <w:t>检测方法标准、能源消耗标准等</w:t>
      </w:r>
      <w:r w:rsidR="00AA4CA9" w:rsidRPr="00992364">
        <w:rPr>
          <w:rFonts w:ascii="Times New Roman" w:hAnsi="Times New Roman" w:cs="Times New Roman" w:hint="eastAsia"/>
          <w:kern w:val="2"/>
          <w:sz w:val="21"/>
          <w:szCs w:val="21"/>
        </w:rPr>
        <w:t>43</w:t>
      </w:r>
      <w:r w:rsidR="00AA4CA9" w:rsidRPr="00992364">
        <w:rPr>
          <w:rFonts w:ascii="Times New Roman" w:hAnsi="Times New Roman" w:cs="Times New Roman" w:hint="eastAsia"/>
          <w:kern w:val="2"/>
          <w:sz w:val="21"/>
          <w:szCs w:val="21"/>
        </w:rPr>
        <w:t>项；参与了</w:t>
      </w:r>
      <w:proofErr w:type="gramStart"/>
      <w:r w:rsidR="00AA4CA9" w:rsidRPr="00992364">
        <w:rPr>
          <w:rFonts w:ascii="Times New Roman" w:hAnsi="Times New Roman" w:cs="Times New Roman" w:hint="eastAsia"/>
          <w:kern w:val="2"/>
          <w:sz w:val="21"/>
          <w:szCs w:val="21"/>
        </w:rPr>
        <w:t>锑行业</w:t>
      </w:r>
      <w:proofErr w:type="gramEnd"/>
      <w:r w:rsidR="00AA4CA9" w:rsidRPr="00992364">
        <w:rPr>
          <w:rFonts w:ascii="Times New Roman" w:hAnsi="Times New Roman" w:cs="Times New Roman" w:hint="eastAsia"/>
          <w:kern w:val="2"/>
          <w:sz w:val="21"/>
          <w:szCs w:val="21"/>
        </w:rPr>
        <w:t>清洁生产评价指标体系和</w:t>
      </w:r>
      <w:proofErr w:type="gramStart"/>
      <w:r w:rsidR="00AA4CA9" w:rsidRPr="00992364">
        <w:rPr>
          <w:rFonts w:ascii="Times New Roman" w:hAnsi="Times New Roman" w:cs="Times New Roman" w:hint="eastAsia"/>
          <w:kern w:val="2"/>
          <w:sz w:val="21"/>
          <w:szCs w:val="21"/>
        </w:rPr>
        <w:t>锑行业</w:t>
      </w:r>
      <w:proofErr w:type="gramEnd"/>
      <w:r w:rsidR="00AA4CA9" w:rsidRPr="00992364">
        <w:rPr>
          <w:rFonts w:ascii="Times New Roman" w:hAnsi="Times New Roman" w:cs="Times New Roman" w:hint="eastAsia"/>
          <w:kern w:val="2"/>
          <w:sz w:val="21"/>
          <w:szCs w:val="21"/>
        </w:rPr>
        <w:t>准入条件的起草</w:t>
      </w:r>
      <w:r w:rsidR="00405EF8" w:rsidRPr="00992364">
        <w:rPr>
          <w:rFonts w:ascii="Times New Roman" w:hAnsi="Times New Roman" w:cs="Times New Roman" w:hint="eastAsia"/>
          <w:kern w:val="2"/>
          <w:sz w:val="21"/>
          <w:szCs w:val="21"/>
        </w:rPr>
        <w:t>，为</w:t>
      </w:r>
      <w:r w:rsidR="00B033E0" w:rsidRPr="00992364">
        <w:rPr>
          <w:rFonts w:ascii="Times New Roman" w:hAnsi="Times New Roman" w:cs="Times New Roman" w:hint="eastAsia"/>
          <w:kern w:val="2"/>
          <w:sz w:val="21"/>
          <w:szCs w:val="21"/>
        </w:rPr>
        <w:t>中国</w:t>
      </w:r>
      <w:proofErr w:type="gramStart"/>
      <w:r w:rsidR="00B033E0" w:rsidRPr="00992364">
        <w:rPr>
          <w:rFonts w:ascii="Times New Roman" w:hAnsi="Times New Roman" w:cs="Times New Roman" w:hint="eastAsia"/>
          <w:kern w:val="2"/>
          <w:sz w:val="21"/>
          <w:szCs w:val="21"/>
        </w:rPr>
        <w:t>锑</w:t>
      </w:r>
      <w:proofErr w:type="gramEnd"/>
      <w:r w:rsidR="00B033E0" w:rsidRPr="00992364">
        <w:rPr>
          <w:rFonts w:ascii="Times New Roman" w:hAnsi="Times New Roman" w:cs="Times New Roman" w:hint="eastAsia"/>
          <w:kern w:val="2"/>
          <w:sz w:val="21"/>
          <w:szCs w:val="21"/>
        </w:rPr>
        <w:t>行业发展</w:t>
      </w:r>
      <w:r w:rsidR="00405EF8" w:rsidRPr="00992364">
        <w:rPr>
          <w:rFonts w:ascii="Times New Roman" w:hAnsi="Times New Roman" w:cs="Times New Roman" w:hint="eastAsia"/>
          <w:kern w:val="2"/>
          <w:sz w:val="21"/>
          <w:szCs w:val="21"/>
        </w:rPr>
        <w:t>提供了有力保障和支撑。</w:t>
      </w:r>
    </w:p>
    <w:p w:rsidR="00386BE9" w:rsidRDefault="00405EF8" w:rsidP="00F250F6">
      <w:pPr>
        <w:pStyle w:val="af3"/>
        <w:numPr>
          <w:ilvl w:val="2"/>
          <w:numId w:val="0"/>
        </w:numPr>
        <w:spacing w:beforeLines="50" w:afterLines="50"/>
        <w:rPr>
          <w:color w:val="auto"/>
        </w:rPr>
      </w:pPr>
      <w:bookmarkStart w:id="13" w:name="_Toc464728901"/>
      <w:bookmarkStart w:id="14" w:name="_Toc462884345"/>
      <w:r>
        <w:rPr>
          <w:rFonts w:hint="eastAsia"/>
          <w:color w:val="auto"/>
        </w:rPr>
        <w:t>1.3.3 成员单位简介</w:t>
      </w:r>
      <w:bookmarkEnd w:id="13"/>
      <w:bookmarkEnd w:id="14"/>
    </w:p>
    <w:p w:rsidR="00386BE9" w:rsidRPr="00E85BA6" w:rsidRDefault="00405EF8" w:rsidP="00F250F6">
      <w:pPr>
        <w:pStyle w:val="afff4"/>
        <w:spacing w:beforeLines="50" w:afterLines="50"/>
        <w:ind w:firstLineChars="0" w:firstLine="0"/>
        <w:rPr>
          <w:rFonts w:ascii="黑体" w:eastAsia="黑体" w:hAnsi="黑体" w:cs="黑体"/>
        </w:rPr>
      </w:pPr>
      <w:r>
        <w:rPr>
          <w:rFonts w:ascii="黑体" w:eastAsia="黑体" w:hAnsi="黑体" w:cs="黑体" w:hint="eastAsia"/>
        </w:rPr>
        <w:t>1.3.3.1</w:t>
      </w:r>
      <w:r w:rsidR="00E85BA6" w:rsidRPr="00E85BA6">
        <w:rPr>
          <w:rFonts w:ascii="黑体" w:eastAsia="黑体" w:hAnsi="黑体" w:cs="黑体" w:hint="eastAsia"/>
        </w:rPr>
        <w:t>广西华锡集团股份有限公司</w:t>
      </w:r>
    </w:p>
    <w:p w:rsidR="00E85BA6" w:rsidRPr="00E85BA6" w:rsidRDefault="00E85BA6" w:rsidP="00E85BA6">
      <w:pPr>
        <w:spacing w:line="580" w:lineRule="exact"/>
        <w:ind w:firstLine="640"/>
        <w:rPr>
          <w:szCs w:val="21"/>
        </w:rPr>
      </w:pPr>
      <w:r w:rsidRPr="00E85BA6">
        <w:rPr>
          <w:rFonts w:hint="eastAsia"/>
          <w:szCs w:val="21"/>
        </w:rPr>
        <w:t>广西华锡集团股份有限公司（以下简称：华锡集团）是广西北部湾国际港务集团有限公司的控股子公司，是集有色金属探、采、选、冶、深加工为一体的国有控股企业，注册资本</w:t>
      </w:r>
      <w:r w:rsidRPr="00E85BA6">
        <w:rPr>
          <w:rFonts w:hint="eastAsia"/>
          <w:szCs w:val="21"/>
        </w:rPr>
        <w:t>15.8</w:t>
      </w:r>
      <w:r w:rsidRPr="00E85BA6">
        <w:rPr>
          <w:rFonts w:hint="eastAsia"/>
          <w:szCs w:val="21"/>
        </w:rPr>
        <w:t>亿元</w:t>
      </w:r>
      <w:r w:rsidRPr="00E85BA6">
        <w:rPr>
          <w:rFonts w:hint="eastAsia"/>
          <w:szCs w:val="21"/>
        </w:rPr>
        <w:t xml:space="preserve">, </w:t>
      </w:r>
      <w:r w:rsidRPr="00E85BA6">
        <w:rPr>
          <w:rFonts w:hint="eastAsia"/>
          <w:szCs w:val="21"/>
        </w:rPr>
        <w:t>资产规模近百亿元。经营范围包括地质勘探、采矿、选矿、冶炼、有色金属深加工以及有色金属产品生产销售等。是亚洲最大的锡多金属矿选矿基地、国内最具完整“探、采、选、冶、深加工”产业链的有色矿业集团、国家首批矿产资源综合利用示范基地、国内唯一的铟锡锑资源综合利用示范基。</w:t>
      </w:r>
    </w:p>
    <w:p w:rsidR="00E85BA6" w:rsidRPr="00E85BA6" w:rsidRDefault="00E85BA6" w:rsidP="00E85BA6">
      <w:pPr>
        <w:spacing w:line="580" w:lineRule="exact"/>
        <w:ind w:firstLineChars="200" w:firstLine="420"/>
        <w:rPr>
          <w:szCs w:val="21"/>
        </w:rPr>
      </w:pPr>
      <w:r w:rsidRPr="00E85BA6">
        <w:rPr>
          <w:rFonts w:hint="eastAsia"/>
          <w:szCs w:val="21"/>
        </w:rPr>
        <w:t>公司产品高铅锑锭荣获省部级优质产品。公司先后完成国家“六五”到“十二五”期间的多项科技攻关，取得了丰硕的科研成果。有国家级科研平台</w:t>
      </w:r>
      <w:r w:rsidRPr="00E85BA6">
        <w:rPr>
          <w:rFonts w:hint="eastAsia"/>
          <w:szCs w:val="21"/>
        </w:rPr>
        <w:t>4</w:t>
      </w:r>
      <w:r w:rsidRPr="00E85BA6">
        <w:rPr>
          <w:rFonts w:hint="eastAsia"/>
          <w:szCs w:val="21"/>
        </w:rPr>
        <w:t>个，区级科研平台</w:t>
      </w:r>
      <w:r w:rsidRPr="00E85BA6">
        <w:rPr>
          <w:rFonts w:hint="eastAsia"/>
          <w:szCs w:val="21"/>
        </w:rPr>
        <w:t>6</w:t>
      </w:r>
      <w:r w:rsidRPr="00E85BA6">
        <w:rPr>
          <w:rFonts w:hint="eastAsia"/>
          <w:szCs w:val="21"/>
        </w:rPr>
        <w:t>个，国家和行业标准</w:t>
      </w:r>
      <w:r w:rsidRPr="00E85BA6">
        <w:rPr>
          <w:rFonts w:hint="eastAsia"/>
          <w:szCs w:val="21"/>
        </w:rPr>
        <w:t>30</w:t>
      </w:r>
      <w:r w:rsidRPr="00E85BA6">
        <w:rPr>
          <w:rFonts w:hint="eastAsia"/>
          <w:szCs w:val="21"/>
        </w:rPr>
        <w:t>余项，国家发明专利</w:t>
      </w:r>
      <w:r w:rsidRPr="00E85BA6">
        <w:rPr>
          <w:rFonts w:hint="eastAsia"/>
          <w:szCs w:val="21"/>
        </w:rPr>
        <w:t>90</w:t>
      </w:r>
      <w:r w:rsidRPr="00E85BA6">
        <w:rPr>
          <w:rFonts w:hint="eastAsia"/>
          <w:szCs w:val="21"/>
        </w:rPr>
        <w:t>余项，拥有国家唯一的铟</w:t>
      </w:r>
      <w:proofErr w:type="gramStart"/>
      <w:r w:rsidRPr="00E85BA6">
        <w:rPr>
          <w:rFonts w:hint="eastAsia"/>
          <w:szCs w:val="21"/>
        </w:rPr>
        <w:t>锡资源</w:t>
      </w:r>
      <w:proofErr w:type="gramEnd"/>
      <w:r w:rsidRPr="00E85BA6">
        <w:rPr>
          <w:rFonts w:hint="eastAsia"/>
          <w:szCs w:val="21"/>
        </w:rPr>
        <w:t>高效利用国家工程实验室。先后荣获国家科技进步奖</w:t>
      </w:r>
      <w:r w:rsidRPr="00E85BA6">
        <w:rPr>
          <w:rFonts w:hint="eastAsia"/>
          <w:szCs w:val="21"/>
        </w:rPr>
        <w:t>15</w:t>
      </w:r>
      <w:r w:rsidRPr="00E85BA6">
        <w:rPr>
          <w:rFonts w:hint="eastAsia"/>
          <w:szCs w:val="21"/>
        </w:rPr>
        <w:t>项，省部级科技进步奖</w:t>
      </w:r>
      <w:r w:rsidRPr="00E85BA6">
        <w:rPr>
          <w:rFonts w:hint="eastAsia"/>
          <w:szCs w:val="21"/>
        </w:rPr>
        <w:t>70</w:t>
      </w:r>
      <w:r w:rsidRPr="00E85BA6">
        <w:rPr>
          <w:rFonts w:hint="eastAsia"/>
          <w:szCs w:val="21"/>
        </w:rPr>
        <w:t>余项。</w:t>
      </w:r>
    </w:p>
    <w:p w:rsidR="00386BE9" w:rsidRDefault="00405EF8" w:rsidP="00F250F6">
      <w:pPr>
        <w:pStyle w:val="afff4"/>
        <w:spacing w:beforeLines="50" w:afterLines="50"/>
        <w:ind w:firstLineChars="0" w:firstLine="0"/>
        <w:rPr>
          <w:rFonts w:ascii="黑体" w:eastAsia="黑体" w:hAnsi="黑体" w:cs="黑体"/>
          <w:szCs w:val="22"/>
        </w:rPr>
      </w:pPr>
      <w:r>
        <w:rPr>
          <w:rFonts w:ascii="黑体" w:eastAsia="黑体" w:hAnsi="黑体" w:cs="黑体" w:hint="eastAsia"/>
          <w:szCs w:val="22"/>
        </w:rPr>
        <w:t xml:space="preserve">1.3.3.2 </w:t>
      </w:r>
      <w:r w:rsidR="00E85BA6" w:rsidRPr="00E85BA6">
        <w:rPr>
          <w:rFonts w:ascii="黑体" w:eastAsia="黑体" w:hAnsi="黑体" w:cs="黑体" w:hint="eastAsia"/>
          <w:szCs w:val="22"/>
        </w:rPr>
        <w:t>云南木利锑业有限公司</w:t>
      </w:r>
    </w:p>
    <w:p w:rsidR="00386BE9" w:rsidRPr="00BE2E08" w:rsidRDefault="00E85BA6" w:rsidP="00BE2E08">
      <w:pPr>
        <w:ind w:firstLineChars="100" w:firstLine="210"/>
        <w:rPr>
          <w:szCs w:val="21"/>
        </w:rPr>
      </w:pPr>
      <w:r w:rsidRPr="00BE2E08">
        <w:rPr>
          <w:rFonts w:hint="eastAsia"/>
          <w:szCs w:val="21"/>
        </w:rPr>
        <w:lastRenderedPageBreak/>
        <w:t>云南木利锑业有限公司是集采矿、选矿、冶炼、产品开发为一体的股份制企业，是国内大型锑矿之一，属云南省最大</w:t>
      </w:r>
      <w:proofErr w:type="gramStart"/>
      <w:r w:rsidRPr="00BE2E08">
        <w:rPr>
          <w:rFonts w:hint="eastAsia"/>
          <w:szCs w:val="21"/>
        </w:rPr>
        <w:t>的锑品生产</w:t>
      </w:r>
      <w:proofErr w:type="gramEnd"/>
      <w:r w:rsidRPr="00BE2E08">
        <w:rPr>
          <w:rFonts w:hint="eastAsia"/>
          <w:szCs w:val="21"/>
        </w:rPr>
        <w:t>出口企业。</w:t>
      </w:r>
      <w:r w:rsidR="00BE2E08" w:rsidRPr="00BE2E08">
        <w:rPr>
          <w:rFonts w:hint="eastAsia"/>
          <w:szCs w:val="21"/>
        </w:rPr>
        <w:t>公司年产综合</w:t>
      </w:r>
      <w:proofErr w:type="gramStart"/>
      <w:r w:rsidR="00BE2E08" w:rsidRPr="00BE2E08">
        <w:rPr>
          <w:rFonts w:hint="eastAsia"/>
          <w:szCs w:val="21"/>
        </w:rPr>
        <w:t>锑品能力</w:t>
      </w:r>
      <w:proofErr w:type="gramEnd"/>
      <w:r w:rsidR="00BE2E08" w:rsidRPr="00BE2E08">
        <w:rPr>
          <w:rFonts w:hint="eastAsia"/>
          <w:szCs w:val="21"/>
        </w:rPr>
        <w:t xml:space="preserve"> 10000 </w:t>
      </w:r>
      <w:r w:rsidR="00BE2E08" w:rsidRPr="00BE2E08">
        <w:rPr>
          <w:rFonts w:hint="eastAsia"/>
          <w:szCs w:val="21"/>
        </w:rPr>
        <w:t>吨，</w:t>
      </w:r>
      <w:r w:rsidR="00BE2E08" w:rsidRPr="00BE2E08">
        <w:rPr>
          <w:rFonts w:hint="eastAsia"/>
          <w:szCs w:val="21"/>
        </w:rPr>
        <w:t xml:space="preserve"> </w:t>
      </w:r>
      <w:proofErr w:type="gramStart"/>
      <w:r w:rsidR="00BE2E08" w:rsidRPr="00BE2E08">
        <w:rPr>
          <w:rFonts w:hint="eastAsia"/>
          <w:szCs w:val="21"/>
        </w:rPr>
        <w:t>“木利牌”锑品是</w:t>
      </w:r>
      <w:proofErr w:type="gramEnd"/>
      <w:r w:rsidR="00BE2E08" w:rsidRPr="00BE2E08">
        <w:rPr>
          <w:rFonts w:hint="eastAsia"/>
          <w:szCs w:val="21"/>
        </w:rPr>
        <w:t>“云南省名牌产品”，</w:t>
      </w:r>
      <w:r w:rsidR="00BE2E08" w:rsidRPr="00BE2E08">
        <w:rPr>
          <w:rFonts w:hint="eastAsia"/>
          <w:szCs w:val="21"/>
        </w:rPr>
        <w:t xml:space="preserve">1999 </w:t>
      </w:r>
      <w:r w:rsidR="00BE2E08" w:rsidRPr="00BE2E08">
        <w:rPr>
          <w:rFonts w:hint="eastAsia"/>
          <w:szCs w:val="21"/>
        </w:rPr>
        <w:t>年公司氧化锑生产工艺荣获“国家科技进步奖”</w:t>
      </w:r>
      <w:r w:rsidR="00BE2E08">
        <w:rPr>
          <w:rFonts w:hint="eastAsia"/>
          <w:szCs w:val="21"/>
        </w:rPr>
        <w:t>，</w:t>
      </w:r>
      <w:r w:rsidR="00BE2E08" w:rsidRPr="00BE2E08">
        <w:rPr>
          <w:rFonts w:hint="eastAsia"/>
          <w:szCs w:val="21"/>
        </w:rPr>
        <w:t>相继通过</w:t>
      </w:r>
      <w:r w:rsidR="00BE2E08" w:rsidRPr="00BE2E08">
        <w:rPr>
          <w:rFonts w:hint="eastAsia"/>
          <w:szCs w:val="21"/>
        </w:rPr>
        <w:t xml:space="preserve"> ISO9002 </w:t>
      </w:r>
      <w:r w:rsidR="00BE2E08" w:rsidRPr="00BE2E08">
        <w:rPr>
          <w:rFonts w:hint="eastAsia"/>
          <w:szCs w:val="21"/>
        </w:rPr>
        <w:t>和</w:t>
      </w:r>
      <w:r w:rsidR="00BE2E08" w:rsidRPr="00BE2E08">
        <w:rPr>
          <w:rFonts w:hint="eastAsia"/>
          <w:szCs w:val="21"/>
        </w:rPr>
        <w:t xml:space="preserve"> ISO9001</w:t>
      </w:r>
      <w:r w:rsidR="00BE2E08" w:rsidRPr="00BE2E08">
        <w:rPr>
          <w:rFonts w:hint="eastAsia"/>
          <w:szCs w:val="21"/>
        </w:rPr>
        <w:t>∶</w:t>
      </w:r>
      <w:r w:rsidR="00BE2E08" w:rsidRPr="00BE2E08">
        <w:rPr>
          <w:rFonts w:hint="eastAsia"/>
          <w:szCs w:val="21"/>
        </w:rPr>
        <w:t xml:space="preserve">2000 </w:t>
      </w:r>
      <w:r w:rsidR="00BE2E08" w:rsidRPr="00BE2E08">
        <w:rPr>
          <w:rFonts w:hint="eastAsia"/>
          <w:szCs w:val="21"/>
        </w:rPr>
        <w:t>国际质量体系认证和</w:t>
      </w:r>
      <w:r w:rsidR="00BE2E08" w:rsidRPr="00BE2E08">
        <w:rPr>
          <w:rFonts w:hint="eastAsia"/>
          <w:szCs w:val="21"/>
        </w:rPr>
        <w:t xml:space="preserve"> ISO1400:2004 </w:t>
      </w:r>
      <w:r w:rsidR="00BE2E08" w:rsidRPr="00BE2E08">
        <w:rPr>
          <w:rFonts w:hint="eastAsia"/>
          <w:szCs w:val="21"/>
        </w:rPr>
        <w:t>环境管理体系认证</w:t>
      </w:r>
      <w:r w:rsidR="00BE2E08">
        <w:rPr>
          <w:rFonts w:hint="eastAsia"/>
          <w:szCs w:val="21"/>
        </w:rPr>
        <w:t>，</w:t>
      </w:r>
      <w:r w:rsidR="00BE2E08" w:rsidRPr="00BE2E08">
        <w:rPr>
          <w:rFonts w:hint="eastAsia"/>
          <w:szCs w:val="21"/>
        </w:rPr>
        <w:t>2020</w:t>
      </w:r>
      <w:r w:rsidR="00BE2E08" w:rsidRPr="00BE2E08">
        <w:rPr>
          <w:rFonts w:hint="eastAsia"/>
          <w:szCs w:val="21"/>
        </w:rPr>
        <w:t>年取得高新技术企业证书。</w:t>
      </w:r>
    </w:p>
    <w:p w:rsidR="00386BE9" w:rsidRDefault="00405EF8">
      <w:pPr>
        <w:pStyle w:val="af2"/>
        <w:numPr>
          <w:ilvl w:val="1"/>
          <w:numId w:val="0"/>
        </w:numPr>
        <w:spacing w:before="156" w:after="156" w:line="300" w:lineRule="auto"/>
        <w:contextualSpacing/>
      </w:pPr>
      <w:bookmarkStart w:id="15" w:name="_Toc464728913"/>
      <w:bookmarkStart w:id="16" w:name="_Toc462884357"/>
      <w:r>
        <w:rPr>
          <w:rFonts w:hint="eastAsia"/>
        </w:rPr>
        <w:t>1.4 主要工作过程</w:t>
      </w:r>
      <w:bookmarkEnd w:id="15"/>
      <w:bookmarkEnd w:id="16"/>
    </w:p>
    <w:p w:rsidR="00386BE9" w:rsidRPr="00A327E8" w:rsidRDefault="00405EF8" w:rsidP="00F250F6">
      <w:pPr>
        <w:pStyle w:val="af3"/>
        <w:numPr>
          <w:ilvl w:val="2"/>
          <w:numId w:val="0"/>
        </w:numPr>
        <w:spacing w:beforeLines="50" w:afterLines="50"/>
        <w:rPr>
          <w:rFonts w:ascii="Times New Roman" w:eastAsia="宋体"/>
          <w:color w:val="auto"/>
          <w:spacing w:val="0"/>
          <w:kern w:val="2"/>
          <w:szCs w:val="21"/>
        </w:rPr>
      </w:pPr>
      <w:r>
        <w:rPr>
          <w:rFonts w:hint="eastAsia"/>
          <w:color w:val="auto"/>
        </w:rPr>
        <w:t>1.4.1 任务落实</w:t>
      </w:r>
    </w:p>
    <w:p w:rsidR="00386BE9" w:rsidRDefault="00CC3E99" w:rsidP="00A327E8">
      <w:pPr>
        <w:snapToGrid w:val="0"/>
        <w:spacing w:line="360" w:lineRule="auto"/>
        <w:ind w:firstLineChars="200" w:firstLine="420"/>
        <w:rPr>
          <w:szCs w:val="21"/>
        </w:rPr>
      </w:pPr>
      <w:r w:rsidRPr="00A327E8">
        <w:rPr>
          <w:rFonts w:hint="eastAsia"/>
          <w:szCs w:val="21"/>
        </w:rPr>
        <w:t>锡矿</w:t>
      </w:r>
      <w:proofErr w:type="gramStart"/>
      <w:r w:rsidRPr="00A327E8">
        <w:rPr>
          <w:rFonts w:hint="eastAsia"/>
          <w:szCs w:val="21"/>
        </w:rPr>
        <w:t>山闪星锑</w:t>
      </w:r>
      <w:proofErr w:type="gramEnd"/>
      <w:r w:rsidRPr="00A327E8">
        <w:rPr>
          <w:rFonts w:hint="eastAsia"/>
          <w:szCs w:val="21"/>
        </w:rPr>
        <w:t>业有限责任公司接到修订</w:t>
      </w:r>
      <w:r w:rsidRPr="00A327E8">
        <w:rPr>
          <w:rFonts w:hint="eastAsia"/>
          <w:szCs w:val="21"/>
        </w:rPr>
        <w:t>GB21349--2014</w:t>
      </w:r>
      <w:r w:rsidRPr="00A327E8">
        <w:rPr>
          <w:rFonts w:hint="eastAsia"/>
          <w:szCs w:val="21"/>
        </w:rPr>
        <w:t>《锑冶炼企业产品能源消耗限额》标准整合起草牵头单位任务后，为了按时完成好《锑冶炼企业产品能源消耗限额》国家标准的整合任务，因疫情原因，用</w:t>
      </w:r>
      <w:proofErr w:type="gramStart"/>
      <w:r w:rsidRPr="00A327E8">
        <w:rPr>
          <w:rFonts w:hint="eastAsia"/>
          <w:szCs w:val="21"/>
        </w:rPr>
        <w:t>电话微信与</w:t>
      </w:r>
      <w:proofErr w:type="gramEnd"/>
      <w:r w:rsidRPr="00AA4CA9">
        <w:rPr>
          <w:rFonts w:hint="eastAsia"/>
          <w:szCs w:val="21"/>
        </w:rPr>
        <w:t>广西华锡集团股份有限公司、云南木利锑业有限公司</w:t>
      </w:r>
      <w:r>
        <w:rPr>
          <w:rFonts w:hint="eastAsia"/>
          <w:szCs w:val="21"/>
        </w:rPr>
        <w:t>沟通了整合工作。</w:t>
      </w:r>
      <w:r w:rsidRPr="00A327E8">
        <w:rPr>
          <w:rFonts w:hint="eastAsia"/>
          <w:szCs w:val="21"/>
        </w:rPr>
        <w:t>2020</w:t>
      </w:r>
      <w:r w:rsidRPr="00A327E8">
        <w:rPr>
          <w:rFonts w:hint="eastAsia"/>
          <w:szCs w:val="21"/>
        </w:rPr>
        <w:t>年</w:t>
      </w:r>
      <w:r w:rsidRPr="00A327E8">
        <w:rPr>
          <w:rFonts w:hint="eastAsia"/>
          <w:szCs w:val="21"/>
        </w:rPr>
        <w:t>8</w:t>
      </w:r>
      <w:r w:rsidRPr="00A327E8">
        <w:rPr>
          <w:rFonts w:hint="eastAsia"/>
          <w:szCs w:val="21"/>
        </w:rPr>
        <w:t>月成立了以公司总工程师为组长的标准整合工作组，</w:t>
      </w:r>
      <w:r w:rsidRPr="00A327E8">
        <w:rPr>
          <w:szCs w:val="21"/>
        </w:rPr>
        <w:t xml:space="preserve"> </w:t>
      </w:r>
      <w:r w:rsidRPr="00A327E8">
        <w:rPr>
          <w:rFonts w:hint="eastAsia"/>
          <w:szCs w:val="21"/>
        </w:rPr>
        <w:t>根据</w:t>
      </w:r>
      <w:r w:rsidR="00A327E8" w:rsidRPr="00A327E8">
        <w:rPr>
          <w:rFonts w:hint="eastAsia"/>
          <w:szCs w:val="21"/>
        </w:rPr>
        <w:t>与</w:t>
      </w:r>
      <w:r w:rsidRPr="00A327E8">
        <w:rPr>
          <w:rFonts w:hint="eastAsia"/>
          <w:szCs w:val="21"/>
        </w:rPr>
        <w:t>编制单位</w:t>
      </w:r>
      <w:r w:rsidR="00A327E8" w:rsidRPr="00A327E8">
        <w:rPr>
          <w:rFonts w:hint="eastAsia"/>
          <w:szCs w:val="21"/>
        </w:rPr>
        <w:t>协商</w:t>
      </w:r>
      <w:r w:rsidRPr="00A327E8">
        <w:rPr>
          <w:rFonts w:hint="eastAsia"/>
          <w:szCs w:val="21"/>
        </w:rPr>
        <w:t>意见</w:t>
      </w:r>
      <w:r w:rsidR="00405EF8">
        <w:rPr>
          <w:rFonts w:hint="eastAsia"/>
          <w:szCs w:val="21"/>
        </w:rPr>
        <w:t>确定</w:t>
      </w:r>
      <w:r>
        <w:rPr>
          <w:rFonts w:hint="eastAsia"/>
          <w:szCs w:val="21"/>
        </w:rPr>
        <w:t>了标准</w:t>
      </w:r>
      <w:r w:rsidR="00405EF8">
        <w:rPr>
          <w:rFonts w:hint="eastAsia"/>
          <w:szCs w:val="21"/>
        </w:rPr>
        <w:t>各制订阶段的工作内容和时间节点，并提出了下一阶段的研究思路。</w:t>
      </w:r>
    </w:p>
    <w:p w:rsidR="008E7D7D" w:rsidRPr="008E7D7D" w:rsidRDefault="008E7D7D" w:rsidP="008E7D7D">
      <w:pPr>
        <w:shd w:val="solid" w:color="FFFFFF" w:fill="auto"/>
        <w:autoSpaceDN w:val="0"/>
        <w:ind w:firstLineChars="200" w:firstLine="420"/>
        <w:jc w:val="left"/>
        <w:rPr>
          <w:szCs w:val="21"/>
        </w:rPr>
      </w:pPr>
      <w:r w:rsidRPr="008E7D7D">
        <w:rPr>
          <w:rFonts w:hint="eastAsia"/>
          <w:szCs w:val="21"/>
        </w:rPr>
        <w:t>标准工作组起草了“关于征集</w:t>
      </w:r>
      <w:r w:rsidR="005936E4">
        <w:rPr>
          <w:rFonts w:hint="eastAsia"/>
          <w:szCs w:val="21"/>
        </w:rPr>
        <w:t>国家</w:t>
      </w:r>
      <w:r w:rsidRPr="008E7D7D">
        <w:rPr>
          <w:rFonts w:hint="eastAsia"/>
          <w:szCs w:val="21"/>
        </w:rPr>
        <w:t>标准《锑冶炼企业产品能源消耗限额》整合征求意见表和收集有关资料的函”，向湖南黄金股份有限公司、广西</w:t>
      </w:r>
      <w:bookmarkStart w:id="17" w:name="OLE_LINK1"/>
      <w:bookmarkStart w:id="18" w:name="OLE_LINK2"/>
      <w:r w:rsidRPr="008E7D7D">
        <w:rPr>
          <w:rFonts w:hint="eastAsia"/>
          <w:szCs w:val="21"/>
        </w:rPr>
        <w:t>河池五吉有限责任公司</w:t>
      </w:r>
      <w:bookmarkEnd w:id="17"/>
      <w:bookmarkEnd w:id="18"/>
      <w:r w:rsidRPr="008E7D7D">
        <w:rPr>
          <w:rFonts w:hint="eastAsia"/>
          <w:szCs w:val="21"/>
        </w:rPr>
        <w:t>、贵州东峰锑业股份有限公司、云南木利锑业有限公司、湖南东港锑品有限公司、广西华锑科技有限公司、志荣集团公司、湖南振强锑业有限责任公司和冷水江市叁玖锑业有限公司进行了电话、网络和书面等不同方式的函调，有六家国内主要</w:t>
      </w:r>
      <w:proofErr w:type="gramStart"/>
      <w:r w:rsidRPr="008E7D7D">
        <w:rPr>
          <w:rFonts w:hint="eastAsia"/>
          <w:szCs w:val="21"/>
        </w:rPr>
        <w:t>锑</w:t>
      </w:r>
      <w:proofErr w:type="gramEnd"/>
      <w:r w:rsidRPr="008E7D7D">
        <w:rPr>
          <w:rFonts w:hint="eastAsia"/>
          <w:szCs w:val="21"/>
        </w:rPr>
        <w:t>冶炼企业对标准修订提供了信息和意见。</w:t>
      </w:r>
    </w:p>
    <w:p w:rsidR="005936E4" w:rsidRDefault="005936E4" w:rsidP="005936E4">
      <w:pPr>
        <w:snapToGrid w:val="0"/>
        <w:spacing w:line="360" w:lineRule="auto"/>
        <w:ind w:firstLineChars="200" w:firstLine="420"/>
        <w:rPr>
          <w:szCs w:val="21"/>
        </w:rPr>
      </w:pPr>
      <w:r w:rsidRPr="008E7D7D">
        <w:rPr>
          <w:rFonts w:hint="eastAsia"/>
          <w:szCs w:val="21"/>
        </w:rPr>
        <w:t>标准工作组</w:t>
      </w:r>
      <w:r w:rsidR="008E7D7D" w:rsidRPr="008E7D7D">
        <w:rPr>
          <w:rFonts w:hint="eastAsia"/>
          <w:szCs w:val="21"/>
        </w:rPr>
        <w:t>根据国内六家主要</w:t>
      </w:r>
      <w:proofErr w:type="gramStart"/>
      <w:r w:rsidR="008E7D7D" w:rsidRPr="008E7D7D">
        <w:rPr>
          <w:rFonts w:hint="eastAsia"/>
          <w:szCs w:val="21"/>
        </w:rPr>
        <w:t>锑</w:t>
      </w:r>
      <w:proofErr w:type="gramEnd"/>
      <w:r w:rsidR="008E7D7D" w:rsidRPr="008E7D7D">
        <w:rPr>
          <w:rFonts w:hint="eastAsia"/>
          <w:szCs w:val="21"/>
        </w:rPr>
        <w:t>冶炼企业填报的</w:t>
      </w:r>
      <w:r w:rsidR="008E7D7D" w:rsidRPr="008E7D7D">
        <w:rPr>
          <w:rFonts w:hint="eastAsia"/>
          <w:szCs w:val="21"/>
        </w:rPr>
        <w:t>2017</w:t>
      </w:r>
      <w:r w:rsidR="008E7D7D" w:rsidRPr="008E7D7D">
        <w:rPr>
          <w:rFonts w:hint="eastAsia"/>
          <w:szCs w:val="21"/>
        </w:rPr>
        <w:t>—</w:t>
      </w:r>
      <w:r w:rsidR="008E7D7D" w:rsidRPr="008E7D7D">
        <w:rPr>
          <w:rFonts w:hint="eastAsia"/>
          <w:szCs w:val="21"/>
        </w:rPr>
        <w:t>2020</w:t>
      </w:r>
      <w:r w:rsidR="008E7D7D" w:rsidRPr="008E7D7D">
        <w:rPr>
          <w:rFonts w:hint="eastAsia"/>
          <w:szCs w:val="21"/>
        </w:rPr>
        <w:t>年企业能源消耗表，并参考相关企业报道</w:t>
      </w:r>
      <w:r w:rsidR="008E7D7D" w:rsidRPr="008E7D7D">
        <w:rPr>
          <w:rFonts w:hint="eastAsia"/>
          <w:szCs w:val="21"/>
        </w:rPr>
        <w:t>,</w:t>
      </w:r>
      <w:r w:rsidR="008E7D7D" w:rsidRPr="008E7D7D">
        <w:rPr>
          <w:rFonts w:hint="eastAsia"/>
          <w:szCs w:val="21"/>
        </w:rPr>
        <w:t>进行了整理和统计，</w:t>
      </w:r>
      <w:r w:rsidR="008E7D7D">
        <w:rPr>
          <w:rFonts w:hint="eastAsia"/>
          <w:szCs w:val="21"/>
        </w:rPr>
        <w:t>形成了《</w:t>
      </w:r>
      <w:r w:rsidR="008E7D7D" w:rsidRPr="008E7D7D">
        <w:rPr>
          <w:rFonts w:hint="eastAsia"/>
          <w:szCs w:val="21"/>
        </w:rPr>
        <w:t>有色金属冶炼企业产品能源消耗限额</w:t>
      </w:r>
      <w:r w:rsidR="008E7D7D">
        <w:rPr>
          <w:rFonts w:hint="eastAsia"/>
          <w:szCs w:val="21"/>
        </w:rPr>
        <w:t>（锑部分）》草稿，在</w:t>
      </w:r>
      <w:r w:rsidR="008E7D7D">
        <w:rPr>
          <w:rFonts w:hint="eastAsia"/>
          <w:szCs w:val="21"/>
        </w:rPr>
        <w:t>2020</w:t>
      </w:r>
      <w:r w:rsidR="008E7D7D">
        <w:rPr>
          <w:rFonts w:hint="eastAsia"/>
          <w:szCs w:val="21"/>
        </w:rPr>
        <w:t>年</w:t>
      </w:r>
      <w:r>
        <w:rPr>
          <w:rFonts w:hint="eastAsia"/>
          <w:szCs w:val="21"/>
        </w:rPr>
        <w:t>11</w:t>
      </w:r>
      <w:r>
        <w:rPr>
          <w:rFonts w:hint="eastAsia"/>
          <w:szCs w:val="21"/>
        </w:rPr>
        <w:t>月乌</w:t>
      </w:r>
      <w:proofErr w:type="gramStart"/>
      <w:r>
        <w:rPr>
          <w:rFonts w:hint="eastAsia"/>
          <w:szCs w:val="21"/>
        </w:rPr>
        <w:t>镇会议</w:t>
      </w:r>
      <w:proofErr w:type="gramEnd"/>
      <w:r>
        <w:rPr>
          <w:rFonts w:hint="eastAsia"/>
          <w:szCs w:val="21"/>
        </w:rPr>
        <w:t>上进行了讨论，并形成了会议意见。</w:t>
      </w:r>
    </w:p>
    <w:p w:rsidR="008E7D7D" w:rsidRPr="005936E4" w:rsidRDefault="005936E4" w:rsidP="005936E4">
      <w:pPr>
        <w:snapToGrid w:val="0"/>
        <w:spacing w:line="360" w:lineRule="auto"/>
        <w:ind w:firstLineChars="200" w:firstLine="420"/>
        <w:rPr>
          <w:szCs w:val="21"/>
        </w:rPr>
      </w:pPr>
      <w:r w:rsidRPr="005936E4">
        <w:rPr>
          <w:rFonts w:hint="eastAsia"/>
          <w:szCs w:val="21"/>
        </w:rPr>
        <w:t>根据乌</w:t>
      </w:r>
      <w:proofErr w:type="gramStart"/>
      <w:r w:rsidRPr="005936E4">
        <w:rPr>
          <w:rFonts w:hint="eastAsia"/>
          <w:szCs w:val="21"/>
        </w:rPr>
        <w:t>镇会议</w:t>
      </w:r>
      <w:proofErr w:type="gramEnd"/>
      <w:r w:rsidRPr="005936E4">
        <w:rPr>
          <w:rFonts w:hint="eastAsia"/>
          <w:szCs w:val="21"/>
        </w:rPr>
        <w:t>意见，标准工作组重新起草了“关于征集国家标准《锑冶炼企业产品能源消耗限额》整合征求意见表和收集有关资料的函”，向湖南黄金股份有限公司、</w:t>
      </w:r>
      <w:hyperlink r:id="rId13" w:tgtFrame="_blank" w:history="1">
        <w:r w:rsidRPr="005936E4">
          <w:rPr>
            <w:rFonts w:hint="eastAsia"/>
            <w:szCs w:val="21"/>
          </w:rPr>
          <w:t>桃江</w:t>
        </w:r>
        <w:proofErr w:type="gramStart"/>
        <w:r w:rsidRPr="005936E4">
          <w:rPr>
            <w:rFonts w:hint="eastAsia"/>
            <w:szCs w:val="21"/>
          </w:rPr>
          <w:t>久通锑</w:t>
        </w:r>
        <w:proofErr w:type="gramEnd"/>
        <w:r w:rsidRPr="005936E4">
          <w:rPr>
            <w:rFonts w:hint="eastAsia"/>
            <w:szCs w:val="21"/>
          </w:rPr>
          <w:t>业有限责任公司</w:t>
        </w:r>
      </w:hyperlink>
      <w:r w:rsidRPr="005936E4">
        <w:rPr>
          <w:rFonts w:hint="eastAsia"/>
          <w:szCs w:val="21"/>
        </w:rPr>
        <w:t>、广西河池五吉有限责任公司、</w:t>
      </w:r>
      <w:hyperlink r:id="rId14" w:tgtFrame="_blank" w:history="1">
        <w:r w:rsidRPr="005936E4">
          <w:rPr>
            <w:rFonts w:hint="eastAsia"/>
            <w:szCs w:val="21"/>
          </w:rPr>
          <w:t>广西有色金属集团河池鑫华冶炼有限公司</w:t>
        </w:r>
      </w:hyperlink>
      <w:r w:rsidRPr="005936E4">
        <w:rPr>
          <w:rFonts w:hint="eastAsia"/>
          <w:szCs w:val="21"/>
        </w:rPr>
        <w:t>、广西日星金属化工有限公司、贵州东峰锑业股份有限公司、云南木利锑业有限公司、湖南东港锑品有限公司、</w:t>
      </w:r>
      <w:hyperlink r:id="rId15" w:tgtFrame="_blank" w:history="1">
        <w:r w:rsidRPr="005936E4">
          <w:rPr>
            <w:rFonts w:hint="eastAsia"/>
            <w:szCs w:val="21"/>
          </w:rPr>
          <w:t>桃江</w:t>
        </w:r>
        <w:proofErr w:type="gramStart"/>
        <w:r w:rsidRPr="005936E4">
          <w:rPr>
            <w:rFonts w:hint="eastAsia"/>
            <w:szCs w:val="21"/>
          </w:rPr>
          <w:t>久通锑</w:t>
        </w:r>
        <w:proofErr w:type="gramEnd"/>
        <w:r w:rsidRPr="005936E4">
          <w:rPr>
            <w:rFonts w:hint="eastAsia"/>
            <w:szCs w:val="21"/>
          </w:rPr>
          <w:t>业有限责任公司</w:t>
        </w:r>
      </w:hyperlink>
      <w:r w:rsidRPr="005936E4">
        <w:rPr>
          <w:rFonts w:hint="eastAsia"/>
          <w:szCs w:val="21"/>
        </w:rPr>
        <w:t>、</w:t>
      </w:r>
      <w:hyperlink r:id="rId16" w:tgtFrame="_blank" w:history="1">
        <w:r w:rsidRPr="005936E4">
          <w:rPr>
            <w:rFonts w:hint="eastAsia"/>
            <w:szCs w:val="21"/>
          </w:rPr>
          <w:t>广西西林</w:t>
        </w:r>
        <w:proofErr w:type="gramStart"/>
        <w:r w:rsidRPr="005936E4">
          <w:rPr>
            <w:rFonts w:hint="eastAsia"/>
            <w:szCs w:val="21"/>
          </w:rPr>
          <w:t>邦邦</w:t>
        </w:r>
        <w:proofErr w:type="gramEnd"/>
        <w:r w:rsidRPr="005936E4">
          <w:rPr>
            <w:rFonts w:hint="eastAsia"/>
            <w:szCs w:val="21"/>
          </w:rPr>
          <w:t>锑业有限公司</w:t>
        </w:r>
      </w:hyperlink>
      <w:r w:rsidRPr="005936E4">
        <w:rPr>
          <w:rFonts w:hint="eastAsia"/>
          <w:szCs w:val="21"/>
        </w:rPr>
        <w:t>、</w:t>
      </w:r>
      <w:r w:rsidRPr="005936E4">
        <w:rPr>
          <w:szCs w:val="21"/>
        </w:rPr>
        <w:t>河池市南方有色冶炼有限责任公司</w:t>
      </w:r>
      <w:r w:rsidRPr="005936E4">
        <w:rPr>
          <w:szCs w:val="21"/>
        </w:rPr>
        <w:t> </w:t>
      </w:r>
      <w:r w:rsidRPr="005936E4">
        <w:rPr>
          <w:rFonts w:hint="eastAsia"/>
          <w:szCs w:val="21"/>
        </w:rPr>
        <w:t>、广西华锑科技有限公司、志荣集团公司、湖南振强锑业有限责任公司、</w:t>
      </w:r>
      <w:hyperlink r:id="rId17" w:tgtFrame="_blank" w:history="1">
        <w:r w:rsidRPr="005936E4">
          <w:rPr>
            <w:rFonts w:hint="eastAsia"/>
            <w:szCs w:val="21"/>
          </w:rPr>
          <w:t>湖南安化渣滓溪锑矿业有限公司</w:t>
        </w:r>
      </w:hyperlink>
      <w:r w:rsidRPr="005936E4">
        <w:rPr>
          <w:rFonts w:hint="eastAsia"/>
          <w:szCs w:val="21"/>
        </w:rPr>
        <w:t>、光荣锑业有限责任公司、森</w:t>
      </w:r>
      <w:proofErr w:type="gramStart"/>
      <w:r w:rsidRPr="005936E4">
        <w:rPr>
          <w:rFonts w:hint="eastAsia"/>
          <w:szCs w:val="21"/>
        </w:rPr>
        <w:t>熠</w:t>
      </w:r>
      <w:proofErr w:type="gramEnd"/>
      <w:r w:rsidRPr="005936E4">
        <w:rPr>
          <w:rFonts w:hint="eastAsia"/>
          <w:szCs w:val="21"/>
        </w:rPr>
        <w:t>锑业有限公司和冷水江市叁玖锑业有限公司</w:t>
      </w:r>
      <w:r w:rsidRPr="008E7D7D">
        <w:rPr>
          <w:rFonts w:hint="eastAsia"/>
          <w:szCs w:val="21"/>
        </w:rPr>
        <w:t>进行了电话、网络和书面等不同方式的函调</w:t>
      </w:r>
      <w:r>
        <w:rPr>
          <w:rFonts w:hint="eastAsia"/>
          <w:szCs w:val="21"/>
        </w:rPr>
        <w:t>，形成了《</w:t>
      </w:r>
      <w:r w:rsidRPr="008E7D7D">
        <w:rPr>
          <w:rFonts w:hint="eastAsia"/>
          <w:szCs w:val="21"/>
        </w:rPr>
        <w:t>有色金属冶炼企业产品能源消耗限额</w:t>
      </w:r>
      <w:r>
        <w:rPr>
          <w:rFonts w:hint="eastAsia"/>
          <w:szCs w:val="21"/>
        </w:rPr>
        <w:t>（锑部分）》初稿。</w:t>
      </w:r>
    </w:p>
    <w:p w:rsidR="00386BE9" w:rsidRPr="008E7D7D" w:rsidRDefault="00405EF8" w:rsidP="00F250F6">
      <w:pPr>
        <w:pStyle w:val="afffa"/>
        <w:numPr>
          <w:ilvl w:val="0"/>
          <w:numId w:val="11"/>
        </w:numPr>
        <w:tabs>
          <w:tab w:val="left" w:pos="426"/>
        </w:tabs>
        <w:spacing w:beforeLines="100" w:afterLines="100"/>
        <w:ind w:hangingChars="200"/>
        <w:jc w:val="left"/>
        <w:rPr>
          <w:kern w:val="21"/>
        </w:rPr>
      </w:pPr>
      <w:bookmarkStart w:id="19" w:name="_Toc464728924"/>
      <w:r w:rsidRPr="008E7D7D">
        <w:rPr>
          <w:rFonts w:hint="eastAsia"/>
          <w:kern w:val="21"/>
        </w:rPr>
        <w:t>规程编制原则和确定主要内容</w:t>
      </w:r>
      <w:bookmarkEnd w:id="19"/>
    </w:p>
    <w:p w:rsidR="00386BE9" w:rsidRDefault="00405EF8">
      <w:pPr>
        <w:pStyle w:val="a9"/>
        <w:numPr>
          <w:ilvl w:val="1"/>
          <w:numId w:val="0"/>
        </w:numPr>
        <w:wordWrap/>
        <w:spacing w:beforeLines="0" w:after="156" w:line="360" w:lineRule="auto"/>
      </w:pPr>
      <w:bookmarkStart w:id="20" w:name="_Toc464728925"/>
      <w:r>
        <w:rPr>
          <w:rFonts w:hint="eastAsia"/>
        </w:rPr>
        <w:t>2.1 编制原则</w:t>
      </w:r>
      <w:bookmarkEnd w:id="20"/>
    </w:p>
    <w:p w:rsidR="008458A6" w:rsidRPr="008458A6" w:rsidRDefault="00A327E8" w:rsidP="008E7D7D">
      <w:pPr>
        <w:tabs>
          <w:tab w:val="left" w:pos="0"/>
        </w:tabs>
        <w:spacing w:line="360" w:lineRule="auto"/>
        <w:ind w:firstLineChars="250" w:firstLine="525"/>
        <w:rPr>
          <w:rFonts w:ascii="宋体" w:hAnsi="宋体"/>
          <w:sz w:val="28"/>
          <w:szCs w:val="28"/>
        </w:rPr>
      </w:pPr>
      <w:bookmarkStart w:id="21" w:name="_Toc464728926"/>
      <w:r w:rsidRPr="00A327E8">
        <w:rPr>
          <w:rFonts w:ascii="宋体" w:hAnsi="宋体" w:hint="eastAsia"/>
          <w:kern w:val="0"/>
          <w:szCs w:val="21"/>
        </w:rPr>
        <w:t>能耗指标应全面覆盖所有</w:t>
      </w:r>
      <w:proofErr w:type="gramStart"/>
      <w:r>
        <w:rPr>
          <w:rFonts w:ascii="宋体" w:hAnsi="宋体" w:hint="eastAsia"/>
          <w:kern w:val="0"/>
          <w:szCs w:val="21"/>
        </w:rPr>
        <w:t>锑</w:t>
      </w:r>
      <w:proofErr w:type="gramEnd"/>
      <w:r w:rsidRPr="00A327E8">
        <w:rPr>
          <w:rFonts w:ascii="宋体" w:hAnsi="宋体" w:hint="eastAsia"/>
          <w:kern w:val="0"/>
          <w:szCs w:val="21"/>
        </w:rPr>
        <w:t>金属冶炼企业；根据原料（如原生矿、二次资源等）和生产工艺流程（如火</w:t>
      </w:r>
      <w:proofErr w:type="gramStart"/>
      <w:r w:rsidRPr="00A327E8">
        <w:rPr>
          <w:rFonts w:ascii="宋体" w:hAnsi="宋体" w:hint="eastAsia"/>
          <w:kern w:val="0"/>
          <w:szCs w:val="21"/>
        </w:rPr>
        <w:t>法冶</w:t>
      </w:r>
      <w:proofErr w:type="gramEnd"/>
      <w:r w:rsidRPr="00A327E8">
        <w:rPr>
          <w:rFonts w:ascii="宋体" w:hAnsi="宋体" w:hint="eastAsia"/>
          <w:kern w:val="0"/>
          <w:szCs w:val="21"/>
        </w:rPr>
        <w:t>炼、湿法冶炼）的不同，给出相应的能耗指标；应明确指标的计算原则，统计范围和计算方法；</w:t>
      </w:r>
      <w:r w:rsidR="008458A6" w:rsidRPr="008458A6">
        <w:rPr>
          <w:rFonts w:ascii="宋体" w:hAnsi="宋体" w:hint="eastAsia"/>
          <w:kern w:val="0"/>
          <w:szCs w:val="21"/>
        </w:rPr>
        <w:t>对锑冶炼企业的能源消耗设定了严格的限额指标，确保现有</w:t>
      </w:r>
      <w:proofErr w:type="gramStart"/>
      <w:r w:rsidR="008458A6" w:rsidRPr="008458A6">
        <w:rPr>
          <w:rFonts w:ascii="宋体" w:hAnsi="宋体" w:hint="eastAsia"/>
          <w:kern w:val="0"/>
          <w:szCs w:val="21"/>
        </w:rPr>
        <w:t>锑</w:t>
      </w:r>
      <w:proofErr w:type="gramEnd"/>
      <w:r w:rsidR="008458A6" w:rsidRPr="008458A6">
        <w:rPr>
          <w:rFonts w:ascii="宋体" w:hAnsi="宋体" w:hint="eastAsia"/>
          <w:kern w:val="0"/>
          <w:szCs w:val="21"/>
        </w:rPr>
        <w:t>冶炼企业通过技术改造等措施降低能</w:t>
      </w:r>
      <w:r w:rsidR="008458A6" w:rsidRPr="008458A6">
        <w:rPr>
          <w:rFonts w:ascii="宋体" w:hAnsi="宋体" w:hint="eastAsia"/>
          <w:kern w:val="0"/>
          <w:szCs w:val="21"/>
        </w:rPr>
        <w:lastRenderedPageBreak/>
        <w:t>源消耗，推进</w:t>
      </w:r>
      <w:proofErr w:type="gramStart"/>
      <w:r w:rsidR="008458A6" w:rsidRPr="008458A6">
        <w:rPr>
          <w:rFonts w:ascii="宋体" w:hAnsi="宋体" w:hint="eastAsia"/>
          <w:kern w:val="0"/>
          <w:szCs w:val="21"/>
        </w:rPr>
        <w:t>锑</w:t>
      </w:r>
      <w:proofErr w:type="gramEnd"/>
      <w:r w:rsidR="008458A6" w:rsidRPr="008458A6">
        <w:rPr>
          <w:rFonts w:ascii="宋体" w:hAnsi="宋体" w:hint="eastAsia"/>
          <w:kern w:val="0"/>
          <w:szCs w:val="21"/>
        </w:rPr>
        <w:t>冶炼企业的技术进步，实现</w:t>
      </w:r>
      <w:proofErr w:type="gramStart"/>
      <w:r w:rsidR="008458A6" w:rsidRPr="008458A6">
        <w:rPr>
          <w:rFonts w:ascii="宋体" w:hAnsi="宋体" w:hint="eastAsia"/>
          <w:kern w:val="0"/>
          <w:szCs w:val="21"/>
        </w:rPr>
        <w:t>锑</w:t>
      </w:r>
      <w:proofErr w:type="gramEnd"/>
      <w:r w:rsidR="008458A6" w:rsidRPr="008458A6">
        <w:rPr>
          <w:rFonts w:ascii="宋体" w:hAnsi="宋体" w:hint="eastAsia"/>
          <w:kern w:val="0"/>
          <w:szCs w:val="21"/>
        </w:rPr>
        <w:t>冶炼企业在能源消耗上的整体降低；并防止新建</w:t>
      </w:r>
      <w:proofErr w:type="gramStart"/>
      <w:r w:rsidR="008458A6" w:rsidRPr="008458A6">
        <w:rPr>
          <w:rFonts w:ascii="宋体" w:hAnsi="宋体" w:hint="eastAsia"/>
          <w:kern w:val="0"/>
          <w:szCs w:val="21"/>
        </w:rPr>
        <w:t>锑</w:t>
      </w:r>
      <w:proofErr w:type="gramEnd"/>
      <w:r w:rsidR="008458A6" w:rsidRPr="008458A6">
        <w:rPr>
          <w:rFonts w:ascii="宋体" w:hAnsi="宋体" w:hint="eastAsia"/>
          <w:kern w:val="0"/>
          <w:szCs w:val="21"/>
        </w:rPr>
        <w:t>冶炼企业盲目投资和低水平重复建设，浪费能源资源。</w:t>
      </w:r>
    </w:p>
    <w:p w:rsidR="00A327E8" w:rsidRPr="00A327E8" w:rsidRDefault="00A327E8" w:rsidP="008458A6">
      <w:pPr>
        <w:snapToGrid w:val="0"/>
        <w:spacing w:line="360" w:lineRule="auto"/>
        <w:rPr>
          <w:rFonts w:ascii="宋体" w:hAnsi="宋体"/>
          <w:kern w:val="0"/>
          <w:szCs w:val="21"/>
        </w:rPr>
      </w:pPr>
    </w:p>
    <w:p w:rsidR="00A327E8" w:rsidRPr="00A327E8" w:rsidRDefault="00A327E8" w:rsidP="008458A6">
      <w:pPr>
        <w:snapToGrid w:val="0"/>
        <w:spacing w:line="360" w:lineRule="auto"/>
        <w:ind w:firstLineChars="200" w:firstLine="420"/>
        <w:rPr>
          <w:rFonts w:ascii="宋体" w:hAnsi="宋体"/>
          <w:kern w:val="0"/>
          <w:szCs w:val="21"/>
        </w:rPr>
      </w:pPr>
      <w:r w:rsidRPr="00A327E8">
        <w:rPr>
          <w:rFonts w:ascii="宋体" w:hAnsi="宋体"/>
          <w:kern w:val="0"/>
          <w:szCs w:val="21"/>
        </w:rPr>
        <w:t>本次修订</w:t>
      </w:r>
      <w:r w:rsidRPr="00A327E8">
        <w:rPr>
          <w:rFonts w:ascii="宋体" w:hAnsi="宋体" w:hint="eastAsia"/>
          <w:kern w:val="0"/>
          <w:szCs w:val="21"/>
        </w:rPr>
        <w:t>应重点关注和解决生产企业因在资源综合回收和</w:t>
      </w:r>
      <w:r w:rsidRPr="00A327E8">
        <w:rPr>
          <w:rFonts w:ascii="宋体" w:hAnsi="宋体"/>
          <w:kern w:val="0"/>
          <w:szCs w:val="21"/>
        </w:rPr>
        <w:t>环保</w:t>
      </w:r>
      <w:r w:rsidRPr="00A327E8">
        <w:rPr>
          <w:rFonts w:ascii="宋体" w:hAnsi="宋体" w:hint="eastAsia"/>
          <w:kern w:val="0"/>
          <w:szCs w:val="21"/>
        </w:rPr>
        <w:t>设施等方面的投入所造成的能耗增加问题，在计算原则以及统计范围中，单独考虑资源综合回收和环保设施等对能耗指标的影响，引导企业全面开展固</w:t>
      </w:r>
      <w:proofErr w:type="gramStart"/>
      <w:r w:rsidRPr="00A327E8">
        <w:rPr>
          <w:rFonts w:ascii="宋体" w:hAnsi="宋体" w:hint="eastAsia"/>
          <w:kern w:val="0"/>
          <w:szCs w:val="21"/>
        </w:rPr>
        <w:t>废综合</w:t>
      </w:r>
      <w:proofErr w:type="gramEnd"/>
      <w:r w:rsidRPr="00A327E8">
        <w:rPr>
          <w:rFonts w:ascii="宋体" w:hAnsi="宋体" w:hint="eastAsia"/>
          <w:kern w:val="0"/>
          <w:szCs w:val="21"/>
        </w:rPr>
        <w:t>回收利用和加大环保投入</w:t>
      </w:r>
      <w:r w:rsidR="008458A6">
        <w:rPr>
          <w:rFonts w:ascii="宋体" w:hAnsi="宋体" w:hint="eastAsia"/>
          <w:kern w:val="0"/>
          <w:szCs w:val="21"/>
        </w:rPr>
        <w:t>。</w:t>
      </w:r>
    </w:p>
    <w:p w:rsidR="00386BE9" w:rsidRDefault="00405EF8" w:rsidP="00F250F6">
      <w:pPr>
        <w:pStyle w:val="a9"/>
        <w:numPr>
          <w:ilvl w:val="1"/>
          <w:numId w:val="0"/>
        </w:numPr>
        <w:spacing w:beforeLines="100" w:afterLines="100"/>
        <w:rPr>
          <w:rFonts w:ascii="宋体" w:hAnsi="宋体"/>
        </w:rPr>
      </w:pPr>
      <w:r>
        <w:rPr>
          <w:rFonts w:hint="eastAsia"/>
        </w:rPr>
        <w:t>2.2 确定主要内</w:t>
      </w:r>
      <w:bookmarkEnd w:id="21"/>
      <w:r>
        <w:rPr>
          <w:rFonts w:hint="eastAsia"/>
        </w:rPr>
        <w:t>容</w:t>
      </w:r>
    </w:p>
    <w:p w:rsidR="00A327E8" w:rsidRDefault="00405EF8" w:rsidP="00A327E8">
      <w:pPr>
        <w:pStyle w:val="a9"/>
        <w:numPr>
          <w:ilvl w:val="1"/>
          <w:numId w:val="0"/>
        </w:numPr>
        <w:spacing w:before="156" w:after="156" w:line="300" w:lineRule="auto"/>
        <w:rPr>
          <w:szCs w:val="22"/>
        </w:rPr>
      </w:pPr>
      <w:bookmarkStart w:id="22" w:name="_Toc193860027"/>
      <w:bookmarkStart w:id="23" w:name="_Toc27668"/>
      <w:bookmarkStart w:id="24" w:name="_Toc14062"/>
      <w:bookmarkStart w:id="25" w:name="_Toc193860177"/>
      <w:bookmarkStart w:id="26" w:name="_Toc193860208"/>
      <w:r>
        <w:rPr>
          <w:rFonts w:hint="eastAsia"/>
          <w:szCs w:val="22"/>
        </w:rPr>
        <w:t>2.2.1 范围</w:t>
      </w:r>
      <w:bookmarkEnd w:id="22"/>
      <w:bookmarkEnd w:id="23"/>
      <w:bookmarkEnd w:id="24"/>
      <w:bookmarkEnd w:id="25"/>
      <w:bookmarkEnd w:id="26"/>
      <w:r>
        <w:rPr>
          <w:rFonts w:hint="eastAsia"/>
          <w:szCs w:val="22"/>
        </w:rPr>
        <w:t>的确定</w:t>
      </w:r>
    </w:p>
    <w:p w:rsidR="008458A6" w:rsidRDefault="008458A6" w:rsidP="008458A6">
      <w:pPr>
        <w:pStyle w:val="a9"/>
        <w:numPr>
          <w:ilvl w:val="1"/>
          <w:numId w:val="0"/>
        </w:numPr>
        <w:spacing w:before="156" w:after="156" w:line="300" w:lineRule="auto"/>
        <w:ind w:firstLineChars="200" w:firstLine="420"/>
        <w:rPr>
          <w:rFonts w:ascii="Times New Roman" w:eastAsia="宋体"/>
          <w:kern w:val="0"/>
          <w:szCs w:val="21"/>
        </w:rPr>
      </w:pPr>
      <w:r w:rsidRPr="008458A6">
        <w:rPr>
          <w:rFonts w:ascii="Times New Roman" w:eastAsia="宋体" w:hint="eastAsia"/>
          <w:kern w:val="0"/>
          <w:szCs w:val="21"/>
        </w:rPr>
        <w:t>本标准规定了锑冶炼企业单位产品的能源消耗（以下简称能耗）限额的技术要求、统计范围和计算方法、计算范围和节能管理与措施</w:t>
      </w:r>
    </w:p>
    <w:p w:rsidR="00386BE9" w:rsidRPr="00A327E8" w:rsidRDefault="00405EF8" w:rsidP="00A327E8">
      <w:pPr>
        <w:pStyle w:val="a9"/>
        <w:numPr>
          <w:ilvl w:val="1"/>
          <w:numId w:val="0"/>
        </w:numPr>
        <w:spacing w:before="156" w:after="156" w:line="300" w:lineRule="auto"/>
        <w:ind w:firstLineChars="200" w:firstLine="420"/>
        <w:rPr>
          <w:rFonts w:ascii="Times New Roman" w:eastAsia="宋体"/>
          <w:kern w:val="0"/>
          <w:szCs w:val="21"/>
        </w:rPr>
      </w:pPr>
      <w:r w:rsidRPr="00A327E8">
        <w:rPr>
          <w:rFonts w:ascii="Times New Roman" w:eastAsia="宋体" w:hint="eastAsia"/>
          <w:kern w:val="0"/>
          <w:szCs w:val="21"/>
        </w:rPr>
        <w:t>本</w:t>
      </w:r>
      <w:r w:rsidR="00A327E8">
        <w:rPr>
          <w:rFonts w:ascii="Times New Roman" w:eastAsia="宋体" w:hint="eastAsia"/>
          <w:kern w:val="0"/>
          <w:szCs w:val="21"/>
        </w:rPr>
        <w:t>标准</w:t>
      </w:r>
      <w:r w:rsidRPr="00A327E8">
        <w:rPr>
          <w:rFonts w:ascii="Times New Roman" w:eastAsia="宋体" w:hint="eastAsia"/>
          <w:kern w:val="0"/>
          <w:szCs w:val="21"/>
        </w:rPr>
        <w:t>主要是</w:t>
      </w:r>
      <w:r w:rsidR="00A327E8" w:rsidRPr="00A327E8">
        <w:rPr>
          <w:rFonts w:ascii="Times New Roman" w:eastAsia="宋体" w:hint="eastAsia"/>
          <w:kern w:val="0"/>
          <w:szCs w:val="21"/>
        </w:rPr>
        <w:t>适用于以硫化锑精矿、硫氧混合</w:t>
      </w:r>
      <w:proofErr w:type="gramStart"/>
      <w:r w:rsidR="00A327E8" w:rsidRPr="00A327E8">
        <w:rPr>
          <w:rFonts w:ascii="Times New Roman" w:eastAsia="宋体" w:hint="eastAsia"/>
          <w:kern w:val="0"/>
          <w:szCs w:val="21"/>
        </w:rPr>
        <w:t>锑</w:t>
      </w:r>
      <w:proofErr w:type="gramEnd"/>
      <w:r w:rsidR="00A327E8" w:rsidRPr="00A327E8">
        <w:rPr>
          <w:rFonts w:ascii="Times New Roman" w:eastAsia="宋体" w:hint="eastAsia"/>
          <w:kern w:val="0"/>
          <w:szCs w:val="21"/>
        </w:rPr>
        <w:t>精矿和</w:t>
      </w:r>
      <w:proofErr w:type="gramStart"/>
      <w:r w:rsidR="00A327E8" w:rsidRPr="00A327E8">
        <w:rPr>
          <w:rFonts w:ascii="Times New Roman" w:eastAsia="宋体" w:hint="eastAsia"/>
          <w:kern w:val="0"/>
          <w:szCs w:val="21"/>
        </w:rPr>
        <w:t>脆硫</w:t>
      </w:r>
      <w:proofErr w:type="gramEnd"/>
      <w:r w:rsidR="00A327E8" w:rsidRPr="00A327E8">
        <w:rPr>
          <w:rFonts w:ascii="Times New Roman" w:eastAsia="宋体" w:hint="eastAsia"/>
          <w:kern w:val="0"/>
          <w:szCs w:val="21"/>
        </w:rPr>
        <w:t>铅锑精矿为原料的锑冶炼企业产品能耗的计算和考核，以及对新建项目的能耗控制。</w:t>
      </w:r>
    </w:p>
    <w:p w:rsidR="00386BE9" w:rsidRDefault="00405EF8" w:rsidP="00A8516B">
      <w:pPr>
        <w:pStyle w:val="a9"/>
        <w:numPr>
          <w:ilvl w:val="1"/>
          <w:numId w:val="0"/>
        </w:numPr>
        <w:spacing w:before="156" w:after="156" w:line="300" w:lineRule="auto"/>
        <w:rPr>
          <w:szCs w:val="22"/>
        </w:rPr>
      </w:pPr>
      <w:bookmarkStart w:id="27" w:name="_Toc29837"/>
      <w:bookmarkStart w:id="28" w:name="_Toc193860212"/>
      <w:bookmarkStart w:id="29" w:name="_Toc193860181"/>
      <w:bookmarkStart w:id="30" w:name="_Toc193619056"/>
      <w:bookmarkStart w:id="31" w:name="_Toc193619098"/>
      <w:bookmarkStart w:id="32" w:name="_Toc193618953"/>
      <w:bookmarkStart w:id="33" w:name="_Toc193860031"/>
      <w:bookmarkStart w:id="34" w:name="_Toc17807"/>
      <w:r>
        <w:rPr>
          <w:rFonts w:hint="eastAsia"/>
          <w:szCs w:val="22"/>
        </w:rPr>
        <w:t xml:space="preserve">2.2.2 </w:t>
      </w:r>
      <w:bookmarkStart w:id="35" w:name="_Toc6200"/>
      <w:bookmarkEnd w:id="27"/>
      <w:bookmarkEnd w:id="28"/>
      <w:bookmarkEnd w:id="29"/>
      <w:bookmarkEnd w:id="30"/>
      <w:bookmarkEnd w:id="31"/>
      <w:bookmarkEnd w:id="32"/>
      <w:bookmarkEnd w:id="33"/>
      <w:bookmarkEnd w:id="34"/>
      <w:r w:rsidR="008458A6" w:rsidRPr="008458A6">
        <w:rPr>
          <w:rFonts w:hint="eastAsia"/>
          <w:szCs w:val="22"/>
        </w:rPr>
        <w:t>能源消耗限定值</w:t>
      </w:r>
      <w:r>
        <w:rPr>
          <w:rFonts w:hint="eastAsia"/>
          <w:szCs w:val="22"/>
        </w:rPr>
        <w:t>的确定</w:t>
      </w:r>
    </w:p>
    <w:p w:rsidR="008B11EE" w:rsidRPr="008B11EE" w:rsidRDefault="008B11EE" w:rsidP="008B11EE">
      <w:pPr>
        <w:spacing w:line="360" w:lineRule="auto"/>
        <w:ind w:firstLineChars="200" w:firstLine="420"/>
        <w:rPr>
          <w:color w:val="000000" w:themeColor="text1"/>
          <w:kern w:val="0"/>
          <w:szCs w:val="21"/>
        </w:rPr>
      </w:pPr>
      <w:r w:rsidRPr="008B11EE">
        <w:rPr>
          <w:rFonts w:hint="eastAsia"/>
          <w:color w:val="000000" w:themeColor="text1"/>
          <w:kern w:val="0"/>
          <w:szCs w:val="21"/>
        </w:rPr>
        <w:t>中国</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生产企业主要集中在广西、湖南、贵州、云南等省，广西</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资源主要以大厂矿田</w:t>
      </w:r>
      <w:proofErr w:type="gramStart"/>
      <w:r w:rsidRPr="008B11EE">
        <w:rPr>
          <w:rFonts w:hint="eastAsia"/>
          <w:color w:val="000000" w:themeColor="text1"/>
          <w:kern w:val="0"/>
          <w:szCs w:val="21"/>
        </w:rPr>
        <w:t>的脆硫铅锑矿</w:t>
      </w:r>
      <w:proofErr w:type="gramEnd"/>
      <w:r w:rsidRPr="008B11EE">
        <w:rPr>
          <w:rFonts w:hint="eastAsia"/>
          <w:color w:val="000000" w:themeColor="text1"/>
          <w:kern w:val="0"/>
          <w:szCs w:val="21"/>
        </w:rPr>
        <w:t>为主，同时还有部分硫化锑矿，如南丹茶山锑矿、隆林锑矿等。其它省份主要以硫化锑矿为主，如湖南</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资源主要以冷水江锡矿山矿田的硫化锑矿为主，同时还有渣滓溪锑矿、</w:t>
      </w:r>
      <w:proofErr w:type="gramStart"/>
      <w:r w:rsidRPr="008B11EE">
        <w:rPr>
          <w:rFonts w:hint="eastAsia"/>
          <w:color w:val="000000" w:themeColor="text1"/>
          <w:kern w:val="0"/>
          <w:szCs w:val="21"/>
        </w:rPr>
        <w:t>沅陵沃溪锑矿</w:t>
      </w:r>
      <w:proofErr w:type="gramEnd"/>
      <w:r w:rsidRPr="008B11EE">
        <w:rPr>
          <w:rFonts w:hint="eastAsia"/>
          <w:color w:val="000000" w:themeColor="text1"/>
          <w:kern w:val="0"/>
          <w:szCs w:val="21"/>
        </w:rPr>
        <w:t>等。全国目前精锑冶炼能力约</w:t>
      </w:r>
      <w:r w:rsidRPr="008B11EE">
        <w:rPr>
          <w:rFonts w:hint="eastAsia"/>
          <w:color w:val="000000" w:themeColor="text1"/>
          <w:kern w:val="0"/>
          <w:szCs w:val="21"/>
        </w:rPr>
        <w:t>30</w:t>
      </w:r>
      <w:r w:rsidRPr="008B11EE">
        <w:rPr>
          <w:rFonts w:hint="eastAsia"/>
          <w:color w:val="000000" w:themeColor="text1"/>
          <w:kern w:val="0"/>
          <w:szCs w:val="21"/>
        </w:rPr>
        <w:t>万</w:t>
      </w:r>
      <w:r w:rsidRPr="008B11EE">
        <w:rPr>
          <w:rFonts w:hint="eastAsia"/>
          <w:color w:val="000000" w:themeColor="text1"/>
          <w:kern w:val="0"/>
          <w:szCs w:val="21"/>
        </w:rPr>
        <w:t>t</w:t>
      </w:r>
      <w:r w:rsidRPr="008B11EE">
        <w:rPr>
          <w:rFonts w:hint="eastAsia"/>
          <w:color w:val="000000" w:themeColor="text1"/>
          <w:kern w:val="0"/>
          <w:szCs w:val="21"/>
        </w:rPr>
        <w:t>，全国目前从锑原生矿中每年生产约</w:t>
      </w:r>
      <w:r w:rsidRPr="008B11EE">
        <w:rPr>
          <w:rFonts w:hint="eastAsia"/>
          <w:color w:val="000000" w:themeColor="text1"/>
          <w:kern w:val="0"/>
          <w:szCs w:val="21"/>
        </w:rPr>
        <w:t>12</w:t>
      </w:r>
      <w:r w:rsidRPr="008B11EE">
        <w:rPr>
          <w:rFonts w:hint="eastAsia"/>
          <w:color w:val="000000" w:themeColor="text1"/>
          <w:kern w:val="0"/>
          <w:szCs w:val="21"/>
        </w:rPr>
        <w:t>万吨精锑。</w:t>
      </w:r>
    </w:p>
    <w:p w:rsidR="008B11EE" w:rsidRPr="008B11EE" w:rsidRDefault="008B11EE" w:rsidP="008B11EE">
      <w:pPr>
        <w:spacing w:line="360" w:lineRule="auto"/>
        <w:ind w:firstLineChars="200" w:firstLine="420"/>
        <w:rPr>
          <w:color w:val="000000" w:themeColor="text1"/>
          <w:kern w:val="0"/>
          <w:szCs w:val="21"/>
        </w:rPr>
      </w:pPr>
      <w:r w:rsidRPr="008B11EE">
        <w:rPr>
          <w:rFonts w:hint="eastAsia"/>
          <w:color w:val="000000" w:themeColor="text1"/>
          <w:kern w:val="0"/>
          <w:szCs w:val="21"/>
        </w:rPr>
        <w:t>锡矿</w:t>
      </w:r>
      <w:proofErr w:type="gramStart"/>
      <w:r w:rsidRPr="008B11EE">
        <w:rPr>
          <w:rFonts w:hint="eastAsia"/>
          <w:color w:val="000000" w:themeColor="text1"/>
          <w:kern w:val="0"/>
          <w:szCs w:val="21"/>
        </w:rPr>
        <w:t>山闪星锑</w:t>
      </w:r>
      <w:proofErr w:type="gramEnd"/>
      <w:r w:rsidRPr="008B11EE">
        <w:rPr>
          <w:rFonts w:hint="eastAsia"/>
          <w:color w:val="000000" w:themeColor="text1"/>
          <w:kern w:val="0"/>
          <w:szCs w:val="21"/>
        </w:rPr>
        <w:t>业有限责任公司、湖南黄金股份有限公司、柳州华锡集团有限责任公司目前的工艺能耗水平代表了目前硫化锑精矿、硫氧混合</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精矿、</w:t>
      </w:r>
      <w:proofErr w:type="gramStart"/>
      <w:r w:rsidRPr="008B11EE">
        <w:rPr>
          <w:rFonts w:hint="eastAsia"/>
          <w:color w:val="000000" w:themeColor="text1"/>
          <w:kern w:val="0"/>
          <w:szCs w:val="21"/>
        </w:rPr>
        <w:t>脆硫铅锑</w:t>
      </w:r>
      <w:proofErr w:type="gramEnd"/>
      <w:r w:rsidRPr="008B11EE">
        <w:rPr>
          <w:rFonts w:hint="eastAsia"/>
          <w:color w:val="000000" w:themeColor="text1"/>
          <w:kern w:val="0"/>
          <w:szCs w:val="21"/>
        </w:rPr>
        <w:t>精矿为原料的锑冶炼企业单位产品综合能耗的先进水平。</w:t>
      </w:r>
    </w:p>
    <w:p w:rsidR="008B11EE" w:rsidRPr="008B11EE" w:rsidRDefault="008B11EE" w:rsidP="008B11EE">
      <w:pPr>
        <w:rPr>
          <w:color w:val="000000" w:themeColor="text1"/>
          <w:kern w:val="0"/>
          <w:szCs w:val="21"/>
        </w:rPr>
      </w:pPr>
      <w:r w:rsidRPr="008B11EE">
        <w:rPr>
          <w:rFonts w:hint="eastAsia"/>
          <w:color w:val="000000" w:themeColor="text1"/>
          <w:kern w:val="0"/>
          <w:szCs w:val="21"/>
        </w:rPr>
        <w:t>2.2.2.1</w:t>
      </w:r>
      <w:r w:rsidRPr="008B11EE">
        <w:rPr>
          <w:rFonts w:hint="eastAsia"/>
          <w:color w:val="000000" w:themeColor="text1"/>
          <w:kern w:val="0"/>
          <w:szCs w:val="21"/>
        </w:rPr>
        <w:t>能源消耗准入值及其确定依据</w:t>
      </w:r>
    </w:p>
    <w:p w:rsidR="008B11EE" w:rsidRPr="008B11EE" w:rsidRDefault="008B11EE" w:rsidP="008B11EE">
      <w:pPr>
        <w:spacing w:line="360" w:lineRule="auto"/>
        <w:ind w:firstLineChars="200" w:firstLine="420"/>
        <w:rPr>
          <w:color w:val="000000" w:themeColor="text1"/>
          <w:kern w:val="0"/>
          <w:szCs w:val="21"/>
        </w:rPr>
      </w:pPr>
      <w:r w:rsidRPr="008B11EE">
        <w:rPr>
          <w:rFonts w:hint="eastAsia"/>
          <w:color w:val="000000" w:themeColor="text1"/>
          <w:kern w:val="0"/>
          <w:szCs w:val="21"/>
        </w:rPr>
        <w:t>根据标准确定的指标在提供能耗指标调查数据的</w:t>
      </w:r>
      <w:r w:rsidRPr="008B11EE">
        <w:rPr>
          <w:rFonts w:hint="eastAsia"/>
          <w:color w:val="000000" w:themeColor="text1"/>
          <w:kern w:val="0"/>
          <w:szCs w:val="21"/>
        </w:rPr>
        <w:t>7</w:t>
      </w:r>
      <w:r w:rsidRPr="008B11EE">
        <w:rPr>
          <w:rFonts w:hint="eastAsia"/>
          <w:color w:val="000000" w:themeColor="text1"/>
          <w:kern w:val="0"/>
          <w:szCs w:val="21"/>
        </w:rPr>
        <w:t>家企业中，有</w:t>
      </w:r>
      <w:r w:rsidRPr="008B11EE">
        <w:rPr>
          <w:rFonts w:hint="eastAsia"/>
          <w:color w:val="000000" w:themeColor="text1"/>
          <w:kern w:val="0"/>
          <w:szCs w:val="21"/>
        </w:rPr>
        <w:t>5</w:t>
      </w:r>
      <w:r w:rsidRPr="008B11EE">
        <w:rPr>
          <w:rFonts w:hint="eastAsia"/>
          <w:color w:val="000000" w:themeColor="text1"/>
          <w:kern w:val="0"/>
          <w:szCs w:val="21"/>
        </w:rPr>
        <w:t>家可达到标准要求的能耗限额。分别为锡矿</w:t>
      </w:r>
      <w:proofErr w:type="gramStart"/>
      <w:r w:rsidRPr="008B11EE">
        <w:rPr>
          <w:rFonts w:hint="eastAsia"/>
          <w:color w:val="000000" w:themeColor="text1"/>
          <w:kern w:val="0"/>
          <w:szCs w:val="21"/>
        </w:rPr>
        <w:t>山闪星锑</w:t>
      </w:r>
      <w:proofErr w:type="gramEnd"/>
      <w:r w:rsidRPr="008B11EE">
        <w:rPr>
          <w:rFonts w:hint="eastAsia"/>
          <w:color w:val="000000" w:themeColor="text1"/>
          <w:kern w:val="0"/>
          <w:szCs w:val="21"/>
        </w:rPr>
        <w:t>业有限责任公司、湖南黄金股份有限公司、贵州东峰锑业股份有限公司、湖南东港锑品有限公司、广西华锑科技有限公司、和广西河池五吉有限责任公司</w:t>
      </w:r>
      <w:r w:rsidRPr="008B11EE">
        <w:rPr>
          <w:rFonts w:hint="eastAsia"/>
          <w:color w:val="000000" w:themeColor="text1"/>
          <w:kern w:val="0"/>
          <w:szCs w:val="21"/>
        </w:rPr>
        <w:t>;</w:t>
      </w:r>
      <w:r w:rsidRPr="008B11EE">
        <w:rPr>
          <w:rFonts w:hint="eastAsia"/>
          <w:color w:val="000000" w:themeColor="text1"/>
          <w:kern w:val="0"/>
          <w:szCs w:val="21"/>
        </w:rPr>
        <w:t>云南木利锑业有限公司不能达到标准要求的能耗限额值。</w:t>
      </w:r>
      <w:proofErr w:type="gramStart"/>
      <w:r w:rsidRPr="008B11EE">
        <w:rPr>
          <w:rFonts w:hint="eastAsia"/>
          <w:color w:val="000000" w:themeColor="text1"/>
          <w:kern w:val="0"/>
          <w:szCs w:val="21"/>
        </w:rPr>
        <w:t>达标家</w:t>
      </w:r>
      <w:proofErr w:type="gramEnd"/>
      <w:r w:rsidRPr="008B11EE">
        <w:rPr>
          <w:rFonts w:hint="eastAsia"/>
          <w:color w:val="000000" w:themeColor="text1"/>
          <w:kern w:val="0"/>
          <w:szCs w:val="21"/>
        </w:rPr>
        <w:t>企业</w:t>
      </w:r>
      <w:r w:rsidRPr="008B11EE">
        <w:rPr>
          <w:rFonts w:hint="eastAsia"/>
          <w:color w:val="000000" w:themeColor="text1"/>
          <w:kern w:val="0"/>
          <w:szCs w:val="21"/>
        </w:rPr>
        <w:t>2019</w:t>
      </w:r>
      <w:r w:rsidRPr="008B11EE">
        <w:rPr>
          <w:rFonts w:hint="eastAsia"/>
          <w:color w:val="000000" w:themeColor="text1"/>
          <w:kern w:val="0"/>
          <w:szCs w:val="21"/>
        </w:rPr>
        <w:t>年</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产品产量为占提供产量</w:t>
      </w:r>
      <w:r w:rsidRPr="008B11EE">
        <w:rPr>
          <w:rFonts w:hint="eastAsia"/>
          <w:color w:val="000000" w:themeColor="text1"/>
          <w:kern w:val="0"/>
          <w:szCs w:val="21"/>
        </w:rPr>
        <w:t>9</w:t>
      </w:r>
      <w:r w:rsidRPr="008B11EE">
        <w:rPr>
          <w:rFonts w:hint="eastAsia"/>
          <w:color w:val="000000" w:themeColor="text1"/>
          <w:kern w:val="0"/>
          <w:szCs w:val="21"/>
        </w:rPr>
        <w:t>家企业总产量的</w:t>
      </w:r>
      <w:r w:rsidRPr="008B11EE">
        <w:rPr>
          <w:rFonts w:hint="eastAsia"/>
          <w:color w:val="000000" w:themeColor="text1"/>
          <w:kern w:val="0"/>
          <w:szCs w:val="21"/>
        </w:rPr>
        <w:t>74%</w:t>
      </w:r>
      <w:r w:rsidRPr="008B11EE">
        <w:rPr>
          <w:rFonts w:hint="eastAsia"/>
          <w:color w:val="000000" w:themeColor="text1"/>
          <w:kern w:val="0"/>
          <w:szCs w:val="21"/>
        </w:rPr>
        <w:t>。</w:t>
      </w:r>
    </w:p>
    <w:p w:rsidR="008B11EE" w:rsidRPr="008B11EE" w:rsidRDefault="008B11EE" w:rsidP="008B11EE">
      <w:pPr>
        <w:spacing w:line="360" w:lineRule="auto"/>
        <w:ind w:firstLineChars="196" w:firstLine="412"/>
        <w:rPr>
          <w:color w:val="000000" w:themeColor="text1"/>
          <w:kern w:val="0"/>
          <w:szCs w:val="21"/>
        </w:rPr>
      </w:pPr>
      <w:r w:rsidRPr="008B11EE">
        <w:rPr>
          <w:rFonts w:hint="eastAsia"/>
          <w:color w:val="000000" w:themeColor="text1"/>
          <w:kern w:val="0"/>
          <w:szCs w:val="21"/>
        </w:rPr>
        <w:t>根据标准确定的指标，在提供能耗指标调查数据的</w:t>
      </w:r>
      <w:r w:rsidRPr="008B11EE">
        <w:rPr>
          <w:rFonts w:hint="eastAsia"/>
          <w:color w:val="000000" w:themeColor="text1"/>
          <w:kern w:val="0"/>
          <w:szCs w:val="21"/>
        </w:rPr>
        <w:t>7</w:t>
      </w:r>
      <w:r w:rsidRPr="008B11EE">
        <w:rPr>
          <w:rFonts w:hint="eastAsia"/>
          <w:color w:val="000000" w:themeColor="text1"/>
          <w:kern w:val="0"/>
          <w:szCs w:val="21"/>
        </w:rPr>
        <w:t>家企业中，有</w:t>
      </w:r>
      <w:r w:rsidRPr="008B11EE">
        <w:rPr>
          <w:rFonts w:hint="eastAsia"/>
          <w:color w:val="000000" w:themeColor="text1"/>
          <w:kern w:val="0"/>
          <w:szCs w:val="21"/>
        </w:rPr>
        <w:t>6</w:t>
      </w:r>
      <w:r w:rsidRPr="008B11EE">
        <w:rPr>
          <w:rFonts w:hint="eastAsia"/>
          <w:color w:val="000000" w:themeColor="text1"/>
          <w:kern w:val="0"/>
          <w:szCs w:val="21"/>
        </w:rPr>
        <w:t>家达到标准要求的能耗限额准入值，即锡矿</w:t>
      </w:r>
      <w:proofErr w:type="gramStart"/>
      <w:r w:rsidRPr="008B11EE">
        <w:rPr>
          <w:rFonts w:hint="eastAsia"/>
          <w:color w:val="000000" w:themeColor="text1"/>
          <w:kern w:val="0"/>
          <w:szCs w:val="21"/>
        </w:rPr>
        <w:t>山闪星锑</w:t>
      </w:r>
      <w:proofErr w:type="gramEnd"/>
      <w:r w:rsidRPr="008B11EE">
        <w:rPr>
          <w:rFonts w:hint="eastAsia"/>
          <w:color w:val="000000" w:themeColor="text1"/>
          <w:kern w:val="0"/>
          <w:szCs w:val="21"/>
        </w:rPr>
        <w:t>业有限责任公司、湖南辰州矿业股份有限公司、贵州东峰锑业股份有限公司、湖南东港锑品有限公司、广西华锑科技有限公司、和广西河池五吉有限责任公司。云南木利锑业有限公司不能达到标准要求的能耗限额准入值。达标</w:t>
      </w:r>
      <w:r w:rsidRPr="008B11EE">
        <w:rPr>
          <w:rFonts w:hint="eastAsia"/>
          <w:color w:val="000000" w:themeColor="text1"/>
          <w:kern w:val="0"/>
          <w:szCs w:val="21"/>
        </w:rPr>
        <w:t>6</w:t>
      </w:r>
      <w:r w:rsidRPr="008B11EE">
        <w:rPr>
          <w:rFonts w:hint="eastAsia"/>
          <w:color w:val="000000" w:themeColor="text1"/>
          <w:kern w:val="0"/>
          <w:szCs w:val="21"/>
        </w:rPr>
        <w:t>家企业</w:t>
      </w:r>
      <w:r w:rsidRPr="008B11EE">
        <w:rPr>
          <w:rFonts w:hint="eastAsia"/>
          <w:color w:val="000000" w:themeColor="text1"/>
          <w:kern w:val="0"/>
          <w:szCs w:val="21"/>
        </w:rPr>
        <w:t>2019</w:t>
      </w:r>
      <w:r w:rsidRPr="008B11EE">
        <w:rPr>
          <w:rFonts w:hint="eastAsia"/>
          <w:color w:val="000000" w:themeColor="text1"/>
          <w:kern w:val="0"/>
          <w:szCs w:val="21"/>
        </w:rPr>
        <w:t>年</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产品产量为占提供产量</w:t>
      </w:r>
      <w:r w:rsidRPr="008B11EE">
        <w:rPr>
          <w:rFonts w:hint="eastAsia"/>
          <w:color w:val="000000" w:themeColor="text1"/>
          <w:kern w:val="0"/>
          <w:szCs w:val="21"/>
        </w:rPr>
        <w:t>9</w:t>
      </w:r>
      <w:r w:rsidRPr="008B11EE">
        <w:rPr>
          <w:rFonts w:hint="eastAsia"/>
          <w:color w:val="000000" w:themeColor="text1"/>
          <w:kern w:val="0"/>
          <w:szCs w:val="21"/>
        </w:rPr>
        <w:t>家企业总产量</w:t>
      </w:r>
      <w:r w:rsidRPr="008B11EE">
        <w:rPr>
          <w:rFonts w:hint="eastAsia"/>
          <w:color w:val="000000" w:themeColor="text1"/>
          <w:kern w:val="0"/>
          <w:szCs w:val="21"/>
        </w:rPr>
        <w:lastRenderedPageBreak/>
        <w:t>的</w:t>
      </w:r>
      <w:r w:rsidRPr="008B11EE">
        <w:rPr>
          <w:rFonts w:hint="eastAsia"/>
          <w:color w:val="000000" w:themeColor="text1"/>
          <w:kern w:val="0"/>
          <w:szCs w:val="21"/>
        </w:rPr>
        <w:t>74%</w:t>
      </w:r>
      <w:r w:rsidRPr="008B11EE">
        <w:rPr>
          <w:rFonts w:hint="eastAsia"/>
          <w:color w:val="000000" w:themeColor="text1"/>
          <w:kern w:val="0"/>
          <w:szCs w:val="21"/>
        </w:rPr>
        <w:t>。</w:t>
      </w:r>
    </w:p>
    <w:p w:rsidR="008B11EE" w:rsidRPr="008B11EE" w:rsidRDefault="008B11EE" w:rsidP="008B11EE">
      <w:pPr>
        <w:rPr>
          <w:color w:val="000000" w:themeColor="text1"/>
          <w:kern w:val="0"/>
          <w:szCs w:val="21"/>
        </w:rPr>
      </w:pPr>
      <w:r w:rsidRPr="008B11EE">
        <w:rPr>
          <w:rFonts w:hint="eastAsia"/>
          <w:color w:val="000000" w:themeColor="text1"/>
          <w:kern w:val="0"/>
          <w:szCs w:val="21"/>
        </w:rPr>
        <w:t>2.2.2.2</w:t>
      </w:r>
      <w:r w:rsidRPr="008B11EE">
        <w:rPr>
          <w:rFonts w:hint="eastAsia"/>
          <w:color w:val="000000" w:themeColor="text1"/>
          <w:kern w:val="0"/>
          <w:szCs w:val="21"/>
        </w:rPr>
        <w:t>能源消耗先进值及其确定依据</w:t>
      </w:r>
    </w:p>
    <w:p w:rsidR="008B11EE" w:rsidRPr="008B11EE" w:rsidRDefault="008B11EE" w:rsidP="008B11EE">
      <w:pPr>
        <w:spacing w:line="360" w:lineRule="auto"/>
        <w:ind w:firstLineChars="196" w:firstLine="412"/>
        <w:rPr>
          <w:color w:val="000000" w:themeColor="text1"/>
          <w:kern w:val="0"/>
          <w:szCs w:val="21"/>
        </w:rPr>
      </w:pPr>
      <w:r w:rsidRPr="008B11EE">
        <w:rPr>
          <w:rFonts w:hint="eastAsia"/>
          <w:color w:val="000000" w:themeColor="text1"/>
          <w:kern w:val="0"/>
          <w:szCs w:val="21"/>
        </w:rPr>
        <w:t>根据标准确定的指标，在提供能耗指标调查数据的</w:t>
      </w:r>
      <w:r w:rsidRPr="008B11EE">
        <w:rPr>
          <w:rFonts w:hint="eastAsia"/>
          <w:color w:val="000000" w:themeColor="text1"/>
          <w:kern w:val="0"/>
          <w:szCs w:val="21"/>
        </w:rPr>
        <w:t>7</w:t>
      </w:r>
      <w:r w:rsidRPr="008B11EE">
        <w:rPr>
          <w:rFonts w:hint="eastAsia"/>
          <w:color w:val="000000" w:themeColor="text1"/>
          <w:kern w:val="0"/>
          <w:szCs w:val="21"/>
        </w:rPr>
        <w:t>家企业中，有</w:t>
      </w:r>
      <w:r w:rsidRPr="008B11EE">
        <w:rPr>
          <w:rFonts w:hint="eastAsia"/>
          <w:color w:val="000000" w:themeColor="text1"/>
          <w:kern w:val="0"/>
          <w:szCs w:val="21"/>
        </w:rPr>
        <w:t>3</w:t>
      </w:r>
      <w:r w:rsidRPr="008B11EE">
        <w:rPr>
          <w:rFonts w:hint="eastAsia"/>
          <w:color w:val="000000" w:themeColor="text1"/>
          <w:kern w:val="0"/>
          <w:szCs w:val="21"/>
        </w:rPr>
        <w:t>家达到能源消耗先进值，即锡矿</w:t>
      </w:r>
      <w:proofErr w:type="gramStart"/>
      <w:r w:rsidRPr="008B11EE">
        <w:rPr>
          <w:rFonts w:hint="eastAsia"/>
          <w:color w:val="000000" w:themeColor="text1"/>
          <w:kern w:val="0"/>
          <w:szCs w:val="21"/>
        </w:rPr>
        <w:t>山闪星锑</w:t>
      </w:r>
      <w:proofErr w:type="gramEnd"/>
      <w:r w:rsidRPr="008B11EE">
        <w:rPr>
          <w:rFonts w:hint="eastAsia"/>
          <w:color w:val="000000" w:themeColor="text1"/>
          <w:kern w:val="0"/>
          <w:szCs w:val="21"/>
        </w:rPr>
        <w:t>业有限责任公司、湖南辰州矿业股份有限公司和广西河池五吉有限责任公司。贵州东峰锑业股份有限公司、云南木利锑业有限公司不能达到标准要求的能耗限额先进值。据估计志荣集团公司、湖南振强锑业有限责任公司和冷水江市叁玖锑业有限公司等不能达到标准要求的能耗限额先进值。达标</w:t>
      </w:r>
      <w:r w:rsidRPr="008B11EE">
        <w:rPr>
          <w:rFonts w:hint="eastAsia"/>
          <w:color w:val="000000" w:themeColor="text1"/>
          <w:kern w:val="0"/>
          <w:szCs w:val="21"/>
        </w:rPr>
        <w:t>3</w:t>
      </w:r>
      <w:r w:rsidRPr="008B11EE">
        <w:rPr>
          <w:rFonts w:hint="eastAsia"/>
          <w:color w:val="000000" w:themeColor="text1"/>
          <w:kern w:val="0"/>
          <w:szCs w:val="21"/>
        </w:rPr>
        <w:t>家企业</w:t>
      </w:r>
      <w:r w:rsidRPr="008B11EE">
        <w:rPr>
          <w:rFonts w:hint="eastAsia"/>
          <w:color w:val="000000" w:themeColor="text1"/>
          <w:kern w:val="0"/>
          <w:szCs w:val="21"/>
        </w:rPr>
        <w:t>2012</w:t>
      </w:r>
      <w:r w:rsidRPr="008B11EE">
        <w:rPr>
          <w:rFonts w:hint="eastAsia"/>
          <w:color w:val="000000" w:themeColor="text1"/>
          <w:kern w:val="0"/>
          <w:szCs w:val="21"/>
        </w:rPr>
        <w:t>年</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产品产量为占提供产量</w:t>
      </w:r>
      <w:r w:rsidRPr="008B11EE">
        <w:rPr>
          <w:rFonts w:hint="eastAsia"/>
          <w:color w:val="000000" w:themeColor="text1"/>
          <w:kern w:val="0"/>
          <w:szCs w:val="21"/>
        </w:rPr>
        <w:t>9</w:t>
      </w:r>
      <w:r w:rsidRPr="008B11EE">
        <w:rPr>
          <w:rFonts w:hint="eastAsia"/>
          <w:color w:val="000000" w:themeColor="text1"/>
          <w:kern w:val="0"/>
          <w:szCs w:val="21"/>
        </w:rPr>
        <w:t>家企业总产量的</w:t>
      </w:r>
      <w:r w:rsidRPr="008B11EE">
        <w:rPr>
          <w:rFonts w:hint="eastAsia"/>
          <w:color w:val="000000" w:themeColor="text1"/>
          <w:kern w:val="0"/>
          <w:szCs w:val="21"/>
        </w:rPr>
        <w:t>45%</w:t>
      </w:r>
      <w:r w:rsidRPr="008B11EE">
        <w:rPr>
          <w:rFonts w:hint="eastAsia"/>
          <w:color w:val="000000" w:themeColor="text1"/>
          <w:kern w:val="0"/>
          <w:szCs w:val="21"/>
        </w:rPr>
        <w:t>。</w:t>
      </w:r>
    </w:p>
    <w:p w:rsidR="008B11EE" w:rsidRPr="008B11EE" w:rsidRDefault="008B11EE" w:rsidP="008B11EE">
      <w:pPr>
        <w:spacing w:line="360" w:lineRule="auto"/>
        <w:rPr>
          <w:color w:val="000000" w:themeColor="text1"/>
          <w:kern w:val="0"/>
          <w:szCs w:val="21"/>
        </w:rPr>
      </w:pPr>
      <w:r w:rsidRPr="008B11EE">
        <w:rPr>
          <w:rFonts w:hint="eastAsia"/>
          <w:color w:val="000000" w:themeColor="text1"/>
          <w:kern w:val="0"/>
          <w:szCs w:val="21"/>
        </w:rPr>
        <w:t>2.2.2.3</w:t>
      </w:r>
      <w:r w:rsidRPr="008B11EE">
        <w:rPr>
          <w:rFonts w:hint="eastAsia"/>
          <w:color w:val="000000" w:themeColor="text1"/>
          <w:kern w:val="0"/>
          <w:szCs w:val="21"/>
        </w:rPr>
        <w:t>能耗标准调整幅度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2713"/>
        <w:gridCol w:w="1705"/>
        <w:gridCol w:w="1705"/>
        <w:gridCol w:w="1705"/>
      </w:tblGrid>
      <w:tr w:rsidR="008B11EE" w:rsidRPr="008B11EE" w:rsidTr="006F6916">
        <w:tc>
          <w:tcPr>
            <w:tcW w:w="694"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序号</w:t>
            </w:r>
          </w:p>
        </w:tc>
        <w:tc>
          <w:tcPr>
            <w:tcW w:w="2713"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企业类型</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标准类型</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指标</w:t>
            </w:r>
          </w:p>
          <w:p w:rsidR="008B11EE" w:rsidRPr="008B11EE" w:rsidRDefault="008B11EE" w:rsidP="006F6916">
            <w:pPr>
              <w:rPr>
                <w:color w:val="000000" w:themeColor="text1"/>
                <w:kern w:val="0"/>
                <w:szCs w:val="21"/>
              </w:rPr>
            </w:pPr>
            <w:r w:rsidRPr="008B11EE">
              <w:rPr>
                <w:rFonts w:hint="eastAsia"/>
                <w:color w:val="000000" w:themeColor="text1"/>
                <w:kern w:val="0"/>
                <w:szCs w:val="21"/>
              </w:rPr>
              <w:t>（</w:t>
            </w:r>
            <w:proofErr w:type="spellStart"/>
            <w:r w:rsidRPr="008B11EE">
              <w:rPr>
                <w:rFonts w:hint="eastAsia"/>
                <w:color w:val="000000" w:themeColor="text1"/>
                <w:kern w:val="0"/>
                <w:szCs w:val="21"/>
              </w:rPr>
              <w:t>kgce</w:t>
            </w:r>
            <w:proofErr w:type="spellEnd"/>
            <w:r w:rsidRPr="008B11EE">
              <w:rPr>
                <w:rFonts w:hint="eastAsia"/>
                <w:color w:val="000000" w:themeColor="text1"/>
                <w:kern w:val="0"/>
                <w:szCs w:val="21"/>
              </w:rPr>
              <w:t>/t</w:t>
            </w:r>
            <w:r w:rsidRPr="008B11EE">
              <w:rPr>
                <w:rFonts w:hint="eastAsia"/>
                <w:color w:val="000000" w:themeColor="text1"/>
                <w:kern w:val="0"/>
                <w:szCs w:val="21"/>
              </w:rPr>
              <w:t>）</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下调幅度</w:t>
            </w:r>
          </w:p>
          <w:p w:rsidR="008B11EE" w:rsidRPr="008B11EE" w:rsidRDefault="008B11EE" w:rsidP="006F6916">
            <w:pPr>
              <w:rPr>
                <w:color w:val="000000" w:themeColor="text1"/>
                <w:kern w:val="0"/>
                <w:szCs w:val="21"/>
              </w:rPr>
            </w:pPr>
            <w:r w:rsidRPr="008B11EE">
              <w:rPr>
                <w:rFonts w:hint="eastAsia"/>
                <w:color w:val="000000" w:themeColor="text1"/>
                <w:kern w:val="0"/>
                <w:szCs w:val="21"/>
              </w:rPr>
              <w:t>（</w:t>
            </w:r>
            <w:r w:rsidRPr="008B11EE">
              <w:rPr>
                <w:rFonts w:hint="eastAsia"/>
                <w:color w:val="000000" w:themeColor="text1"/>
                <w:kern w:val="0"/>
                <w:szCs w:val="21"/>
              </w:rPr>
              <w:t>%</w:t>
            </w:r>
            <w:r w:rsidRPr="008B11EE">
              <w:rPr>
                <w:rFonts w:hint="eastAsia"/>
                <w:color w:val="000000" w:themeColor="text1"/>
                <w:kern w:val="0"/>
                <w:szCs w:val="21"/>
              </w:rPr>
              <w:t>）</w:t>
            </w:r>
          </w:p>
        </w:tc>
      </w:tr>
      <w:tr w:rsidR="008B11EE" w:rsidRPr="008B11EE" w:rsidTr="006F6916">
        <w:tc>
          <w:tcPr>
            <w:tcW w:w="694" w:type="dxa"/>
            <w:vMerge w:val="restart"/>
          </w:tcPr>
          <w:p w:rsidR="008B11EE" w:rsidRPr="008B11EE" w:rsidRDefault="008B11EE" w:rsidP="006F6916">
            <w:pPr>
              <w:rPr>
                <w:color w:val="000000" w:themeColor="text1"/>
                <w:kern w:val="0"/>
                <w:szCs w:val="21"/>
              </w:rPr>
            </w:pPr>
            <w:r w:rsidRPr="008B11EE">
              <w:rPr>
                <w:rFonts w:hint="eastAsia"/>
                <w:color w:val="000000" w:themeColor="text1"/>
                <w:kern w:val="0"/>
                <w:szCs w:val="21"/>
              </w:rPr>
              <w:t>1</w:t>
            </w:r>
          </w:p>
        </w:tc>
        <w:tc>
          <w:tcPr>
            <w:tcW w:w="2713" w:type="dxa"/>
            <w:vMerge w:val="restart"/>
          </w:tcPr>
          <w:p w:rsidR="008B11EE" w:rsidRPr="008B11EE" w:rsidRDefault="008B11EE" w:rsidP="006F6916">
            <w:pPr>
              <w:rPr>
                <w:color w:val="000000" w:themeColor="text1"/>
                <w:kern w:val="0"/>
                <w:szCs w:val="21"/>
              </w:rPr>
            </w:pPr>
            <w:r w:rsidRPr="008B11EE">
              <w:rPr>
                <w:rFonts w:hint="eastAsia"/>
                <w:color w:val="000000" w:themeColor="text1"/>
                <w:kern w:val="0"/>
                <w:szCs w:val="21"/>
              </w:rPr>
              <w:t>以硫化锑为原料的冶炼企业单位产品综合能耗</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限额限定值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1200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-4</w:t>
            </w:r>
          </w:p>
        </w:tc>
      </w:tr>
      <w:tr w:rsidR="008B11EE" w:rsidRPr="008B11EE" w:rsidTr="006F6916">
        <w:tc>
          <w:tcPr>
            <w:tcW w:w="694" w:type="dxa"/>
            <w:vMerge/>
          </w:tcPr>
          <w:p w:rsidR="008B11EE" w:rsidRPr="008B11EE" w:rsidRDefault="008B11EE" w:rsidP="006F6916">
            <w:pPr>
              <w:rPr>
                <w:color w:val="000000" w:themeColor="text1"/>
                <w:kern w:val="0"/>
                <w:szCs w:val="21"/>
              </w:rPr>
            </w:pPr>
          </w:p>
        </w:tc>
        <w:tc>
          <w:tcPr>
            <w:tcW w:w="2713" w:type="dxa"/>
            <w:vMerge/>
          </w:tcPr>
          <w:p w:rsidR="008B11EE" w:rsidRPr="008B11EE" w:rsidRDefault="008B11EE" w:rsidP="006F6916">
            <w:pPr>
              <w:rPr>
                <w:color w:val="000000" w:themeColor="text1"/>
                <w:kern w:val="0"/>
                <w:szCs w:val="21"/>
              </w:rPr>
            </w:pP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限额准入值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1100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-4</w:t>
            </w:r>
          </w:p>
        </w:tc>
      </w:tr>
      <w:tr w:rsidR="008B11EE" w:rsidRPr="008B11EE" w:rsidTr="006F6916">
        <w:tc>
          <w:tcPr>
            <w:tcW w:w="694" w:type="dxa"/>
            <w:vMerge/>
          </w:tcPr>
          <w:p w:rsidR="008B11EE" w:rsidRPr="008B11EE" w:rsidRDefault="008B11EE" w:rsidP="006F6916">
            <w:pPr>
              <w:rPr>
                <w:color w:val="000000" w:themeColor="text1"/>
                <w:kern w:val="0"/>
                <w:szCs w:val="21"/>
              </w:rPr>
            </w:pPr>
          </w:p>
        </w:tc>
        <w:tc>
          <w:tcPr>
            <w:tcW w:w="2713" w:type="dxa"/>
            <w:vMerge/>
          </w:tcPr>
          <w:p w:rsidR="008B11EE" w:rsidRPr="008B11EE" w:rsidRDefault="008B11EE" w:rsidP="006F6916">
            <w:pPr>
              <w:rPr>
                <w:color w:val="000000" w:themeColor="text1"/>
                <w:kern w:val="0"/>
                <w:szCs w:val="21"/>
              </w:rPr>
            </w:pP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限额先进值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950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-5</w:t>
            </w:r>
          </w:p>
        </w:tc>
      </w:tr>
      <w:tr w:rsidR="008B11EE" w:rsidRPr="008B11EE" w:rsidTr="006F6916">
        <w:tc>
          <w:tcPr>
            <w:tcW w:w="694" w:type="dxa"/>
            <w:vMerge w:val="restart"/>
          </w:tcPr>
          <w:p w:rsidR="008B11EE" w:rsidRPr="008B11EE" w:rsidRDefault="008B11EE" w:rsidP="006F6916">
            <w:pPr>
              <w:rPr>
                <w:color w:val="000000" w:themeColor="text1"/>
                <w:kern w:val="0"/>
                <w:szCs w:val="21"/>
              </w:rPr>
            </w:pPr>
            <w:r w:rsidRPr="008B11EE">
              <w:rPr>
                <w:rFonts w:hint="eastAsia"/>
                <w:color w:val="000000" w:themeColor="text1"/>
                <w:kern w:val="0"/>
                <w:szCs w:val="21"/>
              </w:rPr>
              <w:t>2</w:t>
            </w:r>
          </w:p>
        </w:tc>
        <w:tc>
          <w:tcPr>
            <w:tcW w:w="2713" w:type="dxa"/>
            <w:vMerge w:val="restart"/>
          </w:tcPr>
          <w:p w:rsidR="008B11EE" w:rsidRPr="008B11EE" w:rsidRDefault="008B11EE" w:rsidP="006F6916">
            <w:pPr>
              <w:rPr>
                <w:color w:val="000000" w:themeColor="text1"/>
                <w:kern w:val="0"/>
                <w:szCs w:val="21"/>
              </w:rPr>
            </w:pPr>
            <w:r w:rsidRPr="008B11EE">
              <w:rPr>
                <w:rFonts w:hint="eastAsia"/>
                <w:color w:val="000000" w:themeColor="text1"/>
                <w:kern w:val="0"/>
                <w:szCs w:val="21"/>
              </w:rPr>
              <w:t>以硫氧混合</w:t>
            </w:r>
            <w:proofErr w:type="gramStart"/>
            <w:r w:rsidRPr="008B11EE">
              <w:rPr>
                <w:rFonts w:hint="eastAsia"/>
                <w:color w:val="000000" w:themeColor="text1"/>
                <w:kern w:val="0"/>
                <w:szCs w:val="21"/>
              </w:rPr>
              <w:t>锑</w:t>
            </w:r>
            <w:proofErr w:type="gramEnd"/>
            <w:r w:rsidRPr="008B11EE">
              <w:rPr>
                <w:rFonts w:hint="eastAsia"/>
                <w:color w:val="000000" w:themeColor="text1"/>
                <w:kern w:val="0"/>
                <w:szCs w:val="21"/>
              </w:rPr>
              <w:t>精矿为原料的冶炼企业单位产品综合能耗</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限额限定值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1350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-4</w:t>
            </w:r>
          </w:p>
        </w:tc>
      </w:tr>
      <w:tr w:rsidR="008B11EE" w:rsidRPr="008B11EE" w:rsidTr="006F6916">
        <w:tc>
          <w:tcPr>
            <w:tcW w:w="694" w:type="dxa"/>
            <w:vMerge/>
          </w:tcPr>
          <w:p w:rsidR="008B11EE" w:rsidRPr="008B11EE" w:rsidRDefault="008B11EE" w:rsidP="006F6916">
            <w:pPr>
              <w:rPr>
                <w:color w:val="000000" w:themeColor="text1"/>
                <w:kern w:val="0"/>
                <w:szCs w:val="21"/>
              </w:rPr>
            </w:pPr>
          </w:p>
        </w:tc>
        <w:tc>
          <w:tcPr>
            <w:tcW w:w="2713" w:type="dxa"/>
            <w:vMerge/>
          </w:tcPr>
          <w:p w:rsidR="008B11EE" w:rsidRPr="008B11EE" w:rsidRDefault="008B11EE" w:rsidP="006F6916">
            <w:pPr>
              <w:rPr>
                <w:color w:val="000000" w:themeColor="text1"/>
                <w:kern w:val="0"/>
                <w:szCs w:val="21"/>
              </w:rPr>
            </w:pP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限额准入值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1250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-4</w:t>
            </w:r>
          </w:p>
        </w:tc>
      </w:tr>
      <w:tr w:rsidR="008B11EE" w:rsidRPr="008B11EE" w:rsidTr="006F6916">
        <w:tc>
          <w:tcPr>
            <w:tcW w:w="694" w:type="dxa"/>
            <w:vMerge/>
          </w:tcPr>
          <w:p w:rsidR="008B11EE" w:rsidRPr="008B11EE" w:rsidRDefault="008B11EE" w:rsidP="006F6916">
            <w:pPr>
              <w:rPr>
                <w:color w:val="000000" w:themeColor="text1"/>
                <w:kern w:val="0"/>
                <w:szCs w:val="21"/>
              </w:rPr>
            </w:pPr>
          </w:p>
        </w:tc>
        <w:tc>
          <w:tcPr>
            <w:tcW w:w="2713" w:type="dxa"/>
            <w:vMerge/>
          </w:tcPr>
          <w:p w:rsidR="008B11EE" w:rsidRPr="008B11EE" w:rsidRDefault="008B11EE" w:rsidP="006F6916">
            <w:pPr>
              <w:rPr>
                <w:color w:val="000000" w:themeColor="text1"/>
                <w:kern w:val="0"/>
                <w:szCs w:val="21"/>
              </w:rPr>
            </w:pP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限额先进值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1140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-5</w:t>
            </w:r>
          </w:p>
        </w:tc>
      </w:tr>
      <w:tr w:rsidR="008B11EE" w:rsidRPr="008B11EE" w:rsidTr="006F6916">
        <w:tc>
          <w:tcPr>
            <w:tcW w:w="694" w:type="dxa"/>
            <w:vMerge w:val="restart"/>
          </w:tcPr>
          <w:p w:rsidR="008B11EE" w:rsidRPr="008B11EE" w:rsidRDefault="008B11EE" w:rsidP="006F6916">
            <w:pPr>
              <w:rPr>
                <w:color w:val="000000" w:themeColor="text1"/>
                <w:kern w:val="0"/>
                <w:szCs w:val="21"/>
              </w:rPr>
            </w:pPr>
            <w:r w:rsidRPr="008B11EE">
              <w:rPr>
                <w:rFonts w:hint="eastAsia"/>
                <w:color w:val="000000" w:themeColor="text1"/>
                <w:kern w:val="0"/>
                <w:szCs w:val="21"/>
              </w:rPr>
              <w:t>3</w:t>
            </w:r>
          </w:p>
        </w:tc>
        <w:tc>
          <w:tcPr>
            <w:tcW w:w="2713" w:type="dxa"/>
            <w:vMerge w:val="restart"/>
          </w:tcPr>
          <w:p w:rsidR="008B11EE" w:rsidRPr="008B11EE" w:rsidRDefault="008B11EE" w:rsidP="006F6916">
            <w:pPr>
              <w:rPr>
                <w:color w:val="000000" w:themeColor="text1"/>
                <w:kern w:val="0"/>
                <w:szCs w:val="21"/>
              </w:rPr>
            </w:pPr>
            <w:proofErr w:type="gramStart"/>
            <w:r w:rsidRPr="008B11EE">
              <w:rPr>
                <w:rFonts w:hint="eastAsia"/>
                <w:color w:val="000000" w:themeColor="text1"/>
                <w:kern w:val="0"/>
                <w:szCs w:val="21"/>
              </w:rPr>
              <w:t>以脆硫铅锑</w:t>
            </w:r>
            <w:proofErr w:type="gramEnd"/>
            <w:r w:rsidRPr="008B11EE">
              <w:rPr>
                <w:rFonts w:hint="eastAsia"/>
                <w:color w:val="000000" w:themeColor="text1"/>
                <w:kern w:val="0"/>
                <w:szCs w:val="21"/>
              </w:rPr>
              <w:t>精矿为原料的冶炼企业单位产品综合能耗</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限额限定值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2020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-4</w:t>
            </w:r>
          </w:p>
        </w:tc>
      </w:tr>
      <w:tr w:rsidR="008B11EE" w:rsidRPr="008B11EE" w:rsidTr="006F6916">
        <w:tc>
          <w:tcPr>
            <w:tcW w:w="694" w:type="dxa"/>
            <w:vMerge/>
          </w:tcPr>
          <w:p w:rsidR="008B11EE" w:rsidRPr="008B11EE" w:rsidRDefault="008B11EE" w:rsidP="006F6916">
            <w:pPr>
              <w:rPr>
                <w:color w:val="000000" w:themeColor="text1"/>
                <w:kern w:val="0"/>
                <w:szCs w:val="21"/>
              </w:rPr>
            </w:pPr>
          </w:p>
        </w:tc>
        <w:tc>
          <w:tcPr>
            <w:tcW w:w="2713" w:type="dxa"/>
            <w:vMerge/>
          </w:tcPr>
          <w:p w:rsidR="008B11EE" w:rsidRPr="008B11EE" w:rsidRDefault="008B11EE" w:rsidP="006F6916">
            <w:pPr>
              <w:rPr>
                <w:color w:val="000000" w:themeColor="text1"/>
                <w:kern w:val="0"/>
                <w:szCs w:val="21"/>
              </w:rPr>
            </w:pP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限额准入值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1820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-4</w:t>
            </w:r>
          </w:p>
        </w:tc>
      </w:tr>
      <w:tr w:rsidR="008B11EE" w:rsidRPr="008B11EE" w:rsidTr="006F6916">
        <w:tc>
          <w:tcPr>
            <w:tcW w:w="694" w:type="dxa"/>
            <w:vMerge/>
          </w:tcPr>
          <w:p w:rsidR="008B11EE" w:rsidRPr="008B11EE" w:rsidRDefault="008B11EE" w:rsidP="006F6916">
            <w:pPr>
              <w:rPr>
                <w:color w:val="000000" w:themeColor="text1"/>
                <w:kern w:val="0"/>
                <w:szCs w:val="21"/>
              </w:rPr>
            </w:pPr>
          </w:p>
        </w:tc>
        <w:tc>
          <w:tcPr>
            <w:tcW w:w="2713" w:type="dxa"/>
            <w:vMerge/>
          </w:tcPr>
          <w:p w:rsidR="008B11EE" w:rsidRPr="008B11EE" w:rsidRDefault="008B11EE" w:rsidP="006F6916">
            <w:pPr>
              <w:rPr>
                <w:color w:val="000000" w:themeColor="text1"/>
                <w:kern w:val="0"/>
                <w:szCs w:val="21"/>
              </w:rPr>
            </w:pP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限额先进值</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1710</w:t>
            </w:r>
          </w:p>
        </w:tc>
        <w:tc>
          <w:tcPr>
            <w:tcW w:w="1705" w:type="dxa"/>
          </w:tcPr>
          <w:p w:rsidR="008B11EE" w:rsidRPr="008B11EE" w:rsidRDefault="008B11EE" w:rsidP="006F6916">
            <w:pPr>
              <w:rPr>
                <w:color w:val="000000" w:themeColor="text1"/>
                <w:kern w:val="0"/>
                <w:szCs w:val="21"/>
              </w:rPr>
            </w:pPr>
            <w:r w:rsidRPr="008B11EE">
              <w:rPr>
                <w:rFonts w:hint="eastAsia"/>
                <w:color w:val="000000" w:themeColor="text1"/>
                <w:kern w:val="0"/>
                <w:szCs w:val="21"/>
              </w:rPr>
              <w:t>-5</w:t>
            </w:r>
          </w:p>
        </w:tc>
      </w:tr>
    </w:tbl>
    <w:p w:rsidR="008B11EE" w:rsidRPr="008B11EE" w:rsidRDefault="008B11EE" w:rsidP="008B11EE">
      <w:pPr>
        <w:ind w:firstLineChars="200" w:firstLine="420"/>
        <w:rPr>
          <w:color w:val="000000" w:themeColor="text1"/>
          <w:kern w:val="0"/>
          <w:szCs w:val="21"/>
        </w:rPr>
      </w:pPr>
      <w:r w:rsidRPr="008B11EE">
        <w:rPr>
          <w:rFonts w:hint="eastAsia"/>
          <w:color w:val="000000" w:themeColor="text1"/>
          <w:kern w:val="0"/>
          <w:szCs w:val="21"/>
        </w:rPr>
        <w:t>根据调查</w:t>
      </w:r>
      <w:r w:rsidRPr="008B11EE">
        <w:rPr>
          <w:color w:val="000000" w:themeColor="text1"/>
          <w:kern w:val="0"/>
          <w:szCs w:val="21"/>
        </w:rPr>
        <w:t>综合回收率、固废处置、环保设施的完善等对</w:t>
      </w:r>
      <w:r w:rsidRPr="008B11EE">
        <w:rPr>
          <w:rFonts w:hint="eastAsia"/>
          <w:color w:val="000000" w:themeColor="text1"/>
          <w:kern w:val="0"/>
          <w:szCs w:val="21"/>
        </w:rPr>
        <w:t>单位产品综合能耗</w:t>
      </w:r>
      <w:r w:rsidRPr="008B11EE">
        <w:rPr>
          <w:color w:val="000000" w:themeColor="text1"/>
          <w:kern w:val="0"/>
          <w:szCs w:val="21"/>
        </w:rPr>
        <w:t>指标</w:t>
      </w:r>
      <w:r w:rsidRPr="008B11EE">
        <w:rPr>
          <w:rFonts w:hint="eastAsia"/>
          <w:color w:val="000000" w:themeColor="text1"/>
          <w:kern w:val="0"/>
          <w:szCs w:val="21"/>
        </w:rPr>
        <w:t>影响在</w:t>
      </w:r>
      <w:r w:rsidRPr="008B11EE">
        <w:rPr>
          <w:rFonts w:hint="eastAsia"/>
          <w:color w:val="000000" w:themeColor="text1"/>
          <w:kern w:val="0"/>
          <w:szCs w:val="21"/>
        </w:rPr>
        <w:t>100kgce/t</w:t>
      </w:r>
      <w:r w:rsidRPr="008B11EE">
        <w:rPr>
          <w:rFonts w:hint="eastAsia"/>
          <w:color w:val="000000" w:themeColor="text1"/>
          <w:kern w:val="0"/>
          <w:szCs w:val="21"/>
        </w:rPr>
        <w:t>以上</w:t>
      </w:r>
      <w:r w:rsidRPr="008B11EE">
        <w:rPr>
          <w:rFonts w:hint="eastAsia"/>
          <w:color w:val="000000" w:themeColor="text1"/>
          <w:kern w:val="0"/>
          <w:szCs w:val="21"/>
        </w:rPr>
        <w:t>,</w:t>
      </w:r>
      <w:r w:rsidRPr="008B11EE">
        <w:rPr>
          <w:rFonts w:hint="eastAsia"/>
          <w:color w:val="000000" w:themeColor="text1"/>
          <w:kern w:val="0"/>
          <w:szCs w:val="21"/>
        </w:rPr>
        <w:t>所以实际下调幅度</w:t>
      </w:r>
      <w:r w:rsidR="001624D9">
        <w:rPr>
          <w:rFonts w:hint="eastAsia"/>
          <w:color w:val="000000" w:themeColor="text1"/>
          <w:kern w:val="0"/>
          <w:szCs w:val="21"/>
        </w:rPr>
        <w:t>约</w:t>
      </w:r>
      <w:r w:rsidRPr="008B11EE">
        <w:rPr>
          <w:rFonts w:hint="eastAsia"/>
          <w:color w:val="000000" w:themeColor="text1"/>
          <w:kern w:val="0"/>
          <w:szCs w:val="21"/>
        </w:rPr>
        <w:t>15%.</w:t>
      </w:r>
    </w:p>
    <w:p w:rsidR="00386BE9" w:rsidRDefault="00405EF8" w:rsidP="00A8516B">
      <w:pPr>
        <w:pStyle w:val="a9"/>
        <w:numPr>
          <w:ilvl w:val="1"/>
          <w:numId w:val="0"/>
        </w:numPr>
        <w:spacing w:before="156" w:after="156" w:line="300" w:lineRule="auto"/>
        <w:rPr>
          <w:szCs w:val="22"/>
        </w:rPr>
      </w:pPr>
      <w:bookmarkStart w:id="36" w:name="_Toc193619057"/>
      <w:bookmarkStart w:id="37" w:name="_Toc193619099"/>
      <w:bookmarkStart w:id="38" w:name="_Toc193860182"/>
      <w:bookmarkStart w:id="39" w:name="_Toc21636"/>
      <w:bookmarkStart w:id="40" w:name="_Toc193860032"/>
      <w:bookmarkStart w:id="41" w:name="_Toc17462"/>
      <w:bookmarkStart w:id="42" w:name="_Toc193618954"/>
      <w:bookmarkStart w:id="43" w:name="_Toc193860213"/>
      <w:bookmarkEnd w:id="35"/>
      <w:r>
        <w:rPr>
          <w:rFonts w:hint="eastAsia"/>
          <w:szCs w:val="22"/>
        </w:rPr>
        <w:t>2.2.3</w:t>
      </w:r>
      <w:r w:rsidR="008B11EE" w:rsidRPr="008B11EE">
        <w:rPr>
          <w:rFonts w:hint="eastAsia"/>
          <w:szCs w:val="22"/>
        </w:rPr>
        <w:t>能耗计算范围及计算方法</w:t>
      </w:r>
      <w:bookmarkEnd w:id="36"/>
      <w:bookmarkEnd w:id="37"/>
      <w:bookmarkEnd w:id="38"/>
      <w:bookmarkEnd w:id="39"/>
      <w:bookmarkEnd w:id="40"/>
      <w:bookmarkEnd w:id="41"/>
      <w:bookmarkEnd w:id="42"/>
      <w:bookmarkEnd w:id="43"/>
    </w:p>
    <w:p w:rsidR="008B11EE" w:rsidRPr="008B11EE" w:rsidRDefault="008B11EE" w:rsidP="008B11EE">
      <w:pPr>
        <w:spacing w:line="360" w:lineRule="auto"/>
        <w:ind w:firstLineChars="200" w:firstLine="404"/>
        <w:rPr>
          <w:color w:val="000000" w:themeColor="text1"/>
          <w:spacing w:val="-4"/>
          <w:kern w:val="0"/>
          <w:szCs w:val="21"/>
        </w:rPr>
      </w:pPr>
      <w:bookmarkStart w:id="44" w:name="_Toc18048"/>
      <w:r w:rsidRPr="008B11EE">
        <w:rPr>
          <w:rFonts w:hint="eastAsia"/>
          <w:color w:val="000000" w:themeColor="text1"/>
          <w:spacing w:val="-4"/>
          <w:kern w:val="0"/>
          <w:szCs w:val="21"/>
        </w:rPr>
        <w:t>本标准适用于以硫化锑精矿、硫氧混合</w:t>
      </w:r>
      <w:proofErr w:type="gramStart"/>
      <w:r w:rsidRPr="008B11EE">
        <w:rPr>
          <w:rFonts w:hint="eastAsia"/>
          <w:color w:val="000000" w:themeColor="text1"/>
          <w:spacing w:val="-4"/>
          <w:kern w:val="0"/>
          <w:szCs w:val="21"/>
        </w:rPr>
        <w:t>锑</w:t>
      </w:r>
      <w:proofErr w:type="gramEnd"/>
      <w:r w:rsidRPr="008B11EE">
        <w:rPr>
          <w:rFonts w:hint="eastAsia"/>
          <w:color w:val="000000" w:themeColor="text1"/>
          <w:spacing w:val="-4"/>
          <w:kern w:val="0"/>
          <w:szCs w:val="21"/>
        </w:rPr>
        <w:t>精矿和</w:t>
      </w:r>
      <w:proofErr w:type="gramStart"/>
      <w:r w:rsidRPr="008B11EE">
        <w:rPr>
          <w:rFonts w:hint="eastAsia"/>
          <w:color w:val="000000" w:themeColor="text1"/>
          <w:spacing w:val="-4"/>
          <w:kern w:val="0"/>
          <w:szCs w:val="21"/>
        </w:rPr>
        <w:t>脆硫</w:t>
      </w:r>
      <w:proofErr w:type="gramEnd"/>
      <w:r w:rsidRPr="008B11EE">
        <w:rPr>
          <w:rFonts w:hint="eastAsia"/>
          <w:color w:val="000000" w:themeColor="text1"/>
          <w:spacing w:val="-4"/>
          <w:kern w:val="0"/>
          <w:szCs w:val="21"/>
        </w:rPr>
        <w:t>铅锑精矿为原料的锑冶炼企业产品能耗的</w:t>
      </w:r>
      <w:proofErr w:type="gramStart"/>
      <w:r w:rsidRPr="008B11EE">
        <w:rPr>
          <w:rFonts w:hint="eastAsia"/>
          <w:color w:val="000000" w:themeColor="text1"/>
          <w:spacing w:val="-4"/>
          <w:kern w:val="0"/>
          <w:szCs w:val="21"/>
        </w:rPr>
        <w:t>的</w:t>
      </w:r>
      <w:proofErr w:type="gramEnd"/>
      <w:r w:rsidRPr="008B11EE">
        <w:rPr>
          <w:rFonts w:hint="eastAsia"/>
          <w:color w:val="000000" w:themeColor="text1"/>
          <w:spacing w:val="-4"/>
          <w:kern w:val="0"/>
          <w:szCs w:val="21"/>
        </w:rPr>
        <w:t>计算、考核，以及对新建项目的能耗控制。本标准规定了锑冶炼企业单位产品的能源消耗（以下简称能耗）限额的技术要求、统计范围和计算方法、计算范围和节能管理与措施。</w:t>
      </w:r>
    </w:p>
    <w:p w:rsidR="008B11EE" w:rsidRPr="008B11EE" w:rsidRDefault="008B11EE" w:rsidP="008B11EE">
      <w:pPr>
        <w:spacing w:line="360" w:lineRule="auto"/>
        <w:ind w:firstLine="480"/>
        <w:rPr>
          <w:color w:val="000000" w:themeColor="text1"/>
          <w:spacing w:val="-4"/>
          <w:kern w:val="0"/>
          <w:szCs w:val="21"/>
        </w:rPr>
      </w:pPr>
      <w:r w:rsidRPr="008B11EE">
        <w:rPr>
          <w:rFonts w:hint="eastAsia"/>
          <w:color w:val="000000" w:themeColor="text1"/>
          <w:spacing w:val="-4"/>
          <w:kern w:val="0"/>
          <w:szCs w:val="21"/>
        </w:rPr>
        <w:t>本标准指企业在直接生产或辅助生产过程中所消耗的能源种类，比如水，无论是新鲜水还是软化水都必须计算在内；且企业生产能耗的范围不包括生活用能和基建用能，但是辅助生产系统和附属生产系统的能源消耗则必须计算在内。</w:t>
      </w:r>
    </w:p>
    <w:p w:rsidR="008B11EE" w:rsidRPr="008B11EE" w:rsidRDefault="008B11EE" w:rsidP="008B11EE">
      <w:pPr>
        <w:spacing w:line="360" w:lineRule="auto"/>
        <w:ind w:firstLineChars="200" w:firstLine="404"/>
        <w:rPr>
          <w:color w:val="000000" w:themeColor="text1"/>
          <w:spacing w:val="-4"/>
          <w:kern w:val="0"/>
          <w:szCs w:val="21"/>
        </w:rPr>
      </w:pPr>
      <w:r w:rsidRPr="008B11EE">
        <w:rPr>
          <w:rFonts w:hint="eastAsia"/>
          <w:color w:val="000000" w:themeColor="text1"/>
          <w:spacing w:val="-4"/>
          <w:kern w:val="0"/>
          <w:szCs w:val="21"/>
        </w:rPr>
        <w:t>本标准指企业在计划报告期内如何确定能源的消耗量，并且设备停炉大修期间所发生的能源消耗量必须在设备正常运转的周期内平均分摊。</w:t>
      </w:r>
    </w:p>
    <w:p w:rsidR="008B11EE" w:rsidRPr="008B11EE" w:rsidRDefault="008B11EE" w:rsidP="008B11EE">
      <w:pPr>
        <w:spacing w:line="360" w:lineRule="auto"/>
        <w:ind w:firstLineChars="200" w:firstLine="404"/>
        <w:rPr>
          <w:color w:val="000000" w:themeColor="text1"/>
          <w:spacing w:val="-4"/>
          <w:kern w:val="0"/>
          <w:szCs w:val="21"/>
        </w:rPr>
      </w:pPr>
      <w:r w:rsidRPr="008B11EE">
        <w:rPr>
          <w:rFonts w:hint="eastAsia"/>
          <w:color w:val="000000" w:themeColor="text1"/>
          <w:spacing w:val="-4"/>
          <w:kern w:val="0"/>
          <w:szCs w:val="21"/>
        </w:rPr>
        <w:t>本标准规定了各种能源</w:t>
      </w:r>
      <w:r w:rsidRPr="008B11EE">
        <w:rPr>
          <w:color w:val="000000" w:themeColor="text1"/>
          <w:spacing w:val="-4"/>
          <w:kern w:val="0"/>
          <w:szCs w:val="21"/>
        </w:rPr>
        <w:t>(</w:t>
      </w:r>
      <w:r w:rsidRPr="008B11EE">
        <w:rPr>
          <w:rFonts w:hint="eastAsia"/>
          <w:color w:val="000000" w:themeColor="text1"/>
          <w:spacing w:val="-4"/>
          <w:kern w:val="0"/>
          <w:szCs w:val="21"/>
        </w:rPr>
        <w:t>包括生产耗能工质消耗的能源</w:t>
      </w:r>
      <w:r w:rsidRPr="008B11EE">
        <w:rPr>
          <w:color w:val="000000" w:themeColor="text1"/>
          <w:spacing w:val="-4"/>
          <w:kern w:val="0"/>
          <w:szCs w:val="21"/>
        </w:rPr>
        <w:t xml:space="preserve">) </w:t>
      </w:r>
      <w:r w:rsidRPr="008B11EE">
        <w:rPr>
          <w:rFonts w:hint="eastAsia"/>
          <w:color w:val="000000" w:themeColor="text1"/>
          <w:spacing w:val="-4"/>
          <w:kern w:val="0"/>
          <w:szCs w:val="21"/>
        </w:rPr>
        <w:t>折算标煤量方法，在计算各种实物能源的标煤量时，必须严格按照本标准附录</w:t>
      </w:r>
      <w:r w:rsidRPr="008B11EE">
        <w:rPr>
          <w:rFonts w:hint="eastAsia"/>
          <w:color w:val="000000" w:themeColor="text1"/>
          <w:spacing w:val="-4"/>
          <w:kern w:val="0"/>
          <w:szCs w:val="21"/>
        </w:rPr>
        <w:t>A</w:t>
      </w:r>
      <w:r w:rsidRPr="008B11EE">
        <w:rPr>
          <w:rFonts w:hint="eastAsia"/>
          <w:color w:val="000000" w:themeColor="text1"/>
          <w:spacing w:val="-4"/>
          <w:kern w:val="0"/>
          <w:szCs w:val="21"/>
        </w:rPr>
        <w:t>、</w:t>
      </w:r>
      <w:r w:rsidRPr="008B11EE">
        <w:rPr>
          <w:rFonts w:hint="eastAsia"/>
          <w:color w:val="000000" w:themeColor="text1"/>
          <w:spacing w:val="-4"/>
          <w:kern w:val="0"/>
          <w:szCs w:val="21"/>
        </w:rPr>
        <w:t>B</w:t>
      </w:r>
      <w:r w:rsidRPr="008B11EE">
        <w:rPr>
          <w:rFonts w:hint="eastAsia"/>
          <w:color w:val="000000" w:themeColor="text1"/>
          <w:spacing w:val="-4"/>
          <w:kern w:val="0"/>
          <w:szCs w:val="21"/>
        </w:rPr>
        <w:t>所提供</w:t>
      </w:r>
      <w:proofErr w:type="gramStart"/>
      <w:r w:rsidRPr="008B11EE">
        <w:rPr>
          <w:rFonts w:hint="eastAsia"/>
          <w:color w:val="000000" w:themeColor="text1"/>
          <w:spacing w:val="-4"/>
          <w:kern w:val="0"/>
          <w:szCs w:val="21"/>
        </w:rPr>
        <w:t>的折标系数</w:t>
      </w:r>
      <w:proofErr w:type="gramEnd"/>
      <w:r w:rsidRPr="008B11EE">
        <w:rPr>
          <w:rFonts w:hint="eastAsia"/>
          <w:color w:val="000000" w:themeColor="text1"/>
          <w:spacing w:val="-4"/>
          <w:kern w:val="0"/>
          <w:szCs w:val="21"/>
        </w:rPr>
        <w:t>进行计算，同时要注意</w:t>
      </w:r>
      <w:proofErr w:type="gramStart"/>
      <w:r w:rsidRPr="008B11EE">
        <w:rPr>
          <w:rFonts w:hint="eastAsia"/>
          <w:color w:val="000000" w:themeColor="text1"/>
          <w:spacing w:val="-4"/>
          <w:kern w:val="0"/>
          <w:szCs w:val="21"/>
        </w:rPr>
        <w:t>蒸汽折标系数</w:t>
      </w:r>
      <w:proofErr w:type="gramEnd"/>
      <w:r w:rsidRPr="008B11EE">
        <w:rPr>
          <w:rFonts w:hint="eastAsia"/>
          <w:color w:val="000000" w:themeColor="text1"/>
          <w:spacing w:val="-4"/>
          <w:kern w:val="0"/>
          <w:szCs w:val="21"/>
        </w:rPr>
        <w:t>是按热值相等的原则进行计算的。</w:t>
      </w:r>
    </w:p>
    <w:p w:rsidR="008B11EE" w:rsidRPr="008B11EE" w:rsidRDefault="008B11EE" w:rsidP="008B11EE">
      <w:pPr>
        <w:spacing w:line="360" w:lineRule="auto"/>
        <w:ind w:firstLineChars="200" w:firstLine="404"/>
        <w:rPr>
          <w:color w:val="000000" w:themeColor="text1"/>
          <w:spacing w:val="-4"/>
          <w:kern w:val="0"/>
          <w:szCs w:val="21"/>
        </w:rPr>
      </w:pPr>
      <w:r w:rsidRPr="008B11EE">
        <w:rPr>
          <w:rFonts w:hint="eastAsia"/>
          <w:color w:val="000000" w:themeColor="text1"/>
          <w:spacing w:val="-4"/>
          <w:kern w:val="0"/>
          <w:szCs w:val="21"/>
        </w:rPr>
        <w:lastRenderedPageBreak/>
        <w:t>本标准对于每个工序合格产品产量的确定做出了较为明确而详细的说明和规定，尤其要注意粗炼工序的产量是以</w:t>
      </w:r>
      <w:proofErr w:type="gramStart"/>
      <w:r w:rsidRPr="008B11EE">
        <w:rPr>
          <w:rFonts w:hint="eastAsia"/>
          <w:color w:val="000000" w:themeColor="text1"/>
          <w:spacing w:val="-4"/>
          <w:kern w:val="0"/>
          <w:szCs w:val="21"/>
        </w:rPr>
        <w:t>所产锑氧的</w:t>
      </w:r>
      <w:proofErr w:type="gramEnd"/>
      <w:r w:rsidRPr="008B11EE">
        <w:rPr>
          <w:rFonts w:hint="eastAsia"/>
          <w:color w:val="000000" w:themeColor="text1"/>
          <w:spacing w:val="-4"/>
          <w:kern w:val="0"/>
          <w:szCs w:val="21"/>
        </w:rPr>
        <w:t>重量作为基础的，而不是</w:t>
      </w:r>
      <w:proofErr w:type="gramStart"/>
      <w:r w:rsidRPr="008B11EE">
        <w:rPr>
          <w:rFonts w:hint="eastAsia"/>
          <w:color w:val="000000" w:themeColor="text1"/>
          <w:spacing w:val="-4"/>
          <w:kern w:val="0"/>
          <w:szCs w:val="21"/>
        </w:rPr>
        <w:t>锑</w:t>
      </w:r>
      <w:proofErr w:type="gramEnd"/>
      <w:r w:rsidRPr="008B11EE">
        <w:rPr>
          <w:rFonts w:hint="eastAsia"/>
          <w:color w:val="000000" w:themeColor="text1"/>
          <w:spacing w:val="-4"/>
          <w:kern w:val="0"/>
          <w:szCs w:val="21"/>
        </w:rPr>
        <w:t>氧含量为基础进行计算的，</w:t>
      </w:r>
      <w:proofErr w:type="gramStart"/>
      <w:r w:rsidRPr="008B11EE">
        <w:rPr>
          <w:rFonts w:hint="eastAsia"/>
          <w:color w:val="000000" w:themeColor="text1"/>
          <w:spacing w:val="-4"/>
          <w:kern w:val="0"/>
          <w:szCs w:val="21"/>
        </w:rPr>
        <w:t>合格锑氧的</w:t>
      </w:r>
      <w:proofErr w:type="gramEnd"/>
      <w:r w:rsidRPr="008B11EE">
        <w:rPr>
          <w:rFonts w:hint="eastAsia"/>
          <w:color w:val="000000" w:themeColor="text1"/>
          <w:spacing w:val="-4"/>
          <w:kern w:val="0"/>
          <w:szCs w:val="21"/>
        </w:rPr>
        <w:t>含锑品位为</w:t>
      </w:r>
      <w:r w:rsidRPr="008B11EE">
        <w:rPr>
          <w:rFonts w:hint="eastAsia"/>
          <w:color w:val="000000" w:themeColor="text1"/>
          <w:spacing w:val="-4"/>
          <w:kern w:val="0"/>
          <w:szCs w:val="21"/>
        </w:rPr>
        <w:t>80</w:t>
      </w:r>
      <w:r w:rsidRPr="008B11EE">
        <w:rPr>
          <w:rFonts w:hint="eastAsia"/>
          <w:color w:val="000000" w:themeColor="text1"/>
          <w:spacing w:val="-4"/>
          <w:kern w:val="0"/>
          <w:szCs w:val="21"/>
        </w:rPr>
        <w:t>％；精炼工序</w:t>
      </w:r>
      <w:proofErr w:type="gramStart"/>
      <w:r w:rsidRPr="008B11EE">
        <w:rPr>
          <w:rFonts w:hint="eastAsia"/>
          <w:color w:val="000000" w:themeColor="text1"/>
          <w:spacing w:val="-4"/>
          <w:kern w:val="0"/>
          <w:szCs w:val="21"/>
        </w:rPr>
        <w:t>的锑品产量</w:t>
      </w:r>
      <w:proofErr w:type="gramEnd"/>
      <w:r w:rsidRPr="008B11EE">
        <w:rPr>
          <w:rFonts w:hint="eastAsia"/>
          <w:color w:val="000000" w:themeColor="text1"/>
          <w:spacing w:val="-4"/>
          <w:kern w:val="0"/>
          <w:szCs w:val="21"/>
        </w:rPr>
        <w:t>也是以符合国标的</w:t>
      </w:r>
      <w:proofErr w:type="gramStart"/>
      <w:r w:rsidRPr="008B11EE">
        <w:rPr>
          <w:rFonts w:hint="eastAsia"/>
          <w:color w:val="000000" w:themeColor="text1"/>
          <w:spacing w:val="-4"/>
          <w:kern w:val="0"/>
          <w:szCs w:val="21"/>
        </w:rPr>
        <w:t>合格锑品产量</w:t>
      </w:r>
      <w:proofErr w:type="gramEnd"/>
      <w:r w:rsidRPr="008B11EE">
        <w:rPr>
          <w:rFonts w:hint="eastAsia"/>
          <w:color w:val="000000" w:themeColor="text1"/>
          <w:spacing w:val="-4"/>
          <w:kern w:val="0"/>
          <w:szCs w:val="21"/>
        </w:rPr>
        <w:t>为基础计算的。本标准的产量与能源消耗量的统计期必须是同步、同口径的，否则会出现数据失真的情况。</w:t>
      </w:r>
    </w:p>
    <w:p w:rsidR="008B11EE" w:rsidRPr="008B11EE" w:rsidRDefault="008B11EE" w:rsidP="008B11EE">
      <w:pPr>
        <w:ind w:firstLineChars="200" w:firstLine="404"/>
        <w:rPr>
          <w:color w:val="000000" w:themeColor="text1"/>
          <w:spacing w:val="-4"/>
          <w:kern w:val="0"/>
          <w:szCs w:val="21"/>
        </w:rPr>
      </w:pPr>
      <w:r w:rsidRPr="008B11EE">
        <w:rPr>
          <w:rFonts w:hint="eastAsia"/>
          <w:color w:val="000000" w:themeColor="text1"/>
          <w:spacing w:val="-4"/>
          <w:kern w:val="0"/>
          <w:szCs w:val="21"/>
        </w:rPr>
        <w:t>由于从粗炼工序到精炼工序，锑的直收率不可能达到</w:t>
      </w:r>
      <w:r w:rsidRPr="008B11EE">
        <w:rPr>
          <w:rFonts w:hint="eastAsia"/>
          <w:color w:val="000000" w:themeColor="text1"/>
          <w:spacing w:val="-4"/>
          <w:kern w:val="0"/>
          <w:szCs w:val="21"/>
        </w:rPr>
        <w:t>100</w:t>
      </w:r>
      <w:r w:rsidRPr="008B11EE">
        <w:rPr>
          <w:rFonts w:hint="eastAsia"/>
          <w:color w:val="000000" w:themeColor="text1"/>
          <w:spacing w:val="-4"/>
          <w:kern w:val="0"/>
          <w:szCs w:val="21"/>
        </w:rPr>
        <w:t>％，因此本标准是以</w:t>
      </w:r>
      <w:r w:rsidRPr="008B11EE">
        <w:rPr>
          <w:rFonts w:hint="eastAsia"/>
          <w:color w:val="000000" w:themeColor="text1"/>
          <w:spacing w:val="-4"/>
          <w:kern w:val="0"/>
          <w:szCs w:val="21"/>
        </w:rPr>
        <w:t>92</w:t>
      </w:r>
      <w:r w:rsidRPr="008B11EE">
        <w:rPr>
          <w:rFonts w:hint="eastAsia"/>
          <w:color w:val="000000" w:themeColor="text1"/>
          <w:spacing w:val="-4"/>
          <w:kern w:val="0"/>
          <w:szCs w:val="21"/>
        </w:rPr>
        <w:t>％的直收率作为基准计算的，反射炉的锑回收率是以</w:t>
      </w:r>
      <w:r w:rsidRPr="008B11EE">
        <w:rPr>
          <w:rFonts w:hint="eastAsia"/>
          <w:color w:val="000000" w:themeColor="text1"/>
          <w:spacing w:val="-4"/>
          <w:kern w:val="0"/>
          <w:szCs w:val="21"/>
        </w:rPr>
        <w:t>99</w:t>
      </w:r>
      <w:r w:rsidRPr="008B11EE">
        <w:rPr>
          <w:rFonts w:hint="eastAsia"/>
          <w:color w:val="000000" w:themeColor="text1"/>
          <w:spacing w:val="-4"/>
          <w:kern w:val="0"/>
          <w:szCs w:val="21"/>
        </w:rPr>
        <w:t>％为基准计算的。</w:t>
      </w:r>
    </w:p>
    <w:p w:rsidR="008B11EE" w:rsidRPr="008B11EE" w:rsidRDefault="008B11EE" w:rsidP="008B11EE">
      <w:pPr>
        <w:spacing w:line="360" w:lineRule="auto"/>
        <w:ind w:firstLine="480"/>
        <w:rPr>
          <w:color w:val="000000" w:themeColor="text1"/>
          <w:spacing w:val="-4"/>
          <w:kern w:val="0"/>
          <w:szCs w:val="21"/>
        </w:rPr>
      </w:pPr>
      <w:r w:rsidRPr="008B11EE">
        <w:rPr>
          <w:rFonts w:hint="eastAsia"/>
          <w:color w:val="000000" w:themeColor="text1"/>
          <w:spacing w:val="-4"/>
          <w:kern w:val="0"/>
          <w:szCs w:val="21"/>
        </w:rPr>
        <w:t>本标准说明了余热利用的计算原则，即本工序回收本工序再消耗的，不能够扣减所回收的能源量，但是如果转供其他工序或生活之用，则可以在本工序的能源消耗标煤中扣减回收的余热标煤量。</w:t>
      </w:r>
    </w:p>
    <w:p w:rsidR="008B11EE" w:rsidRPr="008B11EE" w:rsidRDefault="008B11EE" w:rsidP="008B11EE">
      <w:pPr>
        <w:spacing w:line="360" w:lineRule="auto"/>
        <w:ind w:firstLineChars="200" w:firstLine="404"/>
        <w:rPr>
          <w:color w:val="000000" w:themeColor="text1"/>
          <w:spacing w:val="-4"/>
          <w:kern w:val="0"/>
          <w:szCs w:val="21"/>
        </w:rPr>
      </w:pPr>
      <w:r w:rsidRPr="008B11EE">
        <w:rPr>
          <w:rFonts w:hint="eastAsia"/>
          <w:color w:val="000000" w:themeColor="text1"/>
          <w:spacing w:val="-4"/>
          <w:kern w:val="0"/>
          <w:szCs w:val="21"/>
        </w:rPr>
        <w:t>本标准说明了辅助、附属生产系统所消耗的能源量和物流过程中的能源损耗量都必须分配到产品的能源消耗中，如果有多个产品的，则按照一定的比例进行分摊。</w:t>
      </w:r>
    </w:p>
    <w:p w:rsidR="008B11EE" w:rsidRPr="008B11EE" w:rsidRDefault="008B11EE" w:rsidP="008B11EE">
      <w:pPr>
        <w:spacing w:line="360" w:lineRule="auto"/>
        <w:ind w:firstLineChars="200" w:firstLine="404"/>
        <w:rPr>
          <w:color w:val="000000" w:themeColor="text1"/>
          <w:spacing w:val="-4"/>
          <w:kern w:val="0"/>
          <w:szCs w:val="21"/>
        </w:rPr>
      </w:pPr>
      <w:r w:rsidRPr="008B11EE">
        <w:rPr>
          <w:rFonts w:hint="eastAsia"/>
          <w:color w:val="000000" w:themeColor="text1"/>
          <w:spacing w:val="-4"/>
          <w:kern w:val="0"/>
          <w:szCs w:val="21"/>
        </w:rPr>
        <w:t>本标准说明了工序</w:t>
      </w:r>
      <w:r w:rsidRPr="008B11EE">
        <w:rPr>
          <w:color w:val="000000" w:themeColor="text1"/>
          <w:spacing w:val="-4"/>
          <w:kern w:val="0"/>
          <w:szCs w:val="21"/>
        </w:rPr>
        <w:t>(</w:t>
      </w:r>
      <w:r w:rsidRPr="008B11EE">
        <w:rPr>
          <w:rFonts w:hint="eastAsia"/>
          <w:color w:val="000000" w:themeColor="text1"/>
          <w:spacing w:val="-4"/>
          <w:kern w:val="0"/>
          <w:szCs w:val="21"/>
        </w:rPr>
        <w:t>工艺</w:t>
      </w:r>
      <w:r w:rsidRPr="008B11EE">
        <w:rPr>
          <w:color w:val="000000" w:themeColor="text1"/>
          <w:spacing w:val="-4"/>
          <w:kern w:val="0"/>
          <w:szCs w:val="21"/>
        </w:rPr>
        <w:t>)</w:t>
      </w:r>
      <w:r w:rsidRPr="008B11EE">
        <w:rPr>
          <w:rFonts w:hint="eastAsia"/>
          <w:color w:val="000000" w:themeColor="text1"/>
          <w:spacing w:val="-4"/>
          <w:kern w:val="0"/>
          <w:szCs w:val="21"/>
        </w:rPr>
        <w:t>实物单耗的计算原则，是直接消耗在生产工艺过程中的能源量，间接能源消耗量在计算总的工艺能耗时再进行计算。</w:t>
      </w:r>
    </w:p>
    <w:p w:rsidR="008B11EE" w:rsidRPr="008B11EE" w:rsidRDefault="008B11EE" w:rsidP="008B11EE">
      <w:pPr>
        <w:spacing w:line="360" w:lineRule="auto"/>
        <w:ind w:firstLineChars="200" w:firstLine="404"/>
        <w:rPr>
          <w:color w:val="000000" w:themeColor="text1"/>
          <w:spacing w:val="-4"/>
          <w:kern w:val="0"/>
          <w:szCs w:val="21"/>
        </w:rPr>
      </w:pPr>
      <w:r w:rsidRPr="008B11EE">
        <w:rPr>
          <w:rFonts w:hint="eastAsia"/>
          <w:color w:val="000000" w:themeColor="text1"/>
          <w:spacing w:val="-4"/>
          <w:kern w:val="0"/>
          <w:szCs w:val="21"/>
        </w:rPr>
        <w:t>本标准说明工序（工艺）综合能源单耗的计算是以标煤量为基础计算的，综合能源单耗是包括了间接辅助能耗及能源损耗的分摊量。</w:t>
      </w:r>
    </w:p>
    <w:p w:rsidR="008B11EE" w:rsidRDefault="008B11EE" w:rsidP="008B11EE">
      <w:pPr>
        <w:ind w:firstLineChars="200" w:firstLine="404"/>
        <w:rPr>
          <w:rFonts w:ascii="宋体" w:hAnsi="宋体"/>
          <w:sz w:val="28"/>
          <w:szCs w:val="28"/>
        </w:rPr>
      </w:pPr>
      <w:r w:rsidRPr="008B11EE">
        <w:rPr>
          <w:rFonts w:hint="eastAsia"/>
          <w:color w:val="000000" w:themeColor="text1"/>
          <w:spacing w:val="-4"/>
          <w:kern w:val="0"/>
          <w:szCs w:val="21"/>
        </w:rPr>
        <w:t>本标准详细说明了以硫化锑精矿、硫氧混合</w:t>
      </w:r>
      <w:proofErr w:type="gramStart"/>
      <w:r w:rsidRPr="008B11EE">
        <w:rPr>
          <w:rFonts w:hint="eastAsia"/>
          <w:color w:val="000000" w:themeColor="text1"/>
          <w:spacing w:val="-4"/>
          <w:kern w:val="0"/>
          <w:szCs w:val="21"/>
        </w:rPr>
        <w:t>锑</w:t>
      </w:r>
      <w:proofErr w:type="gramEnd"/>
      <w:r w:rsidRPr="008B11EE">
        <w:rPr>
          <w:rFonts w:hint="eastAsia"/>
          <w:color w:val="000000" w:themeColor="text1"/>
          <w:spacing w:val="-4"/>
          <w:kern w:val="0"/>
          <w:szCs w:val="21"/>
        </w:rPr>
        <w:t>精矿和</w:t>
      </w:r>
      <w:proofErr w:type="gramStart"/>
      <w:r w:rsidRPr="008B11EE">
        <w:rPr>
          <w:rFonts w:hint="eastAsia"/>
          <w:color w:val="000000" w:themeColor="text1"/>
          <w:spacing w:val="-4"/>
          <w:kern w:val="0"/>
          <w:szCs w:val="21"/>
        </w:rPr>
        <w:t>脆硫</w:t>
      </w:r>
      <w:proofErr w:type="gramEnd"/>
      <w:r w:rsidRPr="008B11EE">
        <w:rPr>
          <w:rFonts w:hint="eastAsia"/>
          <w:color w:val="000000" w:themeColor="text1"/>
          <w:spacing w:val="-4"/>
          <w:kern w:val="0"/>
          <w:szCs w:val="21"/>
        </w:rPr>
        <w:t>铅锑精矿为原料</w:t>
      </w:r>
      <w:proofErr w:type="gramStart"/>
      <w:r w:rsidRPr="008B11EE">
        <w:rPr>
          <w:rFonts w:hint="eastAsia"/>
          <w:color w:val="000000" w:themeColor="text1"/>
          <w:spacing w:val="-4"/>
          <w:kern w:val="0"/>
          <w:szCs w:val="21"/>
        </w:rPr>
        <w:t>锑</w:t>
      </w:r>
      <w:proofErr w:type="gramEnd"/>
      <w:r w:rsidRPr="008B11EE">
        <w:rPr>
          <w:rFonts w:hint="eastAsia"/>
          <w:color w:val="000000" w:themeColor="text1"/>
          <w:spacing w:val="-4"/>
          <w:kern w:val="0"/>
          <w:szCs w:val="21"/>
        </w:rPr>
        <w:t>冶炼企业的能源直接消耗在各工序生产过程中的情况。</w:t>
      </w:r>
    </w:p>
    <w:p w:rsidR="00386BE9" w:rsidRDefault="00405EF8" w:rsidP="008B11EE">
      <w:pPr>
        <w:pStyle w:val="a9"/>
        <w:numPr>
          <w:ilvl w:val="1"/>
          <w:numId w:val="0"/>
        </w:numPr>
        <w:spacing w:before="156" w:after="156" w:line="300" w:lineRule="auto"/>
      </w:pPr>
      <w:bookmarkStart w:id="45" w:name="_Toc193619100"/>
      <w:bookmarkStart w:id="46" w:name="_Toc193618955"/>
      <w:bookmarkStart w:id="47" w:name="_Toc19644"/>
      <w:bookmarkStart w:id="48" w:name="_Toc193860035"/>
      <w:bookmarkStart w:id="49" w:name="_Toc193619058"/>
      <w:bookmarkStart w:id="50" w:name="_Toc193860216"/>
      <w:bookmarkStart w:id="51" w:name="_Toc193860185"/>
      <w:bookmarkStart w:id="52" w:name="_Toc12818"/>
      <w:bookmarkEnd w:id="44"/>
      <w:r>
        <w:rPr>
          <w:rFonts w:hint="eastAsia"/>
          <w:szCs w:val="22"/>
        </w:rPr>
        <w:t>2.2.4</w:t>
      </w:r>
      <w:bookmarkStart w:id="53" w:name="_Toc464728964"/>
      <w:bookmarkEnd w:id="45"/>
      <w:bookmarkEnd w:id="46"/>
      <w:bookmarkEnd w:id="47"/>
      <w:bookmarkEnd w:id="48"/>
      <w:bookmarkEnd w:id="49"/>
      <w:bookmarkEnd w:id="50"/>
      <w:bookmarkEnd w:id="51"/>
      <w:bookmarkEnd w:id="52"/>
      <w:r>
        <w:rPr>
          <w:rFonts w:hint="eastAsia"/>
        </w:rPr>
        <w:t>实践情况</w:t>
      </w:r>
      <w:bookmarkEnd w:id="53"/>
    </w:p>
    <w:p w:rsidR="00386BE9" w:rsidRDefault="00405EF8">
      <w:pPr>
        <w:pStyle w:val="afff4"/>
        <w:spacing w:line="300" w:lineRule="auto"/>
        <w:ind w:firstLine="420"/>
        <w:contextualSpacing/>
      </w:pPr>
      <w:r>
        <w:rPr>
          <w:rFonts w:hint="eastAsia"/>
          <w:szCs w:val="21"/>
        </w:rPr>
        <w:t>（无）</w:t>
      </w:r>
    </w:p>
    <w:p w:rsidR="00386BE9" w:rsidRDefault="00405EF8" w:rsidP="00F250F6">
      <w:pPr>
        <w:pStyle w:val="afffa"/>
        <w:numPr>
          <w:ilvl w:val="0"/>
          <w:numId w:val="11"/>
        </w:numPr>
        <w:tabs>
          <w:tab w:val="left" w:pos="426"/>
        </w:tabs>
        <w:spacing w:beforeLines="100" w:afterLines="100"/>
        <w:ind w:hangingChars="200"/>
        <w:jc w:val="left"/>
      </w:pPr>
      <w:bookmarkStart w:id="54" w:name="_Toc464728965"/>
      <w:bookmarkEnd w:id="2"/>
      <w:r>
        <w:rPr>
          <w:rFonts w:hint="eastAsia"/>
        </w:rPr>
        <w:t>标准水平分析</w:t>
      </w:r>
      <w:bookmarkEnd w:id="54"/>
    </w:p>
    <w:p w:rsidR="00386BE9" w:rsidRDefault="00405EF8">
      <w:r>
        <w:rPr>
          <w:rFonts w:hint="eastAsia"/>
        </w:rPr>
        <w:t xml:space="preserve">    </w:t>
      </w:r>
      <w:r>
        <w:rPr>
          <w:rFonts w:hint="eastAsia"/>
        </w:rPr>
        <w:t>本</w:t>
      </w:r>
      <w:r w:rsidR="00097F83">
        <w:rPr>
          <w:rFonts w:hint="eastAsia"/>
        </w:rPr>
        <w:t>标准</w:t>
      </w:r>
      <w:r>
        <w:rPr>
          <w:rFonts w:hint="eastAsia"/>
        </w:rPr>
        <w:t>的制订填补了国内</w:t>
      </w:r>
      <w:r w:rsidR="00097F83">
        <w:rPr>
          <w:rFonts w:hint="eastAsia"/>
        </w:rPr>
        <w:t>《</w:t>
      </w:r>
      <w:r w:rsidR="00097F83" w:rsidRPr="00C75BC3">
        <w:rPr>
          <w:szCs w:val="21"/>
        </w:rPr>
        <w:t>有色重金属冶炼产品能源消耗限额</w:t>
      </w:r>
      <w:r w:rsidR="00097F83">
        <w:rPr>
          <w:szCs w:val="21"/>
        </w:rPr>
        <w:t>》</w:t>
      </w:r>
      <w:r>
        <w:rPr>
          <w:rFonts w:hint="eastAsia"/>
        </w:rPr>
        <w:t>空白，水平达到国内领先。</w:t>
      </w:r>
    </w:p>
    <w:p w:rsidR="00386BE9" w:rsidRDefault="00405EF8" w:rsidP="00F250F6">
      <w:pPr>
        <w:pStyle w:val="afffa"/>
        <w:numPr>
          <w:ilvl w:val="0"/>
          <w:numId w:val="11"/>
        </w:numPr>
        <w:tabs>
          <w:tab w:val="left" w:pos="426"/>
        </w:tabs>
        <w:spacing w:beforeLines="100" w:afterLines="100"/>
        <w:ind w:hangingChars="200"/>
        <w:jc w:val="left"/>
      </w:pPr>
      <w:bookmarkStart w:id="55" w:name="_Toc464728972"/>
      <w:r>
        <w:rPr>
          <w:rFonts w:hint="eastAsia"/>
        </w:rPr>
        <w:t>与现行相关法律、法规、规章及相关规范，特别是规程的协调性</w:t>
      </w:r>
      <w:bookmarkEnd w:id="55"/>
    </w:p>
    <w:p w:rsidR="00386BE9" w:rsidRDefault="00405EF8" w:rsidP="00A8516B">
      <w:pPr>
        <w:pStyle w:val="afff4"/>
        <w:spacing w:line="300" w:lineRule="auto"/>
        <w:ind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rsidR="00386BE9" w:rsidRDefault="00405EF8" w:rsidP="00F250F6">
      <w:pPr>
        <w:pStyle w:val="afffa"/>
        <w:numPr>
          <w:ilvl w:val="0"/>
          <w:numId w:val="11"/>
        </w:numPr>
        <w:tabs>
          <w:tab w:val="left" w:pos="426"/>
        </w:tabs>
        <w:spacing w:beforeLines="100" w:afterLines="100"/>
        <w:ind w:hangingChars="200"/>
        <w:jc w:val="left"/>
      </w:pPr>
      <w:bookmarkStart w:id="56" w:name="_Toc464728973"/>
      <w:r>
        <w:rPr>
          <w:rFonts w:hint="eastAsia"/>
        </w:rPr>
        <w:t>标准中涉及的专利或知识产权说明</w:t>
      </w:r>
      <w:bookmarkEnd w:id="56"/>
    </w:p>
    <w:p w:rsidR="00386BE9" w:rsidRDefault="00405EF8">
      <w:pPr>
        <w:pStyle w:val="afff4"/>
        <w:spacing w:line="300" w:lineRule="auto"/>
        <w:ind w:firstLine="420"/>
        <w:contextualSpacing/>
      </w:pPr>
      <w:r>
        <w:rPr>
          <w:rFonts w:hint="eastAsia"/>
        </w:rPr>
        <w:t>本标准不涉及任何专利或知识产权。</w:t>
      </w:r>
    </w:p>
    <w:p w:rsidR="00386BE9" w:rsidRDefault="00405EF8" w:rsidP="00F250F6">
      <w:pPr>
        <w:pStyle w:val="afffa"/>
        <w:numPr>
          <w:ilvl w:val="0"/>
          <w:numId w:val="11"/>
        </w:numPr>
        <w:tabs>
          <w:tab w:val="left" w:pos="426"/>
        </w:tabs>
        <w:spacing w:beforeLines="100" w:afterLines="100"/>
        <w:ind w:hangingChars="200"/>
        <w:jc w:val="left"/>
      </w:pPr>
      <w:bookmarkStart w:id="57" w:name="_Toc464728974"/>
      <w:r>
        <w:rPr>
          <w:rFonts w:hint="eastAsia"/>
        </w:rPr>
        <w:t>重大分歧意见的处理经过和依据</w:t>
      </w:r>
      <w:bookmarkEnd w:id="57"/>
    </w:p>
    <w:p w:rsidR="00A62047" w:rsidRDefault="00A62047" w:rsidP="00155490">
      <w:pPr>
        <w:ind w:left="420"/>
        <w:rPr>
          <w:rFonts w:ascii="宋体" w:hAnsi="宋体" w:hint="eastAsia"/>
          <w:kern w:val="0"/>
          <w:szCs w:val="20"/>
        </w:rPr>
      </w:pPr>
      <w:r>
        <w:rPr>
          <w:rFonts w:hint="eastAsia"/>
        </w:rPr>
        <w:t>云南木利</w:t>
      </w:r>
      <w:r w:rsidRPr="00F250F6">
        <w:rPr>
          <w:rFonts w:ascii="宋体" w:hAnsi="宋体" w:hint="eastAsia"/>
          <w:kern w:val="0"/>
          <w:szCs w:val="20"/>
        </w:rPr>
        <w:t>锑业有限公司提出</w:t>
      </w:r>
      <w:r w:rsidR="00F250F6" w:rsidRPr="00F250F6">
        <w:rPr>
          <w:rFonts w:ascii="宋体" w:hAnsi="宋体" w:hint="eastAsia"/>
          <w:kern w:val="0"/>
          <w:szCs w:val="20"/>
        </w:rPr>
        <w:t>为了最大化回收利用</w:t>
      </w:r>
      <w:proofErr w:type="gramStart"/>
      <w:r w:rsidR="00F250F6" w:rsidRPr="00F250F6">
        <w:rPr>
          <w:rFonts w:ascii="宋体" w:hAnsi="宋体" w:hint="eastAsia"/>
          <w:kern w:val="0"/>
          <w:szCs w:val="20"/>
        </w:rPr>
        <w:t>锑</w:t>
      </w:r>
      <w:proofErr w:type="gramEnd"/>
      <w:r w:rsidR="00F250F6" w:rsidRPr="00F250F6">
        <w:rPr>
          <w:rFonts w:ascii="宋体" w:hAnsi="宋体" w:hint="eastAsia"/>
          <w:kern w:val="0"/>
          <w:szCs w:val="20"/>
        </w:rPr>
        <w:t>资源，</w:t>
      </w:r>
      <w:r w:rsidR="00F250F6">
        <w:rPr>
          <w:rFonts w:ascii="宋体" w:hAnsi="宋体" w:hint="eastAsia"/>
          <w:kern w:val="0"/>
          <w:szCs w:val="20"/>
        </w:rPr>
        <w:t>初</w:t>
      </w:r>
      <w:r w:rsidR="00F250F6" w:rsidRPr="00F250F6">
        <w:rPr>
          <w:rFonts w:ascii="宋体" w:hAnsi="宋体" w:hint="eastAsia"/>
          <w:kern w:val="0"/>
          <w:szCs w:val="20"/>
        </w:rPr>
        <w:t>炼工序采用平炉工艺，</w:t>
      </w:r>
      <w:r w:rsidR="00155490" w:rsidRPr="00F250F6">
        <w:rPr>
          <w:rFonts w:ascii="宋体" w:hAnsi="宋体" w:hint="eastAsia"/>
          <w:kern w:val="0"/>
          <w:szCs w:val="20"/>
        </w:rPr>
        <w:t>平炉工艺</w:t>
      </w:r>
      <w:r w:rsidR="00155490">
        <w:rPr>
          <w:rFonts w:ascii="宋体" w:hAnsi="宋体" w:hint="eastAsia"/>
          <w:kern w:val="0"/>
          <w:szCs w:val="20"/>
        </w:rPr>
        <w:t>入炉品</w:t>
      </w:r>
      <w:r w:rsidR="00155490">
        <w:rPr>
          <w:rFonts w:ascii="宋体" w:hAnsi="宋体" w:hint="eastAsia"/>
          <w:kern w:val="0"/>
          <w:szCs w:val="20"/>
        </w:rPr>
        <w:lastRenderedPageBreak/>
        <w:t>位为</w:t>
      </w:r>
      <w:r w:rsidR="00155490" w:rsidRPr="00BA19DE">
        <w:rPr>
          <w:rFonts w:ascii="宋体" w:hAnsi="宋体" w:hint="eastAsia"/>
          <w:sz w:val="20"/>
          <w:szCs w:val="21"/>
        </w:rPr>
        <w:t>10-20</w:t>
      </w:r>
      <w:r w:rsidR="00155490">
        <w:rPr>
          <w:rFonts w:ascii="宋体" w:hAnsi="宋体" w:hint="eastAsia"/>
          <w:sz w:val="20"/>
          <w:szCs w:val="21"/>
        </w:rPr>
        <w:t>%</w:t>
      </w:r>
      <w:r w:rsidR="00F250F6" w:rsidRPr="00F250F6">
        <w:rPr>
          <w:rFonts w:ascii="宋体" w:hAnsi="宋体" w:hint="eastAsia"/>
          <w:kern w:val="0"/>
          <w:szCs w:val="20"/>
        </w:rPr>
        <w:t>，能耗高</w:t>
      </w:r>
      <w:r w:rsidR="00155490">
        <w:rPr>
          <w:rFonts w:ascii="宋体" w:hAnsi="宋体" w:hint="eastAsia"/>
          <w:kern w:val="0"/>
          <w:szCs w:val="20"/>
        </w:rPr>
        <w:t>,并提出建议指标如下:</w:t>
      </w:r>
    </w:p>
    <w:tbl>
      <w:tblPr>
        <w:tblStyle w:val="affd"/>
        <w:tblW w:w="0" w:type="auto"/>
        <w:tblLayout w:type="fixed"/>
        <w:tblLook w:val="04A0"/>
      </w:tblPr>
      <w:tblGrid>
        <w:gridCol w:w="416"/>
        <w:gridCol w:w="826"/>
        <w:gridCol w:w="1560"/>
        <w:gridCol w:w="992"/>
        <w:gridCol w:w="1134"/>
        <w:gridCol w:w="1559"/>
        <w:gridCol w:w="1701"/>
      </w:tblGrid>
      <w:tr w:rsidR="00155490" w:rsidRPr="00BA19DE" w:rsidTr="00055971">
        <w:tc>
          <w:tcPr>
            <w:tcW w:w="416"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工序</w:t>
            </w:r>
          </w:p>
        </w:tc>
        <w:tc>
          <w:tcPr>
            <w:tcW w:w="826"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入炉品位（%）</w:t>
            </w:r>
          </w:p>
        </w:tc>
        <w:tc>
          <w:tcPr>
            <w:tcW w:w="1560" w:type="dxa"/>
          </w:tcPr>
          <w:p w:rsidR="00155490" w:rsidRPr="00BA19DE" w:rsidRDefault="00155490" w:rsidP="00055971">
            <w:pPr>
              <w:jc w:val="center"/>
              <w:rPr>
                <w:rFonts w:ascii="宋体" w:hAnsi="宋体"/>
                <w:sz w:val="20"/>
                <w:szCs w:val="21"/>
              </w:rPr>
            </w:pPr>
            <w:proofErr w:type="gramStart"/>
            <w:r>
              <w:rPr>
                <w:rFonts w:ascii="宋体" w:hAnsi="宋体" w:hint="eastAsia"/>
              </w:rPr>
              <w:t>木利建议</w:t>
            </w:r>
            <w:proofErr w:type="gramEnd"/>
            <w:r>
              <w:rPr>
                <w:rFonts w:ascii="宋体" w:hAnsi="宋体" w:hint="eastAsia"/>
              </w:rPr>
              <w:t>综合能耗限额</w:t>
            </w:r>
            <w:r>
              <w:rPr>
                <w:rFonts w:ascii="宋体" w:hAnsi="宋体" w:hint="eastAsia"/>
                <w:szCs w:val="21"/>
              </w:rPr>
              <w:t>限定值</w:t>
            </w:r>
            <w:r w:rsidRPr="00BA19DE">
              <w:rPr>
                <w:rFonts w:ascii="宋体" w:hAnsi="宋体" w:hint="eastAsia"/>
                <w:sz w:val="20"/>
                <w:szCs w:val="21"/>
              </w:rPr>
              <w:t>（</w:t>
            </w:r>
            <w:proofErr w:type="spellStart"/>
            <w:r w:rsidRPr="00BA19DE">
              <w:rPr>
                <w:rFonts w:ascii="宋体" w:hAnsi="宋体"/>
                <w:sz w:val="20"/>
                <w:szCs w:val="21"/>
              </w:rPr>
              <w:t>kgce</w:t>
            </w:r>
            <w:proofErr w:type="spellEnd"/>
            <w:r w:rsidRPr="00BA19DE">
              <w:rPr>
                <w:rFonts w:ascii="宋体" w:hAnsi="宋体"/>
                <w:sz w:val="20"/>
                <w:szCs w:val="21"/>
              </w:rPr>
              <w:t>/t</w:t>
            </w:r>
            <w:r w:rsidRPr="00BA19DE">
              <w:rPr>
                <w:rFonts w:ascii="宋体" w:hAnsi="宋体" w:hint="eastAsia"/>
                <w:sz w:val="20"/>
                <w:szCs w:val="21"/>
              </w:rPr>
              <w:t>）</w:t>
            </w:r>
          </w:p>
        </w:tc>
        <w:tc>
          <w:tcPr>
            <w:tcW w:w="992" w:type="dxa"/>
          </w:tcPr>
          <w:p w:rsidR="00155490" w:rsidRPr="00BA19DE" w:rsidRDefault="00155490" w:rsidP="00055971">
            <w:pPr>
              <w:jc w:val="center"/>
              <w:rPr>
                <w:rFonts w:ascii="宋体" w:hAnsi="宋体"/>
                <w:sz w:val="20"/>
                <w:szCs w:val="21"/>
              </w:rPr>
            </w:pPr>
            <w:r>
              <w:rPr>
                <w:rFonts w:ascii="宋体" w:hAnsi="宋体" w:hint="eastAsia"/>
              </w:rPr>
              <w:t>硫化锑</w:t>
            </w:r>
            <w:proofErr w:type="gramStart"/>
            <w:r>
              <w:rPr>
                <w:rFonts w:ascii="宋体" w:hAnsi="宋体" w:hint="eastAsia"/>
              </w:rPr>
              <w:t>矿计划</w:t>
            </w:r>
            <w:proofErr w:type="gramEnd"/>
            <w:r>
              <w:rPr>
                <w:rFonts w:ascii="宋体" w:hAnsi="宋体" w:hint="eastAsia"/>
              </w:rPr>
              <w:t>准入综合能耗限额</w:t>
            </w:r>
            <w:r>
              <w:rPr>
                <w:rFonts w:ascii="宋体" w:hAnsi="宋体" w:hint="eastAsia"/>
                <w:szCs w:val="21"/>
              </w:rPr>
              <w:t>限定值</w:t>
            </w:r>
            <w:r w:rsidRPr="00BA19DE">
              <w:rPr>
                <w:rFonts w:ascii="宋体" w:hAnsi="宋体" w:hint="eastAsia"/>
                <w:sz w:val="20"/>
                <w:szCs w:val="21"/>
              </w:rPr>
              <w:t>（</w:t>
            </w:r>
            <w:proofErr w:type="spellStart"/>
            <w:r w:rsidRPr="00BA19DE">
              <w:rPr>
                <w:rFonts w:ascii="宋体" w:hAnsi="宋体"/>
                <w:sz w:val="20"/>
                <w:szCs w:val="21"/>
              </w:rPr>
              <w:t>kgce</w:t>
            </w:r>
            <w:proofErr w:type="spellEnd"/>
            <w:r w:rsidRPr="00BA19DE">
              <w:rPr>
                <w:rFonts w:ascii="宋体" w:hAnsi="宋体"/>
                <w:sz w:val="20"/>
                <w:szCs w:val="21"/>
              </w:rPr>
              <w:t>/t</w:t>
            </w:r>
            <w:r w:rsidRPr="00BA19DE">
              <w:rPr>
                <w:rFonts w:ascii="宋体" w:hAnsi="宋体" w:hint="eastAsia"/>
                <w:sz w:val="20"/>
                <w:szCs w:val="21"/>
              </w:rPr>
              <w:t>）</w:t>
            </w:r>
          </w:p>
        </w:tc>
        <w:tc>
          <w:tcPr>
            <w:tcW w:w="1134" w:type="dxa"/>
          </w:tcPr>
          <w:p w:rsidR="00155490" w:rsidRPr="00BA19DE" w:rsidRDefault="00155490" w:rsidP="00055971">
            <w:pPr>
              <w:jc w:val="center"/>
              <w:rPr>
                <w:rFonts w:ascii="宋体" w:hAnsi="宋体"/>
                <w:sz w:val="20"/>
                <w:szCs w:val="21"/>
              </w:rPr>
            </w:pPr>
            <w:r>
              <w:rPr>
                <w:rFonts w:ascii="宋体" w:hAnsi="宋体" w:hint="eastAsia"/>
              </w:rPr>
              <w:t>混合锑矿计划准入综合能耗限额</w:t>
            </w:r>
            <w:r>
              <w:rPr>
                <w:rFonts w:ascii="宋体" w:hAnsi="宋体" w:hint="eastAsia"/>
                <w:szCs w:val="21"/>
              </w:rPr>
              <w:t>限定值</w:t>
            </w:r>
            <w:r w:rsidRPr="00BA19DE">
              <w:rPr>
                <w:rFonts w:ascii="宋体" w:hAnsi="宋体" w:hint="eastAsia"/>
                <w:sz w:val="20"/>
                <w:szCs w:val="21"/>
              </w:rPr>
              <w:t>（</w:t>
            </w:r>
            <w:proofErr w:type="spellStart"/>
            <w:r w:rsidRPr="00BA19DE">
              <w:rPr>
                <w:rFonts w:ascii="宋体" w:hAnsi="宋体"/>
                <w:sz w:val="20"/>
                <w:szCs w:val="21"/>
              </w:rPr>
              <w:t>kgce</w:t>
            </w:r>
            <w:proofErr w:type="spellEnd"/>
            <w:r w:rsidRPr="00BA19DE">
              <w:rPr>
                <w:rFonts w:ascii="宋体" w:hAnsi="宋体"/>
                <w:sz w:val="20"/>
                <w:szCs w:val="21"/>
              </w:rPr>
              <w:t>/t</w:t>
            </w:r>
            <w:r w:rsidRPr="00BA19DE">
              <w:rPr>
                <w:rFonts w:ascii="宋体" w:hAnsi="宋体" w:hint="eastAsia"/>
                <w:sz w:val="20"/>
                <w:szCs w:val="21"/>
              </w:rPr>
              <w:t>）</w:t>
            </w:r>
          </w:p>
        </w:tc>
        <w:tc>
          <w:tcPr>
            <w:tcW w:w="1559" w:type="dxa"/>
          </w:tcPr>
          <w:p w:rsidR="00155490" w:rsidRPr="00BA19DE" w:rsidRDefault="00155490" w:rsidP="00055971">
            <w:pPr>
              <w:jc w:val="center"/>
              <w:rPr>
                <w:rFonts w:ascii="宋体" w:hAnsi="宋体"/>
                <w:sz w:val="20"/>
                <w:szCs w:val="21"/>
              </w:rPr>
            </w:pPr>
            <w:proofErr w:type="gramStart"/>
            <w:r>
              <w:rPr>
                <w:rFonts w:ascii="宋体" w:hAnsi="宋体" w:hint="eastAsia"/>
              </w:rPr>
              <w:t>木利建议</w:t>
            </w:r>
            <w:proofErr w:type="gramEnd"/>
            <w:r>
              <w:rPr>
                <w:rFonts w:ascii="宋体" w:hAnsi="宋体" w:hint="eastAsia"/>
              </w:rPr>
              <w:t>综合能耗限额</w:t>
            </w:r>
            <w:r>
              <w:rPr>
                <w:rFonts w:ascii="宋体" w:hAnsi="宋体" w:hint="eastAsia"/>
                <w:szCs w:val="21"/>
              </w:rPr>
              <w:t>限定值</w:t>
            </w:r>
            <w:r>
              <w:rPr>
                <w:rFonts w:ascii="宋体" w:hAnsi="宋体" w:hint="eastAsia"/>
              </w:rPr>
              <w:t>/硫化锑</w:t>
            </w:r>
            <w:proofErr w:type="gramStart"/>
            <w:r>
              <w:rPr>
                <w:rFonts w:ascii="宋体" w:hAnsi="宋体" w:hint="eastAsia"/>
              </w:rPr>
              <w:t>矿计划</w:t>
            </w:r>
            <w:proofErr w:type="gramEnd"/>
            <w:r>
              <w:rPr>
                <w:rFonts w:ascii="宋体" w:hAnsi="宋体" w:hint="eastAsia"/>
              </w:rPr>
              <w:t>准入综合能耗限额</w:t>
            </w:r>
            <w:r>
              <w:rPr>
                <w:rFonts w:ascii="宋体" w:hAnsi="宋体" w:hint="eastAsia"/>
                <w:szCs w:val="21"/>
              </w:rPr>
              <w:t>限定值</w:t>
            </w:r>
            <w:r>
              <w:rPr>
                <w:rFonts w:ascii="宋体" w:hAnsi="宋体" w:hint="eastAsia"/>
              </w:rPr>
              <w:t>*100%</w:t>
            </w:r>
          </w:p>
        </w:tc>
        <w:tc>
          <w:tcPr>
            <w:tcW w:w="1701" w:type="dxa"/>
          </w:tcPr>
          <w:p w:rsidR="00155490" w:rsidRPr="00BA19DE" w:rsidRDefault="00155490" w:rsidP="00055971">
            <w:pPr>
              <w:jc w:val="center"/>
              <w:rPr>
                <w:rFonts w:ascii="宋体" w:hAnsi="宋体"/>
                <w:sz w:val="20"/>
                <w:szCs w:val="21"/>
              </w:rPr>
            </w:pPr>
            <w:proofErr w:type="gramStart"/>
            <w:r>
              <w:rPr>
                <w:rFonts w:ascii="宋体" w:hAnsi="宋体" w:hint="eastAsia"/>
              </w:rPr>
              <w:t>木利建议</w:t>
            </w:r>
            <w:proofErr w:type="gramEnd"/>
            <w:r>
              <w:rPr>
                <w:rFonts w:ascii="宋体" w:hAnsi="宋体" w:hint="eastAsia"/>
              </w:rPr>
              <w:t>综合能耗限额</w:t>
            </w:r>
            <w:r>
              <w:rPr>
                <w:rFonts w:ascii="宋体" w:hAnsi="宋体" w:hint="eastAsia"/>
                <w:szCs w:val="21"/>
              </w:rPr>
              <w:t>限定值</w:t>
            </w:r>
            <w:r>
              <w:rPr>
                <w:rFonts w:ascii="宋体" w:hAnsi="宋体" w:hint="eastAsia"/>
              </w:rPr>
              <w:t>/混合锑矿计划准入综合能耗限额</w:t>
            </w:r>
            <w:r>
              <w:rPr>
                <w:rFonts w:ascii="宋体" w:hAnsi="宋体" w:hint="eastAsia"/>
                <w:szCs w:val="21"/>
              </w:rPr>
              <w:t>限定值</w:t>
            </w:r>
            <w:r>
              <w:rPr>
                <w:rFonts w:ascii="宋体" w:hAnsi="宋体" w:hint="eastAsia"/>
              </w:rPr>
              <w:t>*100%</w:t>
            </w:r>
          </w:p>
        </w:tc>
      </w:tr>
      <w:tr w:rsidR="00155490" w:rsidRPr="00BA19DE" w:rsidTr="00055971">
        <w:tc>
          <w:tcPr>
            <w:tcW w:w="416" w:type="dxa"/>
            <w:vMerge w:val="restart"/>
          </w:tcPr>
          <w:p w:rsidR="00155490" w:rsidRPr="00BA19DE" w:rsidRDefault="00155490" w:rsidP="00055971">
            <w:pPr>
              <w:jc w:val="center"/>
              <w:rPr>
                <w:rFonts w:ascii="宋体" w:hAnsi="宋体"/>
                <w:sz w:val="20"/>
                <w:szCs w:val="21"/>
              </w:rPr>
            </w:pPr>
          </w:p>
          <w:p w:rsidR="00155490" w:rsidRPr="00BA19DE" w:rsidRDefault="00155490" w:rsidP="00055971">
            <w:pPr>
              <w:jc w:val="center"/>
              <w:rPr>
                <w:rFonts w:ascii="宋体" w:hAnsi="宋体"/>
                <w:sz w:val="20"/>
                <w:szCs w:val="21"/>
              </w:rPr>
            </w:pPr>
            <w:r w:rsidRPr="00BA19DE">
              <w:rPr>
                <w:rFonts w:ascii="宋体" w:hAnsi="宋体" w:hint="eastAsia"/>
                <w:sz w:val="20"/>
                <w:szCs w:val="21"/>
              </w:rPr>
              <w:t>粗炼工序</w:t>
            </w:r>
          </w:p>
        </w:tc>
        <w:tc>
          <w:tcPr>
            <w:tcW w:w="826"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10-20</w:t>
            </w:r>
          </w:p>
        </w:tc>
        <w:tc>
          <w:tcPr>
            <w:tcW w:w="1560"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2472</w:t>
            </w:r>
          </w:p>
        </w:tc>
        <w:tc>
          <w:tcPr>
            <w:tcW w:w="992" w:type="dxa"/>
            <w:vMerge w:val="restart"/>
          </w:tcPr>
          <w:p w:rsidR="00155490" w:rsidRPr="00BA19DE" w:rsidRDefault="00155490" w:rsidP="00055971">
            <w:pPr>
              <w:jc w:val="center"/>
              <w:rPr>
                <w:rFonts w:ascii="宋体" w:hAnsi="宋体"/>
                <w:sz w:val="20"/>
                <w:szCs w:val="21"/>
              </w:rPr>
            </w:pPr>
            <w:r w:rsidRPr="00BA19DE">
              <w:rPr>
                <w:rFonts w:ascii="宋体" w:hAnsi="宋体" w:hint="eastAsia"/>
                <w:sz w:val="20"/>
                <w:szCs w:val="21"/>
              </w:rPr>
              <w:t>670</w:t>
            </w:r>
          </w:p>
        </w:tc>
        <w:tc>
          <w:tcPr>
            <w:tcW w:w="1134" w:type="dxa"/>
            <w:vMerge w:val="restart"/>
          </w:tcPr>
          <w:p w:rsidR="00155490" w:rsidRPr="00BA19DE" w:rsidRDefault="00155490" w:rsidP="00055971">
            <w:pPr>
              <w:jc w:val="center"/>
              <w:rPr>
                <w:rFonts w:ascii="宋体" w:hAnsi="宋体"/>
                <w:sz w:val="20"/>
                <w:szCs w:val="21"/>
              </w:rPr>
            </w:pPr>
            <w:r w:rsidRPr="00BA19DE">
              <w:rPr>
                <w:rFonts w:ascii="宋体" w:hAnsi="宋体" w:hint="eastAsia"/>
                <w:sz w:val="20"/>
                <w:szCs w:val="21"/>
              </w:rPr>
              <w:t>920</w:t>
            </w:r>
          </w:p>
        </w:tc>
        <w:tc>
          <w:tcPr>
            <w:tcW w:w="1559" w:type="dxa"/>
          </w:tcPr>
          <w:p w:rsidR="00155490" w:rsidRPr="00BA19DE" w:rsidRDefault="00155490" w:rsidP="00055971">
            <w:pPr>
              <w:jc w:val="center"/>
              <w:rPr>
                <w:rFonts w:ascii="宋体" w:hAnsi="宋体"/>
                <w:sz w:val="20"/>
                <w:szCs w:val="21"/>
              </w:rPr>
            </w:pPr>
            <w:r>
              <w:rPr>
                <w:rFonts w:ascii="宋体" w:hAnsi="宋体" w:hint="eastAsia"/>
              </w:rPr>
              <w:t>369%</w:t>
            </w:r>
          </w:p>
        </w:tc>
        <w:tc>
          <w:tcPr>
            <w:tcW w:w="1701" w:type="dxa"/>
          </w:tcPr>
          <w:p w:rsidR="00155490" w:rsidRPr="00BA19DE" w:rsidRDefault="00155490" w:rsidP="00055971">
            <w:pPr>
              <w:jc w:val="center"/>
              <w:rPr>
                <w:rFonts w:ascii="宋体" w:hAnsi="宋体"/>
                <w:sz w:val="20"/>
                <w:szCs w:val="21"/>
              </w:rPr>
            </w:pPr>
            <w:r>
              <w:rPr>
                <w:rFonts w:ascii="宋体" w:hAnsi="宋体" w:hint="eastAsia"/>
              </w:rPr>
              <w:t>268%</w:t>
            </w:r>
          </w:p>
        </w:tc>
      </w:tr>
      <w:tr w:rsidR="00155490" w:rsidRPr="00BA19DE" w:rsidTr="00055971">
        <w:tc>
          <w:tcPr>
            <w:tcW w:w="416" w:type="dxa"/>
            <w:vMerge/>
          </w:tcPr>
          <w:p w:rsidR="00155490" w:rsidRPr="00BA19DE" w:rsidRDefault="00155490" w:rsidP="00055971">
            <w:pPr>
              <w:jc w:val="center"/>
              <w:rPr>
                <w:rFonts w:ascii="宋体" w:hAnsi="宋体"/>
                <w:sz w:val="20"/>
                <w:szCs w:val="21"/>
              </w:rPr>
            </w:pPr>
          </w:p>
        </w:tc>
        <w:tc>
          <w:tcPr>
            <w:tcW w:w="826"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20-30</w:t>
            </w:r>
          </w:p>
        </w:tc>
        <w:tc>
          <w:tcPr>
            <w:tcW w:w="1560"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1858</w:t>
            </w:r>
          </w:p>
        </w:tc>
        <w:tc>
          <w:tcPr>
            <w:tcW w:w="992" w:type="dxa"/>
            <w:vMerge/>
          </w:tcPr>
          <w:p w:rsidR="00155490" w:rsidRPr="00BA19DE" w:rsidRDefault="00155490" w:rsidP="00055971">
            <w:pPr>
              <w:jc w:val="center"/>
              <w:rPr>
                <w:rFonts w:ascii="宋体" w:hAnsi="宋体"/>
                <w:sz w:val="20"/>
                <w:szCs w:val="21"/>
              </w:rPr>
            </w:pPr>
          </w:p>
        </w:tc>
        <w:tc>
          <w:tcPr>
            <w:tcW w:w="1134" w:type="dxa"/>
            <w:vMerge/>
          </w:tcPr>
          <w:p w:rsidR="00155490" w:rsidRPr="00BA19DE" w:rsidRDefault="00155490" w:rsidP="00055971">
            <w:pPr>
              <w:jc w:val="center"/>
              <w:rPr>
                <w:rFonts w:ascii="宋体" w:hAnsi="宋体"/>
                <w:sz w:val="20"/>
                <w:szCs w:val="21"/>
              </w:rPr>
            </w:pPr>
          </w:p>
        </w:tc>
        <w:tc>
          <w:tcPr>
            <w:tcW w:w="1559" w:type="dxa"/>
          </w:tcPr>
          <w:p w:rsidR="00155490" w:rsidRPr="00BA19DE" w:rsidRDefault="00155490" w:rsidP="00055971">
            <w:pPr>
              <w:jc w:val="center"/>
              <w:rPr>
                <w:rFonts w:ascii="宋体" w:hAnsi="宋体"/>
                <w:sz w:val="20"/>
                <w:szCs w:val="21"/>
              </w:rPr>
            </w:pPr>
            <w:r>
              <w:rPr>
                <w:rFonts w:ascii="宋体" w:hAnsi="宋体" w:hint="eastAsia"/>
              </w:rPr>
              <w:t>277%</w:t>
            </w:r>
          </w:p>
        </w:tc>
        <w:tc>
          <w:tcPr>
            <w:tcW w:w="1701" w:type="dxa"/>
          </w:tcPr>
          <w:p w:rsidR="00155490" w:rsidRPr="00BA19DE" w:rsidRDefault="00155490" w:rsidP="00055971">
            <w:pPr>
              <w:jc w:val="center"/>
              <w:rPr>
                <w:rFonts w:ascii="宋体" w:hAnsi="宋体"/>
                <w:sz w:val="20"/>
                <w:szCs w:val="21"/>
              </w:rPr>
            </w:pPr>
            <w:r>
              <w:rPr>
                <w:rFonts w:ascii="宋体" w:hAnsi="宋体" w:hint="eastAsia"/>
              </w:rPr>
              <w:t>202%</w:t>
            </w:r>
          </w:p>
        </w:tc>
      </w:tr>
      <w:tr w:rsidR="00155490" w:rsidRPr="00BA19DE" w:rsidTr="00055971">
        <w:tc>
          <w:tcPr>
            <w:tcW w:w="416" w:type="dxa"/>
            <w:vMerge/>
          </w:tcPr>
          <w:p w:rsidR="00155490" w:rsidRPr="00BA19DE" w:rsidRDefault="00155490" w:rsidP="00055971">
            <w:pPr>
              <w:jc w:val="center"/>
              <w:rPr>
                <w:rFonts w:ascii="宋体" w:hAnsi="宋体"/>
                <w:sz w:val="20"/>
                <w:szCs w:val="21"/>
              </w:rPr>
            </w:pPr>
          </w:p>
        </w:tc>
        <w:tc>
          <w:tcPr>
            <w:tcW w:w="826"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30-40</w:t>
            </w:r>
          </w:p>
        </w:tc>
        <w:tc>
          <w:tcPr>
            <w:tcW w:w="1560"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1194</w:t>
            </w:r>
          </w:p>
        </w:tc>
        <w:tc>
          <w:tcPr>
            <w:tcW w:w="992" w:type="dxa"/>
            <w:vMerge/>
          </w:tcPr>
          <w:p w:rsidR="00155490" w:rsidRPr="00BA19DE" w:rsidRDefault="00155490" w:rsidP="00055971">
            <w:pPr>
              <w:jc w:val="center"/>
              <w:rPr>
                <w:rFonts w:ascii="宋体" w:hAnsi="宋体"/>
                <w:sz w:val="20"/>
                <w:szCs w:val="21"/>
              </w:rPr>
            </w:pPr>
          </w:p>
        </w:tc>
        <w:tc>
          <w:tcPr>
            <w:tcW w:w="1134" w:type="dxa"/>
            <w:vMerge/>
          </w:tcPr>
          <w:p w:rsidR="00155490" w:rsidRPr="00BA19DE" w:rsidRDefault="00155490" w:rsidP="00055971">
            <w:pPr>
              <w:jc w:val="center"/>
              <w:rPr>
                <w:rFonts w:ascii="宋体" w:hAnsi="宋体"/>
                <w:sz w:val="20"/>
                <w:szCs w:val="21"/>
              </w:rPr>
            </w:pPr>
          </w:p>
        </w:tc>
        <w:tc>
          <w:tcPr>
            <w:tcW w:w="1559" w:type="dxa"/>
          </w:tcPr>
          <w:p w:rsidR="00155490" w:rsidRPr="00BA19DE" w:rsidRDefault="00155490" w:rsidP="00055971">
            <w:pPr>
              <w:jc w:val="center"/>
              <w:rPr>
                <w:rFonts w:ascii="宋体" w:hAnsi="宋体"/>
                <w:sz w:val="20"/>
                <w:szCs w:val="21"/>
              </w:rPr>
            </w:pPr>
            <w:r>
              <w:rPr>
                <w:rFonts w:ascii="宋体" w:hAnsi="宋体" w:hint="eastAsia"/>
              </w:rPr>
              <w:t>178%</w:t>
            </w:r>
          </w:p>
        </w:tc>
        <w:tc>
          <w:tcPr>
            <w:tcW w:w="1701" w:type="dxa"/>
          </w:tcPr>
          <w:p w:rsidR="00155490" w:rsidRPr="00BA19DE" w:rsidRDefault="00155490" w:rsidP="00055971">
            <w:pPr>
              <w:jc w:val="center"/>
              <w:rPr>
                <w:rFonts w:ascii="宋体" w:hAnsi="宋体"/>
                <w:sz w:val="20"/>
                <w:szCs w:val="21"/>
              </w:rPr>
            </w:pPr>
            <w:r>
              <w:rPr>
                <w:rFonts w:ascii="宋体" w:hAnsi="宋体" w:hint="eastAsia"/>
              </w:rPr>
              <w:t>130%</w:t>
            </w:r>
          </w:p>
        </w:tc>
      </w:tr>
      <w:tr w:rsidR="00155490" w:rsidRPr="00BA19DE" w:rsidTr="00055971">
        <w:tc>
          <w:tcPr>
            <w:tcW w:w="416" w:type="dxa"/>
            <w:vMerge/>
          </w:tcPr>
          <w:p w:rsidR="00155490" w:rsidRPr="00BA19DE" w:rsidRDefault="00155490" w:rsidP="00055971">
            <w:pPr>
              <w:jc w:val="center"/>
              <w:rPr>
                <w:rFonts w:ascii="宋体" w:hAnsi="宋体"/>
                <w:sz w:val="20"/>
                <w:szCs w:val="21"/>
              </w:rPr>
            </w:pPr>
          </w:p>
        </w:tc>
        <w:tc>
          <w:tcPr>
            <w:tcW w:w="826"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40%以上</w:t>
            </w:r>
          </w:p>
        </w:tc>
        <w:tc>
          <w:tcPr>
            <w:tcW w:w="1560" w:type="dxa"/>
          </w:tcPr>
          <w:p w:rsidR="00155490" w:rsidRPr="00BA19DE" w:rsidRDefault="00155490" w:rsidP="00055971">
            <w:pPr>
              <w:jc w:val="center"/>
              <w:rPr>
                <w:rFonts w:ascii="宋体" w:hAnsi="宋体"/>
                <w:sz w:val="20"/>
                <w:szCs w:val="21"/>
              </w:rPr>
            </w:pPr>
            <w:r w:rsidRPr="00BA19DE">
              <w:rPr>
                <w:rFonts w:ascii="宋体" w:hAnsi="宋体" w:hint="eastAsia"/>
                <w:sz w:val="20"/>
                <w:szCs w:val="21"/>
              </w:rPr>
              <w:t>927</w:t>
            </w:r>
          </w:p>
        </w:tc>
        <w:tc>
          <w:tcPr>
            <w:tcW w:w="992" w:type="dxa"/>
            <w:vMerge/>
          </w:tcPr>
          <w:p w:rsidR="00155490" w:rsidRPr="00BA19DE" w:rsidRDefault="00155490" w:rsidP="00055971">
            <w:pPr>
              <w:jc w:val="center"/>
              <w:rPr>
                <w:rFonts w:ascii="宋体" w:hAnsi="宋体"/>
                <w:sz w:val="20"/>
                <w:szCs w:val="21"/>
              </w:rPr>
            </w:pPr>
          </w:p>
        </w:tc>
        <w:tc>
          <w:tcPr>
            <w:tcW w:w="1134" w:type="dxa"/>
            <w:vMerge/>
          </w:tcPr>
          <w:p w:rsidR="00155490" w:rsidRPr="00BA19DE" w:rsidRDefault="00155490" w:rsidP="00055971">
            <w:pPr>
              <w:jc w:val="center"/>
              <w:rPr>
                <w:rFonts w:ascii="宋体" w:hAnsi="宋体"/>
                <w:sz w:val="20"/>
                <w:szCs w:val="21"/>
              </w:rPr>
            </w:pPr>
          </w:p>
        </w:tc>
        <w:tc>
          <w:tcPr>
            <w:tcW w:w="1559" w:type="dxa"/>
          </w:tcPr>
          <w:p w:rsidR="00155490" w:rsidRPr="00BA19DE" w:rsidRDefault="00155490" w:rsidP="00055971">
            <w:pPr>
              <w:jc w:val="center"/>
              <w:rPr>
                <w:rFonts w:ascii="宋体" w:hAnsi="宋体"/>
                <w:sz w:val="20"/>
                <w:szCs w:val="21"/>
              </w:rPr>
            </w:pPr>
            <w:r>
              <w:rPr>
                <w:rFonts w:ascii="宋体" w:hAnsi="宋体" w:hint="eastAsia"/>
              </w:rPr>
              <w:t>138%</w:t>
            </w:r>
          </w:p>
        </w:tc>
        <w:tc>
          <w:tcPr>
            <w:tcW w:w="1701" w:type="dxa"/>
          </w:tcPr>
          <w:p w:rsidR="00155490" w:rsidRPr="00BA19DE" w:rsidRDefault="00155490" w:rsidP="00055971">
            <w:pPr>
              <w:jc w:val="center"/>
              <w:rPr>
                <w:rFonts w:ascii="宋体" w:hAnsi="宋体"/>
                <w:sz w:val="20"/>
                <w:szCs w:val="21"/>
              </w:rPr>
            </w:pPr>
            <w:r>
              <w:rPr>
                <w:rFonts w:ascii="宋体" w:hAnsi="宋体" w:hint="eastAsia"/>
              </w:rPr>
              <w:t>99%</w:t>
            </w:r>
          </w:p>
        </w:tc>
      </w:tr>
    </w:tbl>
    <w:p w:rsidR="00815D84" w:rsidRDefault="00155490" w:rsidP="00815D84">
      <w:pPr>
        <w:pStyle w:val="afffa"/>
        <w:tabs>
          <w:tab w:val="left" w:pos="426"/>
        </w:tabs>
        <w:spacing w:beforeLines="100" w:afterLines="100"/>
        <w:ind w:firstLineChars="200" w:firstLine="420"/>
        <w:jc w:val="left"/>
        <w:rPr>
          <w:rFonts w:ascii="Times New Roman" w:eastAsia="宋体" w:hint="eastAsia"/>
          <w:kern w:val="2"/>
          <w:szCs w:val="21"/>
        </w:rPr>
      </w:pPr>
      <w:bookmarkStart w:id="58" w:name="_Toc464728976"/>
      <w:r w:rsidRPr="00155490">
        <w:rPr>
          <w:rFonts w:ascii="Times New Roman" w:eastAsia="宋体" w:hint="eastAsia"/>
          <w:kern w:val="2"/>
          <w:szCs w:val="21"/>
        </w:rPr>
        <w:t>经多次与云南木利锑业有限公司沟通</w:t>
      </w:r>
      <w:r w:rsidRPr="00155490">
        <w:rPr>
          <w:rFonts w:ascii="Times New Roman" w:eastAsia="宋体" w:hint="eastAsia"/>
          <w:kern w:val="2"/>
          <w:szCs w:val="21"/>
        </w:rPr>
        <w:t xml:space="preserve">, </w:t>
      </w:r>
      <w:r w:rsidRPr="00155490">
        <w:rPr>
          <w:rFonts w:ascii="Times New Roman" w:eastAsia="宋体" w:hint="eastAsia"/>
          <w:kern w:val="2"/>
          <w:szCs w:val="21"/>
        </w:rPr>
        <w:t>云南木利锑业有限公司坚持他们的建议</w:t>
      </w:r>
      <w:r w:rsidRPr="00155490">
        <w:rPr>
          <w:rFonts w:ascii="Times New Roman" w:eastAsia="宋体" w:hint="eastAsia"/>
          <w:kern w:val="2"/>
          <w:szCs w:val="21"/>
        </w:rPr>
        <w:t>,</w:t>
      </w:r>
      <w:r>
        <w:rPr>
          <w:rFonts w:ascii="Times New Roman" w:eastAsia="宋体" w:hint="eastAsia"/>
          <w:kern w:val="2"/>
          <w:szCs w:val="21"/>
        </w:rPr>
        <w:t>由于他们的建议与</w:t>
      </w:r>
    </w:p>
    <w:p w:rsidR="00155490" w:rsidRPr="00155490" w:rsidRDefault="00155490" w:rsidP="00815D84">
      <w:pPr>
        <w:pStyle w:val="afffa"/>
        <w:tabs>
          <w:tab w:val="left" w:pos="426"/>
        </w:tabs>
        <w:spacing w:beforeLines="100" w:afterLines="100"/>
        <w:jc w:val="left"/>
        <w:rPr>
          <w:rFonts w:ascii="Times New Roman" w:eastAsia="宋体" w:hint="eastAsia"/>
          <w:kern w:val="2"/>
          <w:szCs w:val="21"/>
        </w:rPr>
      </w:pPr>
      <w:r w:rsidRPr="00155490">
        <w:rPr>
          <w:rFonts w:ascii="Times New Roman" w:eastAsia="宋体" w:hint="eastAsia"/>
          <w:kern w:val="2"/>
          <w:szCs w:val="21"/>
        </w:rPr>
        <w:t>制定</w:t>
      </w:r>
      <w:r w:rsidRPr="00155490">
        <w:rPr>
          <w:rFonts w:ascii="Times New Roman" w:eastAsia="宋体"/>
          <w:kern w:val="2"/>
          <w:szCs w:val="21"/>
        </w:rPr>
        <w:t>《有色重金属冶炼产品能源消耗限额》</w:t>
      </w:r>
      <w:r w:rsidRPr="00155490">
        <w:rPr>
          <w:rFonts w:ascii="Times New Roman" w:eastAsia="宋体" w:hint="eastAsia"/>
          <w:kern w:val="2"/>
          <w:szCs w:val="21"/>
        </w:rPr>
        <w:t>国家标准</w:t>
      </w:r>
      <w:r w:rsidR="001624D9">
        <w:rPr>
          <w:rFonts w:ascii="Times New Roman" w:eastAsia="宋体" w:hint="eastAsia"/>
          <w:kern w:val="2"/>
          <w:szCs w:val="21"/>
        </w:rPr>
        <w:t>要求相差太远</w:t>
      </w:r>
      <w:r w:rsidR="001624D9">
        <w:rPr>
          <w:rFonts w:ascii="Times New Roman" w:eastAsia="宋体" w:hint="eastAsia"/>
          <w:kern w:val="2"/>
          <w:szCs w:val="21"/>
        </w:rPr>
        <w:t>,</w:t>
      </w:r>
      <w:r w:rsidR="001624D9">
        <w:rPr>
          <w:rFonts w:ascii="Times New Roman" w:eastAsia="宋体" w:hint="eastAsia"/>
          <w:kern w:val="2"/>
          <w:szCs w:val="21"/>
        </w:rPr>
        <w:t>所以将此建议提交</w:t>
      </w:r>
      <w:r w:rsidR="001624D9">
        <w:rPr>
          <w:rFonts w:ascii="Times New Roman" w:eastAsia="宋体" w:hint="eastAsia"/>
          <w:kern w:val="2"/>
          <w:szCs w:val="21"/>
        </w:rPr>
        <w:t>2021</w:t>
      </w:r>
      <w:r w:rsidR="001624D9">
        <w:rPr>
          <w:rFonts w:ascii="Times New Roman" w:eastAsia="宋体" w:hint="eastAsia"/>
          <w:kern w:val="2"/>
          <w:szCs w:val="21"/>
        </w:rPr>
        <w:t>年</w:t>
      </w:r>
      <w:r w:rsidR="001624D9">
        <w:rPr>
          <w:rFonts w:ascii="Times New Roman" w:eastAsia="宋体" w:hint="eastAsia"/>
          <w:kern w:val="2"/>
          <w:szCs w:val="21"/>
        </w:rPr>
        <w:t>4</w:t>
      </w:r>
      <w:r w:rsidR="001624D9">
        <w:rPr>
          <w:rFonts w:ascii="Times New Roman" w:eastAsia="宋体" w:hint="eastAsia"/>
          <w:kern w:val="2"/>
          <w:szCs w:val="21"/>
        </w:rPr>
        <w:t>月贵阳会议讨论</w:t>
      </w:r>
      <w:r w:rsidR="001624D9">
        <w:rPr>
          <w:rFonts w:ascii="Times New Roman" w:eastAsia="宋体" w:hint="eastAsia"/>
          <w:kern w:val="2"/>
          <w:szCs w:val="21"/>
        </w:rPr>
        <w:t>.</w:t>
      </w:r>
    </w:p>
    <w:p w:rsidR="00386BE9" w:rsidRDefault="00155490" w:rsidP="00F250F6">
      <w:pPr>
        <w:pStyle w:val="afffa"/>
        <w:numPr>
          <w:ilvl w:val="0"/>
          <w:numId w:val="11"/>
        </w:numPr>
        <w:tabs>
          <w:tab w:val="left" w:pos="426"/>
        </w:tabs>
        <w:spacing w:beforeLines="100" w:afterLines="100"/>
        <w:ind w:hangingChars="200"/>
        <w:jc w:val="left"/>
      </w:pPr>
      <w:r>
        <w:rPr>
          <w:rFonts w:hint="eastAsia"/>
        </w:rPr>
        <w:t>贯彻标准的要求和措施建议</w:t>
      </w:r>
      <w:bookmarkEnd w:id="58"/>
    </w:p>
    <w:p w:rsidR="00386BE9" w:rsidRDefault="00405EF8" w:rsidP="00F250F6">
      <w:pPr>
        <w:spacing w:beforeLines="50" w:line="360" w:lineRule="auto"/>
        <w:ind w:firstLineChars="200" w:firstLine="420"/>
        <w:rPr>
          <w:szCs w:val="21"/>
        </w:rPr>
      </w:pPr>
      <w:r>
        <w:rPr>
          <w:rFonts w:hint="eastAsia"/>
          <w:szCs w:val="21"/>
        </w:rPr>
        <w:t>本</w:t>
      </w:r>
      <w:r w:rsidR="00097F83">
        <w:rPr>
          <w:rFonts w:hint="eastAsia"/>
          <w:szCs w:val="21"/>
        </w:rPr>
        <w:t>标准</w:t>
      </w:r>
      <w:r>
        <w:rPr>
          <w:rFonts w:hint="eastAsia"/>
          <w:szCs w:val="21"/>
        </w:rPr>
        <w:t>发布后，中国有色金属行业协会应加强本</w:t>
      </w:r>
      <w:r w:rsidR="00097F83">
        <w:rPr>
          <w:rFonts w:hint="eastAsia"/>
          <w:szCs w:val="21"/>
        </w:rPr>
        <w:t>标准</w:t>
      </w:r>
      <w:r>
        <w:rPr>
          <w:rFonts w:hint="eastAsia"/>
          <w:szCs w:val="21"/>
        </w:rPr>
        <w:t>的宣传力度，</w:t>
      </w:r>
      <w:r w:rsidR="00097F83" w:rsidRPr="007746FA">
        <w:rPr>
          <w:rFonts w:hint="eastAsia"/>
          <w:szCs w:val="21"/>
        </w:rPr>
        <w:t>引导企业全面开展固</w:t>
      </w:r>
      <w:proofErr w:type="gramStart"/>
      <w:r w:rsidR="00097F83" w:rsidRPr="007746FA">
        <w:rPr>
          <w:rFonts w:hint="eastAsia"/>
          <w:szCs w:val="21"/>
        </w:rPr>
        <w:t>废综合</w:t>
      </w:r>
      <w:proofErr w:type="gramEnd"/>
      <w:r w:rsidR="00097F83" w:rsidRPr="007746FA">
        <w:rPr>
          <w:rFonts w:hint="eastAsia"/>
          <w:szCs w:val="21"/>
        </w:rPr>
        <w:t>回收利用和加大环保投入；</w:t>
      </w:r>
      <w:r w:rsidR="00097F83" w:rsidRPr="008B11EE">
        <w:rPr>
          <w:rFonts w:hint="eastAsia"/>
          <w:szCs w:val="21"/>
        </w:rPr>
        <w:t>进一步推进</w:t>
      </w:r>
      <w:proofErr w:type="gramStart"/>
      <w:r w:rsidR="00097F83" w:rsidRPr="008B11EE">
        <w:rPr>
          <w:rFonts w:hint="eastAsia"/>
          <w:szCs w:val="21"/>
        </w:rPr>
        <w:t>锑</w:t>
      </w:r>
      <w:proofErr w:type="gramEnd"/>
      <w:r w:rsidR="00097F83" w:rsidRPr="008B11EE">
        <w:rPr>
          <w:rFonts w:hint="eastAsia"/>
          <w:szCs w:val="21"/>
        </w:rPr>
        <w:t>冶炼企业的节能降耗，</w:t>
      </w:r>
      <w:proofErr w:type="gramStart"/>
      <w:r w:rsidR="00097F83" w:rsidRPr="008B11EE">
        <w:rPr>
          <w:rFonts w:hint="eastAsia"/>
          <w:szCs w:val="21"/>
        </w:rPr>
        <w:t>实现部</w:t>
      </w:r>
      <w:proofErr w:type="gramEnd"/>
      <w:r w:rsidR="00097F83" w:rsidRPr="008B11EE">
        <w:rPr>
          <w:rFonts w:hint="eastAsia"/>
          <w:szCs w:val="21"/>
        </w:rPr>
        <w:t>印发的《有色金属工业“十四五”发展规划》要求</w:t>
      </w:r>
      <w:r w:rsidR="00097F83">
        <w:rPr>
          <w:rFonts w:hint="eastAsia"/>
          <w:szCs w:val="21"/>
        </w:rPr>
        <w:t>；</w:t>
      </w:r>
      <w:r>
        <w:rPr>
          <w:rFonts w:hint="eastAsia"/>
          <w:szCs w:val="21"/>
        </w:rPr>
        <w:t>以促进我国</w:t>
      </w:r>
      <w:r w:rsidR="00097F83" w:rsidRPr="008B11EE">
        <w:rPr>
          <w:rFonts w:hint="eastAsia"/>
          <w:szCs w:val="21"/>
        </w:rPr>
        <w:t>有色金属</w:t>
      </w:r>
      <w:r>
        <w:rPr>
          <w:rFonts w:hint="eastAsia"/>
          <w:szCs w:val="21"/>
        </w:rPr>
        <w:t>企业的技术进步和产品质量上档次，提高我国</w:t>
      </w:r>
      <w:r w:rsidR="00097F83" w:rsidRPr="008B11EE">
        <w:rPr>
          <w:rFonts w:hint="eastAsia"/>
          <w:szCs w:val="21"/>
        </w:rPr>
        <w:t>有色金属</w:t>
      </w:r>
      <w:r>
        <w:rPr>
          <w:rFonts w:hint="eastAsia"/>
          <w:szCs w:val="21"/>
        </w:rPr>
        <w:t>产品在国际国内市场的竞争能力。</w:t>
      </w:r>
    </w:p>
    <w:p w:rsidR="00386BE9" w:rsidRDefault="00405EF8" w:rsidP="00F250F6">
      <w:pPr>
        <w:pStyle w:val="afffa"/>
        <w:numPr>
          <w:ilvl w:val="0"/>
          <w:numId w:val="11"/>
        </w:numPr>
        <w:tabs>
          <w:tab w:val="left" w:pos="426"/>
        </w:tabs>
        <w:spacing w:beforeLines="100" w:afterLines="100"/>
        <w:ind w:hangingChars="200"/>
        <w:jc w:val="left"/>
      </w:pPr>
      <w:bookmarkStart w:id="59" w:name="_Toc464728977"/>
      <w:r>
        <w:rPr>
          <w:rFonts w:hint="eastAsia"/>
        </w:rPr>
        <w:t>废止现行有关规程的建议</w:t>
      </w:r>
      <w:bookmarkEnd w:id="59"/>
    </w:p>
    <w:p w:rsidR="00386BE9" w:rsidRDefault="00097F83">
      <w:pPr>
        <w:pStyle w:val="afff4"/>
        <w:spacing w:line="300" w:lineRule="auto"/>
        <w:ind w:firstLine="420"/>
        <w:contextualSpacing/>
        <w:rPr>
          <w:szCs w:val="21"/>
        </w:rPr>
      </w:pPr>
      <w:r>
        <w:rPr>
          <w:rFonts w:hint="eastAsia"/>
          <w:szCs w:val="21"/>
        </w:rPr>
        <w:t>本标准发布后，废止原</w:t>
      </w:r>
      <w:r w:rsidRPr="00C75BC3">
        <w:rPr>
          <w:szCs w:val="21"/>
        </w:rPr>
        <w:t>20141762-Q-469《再生铅单位产品能源消耗限额》</w:t>
      </w:r>
      <w:r>
        <w:rPr>
          <w:szCs w:val="21"/>
        </w:rPr>
        <w:t>、</w:t>
      </w:r>
      <w:r w:rsidRPr="00C75BC3">
        <w:rPr>
          <w:szCs w:val="21"/>
        </w:rPr>
        <w:t>GB 21248-2014《铜冶炼企业单位产品能源消耗限额》、GB 21249-2014《锌冶炼企业单位产品能源消耗限额》、GB 21250-2014《铅冶炼企业单位产品能源消耗限额》、GB 21251-2014《镍冶炼企业单位产品能源消耗限额》、GB 21348-2014《锡冶炼企业单位产品能源消耗限额》、GB 21349-2014《锑冶炼企业单位产品能源消耗限额》</w:t>
      </w:r>
      <w:r>
        <w:rPr>
          <w:rFonts w:hint="eastAsia"/>
          <w:szCs w:val="21"/>
        </w:rPr>
        <w:t>和</w:t>
      </w:r>
      <w:r w:rsidRPr="00C75BC3">
        <w:rPr>
          <w:szCs w:val="21"/>
        </w:rPr>
        <w:t>GB 25323-2010《再生铅单位产品能源消耗限额》</w:t>
      </w:r>
      <w:r>
        <w:rPr>
          <w:szCs w:val="21"/>
        </w:rPr>
        <w:t>。</w:t>
      </w:r>
    </w:p>
    <w:p w:rsidR="00386BE9" w:rsidRDefault="00405EF8" w:rsidP="00F250F6">
      <w:pPr>
        <w:pStyle w:val="afffa"/>
        <w:numPr>
          <w:ilvl w:val="0"/>
          <w:numId w:val="11"/>
        </w:numPr>
        <w:tabs>
          <w:tab w:val="left" w:pos="426"/>
        </w:tabs>
        <w:spacing w:beforeLines="100" w:afterLines="100"/>
        <w:ind w:hangingChars="200"/>
        <w:jc w:val="left"/>
      </w:pPr>
      <w:bookmarkStart w:id="60" w:name="_Toc464728978"/>
      <w:r>
        <w:rPr>
          <w:rFonts w:hint="eastAsia"/>
        </w:rPr>
        <w:t>产业化情况、推广应用论证和预期达到的经济效果</w:t>
      </w:r>
      <w:bookmarkEnd w:id="60"/>
    </w:p>
    <w:p w:rsidR="00386BE9" w:rsidRPr="00097F83" w:rsidRDefault="00097F83" w:rsidP="00D2577E">
      <w:pPr>
        <w:spacing w:beforeLines="50" w:line="360" w:lineRule="auto"/>
        <w:ind w:firstLineChars="200" w:firstLine="420"/>
        <w:rPr>
          <w:szCs w:val="21"/>
        </w:rPr>
      </w:pPr>
      <w:r w:rsidRPr="00097F83">
        <w:rPr>
          <w:rFonts w:hint="eastAsia"/>
          <w:szCs w:val="21"/>
        </w:rPr>
        <w:t>能够引导企业全面开展固</w:t>
      </w:r>
      <w:proofErr w:type="gramStart"/>
      <w:r w:rsidRPr="00097F83">
        <w:rPr>
          <w:rFonts w:hint="eastAsia"/>
          <w:szCs w:val="21"/>
        </w:rPr>
        <w:t>废综合</w:t>
      </w:r>
      <w:proofErr w:type="gramEnd"/>
      <w:r w:rsidRPr="00097F83">
        <w:rPr>
          <w:rFonts w:hint="eastAsia"/>
          <w:szCs w:val="21"/>
        </w:rPr>
        <w:t>回收利用和加大环保投入；对于提升产品质量水平、推动有色金属节能技术发展具有十分重要的积极作用。</w:t>
      </w:r>
      <w:r w:rsidRPr="00097F83">
        <w:rPr>
          <w:szCs w:val="21"/>
        </w:rPr>
        <w:t>《有色重金属冶炼产品能源消耗限额》</w:t>
      </w:r>
      <w:r w:rsidRPr="00097F83">
        <w:rPr>
          <w:rFonts w:hint="eastAsia"/>
          <w:szCs w:val="21"/>
        </w:rPr>
        <w:t>的制定可进一步推进</w:t>
      </w:r>
      <w:proofErr w:type="gramStart"/>
      <w:r w:rsidRPr="00097F83">
        <w:rPr>
          <w:rFonts w:hint="eastAsia"/>
          <w:szCs w:val="21"/>
        </w:rPr>
        <w:t>锑</w:t>
      </w:r>
      <w:proofErr w:type="gramEnd"/>
      <w:r w:rsidRPr="00097F83">
        <w:rPr>
          <w:rFonts w:hint="eastAsia"/>
          <w:szCs w:val="21"/>
        </w:rPr>
        <w:t>冶炼企业的节能降耗，</w:t>
      </w:r>
      <w:proofErr w:type="gramStart"/>
      <w:r w:rsidRPr="00097F83">
        <w:rPr>
          <w:rFonts w:hint="eastAsia"/>
          <w:szCs w:val="21"/>
        </w:rPr>
        <w:t>实现部</w:t>
      </w:r>
      <w:proofErr w:type="gramEnd"/>
      <w:r w:rsidRPr="00097F83">
        <w:rPr>
          <w:rFonts w:hint="eastAsia"/>
          <w:szCs w:val="21"/>
        </w:rPr>
        <w:t>印发的《有色金属工业“十四五”发展规划》要求。</w:t>
      </w:r>
    </w:p>
    <w:sectPr w:rsidR="00386BE9" w:rsidRPr="00097F83" w:rsidSect="00386BE9">
      <w:headerReference w:type="default" r:id="rId18"/>
      <w:footerReference w:type="default" r:id="rId19"/>
      <w:footerReference w:type="first" r:id="rId20"/>
      <w:pgSz w:w="11907" w:h="16839"/>
      <w:pgMar w:top="1418" w:right="1134" w:bottom="1134" w:left="1418" w:header="1418"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A05" w:rsidRDefault="00087A05" w:rsidP="00386BE9">
      <w:r>
        <w:separator/>
      </w:r>
    </w:p>
  </w:endnote>
  <w:endnote w:type="continuationSeparator" w:id="0">
    <w:p w:rsidR="00087A05" w:rsidRDefault="00087A05" w:rsidP="00386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D2577E">
    <w:pPr>
      <w:pStyle w:val="afff8"/>
      <w:rPr>
        <w:rStyle w:val="afff"/>
      </w:rPr>
    </w:pPr>
    <w:r>
      <w:rPr>
        <w:rStyle w:val="afff"/>
      </w:rPr>
      <w:fldChar w:fldCharType="begin"/>
    </w:r>
    <w:r w:rsidR="008458A6">
      <w:rPr>
        <w:rStyle w:val="afff"/>
      </w:rPr>
      <w:instrText xml:space="preserve">PAGE  </w:instrText>
    </w:r>
    <w:r>
      <w:rPr>
        <w:rStyle w:val="afff"/>
      </w:rPr>
      <w:fldChar w:fldCharType="separate"/>
    </w:r>
    <w:r w:rsidR="008458A6">
      <w:rPr>
        <w:rStyle w:val="afff"/>
      </w:rPr>
      <w:t>II</w:t>
    </w:r>
    <w:r>
      <w:rPr>
        <w:rStyle w:val="aff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D2577E">
    <w:pPr>
      <w:pStyle w:val="afff9"/>
      <w:rPr>
        <w:rStyle w:val="afff"/>
      </w:rPr>
    </w:pPr>
    <w:r>
      <w:rPr>
        <w:rStyle w:val="afff"/>
      </w:rPr>
      <w:fldChar w:fldCharType="begin"/>
    </w:r>
    <w:r w:rsidR="008458A6">
      <w:rPr>
        <w:rStyle w:val="afff"/>
      </w:rPr>
      <w:instrText xml:space="preserve">PAGE  </w:instrText>
    </w:r>
    <w:r>
      <w:rPr>
        <w:rStyle w:val="afff"/>
      </w:rPr>
      <w:fldChar w:fldCharType="separate"/>
    </w:r>
    <w:r w:rsidR="001624D9">
      <w:rPr>
        <w:rStyle w:val="afff"/>
        <w:noProof/>
      </w:rPr>
      <w:t>I</w:t>
    </w:r>
    <w:r>
      <w:rPr>
        <w:rStyle w:val="aff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D2577E">
    <w:pPr>
      <w:pStyle w:val="afff9"/>
      <w:jc w:val="center"/>
      <w:rPr>
        <w:rStyle w:val="afff"/>
      </w:rPr>
    </w:pPr>
    <w:r>
      <w:fldChar w:fldCharType="begin"/>
    </w:r>
    <w:r w:rsidR="008458A6">
      <w:rPr>
        <w:rStyle w:val="afff"/>
      </w:rPr>
      <w:instrText xml:space="preserve">PAGE  </w:instrText>
    </w:r>
    <w:r>
      <w:fldChar w:fldCharType="separate"/>
    </w:r>
    <w:r w:rsidR="00A41684">
      <w:rPr>
        <w:rStyle w:val="afff"/>
        <w:noProof/>
      </w:rPr>
      <w:t>7</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8458A6">
    <w:pPr>
      <w:pStyle w:val="aff6"/>
      <w:jc w:val="both"/>
    </w:pPr>
  </w:p>
  <w:p w:rsidR="008458A6" w:rsidRDefault="008458A6">
    <w:pPr>
      <w:pStyle w:val="aff6"/>
      <w:jc w:val="center"/>
      <w:rPr>
        <w:rFonts w:ascii="宋体" w:hAnsi="宋体"/>
        <w:sz w:val="21"/>
      </w:rPr>
    </w:pPr>
    <w:r>
      <w:rPr>
        <w:rFonts w:ascii="宋体" w:hAnsi="宋体" w:hint="eastAsia"/>
        <w:sz w:val="21"/>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A05" w:rsidRDefault="00087A05" w:rsidP="00386BE9">
      <w:r>
        <w:separator/>
      </w:r>
    </w:p>
  </w:footnote>
  <w:footnote w:type="continuationSeparator" w:id="0">
    <w:p w:rsidR="00087A05" w:rsidRDefault="00087A05" w:rsidP="00386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8458A6">
    <w:pPr>
      <w:pStyle w:val="affff5"/>
    </w:pPr>
    <w:r>
      <w:t>GB/TXXX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8458A6">
    <w:pPr>
      <w:pStyle w:val="affff3"/>
      <w:wordWrap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A6" w:rsidRDefault="008458A6">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67AA00"/>
    <w:multiLevelType w:val="singleLevel"/>
    <w:tmpl w:val="9967AA00"/>
    <w:lvl w:ilvl="0">
      <w:start w:val="1"/>
      <w:numFmt w:val="chineseCounting"/>
      <w:suff w:val="nothing"/>
      <w:lvlText w:val="第%1、"/>
      <w:lvlJc w:val="left"/>
      <w:rPr>
        <w:rFonts w:hint="eastAsia"/>
      </w:rPr>
    </w:lvl>
  </w:abstractNum>
  <w:abstractNum w:abstractNumId="1">
    <w:nsid w:val="00000001"/>
    <w:multiLevelType w:val="singleLevel"/>
    <w:tmpl w:val="00000001"/>
    <w:lvl w:ilvl="0">
      <w:start w:val="1"/>
      <w:numFmt w:val="decimal"/>
      <w:suff w:val="nothing"/>
      <w:lvlText w:val="（%1）"/>
      <w:lvlJc w:val="left"/>
      <w:pPr>
        <w:ind w:left="993" w:firstLine="0"/>
      </w:pPr>
    </w:lvl>
  </w:abstractNum>
  <w:abstractNum w:abstractNumId="2">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9">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142" w:firstLine="0"/>
      </w:pPr>
      <w:rPr>
        <w:rFonts w:ascii="黑体" w:eastAsia="黑体" w:hAnsi="Times New Roman" w:hint="eastAsia"/>
        <w:b w:val="0"/>
        <w:i w:val="0"/>
        <w:sz w:val="21"/>
      </w:rPr>
    </w:lvl>
    <w:lvl w:ilvl="2">
      <w:start w:val="1"/>
      <w:numFmt w:val="decimal"/>
      <w:pStyle w:val="af3"/>
      <w:suff w:val="nothing"/>
      <w:lvlText w:val="%1%2.%3　"/>
      <w:lvlJc w:val="left"/>
      <w:pPr>
        <w:ind w:left="425"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297947F5"/>
    <w:multiLevelType w:val="multilevel"/>
    <w:tmpl w:val="297947F5"/>
    <w:lvl w:ilvl="0">
      <w:start w:val="1"/>
      <w:numFmt w:val="japaneseCounting"/>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17D74D9"/>
    <w:multiLevelType w:val="multilevel"/>
    <w:tmpl w:val="1A5A3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3E9C67"/>
    <w:multiLevelType w:val="singleLevel"/>
    <w:tmpl w:val="5D3E9C67"/>
    <w:lvl w:ilvl="0">
      <w:start w:val="5"/>
      <w:numFmt w:val="decimal"/>
      <w:suff w:val="nothing"/>
      <w:lvlText w:val="%1）"/>
      <w:lvlJc w:val="left"/>
    </w:lvl>
  </w:abstractNum>
  <w:num w:numId="1">
    <w:abstractNumId w:val="10"/>
  </w:num>
  <w:num w:numId="2">
    <w:abstractNumId w:val="7"/>
  </w:num>
  <w:num w:numId="3">
    <w:abstractNumId w:val="11"/>
  </w:num>
  <w:num w:numId="4">
    <w:abstractNumId w:val="2"/>
  </w:num>
  <w:num w:numId="5">
    <w:abstractNumId w:val="5"/>
  </w:num>
  <w:num w:numId="6">
    <w:abstractNumId w:val="9"/>
  </w:num>
  <w:num w:numId="7">
    <w:abstractNumId w:val="4"/>
  </w:num>
  <w:num w:numId="8">
    <w:abstractNumId w:val="8"/>
  </w:num>
  <w:num w:numId="9">
    <w:abstractNumId w:val="3"/>
  </w:num>
  <w:num w:numId="10">
    <w:abstractNumId w:val="6"/>
  </w:num>
  <w:num w:numId="11">
    <w:abstractNumId w:val="12"/>
  </w:num>
  <w:num w:numId="12">
    <w:abstractNumId w:val="0"/>
  </w:num>
  <w:num w:numId="13">
    <w:abstractNumId w:val="14"/>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150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668"/>
    <w:rsid w:val="00013C51"/>
    <w:rsid w:val="00087A05"/>
    <w:rsid w:val="000971D5"/>
    <w:rsid w:val="00097F83"/>
    <w:rsid w:val="000C772A"/>
    <w:rsid w:val="000E2ED4"/>
    <w:rsid w:val="00100912"/>
    <w:rsid w:val="00122AD8"/>
    <w:rsid w:val="00155490"/>
    <w:rsid w:val="001624D9"/>
    <w:rsid w:val="0019431C"/>
    <w:rsid w:val="00235374"/>
    <w:rsid w:val="00275F7A"/>
    <w:rsid w:val="002849BB"/>
    <w:rsid w:val="00291548"/>
    <w:rsid w:val="002941AA"/>
    <w:rsid w:val="002F344B"/>
    <w:rsid w:val="00307A90"/>
    <w:rsid w:val="00386BE9"/>
    <w:rsid w:val="003B072A"/>
    <w:rsid w:val="00405EF8"/>
    <w:rsid w:val="00464019"/>
    <w:rsid w:val="004A27E5"/>
    <w:rsid w:val="004E5080"/>
    <w:rsid w:val="00567271"/>
    <w:rsid w:val="0059121E"/>
    <w:rsid w:val="005936E4"/>
    <w:rsid w:val="005F42DD"/>
    <w:rsid w:val="00601ADF"/>
    <w:rsid w:val="00623451"/>
    <w:rsid w:val="00625140"/>
    <w:rsid w:val="00644C6D"/>
    <w:rsid w:val="00693668"/>
    <w:rsid w:val="006E11F0"/>
    <w:rsid w:val="00702ECE"/>
    <w:rsid w:val="00724E03"/>
    <w:rsid w:val="00764D0A"/>
    <w:rsid w:val="00765621"/>
    <w:rsid w:val="007746FA"/>
    <w:rsid w:val="007902D1"/>
    <w:rsid w:val="00815D84"/>
    <w:rsid w:val="008458A6"/>
    <w:rsid w:val="0086056F"/>
    <w:rsid w:val="00876D87"/>
    <w:rsid w:val="008B11EE"/>
    <w:rsid w:val="008C6909"/>
    <w:rsid w:val="008E415E"/>
    <w:rsid w:val="008E7D7D"/>
    <w:rsid w:val="008F5DCA"/>
    <w:rsid w:val="009111C1"/>
    <w:rsid w:val="00946B7D"/>
    <w:rsid w:val="00971240"/>
    <w:rsid w:val="00992364"/>
    <w:rsid w:val="009D42EF"/>
    <w:rsid w:val="009D79FA"/>
    <w:rsid w:val="00A1497C"/>
    <w:rsid w:val="00A15577"/>
    <w:rsid w:val="00A17C1C"/>
    <w:rsid w:val="00A327E8"/>
    <w:rsid w:val="00A41684"/>
    <w:rsid w:val="00A56163"/>
    <w:rsid w:val="00A62047"/>
    <w:rsid w:val="00A74C68"/>
    <w:rsid w:val="00A8516B"/>
    <w:rsid w:val="00AA4CA9"/>
    <w:rsid w:val="00AC0924"/>
    <w:rsid w:val="00AE0B35"/>
    <w:rsid w:val="00B033E0"/>
    <w:rsid w:val="00B45CAA"/>
    <w:rsid w:val="00B706F7"/>
    <w:rsid w:val="00BC6B82"/>
    <w:rsid w:val="00BE2E08"/>
    <w:rsid w:val="00BF46B1"/>
    <w:rsid w:val="00C058B2"/>
    <w:rsid w:val="00C25575"/>
    <w:rsid w:val="00C27739"/>
    <w:rsid w:val="00C7537E"/>
    <w:rsid w:val="00C75BC3"/>
    <w:rsid w:val="00CC3E99"/>
    <w:rsid w:val="00CD2D13"/>
    <w:rsid w:val="00D2577E"/>
    <w:rsid w:val="00DB4F65"/>
    <w:rsid w:val="00DE144C"/>
    <w:rsid w:val="00E019C6"/>
    <w:rsid w:val="00E22714"/>
    <w:rsid w:val="00E82471"/>
    <w:rsid w:val="00E85BA6"/>
    <w:rsid w:val="00E911BC"/>
    <w:rsid w:val="00F10C9E"/>
    <w:rsid w:val="00F250F6"/>
    <w:rsid w:val="00F3447A"/>
    <w:rsid w:val="00F507FB"/>
    <w:rsid w:val="00FE1932"/>
    <w:rsid w:val="01AC404D"/>
    <w:rsid w:val="01F35A1A"/>
    <w:rsid w:val="02F703B0"/>
    <w:rsid w:val="06527699"/>
    <w:rsid w:val="06876006"/>
    <w:rsid w:val="07472657"/>
    <w:rsid w:val="07DC0ED5"/>
    <w:rsid w:val="08802669"/>
    <w:rsid w:val="08DA22BA"/>
    <w:rsid w:val="0904785D"/>
    <w:rsid w:val="09573966"/>
    <w:rsid w:val="0A427E5B"/>
    <w:rsid w:val="0A720FB2"/>
    <w:rsid w:val="0A781AE7"/>
    <w:rsid w:val="0CCA0314"/>
    <w:rsid w:val="0DD939FA"/>
    <w:rsid w:val="0F5C617C"/>
    <w:rsid w:val="0F7B3107"/>
    <w:rsid w:val="115865F1"/>
    <w:rsid w:val="126C0470"/>
    <w:rsid w:val="131F496D"/>
    <w:rsid w:val="14317D7D"/>
    <w:rsid w:val="14FA4A1B"/>
    <w:rsid w:val="14FE0CE9"/>
    <w:rsid w:val="158E7867"/>
    <w:rsid w:val="167847E9"/>
    <w:rsid w:val="174C2AB4"/>
    <w:rsid w:val="17A158E1"/>
    <w:rsid w:val="180D4856"/>
    <w:rsid w:val="18546AA5"/>
    <w:rsid w:val="191D138E"/>
    <w:rsid w:val="19BD522C"/>
    <w:rsid w:val="1A762B1F"/>
    <w:rsid w:val="1A7B4894"/>
    <w:rsid w:val="1B5F5E1B"/>
    <w:rsid w:val="1C15715A"/>
    <w:rsid w:val="1F5A1A25"/>
    <w:rsid w:val="1F714057"/>
    <w:rsid w:val="208E75B3"/>
    <w:rsid w:val="218A16C9"/>
    <w:rsid w:val="21BE3478"/>
    <w:rsid w:val="21C407D9"/>
    <w:rsid w:val="21D04080"/>
    <w:rsid w:val="22423DCF"/>
    <w:rsid w:val="226E205D"/>
    <w:rsid w:val="22F83A30"/>
    <w:rsid w:val="23A74BBD"/>
    <w:rsid w:val="23D43A72"/>
    <w:rsid w:val="24FA6AF1"/>
    <w:rsid w:val="25570C32"/>
    <w:rsid w:val="2815722E"/>
    <w:rsid w:val="29846CB3"/>
    <w:rsid w:val="29E46257"/>
    <w:rsid w:val="2A4110A1"/>
    <w:rsid w:val="2AB85E2C"/>
    <w:rsid w:val="2C281A12"/>
    <w:rsid w:val="2E9D32E2"/>
    <w:rsid w:val="2EDA3AF5"/>
    <w:rsid w:val="2FBE527A"/>
    <w:rsid w:val="30522455"/>
    <w:rsid w:val="313303BC"/>
    <w:rsid w:val="31411D15"/>
    <w:rsid w:val="31607AB9"/>
    <w:rsid w:val="31B57A58"/>
    <w:rsid w:val="32085B60"/>
    <w:rsid w:val="32951ABC"/>
    <w:rsid w:val="33EE1C94"/>
    <w:rsid w:val="34745E77"/>
    <w:rsid w:val="34E124F7"/>
    <w:rsid w:val="36AE69D8"/>
    <w:rsid w:val="370013B5"/>
    <w:rsid w:val="374F49D2"/>
    <w:rsid w:val="38B6063A"/>
    <w:rsid w:val="390229BD"/>
    <w:rsid w:val="39E63C45"/>
    <w:rsid w:val="39ED367E"/>
    <w:rsid w:val="3A910669"/>
    <w:rsid w:val="3B6158FE"/>
    <w:rsid w:val="3BFA1058"/>
    <w:rsid w:val="3D833313"/>
    <w:rsid w:val="3E36596A"/>
    <w:rsid w:val="3E383ACC"/>
    <w:rsid w:val="3EBA5BC3"/>
    <w:rsid w:val="3F5F0AB5"/>
    <w:rsid w:val="40FF7DC6"/>
    <w:rsid w:val="410A501B"/>
    <w:rsid w:val="412A1AFC"/>
    <w:rsid w:val="412B6E67"/>
    <w:rsid w:val="41E448D6"/>
    <w:rsid w:val="420E5348"/>
    <w:rsid w:val="43015B68"/>
    <w:rsid w:val="44100726"/>
    <w:rsid w:val="441D52EA"/>
    <w:rsid w:val="45293533"/>
    <w:rsid w:val="456D3D97"/>
    <w:rsid w:val="457D3368"/>
    <w:rsid w:val="45E87405"/>
    <w:rsid w:val="46474D73"/>
    <w:rsid w:val="48BE5C4B"/>
    <w:rsid w:val="49214E6F"/>
    <w:rsid w:val="49D362EC"/>
    <w:rsid w:val="4C496B17"/>
    <w:rsid w:val="4E3430C7"/>
    <w:rsid w:val="4E7510D6"/>
    <w:rsid w:val="5185537B"/>
    <w:rsid w:val="51BC50FB"/>
    <w:rsid w:val="52651484"/>
    <w:rsid w:val="52A97DDB"/>
    <w:rsid w:val="540B6401"/>
    <w:rsid w:val="5437491D"/>
    <w:rsid w:val="56154CA2"/>
    <w:rsid w:val="57220435"/>
    <w:rsid w:val="587B494C"/>
    <w:rsid w:val="5884161F"/>
    <w:rsid w:val="5A931503"/>
    <w:rsid w:val="5A971C98"/>
    <w:rsid w:val="5AFA5C95"/>
    <w:rsid w:val="5CAB1CED"/>
    <w:rsid w:val="5CDE078E"/>
    <w:rsid w:val="5D0314B4"/>
    <w:rsid w:val="5DC655CC"/>
    <w:rsid w:val="5E8F1A96"/>
    <w:rsid w:val="5F776EED"/>
    <w:rsid w:val="5F7F2F9F"/>
    <w:rsid w:val="5FC87E89"/>
    <w:rsid w:val="601B0DF6"/>
    <w:rsid w:val="60252BCC"/>
    <w:rsid w:val="60352180"/>
    <w:rsid w:val="605176D9"/>
    <w:rsid w:val="60CA1CAF"/>
    <w:rsid w:val="60D827E5"/>
    <w:rsid w:val="620A1FDC"/>
    <w:rsid w:val="632F4E17"/>
    <w:rsid w:val="637A54EA"/>
    <w:rsid w:val="63F828E6"/>
    <w:rsid w:val="6430300D"/>
    <w:rsid w:val="65AF78ED"/>
    <w:rsid w:val="66DB76D9"/>
    <w:rsid w:val="67EA340A"/>
    <w:rsid w:val="67F62D96"/>
    <w:rsid w:val="6846020E"/>
    <w:rsid w:val="6AB57C02"/>
    <w:rsid w:val="6AC44201"/>
    <w:rsid w:val="6AF97A76"/>
    <w:rsid w:val="6B27051F"/>
    <w:rsid w:val="6B753BDA"/>
    <w:rsid w:val="6B770841"/>
    <w:rsid w:val="6C2F600F"/>
    <w:rsid w:val="6CD827FF"/>
    <w:rsid w:val="6CE45178"/>
    <w:rsid w:val="6DA1070B"/>
    <w:rsid w:val="6DBB63A5"/>
    <w:rsid w:val="6E8A0C2B"/>
    <w:rsid w:val="6EA14903"/>
    <w:rsid w:val="6EF60757"/>
    <w:rsid w:val="6F677786"/>
    <w:rsid w:val="70271515"/>
    <w:rsid w:val="703436EA"/>
    <w:rsid w:val="70FA146A"/>
    <w:rsid w:val="710228B1"/>
    <w:rsid w:val="71D6644F"/>
    <w:rsid w:val="72A31B01"/>
    <w:rsid w:val="7326164F"/>
    <w:rsid w:val="73A7009A"/>
    <w:rsid w:val="73B95B2E"/>
    <w:rsid w:val="74130018"/>
    <w:rsid w:val="743C694E"/>
    <w:rsid w:val="749F007F"/>
    <w:rsid w:val="75D234AA"/>
    <w:rsid w:val="762F2B6C"/>
    <w:rsid w:val="76CF6F61"/>
    <w:rsid w:val="776F4A1D"/>
    <w:rsid w:val="77CE2BEC"/>
    <w:rsid w:val="785B2A23"/>
    <w:rsid w:val="791C2ECF"/>
    <w:rsid w:val="7AC757F1"/>
    <w:rsid w:val="7B7E26A6"/>
    <w:rsid w:val="7C33181D"/>
    <w:rsid w:val="7D700DB4"/>
    <w:rsid w:val="7D9E6ED0"/>
    <w:rsid w:val="7F141DC9"/>
    <w:rsid w:val="7F1D4563"/>
    <w:rsid w:val="7F720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page number" w:qFormat="1"/>
    <w:lsdException w:name="endnote text"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Indent 2" w:qFormat="1"/>
    <w:lsdException w:name="Body Text Indent 3" w:qFormat="1"/>
    <w:lsdException w:name="Hyperlink" w:uiPriority="99" w:qFormat="1"/>
    <w:lsdException w:name="FollowedHyperlink"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rsid w:val="00386BE9"/>
    <w:pPr>
      <w:widowControl w:val="0"/>
      <w:jc w:val="both"/>
    </w:pPr>
    <w:rPr>
      <w:rFonts w:ascii="Times New Roman" w:hAnsi="Times New Roman"/>
      <w:kern w:val="2"/>
      <w:sz w:val="21"/>
      <w:szCs w:val="24"/>
    </w:rPr>
  </w:style>
  <w:style w:type="paragraph" w:styleId="1">
    <w:name w:val="heading 1"/>
    <w:basedOn w:val="af9"/>
    <w:next w:val="af9"/>
    <w:qFormat/>
    <w:rsid w:val="00386BE9"/>
    <w:pPr>
      <w:keepNext/>
      <w:keepLines/>
      <w:spacing w:before="340" w:after="330" w:line="576" w:lineRule="auto"/>
      <w:outlineLvl w:val="0"/>
    </w:pPr>
    <w:rPr>
      <w:b/>
      <w:bCs/>
      <w:kern w:val="44"/>
      <w:sz w:val="44"/>
      <w:szCs w:val="44"/>
    </w:rPr>
  </w:style>
  <w:style w:type="paragraph" w:styleId="2">
    <w:name w:val="heading 2"/>
    <w:basedOn w:val="af9"/>
    <w:next w:val="af9"/>
    <w:qFormat/>
    <w:rsid w:val="00386BE9"/>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qFormat/>
    <w:rsid w:val="00386BE9"/>
    <w:pPr>
      <w:keepNext/>
      <w:keepLines/>
      <w:spacing w:before="260" w:after="260" w:line="413" w:lineRule="auto"/>
      <w:outlineLvl w:val="2"/>
    </w:pPr>
    <w:rPr>
      <w:b/>
      <w:bCs/>
      <w:sz w:val="32"/>
      <w:szCs w:val="32"/>
    </w:rPr>
  </w:style>
  <w:style w:type="paragraph" w:styleId="4">
    <w:name w:val="heading 4"/>
    <w:basedOn w:val="af9"/>
    <w:next w:val="af9"/>
    <w:qFormat/>
    <w:rsid w:val="00386BE9"/>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rsid w:val="00386BE9"/>
    <w:pPr>
      <w:keepNext/>
      <w:keepLines/>
      <w:spacing w:before="280" w:after="290" w:line="372" w:lineRule="auto"/>
      <w:outlineLvl w:val="4"/>
    </w:pPr>
    <w:rPr>
      <w:b/>
      <w:bCs/>
      <w:sz w:val="28"/>
      <w:szCs w:val="28"/>
    </w:rPr>
  </w:style>
  <w:style w:type="paragraph" w:styleId="6">
    <w:name w:val="heading 6"/>
    <w:basedOn w:val="af9"/>
    <w:next w:val="af9"/>
    <w:qFormat/>
    <w:rsid w:val="00386BE9"/>
    <w:pPr>
      <w:keepNext/>
      <w:keepLines/>
      <w:spacing w:before="240" w:after="64" w:line="317" w:lineRule="auto"/>
      <w:outlineLvl w:val="5"/>
    </w:pPr>
    <w:rPr>
      <w:rFonts w:ascii="Arial" w:eastAsia="黑体" w:hAnsi="Arial"/>
      <w:b/>
      <w:bCs/>
      <w:sz w:val="24"/>
    </w:rPr>
  </w:style>
  <w:style w:type="paragraph" w:styleId="7">
    <w:name w:val="heading 7"/>
    <w:basedOn w:val="af9"/>
    <w:next w:val="af9"/>
    <w:qFormat/>
    <w:rsid w:val="00386BE9"/>
    <w:pPr>
      <w:keepNext/>
      <w:keepLines/>
      <w:spacing w:before="240" w:after="64" w:line="317" w:lineRule="auto"/>
      <w:outlineLvl w:val="6"/>
    </w:pPr>
    <w:rPr>
      <w:b/>
      <w:bCs/>
      <w:sz w:val="24"/>
    </w:rPr>
  </w:style>
  <w:style w:type="paragraph" w:styleId="8">
    <w:name w:val="heading 8"/>
    <w:basedOn w:val="af9"/>
    <w:next w:val="af9"/>
    <w:qFormat/>
    <w:rsid w:val="00386BE9"/>
    <w:pPr>
      <w:keepNext/>
      <w:keepLines/>
      <w:spacing w:before="240" w:after="64" w:line="317" w:lineRule="auto"/>
      <w:outlineLvl w:val="7"/>
    </w:pPr>
    <w:rPr>
      <w:rFonts w:ascii="Arial" w:eastAsia="黑体" w:hAnsi="Arial"/>
      <w:sz w:val="24"/>
    </w:rPr>
  </w:style>
  <w:style w:type="paragraph" w:styleId="9">
    <w:name w:val="heading 9"/>
    <w:basedOn w:val="af9"/>
    <w:next w:val="af9"/>
    <w:qFormat/>
    <w:rsid w:val="00386BE9"/>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qFormat/>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uiPriority w:val="39"/>
    <w:qFormat/>
    <w:rsid w:val="00386BE9"/>
  </w:style>
  <w:style w:type="paragraph" w:styleId="60">
    <w:name w:val="toc 6"/>
    <w:basedOn w:val="50"/>
    <w:next w:val="af9"/>
    <w:uiPriority w:val="39"/>
    <w:qFormat/>
    <w:rsid w:val="00386BE9"/>
  </w:style>
  <w:style w:type="paragraph" w:styleId="50">
    <w:name w:val="toc 5"/>
    <w:basedOn w:val="40"/>
    <w:next w:val="af9"/>
    <w:uiPriority w:val="39"/>
    <w:qFormat/>
    <w:rsid w:val="00386BE9"/>
  </w:style>
  <w:style w:type="paragraph" w:styleId="40">
    <w:name w:val="toc 4"/>
    <w:basedOn w:val="30"/>
    <w:next w:val="af9"/>
    <w:uiPriority w:val="39"/>
    <w:qFormat/>
    <w:rsid w:val="00386BE9"/>
  </w:style>
  <w:style w:type="paragraph" w:styleId="30">
    <w:name w:val="toc 3"/>
    <w:basedOn w:val="20"/>
    <w:next w:val="af9"/>
    <w:uiPriority w:val="39"/>
    <w:qFormat/>
    <w:rsid w:val="00386BE9"/>
  </w:style>
  <w:style w:type="paragraph" w:styleId="20">
    <w:name w:val="toc 2"/>
    <w:basedOn w:val="10"/>
    <w:next w:val="af9"/>
    <w:uiPriority w:val="39"/>
    <w:qFormat/>
    <w:rsid w:val="00386BE9"/>
  </w:style>
  <w:style w:type="paragraph" w:styleId="10">
    <w:name w:val="toc 1"/>
    <w:next w:val="af9"/>
    <w:uiPriority w:val="39"/>
    <w:qFormat/>
    <w:rsid w:val="00386BE9"/>
    <w:pPr>
      <w:jc w:val="both"/>
    </w:pPr>
    <w:rPr>
      <w:rFonts w:ascii="宋体" w:hAnsi="Times New Roman"/>
      <w:sz w:val="21"/>
    </w:rPr>
  </w:style>
  <w:style w:type="paragraph" w:styleId="afd">
    <w:name w:val="Normal Indent"/>
    <w:basedOn w:val="af9"/>
    <w:qFormat/>
    <w:rsid w:val="00386BE9"/>
    <w:pPr>
      <w:ind w:firstLine="420"/>
    </w:pPr>
    <w:rPr>
      <w:szCs w:val="20"/>
    </w:rPr>
  </w:style>
  <w:style w:type="paragraph" w:styleId="afe">
    <w:name w:val="caption"/>
    <w:basedOn w:val="af9"/>
    <w:next w:val="af9"/>
    <w:qFormat/>
    <w:rsid w:val="00386BE9"/>
    <w:pPr>
      <w:spacing w:before="152" w:after="160"/>
    </w:pPr>
    <w:rPr>
      <w:rFonts w:ascii="Arial" w:eastAsia="黑体" w:hAnsi="Arial"/>
      <w:szCs w:val="20"/>
    </w:rPr>
  </w:style>
  <w:style w:type="paragraph" w:styleId="aff">
    <w:name w:val="annotation text"/>
    <w:basedOn w:val="af9"/>
    <w:link w:val="Char"/>
    <w:qFormat/>
    <w:rsid w:val="00386BE9"/>
    <w:pPr>
      <w:jc w:val="left"/>
    </w:pPr>
  </w:style>
  <w:style w:type="paragraph" w:styleId="aff0">
    <w:name w:val="Body Text"/>
    <w:basedOn w:val="af9"/>
    <w:link w:val="Char0"/>
    <w:qFormat/>
    <w:rsid w:val="00386BE9"/>
    <w:pPr>
      <w:spacing w:after="120"/>
    </w:pPr>
  </w:style>
  <w:style w:type="paragraph" w:styleId="aff1">
    <w:name w:val="Body Text Indent"/>
    <w:basedOn w:val="af9"/>
    <w:link w:val="Char1"/>
    <w:qFormat/>
    <w:rsid w:val="00386BE9"/>
    <w:pPr>
      <w:spacing w:line="360" w:lineRule="exact"/>
      <w:ind w:left="420" w:firstLine="480"/>
    </w:pPr>
    <w:rPr>
      <w:sz w:val="24"/>
      <w:szCs w:val="20"/>
    </w:rPr>
  </w:style>
  <w:style w:type="paragraph" w:styleId="HTML">
    <w:name w:val="HTML Address"/>
    <w:basedOn w:val="af9"/>
    <w:qFormat/>
    <w:rsid w:val="00386BE9"/>
    <w:rPr>
      <w:i/>
      <w:iCs/>
    </w:rPr>
  </w:style>
  <w:style w:type="paragraph" w:styleId="aff2">
    <w:name w:val="Plain Text"/>
    <w:basedOn w:val="af9"/>
    <w:link w:val="Char2"/>
    <w:qFormat/>
    <w:rsid w:val="00386BE9"/>
    <w:rPr>
      <w:rFonts w:ascii="宋体" w:hAnsi="Courier New"/>
      <w:szCs w:val="21"/>
    </w:rPr>
  </w:style>
  <w:style w:type="paragraph" w:styleId="80">
    <w:name w:val="toc 8"/>
    <w:basedOn w:val="70"/>
    <w:next w:val="af9"/>
    <w:uiPriority w:val="39"/>
    <w:qFormat/>
    <w:rsid w:val="00386BE9"/>
  </w:style>
  <w:style w:type="paragraph" w:styleId="aff3">
    <w:name w:val="Date"/>
    <w:basedOn w:val="af9"/>
    <w:next w:val="af9"/>
    <w:link w:val="Char3"/>
    <w:uiPriority w:val="99"/>
    <w:qFormat/>
    <w:rsid w:val="00386BE9"/>
    <w:pPr>
      <w:ind w:leftChars="2500" w:left="100"/>
    </w:pPr>
    <w:rPr>
      <w:sz w:val="24"/>
      <w:szCs w:val="20"/>
    </w:rPr>
  </w:style>
  <w:style w:type="paragraph" w:styleId="21">
    <w:name w:val="Body Text Indent 2"/>
    <w:basedOn w:val="af9"/>
    <w:link w:val="2Char"/>
    <w:qFormat/>
    <w:rsid w:val="00386BE9"/>
    <w:pPr>
      <w:spacing w:after="120" w:line="480" w:lineRule="auto"/>
      <w:ind w:leftChars="200" w:left="420"/>
    </w:pPr>
  </w:style>
  <w:style w:type="paragraph" w:styleId="aff4">
    <w:name w:val="endnote text"/>
    <w:basedOn w:val="af9"/>
    <w:qFormat/>
    <w:rsid w:val="00386BE9"/>
    <w:pPr>
      <w:snapToGrid w:val="0"/>
    </w:pPr>
  </w:style>
  <w:style w:type="paragraph" w:styleId="aff5">
    <w:name w:val="Balloon Text"/>
    <w:basedOn w:val="af9"/>
    <w:link w:val="Char4"/>
    <w:uiPriority w:val="99"/>
    <w:qFormat/>
    <w:rsid w:val="00386BE9"/>
    <w:rPr>
      <w:sz w:val="18"/>
      <w:szCs w:val="18"/>
    </w:rPr>
  </w:style>
  <w:style w:type="paragraph" w:styleId="aff6">
    <w:name w:val="footer"/>
    <w:basedOn w:val="af9"/>
    <w:link w:val="Char5"/>
    <w:uiPriority w:val="99"/>
    <w:qFormat/>
    <w:rsid w:val="00386BE9"/>
    <w:pPr>
      <w:tabs>
        <w:tab w:val="center" w:pos="4153"/>
        <w:tab w:val="right" w:pos="8306"/>
      </w:tabs>
      <w:snapToGrid w:val="0"/>
      <w:ind w:rightChars="100" w:right="210"/>
      <w:jc w:val="right"/>
    </w:pPr>
    <w:rPr>
      <w:sz w:val="18"/>
      <w:szCs w:val="18"/>
    </w:rPr>
  </w:style>
  <w:style w:type="paragraph" w:styleId="aff7">
    <w:name w:val="header"/>
    <w:basedOn w:val="af9"/>
    <w:link w:val="Char6"/>
    <w:uiPriority w:val="99"/>
    <w:qFormat/>
    <w:rsid w:val="00386BE9"/>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rsid w:val="00386BE9"/>
    <w:pPr>
      <w:snapToGrid w:val="0"/>
      <w:jc w:val="left"/>
    </w:pPr>
    <w:rPr>
      <w:sz w:val="18"/>
      <w:szCs w:val="18"/>
    </w:rPr>
  </w:style>
  <w:style w:type="paragraph" w:styleId="31">
    <w:name w:val="Body Text Indent 3"/>
    <w:basedOn w:val="af9"/>
    <w:qFormat/>
    <w:rsid w:val="00386BE9"/>
    <w:pPr>
      <w:widowControl/>
      <w:spacing w:line="360" w:lineRule="auto"/>
      <w:ind w:firstLine="420"/>
    </w:pPr>
    <w:rPr>
      <w:rFonts w:hAnsi="宋体"/>
      <w:sz w:val="18"/>
    </w:rPr>
  </w:style>
  <w:style w:type="paragraph" w:styleId="90">
    <w:name w:val="toc 9"/>
    <w:basedOn w:val="80"/>
    <w:next w:val="af9"/>
    <w:uiPriority w:val="39"/>
    <w:qFormat/>
    <w:rsid w:val="00386BE9"/>
  </w:style>
  <w:style w:type="paragraph" w:styleId="HTML0">
    <w:name w:val="HTML Preformatted"/>
    <w:basedOn w:val="af9"/>
    <w:qFormat/>
    <w:rsid w:val="00386BE9"/>
    <w:rPr>
      <w:rFonts w:ascii="Courier New" w:hAnsi="Courier New" w:cs="Courier New"/>
      <w:sz w:val="20"/>
      <w:szCs w:val="20"/>
    </w:rPr>
  </w:style>
  <w:style w:type="paragraph" w:styleId="aff9">
    <w:name w:val="Normal (Web)"/>
    <w:basedOn w:val="af9"/>
    <w:unhideWhenUsed/>
    <w:qFormat/>
    <w:rsid w:val="00386BE9"/>
    <w:pPr>
      <w:widowControl/>
      <w:spacing w:before="100" w:beforeAutospacing="1" w:after="100" w:afterAutospacing="1"/>
      <w:jc w:val="left"/>
    </w:pPr>
    <w:rPr>
      <w:rFonts w:ascii="宋体" w:hAnsi="宋体" w:cs="宋体"/>
      <w:kern w:val="0"/>
      <w:sz w:val="24"/>
    </w:rPr>
  </w:style>
  <w:style w:type="paragraph" w:styleId="affa">
    <w:name w:val="Title"/>
    <w:basedOn w:val="af9"/>
    <w:qFormat/>
    <w:rsid w:val="00386BE9"/>
    <w:pPr>
      <w:spacing w:before="240" w:after="60"/>
      <w:jc w:val="center"/>
      <w:outlineLvl w:val="0"/>
    </w:pPr>
    <w:rPr>
      <w:rFonts w:ascii="Arial" w:hAnsi="Arial" w:cs="Arial"/>
      <w:b/>
      <w:bCs/>
      <w:sz w:val="32"/>
      <w:szCs w:val="32"/>
    </w:rPr>
  </w:style>
  <w:style w:type="paragraph" w:styleId="affb">
    <w:name w:val="annotation subject"/>
    <w:basedOn w:val="aff"/>
    <w:next w:val="aff"/>
    <w:link w:val="Char7"/>
    <w:qFormat/>
    <w:rsid w:val="00386BE9"/>
    <w:rPr>
      <w:b/>
      <w:bCs/>
    </w:rPr>
  </w:style>
  <w:style w:type="paragraph" w:styleId="affc">
    <w:name w:val="Body Text First Indent"/>
    <w:basedOn w:val="aff0"/>
    <w:qFormat/>
    <w:rsid w:val="00386BE9"/>
    <w:pPr>
      <w:ind w:firstLine="420"/>
    </w:pPr>
    <w:rPr>
      <w:szCs w:val="20"/>
    </w:rPr>
  </w:style>
  <w:style w:type="table" w:styleId="affd">
    <w:name w:val="Table Grid"/>
    <w:basedOn w:val="afb"/>
    <w:uiPriority w:val="59"/>
    <w:qFormat/>
    <w:rsid w:val="00386B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sid w:val="00386BE9"/>
    <w:rPr>
      <w:b/>
      <w:bCs/>
    </w:rPr>
  </w:style>
  <w:style w:type="character" w:styleId="afff">
    <w:name w:val="page number"/>
    <w:qFormat/>
    <w:rsid w:val="00386BE9"/>
    <w:rPr>
      <w:rFonts w:ascii="Times New Roman" w:eastAsia="宋体" w:hAnsi="Times New Roman"/>
      <w:sz w:val="18"/>
    </w:rPr>
  </w:style>
  <w:style w:type="character" w:styleId="afff0">
    <w:name w:val="FollowedHyperlink"/>
    <w:unhideWhenUsed/>
    <w:qFormat/>
    <w:rsid w:val="00386BE9"/>
    <w:rPr>
      <w:color w:val="800080"/>
      <w:u w:val="single"/>
    </w:rPr>
  </w:style>
  <w:style w:type="character" w:styleId="HTML1">
    <w:name w:val="HTML Definition"/>
    <w:qFormat/>
    <w:rsid w:val="00386BE9"/>
    <w:rPr>
      <w:i/>
      <w:iCs/>
    </w:rPr>
  </w:style>
  <w:style w:type="character" w:styleId="HTML2">
    <w:name w:val="HTML Typewriter"/>
    <w:qFormat/>
    <w:rsid w:val="00386BE9"/>
    <w:rPr>
      <w:rFonts w:ascii="Courier New" w:hAnsi="Courier New"/>
      <w:sz w:val="20"/>
      <w:szCs w:val="20"/>
    </w:rPr>
  </w:style>
  <w:style w:type="character" w:styleId="HTML3">
    <w:name w:val="HTML Acronym"/>
    <w:basedOn w:val="afa"/>
    <w:qFormat/>
    <w:rsid w:val="00386BE9"/>
  </w:style>
  <w:style w:type="character" w:styleId="HTML4">
    <w:name w:val="HTML Variable"/>
    <w:qFormat/>
    <w:rsid w:val="00386BE9"/>
    <w:rPr>
      <w:i/>
      <w:iCs/>
    </w:rPr>
  </w:style>
  <w:style w:type="character" w:styleId="afff1">
    <w:name w:val="Hyperlink"/>
    <w:basedOn w:val="afa"/>
    <w:uiPriority w:val="99"/>
    <w:qFormat/>
    <w:rsid w:val="00386BE9"/>
    <w:rPr>
      <w:rFonts w:ascii="Times New Roman" w:eastAsia="宋体" w:hAnsi="Times New Roman"/>
      <w:color w:val="auto"/>
      <w:spacing w:val="0"/>
      <w:w w:val="100"/>
      <w:position w:val="0"/>
      <w:sz w:val="21"/>
      <w:u w:val="none"/>
    </w:rPr>
  </w:style>
  <w:style w:type="character" w:styleId="HTML5">
    <w:name w:val="HTML Code"/>
    <w:qFormat/>
    <w:rsid w:val="00386BE9"/>
    <w:rPr>
      <w:rFonts w:ascii="Courier New" w:hAnsi="Courier New"/>
      <w:sz w:val="20"/>
      <w:szCs w:val="20"/>
    </w:rPr>
  </w:style>
  <w:style w:type="character" w:styleId="afff2">
    <w:name w:val="annotation reference"/>
    <w:qFormat/>
    <w:rsid w:val="00386BE9"/>
    <w:rPr>
      <w:sz w:val="21"/>
      <w:szCs w:val="21"/>
    </w:rPr>
  </w:style>
  <w:style w:type="character" w:styleId="HTML6">
    <w:name w:val="HTML Cite"/>
    <w:qFormat/>
    <w:rsid w:val="00386BE9"/>
    <w:rPr>
      <w:i/>
      <w:iCs/>
    </w:rPr>
  </w:style>
  <w:style w:type="character" w:styleId="afff3">
    <w:name w:val="footnote reference"/>
    <w:qFormat/>
    <w:rsid w:val="00386BE9"/>
    <w:rPr>
      <w:vertAlign w:val="superscript"/>
    </w:rPr>
  </w:style>
  <w:style w:type="character" w:styleId="HTML7">
    <w:name w:val="HTML Keyboard"/>
    <w:qFormat/>
    <w:rsid w:val="00386BE9"/>
    <w:rPr>
      <w:rFonts w:ascii="Courier New" w:hAnsi="Courier New"/>
      <w:sz w:val="20"/>
      <w:szCs w:val="20"/>
    </w:rPr>
  </w:style>
  <w:style w:type="character" w:styleId="HTML8">
    <w:name w:val="HTML Sample"/>
    <w:qFormat/>
    <w:rsid w:val="00386BE9"/>
    <w:rPr>
      <w:rFonts w:ascii="Courier New" w:hAnsi="Courier New"/>
    </w:rPr>
  </w:style>
  <w:style w:type="paragraph" w:customStyle="1" w:styleId="afff4">
    <w:name w:val="段"/>
    <w:link w:val="Char8"/>
    <w:qFormat/>
    <w:rsid w:val="00386BE9"/>
    <w:pPr>
      <w:autoSpaceDE w:val="0"/>
      <w:autoSpaceDN w:val="0"/>
      <w:adjustRightInd w:val="0"/>
      <w:snapToGrid w:val="0"/>
      <w:ind w:firstLineChars="200" w:firstLine="400"/>
      <w:jc w:val="both"/>
    </w:pPr>
    <w:rPr>
      <w:rFonts w:ascii="宋体" w:hAnsi="宋体"/>
      <w:sz w:val="21"/>
    </w:rPr>
  </w:style>
  <w:style w:type="paragraph" w:customStyle="1" w:styleId="af4">
    <w:name w:val="二级条标题"/>
    <w:basedOn w:val="af3"/>
    <w:next w:val="afff4"/>
    <w:link w:val="Char9"/>
    <w:qFormat/>
    <w:rsid w:val="00386BE9"/>
    <w:pPr>
      <w:numPr>
        <w:ilvl w:val="3"/>
      </w:numPr>
      <w:outlineLvl w:val="3"/>
    </w:pPr>
    <w:rPr>
      <w:rFonts w:hAnsi="黑体"/>
      <w:color w:val="000000" w:themeColor="text1"/>
      <w:spacing w:val="-6"/>
    </w:rPr>
  </w:style>
  <w:style w:type="paragraph" w:customStyle="1" w:styleId="af3">
    <w:name w:val="一级条标题"/>
    <w:basedOn w:val="af2"/>
    <w:next w:val="afff4"/>
    <w:link w:val="Chara"/>
    <w:qFormat/>
    <w:rsid w:val="00386BE9"/>
    <w:pPr>
      <w:numPr>
        <w:ilvl w:val="2"/>
      </w:numPr>
      <w:spacing w:beforeLines="0" w:afterLines="0" w:line="300" w:lineRule="auto"/>
      <w:ind w:left="284"/>
      <w:outlineLvl w:val="2"/>
    </w:pPr>
    <w:rPr>
      <w:color w:val="FF0000"/>
      <w:spacing w:val="-4"/>
      <w:szCs w:val="24"/>
    </w:rPr>
  </w:style>
  <w:style w:type="paragraph" w:customStyle="1" w:styleId="af2">
    <w:name w:val="章标题"/>
    <w:next w:val="afff4"/>
    <w:link w:val="Charb"/>
    <w:qFormat/>
    <w:rsid w:val="00386BE9"/>
    <w:pPr>
      <w:numPr>
        <w:ilvl w:val="1"/>
        <w:numId w:val="1"/>
      </w:numPr>
      <w:spacing w:beforeLines="50" w:afterLines="50"/>
      <w:jc w:val="both"/>
      <w:outlineLvl w:val="1"/>
    </w:pPr>
    <w:rPr>
      <w:rFonts w:ascii="黑体" w:eastAsia="黑体" w:hAnsi="Times New Roman"/>
      <w:sz w:val="21"/>
    </w:rPr>
  </w:style>
  <w:style w:type="paragraph" w:customStyle="1" w:styleId="afff5">
    <w:name w:val="封面标准文稿类别"/>
    <w:qFormat/>
    <w:rsid w:val="00386BE9"/>
    <w:pPr>
      <w:spacing w:before="440" w:line="400" w:lineRule="exact"/>
      <w:jc w:val="center"/>
    </w:pPr>
    <w:rPr>
      <w:rFonts w:ascii="宋体" w:hAnsi="Times New Roman"/>
      <w:sz w:val="24"/>
    </w:rPr>
  </w:style>
  <w:style w:type="paragraph" w:customStyle="1" w:styleId="22">
    <w:name w:val="封面标准号2"/>
    <w:basedOn w:val="11"/>
    <w:qFormat/>
    <w:rsid w:val="00386BE9"/>
    <w:pPr>
      <w:adjustRightInd w:val="0"/>
      <w:spacing w:before="357" w:line="280" w:lineRule="exact"/>
    </w:pPr>
  </w:style>
  <w:style w:type="paragraph" w:customStyle="1" w:styleId="11">
    <w:name w:val="封面标准号1"/>
    <w:qFormat/>
    <w:rsid w:val="00386BE9"/>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8">
    <w:name w:val="附录标识"/>
    <w:basedOn w:val="af1"/>
    <w:link w:val="Charc"/>
    <w:qFormat/>
    <w:rsid w:val="00386BE9"/>
    <w:pPr>
      <w:numPr>
        <w:numId w:val="2"/>
      </w:numPr>
      <w:tabs>
        <w:tab w:val="left" w:pos="6405"/>
      </w:tabs>
      <w:spacing w:after="200"/>
    </w:pPr>
    <w:rPr>
      <w:sz w:val="21"/>
    </w:rPr>
  </w:style>
  <w:style w:type="paragraph" w:customStyle="1" w:styleId="af1">
    <w:name w:val="前言、引言标题"/>
    <w:next w:val="af9"/>
    <w:qFormat/>
    <w:rsid w:val="00386BE9"/>
    <w:pPr>
      <w:numPr>
        <w:numId w:val="1"/>
      </w:numPr>
      <w:shd w:val="clear" w:color="FFFFFF" w:fill="FFFFFF"/>
      <w:spacing w:before="640" w:after="560"/>
      <w:jc w:val="center"/>
      <w:outlineLvl w:val="0"/>
    </w:pPr>
    <w:rPr>
      <w:rFonts w:ascii="黑体" w:eastAsia="黑体" w:hAnsi="Times New Roman"/>
      <w:sz w:val="32"/>
    </w:rPr>
  </w:style>
  <w:style w:type="paragraph" w:customStyle="1" w:styleId="afff6">
    <w:name w:val="封面标准文稿编辑信息"/>
    <w:qFormat/>
    <w:rsid w:val="00386BE9"/>
    <w:pPr>
      <w:spacing w:before="180" w:line="180" w:lineRule="exact"/>
      <w:jc w:val="center"/>
    </w:pPr>
    <w:rPr>
      <w:rFonts w:ascii="宋体" w:hAnsi="Times New Roman"/>
      <w:sz w:val="21"/>
    </w:rPr>
  </w:style>
  <w:style w:type="paragraph" w:customStyle="1" w:styleId="afff7">
    <w:name w:val="发布部门"/>
    <w:next w:val="afff4"/>
    <w:qFormat/>
    <w:rsid w:val="00386BE9"/>
    <w:pPr>
      <w:jc w:val="center"/>
    </w:pPr>
    <w:rPr>
      <w:rFonts w:ascii="宋体" w:hAnsi="Times New Roman"/>
      <w:b/>
      <w:spacing w:val="20"/>
      <w:w w:val="135"/>
      <w:sz w:val="36"/>
    </w:rPr>
  </w:style>
  <w:style w:type="paragraph" w:customStyle="1" w:styleId="afff8">
    <w:name w:val="标准书脚_偶数页"/>
    <w:qFormat/>
    <w:rsid w:val="00386BE9"/>
    <w:pPr>
      <w:spacing w:before="120"/>
    </w:pPr>
    <w:rPr>
      <w:rFonts w:ascii="Times New Roman" w:hAnsi="Times New Roman"/>
      <w:sz w:val="18"/>
    </w:rPr>
  </w:style>
  <w:style w:type="paragraph" w:customStyle="1" w:styleId="af6">
    <w:name w:val="四级条标题"/>
    <w:basedOn w:val="af5"/>
    <w:next w:val="afff4"/>
    <w:qFormat/>
    <w:rsid w:val="00386BE9"/>
    <w:pPr>
      <w:numPr>
        <w:ilvl w:val="5"/>
      </w:numPr>
      <w:outlineLvl w:val="5"/>
    </w:pPr>
  </w:style>
  <w:style w:type="paragraph" w:customStyle="1" w:styleId="af5">
    <w:name w:val="三级条标题"/>
    <w:basedOn w:val="af4"/>
    <w:next w:val="afff4"/>
    <w:link w:val="Chard"/>
    <w:qFormat/>
    <w:rsid w:val="00386BE9"/>
    <w:pPr>
      <w:numPr>
        <w:ilvl w:val="4"/>
      </w:numPr>
      <w:outlineLvl w:val="4"/>
    </w:pPr>
  </w:style>
  <w:style w:type="paragraph" w:customStyle="1" w:styleId="af8">
    <w:name w:val="列项——"/>
    <w:qFormat/>
    <w:rsid w:val="00386BE9"/>
    <w:pPr>
      <w:widowControl w:val="0"/>
      <w:numPr>
        <w:numId w:val="3"/>
      </w:numPr>
      <w:tabs>
        <w:tab w:val="clear" w:pos="1140"/>
        <w:tab w:val="left" w:pos="854"/>
      </w:tabs>
      <w:ind w:leftChars="200" w:left="200" w:hangingChars="200" w:hanging="200"/>
      <w:jc w:val="both"/>
    </w:pPr>
    <w:rPr>
      <w:rFonts w:ascii="宋体" w:hAnsi="Times New Roman"/>
      <w:sz w:val="21"/>
    </w:rPr>
  </w:style>
  <w:style w:type="paragraph" w:customStyle="1" w:styleId="afff9">
    <w:name w:val="标准书脚_奇数页"/>
    <w:qFormat/>
    <w:rsid w:val="00386BE9"/>
    <w:pPr>
      <w:spacing w:before="120"/>
      <w:jc w:val="right"/>
    </w:pPr>
    <w:rPr>
      <w:rFonts w:ascii="Times New Roman" w:hAnsi="Times New Roman"/>
      <w:sz w:val="18"/>
    </w:rPr>
  </w:style>
  <w:style w:type="paragraph" w:customStyle="1" w:styleId="afffa">
    <w:name w:val="参考文献、索引标题"/>
    <w:basedOn w:val="af1"/>
    <w:next w:val="af9"/>
    <w:qFormat/>
    <w:rsid w:val="00386BE9"/>
    <w:pPr>
      <w:numPr>
        <w:numId w:val="0"/>
      </w:numPr>
      <w:spacing w:after="200"/>
    </w:pPr>
    <w:rPr>
      <w:sz w:val="21"/>
    </w:rPr>
  </w:style>
  <w:style w:type="paragraph" w:customStyle="1" w:styleId="afffb">
    <w:name w:val="封面标准名称"/>
    <w:qFormat/>
    <w:rsid w:val="00386BE9"/>
    <w:pPr>
      <w:widowControl w:val="0"/>
      <w:spacing w:line="680" w:lineRule="exact"/>
      <w:jc w:val="center"/>
      <w:textAlignment w:val="center"/>
    </w:pPr>
    <w:rPr>
      <w:rFonts w:ascii="黑体" w:eastAsia="黑体" w:hAnsi="Times New Roman"/>
      <w:sz w:val="52"/>
    </w:rPr>
  </w:style>
  <w:style w:type="paragraph" w:customStyle="1" w:styleId="afffc">
    <w:name w:val="实施日期"/>
    <w:basedOn w:val="afffd"/>
    <w:qFormat/>
    <w:rsid w:val="00386BE9"/>
    <w:pPr>
      <w:jc w:val="right"/>
    </w:pPr>
  </w:style>
  <w:style w:type="paragraph" w:customStyle="1" w:styleId="afffd">
    <w:name w:val="发布日期"/>
    <w:qFormat/>
    <w:rsid w:val="00386BE9"/>
    <w:rPr>
      <w:rFonts w:ascii="Times New Roman" w:eastAsia="黑体" w:hAnsi="Times New Roman"/>
      <w:sz w:val="28"/>
    </w:rPr>
  </w:style>
  <w:style w:type="paragraph" w:customStyle="1" w:styleId="afffe">
    <w:name w:val="条文脚注"/>
    <w:basedOn w:val="aff8"/>
    <w:qFormat/>
    <w:rsid w:val="00386BE9"/>
    <w:pPr>
      <w:ind w:leftChars="200" w:left="780" w:hangingChars="200" w:hanging="360"/>
      <w:jc w:val="both"/>
    </w:pPr>
    <w:rPr>
      <w:rFonts w:ascii="宋体"/>
    </w:rPr>
  </w:style>
  <w:style w:type="paragraph" w:customStyle="1" w:styleId="a9">
    <w:name w:val="附录章标题"/>
    <w:next w:val="afff4"/>
    <w:qFormat/>
    <w:rsid w:val="00386BE9"/>
    <w:pPr>
      <w:numPr>
        <w:ilvl w:val="1"/>
        <w:numId w:val="2"/>
      </w:num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
    <w:name w:val="注×："/>
    <w:qFormat/>
    <w:rsid w:val="00386BE9"/>
    <w:pPr>
      <w:widowControl w:val="0"/>
      <w:numPr>
        <w:numId w:val="4"/>
      </w:numPr>
      <w:tabs>
        <w:tab w:val="clear" w:pos="900"/>
        <w:tab w:val="left" w:pos="630"/>
      </w:tabs>
      <w:autoSpaceDE w:val="0"/>
      <w:autoSpaceDN w:val="0"/>
      <w:jc w:val="both"/>
    </w:pPr>
    <w:rPr>
      <w:rFonts w:ascii="宋体" w:hAnsi="Times New Roman"/>
      <w:sz w:val="18"/>
    </w:rPr>
  </w:style>
  <w:style w:type="paragraph" w:customStyle="1" w:styleId="affff">
    <w:name w:val="封面标准英文名称"/>
    <w:qFormat/>
    <w:rsid w:val="00386BE9"/>
    <w:pPr>
      <w:widowControl w:val="0"/>
      <w:spacing w:before="370" w:line="400" w:lineRule="exact"/>
      <w:jc w:val="center"/>
    </w:pPr>
    <w:rPr>
      <w:rFonts w:ascii="Times New Roman" w:hAnsi="Times New Roman"/>
      <w:sz w:val="28"/>
    </w:rPr>
  </w:style>
  <w:style w:type="paragraph" w:customStyle="1" w:styleId="affff0">
    <w:name w:val="图表脚注"/>
    <w:next w:val="afff4"/>
    <w:qFormat/>
    <w:rsid w:val="00386BE9"/>
    <w:pPr>
      <w:ind w:leftChars="200" w:left="300" w:hangingChars="100" w:hanging="100"/>
      <w:jc w:val="both"/>
    </w:pPr>
    <w:rPr>
      <w:rFonts w:ascii="宋体" w:hAnsi="Times New Roman"/>
      <w:sz w:val="18"/>
    </w:rPr>
  </w:style>
  <w:style w:type="paragraph" w:customStyle="1" w:styleId="a6">
    <w:name w:val="五级无标题条"/>
    <w:basedOn w:val="af9"/>
    <w:qFormat/>
    <w:rsid w:val="00386BE9"/>
    <w:pPr>
      <w:numPr>
        <w:ilvl w:val="6"/>
        <w:numId w:val="5"/>
      </w:numPr>
    </w:pPr>
  </w:style>
  <w:style w:type="paragraph" w:customStyle="1" w:styleId="affff1">
    <w:name w:val="标准标志"/>
    <w:next w:val="af9"/>
    <w:qFormat/>
    <w:rsid w:val="00386BE9"/>
    <w:pPr>
      <w:shd w:val="solid" w:color="FFFFFF" w:fill="FFFFFF"/>
      <w:spacing w:line="0" w:lineRule="atLeast"/>
      <w:jc w:val="right"/>
    </w:pPr>
    <w:rPr>
      <w:rFonts w:ascii="Times New Roman" w:hAnsi="Times New Roman"/>
      <w:b/>
      <w:w w:val="130"/>
      <w:sz w:val="96"/>
    </w:rPr>
  </w:style>
  <w:style w:type="paragraph" w:customStyle="1" w:styleId="Chare">
    <w:name w:val="Char"/>
    <w:basedOn w:val="af9"/>
    <w:qFormat/>
    <w:rsid w:val="00386BE9"/>
    <w:pPr>
      <w:widowControl/>
      <w:spacing w:after="160" w:line="240" w:lineRule="exact"/>
      <w:jc w:val="left"/>
    </w:pPr>
  </w:style>
  <w:style w:type="paragraph" w:customStyle="1" w:styleId="affff2">
    <w:name w:val="无标题条"/>
    <w:next w:val="afff4"/>
    <w:qFormat/>
    <w:rsid w:val="00386BE9"/>
    <w:pPr>
      <w:jc w:val="both"/>
    </w:pPr>
    <w:rPr>
      <w:rFonts w:ascii="Times New Roman" w:hAnsi="Times New Roman"/>
      <w:sz w:val="21"/>
    </w:rPr>
  </w:style>
  <w:style w:type="paragraph" w:customStyle="1" w:styleId="af7">
    <w:name w:val="五级条标题"/>
    <w:basedOn w:val="af6"/>
    <w:next w:val="afff4"/>
    <w:qFormat/>
    <w:rsid w:val="00386BE9"/>
    <w:pPr>
      <w:numPr>
        <w:ilvl w:val="6"/>
      </w:numPr>
      <w:outlineLvl w:val="6"/>
    </w:pPr>
  </w:style>
  <w:style w:type="paragraph" w:customStyle="1" w:styleId="Default">
    <w:name w:val="Default"/>
    <w:qFormat/>
    <w:rsid w:val="00386BE9"/>
    <w:pPr>
      <w:widowControl w:val="0"/>
      <w:autoSpaceDE w:val="0"/>
      <w:autoSpaceDN w:val="0"/>
      <w:adjustRightInd w:val="0"/>
    </w:pPr>
    <w:rPr>
      <w:rFonts w:ascii="宋体" w:hAnsi="Times New Roman"/>
    </w:rPr>
  </w:style>
  <w:style w:type="paragraph" w:customStyle="1" w:styleId="affff3">
    <w:name w:val="标准书眉_奇数页"/>
    <w:next w:val="af9"/>
    <w:qFormat/>
    <w:rsid w:val="00386BE9"/>
    <w:pPr>
      <w:tabs>
        <w:tab w:val="center" w:pos="4154"/>
        <w:tab w:val="right" w:pos="8306"/>
      </w:tabs>
      <w:spacing w:after="120"/>
      <w:jc w:val="right"/>
    </w:pPr>
    <w:rPr>
      <w:rFonts w:ascii="Times New Roman" w:hAnsi="Times New Roman"/>
      <w:sz w:val="21"/>
    </w:rPr>
  </w:style>
  <w:style w:type="paragraph" w:customStyle="1" w:styleId="af0">
    <w:name w:val="正文图标题"/>
    <w:next w:val="afff4"/>
    <w:qFormat/>
    <w:rsid w:val="00386BE9"/>
    <w:pPr>
      <w:numPr>
        <w:numId w:val="6"/>
      </w:numPr>
      <w:jc w:val="center"/>
    </w:pPr>
    <w:rPr>
      <w:rFonts w:ascii="黑体" w:eastAsia="黑体" w:hAnsi="Times New Roman"/>
      <w:sz w:val="21"/>
    </w:rPr>
  </w:style>
  <w:style w:type="paragraph" w:customStyle="1" w:styleId="a1">
    <w:name w:val="注："/>
    <w:next w:val="afff4"/>
    <w:link w:val="Charf"/>
    <w:qFormat/>
    <w:rsid w:val="00386BE9"/>
    <w:pPr>
      <w:widowControl w:val="0"/>
      <w:numPr>
        <w:numId w:val="7"/>
      </w:numPr>
      <w:autoSpaceDE w:val="0"/>
      <w:autoSpaceDN w:val="0"/>
      <w:jc w:val="both"/>
    </w:pPr>
    <w:rPr>
      <w:rFonts w:ascii="宋体" w:hAnsi="Times New Roman"/>
      <w:sz w:val="18"/>
    </w:rPr>
  </w:style>
  <w:style w:type="paragraph" w:customStyle="1" w:styleId="affff4">
    <w:name w:val="字母编号列项（一级）"/>
    <w:qFormat/>
    <w:rsid w:val="00386BE9"/>
    <w:pPr>
      <w:ind w:leftChars="200" w:left="840" w:hangingChars="200" w:hanging="420"/>
      <w:jc w:val="both"/>
    </w:pPr>
    <w:rPr>
      <w:rFonts w:ascii="宋体" w:hAnsi="Times New Roman"/>
      <w:sz w:val="21"/>
    </w:rPr>
  </w:style>
  <w:style w:type="paragraph" w:customStyle="1" w:styleId="affff5">
    <w:name w:val="标准书眉_偶数页"/>
    <w:basedOn w:val="affff3"/>
    <w:next w:val="af9"/>
    <w:qFormat/>
    <w:rsid w:val="00386BE9"/>
    <w:pPr>
      <w:jc w:val="left"/>
    </w:pPr>
  </w:style>
  <w:style w:type="paragraph" w:customStyle="1" w:styleId="a3">
    <w:name w:val="二级无标题条"/>
    <w:basedOn w:val="af9"/>
    <w:qFormat/>
    <w:rsid w:val="00386BE9"/>
    <w:pPr>
      <w:numPr>
        <w:ilvl w:val="3"/>
        <w:numId w:val="5"/>
      </w:numPr>
    </w:pPr>
  </w:style>
  <w:style w:type="paragraph" w:customStyle="1" w:styleId="affff6">
    <w:name w:val="附录表标题"/>
    <w:next w:val="afff4"/>
    <w:qFormat/>
    <w:rsid w:val="00386BE9"/>
    <w:pPr>
      <w:jc w:val="center"/>
      <w:textAlignment w:val="baseline"/>
    </w:pPr>
    <w:rPr>
      <w:rFonts w:ascii="黑体" w:eastAsia="黑体" w:hAnsi="Times New Roman"/>
      <w:kern w:val="21"/>
      <w:sz w:val="21"/>
    </w:rPr>
  </w:style>
  <w:style w:type="paragraph" w:customStyle="1" w:styleId="affff7">
    <w:name w:val="文献分类号"/>
    <w:qFormat/>
    <w:rsid w:val="00386BE9"/>
    <w:pPr>
      <w:widowControl w:val="0"/>
      <w:textAlignment w:val="center"/>
    </w:pPr>
    <w:rPr>
      <w:rFonts w:ascii="Times New Roman" w:eastAsia="黑体" w:hAnsi="Times New Roman"/>
      <w:sz w:val="21"/>
    </w:rPr>
  </w:style>
  <w:style w:type="paragraph" w:customStyle="1" w:styleId="affff8">
    <w:name w:val="其他标准称谓"/>
    <w:qFormat/>
    <w:rsid w:val="00386BE9"/>
    <w:pPr>
      <w:spacing w:line="0" w:lineRule="atLeast"/>
      <w:jc w:val="distribute"/>
    </w:pPr>
    <w:rPr>
      <w:rFonts w:ascii="黑体" w:eastAsia="黑体" w:hAnsi="宋体"/>
      <w:sz w:val="52"/>
    </w:rPr>
  </w:style>
  <w:style w:type="paragraph" w:customStyle="1" w:styleId="affff9">
    <w:name w:val="封面正文"/>
    <w:qFormat/>
    <w:rsid w:val="00386BE9"/>
    <w:pPr>
      <w:jc w:val="both"/>
    </w:pPr>
    <w:rPr>
      <w:rFonts w:ascii="Times New Roman" w:hAnsi="Times New Roman"/>
    </w:rPr>
  </w:style>
  <w:style w:type="paragraph" w:customStyle="1" w:styleId="ae">
    <w:name w:val="附录五级条标题"/>
    <w:basedOn w:val="ad"/>
    <w:next w:val="afff4"/>
    <w:qFormat/>
    <w:rsid w:val="00386BE9"/>
    <w:pPr>
      <w:numPr>
        <w:ilvl w:val="6"/>
      </w:numPr>
      <w:outlineLvl w:val="6"/>
    </w:pPr>
  </w:style>
  <w:style w:type="paragraph" w:customStyle="1" w:styleId="ad">
    <w:name w:val="附录四级条标题"/>
    <w:basedOn w:val="ac"/>
    <w:next w:val="afff4"/>
    <w:qFormat/>
    <w:rsid w:val="00386BE9"/>
    <w:pPr>
      <w:numPr>
        <w:ilvl w:val="5"/>
      </w:numPr>
      <w:outlineLvl w:val="5"/>
    </w:pPr>
  </w:style>
  <w:style w:type="paragraph" w:customStyle="1" w:styleId="ac">
    <w:name w:val="附录三级条标题"/>
    <w:basedOn w:val="ab"/>
    <w:next w:val="afff4"/>
    <w:qFormat/>
    <w:rsid w:val="00386BE9"/>
    <w:pPr>
      <w:numPr>
        <w:ilvl w:val="4"/>
      </w:numPr>
      <w:outlineLvl w:val="4"/>
    </w:pPr>
  </w:style>
  <w:style w:type="paragraph" w:customStyle="1" w:styleId="ab">
    <w:name w:val="附录二级条标题"/>
    <w:basedOn w:val="aa"/>
    <w:next w:val="afff4"/>
    <w:qFormat/>
    <w:rsid w:val="00386BE9"/>
    <w:pPr>
      <w:numPr>
        <w:ilvl w:val="3"/>
      </w:numPr>
      <w:outlineLvl w:val="3"/>
    </w:pPr>
  </w:style>
  <w:style w:type="paragraph" w:customStyle="1" w:styleId="aa">
    <w:name w:val="附录一级条标题"/>
    <w:basedOn w:val="a9"/>
    <w:next w:val="afff4"/>
    <w:qFormat/>
    <w:rsid w:val="00386BE9"/>
    <w:pPr>
      <w:numPr>
        <w:ilvl w:val="2"/>
      </w:numPr>
      <w:autoSpaceDN w:val="0"/>
      <w:spacing w:beforeLines="0" w:afterLines="0"/>
      <w:outlineLvl w:val="2"/>
    </w:pPr>
  </w:style>
  <w:style w:type="paragraph" w:customStyle="1" w:styleId="affffa">
    <w:name w:val="数字编号列项（二级）"/>
    <w:qFormat/>
    <w:rsid w:val="00386BE9"/>
    <w:pPr>
      <w:ind w:leftChars="400" w:left="1260" w:hangingChars="200" w:hanging="420"/>
      <w:jc w:val="both"/>
    </w:pPr>
    <w:rPr>
      <w:rFonts w:ascii="宋体" w:hAnsi="Times New Roman"/>
      <w:sz w:val="21"/>
    </w:rPr>
  </w:style>
  <w:style w:type="paragraph" w:customStyle="1" w:styleId="affffb">
    <w:name w:val="附录图标题"/>
    <w:next w:val="afff4"/>
    <w:qFormat/>
    <w:rsid w:val="00386BE9"/>
    <w:pPr>
      <w:jc w:val="center"/>
    </w:pPr>
    <w:rPr>
      <w:rFonts w:ascii="黑体" w:eastAsia="黑体" w:hAnsi="Times New Roman"/>
      <w:sz w:val="21"/>
    </w:rPr>
  </w:style>
  <w:style w:type="paragraph" w:customStyle="1" w:styleId="affffc">
    <w:name w:val="封面一致性程度标识"/>
    <w:qFormat/>
    <w:rsid w:val="00386BE9"/>
    <w:pPr>
      <w:spacing w:before="440" w:line="400" w:lineRule="exact"/>
      <w:jc w:val="center"/>
    </w:pPr>
    <w:rPr>
      <w:rFonts w:ascii="宋体" w:hAnsi="Times New Roman"/>
      <w:sz w:val="28"/>
    </w:rPr>
  </w:style>
  <w:style w:type="paragraph" w:customStyle="1" w:styleId="af">
    <w:name w:val="正文表标题"/>
    <w:next w:val="afff4"/>
    <w:qFormat/>
    <w:rsid w:val="00386BE9"/>
    <w:pPr>
      <w:numPr>
        <w:numId w:val="8"/>
      </w:numPr>
      <w:jc w:val="center"/>
    </w:pPr>
    <w:rPr>
      <w:rFonts w:ascii="黑体" w:eastAsia="黑体" w:hAnsi="Times New Roman"/>
      <w:sz w:val="21"/>
    </w:rPr>
  </w:style>
  <w:style w:type="paragraph" w:customStyle="1" w:styleId="a0">
    <w:name w:val="示例"/>
    <w:next w:val="afff4"/>
    <w:qFormat/>
    <w:rsid w:val="00386BE9"/>
    <w:pPr>
      <w:numPr>
        <w:numId w:val="9"/>
      </w:numPr>
      <w:tabs>
        <w:tab w:val="clear" w:pos="1120"/>
        <w:tab w:val="left" w:pos="816"/>
      </w:tabs>
      <w:ind w:firstLineChars="233" w:firstLine="419"/>
      <w:jc w:val="both"/>
    </w:pPr>
    <w:rPr>
      <w:rFonts w:ascii="宋体" w:hAnsi="Times New Roman"/>
      <w:sz w:val="18"/>
    </w:rPr>
  </w:style>
  <w:style w:type="paragraph" w:customStyle="1" w:styleId="affffd">
    <w:name w:val="篇"/>
    <w:basedOn w:val="af9"/>
    <w:next w:val="af9"/>
    <w:qFormat/>
    <w:rsid w:val="00386BE9"/>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rsid w:val="00386BE9"/>
    <w:pPr>
      <w:numPr>
        <w:ilvl w:val="5"/>
        <w:numId w:val="5"/>
      </w:numPr>
    </w:pPr>
  </w:style>
  <w:style w:type="paragraph" w:customStyle="1" w:styleId="affffe">
    <w:name w:val="目次、标准名称标题"/>
    <w:basedOn w:val="af1"/>
    <w:next w:val="afff4"/>
    <w:qFormat/>
    <w:rsid w:val="00386BE9"/>
    <w:pPr>
      <w:numPr>
        <w:numId w:val="0"/>
      </w:numPr>
      <w:spacing w:line="460" w:lineRule="exact"/>
    </w:pPr>
  </w:style>
  <w:style w:type="paragraph" w:customStyle="1" w:styleId="afffff">
    <w:name w:val="标准书眉一"/>
    <w:qFormat/>
    <w:rsid w:val="00386BE9"/>
    <w:pPr>
      <w:jc w:val="both"/>
    </w:pPr>
    <w:rPr>
      <w:rFonts w:ascii="Times New Roman" w:hAnsi="Times New Roman"/>
    </w:rPr>
  </w:style>
  <w:style w:type="paragraph" w:customStyle="1" w:styleId="afffff0">
    <w:name w:val="标准称谓"/>
    <w:next w:val="af9"/>
    <w:qFormat/>
    <w:rsid w:val="00386BE9"/>
    <w:pPr>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fff1">
    <w:name w:val="其他发布部门"/>
    <w:basedOn w:val="afff7"/>
    <w:qFormat/>
    <w:rsid w:val="00386BE9"/>
    <w:pPr>
      <w:spacing w:line="0" w:lineRule="atLeast"/>
    </w:pPr>
    <w:rPr>
      <w:rFonts w:ascii="黑体" w:eastAsia="黑体"/>
      <w:b w:val="0"/>
    </w:rPr>
  </w:style>
  <w:style w:type="paragraph" w:customStyle="1" w:styleId="a7">
    <w:name w:val="列项·"/>
    <w:qFormat/>
    <w:rsid w:val="00386BE9"/>
    <w:pPr>
      <w:numPr>
        <w:numId w:val="10"/>
      </w:numPr>
      <w:tabs>
        <w:tab w:val="clear" w:pos="1140"/>
        <w:tab w:val="left" w:pos="840"/>
      </w:tabs>
      <w:ind w:leftChars="200" w:left="840" w:hangingChars="200" w:hanging="420"/>
      <w:jc w:val="both"/>
    </w:pPr>
    <w:rPr>
      <w:rFonts w:ascii="宋体" w:hAnsi="Times New Roman"/>
      <w:sz w:val="21"/>
    </w:rPr>
  </w:style>
  <w:style w:type="paragraph" w:customStyle="1" w:styleId="a4">
    <w:name w:val="三级无标题条"/>
    <w:basedOn w:val="af9"/>
    <w:qFormat/>
    <w:rsid w:val="00386BE9"/>
    <w:pPr>
      <w:numPr>
        <w:ilvl w:val="4"/>
        <w:numId w:val="5"/>
      </w:numPr>
    </w:pPr>
  </w:style>
  <w:style w:type="paragraph" w:customStyle="1" w:styleId="afffff2">
    <w:name w:val="目次、索引正文"/>
    <w:qFormat/>
    <w:rsid w:val="00386BE9"/>
    <w:pPr>
      <w:spacing w:line="320" w:lineRule="exact"/>
      <w:jc w:val="both"/>
    </w:pPr>
    <w:rPr>
      <w:rFonts w:ascii="宋体" w:hAnsi="Times New Roman"/>
      <w:sz w:val="21"/>
    </w:rPr>
  </w:style>
  <w:style w:type="paragraph" w:customStyle="1" w:styleId="a2">
    <w:name w:val="一级无标题条"/>
    <w:basedOn w:val="af9"/>
    <w:qFormat/>
    <w:rsid w:val="00386BE9"/>
    <w:pPr>
      <w:numPr>
        <w:ilvl w:val="2"/>
        <w:numId w:val="5"/>
      </w:numPr>
    </w:pPr>
  </w:style>
  <w:style w:type="paragraph" w:customStyle="1" w:styleId="afffff3">
    <w:name w:val="封面标准代替信息"/>
    <w:basedOn w:val="22"/>
    <w:qFormat/>
    <w:rsid w:val="00386BE9"/>
    <w:pPr>
      <w:spacing w:before="57"/>
    </w:pPr>
    <w:rPr>
      <w:rFonts w:ascii="宋体"/>
      <w:sz w:val="21"/>
    </w:rPr>
  </w:style>
  <w:style w:type="paragraph" w:customStyle="1" w:styleId="afffff4">
    <w:name w:val="标准正文"/>
    <w:basedOn w:val="af9"/>
    <w:qFormat/>
    <w:rsid w:val="00386BE9"/>
    <w:pPr>
      <w:adjustRightInd w:val="0"/>
      <w:spacing w:line="360" w:lineRule="atLeast"/>
      <w:ind w:firstLine="425"/>
      <w:jc w:val="left"/>
      <w:textAlignment w:val="baseline"/>
    </w:pPr>
    <w:rPr>
      <w:spacing w:val="-4"/>
      <w:kern w:val="21"/>
      <w:szCs w:val="20"/>
    </w:rPr>
  </w:style>
  <w:style w:type="paragraph" w:customStyle="1" w:styleId="font1">
    <w:name w:val="font1"/>
    <w:basedOn w:val="af9"/>
    <w:qFormat/>
    <w:rsid w:val="00386BE9"/>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rsid w:val="00386BE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rsid w:val="00386BE9"/>
    <w:pPr>
      <w:widowControl/>
      <w:spacing w:before="100" w:beforeAutospacing="1" w:after="100" w:afterAutospacing="1"/>
      <w:jc w:val="left"/>
    </w:pPr>
    <w:rPr>
      <w:b/>
      <w:bCs/>
      <w:kern w:val="0"/>
      <w:sz w:val="20"/>
      <w:szCs w:val="20"/>
    </w:rPr>
  </w:style>
  <w:style w:type="paragraph" w:customStyle="1" w:styleId="font7">
    <w:name w:val="font7"/>
    <w:basedOn w:val="af9"/>
    <w:qFormat/>
    <w:rsid w:val="00386BE9"/>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rsid w:val="00386BE9"/>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rsid w:val="00386BE9"/>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rsid w:val="00386BE9"/>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rsid w:val="00386BE9"/>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rsid w:val="00386BE9"/>
    <w:pPr>
      <w:widowControl/>
      <w:spacing w:before="100" w:beforeAutospacing="1" w:after="100" w:afterAutospacing="1"/>
      <w:jc w:val="center"/>
      <w:textAlignment w:val="center"/>
    </w:pPr>
    <w:rPr>
      <w:b/>
      <w:bCs/>
      <w:kern w:val="0"/>
      <w:sz w:val="24"/>
    </w:rPr>
  </w:style>
  <w:style w:type="paragraph" w:customStyle="1" w:styleId="xl79">
    <w:name w:val="xl79"/>
    <w:basedOn w:val="af9"/>
    <w:qFormat/>
    <w:rsid w:val="00386BE9"/>
    <w:pPr>
      <w:widowControl/>
      <w:spacing w:before="100" w:beforeAutospacing="1" w:after="100" w:afterAutospacing="1"/>
      <w:jc w:val="center"/>
      <w:textAlignment w:val="center"/>
    </w:pPr>
    <w:rPr>
      <w:b/>
      <w:bCs/>
      <w:kern w:val="0"/>
      <w:sz w:val="24"/>
    </w:rPr>
  </w:style>
  <w:style w:type="paragraph" w:customStyle="1" w:styleId="xl80">
    <w:name w:val="xl80"/>
    <w:basedOn w:val="af9"/>
    <w:qFormat/>
    <w:rsid w:val="00386BE9"/>
    <w:pPr>
      <w:widowControl/>
      <w:spacing w:before="100" w:beforeAutospacing="1" w:after="100" w:afterAutospacing="1"/>
      <w:jc w:val="center"/>
      <w:textAlignment w:val="center"/>
    </w:pPr>
    <w:rPr>
      <w:b/>
      <w:bCs/>
      <w:kern w:val="0"/>
      <w:sz w:val="24"/>
    </w:rPr>
  </w:style>
  <w:style w:type="paragraph" w:customStyle="1" w:styleId="xl81">
    <w:name w:val="xl81"/>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rsid w:val="00386BE9"/>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rsid w:val="00386BE9"/>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rsid w:val="00386BE9"/>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rsid w:val="00386BE9"/>
    <w:pPr>
      <w:adjustRightInd w:val="0"/>
      <w:jc w:val="center"/>
    </w:pPr>
    <w:rPr>
      <w:rFonts w:eastAsia="黑体"/>
      <w:kern w:val="0"/>
      <w:sz w:val="52"/>
      <w:szCs w:val="20"/>
    </w:rPr>
  </w:style>
  <w:style w:type="paragraph" w:customStyle="1" w:styleId="23">
    <w:name w:val="样式2"/>
    <w:basedOn w:val="af5"/>
    <w:qFormat/>
    <w:rsid w:val="00386BE9"/>
    <w:pPr>
      <w:numPr>
        <w:numId w:val="0"/>
      </w:numPr>
      <w:spacing w:line="240" w:lineRule="auto"/>
      <w:ind w:left="454"/>
    </w:pPr>
    <w:rPr>
      <w:color w:val="auto"/>
      <w:spacing w:val="0"/>
      <w:szCs w:val="20"/>
    </w:rPr>
  </w:style>
  <w:style w:type="paragraph" w:customStyle="1" w:styleId="12">
    <w:name w:val="列出段落1"/>
    <w:basedOn w:val="af9"/>
    <w:uiPriority w:val="34"/>
    <w:qFormat/>
    <w:rsid w:val="00386BE9"/>
    <w:pPr>
      <w:ind w:firstLineChars="200" w:firstLine="420"/>
    </w:pPr>
    <w:rPr>
      <w:rFonts w:ascii="Calibri" w:hAnsi="Calibri"/>
      <w:szCs w:val="22"/>
    </w:rPr>
  </w:style>
  <w:style w:type="paragraph" w:customStyle="1" w:styleId="afffff5">
    <w:name w:val="图表脚注说明"/>
    <w:basedOn w:val="af9"/>
    <w:qFormat/>
    <w:rsid w:val="00386BE9"/>
    <w:rPr>
      <w:rFonts w:ascii="宋体"/>
      <w:sz w:val="18"/>
      <w:szCs w:val="18"/>
    </w:rPr>
  </w:style>
  <w:style w:type="paragraph" w:customStyle="1" w:styleId="Char11">
    <w:name w:val="Char11"/>
    <w:basedOn w:val="af9"/>
    <w:qFormat/>
    <w:rsid w:val="00386BE9"/>
    <w:pPr>
      <w:widowControl/>
      <w:spacing w:after="160" w:line="240" w:lineRule="exact"/>
      <w:jc w:val="left"/>
    </w:pPr>
  </w:style>
  <w:style w:type="paragraph" w:customStyle="1" w:styleId="ordinary-output">
    <w:name w:val="ordinary-output"/>
    <w:basedOn w:val="af9"/>
    <w:uiPriority w:val="99"/>
    <w:qFormat/>
    <w:rsid w:val="00386BE9"/>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rsid w:val="00386BE9"/>
    <w:pPr>
      <w:ind w:firstLineChars="200" w:firstLine="420"/>
    </w:pPr>
    <w:rPr>
      <w:sz w:val="24"/>
    </w:rPr>
  </w:style>
  <w:style w:type="paragraph" w:customStyle="1" w:styleId="Char1CharCharChar">
    <w:name w:val="Char1 Char Char Char"/>
    <w:basedOn w:val="af9"/>
    <w:qFormat/>
    <w:rsid w:val="00386BE9"/>
    <w:rPr>
      <w:szCs w:val="20"/>
    </w:rPr>
  </w:style>
  <w:style w:type="paragraph" w:customStyle="1" w:styleId="Char10">
    <w:name w:val="Char1"/>
    <w:basedOn w:val="af9"/>
    <w:qFormat/>
    <w:rsid w:val="00386BE9"/>
    <w:pPr>
      <w:widowControl/>
      <w:spacing w:after="160" w:line="240" w:lineRule="exact"/>
      <w:jc w:val="left"/>
    </w:pPr>
  </w:style>
  <w:style w:type="paragraph" w:customStyle="1" w:styleId="DecimalAligned">
    <w:name w:val="Decimal Aligned"/>
    <w:basedOn w:val="af9"/>
    <w:uiPriority w:val="40"/>
    <w:qFormat/>
    <w:rsid w:val="00386BE9"/>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rsid w:val="00386BE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rsid w:val="00386BE9"/>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rsid w:val="00386BE9"/>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rsid w:val="00386BE9"/>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rsid w:val="00386BE9"/>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rsid w:val="00386BE9"/>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rsid w:val="00386BE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rsid w:val="00386BE9"/>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rsid w:val="00386BE9"/>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rsid w:val="00386B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rsid w:val="00386BE9"/>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rsid w:val="00386BE9"/>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rsid w:val="00386BE9"/>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rsid w:val="00386BE9"/>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rsid w:val="00386BE9"/>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rsid w:val="00386BE9"/>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rsid w:val="00386BE9"/>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rsid w:val="00386BE9"/>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rsid w:val="00386B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rsid w:val="00386BE9"/>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rsid w:val="00386BE9"/>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rsid w:val="00386BE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rsid w:val="00386B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rsid w:val="00386BE9"/>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rsid w:val="00386BE9"/>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rsid w:val="00386BE9"/>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rsid w:val="00386BE9"/>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rsid w:val="00386BE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rsid w:val="00386BE9"/>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rsid w:val="00386BE9"/>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rsid w:val="00386BE9"/>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rsid w:val="00386BE9"/>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rsid w:val="00386BE9"/>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rsid w:val="00386BE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rsid w:val="00386BE9"/>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rsid w:val="00386BE9"/>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rsid w:val="00386B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rsid w:val="00386BE9"/>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rsid w:val="00386BE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rsid w:val="00386B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rsid w:val="00386BE9"/>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rsid w:val="00386BE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rsid w:val="00386BE9"/>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rsid w:val="00386BE9"/>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rsid w:val="00386BE9"/>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rsid w:val="00386BE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rsid w:val="00386BE9"/>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rsid w:val="00386BE9"/>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rsid w:val="00386B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rsid w:val="00386BE9"/>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rsid w:val="00386BE9"/>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rsid w:val="00386BE9"/>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rsid w:val="00386BE9"/>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rsid w:val="00386BE9"/>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rsid w:val="00386BE9"/>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rsid w:val="00386BE9"/>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rsid w:val="00386BE9"/>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rsid w:val="00386BE9"/>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rsid w:val="00386BE9"/>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rsid w:val="00386B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rsid w:val="00386BE9"/>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rsid w:val="00386BE9"/>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rsid w:val="00386BE9"/>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rsid w:val="00386BE9"/>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rsid w:val="00386BE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rsid w:val="00386BE9"/>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rsid w:val="00386BE9"/>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rsid w:val="00386BE9"/>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rsid w:val="00386BE9"/>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rsid w:val="00386BE9"/>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rsid w:val="00386BE9"/>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rsid w:val="00386B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rsid w:val="00386BE9"/>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rsid w:val="00386B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rsid w:val="00386BE9"/>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rsid w:val="00386BE9"/>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rsid w:val="00386BE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rsid w:val="00386BE9"/>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rsid w:val="00386BE9"/>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rsid w:val="00386BE9"/>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rsid w:val="00386B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rsid w:val="00386BE9"/>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rsid w:val="00386BE9"/>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rsid w:val="00386BE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rsid w:val="00386BE9"/>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rsid w:val="00386BE9"/>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rsid w:val="00386BE9"/>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rsid w:val="00386BE9"/>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rsid w:val="00386BE9"/>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rsid w:val="00386BE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rsid w:val="00386BE9"/>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rsid w:val="00386BE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rsid w:val="00386BE9"/>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rsid w:val="00386BE9"/>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rsid w:val="00386BE9"/>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rsid w:val="00386BE9"/>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rsid w:val="00386BE9"/>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rsid w:val="00386BE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rsid w:val="00386BE9"/>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rsid w:val="00386BE9"/>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rsid w:val="00386BE9"/>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rsid w:val="00386BE9"/>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rsid w:val="00386BE9"/>
    <w:pPr>
      <w:widowControl/>
      <w:spacing w:after="160" w:line="240" w:lineRule="exact"/>
      <w:jc w:val="left"/>
    </w:pPr>
  </w:style>
  <w:style w:type="paragraph" w:customStyle="1" w:styleId="13">
    <w:name w:val="正文1"/>
    <w:qFormat/>
    <w:rsid w:val="00386BE9"/>
    <w:pPr>
      <w:jc w:val="both"/>
    </w:pPr>
    <w:rPr>
      <w:rFonts w:cs="Calibri"/>
      <w:kern w:val="2"/>
      <w:sz w:val="21"/>
      <w:szCs w:val="21"/>
    </w:rPr>
  </w:style>
  <w:style w:type="paragraph" w:customStyle="1" w:styleId="Char30">
    <w:name w:val="Char3"/>
    <w:basedOn w:val="af9"/>
    <w:qFormat/>
    <w:rsid w:val="00386BE9"/>
    <w:pPr>
      <w:widowControl/>
      <w:spacing w:after="160" w:line="240" w:lineRule="exact"/>
      <w:jc w:val="left"/>
    </w:pPr>
    <w:rPr>
      <w:rFonts w:ascii="Verdana" w:hAnsi="Verdana"/>
      <w:kern w:val="0"/>
      <w:sz w:val="20"/>
      <w:szCs w:val="20"/>
      <w:lang w:eastAsia="en-US"/>
    </w:rPr>
  </w:style>
  <w:style w:type="paragraph" w:customStyle="1" w:styleId="p0">
    <w:name w:val="p0"/>
    <w:basedOn w:val="af9"/>
    <w:qFormat/>
    <w:rsid w:val="00386BE9"/>
    <w:pPr>
      <w:widowControl/>
      <w:jc w:val="left"/>
    </w:pPr>
    <w:rPr>
      <w:kern w:val="0"/>
      <w:szCs w:val="21"/>
    </w:rPr>
  </w:style>
  <w:style w:type="paragraph" w:customStyle="1" w:styleId="24">
    <w:name w:val="正文2"/>
    <w:qFormat/>
    <w:rsid w:val="00386BE9"/>
    <w:pPr>
      <w:jc w:val="both"/>
    </w:pPr>
    <w:rPr>
      <w:rFonts w:ascii="Times New Roman" w:hAnsi="Times New Roman"/>
      <w:kern w:val="2"/>
      <w:sz w:val="21"/>
      <w:szCs w:val="21"/>
    </w:rPr>
  </w:style>
  <w:style w:type="paragraph" w:customStyle="1" w:styleId="Char40">
    <w:name w:val="Char4"/>
    <w:basedOn w:val="af9"/>
    <w:qFormat/>
    <w:rsid w:val="00386BE9"/>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rsid w:val="00386BE9"/>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rsid w:val="00386BE9"/>
    <w:pPr>
      <w:widowControl/>
      <w:spacing w:after="160" w:line="240" w:lineRule="exact"/>
      <w:jc w:val="left"/>
    </w:pPr>
    <w:rPr>
      <w:rFonts w:ascii="Verdana" w:hAnsi="Verdana"/>
      <w:kern w:val="0"/>
      <w:sz w:val="20"/>
      <w:szCs w:val="20"/>
      <w:lang w:eastAsia="en-US"/>
    </w:rPr>
  </w:style>
  <w:style w:type="character" w:customStyle="1" w:styleId="afffff6">
    <w:name w:val="发布"/>
    <w:qFormat/>
    <w:rsid w:val="00386BE9"/>
    <w:rPr>
      <w:rFonts w:ascii="黑体" w:eastAsia="黑体"/>
      <w:spacing w:val="22"/>
      <w:w w:val="100"/>
      <w:position w:val="3"/>
      <w:sz w:val="28"/>
    </w:rPr>
  </w:style>
  <w:style w:type="character" w:customStyle="1" w:styleId="afffff7">
    <w:name w:val="个人答复风格"/>
    <w:qFormat/>
    <w:rsid w:val="00386BE9"/>
    <w:rPr>
      <w:rFonts w:ascii="Arial" w:eastAsia="宋体" w:hAnsi="Arial" w:cs="Arial"/>
      <w:color w:val="auto"/>
      <w:sz w:val="20"/>
    </w:rPr>
  </w:style>
  <w:style w:type="character" w:customStyle="1" w:styleId="Char8">
    <w:name w:val="段 Char"/>
    <w:link w:val="afff4"/>
    <w:qFormat/>
    <w:rsid w:val="00386BE9"/>
    <w:rPr>
      <w:rFonts w:ascii="宋体" w:eastAsia="宋体" w:hAnsi="宋体"/>
      <w:sz w:val="21"/>
      <w:lang w:val="en-US" w:eastAsia="zh-CN" w:bidi="ar-SA"/>
    </w:rPr>
  </w:style>
  <w:style w:type="character" w:customStyle="1" w:styleId="afffff8">
    <w:name w:val="个人撰写风格"/>
    <w:qFormat/>
    <w:rsid w:val="00386BE9"/>
    <w:rPr>
      <w:rFonts w:ascii="Arial" w:eastAsia="宋体" w:hAnsi="Arial" w:cs="Arial"/>
      <w:color w:val="auto"/>
      <w:sz w:val="20"/>
    </w:rPr>
  </w:style>
  <w:style w:type="character" w:customStyle="1" w:styleId="Char9">
    <w:name w:val="二级条标题 Char"/>
    <w:link w:val="af4"/>
    <w:qFormat/>
    <w:rsid w:val="00386BE9"/>
    <w:rPr>
      <w:rFonts w:ascii="黑体" w:eastAsia="黑体" w:hAnsi="黑体"/>
      <w:color w:val="000000" w:themeColor="text1"/>
      <w:spacing w:val="-6"/>
      <w:sz w:val="21"/>
      <w:szCs w:val="24"/>
    </w:rPr>
  </w:style>
  <w:style w:type="character" w:customStyle="1" w:styleId="Charb">
    <w:name w:val="章标题 Char"/>
    <w:link w:val="af2"/>
    <w:qFormat/>
    <w:rsid w:val="00386BE9"/>
    <w:rPr>
      <w:rFonts w:ascii="黑体" w:eastAsia="黑体"/>
      <w:sz w:val="21"/>
    </w:rPr>
  </w:style>
  <w:style w:type="character" w:customStyle="1" w:styleId="Chara">
    <w:name w:val="一级条标题 Char"/>
    <w:link w:val="af3"/>
    <w:qFormat/>
    <w:rsid w:val="00386BE9"/>
    <w:rPr>
      <w:rFonts w:ascii="黑体" w:eastAsia="黑体"/>
      <w:color w:val="FF0000"/>
      <w:spacing w:val="-4"/>
      <w:sz w:val="21"/>
      <w:szCs w:val="24"/>
    </w:rPr>
  </w:style>
  <w:style w:type="character" w:customStyle="1" w:styleId="Char2">
    <w:name w:val="纯文本 Char"/>
    <w:link w:val="aff2"/>
    <w:qFormat/>
    <w:rsid w:val="00386BE9"/>
    <w:rPr>
      <w:rFonts w:ascii="宋体" w:hAnsi="Courier New" w:cs="Courier New"/>
      <w:kern w:val="2"/>
      <w:sz w:val="21"/>
      <w:szCs w:val="21"/>
    </w:rPr>
  </w:style>
  <w:style w:type="character" w:customStyle="1" w:styleId="Chard">
    <w:name w:val="三级条标题 Char"/>
    <w:link w:val="af5"/>
    <w:qFormat/>
    <w:rsid w:val="00386BE9"/>
    <w:rPr>
      <w:rFonts w:ascii="黑体" w:eastAsia="黑体"/>
      <w:color w:val="FF0000"/>
      <w:spacing w:val="-4"/>
      <w:sz w:val="21"/>
      <w:szCs w:val="24"/>
    </w:rPr>
  </w:style>
  <w:style w:type="character" w:customStyle="1" w:styleId="Char4">
    <w:name w:val="批注框文本 Char"/>
    <w:link w:val="aff5"/>
    <w:uiPriority w:val="99"/>
    <w:qFormat/>
    <w:rsid w:val="00386BE9"/>
    <w:rPr>
      <w:kern w:val="2"/>
      <w:sz w:val="18"/>
      <w:szCs w:val="18"/>
    </w:rPr>
  </w:style>
  <w:style w:type="character" w:customStyle="1" w:styleId="Char0">
    <w:name w:val="正文文本 Char"/>
    <w:link w:val="aff0"/>
    <w:qFormat/>
    <w:rsid w:val="00386BE9"/>
    <w:rPr>
      <w:kern w:val="2"/>
      <w:sz w:val="21"/>
      <w:szCs w:val="24"/>
    </w:rPr>
  </w:style>
  <w:style w:type="character" w:customStyle="1" w:styleId="Charf">
    <w:name w:val="注： Char"/>
    <w:link w:val="a1"/>
    <w:qFormat/>
    <w:rsid w:val="00386BE9"/>
    <w:rPr>
      <w:rFonts w:ascii="宋体"/>
      <w:sz w:val="18"/>
    </w:rPr>
  </w:style>
  <w:style w:type="character" w:customStyle="1" w:styleId="Char5">
    <w:name w:val="页脚 Char"/>
    <w:link w:val="aff6"/>
    <w:uiPriority w:val="99"/>
    <w:qFormat/>
    <w:rsid w:val="00386BE9"/>
    <w:rPr>
      <w:kern w:val="2"/>
      <w:sz w:val="18"/>
      <w:szCs w:val="18"/>
    </w:rPr>
  </w:style>
  <w:style w:type="character" w:customStyle="1" w:styleId="Char1">
    <w:name w:val="正文文本缩进 Char"/>
    <w:link w:val="aff1"/>
    <w:qFormat/>
    <w:rsid w:val="00386BE9"/>
    <w:rPr>
      <w:kern w:val="2"/>
      <w:sz w:val="24"/>
    </w:rPr>
  </w:style>
  <w:style w:type="character" w:customStyle="1" w:styleId="afffff9">
    <w:name w:val="表中文字"/>
    <w:qFormat/>
    <w:rsid w:val="00386BE9"/>
    <w:rPr>
      <w:rFonts w:ascii="宋体" w:eastAsia="宋体"/>
      <w:sz w:val="18"/>
    </w:rPr>
  </w:style>
  <w:style w:type="character" w:customStyle="1" w:styleId="Char">
    <w:name w:val="批注文字 Char"/>
    <w:link w:val="aff"/>
    <w:qFormat/>
    <w:rsid w:val="00386BE9"/>
    <w:rPr>
      <w:kern w:val="2"/>
      <w:sz w:val="21"/>
      <w:szCs w:val="24"/>
    </w:rPr>
  </w:style>
  <w:style w:type="character" w:customStyle="1" w:styleId="Char7">
    <w:name w:val="批注主题 Char"/>
    <w:link w:val="affb"/>
    <w:qFormat/>
    <w:rsid w:val="00386BE9"/>
    <w:rPr>
      <w:b/>
      <w:bCs/>
      <w:kern w:val="2"/>
      <w:sz w:val="21"/>
      <w:szCs w:val="24"/>
    </w:rPr>
  </w:style>
  <w:style w:type="character" w:customStyle="1" w:styleId="Char6">
    <w:name w:val="页眉 Char"/>
    <w:link w:val="aff7"/>
    <w:uiPriority w:val="99"/>
    <w:qFormat/>
    <w:rsid w:val="00386BE9"/>
    <w:rPr>
      <w:kern w:val="2"/>
      <w:sz w:val="18"/>
      <w:szCs w:val="18"/>
    </w:rPr>
  </w:style>
  <w:style w:type="character" w:customStyle="1" w:styleId="2Char">
    <w:name w:val="正文文本缩进 2 Char"/>
    <w:link w:val="21"/>
    <w:qFormat/>
    <w:rsid w:val="00386BE9"/>
    <w:rPr>
      <w:kern w:val="2"/>
      <w:sz w:val="21"/>
      <w:szCs w:val="24"/>
    </w:rPr>
  </w:style>
  <w:style w:type="character" w:customStyle="1" w:styleId="Char3">
    <w:name w:val="日期 Char"/>
    <w:link w:val="aff3"/>
    <w:uiPriority w:val="99"/>
    <w:qFormat/>
    <w:rsid w:val="00386BE9"/>
    <w:rPr>
      <w:kern w:val="2"/>
      <w:sz w:val="24"/>
    </w:rPr>
  </w:style>
  <w:style w:type="character" w:customStyle="1" w:styleId="14">
    <w:name w:val="访问过的超链接1"/>
    <w:uiPriority w:val="99"/>
    <w:qFormat/>
    <w:rsid w:val="00386BE9"/>
    <w:rPr>
      <w:color w:val="800080"/>
      <w:u w:val="single"/>
    </w:rPr>
  </w:style>
  <w:style w:type="character" w:customStyle="1" w:styleId="CharCharCharChar">
    <w:name w:val="段 Char Char Char Char"/>
    <w:qFormat/>
    <w:rsid w:val="00386BE9"/>
    <w:rPr>
      <w:rFonts w:ascii="宋体"/>
      <w:sz w:val="21"/>
      <w:lang w:val="en-US" w:eastAsia="zh-CN" w:bidi="ar-SA"/>
    </w:rPr>
  </w:style>
  <w:style w:type="character" w:customStyle="1" w:styleId="CharChar">
    <w:name w:val="章标题 Char Char"/>
    <w:qFormat/>
    <w:rsid w:val="00386BE9"/>
    <w:rPr>
      <w:rFonts w:ascii="黑体" w:eastAsia="黑体"/>
      <w:sz w:val="21"/>
      <w:lang w:val="en-US" w:eastAsia="zh-CN" w:bidi="ar-SA"/>
    </w:rPr>
  </w:style>
  <w:style w:type="character" w:customStyle="1" w:styleId="Char12">
    <w:name w:val="正文文本缩进 Char1"/>
    <w:qFormat/>
    <w:rsid w:val="00386BE9"/>
    <w:rPr>
      <w:kern w:val="2"/>
      <w:sz w:val="21"/>
      <w:szCs w:val="24"/>
    </w:rPr>
  </w:style>
  <w:style w:type="character" w:customStyle="1" w:styleId="font21">
    <w:name w:val="font21"/>
    <w:qFormat/>
    <w:rsid w:val="00386BE9"/>
    <w:rPr>
      <w:rFonts w:ascii="宋体" w:eastAsia="宋体" w:hAnsi="宋体" w:cs="宋体" w:hint="eastAsia"/>
      <w:b/>
      <w:color w:val="FF0000"/>
      <w:sz w:val="21"/>
      <w:szCs w:val="21"/>
      <w:u w:val="none"/>
    </w:rPr>
  </w:style>
  <w:style w:type="character" w:customStyle="1" w:styleId="font41">
    <w:name w:val="font41"/>
    <w:qFormat/>
    <w:rsid w:val="00386BE9"/>
    <w:rPr>
      <w:rFonts w:ascii="宋体" w:eastAsia="宋体" w:hAnsi="宋体" w:cs="宋体" w:hint="eastAsia"/>
      <w:b/>
      <w:color w:val="FF0000"/>
      <w:sz w:val="21"/>
      <w:szCs w:val="21"/>
      <w:u w:val="none"/>
    </w:rPr>
  </w:style>
  <w:style w:type="character" w:customStyle="1" w:styleId="font01">
    <w:name w:val="font01"/>
    <w:qFormat/>
    <w:rsid w:val="00386BE9"/>
    <w:rPr>
      <w:rFonts w:ascii="宋体" w:eastAsia="宋体" w:hAnsi="宋体" w:hint="eastAsia"/>
      <w:color w:val="000000"/>
      <w:sz w:val="24"/>
      <w:szCs w:val="24"/>
      <w:u w:val="none"/>
    </w:rPr>
  </w:style>
  <w:style w:type="character" w:customStyle="1" w:styleId="Charc">
    <w:name w:val="附录标识 Char"/>
    <w:link w:val="a8"/>
    <w:qFormat/>
    <w:rsid w:val="00386BE9"/>
    <w:rPr>
      <w:sz w:val="21"/>
    </w:rPr>
  </w:style>
  <w:style w:type="character" w:customStyle="1" w:styleId="font31">
    <w:name w:val="font31"/>
    <w:qFormat/>
    <w:rsid w:val="00386BE9"/>
    <w:rPr>
      <w:rFonts w:ascii="宋体" w:eastAsia="宋体" w:hAnsi="宋体" w:cs="宋体" w:hint="eastAsia"/>
      <w:color w:val="000000"/>
      <w:sz w:val="22"/>
      <w:szCs w:val="22"/>
      <w:u w:val="none"/>
    </w:rPr>
  </w:style>
  <w:style w:type="paragraph" w:styleId="afffffa">
    <w:name w:val="List Paragraph"/>
    <w:basedOn w:val="af9"/>
    <w:uiPriority w:val="34"/>
    <w:qFormat/>
    <w:rsid w:val="00386BE9"/>
    <w:pPr>
      <w:ind w:firstLineChars="200" w:firstLine="420"/>
    </w:pPr>
  </w:style>
  <w:style w:type="paragraph" w:customStyle="1" w:styleId="Charf0">
    <w:name w:val="Char"/>
    <w:basedOn w:val="af9"/>
    <w:rsid w:val="00A17C1C"/>
    <w:pPr>
      <w:spacing w:line="360" w:lineRule="auto"/>
      <w:ind w:firstLineChars="200" w:firstLine="200"/>
    </w:pPr>
    <w:rPr>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utongmining.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ncmi.com/index.asp" TargetMode="External"/><Relationship Id="rId2" Type="http://schemas.openxmlformats.org/officeDocument/2006/relationships/customXml" Target="../customXml/item2.xml"/><Relationship Id="rId16" Type="http://schemas.openxmlformats.org/officeDocument/2006/relationships/hyperlink" Target="http://www.antimonychina.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iutongmining.com/"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xhcwj.c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E76121-60FC-4803-B11F-4FF39CC5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1238</TotalTime>
  <Pages>8</Pages>
  <Words>1114</Words>
  <Characters>6350</Characters>
  <Application>Microsoft Office Word</Application>
  <DocSecurity>0</DocSecurity>
  <Lines>52</Lines>
  <Paragraphs>14</Paragraphs>
  <ScaleCrop>false</ScaleCrop>
  <Company>Microsoft</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李志强</cp:lastModifiedBy>
  <cp:revision>8</cp:revision>
  <cp:lastPrinted>2016-10-20T04:13:00Z</cp:lastPrinted>
  <dcterms:created xsi:type="dcterms:W3CDTF">2021-04-09T02:13:00Z</dcterms:created>
  <dcterms:modified xsi:type="dcterms:W3CDTF">2021-04-14T13:23:00Z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