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hint="eastAsia" w:eastAsia="黑体"/>
          <w:kern w:val="0"/>
          <w:sz w:val="24"/>
        </w:rPr>
        <w:t>和</w:t>
      </w:r>
      <w:r>
        <w:rPr>
          <w:rFonts w:eastAsia="黑体"/>
          <w:kern w:val="0"/>
          <w:sz w:val="24"/>
        </w:rPr>
        <w:t>讨论</w:t>
      </w:r>
      <w:r>
        <w:rPr>
          <w:rFonts w:hint="eastAsia" w:eastAsia="黑体"/>
          <w:kern w:val="0"/>
          <w:sz w:val="24"/>
        </w:rPr>
        <w:t>的</w:t>
      </w:r>
      <w:r>
        <w:rPr>
          <w:rFonts w:eastAsia="黑体"/>
          <w:kern w:val="0"/>
          <w:sz w:val="24"/>
        </w:rPr>
        <w:t>标准项目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9"/>
        <w:gridCol w:w="2833"/>
        <w:gridCol w:w="2978"/>
        <w:gridCol w:w="2409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组别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计划文号及编号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主要起草单位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第一组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国标委发[2020]6号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20200801-T-469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硅单晶退火片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有研半导体材料有限公司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国标委发[2020]6号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20200800-T-469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硅单晶中III、V族杂质含量的测定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低温傅立叶变换红外光谱法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乐山市产品质量监督检验所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中色协科字[2020]8号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2020-023-T/CNIA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多晶硅生产用氢气中金属杂质含量的测定  电感耦合等离子体质谱法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内蒙古通威高纯晶硅有限公司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国标委发[2018]60号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20181808-T-469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"http://zxd.sacinfo.org.cn:7001/default/com.sac.tpms.core.common.detailForQuery.projectDetailInfo.flow?projectID=113340&amp;stage=plan" </w:instrText>
            </w:r>
            <w:r>
              <w:fldChar w:fldCharType="separate"/>
            </w:r>
            <w:r>
              <w:rPr>
                <w:color w:val="000000"/>
                <w:kern w:val="0"/>
                <w:sz w:val="24"/>
              </w:rPr>
              <w:t>半导体材料术语</w:t>
            </w:r>
            <w:r>
              <w:rPr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有研半导体材料有限公司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color w:val="70AD47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已公示，计划待下达</w:t>
            </w:r>
          </w:p>
        </w:tc>
        <w:tc>
          <w:tcPr>
            <w:tcW w:w="1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多晶硅表面金属杂质含量的测定  酸浸取-电感耦合等离子体质谱法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亚洲硅业（青海）股份有限公司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color w:val="70AD47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已公示，计划待下达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"http://zxd.sacinfo.org.cn/default/com.sac.tpms.core.common.detail.projectDetailInfo.flow?projectID=129027&amp;stage=plan"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 xml:space="preserve">硅片流动图形缺陷的检测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腐蚀法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1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徐州鑫晶半导体科技有限公司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第二组</w:t>
            </w: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国标委发[201</w:t>
            </w:r>
            <w:r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]</w:t>
            </w:r>
            <w:r>
              <w:rPr>
                <w:color w:val="000000"/>
                <w:sz w:val="24"/>
              </w:rPr>
              <w:t>40</w:t>
            </w:r>
            <w:r>
              <w:rPr>
                <w:rFonts w:hint="eastAsia"/>
                <w:color w:val="000000"/>
                <w:sz w:val="24"/>
              </w:rPr>
              <w:t>号</w:t>
            </w:r>
            <w:r>
              <w:rPr>
                <w:color w:val="000000"/>
                <w:sz w:val="24"/>
              </w:rPr>
              <w:t>20194175-T-469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磷化镓单晶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中国电子科技集团公司第十三研究所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国标委发[20</w:t>
            </w: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]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号</w:t>
            </w:r>
            <w:r>
              <w:rPr>
                <w:color w:val="000000"/>
                <w:sz w:val="24"/>
              </w:rPr>
              <w:t>20200798-T-469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磷化铟单晶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中国电子科技集团公司第十三研究所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国标委发[2020]6号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20200799-T-469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碳化硅单晶抛光片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北京天科合达半导体股份有限公司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国标委发[2020]37号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20202826-T-469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碳化硅单晶中硼、铝、氮杂质含量的测定  二次离子质谱法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中国电子科技集团公司第四十六研究所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ind w:left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国标委发[2020]37号</w:t>
            </w:r>
          </w:p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20202830-T-469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碳化硅单晶位错密度的测试方法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北京天科合达半导体股份有限公司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tblHeader/>
        </w:trPr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国标委发[2020]53号</w:t>
            </w:r>
            <w:r>
              <w:rPr>
                <w:color w:val="000000"/>
                <w:kern w:val="0"/>
                <w:sz w:val="24"/>
              </w:rPr>
              <w:t>20204893-T-469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碳化硅外延层厚度的测试  红外反射法</w:t>
            </w:r>
          </w:p>
        </w:tc>
        <w:tc>
          <w:tcPr>
            <w:tcW w:w="11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芜湖启迪半导体有限公司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81"/>
                <w:tab w:val="left" w:pos="6660"/>
                <w:tab w:val="left" w:pos="748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讨论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1D37"/>
    <w:multiLevelType w:val="multilevel"/>
    <w:tmpl w:val="57AF1D3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81D0F"/>
    <w:rsid w:val="286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2021-03-29T05:49:00Z</dcterms:created>
  <dc:creator>CathayMok</dc:creator>
  <cp:lastModifiedBy>CathayMok</cp:lastModifiedBy>
  <dcterms:modified xsi:type="dcterms:W3CDTF">2021-03-29T05:50:22Z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