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49" w:rsidRDefault="00236C1A" w:rsidP="002B78E5">
      <w:pPr>
        <w:spacing w:line="360" w:lineRule="auto"/>
        <w:jc w:val="center"/>
        <w:rPr>
          <w:rFonts w:ascii="宋体" w:hAnsi="宋体" w:cs="宋体"/>
          <w:b/>
          <w:bCs/>
          <w:sz w:val="30"/>
          <w:szCs w:val="30"/>
        </w:rPr>
      </w:pPr>
      <w:bookmarkStart w:id="0" w:name="_GoBack"/>
      <w:bookmarkEnd w:id="0"/>
      <w:r>
        <w:rPr>
          <w:rFonts w:ascii="宋体" w:hAnsi="宋体" w:cs="宋体" w:hint="eastAsia"/>
          <w:b/>
          <w:bCs/>
          <w:sz w:val="30"/>
          <w:szCs w:val="30"/>
        </w:rPr>
        <w:t>《铜及铜合金棒、型、线材绿色工厂评价要求》</w:t>
      </w:r>
    </w:p>
    <w:p w:rsidR="00723349" w:rsidRDefault="00236C1A" w:rsidP="002B78E5">
      <w:pPr>
        <w:spacing w:line="360" w:lineRule="auto"/>
        <w:jc w:val="center"/>
        <w:rPr>
          <w:rFonts w:ascii="宋体" w:hAnsi="宋体" w:cs="宋体"/>
          <w:b/>
          <w:bCs/>
          <w:sz w:val="30"/>
          <w:szCs w:val="30"/>
        </w:rPr>
      </w:pPr>
      <w:r>
        <w:rPr>
          <w:rFonts w:ascii="宋体" w:hAnsi="宋体" w:cs="宋体" w:hint="eastAsia"/>
          <w:b/>
          <w:bCs/>
          <w:sz w:val="30"/>
          <w:szCs w:val="30"/>
        </w:rPr>
        <w:t>有色行标（</w:t>
      </w:r>
      <w:r w:rsidR="00355745">
        <w:rPr>
          <w:rFonts w:ascii="宋体" w:hAnsi="宋体" w:cs="宋体" w:hint="eastAsia"/>
          <w:b/>
          <w:bCs/>
          <w:sz w:val="30"/>
          <w:szCs w:val="30"/>
        </w:rPr>
        <w:t>送</w:t>
      </w:r>
      <w:r>
        <w:rPr>
          <w:rFonts w:ascii="宋体" w:hAnsi="宋体" w:cs="宋体" w:hint="eastAsia"/>
          <w:b/>
          <w:bCs/>
          <w:sz w:val="30"/>
          <w:szCs w:val="30"/>
        </w:rPr>
        <w:t>审稿）编制说明</w:t>
      </w:r>
    </w:p>
    <w:p w:rsidR="00723349" w:rsidRDefault="00236C1A" w:rsidP="002B78E5">
      <w:pPr>
        <w:pStyle w:val="ad"/>
        <w:numPr>
          <w:ilvl w:val="0"/>
          <w:numId w:val="1"/>
        </w:numPr>
        <w:spacing w:line="360" w:lineRule="auto"/>
        <w:ind w:firstLineChars="0"/>
        <w:rPr>
          <w:rFonts w:ascii="宋体" w:hAnsi="宋体" w:cs="宋体"/>
          <w:sz w:val="24"/>
        </w:rPr>
      </w:pPr>
      <w:r>
        <w:rPr>
          <w:rFonts w:ascii="宋体" w:hAnsi="宋体" w:cs="宋体" w:hint="eastAsia"/>
          <w:b/>
          <w:bCs/>
          <w:sz w:val="24"/>
        </w:rPr>
        <w:t>项目来源</w:t>
      </w:r>
      <w:r>
        <w:rPr>
          <w:rFonts w:ascii="宋体" w:hAnsi="宋体" w:cs="宋体" w:hint="eastAsia"/>
          <w:sz w:val="24"/>
        </w:rPr>
        <w:t xml:space="preserve">    </w:t>
      </w:r>
    </w:p>
    <w:p w:rsidR="00723349" w:rsidRPr="00355745" w:rsidRDefault="00236C1A" w:rsidP="002B78E5">
      <w:pPr>
        <w:spacing w:line="360" w:lineRule="auto"/>
        <w:ind w:firstLineChars="200" w:firstLine="480"/>
        <w:rPr>
          <w:rFonts w:ascii="宋体" w:hAnsi="宋体" w:cs="宋体"/>
          <w:kern w:val="0"/>
          <w:sz w:val="24"/>
        </w:rPr>
      </w:pPr>
      <w:r w:rsidRPr="00355745">
        <w:rPr>
          <w:rFonts w:ascii="宋体" w:hAnsi="宋体" w:cs="宋体" w:hint="eastAsia"/>
          <w:kern w:val="0"/>
          <w:sz w:val="24"/>
        </w:rPr>
        <w:t>国家标准化技术委员会，以</w:t>
      </w:r>
      <w:proofErr w:type="gramStart"/>
      <w:r w:rsidRPr="00355745">
        <w:rPr>
          <w:rFonts w:ascii="宋体" w:hAnsi="宋体" w:cs="宋体" w:hint="eastAsia"/>
          <w:kern w:val="0"/>
          <w:sz w:val="24"/>
        </w:rPr>
        <w:t>工信厅科</w:t>
      </w:r>
      <w:proofErr w:type="gramEnd"/>
      <w:r w:rsidRPr="00355745">
        <w:rPr>
          <w:rFonts w:ascii="宋体" w:hAnsi="宋体" w:cs="宋体" w:hint="eastAsia"/>
          <w:kern w:val="0"/>
          <w:sz w:val="24"/>
        </w:rPr>
        <w:t>（2019）276文件下达了《铜及铜合金棒、型、线材绿色工厂评价要求》的起草任务，其项目计划号为</w:t>
      </w:r>
      <w:hyperlink r:id="rId9" w:history="1">
        <w:r w:rsidRPr="00355745">
          <w:rPr>
            <w:rFonts w:ascii="宋体" w:hAnsi="宋体" w:cs="宋体" w:hint="eastAsia"/>
            <w:kern w:val="0"/>
            <w:sz w:val="24"/>
          </w:rPr>
          <w:t>2019-1566T-YS</w:t>
        </w:r>
      </w:hyperlink>
      <w:r w:rsidRPr="00355745">
        <w:rPr>
          <w:rFonts w:ascii="宋体" w:hAnsi="宋体" w:cs="宋体" w:hint="eastAsia"/>
          <w:kern w:val="0"/>
          <w:sz w:val="24"/>
        </w:rPr>
        <w:t>。由宁波博威合金材料股份有限公司、浙江海亮股份有限公司、宁波</w:t>
      </w:r>
      <w:proofErr w:type="gramStart"/>
      <w:r w:rsidRPr="00355745">
        <w:rPr>
          <w:rFonts w:ascii="宋体" w:hAnsi="宋体" w:cs="宋体" w:hint="eastAsia"/>
          <w:kern w:val="0"/>
          <w:sz w:val="24"/>
        </w:rPr>
        <w:t>长振铜</w:t>
      </w:r>
      <w:proofErr w:type="gramEnd"/>
      <w:r w:rsidRPr="00355745">
        <w:rPr>
          <w:rFonts w:ascii="宋体" w:hAnsi="宋体" w:cs="宋体" w:hint="eastAsia"/>
          <w:kern w:val="0"/>
          <w:sz w:val="24"/>
        </w:rPr>
        <w:t>业有限公司、浙江力博控股有限公司、浙江天宁合金材料有限公司、芜湖楚江合金铜材有限公司</w:t>
      </w:r>
      <w:r w:rsidR="00355745" w:rsidRPr="00355745">
        <w:rPr>
          <w:rFonts w:ascii="宋体" w:hAnsi="宋体" w:cs="宋体" w:hint="eastAsia"/>
          <w:kern w:val="0"/>
          <w:sz w:val="24"/>
        </w:rPr>
        <w:t>、中铜（昆明）铜业有限公司</w:t>
      </w:r>
      <w:r w:rsidRPr="002B78E5">
        <w:rPr>
          <w:rFonts w:ascii="宋体" w:hAnsi="宋体" w:cs="宋体" w:hint="eastAsia"/>
          <w:kern w:val="0"/>
          <w:sz w:val="24"/>
        </w:rPr>
        <w:t>负责起草，完成时间为2021年。</w:t>
      </w:r>
    </w:p>
    <w:p w:rsidR="00723349" w:rsidRDefault="00723349" w:rsidP="002B78E5">
      <w:pPr>
        <w:spacing w:line="360" w:lineRule="auto"/>
        <w:jc w:val="left"/>
        <w:rPr>
          <w:rFonts w:ascii="宋体" w:hAnsi="宋体" w:cs="宋体"/>
          <w:kern w:val="0"/>
          <w:sz w:val="24"/>
        </w:rPr>
      </w:pPr>
    </w:p>
    <w:p w:rsidR="00723349" w:rsidRDefault="00236C1A" w:rsidP="002B78E5">
      <w:pPr>
        <w:pStyle w:val="ad"/>
        <w:numPr>
          <w:ilvl w:val="0"/>
          <w:numId w:val="1"/>
        </w:numPr>
        <w:spacing w:line="360" w:lineRule="auto"/>
        <w:ind w:firstLineChars="0"/>
        <w:rPr>
          <w:rFonts w:ascii="宋体" w:hAnsi="宋体" w:cs="宋体"/>
          <w:b/>
          <w:bCs/>
          <w:sz w:val="24"/>
        </w:rPr>
      </w:pPr>
      <w:r>
        <w:rPr>
          <w:rFonts w:ascii="宋体" w:hAnsi="宋体" w:cs="宋体" w:hint="eastAsia"/>
          <w:b/>
          <w:bCs/>
          <w:sz w:val="24"/>
        </w:rPr>
        <w:t>工作简况</w:t>
      </w:r>
    </w:p>
    <w:p w:rsidR="00723349" w:rsidRDefault="00236C1A" w:rsidP="002B78E5">
      <w:pPr>
        <w:pStyle w:val="ad"/>
        <w:spacing w:line="360" w:lineRule="auto"/>
        <w:ind w:left="505" w:firstLineChars="0" w:firstLine="0"/>
        <w:rPr>
          <w:rFonts w:ascii="宋体" w:hAnsi="宋体" w:cs="宋体"/>
          <w:b/>
          <w:bCs/>
          <w:sz w:val="24"/>
        </w:rPr>
      </w:pPr>
      <w:r>
        <w:rPr>
          <w:rFonts w:ascii="宋体" w:hAnsi="宋体" w:cs="宋体" w:hint="eastAsia"/>
          <w:b/>
          <w:bCs/>
          <w:sz w:val="24"/>
        </w:rPr>
        <w:t>1项目的目的和意义</w:t>
      </w:r>
    </w:p>
    <w:p w:rsidR="00723349" w:rsidRDefault="00236C1A" w:rsidP="002B78E5">
      <w:pPr>
        <w:pStyle w:val="ad"/>
        <w:spacing w:line="360" w:lineRule="auto"/>
        <w:ind w:firstLine="480"/>
        <w:jc w:val="left"/>
        <w:rPr>
          <w:rFonts w:ascii="宋体" w:hAnsi="宋体" w:cs="宋体"/>
          <w:kern w:val="0"/>
          <w:sz w:val="24"/>
        </w:rPr>
      </w:pPr>
      <w:r>
        <w:rPr>
          <w:rFonts w:ascii="宋体" w:hAnsi="宋体" w:cs="宋体" w:hint="eastAsia"/>
          <w:kern w:val="0"/>
          <w:sz w:val="24"/>
        </w:rPr>
        <w:t>2019年9月，为贯彻和落实《中国制造2025》战略部署，全面推行绿色制造，加快实施绿色制造工程，进一步发挥标准的规范和引领作用，推进绿色制造标准化工作，工业和信息化部、国家标准化管理委员会共同制定并下发了《绿色制造标准体系建设指南》。指南中指出我国是制造业大国，经过几十年的努力，已建成门类较为齐全、结构较为完整的产业体系，制造业规模稳居世界第一，转型升级初见成效。然而，与世界先进水平相比，我国制造业的资源环境问题仍较为突出，尚未进入可持续发展的良性循环阶段。特别是在产业深度融合背景下，生产制造过程的连续性、相关性特征在不断增强，制造业绿色发展模式朝着系统性、综合性方向发展，需要建立相应的综合性标准体系支撑绿色制造。</w:t>
      </w:r>
    </w:p>
    <w:p w:rsidR="00723349" w:rsidRDefault="00236C1A" w:rsidP="002B78E5">
      <w:pPr>
        <w:spacing w:line="360" w:lineRule="auto"/>
        <w:ind w:firstLineChars="200" w:firstLine="480"/>
        <w:rPr>
          <w:rFonts w:ascii="宋体" w:hAnsi="宋体" w:cs="宋体"/>
          <w:kern w:val="0"/>
          <w:sz w:val="24"/>
        </w:rPr>
      </w:pPr>
      <w:r>
        <w:rPr>
          <w:rFonts w:ascii="宋体" w:hAnsi="宋体" w:cs="宋体"/>
          <w:kern w:val="0"/>
          <w:sz w:val="24"/>
        </w:rPr>
        <w:t>工厂是绿色制造的主体。《中国制造2025》将“全面推动绿色制造”作为九大战略重点和任务之一，明确提出要“建设绿色工厂，实现厂房集约化、原料无害化、生产洁净化、废物资源化、能源低碳化”</w:t>
      </w:r>
      <w:r>
        <w:rPr>
          <w:rFonts w:ascii="宋体" w:hAnsi="宋体" w:cs="宋体" w:hint="eastAsia"/>
          <w:kern w:val="0"/>
          <w:sz w:val="24"/>
        </w:rPr>
        <w:t>。</w:t>
      </w:r>
      <w:r>
        <w:rPr>
          <w:rFonts w:ascii="宋体" w:hAnsi="宋体" w:cs="宋体"/>
          <w:kern w:val="0"/>
          <w:sz w:val="24"/>
        </w:rPr>
        <w:t xml:space="preserve"> 到2020年，建成千家绿色示范工厂</w:t>
      </w:r>
      <w:r>
        <w:rPr>
          <w:rFonts w:ascii="宋体" w:hAnsi="宋体" w:cs="宋体" w:hint="eastAsia"/>
          <w:kern w:val="0"/>
          <w:sz w:val="24"/>
        </w:rPr>
        <w:t>；</w:t>
      </w:r>
      <w:r>
        <w:rPr>
          <w:rFonts w:ascii="宋体" w:hAnsi="宋体" w:cs="宋体"/>
          <w:kern w:val="0"/>
          <w:sz w:val="24"/>
        </w:rPr>
        <w:t>到2025年，制造业绿色发展和主要产品单耗达到世界先进水平。创建绿色工厂作为构建绿色制造体系的关键一环，是实施绿色制造工程的重点任务，是促进工业结构优化、脱困升级、提质增效的重要途径。铜及铜合金加工材料是人类最早使用的金属材料，因其优异的物理属性和综合性能而被广泛应用于</w:t>
      </w:r>
      <w:r>
        <w:rPr>
          <w:rFonts w:ascii="宋体" w:hAnsi="宋体" w:cs="宋体" w:hint="eastAsia"/>
          <w:kern w:val="0"/>
          <w:sz w:val="24"/>
        </w:rPr>
        <w:t>航空航天、</w:t>
      </w:r>
      <w:r>
        <w:rPr>
          <w:rFonts w:ascii="宋体" w:hAnsi="宋体" w:cs="宋体"/>
          <w:kern w:val="0"/>
          <w:sz w:val="24"/>
        </w:rPr>
        <w:t>电力、电子、通讯、轨道交通、化工、仪器仪表、日用五金、机械制造、</w:t>
      </w:r>
      <w:r>
        <w:rPr>
          <w:rFonts w:ascii="宋体" w:hAnsi="宋体" w:cs="宋体" w:hint="eastAsia"/>
          <w:kern w:val="0"/>
          <w:sz w:val="24"/>
        </w:rPr>
        <w:t>家电、汽车、</w:t>
      </w:r>
      <w:r>
        <w:rPr>
          <w:rFonts w:ascii="宋体" w:hAnsi="宋体" w:cs="宋体"/>
          <w:kern w:val="0"/>
          <w:sz w:val="24"/>
        </w:rPr>
        <w:t>建筑工程及</w:t>
      </w:r>
      <w:r>
        <w:rPr>
          <w:rFonts w:ascii="宋体" w:hAnsi="宋体" w:cs="宋体" w:hint="eastAsia"/>
          <w:kern w:val="0"/>
          <w:sz w:val="24"/>
        </w:rPr>
        <w:t>国防工业</w:t>
      </w:r>
      <w:r>
        <w:rPr>
          <w:rFonts w:ascii="宋体" w:hAnsi="宋体" w:cs="宋体"/>
          <w:kern w:val="0"/>
          <w:sz w:val="24"/>
        </w:rPr>
        <w:t>等领域</w:t>
      </w:r>
      <w:r>
        <w:rPr>
          <w:rFonts w:ascii="宋体" w:hAnsi="宋体" w:cs="宋体" w:hint="eastAsia"/>
          <w:kern w:val="0"/>
          <w:sz w:val="24"/>
        </w:rPr>
        <w:t>，在中国有色金属材料的消费中仅次于铝。我国是世界上铜加工</w:t>
      </w:r>
      <w:proofErr w:type="gramStart"/>
      <w:r>
        <w:rPr>
          <w:rFonts w:ascii="宋体" w:hAnsi="宋体" w:cs="宋体" w:hint="eastAsia"/>
          <w:kern w:val="0"/>
          <w:sz w:val="24"/>
        </w:rPr>
        <w:t>材最大</w:t>
      </w:r>
      <w:proofErr w:type="gramEnd"/>
      <w:r>
        <w:rPr>
          <w:rFonts w:ascii="宋体" w:hAnsi="宋体" w:cs="宋体" w:hint="eastAsia"/>
          <w:kern w:val="0"/>
          <w:sz w:val="24"/>
        </w:rPr>
        <w:t>生产和消费国，是世界最大的铜加工生产基地、铜加工产品进出口国家，因生产而消耗掉的各种能源巨大，铜加工企业</w:t>
      </w:r>
      <w:r>
        <w:rPr>
          <w:rFonts w:ascii="宋体" w:hAnsi="宋体" w:cs="宋体" w:hint="eastAsia"/>
          <w:kern w:val="0"/>
          <w:sz w:val="24"/>
        </w:rPr>
        <w:lastRenderedPageBreak/>
        <w:t>是能源消耗大户。铜及铜合金棒、型、线材作</w:t>
      </w:r>
      <w:r>
        <w:rPr>
          <w:rFonts w:ascii="宋体" w:hAnsi="宋体" w:cs="宋体"/>
          <w:kern w:val="0"/>
          <w:sz w:val="24"/>
        </w:rPr>
        <w:t>为规模</w:t>
      </w:r>
      <w:r>
        <w:rPr>
          <w:rFonts w:ascii="宋体" w:hAnsi="宋体" w:cs="宋体" w:hint="eastAsia"/>
          <w:kern w:val="0"/>
          <w:sz w:val="24"/>
        </w:rPr>
        <w:t>较</w:t>
      </w:r>
      <w:r>
        <w:rPr>
          <w:rFonts w:ascii="宋体" w:hAnsi="宋体" w:cs="宋体"/>
          <w:kern w:val="0"/>
          <w:sz w:val="24"/>
        </w:rPr>
        <w:t>大、应用</w:t>
      </w:r>
      <w:r>
        <w:rPr>
          <w:rFonts w:ascii="宋体" w:hAnsi="宋体" w:cs="宋体" w:hint="eastAsia"/>
          <w:kern w:val="0"/>
          <w:sz w:val="24"/>
        </w:rPr>
        <w:t>广泛</w:t>
      </w:r>
      <w:r>
        <w:rPr>
          <w:rFonts w:ascii="宋体" w:hAnsi="宋体" w:cs="宋体"/>
          <w:kern w:val="0"/>
          <w:sz w:val="24"/>
        </w:rPr>
        <w:t>的原材料</w:t>
      </w:r>
      <w:r>
        <w:rPr>
          <w:rFonts w:ascii="宋体" w:hAnsi="宋体" w:cs="宋体" w:hint="eastAsia"/>
          <w:kern w:val="0"/>
          <w:sz w:val="24"/>
        </w:rPr>
        <w:t>棒、型、线材</w:t>
      </w:r>
      <w:r>
        <w:rPr>
          <w:rFonts w:ascii="宋体" w:hAnsi="宋体" w:cs="宋体"/>
          <w:kern w:val="0"/>
          <w:sz w:val="24"/>
        </w:rPr>
        <w:t>，有潜力、也有条件成为绿色发展的实践者、绿色工厂的建设者。</w:t>
      </w:r>
      <w:r>
        <w:rPr>
          <w:rFonts w:ascii="宋体" w:hAnsi="宋体" w:cs="宋体" w:hint="eastAsia"/>
          <w:kern w:val="0"/>
          <w:sz w:val="24"/>
        </w:rPr>
        <w:t>制定铜及铜合金棒、型、线材</w:t>
      </w:r>
      <w:r>
        <w:rPr>
          <w:rFonts w:ascii="宋体" w:hAnsi="宋体" w:cs="宋体"/>
          <w:kern w:val="0"/>
          <w:sz w:val="24"/>
        </w:rPr>
        <w:t>绿色工厂评价</w:t>
      </w:r>
      <w:r>
        <w:rPr>
          <w:rFonts w:ascii="宋体" w:hAnsi="宋体" w:cs="宋体" w:hint="eastAsia"/>
          <w:kern w:val="0"/>
          <w:sz w:val="24"/>
        </w:rPr>
        <w:t>要求</w:t>
      </w:r>
      <w:r>
        <w:rPr>
          <w:rFonts w:ascii="宋体" w:hAnsi="宋体" w:cs="宋体"/>
          <w:kern w:val="0"/>
          <w:sz w:val="24"/>
        </w:rPr>
        <w:t>，</w:t>
      </w:r>
      <w:r>
        <w:rPr>
          <w:rFonts w:ascii="宋体" w:hAnsi="宋体" w:cs="宋体" w:hint="eastAsia"/>
          <w:kern w:val="0"/>
          <w:sz w:val="24"/>
        </w:rPr>
        <w:t>推动用</w:t>
      </w:r>
      <w:proofErr w:type="gramStart"/>
      <w:r>
        <w:rPr>
          <w:rFonts w:ascii="宋体" w:hAnsi="宋体" w:cs="宋体" w:hint="eastAsia"/>
          <w:kern w:val="0"/>
          <w:sz w:val="24"/>
        </w:rPr>
        <w:t>能结构</w:t>
      </w:r>
      <w:proofErr w:type="gramEnd"/>
      <w:r>
        <w:rPr>
          <w:rFonts w:ascii="宋体" w:hAnsi="宋体" w:cs="宋体" w:hint="eastAsia"/>
          <w:kern w:val="0"/>
          <w:sz w:val="24"/>
        </w:rPr>
        <w:t>优化，</w:t>
      </w:r>
      <w:r>
        <w:rPr>
          <w:rFonts w:ascii="宋体" w:hAnsi="宋体" w:cs="宋体"/>
          <w:kern w:val="0"/>
          <w:sz w:val="24"/>
        </w:rPr>
        <w:t>引导和规范工厂实施绿色制造</w:t>
      </w:r>
      <w:r>
        <w:rPr>
          <w:rFonts w:ascii="宋体" w:hAnsi="宋体" w:cs="宋体" w:hint="eastAsia"/>
          <w:kern w:val="0"/>
          <w:sz w:val="24"/>
        </w:rPr>
        <w:t>和绿色发展，具有重要意义</w:t>
      </w:r>
      <w:r>
        <w:rPr>
          <w:rFonts w:ascii="宋体" w:hAnsi="宋体" w:cs="宋体"/>
          <w:kern w:val="0"/>
          <w:sz w:val="24"/>
        </w:rPr>
        <w:t>。</w:t>
      </w:r>
    </w:p>
    <w:p w:rsidR="00723349" w:rsidRDefault="00236C1A" w:rsidP="002B78E5">
      <w:pPr>
        <w:spacing w:line="360" w:lineRule="auto"/>
        <w:ind w:firstLineChars="200" w:firstLine="480"/>
        <w:rPr>
          <w:rFonts w:ascii="宋体" w:hAnsi="宋体" w:cs="宋体"/>
          <w:kern w:val="0"/>
          <w:sz w:val="24"/>
        </w:rPr>
      </w:pPr>
      <w:r>
        <w:rPr>
          <w:rFonts w:ascii="宋体" w:hAnsi="宋体" w:cs="宋体" w:hint="eastAsia"/>
          <w:kern w:val="0"/>
          <w:sz w:val="24"/>
        </w:rPr>
        <w:t>2项目编制组成员</w:t>
      </w:r>
    </w:p>
    <w:p w:rsidR="00723349" w:rsidRDefault="00236C1A" w:rsidP="002B78E5">
      <w:pPr>
        <w:spacing w:line="360" w:lineRule="auto"/>
        <w:ind w:firstLineChars="200" w:firstLine="480"/>
        <w:rPr>
          <w:rFonts w:ascii="宋体" w:hAnsi="宋体" w:cs="宋体"/>
          <w:kern w:val="0"/>
          <w:sz w:val="24"/>
        </w:rPr>
      </w:pPr>
      <w:r>
        <w:rPr>
          <w:rFonts w:ascii="宋体" w:hAnsi="宋体" w:cs="宋体" w:hint="eastAsia"/>
          <w:kern w:val="0"/>
          <w:sz w:val="24"/>
        </w:rPr>
        <w:t xml:space="preserve">根据任务落实会会议精神，本项目的编制组由宁波博威合金材料股份有限公司负责起草，并且由相关单位负责参加起草，组织相关单位组建了《铜及铜合金棒、型、线材》行业标准修订起草小组。 </w:t>
      </w:r>
    </w:p>
    <w:p w:rsidR="00723349" w:rsidRDefault="00236C1A" w:rsidP="002B78E5">
      <w:pPr>
        <w:pStyle w:val="a7"/>
        <w:spacing w:line="360" w:lineRule="auto"/>
        <w:ind w:firstLine="486"/>
        <w:rPr>
          <w:rFonts w:ascii="宋体" w:hAnsi="宋体"/>
          <w:b/>
        </w:rPr>
      </w:pPr>
      <w:r>
        <w:rPr>
          <w:rFonts w:ascii="宋体" w:hAnsi="宋体" w:hint="eastAsia"/>
          <w:b/>
        </w:rPr>
        <w:t>3 主编单位的技术基础</w:t>
      </w:r>
    </w:p>
    <w:p w:rsidR="00723349" w:rsidRDefault="00236C1A" w:rsidP="002B78E5">
      <w:pPr>
        <w:pStyle w:val="ae"/>
        <w:spacing w:line="360" w:lineRule="auto"/>
        <w:ind w:firstLine="480"/>
        <w:rPr>
          <w:rFonts w:hAnsi="宋体" w:cs="宋体"/>
          <w:sz w:val="24"/>
          <w:szCs w:val="24"/>
        </w:rPr>
      </w:pPr>
      <w:r>
        <w:rPr>
          <w:rFonts w:hAnsi="宋体" w:cs="宋体"/>
          <w:sz w:val="24"/>
          <w:szCs w:val="24"/>
        </w:rPr>
        <w:t>本标准的负责起草单位宁波博威合金材料股份有限公司</w:t>
      </w:r>
      <w:r>
        <w:rPr>
          <w:rFonts w:hAnsi="宋体" w:cs="宋体" w:hint="eastAsia"/>
          <w:sz w:val="24"/>
          <w:szCs w:val="24"/>
        </w:rPr>
        <w:t>，</w:t>
      </w:r>
      <w:r>
        <w:rPr>
          <w:rFonts w:hAnsi="宋体" w:cs="宋体"/>
          <w:sz w:val="24"/>
          <w:szCs w:val="24"/>
        </w:rPr>
        <w:t>成立于1987年，是目前铜合金线材质量最优、品种最多的中国龙头企业，是全国有色金属标准化技术委员会铜及铜合产品标准主要起草单位，主持起草多项国家及行业标准</w:t>
      </w:r>
      <w:r>
        <w:rPr>
          <w:rFonts w:hAnsi="宋体" w:cs="宋体" w:hint="eastAsia"/>
          <w:sz w:val="24"/>
          <w:szCs w:val="24"/>
        </w:rPr>
        <w:t>。</w:t>
      </w:r>
    </w:p>
    <w:p w:rsidR="00723349" w:rsidRDefault="00236C1A" w:rsidP="002B78E5">
      <w:pPr>
        <w:widowControl/>
        <w:spacing w:line="360" w:lineRule="auto"/>
        <w:ind w:firstLineChars="200" w:firstLine="480"/>
        <w:rPr>
          <w:rFonts w:ascii="宋体" w:hAnsi="宋体" w:cs="宋体"/>
          <w:kern w:val="0"/>
          <w:sz w:val="24"/>
        </w:rPr>
      </w:pPr>
      <w:r>
        <w:rPr>
          <w:rFonts w:ascii="宋体" w:hAnsi="宋体" w:cs="宋体"/>
          <w:kern w:val="0"/>
          <w:sz w:val="24"/>
        </w:rPr>
        <w:t>博威合金先后承担国家科技创新基金项目</w:t>
      </w:r>
      <w:r>
        <w:rPr>
          <w:rFonts w:ascii="宋体" w:hAnsi="宋体" w:cs="宋体" w:hint="eastAsia"/>
          <w:kern w:val="0"/>
          <w:sz w:val="24"/>
        </w:rPr>
        <w:t>3项，国家火炬计划项目4项、国家“十一五”科技支撑项目2项、国家重点新产品2项</w:t>
      </w:r>
      <w:r>
        <w:rPr>
          <w:rFonts w:ascii="宋体" w:hAnsi="宋体" w:cs="宋体"/>
          <w:kern w:val="0"/>
          <w:sz w:val="24"/>
        </w:rPr>
        <w:t>，公司在有色合金新材料领域多种新材料的成果研发及产业化</w:t>
      </w:r>
      <w:r>
        <w:rPr>
          <w:rFonts w:ascii="宋体" w:hAnsi="宋体" w:cs="宋体" w:hint="eastAsia"/>
          <w:kern w:val="0"/>
          <w:sz w:val="24"/>
        </w:rPr>
        <w:t>，</w:t>
      </w:r>
      <w:r>
        <w:rPr>
          <w:rFonts w:ascii="宋体" w:hAnsi="宋体" w:cs="宋体"/>
          <w:kern w:val="0"/>
          <w:sz w:val="24"/>
        </w:rPr>
        <w:t>为起</w:t>
      </w:r>
      <w:proofErr w:type="gramStart"/>
      <w:r>
        <w:rPr>
          <w:rFonts w:ascii="宋体" w:hAnsi="宋体" w:cs="宋体"/>
          <w:kern w:val="0"/>
          <w:sz w:val="24"/>
        </w:rPr>
        <w:t>草本行业</w:t>
      </w:r>
      <w:proofErr w:type="gramEnd"/>
      <w:r>
        <w:rPr>
          <w:rFonts w:ascii="宋体" w:hAnsi="宋体" w:cs="宋体"/>
          <w:kern w:val="0"/>
          <w:sz w:val="24"/>
        </w:rPr>
        <w:t>标准提供了有力的技术支撑，具备了起</w:t>
      </w:r>
      <w:proofErr w:type="gramStart"/>
      <w:r>
        <w:rPr>
          <w:rFonts w:ascii="宋体" w:hAnsi="宋体" w:cs="宋体"/>
          <w:kern w:val="0"/>
          <w:sz w:val="24"/>
        </w:rPr>
        <w:t>草本行业</w:t>
      </w:r>
      <w:proofErr w:type="gramEnd"/>
      <w:r>
        <w:rPr>
          <w:rFonts w:ascii="宋体" w:hAnsi="宋体" w:cs="宋体"/>
          <w:kern w:val="0"/>
          <w:sz w:val="24"/>
        </w:rPr>
        <w:t>标准的技术基础。</w:t>
      </w:r>
    </w:p>
    <w:p w:rsidR="00355745" w:rsidRPr="00355745" w:rsidRDefault="00355745" w:rsidP="002B78E5">
      <w:pPr>
        <w:pStyle w:val="a7"/>
        <w:spacing w:line="360" w:lineRule="auto"/>
        <w:ind w:firstLine="486"/>
        <w:rPr>
          <w:rFonts w:ascii="宋体" w:hAnsi="宋体"/>
          <w:b/>
        </w:rPr>
      </w:pPr>
      <w:r w:rsidRPr="00355745">
        <w:rPr>
          <w:rFonts w:ascii="宋体" w:hAnsi="宋体"/>
          <w:b/>
        </w:rPr>
        <w:t xml:space="preserve">4  </w:t>
      </w:r>
      <w:r w:rsidRPr="00355745">
        <w:rPr>
          <w:rFonts w:ascii="宋体" w:hAnsi="宋体" w:hint="eastAsia"/>
          <w:b/>
        </w:rPr>
        <w:t>主要工作过程</w:t>
      </w:r>
    </w:p>
    <w:p w:rsidR="00355745" w:rsidRPr="006F72E6" w:rsidRDefault="00355745" w:rsidP="002B78E5">
      <w:pPr>
        <w:spacing w:line="360" w:lineRule="auto"/>
        <w:ind w:firstLineChars="200" w:firstLine="420"/>
        <w:rPr>
          <w:rFonts w:hAnsi="宋体"/>
        </w:rPr>
      </w:pPr>
      <w:r>
        <w:rPr>
          <w:kern w:val="0"/>
          <w:szCs w:val="20"/>
        </w:rPr>
        <w:t>接到标准起草任务后，宁波博威合金材料股份有限公司立即成立了标准编制小组，主要由总工程师办公室、技术部、研发中心等技术人员组成。</w:t>
      </w:r>
      <w:r>
        <w:t>首</w:t>
      </w:r>
      <w:r w:rsidRPr="00355745">
        <w:rPr>
          <w:highlight w:val="yellow"/>
        </w:rPr>
        <w:t>先整理收集本企业</w:t>
      </w:r>
      <w:r w:rsidR="00F278D3">
        <w:rPr>
          <w:highlight w:val="yellow"/>
        </w:rPr>
        <w:t>棒、型、线材产品的技术要求及</w:t>
      </w:r>
      <w:r w:rsidRPr="00355745">
        <w:rPr>
          <w:highlight w:val="yellow"/>
        </w:rPr>
        <w:t>现状，同时</w:t>
      </w:r>
      <w:r w:rsidR="00F278D3">
        <w:rPr>
          <w:highlight w:val="yellow"/>
        </w:rPr>
        <w:t>会同公司相关部门</w:t>
      </w:r>
      <w:r w:rsidRPr="00355745">
        <w:rPr>
          <w:highlight w:val="yellow"/>
        </w:rPr>
        <w:t>开始了本标准的起草工作，经过编制小组多次内部讨论及广泛征求意见，于</w:t>
      </w:r>
      <w:r>
        <w:rPr>
          <w:highlight w:val="yellow"/>
        </w:rPr>
        <w:t>20</w:t>
      </w:r>
      <w:r>
        <w:rPr>
          <w:rFonts w:hint="eastAsia"/>
          <w:highlight w:val="yellow"/>
        </w:rPr>
        <w:t>20</w:t>
      </w:r>
      <w:r w:rsidRPr="00355745">
        <w:rPr>
          <w:highlight w:val="yellow"/>
        </w:rPr>
        <w:t>年</w:t>
      </w:r>
      <w:r>
        <w:rPr>
          <w:rFonts w:hint="eastAsia"/>
          <w:highlight w:val="yellow"/>
        </w:rPr>
        <w:t>5</w:t>
      </w:r>
      <w:r w:rsidRPr="00355745">
        <w:rPr>
          <w:highlight w:val="yellow"/>
        </w:rPr>
        <w:t>月</w:t>
      </w:r>
      <w:r>
        <w:rPr>
          <w:rFonts w:hint="eastAsia"/>
          <w:highlight w:val="yellow"/>
        </w:rPr>
        <w:t>31</w:t>
      </w:r>
      <w:r w:rsidRPr="00355745">
        <w:rPr>
          <w:highlight w:val="yellow"/>
        </w:rPr>
        <w:t>日形成了本标准的《讨论稿》。</w:t>
      </w:r>
      <w:r w:rsidRPr="00355745">
        <w:rPr>
          <w:rFonts w:hint="eastAsia"/>
          <w:szCs w:val="21"/>
          <w:highlight w:val="yellow"/>
        </w:rPr>
        <w:t>于</w:t>
      </w:r>
      <w:r w:rsidRPr="00355745">
        <w:rPr>
          <w:rFonts w:hint="eastAsia"/>
          <w:szCs w:val="21"/>
          <w:highlight w:val="yellow"/>
        </w:rPr>
        <w:t>20</w:t>
      </w:r>
      <w:r>
        <w:rPr>
          <w:rFonts w:hint="eastAsia"/>
          <w:szCs w:val="21"/>
          <w:highlight w:val="yellow"/>
        </w:rPr>
        <w:t>20</w:t>
      </w:r>
      <w:r w:rsidRPr="00355745">
        <w:rPr>
          <w:rFonts w:hint="eastAsia"/>
          <w:szCs w:val="21"/>
          <w:highlight w:val="yellow"/>
        </w:rPr>
        <w:t>年</w:t>
      </w:r>
      <w:r w:rsidRPr="00355745">
        <w:rPr>
          <w:rFonts w:hint="eastAsia"/>
          <w:szCs w:val="21"/>
          <w:highlight w:val="yellow"/>
        </w:rPr>
        <w:t>6</w:t>
      </w:r>
      <w:r w:rsidRPr="00355745">
        <w:rPr>
          <w:rFonts w:hint="eastAsia"/>
          <w:szCs w:val="21"/>
          <w:highlight w:val="yellow"/>
        </w:rPr>
        <w:t>月</w:t>
      </w:r>
      <w:r>
        <w:rPr>
          <w:rFonts w:hint="eastAsia"/>
          <w:szCs w:val="21"/>
          <w:highlight w:val="yellow"/>
        </w:rPr>
        <w:t>16</w:t>
      </w:r>
      <w:r w:rsidRPr="00355745">
        <w:rPr>
          <w:rFonts w:hint="eastAsia"/>
          <w:szCs w:val="21"/>
          <w:highlight w:val="yellow"/>
        </w:rPr>
        <w:t>日请</w:t>
      </w:r>
      <w:r w:rsidRPr="00355745">
        <w:rPr>
          <w:rFonts w:hAnsi="宋体" w:hint="eastAsia"/>
          <w:highlight w:val="yellow"/>
        </w:rPr>
        <w:t>相关单位的专家在</w:t>
      </w:r>
      <w:r>
        <w:rPr>
          <w:rFonts w:hAnsi="宋体" w:hint="eastAsia"/>
          <w:highlight w:val="yellow"/>
        </w:rPr>
        <w:t>杭州</w:t>
      </w:r>
      <w:r w:rsidRPr="00355745">
        <w:rPr>
          <w:rFonts w:hAnsi="宋体" w:hint="eastAsia"/>
          <w:highlight w:val="yellow"/>
        </w:rPr>
        <w:t>标准会上，对讨论稿进行初步评审，经会议专家讨论修改和会后征求意见，于</w:t>
      </w:r>
      <w:r w:rsidRPr="00355745">
        <w:rPr>
          <w:rFonts w:hAnsi="宋体" w:hint="eastAsia"/>
          <w:highlight w:val="yellow"/>
        </w:rPr>
        <w:t>20</w:t>
      </w:r>
      <w:r>
        <w:rPr>
          <w:rFonts w:hAnsi="宋体" w:hint="eastAsia"/>
          <w:highlight w:val="yellow"/>
        </w:rPr>
        <w:t>20</w:t>
      </w:r>
      <w:r w:rsidRPr="00355745">
        <w:rPr>
          <w:rFonts w:hAnsi="宋体" w:hint="eastAsia"/>
          <w:highlight w:val="yellow"/>
        </w:rPr>
        <w:t>年</w:t>
      </w:r>
      <w:r>
        <w:rPr>
          <w:rFonts w:hAnsi="宋体" w:hint="eastAsia"/>
          <w:highlight w:val="yellow"/>
        </w:rPr>
        <w:t>11</w:t>
      </w:r>
      <w:r w:rsidRPr="00355745">
        <w:rPr>
          <w:rFonts w:hAnsi="宋体" w:hint="eastAsia"/>
          <w:highlight w:val="yellow"/>
        </w:rPr>
        <w:t>月</w:t>
      </w:r>
      <w:r w:rsidR="00F278D3">
        <w:rPr>
          <w:rFonts w:hAnsi="宋体" w:hint="eastAsia"/>
          <w:highlight w:val="yellow"/>
        </w:rPr>
        <w:t>20</w:t>
      </w:r>
      <w:r w:rsidRPr="00355745">
        <w:rPr>
          <w:rFonts w:hAnsi="宋体" w:hint="eastAsia"/>
          <w:highlight w:val="yellow"/>
        </w:rPr>
        <w:t>日形成本标准《预审稿》。</w:t>
      </w:r>
      <w:r w:rsidRPr="00355745">
        <w:rPr>
          <w:rFonts w:hint="eastAsia"/>
          <w:szCs w:val="21"/>
          <w:highlight w:val="yellow"/>
        </w:rPr>
        <w:t>于</w:t>
      </w:r>
      <w:r w:rsidRPr="00355745">
        <w:rPr>
          <w:rFonts w:hint="eastAsia"/>
          <w:szCs w:val="21"/>
          <w:highlight w:val="yellow"/>
        </w:rPr>
        <w:t>20</w:t>
      </w:r>
      <w:r w:rsidR="00F278D3">
        <w:rPr>
          <w:rFonts w:hint="eastAsia"/>
          <w:szCs w:val="21"/>
          <w:highlight w:val="yellow"/>
        </w:rPr>
        <w:t>20</w:t>
      </w:r>
      <w:r w:rsidRPr="00355745">
        <w:rPr>
          <w:rFonts w:hint="eastAsia"/>
          <w:szCs w:val="21"/>
          <w:highlight w:val="yellow"/>
        </w:rPr>
        <w:t>年</w:t>
      </w:r>
      <w:r w:rsidR="00F278D3">
        <w:rPr>
          <w:rFonts w:hint="eastAsia"/>
          <w:szCs w:val="21"/>
          <w:highlight w:val="yellow"/>
        </w:rPr>
        <w:t>12</w:t>
      </w:r>
      <w:r w:rsidRPr="00355745">
        <w:rPr>
          <w:rFonts w:hint="eastAsia"/>
          <w:szCs w:val="21"/>
          <w:highlight w:val="yellow"/>
        </w:rPr>
        <w:t>月</w:t>
      </w:r>
      <w:r w:rsidR="00F278D3">
        <w:rPr>
          <w:rFonts w:hint="eastAsia"/>
          <w:szCs w:val="21"/>
          <w:highlight w:val="yellow"/>
        </w:rPr>
        <w:t>8</w:t>
      </w:r>
      <w:r w:rsidRPr="00355745">
        <w:rPr>
          <w:rFonts w:hint="eastAsia"/>
          <w:szCs w:val="21"/>
          <w:highlight w:val="yellow"/>
        </w:rPr>
        <w:t>日请</w:t>
      </w:r>
      <w:r w:rsidRPr="00355745">
        <w:rPr>
          <w:rFonts w:hAnsi="宋体" w:hint="eastAsia"/>
          <w:highlight w:val="yellow"/>
        </w:rPr>
        <w:t>相关单位的专家在</w:t>
      </w:r>
      <w:r w:rsidR="00F278D3">
        <w:rPr>
          <w:rFonts w:hAnsi="宋体" w:hint="eastAsia"/>
          <w:highlight w:val="yellow"/>
        </w:rPr>
        <w:t>昆明</w:t>
      </w:r>
      <w:r w:rsidRPr="00355745">
        <w:rPr>
          <w:rFonts w:hAnsi="宋体" w:hint="eastAsia"/>
          <w:highlight w:val="yellow"/>
        </w:rPr>
        <w:t>标准会上，</w:t>
      </w:r>
      <w:r w:rsidRPr="00355745">
        <w:rPr>
          <w:rFonts w:hint="eastAsia"/>
          <w:color w:val="000000"/>
          <w:highlight w:val="yellow"/>
        </w:rPr>
        <w:t>发往</w:t>
      </w:r>
      <w:r w:rsidRPr="00355745">
        <w:rPr>
          <w:rFonts w:hint="eastAsia"/>
          <w:color w:val="000000"/>
          <w:highlight w:val="yellow"/>
        </w:rPr>
        <w:t>13</w:t>
      </w:r>
      <w:r w:rsidRPr="00355745">
        <w:rPr>
          <w:rFonts w:hint="eastAsia"/>
          <w:color w:val="000000"/>
          <w:highlight w:val="yellow"/>
        </w:rPr>
        <w:t>家有关单位征求意见，</w:t>
      </w:r>
      <w:r w:rsidRPr="00355745">
        <w:rPr>
          <w:color w:val="000000"/>
          <w:highlight w:val="yellow"/>
        </w:rPr>
        <w:t>回函的单位数</w:t>
      </w:r>
      <w:r w:rsidRPr="00355745">
        <w:rPr>
          <w:rFonts w:hint="eastAsia"/>
          <w:color w:val="000000"/>
          <w:highlight w:val="yellow"/>
        </w:rPr>
        <w:t>13</w:t>
      </w:r>
      <w:r w:rsidRPr="00355745">
        <w:rPr>
          <w:color w:val="000000"/>
          <w:highlight w:val="yellow"/>
        </w:rPr>
        <w:t>个，回函并有建议或意见的单位数</w:t>
      </w:r>
      <w:r w:rsidRPr="00355745">
        <w:rPr>
          <w:rFonts w:hint="eastAsia"/>
          <w:color w:val="000000"/>
          <w:highlight w:val="yellow"/>
        </w:rPr>
        <w:t>15</w:t>
      </w:r>
      <w:r w:rsidRPr="00355745">
        <w:rPr>
          <w:color w:val="000000"/>
          <w:highlight w:val="yellow"/>
        </w:rPr>
        <w:t>个。编制组根据各单位的回函意见对标准进行修改完善</w:t>
      </w:r>
      <w:r w:rsidRPr="00355745">
        <w:rPr>
          <w:rFonts w:hint="eastAsia"/>
          <w:color w:val="000000"/>
          <w:highlight w:val="yellow"/>
        </w:rPr>
        <w:t>，</w:t>
      </w:r>
      <w:r w:rsidRPr="00355745">
        <w:rPr>
          <w:rFonts w:hAnsi="宋体" w:hint="eastAsia"/>
          <w:highlight w:val="yellow"/>
        </w:rPr>
        <w:t>于</w:t>
      </w:r>
      <w:r w:rsidRPr="00355745">
        <w:rPr>
          <w:rFonts w:hAnsi="宋体" w:hint="eastAsia"/>
          <w:highlight w:val="yellow"/>
        </w:rPr>
        <w:t>20</w:t>
      </w:r>
      <w:r w:rsidR="000E0E8D">
        <w:rPr>
          <w:rFonts w:hAnsi="宋体" w:hint="eastAsia"/>
          <w:highlight w:val="yellow"/>
        </w:rPr>
        <w:t>21</w:t>
      </w:r>
      <w:r w:rsidRPr="00355745">
        <w:rPr>
          <w:rFonts w:hAnsi="宋体" w:hint="eastAsia"/>
          <w:highlight w:val="yellow"/>
        </w:rPr>
        <w:t>年</w:t>
      </w:r>
      <w:r w:rsidR="000E0E8D">
        <w:rPr>
          <w:rFonts w:hAnsi="宋体" w:hint="eastAsia"/>
          <w:highlight w:val="yellow"/>
        </w:rPr>
        <w:t>3</w:t>
      </w:r>
      <w:r w:rsidRPr="00355745">
        <w:rPr>
          <w:rFonts w:hAnsi="宋体" w:hint="eastAsia"/>
          <w:highlight w:val="yellow"/>
        </w:rPr>
        <w:t>月</w:t>
      </w:r>
      <w:r w:rsidR="000E0E8D">
        <w:rPr>
          <w:rFonts w:hAnsi="宋体" w:hint="eastAsia"/>
          <w:highlight w:val="yellow"/>
        </w:rPr>
        <w:t>15</w:t>
      </w:r>
      <w:r w:rsidRPr="00355745">
        <w:rPr>
          <w:rFonts w:hAnsi="宋体" w:hint="eastAsia"/>
          <w:highlight w:val="yellow"/>
        </w:rPr>
        <w:t>日形成本标准《送审稿》。</w:t>
      </w:r>
    </w:p>
    <w:p w:rsidR="00355745" w:rsidRPr="00355745" w:rsidRDefault="00355745" w:rsidP="002B78E5">
      <w:pPr>
        <w:widowControl/>
        <w:spacing w:line="360" w:lineRule="auto"/>
        <w:ind w:firstLineChars="200" w:firstLine="480"/>
        <w:rPr>
          <w:rFonts w:ascii="宋体" w:hAnsi="宋体" w:cs="宋体"/>
          <w:kern w:val="0"/>
          <w:sz w:val="24"/>
        </w:rPr>
      </w:pPr>
    </w:p>
    <w:p w:rsidR="00723349" w:rsidRDefault="00723349" w:rsidP="002B78E5">
      <w:pPr>
        <w:pStyle w:val="a7"/>
        <w:spacing w:line="360" w:lineRule="auto"/>
        <w:ind w:firstLine="486"/>
        <w:rPr>
          <w:rFonts w:ascii="宋体" w:hAnsi="宋体"/>
          <w:b/>
        </w:rPr>
      </w:pPr>
    </w:p>
    <w:p w:rsidR="00723349" w:rsidRDefault="00236C1A" w:rsidP="002B78E5">
      <w:pPr>
        <w:pStyle w:val="a7"/>
        <w:spacing w:line="360" w:lineRule="auto"/>
        <w:ind w:firstLine="0"/>
        <w:rPr>
          <w:rFonts w:ascii="宋体" w:hAnsi="宋体"/>
          <w:b/>
        </w:rPr>
      </w:pPr>
      <w:r>
        <w:rPr>
          <w:rFonts w:ascii="宋体" w:hAnsi="宋体" w:hint="eastAsia"/>
          <w:b/>
        </w:rPr>
        <w:t>三、标准编制原则</w:t>
      </w:r>
    </w:p>
    <w:p w:rsidR="00723349" w:rsidRDefault="00236C1A" w:rsidP="002B78E5">
      <w:pPr>
        <w:spacing w:line="360" w:lineRule="auto"/>
        <w:ind w:firstLine="480"/>
        <w:rPr>
          <w:rFonts w:ascii="宋体" w:hAnsi="宋体" w:cs="宋体"/>
          <w:sz w:val="24"/>
        </w:rPr>
      </w:pPr>
      <w:r>
        <w:rPr>
          <w:rFonts w:hint="eastAsia"/>
          <w:sz w:val="24"/>
        </w:rPr>
        <w:t>本标准</w:t>
      </w:r>
      <w:r>
        <w:rPr>
          <w:sz w:val="24"/>
        </w:rPr>
        <w:t>保持和国标通则的一致性，</w:t>
      </w:r>
      <w:r>
        <w:rPr>
          <w:sz w:val="24"/>
        </w:rPr>
        <w:t>GB/T36132-2018</w:t>
      </w:r>
      <w:r>
        <w:rPr>
          <w:rFonts w:ascii="Helvetica" w:hAnsi="Helvetica"/>
          <w:sz w:val="24"/>
        </w:rPr>
        <w:t>是本标准编制的最重要依据。</w:t>
      </w:r>
      <w:r>
        <w:rPr>
          <w:rFonts w:cs="宋体" w:hint="eastAsia"/>
          <w:sz w:val="24"/>
        </w:rPr>
        <w:t>铜及铜合金棒、型、线材</w:t>
      </w:r>
      <w:r>
        <w:rPr>
          <w:rFonts w:hint="eastAsia"/>
          <w:sz w:val="24"/>
        </w:rPr>
        <w:t>作</w:t>
      </w:r>
      <w:r>
        <w:rPr>
          <w:sz w:val="24"/>
        </w:rPr>
        <w:t>为规模</w:t>
      </w:r>
      <w:r>
        <w:rPr>
          <w:rFonts w:hint="eastAsia"/>
          <w:sz w:val="24"/>
        </w:rPr>
        <w:t>较</w:t>
      </w:r>
      <w:r>
        <w:rPr>
          <w:sz w:val="24"/>
        </w:rPr>
        <w:t>大、应用</w:t>
      </w:r>
      <w:r>
        <w:rPr>
          <w:rFonts w:hint="eastAsia"/>
          <w:sz w:val="24"/>
        </w:rPr>
        <w:t>广泛</w:t>
      </w:r>
      <w:r>
        <w:rPr>
          <w:sz w:val="24"/>
        </w:rPr>
        <w:t>的原材料</w:t>
      </w:r>
      <w:r>
        <w:rPr>
          <w:rFonts w:hint="eastAsia"/>
          <w:sz w:val="24"/>
        </w:rPr>
        <w:t>棒、型、线材</w:t>
      </w:r>
      <w:r>
        <w:rPr>
          <w:sz w:val="24"/>
        </w:rPr>
        <w:t>，</w:t>
      </w:r>
      <w:r>
        <w:rPr>
          <w:rFonts w:hint="eastAsia"/>
          <w:sz w:val="24"/>
        </w:rPr>
        <w:t>经过标准编制组及有关人员的共同努力，通过对国内铜及铜合金棒、型、线材现状的调研及发展趋</w:t>
      </w:r>
      <w:r>
        <w:rPr>
          <w:rFonts w:hint="eastAsia"/>
          <w:sz w:val="24"/>
        </w:rPr>
        <w:lastRenderedPageBreak/>
        <w:t>势的分析，结合国内的实际情况，以</w:t>
      </w:r>
      <w:r>
        <w:rPr>
          <w:sz w:val="24"/>
        </w:rPr>
        <w:t>国家标准《绿色工厂评价通则》（</w:t>
      </w:r>
      <w:r>
        <w:rPr>
          <w:sz w:val="24"/>
        </w:rPr>
        <w:t>GB/T36132-2018</w:t>
      </w:r>
      <w:r>
        <w:rPr>
          <w:sz w:val="24"/>
        </w:rPr>
        <w:t>）</w:t>
      </w:r>
      <w:r>
        <w:rPr>
          <w:rFonts w:hint="eastAsia"/>
          <w:sz w:val="24"/>
        </w:rPr>
        <w:t>和工信</w:t>
      </w:r>
      <w:proofErr w:type="gramStart"/>
      <w:r>
        <w:rPr>
          <w:rFonts w:hint="eastAsia"/>
          <w:sz w:val="24"/>
        </w:rPr>
        <w:t>部现有</w:t>
      </w:r>
      <w:proofErr w:type="gramEnd"/>
      <w:r>
        <w:rPr>
          <w:rFonts w:hint="eastAsia"/>
          <w:sz w:val="24"/>
        </w:rPr>
        <w:t>评价指标和要求为基础，</w:t>
      </w:r>
      <w:r>
        <w:rPr>
          <w:rFonts w:ascii="宋体" w:hAnsi="宋体" w:cs="宋体" w:hint="eastAsia"/>
          <w:sz w:val="24"/>
        </w:rPr>
        <w:t>结合国内铜及铜合金棒、型、线材实际情况，确定了标准的编制原则。</w:t>
      </w:r>
    </w:p>
    <w:p w:rsidR="00723349" w:rsidRDefault="00236C1A" w:rsidP="002B78E5">
      <w:pPr>
        <w:spacing w:line="360" w:lineRule="auto"/>
        <w:rPr>
          <w:rFonts w:ascii="宋体" w:hAnsi="宋体" w:cs="宋体"/>
          <w:b/>
          <w:sz w:val="24"/>
        </w:rPr>
      </w:pPr>
      <w:r>
        <w:rPr>
          <w:rFonts w:ascii="宋体" w:hAnsi="宋体" w:cs="宋体" w:hint="eastAsia"/>
          <w:b/>
          <w:sz w:val="24"/>
        </w:rPr>
        <w:t>3.1编制原则</w:t>
      </w:r>
    </w:p>
    <w:p w:rsidR="00723349" w:rsidRDefault="00236C1A" w:rsidP="002B78E5">
      <w:pPr>
        <w:spacing w:line="360" w:lineRule="auto"/>
        <w:rPr>
          <w:rFonts w:ascii="宋体" w:cs="宋体"/>
          <w:bCs/>
          <w:sz w:val="24"/>
        </w:rPr>
      </w:pPr>
      <w:r>
        <w:rPr>
          <w:rFonts w:ascii="宋体" w:hAnsi="宋体" w:cs="宋体" w:hint="eastAsia"/>
          <w:bCs/>
          <w:sz w:val="24"/>
        </w:rPr>
        <w:t>3.1.1一致性原则</w:t>
      </w:r>
    </w:p>
    <w:p w:rsidR="00723349" w:rsidRDefault="00236C1A" w:rsidP="002B78E5">
      <w:pPr>
        <w:spacing w:line="360" w:lineRule="auto"/>
        <w:ind w:firstLineChars="200" w:firstLine="480"/>
        <w:rPr>
          <w:rFonts w:ascii="宋体" w:cs="宋体"/>
          <w:bCs/>
          <w:sz w:val="24"/>
        </w:rPr>
      </w:pPr>
      <w:r>
        <w:rPr>
          <w:rFonts w:ascii="宋体" w:hAnsi="宋体" w:cs="宋体" w:hint="eastAsia"/>
          <w:bCs/>
          <w:sz w:val="24"/>
        </w:rPr>
        <w:t>标准尽可能与以下内容协调一致：</w:t>
      </w:r>
    </w:p>
    <w:p w:rsidR="00723349" w:rsidRDefault="00236C1A" w:rsidP="002B78E5">
      <w:pPr>
        <w:spacing w:line="360" w:lineRule="auto"/>
        <w:ind w:firstLineChars="200" w:firstLine="480"/>
        <w:rPr>
          <w:rFonts w:ascii="宋体" w:cs="宋体"/>
          <w:bCs/>
          <w:sz w:val="24"/>
        </w:rPr>
      </w:pPr>
      <w:r>
        <w:rPr>
          <w:rFonts w:ascii="宋体" w:hAnsi="宋体" w:cs="宋体"/>
          <w:bCs/>
          <w:sz w:val="24"/>
        </w:rPr>
        <w:t>a)</w:t>
      </w:r>
      <w:r>
        <w:rPr>
          <w:rFonts w:ascii="宋体" w:hAnsi="宋体" w:cs="宋体" w:hint="eastAsia"/>
          <w:bCs/>
          <w:sz w:val="24"/>
        </w:rPr>
        <w:t>绿色制造体系要求；</w:t>
      </w:r>
    </w:p>
    <w:p w:rsidR="00723349" w:rsidRDefault="00236C1A" w:rsidP="002B78E5">
      <w:pPr>
        <w:spacing w:line="360" w:lineRule="auto"/>
        <w:ind w:firstLineChars="200" w:firstLine="480"/>
        <w:rPr>
          <w:rFonts w:ascii="宋体" w:cs="宋体"/>
          <w:bCs/>
          <w:sz w:val="24"/>
        </w:rPr>
      </w:pPr>
      <w:r>
        <w:rPr>
          <w:rFonts w:ascii="宋体" w:hAnsi="宋体" w:cs="宋体"/>
          <w:bCs/>
          <w:sz w:val="24"/>
        </w:rPr>
        <w:t>b)</w:t>
      </w:r>
      <w:r>
        <w:rPr>
          <w:rFonts w:ascii="宋体" w:hAnsi="宋体" w:cs="宋体" w:hint="eastAsia"/>
          <w:bCs/>
          <w:sz w:val="24"/>
        </w:rPr>
        <w:t>相关法律、法规、政策、标准、管理办法；</w:t>
      </w:r>
    </w:p>
    <w:p w:rsidR="00723349" w:rsidRDefault="00236C1A" w:rsidP="002B78E5">
      <w:pPr>
        <w:spacing w:line="360" w:lineRule="auto"/>
        <w:ind w:firstLineChars="200" w:firstLine="480"/>
        <w:rPr>
          <w:rFonts w:ascii="宋体" w:cs="宋体"/>
          <w:bCs/>
          <w:sz w:val="24"/>
        </w:rPr>
      </w:pPr>
      <w:r>
        <w:rPr>
          <w:rFonts w:ascii="宋体" w:hAnsi="宋体" w:cs="宋体"/>
          <w:bCs/>
          <w:sz w:val="24"/>
        </w:rPr>
        <w:t>c)</w:t>
      </w:r>
      <w:r>
        <w:rPr>
          <w:rFonts w:ascii="宋体" w:hAnsi="宋体" w:cs="宋体" w:hint="eastAsia"/>
          <w:bCs/>
          <w:sz w:val="24"/>
        </w:rPr>
        <w:t>工业和信息化部绿色制造整体目标；</w:t>
      </w:r>
    </w:p>
    <w:p w:rsidR="00723349" w:rsidRDefault="00236C1A" w:rsidP="002B78E5">
      <w:pPr>
        <w:spacing w:line="360" w:lineRule="auto"/>
        <w:ind w:firstLineChars="200" w:firstLine="480"/>
        <w:rPr>
          <w:rFonts w:ascii="宋体" w:cs="宋体"/>
          <w:bCs/>
          <w:sz w:val="24"/>
        </w:rPr>
      </w:pPr>
      <w:r>
        <w:rPr>
          <w:rFonts w:ascii="宋体" w:hAnsi="宋体" w:cs="宋体"/>
          <w:bCs/>
          <w:sz w:val="24"/>
        </w:rPr>
        <w:t>d)</w:t>
      </w:r>
      <w:r>
        <w:rPr>
          <w:rFonts w:ascii="宋体" w:hAnsi="宋体" w:cs="宋体" w:hint="eastAsia"/>
          <w:bCs/>
          <w:sz w:val="24"/>
        </w:rPr>
        <w:t>《绿色工厂评价通则》</w:t>
      </w:r>
      <w:r w:rsidR="000E0E8D">
        <w:rPr>
          <w:rFonts w:ascii="宋体" w:hAnsi="宋体" w:cs="宋体" w:hint="eastAsia"/>
          <w:bCs/>
          <w:sz w:val="24"/>
        </w:rPr>
        <w:t>、《铜及铜合金加工行业绿色工厂导则》</w:t>
      </w:r>
      <w:r>
        <w:rPr>
          <w:rFonts w:ascii="宋体" w:hAnsi="宋体" w:cs="宋体" w:hint="eastAsia"/>
          <w:bCs/>
          <w:sz w:val="24"/>
        </w:rPr>
        <w:t>。</w:t>
      </w:r>
    </w:p>
    <w:p w:rsidR="00723349" w:rsidRDefault="00236C1A" w:rsidP="002B78E5">
      <w:pPr>
        <w:spacing w:line="360" w:lineRule="auto"/>
        <w:rPr>
          <w:rFonts w:ascii="宋体" w:cs="宋体"/>
          <w:bCs/>
          <w:sz w:val="24"/>
        </w:rPr>
      </w:pPr>
      <w:r>
        <w:rPr>
          <w:rFonts w:ascii="宋体" w:hAnsi="宋体" w:cs="宋体" w:hint="eastAsia"/>
          <w:bCs/>
          <w:sz w:val="24"/>
        </w:rPr>
        <w:t>3.1.2全面系统</w:t>
      </w:r>
    </w:p>
    <w:p w:rsidR="00723349" w:rsidRDefault="00236C1A" w:rsidP="002B78E5">
      <w:pPr>
        <w:spacing w:line="360" w:lineRule="auto"/>
        <w:ind w:firstLineChars="200" w:firstLine="480"/>
        <w:rPr>
          <w:rFonts w:ascii="宋体" w:cs="宋体"/>
          <w:bCs/>
          <w:sz w:val="24"/>
        </w:rPr>
      </w:pPr>
      <w:r>
        <w:rPr>
          <w:rFonts w:ascii="宋体" w:hAnsi="宋体" w:cs="宋体"/>
          <w:bCs/>
          <w:sz w:val="24"/>
        </w:rPr>
        <w:t>a)</w:t>
      </w:r>
      <w:r>
        <w:rPr>
          <w:rFonts w:ascii="宋体" w:hAnsi="宋体" w:cs="宋体" w:hint="eastAsia"/>
          <w:bCs/>
          <w:sz w:val="24"/>
        </w:rPr>
        <w:t>涵盖工厂生产的全过程、全链条和全要素；</w:t>
      </w:r>
    </w:p>
    <w:p w:rsidR="00723349" w:rsidRDefault="00236C1A" w:rsidP="002B78E5">
      <w:pPr>
        <w:spacing w:line="360" w:lineRule="auto"/>
        <w:ind w:firstLineChars="200" w:firstLine="480"/>
        <w:rPr>
          <w:rFonts w:ascii="宋体" w:cs="宋体"/>
          <w:bCs/>
          <w:sz w:val="24"/>
        </w:rPr>
      </w:pPr>
      <w:r>
        <w:rPr>
          <w:rFonts w:ascii="宋体" w:hAnsi="宋体" w:cs="宋体"/>
          <w:bCs/>
          <w:sz w:val="24"/>
        </w:rPr>
        <w:t>b)</w:t>
      </w:r>
      <w:r>
        <w:rPr>
          <w:rFonts w:ascii="宋体" w:hAnsi="宋体" w:cs="宋体" w:hint="eastAsia"/>
          <w:bCs/>
          <w:sz w:val="24"/>
        </w:rPr>
        <w:t>全面、系统建立绿色工厂评价体系。</w:t>
      </w:r>
    </w:p>
    <w:p w:rsidR="00723349" w:rsidRDefault="00236C1A" w:rsidP="002B78E5">
      <w:pPr>
        <w:spacing w:line="360" w:lineRule="auto"/>
        <w:rPr>
          <w:rFonts w:ascii="宋体" w:cs="宋体"/>
          <w:bCs/>
          <w:sz w:val="24"/>
        </w:rPr>
      </w:pPr>
      <w:r>
        <w:rPr>
          <w:rFonts w:ascii="宋体" w:hAnsi="宋体" w:cs="宋体" w:hint="eastAsia"/>
          <w:bCs/>
          <w:sz w:val="24"/>
        </w:rPr>
        <w:t>3.1.3突出行业特点</w:t>
      </w:r>
    </w:p>
    <w:p w:rsidR="00723349" w:rsidRDefault="00236C1A" w:rsidP="002B78E5">
      <w:pPr>
        <w:spacing w:line="360" w:lineRule="auto"/>
        <w:ind w:firstLineChars="200" w:firstLine="480"/>
        <w:rPr>
          <w:rFonts w:ascii="宋体" w:cs="宋体"/>
          <w:bCs/>
          <w:sz w:val="24"/>
        </w:rPr>
      </w:pPr>
      <w:r>
        <w:rPr>
          <w:rFonts w:ascii="宋体" w:hAnsi="宋体" w:cs="宋体" w:hint="eastAsia"/>
          <w:bCs/>
          <w:sz w:val="24"/>
        </w:rPr>
        <w:t>在《绿色工厂评价通则》</w:t>
      </w:r>
      <w:r w:rsidR="000E0E8D">
        <w:rPr>
          <w:rFonts w:ascii="宋体" w:hAnsi="宋体" w:cs="宋体" w:hint="eastAsia"/>
          <w:bCs/>
          <w:sz w:val="24"/>
        </w:rPr>
        <w:t>、《铜及铜合金加工行业绿色工厂导则》</w:t>
      </w:r>
      <w:r>
        <w:rPr>
          <w:rFonts w:ascii="宋体" w:hAnsi="宋体" w:cs="宋体" w:hint="eastAsia"/>
          <w:bCs/>
          <w:sz w:val="24"/>
        </w:rPr>
        <w:t>的基础上</w:t>
      </w:r>
      <w:proofErr w:type="gramStart"/>
      <w:r>
        <w:rPr>
          <w:rFonts w:ascii="宋体" w:hAnsi="宋体" w:cs="宋体" w:hint="eastAsia"/>
          <w:bCs/>
          <w:sz w:val="24"/>
        </w:rPr>
        <w:t>突出</w:t>
      </w:r>
      <w:r>
        <w:rPr>
          <w:rFonts w:cs="宋体" w:hint="eastAsia"/>
          <w:sz w:val="24"/>
        </w:rPr>
        <w:t>铜</w:t>
      </w:r>
      <w:proofErr w:type="gramEnd"/>
      <w:r>
        <w:rPr>
          <w:rFonts w:cs="宋体" w:hint="eastAsia"/>
          <w:sz w:val="24"/>
        </w:rPr>
        <w:t>及铜合金棒、型、线材</w:t>
      </w:r>
      <w:r>
        <w:rPr>
          <w:rFonts w:ascii="宋体" w:hAnsi="宋体" w:cs="宋体" w:hint="eastAsia"/>
          <w:bCs/>
          <w:sz w:val="24"/>
        </w:rPr>
        <w:t>的特点，重点关注</w:t>
      </w:r>
      <w:r>
        <w:rPr>
          <w:rFonts w:cs="宋体" w:hint="eastAsia"/>
          <w:sz w:val="24"/>
        </w:rPr>
        <w:t>铜及铜合金棒、型、线材加工</w:t>
      </w:r>
      <w:r>
        <w:rPr>
          <w:rFonts w:ascii="宋体" w:hAnsi="宋体" w:cs="宋体" w:hint="eastAsia"/>
          <w:bCs/>
          <w:sz w:val="24"/>
        </w:rPr>
        <w:t>企业的能源投入、环境排放和绩效指标。</w:t>
      </w:r>
    </w:p>
    <w:p w:rsidR="00723349" w:rsidRDefault="00236C1A" w:rsidP="002B78E5">
      <w:pPr>
        <w:spacing w:line="360" w:lineRule="auto"/>
        <w:rPr>
          <w:rFonts w:ascii="宋体" w:cs="宋体"/>
          <w:bCs/>
          <w:sz w:val="24"/>
        </w:rPr>
      </w:pPr>
      <w:r>
        <w:rPr>
          <w:rFonts w:ascii="宋体" w:hAnsi="宋体" w:cs="宋体" w:hint="eastAsia"/>
          <w:bCs/>
          <w:sz w:val="24"/>
        </w:rPr>
        <w:t>3.1.4 适用可操作</w:t>
      </w:r>
    </w:p>
    <w:p w:rsidR="00723349" w:rsidRDefault="00236C1A" w:rsidP="002B78E5">
      <w:pPr>
        <w:spacing w:line="360" w:lineRule="auto"/>
        <w:ind w:firstLineChars="200" w:firstLine="480"/>
        <w:rPr>
          <w:rFonts w:ascii="宋体" w:cs="宋体"/>
          <w:bCs/>
          <w:sz w:val="24"/>
        </w:rPr>
      </w:pPr>
      <w:r>
        <w:rPr>
          <w:rFonts w:ascii="宋体" w:hAnsi="宋体" w:cs="宋体"/>
          <w:bCs/>
          <w:sz w:val="24"/>
        </w:rPr>
        <w:t>a)</w:t>
      </w:r>
      <w:r>
        <w:rPr>
          <w:rFonts w:ascii="宋体" w:hAnsi="宋体" w:cs="宋体" w:hint="eastAsia"/>
          <w:bCs/>
          <w:sz w:val="24"/>
        </w:rPr>
        <w:t>在企业现有管理体系基础上增加绿色工厂管理要求；</w:t>
      </w:r>
    </w:p>
    <w:p w:rsidR="00723349" w:rsidRDefault="00236C1A" w:rsidP="002B78E5">
      <w:pPr>
        <w:spacing w:line="360" w:lineRule="auto"/>
        <w:ind w:firstLineChars="200" w:firstLine="480"/>
        <w:rPr>
          <w:rFonts w:ascii="宋体" w:cs="宋体"/>
          <w:bCs/>
          <w:sz w:val="24"/>
        </w:rPr>
      </w:pPr>
      <w:r>
        <w:rPr>
          <w:rFonts w:ascii="宋体" w:hAnsi="宋体" w:cs="宋体"/>
          <w:bCs/>
          <w:sz w:val="24"/>
        </w:rPr>
        <w:t>b)</w:t>
      </w:r>
      <w:r>
        <w:rPr>
          <w:rFonts w:ascii="宋体" w:hAnsi="宋体" w:cs="宋体" w:hint="eastAsia"/>
          <w:bCs/>
          <w:sz w:val="24"/>
        </w:rPr>
        <w:t>遵循“</w:t>
      </w:r>
      <w:r>
        <w:rPr>
          <w:rFonts w:ascii="宋体" w:hAnsi="宋体" w:cs="宋体"/>
          <w:bCs/>
          <w:sz w:val="24"/>
        </w:rPr>
        <w:t>PDCA</w:t>
      </w:r>
      <w:r>
        <w:rPr>
          <w:rFonts w:ascii="宋体" w:hAnsi="宋体" w:cs="宋体" w:hint="eastAsia"/>
          <w:bCs/>
          <w:sz w:val="24"/>
        </w:rPr>
        <w:t>管理循环”模式，降低标准实施的难度；</w:t>
      </w:r>
    </w:p>
    <w:p w:rsidR="00723349" w:rsidRDefault="00236C1A" w:rsidP="002B78E5">
      <w:pPr>
        <w:spacing w:line="360" w:lineRule="auto"/>
        <w:ind w:firstLineChars="200" w:firstLine="480"/>
        <w:rPr>
          <w:rFonts w:ascii="宋体" w:hAnsi="宋体" w:cs="宋体"/>
          <w:sz w:val="24"/>
        </w:rPr>
      </w:pPr>
      <w:r>
        <w:rPr>
          <w:rFonts w:ascii="宋体" w:hAnsi="宋体" w:cs="宋体"/>
          <w:bCs/>
          <w:sz w:val="24"/>
        </w:rPr>
        <w:t>c)</w:t>
      </w:r>
      <w:r>
        <w:rPr>
          <w:rFonts w:ascii="宋体" w:hAnsi="宋体" w:cs="宋体" w:hint="eastAsia"/>
          <w:bCs/>
          <w:sz w:val="24"/>
        </w:rPr>
        <w:t>立足国内企业绿色制造实际与工业和信息化部建设绿色制造体系、全面创建绿色工厂的要求，确保标准的可操作性。</w:t>
      </w:r>
    </w:p>
    <w:p w:rsidR="00723349" w:rsidRDefault="00236C1A" w:rsidP="002B78E5">
      <w:pPr>
        <w:spacing w:line="360" w:lineRule="auto"/>
        <w:rPr>
          <w:rFonts w:ascii="宋体" w:hAnsi="宋体"/>
          <w:sz w:val="24"/>
        </w:rPr>
      </w:pPr>
      <w:bookmarkStart w:id="1" w:name="OLE_LINK7"/>
      <w:r>
        <w:rPr>
          <w:rFonts w:ascii="宋体" w:hAnsi="宋体" w:hint="eastAsia"/>
          <w:sz w:val="24"/>
        </w:rPr>
        <w:t>3.1.5 完全按照GB/T 1.1和国家标准编写示例的要求进行格式和结构编写。</w:t>
      </w:r>
      <w:bookmarkEnd w:id="1"/>
    </w:p>
    <w:p w:rsidR="00723349" w:rsidRDefault="00236C1A" w:rsidP="002B78E5">
      <w:pPr>
        <w:spacing w:line="360" w:lineRule="auto"/>
        <w:rPr>
          <w:rFonts w:ascii="宋体" w:hAnsi="宋体"/>
          <w:b/>
          <w:bCs/>
          <w:sz w:val="24"/>
        </w:rPr>
      </w:pPr>
      <w:r>
        <w:rPr>
          <w:rFonts w:ascii="宋体" w:hAnsi="宋体" w:hint="eastAsia"/>
          <w:b/>
          <w:bCs/>
          <w:sz w:val="24"/>
        </w:rPr>
        <w:t>3.</w:t>
      </w:r>
      <w:r>
        <w:rPr>
          <w:rFonts w:ascii="宋体" w:hAnsi="宋体"/>
          <w:b/>
          <w:bCs/>
          <w:sz w:val="24"/>
        </w:rPr>
        <w:t>2</w:t>
      </w:r>
      <w:r>
        <w:rPr>
          <w:rFonts w:ascii="宋体" w:hAnsi="宋体" w:hint="eastAsia"/>
          <w:b/>
          <w:bCs/>
          <w:sz w:val="24"/>
        </w:rPr>
        <w:t xml:space="preserve"> 评价方法</w:t>
      </w:r>
    </w:p>
    <w:p w:rsidR="00723349" w:rsidRDefault="00236C1A" w:rsidP="002B78E5">
      <w:pPr>
        <w:spacing w:line="360" w:lineRule="auto"/>
        <w:ind w:firstLine="420"/>
        <w:rPr>
          <w:rFonts w:ascii="宋体" w:hAnsi="宋体"/>
          <w:sz w:val="24"/>
        </w:rPr>
      </w:pPr>
      <w:r>
        <w:rPr>
          <w:rFonts w:ascii="宋体" w:hAnsi="宋体" w:cs="宋体" w:hint="eastAsia"/>
          <w:sz w:val="24"/>
        </w:rPr>
        <w:t>与</w:t>
      </w:r>
      <w:r>
        <w:rPr>
          <w:rFonts w:ascii="宋体" w:hAnsi="宋体" w:cs="宋体"/>
          <w:sz w:val="24"/>
        </w:rPr>
        <w:t>GB/T 36132</w:t>
      </w:r>
      <w:r>
        <w:rPr>
          <w:rFonts w:ascii="宋体" w:hAnsi="宋体" w:cs="宋体" w:hint="eastAsia"/>
          <w:sz w:val="24"/>
        </w:rPr>
        <w:t>的评</w:t>
      </w:r>
      <w:r>
        <w:rPr>
          <w:rFonts w:ascii="宋体" w:hAnsi="宋体" w:hint="eastAsia"/>
          <w:sz w:val="24"/>
        </w:rPr>
        <w:t>价方法一致，绿色工厂同时满足以下条件，按照相关程序要求经过公示无异议后，可称为绿色工厂。</w:t>
      </w:r>
    </w:p>
    <w:p w:rsidR="00723349" w:rsidRDefault="00236C1A" w:rsidP="002B78E5">
      <w:pPr>
        <w:spacing w:line="360" w:lineRule="auto"/>
        <w:rPr>
          <w:rFonts w:ascii="宋体" w:hAnsi="宋体"/>
          <w:b/>
          <w:bCs/>
          <w:sz w:val="24"/>
        </w:rPr>
      </w:pPr>
      <w:r>
        <w:rPr>
          <w:rFonts w:ascii="宋体" w:hAnsi="宋体" w:hint="eastAsia"/>
          <w:b/>
          <w:bCs/>
          <w:sz w:val="24"/>
        </w:rPr>
        <w:t>3.</w:t>
      </w:r>
      <w:r>
        <w:rPr>
          <w:rFonts w:ascii="宋体" w:hAnsi="宋体"/>
          <w:b/>
          <w:bCs/>
          <w:sz w:val="24"/>
        </w:rPr>
        <w:t>3</w:t>
      </w:r>
      <w:r>
        <w:rPr>
          <w:rFonts w:ascii="宋体" w:hAnsi="宋体" w:hint="eastAsia"/>
          <w:b/>
          <w:bCs/>
          <w:sz w:val="24"/>
        </w:rPr>
        <w:t xml:space="preserve"> 评价流程</w:t>
      </w:r>
    </w:p>
    <w:p w:rsidR="00723349" w:rsidRDefault="00236C1A" w:rsidP="002B78E5">
      <w:pPr>
        <w:spacing w:line="360" w:lineRule="auto"/>
        <w:ind w:firstLineChars="200" w:firstLine="480"/>
        <w:rPr>
          <w:rFonts w:ascii="宋体" w:hAnsi="宋体"/>
          <w:sz w:val="24"/>
        </w:rPr>
      </w:pPr>
      <w:r>
        <w:rPr>
          <w:rFonts w:ascii="宋体" w:hAnsi="宋体" w:hint="eastAsia"/>
          <w:sz w:val="24"/>
        </w:rPr>
        <w:t>规定评价应建立规范的评价工作流程，包括评价准备、组建评价组、制定评价方案、预评价、现场评价、编制评价报告、技术评审等。</w:t>
      </w:r>
      <w:bookmarkStart w:id="2" w:name="_Toc16895"/>
    </w:p>
    <w:p w:rsidR="00723349" w:rsidRDefault="00236C1A" w:rsidP="002B78E5">
      <w:pPr>
        <w:spacing w:line="360" w:lineRule="auto"/>
        <w:rPr>
          <w:rFonts w:ascii="宋体" w:hAnsi="宋体" w:cs="宋体"/>
          <w:b/>
          <w:bCs/>
          <w:sz w:val="24"/>
        </w:rPr>
      </w:pPr>
      <w:r>
        <w:rPr>
          <w:rFonts w:ascii="宋体" w:hAnsi="宋体" w:cs="宋体" w:hint="eastAsia"/>
          <w:b/>
          <w:bCs/>
          <w:sz w:val="24"/>
        </w:rPr>
        <w:t>四、标准主要内容</w:t>
      </w:r>
      <w:bookmarkEnd w:id="2"/>
    </w:p>
    <w:p w:rsidR="00723349" w:rsidRDefault="00236C1A" w:rsidP="002B78E5">
      <w:pPr>
        <w:spacing w:line="360" w:lineRule="auto"/>
        <w:ind w:firstLineChars="200" w:firstLine="480"/>
        <w:rPr>
          <w:rFonts w:ascii="宋体" w:hAnsi="宋体" w:cs="宋体"/>
          <w:b/>
          <w:bCs/>
          <w:sz w:val="24"/>
        </w:rPr>
      </w:pPr>
      <w:r>
        <w:rPr>
          <w:rFonts w:ascii="宋体" w:hAnsi="宋体" w:cs="宋体" w:hint="eastAsia"/>
          <w:sz w:val="24"/>
        </w:rPr>
        <w:t>根据</w:t>
      </w:r>
      <w:r>
        <w:rPr>
          <w:rFonts w:ascii="宋体" w:hAnsi="宋体" w:cs="宋体"/>
          <w:sz w:val="24"/>
        </w:rPr>
        <w:t>GB/T 36132</w:t>
      </w:r>
      <w:r>
        <w:rPr>
          <w:rFonts w:ascii="宋体" w:hAnsi="宋体" w:cs="宋体" w:hint="eastAsia"/>
          <w:sz w:val="24"/>
        </w:rPr>
        <w:t>《绿色工厂评价通则》，本标准设置了</w:t>
      </w:r>
      <w:r>
        <w:rPr>
          <w:rFonts w:ascii="宋体" w:hAnsi="宋体" w:cs="宋体"/>
          <w:sz w:val="24"/>
        </w:rPr>
        <w:t>8</w:t>
      </w:r>
      <w:r>
        <w:rPr>
          <w:rFonts w:ascii="宋体" w:hAnsi="宋体" w:cs="宋体" w:hint="eastAsia"/>
          <w:sz w:val="24"/>
        </w:rPr>
        <w:t>个部分内容，具体包括：</w:t>
      </w:r>
    </w:p>
    <w:p w:rsidR="00723349" w:rsidRDefault="00236C1A" w:rsidP="002B78E5">
      <w:pPr>
        <w:spacing w:line="360" w:lineRule="auto"/>
        <w:rPr>
          <w:rFonts w:ascii="宋体" w:hAnsi="宋体" w:cs="宋体"/>
          <w:b/>
          <w:sz w:val="24"/>
        </w:rPr>
      </w:pPr>
      <w:r>
        <w:rPr>
          <w:rFonts w:ascii="宋体" w:hAnsi="宋体" w:cs="宋体" w:hint="eastAsia"/>
          <w:b/>
          <w:sz w:val="24"/>
        </w:rPr>
        <w:lastRenderedPageBreak/>
        <w:t>4</w:t>
      </w:r>
      <w:r>
        <w:rPr>
          <w:rFonts w:ascii="宋体" w:hAnsi="宋体" w:cs="宋体"/>
          <w:b/>
          <w:sz w:val="24"/>
        </w:rPr>
        <w:t>.1</w:t>
      </w:r>
      <w:r>
        <w:rPr>
          <w:rFonts w:ascii="宋体" w:hAnsi="宋体" w:cs="宋体" w:hint="eastAsia"/>
          <w:b/>
          <w:sz w:val="24"/>
        </w:rPr>
        <w:t>范围</w:t>
      </w:r>
    </w:p>
    <w:p w:rsidR="00723349" w:rsidRDefault="00236C1A" w:rsidP="002B78E5">
      <w:pPr>
        <w:spacing w:line="360" w:lineRule="auto"/>
        <w:ind w:firstLineChars="200" w:firstLine="480"/>
        <w:rPr>
          <w:rFonts w:hAnsi="宋体"/>
          <w:sz w:val="24"/>
        </w:rPr>
      </w:pPr>
      <w:r>
        <w:rPr>
          <w:rFonts w:ascii="宋体" w:hAnsi="宋体" w:hint="eastAsia"/>
          <w:sz w:val="24"/>
        </w:rPr>
        <w:t>本标准规定了铜及铜合金棒、型、线材绿色工厂评价的</w:t>
      </w:r>
      <w:proofErr w:type="gramStart"/>
      <w:r>
        <w:rPr>
          <w:rFonts w:hint="eastAsia"/>
          <w:sz w:val="24"/>
        </w:rPr>
        <w:t>的</w:t>
      </w:r>
      <w:proofErr w:type="gramEnd"/>
      <w:r>
        <w:rPr>
          <w:rFonts w:hint="eastAsia"/>
          <w:sz w:val="24"/>
        </w:rPr>
        <w:t>原则、方法、指标体系、要求、程序和报告格式等。</w:t>
      </w:r>
    </w:p>
    <w:p w:rsidR="00723349" w:rsidRDefault="00236C1A" w:rsidP="002B78E5">
      <w:pPr>
        <w:pStyle w:val="ab"/>
        <w:spacing w:line="360" w:lineRule="auto"/>
        <w:ind w:firstLineChars="200" w:firstLine="480"/>
        <w:rPr>
          <w:sz w:val="24"/>
          <w:szCs w:val="24"/>
        </w:rPr>
      </w:pPr>
      <w:r>
        <w:rPr>
          <w:rFonts w:ascii="宋体" w:hAnsi="宋体" w:hint="eastAsia"/>
          <w:sz w:val="24"/>
          <w:szCs w:val="24"/>
        </w:rPr>
        <w:t>本标准适用于具有铜及铜合金棒、型、线材加工产品实际生产过程的工厂，</w:t>
      </w:r>
      <w:r>
        <w:rPr>
          <w:rFonts w:hint="eastAsia"/>
          <w:sz w:val="24"/>
          <w:szCs w:val="24"/>
        </w:rPr>
        <w:t>并作为铜及铜合金棒、型、线材制定绿色工厂评价细则的行业性要求。</w:t>
      </w:r>
    </w:p>
    <w:p w:rsidR="00723349" w:rsidRDefault="00236C1A" w:rsidP="002B78E5">
      <w:pPr>
        <w:spacing w:line="360" w:lineRule="auto"/>
        <w:rPr>
          <w:rFonts w:ascii="宋体" w:hAnsi="宋体" w:cs="宋体"/>
          <w:b/>
          <w:sz w:val="24"/>
        </w:rPr>
      </w:pPr>
      <w:r>
        <w:rPr>
          <w:rFonts w:ascii="宋体" w:hAnsi="宋体" w:cs="宋体" w:hint="eastAsia"/>
          <w:b/>
          <w:sz w:val="24"/>
        </w:rPr>
        <w:t>4</w:t>
      </w:r>
      <w:r>
        <w:rPr>
          <w:rFonts w:ascii="宋体" w:hAnsi="宋体" w:cs="宋体"/>
          <w:b/>
          <w:sz w:val="24"/>
        </w:rPr>
        <w:t>.2</w:t>
      </w:r>
      <w:r>
        <w:rPr>
          <w:rFonts w:ascii="宋体" w:hAnsi="宋体" w:cs="宋体" w:hint="eastAsia"/>
          <w:b/>
          <w:sz w:val="24"/>
        </w:rPr>
        <w:t>规范性引用文件</w:t>
      </w:r>
    </w:p>
    <w:p w:rsidR="00723349" w:rsidRDefault="00236C1A" w:rsidP="002B78E5">
      <w:pPr>
        <w:spacing w:line="360" w:lineRule="auto"/>
        <w:ind w:firstLineChars="200" w:firstLine="480"/>
        <w:rPr>
          <w:sz w:val="24"/>
        </w:rPr>
      </w:pPr>
      <w:r>
        <w:rPr>
          <w:sz w:val="24"/>
        </w:rPr>
        <w:t>考虑到标准间的协调一致，避免标准篇幅过大，本</w:t>
      </w:r>
      <w:r>
        <w:rPr>
          <w:rFonts w:hint="eastAsia"/>
          <w:sz w:val="24"/>
        </w:rPr>
        <w:t>标准主要从建筑、照明、设备设施、管理体系、有色金属能耗限额、节水、产品生态设计、环境排放以及清洁生产评价体系等方面</w:t>
      </w:r>
      <w:r>
        <w:rPr>
          <w:sz w:val="24"/>
        </w:rPr>
        <w:t>引用了下</w:t>
      </w:r>
      <w:r>
        <w:rPr>
          <w:rFonts w:hint="eastAsia"/>
          <w:sz w:val="24"/>
        </w:rPr>
        <w:t>列</w:t>
      </w:r>
      <w:r>
        <w:rPr>
          <w:sz w:val="24"/>
        </w:rPr>
        <w:t>现行标准：</w:t>
      </w:r>
    </w:p>
    <w:p w:rsidR="000E0E8D" w:rsidRPr="000E0E8D" w:rsidRDefault="000E0E8D" w:rsidP="002B78E5">
      <w:pPr>
        <w:spacing w:line="360" w:lineRule="auto"/>
        <w:ind w:firstLineChars="200" w:firstLine="480"/>
        <w:rPr>
          <w:sz w:val="24"/>
        </w:rPr>
      </w:pPr>
      <w:r w:rsidRPr="000E0E8D">
        <w:rPr>
          <w:sz w:val="24"/>
        </w:rPr>
        <w:t>GB/T 7119</w:t>
      </w:r>
      <w:r w:rsidRPr="000E0E8D">
        <w:rPr>
          <w:rFonts w:hint="eastAsia"/>
          <w:sz w:val="24"/>
        </w:rPr>
        <w:t xml:space="preserve">    </w:t>
      </w:r>
      <w:r w:rsidRPr="000E0E8D">
        <w:rPr>
          <w:rFonts w:hint="eastAsia"/>
          <w:sz w:val="24"/>
        </w:rPr>
        <w:t>节水型企业评价导则</w:t>
      </w:r>
    </w:p>
    <w:p w:rsidR="000E0E8D" w:rsidRPr="000E0E8D" w:rsidRDefault="000E0E8D" w:rsidP="002B78E5">
      <w:pPr>
        <w:pStyle w:val="ab"/>
        <w:spacing w:line="360" w:lineRule="auto"/>
        <w:ind w:firstLineChars="200" w:firstLine="480"/>
        <w:rPr>
          <w:kern w:val="2"/>
          <w:sz w:val="24"/>
          <w:szCs w:val="24"/>
        </w:rPr>
      </w:pPr>
      <w:r w:rsidRPr="000E0E8D">
        <w:rPr>
          <w:rFonts w:hint="eastAsia"/>
          <w:kern w:val="2"/>
          <w:sz w:val="24"/>
          <w:szCs w:val="24"/>
        </w:rPr>
        <w:t xml:space="preserve">GB 12348     </w:t>
      </w:r>
      <w:r w:rsidRPr="000E0E8D">
        <w:rPr>
          <w:rFonts w:hint="eastAsia"/>
          <w:kern w:val="2"/>
          <w:sz w:val="24"/>
          <w:szCs w:val="24"/>
        </w:rPr>
        <w:t>工业企业厂界环境噪声排放标准</w:t>
      </w:r>
    </w:p>
    <w:p w:rsidR="000E0E8D" w:rsidRPr="000E0E8D" w:rsidRDefault="000E0E8D" w:rsidP="002B78E5">
      <w:pPr>
        <w:pStyle w:val="ab"/>
        <w:spacing w:line="360" w:lineRule="auto"/>
        <w:ind w:firstLineChars="200" w:firstLine="480"/>
        <w:rPr>
          <w:kern w:val="2"/>
          <w:sz w:val="24"/>
          <w:szCs w:val="24"/>
        </w:rPr>
      </w:pPr>
      <w:r w:rsidRPr="000E0E8D">
        <w:rPr>
          <w:rFonts w:hint="eastAsia"/>
          <w:kern w:val="2"/>
          <w:sz w:val="24"/>
          <w:szCs w:val="24"/>
        </w:rPr>
        <w:t xml:space="preserve">GB 17167     </w:t>
      </w:r>
      <w:r w:rsidRPr="000E0E8D">
        <w:rPr>
          <w:rFonts w:hint="eastAsia"/>
          <w:kern w:val="2"/>
          <w:sz w:val="24"/>
          <w:szCs w:val="24"/>
        </w:rPr>
        <w:t>用能单位能源计量器具配备和管理通则</w:t>
      </w:r>
    </w:p>
    <w:p w:rsidR="000E0E8D" w:rsidRPr="000E0E8D" w:rsidRDefault="000E0E8D" w:rsidP="002B78E5">
      <w:pPr>
        <w:pStyle w:val="ab"/>
        <w:spacing w:line="360" w:lineRule="auto"/>
        <w:ind w:firstLineChars="200" w:firstLine="480"/>
        <w:rPr>
          <w:kern w:val="2"/>
          <w:sz w:val="24"/>
          <w:szCs w:val="24"/>
        </w:rPr>
      </w:pPr>
      <w:r w:rsidRPr="000E0E8D">
        <w:rPr>
          <w:rFonts w:hint="eastAsia"/>
          <w:kern w:val="2"/>
          <w:sz w:val="24"/>
          <w:szCs w:val="24"/>
        </w:rPr>
        <w:t xml:space="preserve">GB 18597     </w:t>
      </w:r>
      <w:r w:rsidRPr="000E0E8D">
        <w:rPr>
          <w:rFonts w:hint="eastAsia"/>
          <w:kern w:val="2"/>
          <w:sz w:val="24"/>
          <w:szCs w:val="24"/>
        </w:rPr>
        <w:t>危险废物贮存污染控制标准</w:t>
      </w:r>
    </w:p>
    <w:p w:rsidR="000E0E8D" w:rsidRPr="000E0E8D" w:rsidRDefault="000E0E8D" w:rsidP="002B78E5">
      <w:pPr>
        <w:pStyle w:val="ab"/>
        <w:spacing w:line="360" w:lineRule="auto"/>
        <w:ind w:firstLineChars="200" w:firstLine="480"/>
        <w:rPr>
          <w:kern w:val="2"/>
          <w:sz w:val="24"/>
          <w:szCs w:val="24"/>
        </w:rPr>
      </w:pPr>
      <w:r w:rsidRPr="000E0E8D">
        <w:rPr>
          <w:rFonts w:hint="eastAsia"/>
          <w:kern w:val="2"/>
          <w:sz w:val="24"/>
          <w:szCs w:val="24"/>
        </w:rPr>
        <w:t xml:space="preserve">GB 18599     </w:t>
      </w:r>
      <w:r w:rsidRPr="000E0E8D">
        <w:rPr>
          <w:rFonts w:hint="eastAsia"/>
          <w:kern w:val="2"/>
          <w:sz w:val="24"/>
          <w:szCs w:val="24"/>
        </w:rPr>
        <w:t>一般工业固体废物贮存、处置污染控制标准</w:t>
      </w:r>
    </w:p>
    <w:p w:rsidR="000E0E8D" w:rsidRPr="000E0E8D" w:rsidRDefault="000E0E8D" w:rsidP="002B78E5">
      <w:pPr>
        <w:spacing w:line="360" w:lineRule="auto"/>
        <w:ind w:firstLineChars="200" w:firstLine="480"/>
        <w:rPr>
          <w:sz w:val="24"/>
        </w:rPr>
      </w:pPr>
      <w:r w:rsidRPr="000E0E8D">
        <w:rPr>
          <w:sz w:val="24"/>
        </w:rPr>
        <w:t xml:space="preserve">GB 18613 </w:t>
      </w:r>
      <w:r w:rsidRPr="000E0E8D">
        <w:rPr>
          <w:rFonts w:hint="eastAsia"/>
          <w:sz w:val="24"/>
        </w:rPr>
        <w:t xml:space="preserve">    </w:t>
      </w:r>
      <w:r w:rsidRPr="000E0E8D">
        <w:rPr>
          <w:rFonts w:hint="eastAsia"/>
          <w:sz w:val="24"/>
        </w:rPr>
        <w:t>中小型三相异步电动机能效限定值及能效等级</w:t>
      </w:r>
    </w:p>
    <w:p w:rsidR="000E0E8D" w:rsidRPr="000E0E8D" w:rsidRDefault="000E0E8D" w:rsidP="002B78E5">
      <w:pPr>
        <w:pStyle w:val="ab"/>
        <w:spacing w:line="360" w:lineRule="auto"/>
        <w:ind w:firstLineChars="200" w:firstLine="480"/>
        <w:rPr>
          <w:kern w:val="2"/>
          <w:sz w:val="24"/>
          <w:szCs w:val="24"/>
        </w:rPr>
      </w:pPr>
      <w:r w:rsidRPr="000E0E8D">
        <w:rPr>
          <w:rFonts w:hint="eastAsia"/>
          <w:kern w:val="2"/>
          <w:sz w:val="24"/>
          <w:szCs w:val="24"/>
        </w:rPr>
        <w:t xml:space="preserve">GB/T 19001   </w:t>
      </w:r>
      <w:r w:rsidRPr="000E0E8D">
        <w:rPr>
          <w:rFonts w:hint="eastAsia"/>
          <w:kern w:val="2"/>
          <w:sz w:val="24"/>
          <w:szCs w:val="24"/>
        </w:rPr>
        <w:t>质量管理体系</w:t>
      </w:r>
      <w:r w:rsidRPr="000E0E8D">
        <w:rPr>
          <w:rFonts w:hint="eastAsia"/>
          <w:kern w:val="2"/>
          <w:sz w:val="24"/>
          <w:szCs w:val="24"/>
        </w:rPr>
        <w:t xml:space="preserve">  </w:t>
      </w:r>
      <w:r w:rsidRPr="000E0E8D">
        <w:rPr>
          <w:rFonts w:hint="eastAsia"/>
          <w:kern w:val="2"/>
          <w:sz w:val="24"/>
          <w:szCs w:val="24"/>
        </w:rPr>
        <w:t>要求</w:t>
      </w:r>
    </w:p>
    <w:p w:rsidR="000E0E8D" w:rsidRPr="000E0E8D" w:rsidRDefault="000E0E8D" w:rsidP="002B78E5">
      <w:pPr>
        <w:spacing w:line="360" w:lineRule="auto"/>
        <w:ind w:firstLineChars="200" w:firstLine="480"/>
        <w:rPr>
          <w:sz w:val="24"/>
        </w:rPr>
      </w:pPr>
      <w:r w:rsidRPr="000E0E8D">
        <w:rPr>
          <w:sz w:val="24"/>
        </w:rPr>
        <w:t xml:space="preserve">GB 19153 </w:t>
      </w:r>
      <w:r w:rsidRPr="000E0E8D">
        <w:rPr>
          <w:rFonts w:hint="eastAsia"/>
          <w:sz w:val="24"/>
        </w:rPr>
        <w:t xml:space="preserve">    </w:t>
      </w:r>
      <w:r w:rsidRPr="000E0E8D">
        <w:rPr>
          <w:rFonts w:hint="eastAsia"/>
          <w:sz w:val="24"/>
        </w:rPr>
        <w:t>容积式空气压缩机能效限定值及能效等级</w:t>
      </w:r>
    </w:p>
    <w:p w:rsidR="000E0E8D" w:rsidRPr="000E0E8D" w:rsidRDefault="000E0E8D" w:rsidP="002B78E5">
      <w:pPr>
        <w:spacing w:line="360" w:lineRule="auto"/>
        <w:ind w:firstLineChars="200" w:firstLine="480"/>
        <w:rPr>
          <w:sz w:val="24"/>
        </w:rPr>
      </w:pPr>
      <w:r w:rsidRPr="000E0E8D">
        <w:rPr>
          <w:sz w:val="24"/>
        </w:rPr>
        <w:t xml:space="preserve">GB 19576 </w:t>
      </w:r>
      <w:r w:rsidRPr="000E0E8D">
        <w:rPr>
          <w:rFonts w:hint="eastAsia"/>
          <w:sz w:val="24"/>
        </w:rPr>
        <w:t xml:space="preserve">    </w:t>
      </w:r>
      <w:r w:rsidRPr="000E0E8D">
        <w:rPr>
          <w:rFonts w:hint="eastAsia"/>
          <w:sz w:val="24"/>
        </w:rPr>
        <w:t>单元式空气调节机能效限定值及能源效率等级</w:t>
      </w:r>
    </w:p>
    <w:p w:rsidR="000E0E8D" w:rsidRPr="000E0E8D" w:rsidRDefault="000E0E8D" w:rsidP="002B78E5">
      <w:pPr>
        <w:spacing w:line="360" w:lineRule="auto"/>
        <w:ind w:firstLineChars="200" w:firstLine="480"/>
        <w:rPr>
          <w:sz w:val="24"/>
        </w:rPr>
      </w:pPr>
      <w:r w:rsidRPr="000E0E8D">
        <w:rPr>
          <w:sz w:val="24"/>
        </w:rPr>
        <w:t xml:space="preserve">GB 19577 </w:t>
      </w:r>
      <w:r w:rsidRPr="000E0E8D">
        <w:rPr>
          <w:rFonts w:hint="eastAsia"/>
          <w:sz w:val="24"/>
        </w:rPr>
        <w:t xml:space="preserve">    </w:t>
      </w:r>
      <w:r w:rsidRPr="000E0E8D">
        <w:rPr>
          <w:rFonts w:hint="eastAsia"/>
          <w:sz w:val="24"/>
        </w:rPr>
        <w:t>冷水机组能效限定值及能效等级</w:t>
      </w:r>
    </w:p>
    <w:p w:rsidR="000E0E8D" w:rsidRPr="000E0E8D" w:rsidRDefault="000E0E8D" w:rsidP="002B78E5">
      <w:pPr>
        <w:spacing w:line="360" w:lineRule="auto"/>
        <w:ind w:firstLineChars="200" w:firstLine="480"/>
        <w:rPr>
          <w:sz w:val="24"/>
        </w:rPr>
      </w:pPr>
      <w:r w:rsidRPr="000E0E8D">
        <w:rPr>
          <w:sz w:val="24"/>
        </w:rPr>
        <w:t xml:space="preserve">GB 19761 </w:t>
      </w:r>
      <w:r w:rsidRPr="000E0E8D">
        <w:rPr>
          <w:rFonts w:hint="eastAsia"/>
          <w:sz w:val="24"/>
        </w:rPr>
        <w:t xml:space="preserve">    </w:t>
      </w:r>
      <w:r w:rsidRPr="000E0E8D">
        <w:rPr>
          <w:rFonts w:hint="eastAsia"/>
          <w:sz w:val="24"/>
        </w:rPr>
        <w:t>通风机能效限定值及能效等级</w:t>
      </w:r>
    </w:p>
    <w:p w:rsidR="000E0E8D" w:rsidRPr="000E0E8D" w:rsidRDefault="000E0E8D" w:rsidP="002B78E5">
      <w:pPr>
        <w:spacing w:line="360" w:lineRule="auto"/>
        <w:ind w:firstLineChars="200" w:firstLine="480"/>
        <w:rPr>
          <w:sz w:val="24"/>
        </w:rPr>
      </w:pPr>
      <w:r w:rsidRPr="000E0E8D">
        <w:rPr>
          <w:sz w:val="24"/>
        </w:rPr>
        <w:t xml:space="preserve">GB 20052 </w:t>
      </w:r>
      <w:r w:rsidRPr="000E0E8D">
        <w:rPr>
          <w:rFonts w:hint="eastAsia"/>
          <w:sz w:val="24"/>
        </w:rPr>
        <w:t xml:space="preserve">    </w:t>
      </w:r>
      <w:r w:rsidRPr="000E0E8D">
        <w:rPr>
          <w:rFonts w:hint="eastAsia"/>
          <w:sz w:val="24"/>
        </w:rPr>
        <w:t>三相配电变压器能效限定值及能效等级</w:t>
      </w:r>
    </w:p>
    <w:p w:rsidR="000E0E8D" w:rsidRPr="000E0E8D" w:rsidRDefault="000E0E8D" w:rsidP="002B78E5">
      <w:pPr>
        <w:pStyle w:val="ab"/>
        <w:spacing w:line="360" w:lineRule="auto"/>
        <w:ind w:firstLineChars="200" w:firstLine="480"/>
        <w:rPr>
          <w:kern w:val="2"/>
          <w:sz w:val="24"/>
          <w:szCs w:val="24"/>
        </w:rPr>
      </w:pPr>
      <w:r w:rsidRPr="000E0E8D">
        <w:rPr>
          <w:rFonts w:hint="eastAsia"/>
          <w:kern w:val="2"/>
          <w:sz w:val="24"/>
          <w:szCs w:val="24"/>
        </w:rPr>
        <w:t xml:space="preserve">GB/T 23331   </w:t>
      </w:r>
      <w:r w:rsidRPr="000E0E8D">
        <w:rPr>
          <w:rFonts w:hint="eastAsia"/>
          <w:kern w:val="2"/>
          <w:sz w:val="24"/>
          <w:szCs w:val="24"/>
        </w:rPr>
        <w:t>能源管理体系</w:t>
      </w:r>
      <w:r w:rsidRPr="000E0E8D">
        <w:rPr>
          <w:rFonts w:hint="eastAsia"/>
          <w:kern w:val="2"/>
          <w:sz w:val="24"/>
          <w:szCs w:val="24"/>
        </w:rPr>
        <w:t xml:space="preserve">  </w:t>
      </w:r>
      <w:r w:rsidRPr="000E0E8D">
        <w:rPr>
          <w:rFonts w:hint="eastAsia"/>
          <w:kern w:val="2"/>
          <w:sz w:val="24"/>
          <w:szCs w:val="24"/>
        </w:rPr>
        <w:t>要求及使用指南</w:t>
      </w:r>
    </w:p>
    <w:p w:rsidR="000E0E8D" w:rsidRPr="000E0E8D" w:rsidRDefault="000E0E8D" w:rsidP="002B78E5">
      <w:pPr>
        <w:spacing w:line="360" w:lineRule="auto"/>
        <w:ind w:firstLineChars="200" w:firstLine="480"/>
        <w:rPr>
          <w:sz w:val="24"/>
        </w:rPr>
      </w:pPr>
      <w:r w:rsidRPr="000E0E8D">
        <w:rPr>
          <w:rFonts w:hint="eastAsia"/>
          <w:sz w:val="24"/>
        </w:rPr>
        <w:t xml:space="preserve">GB/T 24001   </w:t>
      </w:r>
      <w:r w:rsidRPr="000E0E8D">
        <w:rPr>
          <w:rFonts w:hint="eastAsia"/>
          <w:sz w:val="24"/>
        </w:rPr>
        <w:t>环境管理体系</w:t>
      </w:r>
      <w:r w:rsidRPr="000E0E8D">
        <w:rPr>
          <w:rFonts w:hint="eastAsia"/>
          <w:sz w:val="24"/>
        </w:rPr>
        <w:t xml:space="preserve">  </w:t>
      </w:r>
      <w:r w:rsidRPr="000E0E8D">
        <w:rPr>
          <w:rFonts w:hint="eastAsia"/>
          <w:sz w:val="24"/>
        </w:rPr>
        <w:t>要求及使用指南</w:t>
      </w:r>
    </w:p>
    <w:p w:rsidR="000E0E8D" w:rsidRPr="000E0E8D" w:rsidRDefault="000E0E8D" w:rsidP="002B78E5">
      <w:pPr>
        <w:spacing w:line="360" w:lineRule="auto"/>
        <w:ind w:firstLineChars="200" w:firstLine="480"/>
        <w:rPr>
          <w:sz w:val="24"/>
        </w:rPr>
      </w:pPr>
      <w:r w:rsidRPr="000E0E8D">
        <w:rPr>
          <w:rFonts w:hint="eastAsia"/>
          <w:sz w:val="24"/>
        </w:rPr>
        <w:t xml:space="preserve">GB/T 24256   </w:t>
      </w:r>
      <w:r w:rsidRPr="000E0E8D">
        <w:rPr>
          <w:rFonts w:hint="eastAsia"/>
          <w:sz w:val="24"/>
        </w:rPr>
        <w:t>产品生态设计通则</w:t>
      </w:r>
    </w:p>
    <w:p w:rsidR="000E0E8D" w:rsidRPr="000E0E8D" w:rsidRDefault="000E0E8D" w:rsidP="002B78E5">
      <w:pPr>
        <w:spacing w:line="360" w:lineRule="auto"/>
        <w:ind w:firstLineChars="200" w:firstLine="480"/>
        <w:rPr>
          <w:sz w:val="24"/>
        </w:rPr>
      </w:pPr>
      <w:r w:rsidRPr="000E0E8D">
        <w:rPr>
          <w:rFonts w:hint="eastAsia"/>
          <w:sz w:val="24"/>
        </w:rPr>
        <w:t xml:space="preserve">GB/T 24789   </w:t>
      </w:r>
      <w:r w:rsidRPr="000E0E8D">
        <w:rPr>
          <w:rFonts w:hint="eastAsia"/>
          <w:sz w:val="24"/>
        </w:rPr>
        <w:t>用水单位水计量器具配备和管理通则</w:t>
      </w:r>
    </w:p>
    <w:p w:rsidR="000E0E8D" w:rsidRPr="000E0E8D" w:rsidRDefault="000E0E8D" w:rsidP="002B78E5">
      <w:pPr>
        <w:spacing w:line="360" w:lineRule="auto"/>
        <w:ind w:firstLineChars="200" w:firstLine="480"/>
        <w:rPr>
          <w:sz w:val="24"/>
        </w:rPr>
      </w:pPr>
      <w:r w:rsidRPr="000E0E8D">
        <w:rPr>
          <w:rFonts w:hint="eastAsia"/>
          <w:sz w:val="24"/>
        </w:rPr>
        <w:t xml:space="preserve">GB 24790     </w:t>
      </w:r>
      <w:r w:rsidRPr="000E0E8D">
        <w:rPr>
          <w:rFonts w:hint="eastAsia"/>
          <w:sz w:val="24"/>
        </w:rPr>
        <w:t>电力变压器能效限定值及能效等级</w:t>
      </w:r>
    </w:p>
    <w:p w:rsidR="000E0E8D" w:rsidRPr="000E0E8D" w:rsidRDefault="000E0E8D" w:rsidP="002B78E5">
      <w:pPr>
        <w:spacing w:line="360" w:lineRule="auto"/>
        <w:ind w:firstLineChars="200" w:firstLine="480"/>
        <w:rPr>
          <w:sz w:val="24"/>
        </w:rPr>
      </w:pPr>
      <w:r w:rsidRPr="000E0E8D">
        <w:rPr>
          <w:rFonts w:hint="eastAsia"/>
          <w:sz w:val="24"/>
        </w:rPr>
        <w:t xml:space="preserve">GB 31574     </w:t>
      </w:r>
      <w:r w:rsidRPr="000E0E8D">
        <w:rPr>
          <w:rFonts w:hint="eastAsia"/>
          <w:sz w:val="24"/>
        </w:rPr>
        <w:t>再生铜、铝、铅、</w:t>
      </w:r>
      <w:proofErr w:type="gramStart"/>
      <w:r w:rsidRPr="000E0E8D">
        <w:rPr>
          <w:rFonts w:hint="eastAsia"/>
          <w:sz w:val="24"/>
        </w:rPr>
        <w:t>锌工业</w:t>
      </w:r>
      <w:proofErr w:type="gramEnd"/>
      <w:r w:rsidRPr="000E0E8D">
        <w:rPr>
          <w:rFonts w:hint="eastAsia"/>
          <w:sz w:val="24"/>
        </w:rPr>
        <w:t>污染物排放标准</w:t>
      </w:r>
    </w:p>
    <w:p w:rsidR="000E0E8D" w:rsidRPr="000E0E8D" w:rsidRDefault="000E0E8D" w:rsidP="002B78E5">
      <w:pPr>
        <w:spacing w:line="360" w:lineRule="auto"/>
        <w:ind w:firstLineChars="200" w:firstLine="480"/>
        <w:rPr>
          <w:sz w:val="24"/>
        </w:rPr>
      </w:pPr>
      <w:r w:rsidRPr="000E0E8D">
        <w:rPr>
          <w:rFonts w:hint="eastAsia"/>
          <w:sz w:val="24"/>
        </w:rPr>
        <w:t xml:space="preserve">GB/T 32161-2015  </w:t>
      </w:r>
      <w:r w:rsidRPr="000E0E8D">
        <w:rPr>
          <w:rFonts w:hint="eastAsia"/>
          <w:sz w:val="24"/>
        </w:rPr>
        <w:t>生态设计产品评价通则</w:t>
      </w:r>
    </w:p>
    <w:p w:rsidR="000E0E8D" w:rsidRPr="000E0E8D" w:rsidRDefault="000E0E8D" w:rsidP="002B78E5">
      <w:pPr>
        <w:spacing w:line="360" w:lineRule="auto"/>
        <w:ind w:firstLineChars="200" w:firstLine="480"/>
        <w:rPr>
          <w:sz w:val="24"/>
        </w:rPr>
      </w:pPr>
      <w:r w:rsidRPr="000E0E8D">
        <w:rPr>
          <w:rFonts w:hint="eastAsia"/>
          <w:sz w:val="24"/>
        </w:rPr>
        <w:t xml:space="preserve">GB/T33000    </w:t>
      </w:r>
      <w:r w:rsidRPr="000E0E8D">
        <w:rPr>
          <w:rFonts w:hint="eastAsia"/>
          <w:sz w:val="24"/>
        </w:rPr>
        <w:t>企业安全生产标准化基本规范</w:t>
      </w:r>
    </w:p>
    <w:p w:rsidR="000E0E8D" w:rsidRPr="000E0E8D" w:rsidRDefault="000E0E8D" w:rsidP="002B78E5">
      <w:pPr>
        <w:spacing w:line="360" w:lineRule="auto"/>
        <w:ind w:firstLineChars="200" w:firstLine="480"/>
        <w:rPr>
          <w:sz w:val="24"/>
        </w:rPr>
      </w:pPr>
      <w:r w:rsidRPr="000E0E8D">
        <w:rPr>
          <w:rFonts w:hint="eastAsia"/>
          <w:sz w:val="24"/>
        </w:rPr>
        <w:t xml:space="preserve">GB 34330     </w:t>
      </w:r>
      <w:r w:rsidRPr="000E0E8D">
        <w:rPr>
          <w:rFonts w:hint="eastAsia"/>
          <w:sz w:val="24"/>
        </w:rPr>
        <w:t>固体废物鉴别标准</w:t>
      </w:r>
      <w:r w:rsidRPr="000E0E8D">
        <w:rPr>
          <w:rFonts w:hint="eastAsia"/>
          <w:sz w:val="24"/>
        </w:rPr>
        <w:t xml:space="preserve"> </w:t>
      </w:r>
      <w:r w:rsidRPr="000E0E8D">
        <w:rPr>
          <w:rFonts w:hint="eastAsia"/>
          <w:sz w:val="24"/>
        </w:rPr>
        <w:t>通则</w:t>
      </w:r>
    </w:p>
    <w:p w:rsidR="000E0E8D" w:rsidRPr="000E0E8D" w:rsidRDefault="000E0E8D" w:rsidP="002B78E5">
      <w:pPr>
        <w:spacing w:line="360" w:lineRule="auto"/>
        <w:ind w:firstLineChars="200" w:firstLine="480"/>
        <w:rPr>
          <w:sz w:val="24"/>
        </w:rPr>
      </w:pPr>
      <w:r w:rsidRPr="000E0E8D">
        <w:rPr>
          <w:rFonts w:hint="eastAsia"/>
          <w:sz w:val="24"/>
        </w:rPr>
        <w:t xml:space="preserve">GB/T 36000   </w:t>
      </w:r>
      <w:r w:rsidRPr="000E0E8D">
        <w:rPr>
          <w:rFonts w:hint="eastAsia"/>
          <w:sz w:val="24"/>
        </w:rPr>
        <w:t>社会责任指南</w:t>
      </w:r>
    </w:p>
    <w:p w:rsidR="000E0E8D" w:rsidRPr="000E0E8D" w:rsidRDefault="000E0E8D" w:rsidP="002B78E5">
      <w:pPr>
        <w:pStyle w:val="ab"/>
        <w:spacing w:line="360" w:lineRule="auto"/>
        <w:ind w:firstLineChars="200" w:firstLine="480"/>
        <w:rPr>
          <w:kern w:val="2"/>
          <w:sz w:val="24"/>
          <w:szCs w:val="24"/>
        </w:rPr>
      </w:pPr>
      <w:r w:rsidRPr="000E0E8D">
        <w:rPr>
          <w:rFonts w:hint="eastAsia"/>
          <w:kern w:val="2"/>
          <w:sz w:val="24"/>
          <w:szCs w:val="24"/>
        </w:rPr>
        <w:lastRenderedPageBreak/>
        <w:t xml:space="preserve">GB/T 36132-2018  </w:t>
      </w:r>
      <w:r w:rsidRPr="000E0E8D">
        <w:rPr>
          <w:rFonts w:hint="eastAsia"/>
          <w:kern w:val="2"/>
          <w:sz w:val="24"/>
          <w:szCs w:val="24"/>
        </w:rPr>
        <w:t>绿色工厂评价通则</w:t>
      </w:r>
    </w:p>
    <w:p w:rsidR="000E0E8D" w:rsidRPr="000E0E8D" w:rsidRDefault="000E0E8D" w:rsidP="002B78E5">
      <w:pPr>
        <w:pStyle w:val="ab"/>
        <w:spacing w:line="360" w:lineRule="auto"/>
        <w:ind w:firstLineChars="200" w:firstLine="480"/>
        <w:rPr>
          <w:kern w:val="2"/>
          <w:sz w:val="24"/>
          <w:szCs w:val="24"/>
        </w:rPr>
      </w:pPr>
      <w:r w:rsidRPr="000E0E8D">
        <w:rPr>
          <w:rFonts w:hint="eastAsia"/>
          <w:kern w:val="2"/>
          <w:sz w:val="24"/>
          <w:szCs w:val="24"/>
        </w:rPr>
        <w:t xml:space="preserve">GB/T 45001   </w:t>
      </w:r>
      <w:r w:rsidRPr="000E0E8D">
        <w:rPr>
          <w:rFonts w:hint="eastAsia"/>
          <w:kern w:val="2"/>
          <w:sz w:val="24"/>
          <w:szCs w:val="24"/>
        </w:rPr>
        <w:t>职业健康安全管理体系</w:t>
      </w:r>
      <w:r w:rsidRPr="000E0E8D">
        <w:rPr>
          <w:rFonts w:hint="eastAsia"/>
          <w:kern w:val="2"/>
          <w:sz w:val="24"/>
          <w:szCs w:val="24"/>
        </w:rPr>
        <w:t xml:space="preserve"> </w:t>
      </w:r>
      <w:r w:rsidRPr="000E0E8D">
        <w:rPr>
          <w:rFonts w:hint="eastAsia"/>
          <w:kern w:val="2"/>
          <w:sz w:val="24"/>
          <w:szCs w:val="24"/>
        </w:rPr>
        <w:t>要求及使用指南</w:t>
      </w:r>
    </w:p>
    <w:p w:rsidR="000E0E8D" w:rsidRPr="000E0E8D" w:rsidRDefault="000E0E8D" w:rsidP="002B78E5">
      <w:pPr>
        <w:pStyle w:val="ab"/>
        <w:spacing w:line="360" w:lineRule="auto"/>
        <w:ind w:firstLineChars="200" w:firstLine="480"/>
        <w:rPr>
          <w:kern w:val="2"/>
          <w:sz w:val="24"/>
          <w:szCs w:val="24"/>
        </w:rPr>
      </w:pPr>
      <w:r w:rsidRPr="000E0E8D">
        <w:rPr>
          <w:rFonts w:hint="eastAsia"/>
          <w:kern w:val="2"/>
          <w:sz w:val="24"/>
          <w:szCs w:val="24"/>
        </w:rPr>
        <w:t xml:space="preserve">GB 50034     </w:t>
      </w:r>
      <w:r w:rsidRPr="000E0E8D">
        <w:rPr>
          <w:rFonts w:hint="eastAsia"/>
          <w:kern w:val="2"/>
          <w:sz w:val="24"/>
          <w:szCs w:val="24"/>
        </w:rPr>
        <w:t>建筑照明设计标准</w:t>
      </w:r>
    </w:p>
    <w:p w:rsidR="000E0E8D" w:rsidRPr="000E0E8D" w:rsidRDefault="000E0E8D" w:rsidP="002B78E5">
      <w:pPr>
        <w:spacing w:line="360" w:lineRule="auto"/>
        <w:ind w:firstLineChars="200" w:firstLine="480"/>
        <w:rPr>
          <w:sz w:val="24"/>
        </w:rPr>
      </w:pPr>
      <w:r w:rsidRPr="000E0E8D">
        <w:rPr>
          <w:sz w:val="24"/>
        </w:rPr>
        <w:t>Y</w:t>
      </w:r>
      <w:r w:rsidRPr="000E0E8D">
        <w:rPr>
          <w:rFonts w:hint="eastAsia"/>
          <w:sz w:val="24"/>
        </w:rPr>
        <w:t xml:space="preserve">S/T 1401    </w:t>
      </w:r>
      <w:r w:rsidRPr="000E0E8D">
        <w:rPr>
          <w:rFonts w:hint="eastAsia"/>
          <w:sz w:val="24"/>
        </w:rPr>
        <w:t>铜加工行业能源计量器具配备和管理要求</w:t>
      </w:r>
    </w:p>
    <w:p w:rsidR="000E0E8D" w:rsidRPr="000E0E8D" w:rsidRDefault="000E0E8D" w:rsidP="002B78E5">
      <w:pPr>
        <w:spacing w:line="360" w:lineRule="auto"/>
        <w:ind w:firstLineChars="200" w:firstLine="480"/>
        <w:rPr>
          <w:sz w:val="24"/>
        </w:rPr>
      </w:pPr>
      <w:r w:rsidRPr="000E0E8D">
        <w:rPr>
          <w:sz w:val="24"/>
        </w:rPr>
        <w:t>Y</w:t>
      </w:r>
      <w:r w:rsidRPr="000E0E8D">
        <w:rPr>
          <w:rFonts w:hint="eastAsia"/>
          <w:sz w:val="24"/>
        </w:rPr>
        <w:t xml:space="preserve">S/T XXXX-2021  </w:t>
      </w:r>
      <w:r w:rsidRPr="000E0E8D">
        <w:rPr>
          <w:rFonts w:hint="eastAsia"/>
          <w:sz w:val="24"/>
        </w:rPr>
        <w:t>铜及铜合金加工行业绿色工厂评价导则</w:t>
      </w:r>
    </w:p>
    <w:p w:rsidR="000E0E8D" w:rsidRPr="000E0E8D" w:rsidRDefault="000E0E8D" w:rsidP="002B78E5">
      <w:pPr>
        <w:spacing w:line="360" w:lineRule="auto"/>
        <w:ind w:firstLineChars="200" w:firstLine="480"/>
        <w:rPr>
          <w:sz w:val="24"/>
        </w:rPr>
      </w:pPr>
    </w:p>
    <w:p w:rsidR="00723349" w:rsidRDefault="00236C1A" w:rsidP="002B78E5">
      <w:pPr>
        <w:spacing w:line="360" w:lineRule="auto"/>
        <w:rPr>
          <w:rFonts w:ascii="宋体" w:hAnsi="宋体"/>
          <w:b/>
          <w:sz w:val="24"/>
        </w:rPr>
      </w:pPr>
      <w:r>
        <w:rPr>
          <w:rFonts w:ascii="宋体" w:hAnsi="宋体" w:hint="eastAsia"/>
          <w:b/>
          <w:sz w:val="24"/>
        </w:rPr>
        <w:t>4</w:t>
      </w:r>
      <w:r>
        <w:rPr>
          <w:rFonts w:ascii="宋体" w:hAnsi="宋体"/>
          <w:b/>
          <w:sz w:val="24"/>
        </w:rPr>
        <w:t xml:space="preserve">.3 </w:t>
      </w:r>
      <w:r>
        <w:rPr>
          <w:rFonts w:ascii="宋体" w:hAnsi="宋体" w:hint="eastAsia"/>
          <w:b/>
          <w:sz w:val="24"/>
        </w:rPr>
        <w:t>术语和定义</w:t>
      </w:r>
    </w:p>
    <w:p w:rsidR="00723349" w:rsidRDefault="00236C1A" w:rsidP="002B78E5">
      <w:pPr>
        <w:spacing w:line="360" w:lineRule="auto"/>
        <w:ind w:firstLineChars="200" w:firstLine="480"/>
        <w:rPr>
          <w:rFonts w:ascii="宋体" w:hAnsi="宋体" w:cs="宋体"/>
          <w:sz w:val="24"/>
        </w:rPr>
      </w:pPr>
      <w:r>
        <w:rPr>
          <w:rFonts w:ascii="宋体" w:hAnsi="宋体" w:cs="宋体" w:hint="eastAsia"/>
          <w:sz w:val="24"/>
        </w:rPr>
        <w:t>根据</w:t>
      </w:r>
      <w:r>
        <w:rPr>
          <w:rFonts w:ascii="宋体" w:hAnsi="宋体"/>
          <w:sz w:val="24"/>
        </w:rPr>
        <w:t xml:space="preserve">GB/T </w:t>
      </w:r>
      <w:r>
        <w:rPr>
          <w:rFonts w:ascii="宋体" w:hAnsi="宋体" w:hint="eastAsia"/>
          <w:sz w:val="24"/>
        </w:rPr>
        <w:t>11086、GB/T 32161、</w:t>
      </w:r>
      <w:r>
        <w:rPr>
          <w:rFonts w:ascii="宋体" w:hAnsi="宋体" w:cs="宋体"/>
          <w:sz w:val="24"/>
        </w:rPr>
        <w:t>GB/T 36132</w:t>
      </w:r>
      <w:r>
        <w:rPr>
          <w:rFonts w:ascii="宋体" w:hAnsi="宋体" w:cs="宋体" w:hint="eastAsia"/>
          <w:sz w:val="24"/>
        </w:rPr>
        <w:t>对绿色工厂、</w:t>
      </w:r>
      <w:r>
        <w:rPr>
          <w:rFonts w:ascii="宋体" w:hAnsi="宋体" w:hint="eastAsia"/>
          <w:sz w:val="24"/>
        </w:rPr>
        <w:t>生态（绿色）设计、铜及铜合金加工产品</w:t>
      </w:r>
      <w:r>
        <w:rPr>
          <w:rFonts w:ascii="宋体" w:hAnsi="宋体" w:cs="宋体" w:hint="eastAsia"/>
          <w:sz w:val="24"/>
        </w:rPr>
        <w:t>相关术语做出规定。</w:t>
      </w:r>
    </w:p>
    <w:p w:rsidR="00723349" w:rsidRDefault="00236C1A" w:rsidP="002B78E5">
      <w:pPr>
        <w:spacing w:line="360" w:lineRule="auto"/>
        <w:rPr>
          <w:rFonts w:ascii="宋体" w:hAnsi="宋体"/>
          <w:b/>
          <w:sz w:val="24"/>
        </w:rPr>
      </w:pPr>
      <w:r>
        <w:rPr>
          <w:rFonts w:ascii="宋体" w:hAnsi="宋体" w:hint="eastAsia"/>
          <w:b/>
          <w:sz w:val="24"/>
        </w:rPr>
        <w:t>4</w:t>
      </w:r>
      <w:r>
        <w:rPr>
          <w:rFonts w:ascii="宋体" w:hAnsi="宋体"/>
          <w:b/>
          <w:sz w:val="24"/>
        </w:rPr>
        <w:t xml:space="preserve">.4 </w:t>
      </w:r>
      <w:r>
        <w:rPr>
          <w:rFonts w:ascii="宋体" w:hAnsi="宋体" w:hint="eastAsia"/>
          <w:b/>
          <w:sz w:val="24"/>
        </w:rPr>
        <w:t>总则</w:t>
      </w:r>
    </w:p>
    <w:p w:rsidR="00723349" w:rsidRDefault="00236C1A" w:rsidP="002B78E5">
      <w:pPr>
        <w:spacing w:line="360" w:lineRule="auto"/>
        <w:ind w:firstLineChars="200" w:firstLine="480"/>
        <w:rPr>
          <w:rFonts w:ascii="宋体" w:hAnsi="宋体" w:cs="宋体"/>
          <w:sz w:val="24"/>
        </w:rPr>
      </w:pPr>
      <w:r>
        <w:rPr>
          <w:rFonts w:ascii="宋体" w:hAnsi="宋体" w:cs="宋体" w:hint="eastAsia"/>
          <w:sz w:val="24"/>
        </w:rPr>
        <w:t>对</w:t>
      </w:r>
      <w:r>
        <w:rPr>
          <w:rFonts w:ascii="宋体" w:hAnsi="宋体" w:hint="eastAsia"/>
          <w:sz w:val="24"/>
        </w:rPr>
        <w:t>铜及铜合金棒、型、线材</w:t>
      </w:r>
      <w:r>
        <w:rPr>
          <w:rFonts w:ascii="宋体" w:hAnsi="宋体" w:cs="宋体" w:hint="eastAsia"/>
          <w:sz w:val="24"/>
        </w:rPr>
        <w:t>绿色工厂评价原则、评价指标体系、权重系数和指标分数、评价方法等做出规定。</w:t>
      </w:r>
    </w:p>
    <w:p w:rsidR="00723349" w:rsidRDefault="00236C1A" w:rsidP="002B78E5">
      <w:pPr>
        <w:spacing w:line="360" w:lineRule="auto"/>
        <w:rPr>
          <w:rFonts w:ascii="宋体" w:hAnsi="宋体" w:cs="宋体"/>
          <w:b/>
          <w:sz w:val="24"/>
        </w:rPr>
      </w:pPr>
      <w:r>
        <w:rPr>
          <w:rFonts w:ascii="宋体" w:hAnsi="宋体" w:cs="宋体" w:hint="eastAsia"/>
          <w:b/>
          <w:sz w:val="24"/>
        </w:rPr>
        <w:t>4.4.1评价原则</w:t>
      </w:r>
    </w:p>
    <w:p w:rsidR="00723349" w:rsidRDefault="00236C1A" w:rsidP="002B78E5">
      <w:pPr>
        <w:spacing w:line="360" w:lineRule="auto"/>
        <w:ind w:firstLineChars="200" w:firstLine="480"/>
        <w:rPr>
          <w:rFonts w:ascii="宋体" w:hAnsi="宋体" w:cs="宋体"/>
          <w:sz w:val="24"/>
        </w:rPr>
      </w:pPr>
      <w:r>
        <w:rPr>
          <w:rFonts w:ascii="宋体" w:hAnsi="宋体" w:cs="宋体" w:hint="eastAsia"/>
          <w:sz w:val="24"/>
        </w:rPr>
        <w:t>本条确定了</w:t>
      </w:r>
      <w:r>
        <w:rPr>
          <w:rFonts w:ascii="宋体" w:hAnsi="宋体" w:hint="eastAsia"/>
          <w:sz w:val="24"/>
        </w:rPr>
        <w:t>铜及铜合金棒、型、线材</w:t>
      </w:r>
      <w:r>
        <w:rPr>
          <w:rFonts w:ascii="宋体" w:hAnsi="宋体" w:cs="宋体" w:hint="eastAsia"/>
          <w:sz w:val="24"/>
        </w:rPr>
        <w:t>绿色工厂评价的基本原则：一</w:t>
      </w:r>
      <w:bookmarkStart w:id="3" w:name="_Hlk520099874"/>
      <w:r>
        <w:rPr>
          <w:rFonts w:ascii="宋体" w:hAnsi="宋体" w:cs="宋体" w:hint="eastAsia"/>
          <w:sz w:val="24"/>
        </w:rPr>
        <w:t>是一致性原则，评价总体结构与</w:t>
      </w:r>
      <w:r>
        <w:rPr>
          <w:rFonts w:ascii="宋体" w:hAnsi="宋体" w:cs="宋体"/>
          <w:sz w:val="24"/>
        </w:rPr>
        <w:t>GB/T 36132</w:t>
      </w:r>
      <w:r>
        <w:rPr>
          <w:rFonts w:ascii="宋体" w:hAnsi="宋体" w:cs="宋体" w:hint="eastAsia"/>
          <w:sz w:val="24"/>
        </w:rPr>
        <w:t>提出的相关评价指标体系保持一致，按基本要求、基础设施、管理体系、能源与资源投入、产品、环境排放、绩效等</w:t>
      </w:r>
      <w:r>
        <w:rPr>
          <w:rFonts w:ascii="宋体" w:hAnsi="宋体" w:cs="宋体"/>
          <w:sz w:val="24"/>
        </w:rPr>
        <w:t>7</w:t>
      </w:r>
      <w:r>
        <w:rPr>
          <w:rFonts w:ascii="宋体" w:hAnsi="宋体" w:cs="宋体" w:hint="eastAsia"/>
          <w:sz w:val="24"/>
        </w:rPr>
        <w:t>个一级指标展开。</w:t>
      </w:r>
      <w:bookmarkEnd w:id="3"/>
      <w:r>
        <w:rPr>
          <w:rFonts w:ascii="宋体" w:hAnsi="宋体" w:cs="宋体" w:hint="eastAsia"/>
          <w:sz w:val="24"/>
        </w:rPr>
        <w:t>二是行业性原则，在</w:t>
      </w:r>
      <w:r>
        <w:rPr>
          <w:rFonts w:ascii="宋体" w:hAnsi="宋体" w:cs="宋体"/>
          <w:sz w:val="24"/>
        </w:rPr>
        <w:t>GB/T 36132</w:t>
      </w:r>
      <w:r>
        <w:rPr>
          <w:rFonts w:ascii="宋体" w:hAnsi="宋体" w:cs="宋体" w:hint="eastAsia"/>
          <w:sz w:val="24"/>
        </w:rPr>
        <w:t>通则的基础上</w:t>
      </w:r>
      <w:proofErr w:type="gramStart"/>
      <w:r>
        <w:rPr>
          <w:rFonts w:ascii="宋体" w:hAnsi="宋体" w:cs="宋体" w:hint="eastAsia"/>
          <w:sz w:val="24"/>
        </w:rPr>
        <w:t>突出</w:t>
      </w:r>
      <w:r>
        <w:rPr>
          <w:rFonts w:ascii="宋体" w:hAnsi="宋体" w:hint="eastAsia"/>
          <w:sz w:val="24"/>
        </w:rPr>
        <w:t>铜</w:t>
      </w:r>
      <w:proofErr w:type="gramEnd"/>
      <w:r>
        <w:rPr>
          <w:rFonts w:ascii="宋体" w:hAnsi="宋体" w:hint="eastAsia"/>
          <w:sz w:val="24"/>
        </w:rPr>
        <w:t>及铜合金棒、型、线材</w:t>
      </w:r>
      <w:r>
        <w:rPr>
          <w:rFonts w:ascii="宋体" w:hAnsi="宋体" w:cs="宋体" w:hint="eastAsia"/>
          <w:sz w:val="24"/>
        </w:rPr>
        <w:t>特性，提出符合</w:t>
      </w:r>
      <w:r>
        <w:rPr>
          <w:rFonts w:ascii="宋体" w:hAnsi="宋体" w:hint="eastAsia"/>
          <w:sz w:val="24"/>
        </w:rPr>
        <w:t>铜及铜合金棒、型、线材</w:t>
      </w:r>
      <w:r>
        <w:rPr>
          <w:rFonts w:ascii="宋体" w:hAnsi="宋体" w:cs="宋体" w:hint="eastAsia"/>
          <w:sz w:val="24"/>
        </w:rPr>
        <w:t>的评价要求。三是系统性原则，评价指标采取定性与定量相结合、过程与绩效相结合的方式，形成完整的综合性评价指标体系。</w:t>
      </w:r>
    </w:p>
    <w:p w:rsidR="00723349" w:rsidRDefault="00236C1A" w:rsidP="002B78E5">
      <w:pPr>
        <w:spacing w:line="360" w:lineRule="auto"/>
        <w:rPr>
          <w:rFonts w:ascii="宋体" w:hAnsi="宋体" w:cs="宋体"/>
          <w:b/>
          <w:sz w:val="24"/>
        </w:rPr>
      </w:pPr>
      <w:r>
        <w:rPr>
          <w:rFonts w:ascii="宋体" w:hAnsi="宋体" w:cs="宋体" w:hint="eastAsia"/>
          <w:b/>
          <w:sz w:val="24"/>
        </w:rPr>
        <w:t>4.4.2评价指标体系</w:t>
      </w:r>
    </w:p>
    <w:p w:rsidR="00723349" w:rsidRDefault="00236C1A" w:rsidP="002B78E5">
      <w:pPr>
        <w:spacing w:line="360" w:lineRule="auto"/>
        <w:ind w:firstLineChars="200" w:firstLine="480"/>
        <w:rPr>
          <w:rFonts w:ascii="宋体" w:hAnsi="宋体"/>
          <w:sz w:val="24"/>
        </w:rPr>
      </w:pPr>
      <w:r>
        <w:rPr>
          <w:rFonts w:ascii="宋体" w:hAnsi="宋体" w:hint="eastAsia"/>
          <w:sz w:val="24"/>
        </w:rPr>
        <w:t>评价指标体系包括一级指标和二级指标，一级指标包括基本要求、基础设施、管理体系、能源与资源投入、产品、环境排放、绩效等</w:t>
      </w:r>
      <w:r>
        <w:rPr>
          <w:rFonts w:ascii="宋体" w:hAnsi="宋体"/>
          <w:sz w:val="24"/>
        </w:rPr>
        <w:t>7</w:t>
      </w:r>
      <w:r>
        <w:rPr>
          <w:rFonts w:ascii="宋体" w:hAnsi="宋体" w:hint="eastAsia"/>
          <w:sz w:val="24"/>
        </w:rPr>
        <w:t>个方面，在一级指标下设若干二级指标，在二级指标下设具体评价要求。基本要求为工厂参与评价的基本条件，不参与评分；其他</w:t>
      </w:r>
      <w:r>
        <w:rPr>
          <w:rFonts w:ascii="宋体" w:hAnsi="宋体"/>
          <w:sz w:val="24"/>
        </w:rPr>
        <w:t>6</w:t>
      </w:r>
      <w:r>
        <w:rPr>
          <w:rFonts w:ascii="宋体" w:hAnsi="宋体" w:hint="eastAsia"/>
          <w:sz w:val="24"/>
        </w:rPr>
        <w:t>个方面为具体评价要求，通过评分来判断工厂满足要求的程度。</w:t>
      </w:r>
    </w:p>
    <w:p w:rsidR="00723349" w:rsidRDefault="00236C1A" w:rsidP="002B78E5">
      <w:pPr>
        <w:spacing w:line="360" w:lineRule="auto"/>
        <w:ind w:firstLineChars="200" w:firstLine="480"/>
        <w:rPr>
          <w:rFonts w:ascii="宋体" w:hAnsi="宋体"/>
          <w:sz w:val="24"/>
        </w:rPr>
      </w:pPr>
      <w:r>
        <w:rPr>
          <w:rFonts w:ascii="宋体" w:hAnsi="宋体" w:hint="eastAsia"/>
          <w:sz w:val="24"/>
        </w:rPr>
        <w:t>具体评价要求分为必选要求和可选要求，必选要求为要求工厂应达到的基础性要求，必选要求不达标不能评价为绿色工厂；可选要求为希望工厂努力达到的提高性要求，具有先进性，依据受</w:t>
      </w:r>
      <w:proofErr w:type="gramStart"/>
      <w:r>
        <w:rPr>
          <w:rFonts w:ascii="宋体" w:hAnsi="宋体" w:hint="eastAsia"/>
          <w:sz w:val="24"/>
        </w:rPr>
        <w:t>评工厂</w:t>
      </w:r>
      <w:proofErr w:type="gramEnd"/>
      <w:r>
        <w:rPr>
          <w:rFonts w:ascii="宋体" w:hAnsi="宋体" w:hint="eastAsia"/>
          <w:sz w:val="24"/>
        </w:rPr>
        <w:t>的实际情况确定可选要求的满足程度。</w:t>
      </w:r>
    </w:p>
    <w:p w:rsidR="00723349" w:rsidRDefault="00236C1A" w:rsidP="002B78E5">
      <w:pPr>
        <w:spacing w:line="360" w:lineRule="auto"/>
        <w:rPr>
          <w:rFonts w:ascii="宋体" w:hAnsi="宋体"/>
          <w:b/>
          <w:sz w:val="24"/>
        </w:rPr>
      </w:pPr>
      <w:r>
        <w:rPr>
          <w:rFonts w:ascii="宋体" w:hAnsi="宋体" w:hint="eastAsia"/>
          <w:b/>
          <w:sz w:val="24"/>
        </w:rPr>
        <w:t>4.4.3权重系数和指标分数</w:t>
      </w:r>
    </w:p>
    <w:p w:rsidR="00723349" w:rsidRDefault="00236C1A" w:rsidP="002B78E5">
      <w:pPr>
        <w:spacing w:line="360" w:lineRule="auto"/>
        <w:ind w:firstLineChars="200" w:firstLine="480"/>
        <w:rPr>
          <w:rFonts w:ascii="宋体" w:hAnsi="宋体"/>
          <w:sz w:val="24"/>
        </w:rPr>
      </w:pPr>
      <w:r>
        <w:rPr>
          <w:rFonts w:ascii="宋体" w:hAnsi="宋体" w:hint="eastAsia"/>
          <w:sz w:val="24"/>
        </w:rPr>
        <w:t>铜及铜合金棒、型、线材指标权重分配中，充分考虑了行业特点，为充分体现可量化的特点，体现用地集约化、原料无害化、生产洁净化、废物资源化以及能源低</w:t>
      </w:r>
      <w:proofErr w:type="gramStart"/>
      <w:r>
        <w:rPr>
          <w:rFonts w:ascii="宋体" w:hAnsi="宋体" w:hint="eastAsia"/>
          <w:sz w:val="24"/>
        </w:rPr>
        <w:t>碳化五</w:t>
      </w:r>
      <w:proofErr w:type="gramEnd"/>
      <w:r>
        <w:rPr>
          <w:rFonts w:ascii="宋体" w:hAnsi="宋体" w:hint="eastAsia"/>
          <w:sz w:val="24"/>
        </w:rPr>
        <w:t>大绩效指标的内容占比权重最大，占</w:t>
      </w:r>
      <w:r>
        <w:rPr>
          <w:rFonts w:ascii="宋体" w:hAnsi="宋体"/>
          <w:sz w:val="24"/>
        </w:rPr>
        <w:t>30%</w:t>
      </w:r>
      <w:r>
        <w:rPr>
          <w:rFonts w:ascii="宋体" w:hAnsi="宋体" w:hint="eastAsia"/>
          <w:sz w:val="24"/>
        </w:rPr>
        <w:t>；铜及铜合金棒、型、线材基础设施包括建筑、</w:t>
      </w:r>
      <w:r>
        <w:rPr>
          <w:rFonts w:ascii="宋体" w:hAnsi="宋体" w:hint="eastAsia"/>
          <w:sz w:val="24"/>
        </w:rPr>
        <w:lastRenderedPageBreak/>
        <w:t>节水、照明以及设备设施等是绿色工厂的基础，占比</w:t>
      </w:r>
      <w:r>
        <w:rPr>
          <w:rFonts w:ascii="宋体" w:hAnsi="宋体"/>
          <w:sz w:val="24"/>
        </w:rPr>
        <w:t>20%</w:t>
      </w:r>
      <w:r>
        <w:rPr>
          <w:rFonts w:ascii="宋体" w:hAnsi="宋体" w:hint="eastAsia"/>
          <w:sz w:val="24"/>
        </w:rPr>
        <w:t>；管理组织机构和管理体系建设体现了企业对绿色制造体系的重视程度和管理能力，占</w:t>
      </w:r>
      <w:r>
        <w:rPr>
          <w:rFonts w:ascii="宋体" w:hAnsi="宋体"/>
          <w:sz w:val="24"/>
        </w:rPr>
        <w:t>1</w:t>
      </w:r>
      <w:r>
        <w:rPr>
          <w:rFonts w:ascii="宋体" w:hAnsi="宋体" w:hint="eastAsia"/>
          <w:sz w:val="24"/>
        </w:rPr>
        <w:t>0</w:t>
      </w:r>
      <w:r>
        <w:rPr>
          <w:rFonts w:ascii="宋体" w:hAnsi="宋体"/>
          <w:sz w:val="24"/>
        </w:rPr>
        <w:t>%</w:t>
      </w:r>
      <w:r>
        <w:rPr>
          <w:rFonts w:ascii="宋体" w:hAnsi="宋体" w:hint="eastAsia"/>
          <w:sz w:val="24"/>
        </w:rPr>
        <w:t>；由于铜及铜合金棒、型、线材属于节能重点行业，</w:t>
      </w:r>
      <w:r>
        <w:rPr>
          <w:rFonts w:ascii="Helvetica" w:hAnsi="Helvetica"/>
          <w:color w:val="333333"/>
          <w:sz w:val="24"/>
        </w:rPr>
        <w:t>环境排放、能源与资源投入是绿色工厂评价的重要三点，其中环境排放占比</w:t>
      </w:r>
      <w:r>
        <w:rPr>
          <w:rFonts w:ascii="Helvetica" w:hAnsi="Helvetica"/>
          <w:color w:val="333333"/>
          <w:sz w:val="24"/>
        </w:rPr>
        <w:t>1</w:t>
      </w:r>
      <w:r>
        <w:rPr>
          <w:rFonts w:ascii="Helvetica" w:hAnsi="Helvetica" w:hint="eastAsia"/>
          <w:color w:val="333333"/>
          <w:sz w:val="24"/>
        </w:rPr>
        <w:t>5</w:t>
      </w:r>
      <w:r>
        <w:rPr>
          <w:rFonts w:ascii="Helvetica" w:hAnsi="Helvetica"/>
          <w:color w:val="333333"/>
          <w:sz w:val="24"/>
        </w:rPr>
        <w:t>%</w:t>
      </w:r>
      <w:r>
        <w:rPr>
          <w:rFonts w:ascii="Helvetica" w:hAnsi="Helvetica"/>
          <w:color w:val="333333"/>
          <w:sz w:val="24"/>
        </w:rPr>
        <w:t>，能源与资源投入占比</w:t>
      </w:r>
      <w:r>
        <w:rPr>
          <w:rFonts w:ascii="Helvetica" w:hAnsi="Helvetica"/>
          <w:color w:val="333333"/>
          <w:sz w:val="24"/>
        </w:rPr>
        <w:t>15%</w:t>
      </w:r>
      <w:r>
        <w:rPr>
          <w:rFonts w:ascii="Helvetica" w:hAnsi="Helvetica"/>
          <w:color w:val="333333"/>
          <w:sz w:val="24"/>
        </w:rPr>
        <w:t>；</w:t>
      </w:r>
      <w:r>
        <w:rPr>
          <w:rFonts w:ascii="宋体" w:hAnsi="宋体" w:hint="eastAsia"/>
          <w:sz w:val="24"/>
        </w:rPr>
        <w:t>产品是绿色工厂的最终产出体现，是绿色工厂的产出结果，</w:t>
      </w:r>
      <w:r>
        <w:rPr>
          <w:rFonts w:ascii="Helvetica" w:hAnsi="Helvetica"/>
          <w:color w:val="333333"/>
          <w:sz w:val="24"/>
        </w:rPr>
        <w:t>10%</w:t>
      </w:r>
      <w:r>
        <w:rPr>
          <w:rFonts w:ascii="Helvetica" w:hAnsi="Helvetica" w:hint="eastAsia"/>
          <w:color w:val="333333"/>
          <w:sz w:val="24"/>
        </w:rPr>
        <w:t>；</w:t>
      </w:r>
      <w:r>
        <w:rPr>
          <w:rFonts w:ascii="宋体" w:hAnsi="宋体" w:hint="eastAsia"/>
          <w:sz w:val="24"/>
        </w:rPr>
        <w:t>以上</w:t>
      </w:r>
      <w:r>
        <w:rPr>
          <w:rFonts w:ascii="宋体" w:hAnsi="宋体"/>
          <w:sz w:val="24"/>
        </w:rPr>
        <w:t>7</w:t>
      </w:r>
      <w:r>
        <w:rPr>
          <w:rFonts w:ascii="宋体" w:hAnsi="宋体" w:hint="eastAsia"/>
          <w:sz w:val="24"/>
        </w:rPr>
        <w:t>个方面构成了铜及铜合金棒、型、线材绿色工厂评价的全部权重。</w:t>
      </w:r>
    </w:p>
    <w:p w:rsidR="00723349" w:rsidRDefault="00236C1A" w:rsidP="002B78E5">
      <w:pPr>
        <w:pStyle w:val="3"/>
        <w:spacing w:line="360" w:lineRule="auto"/>
        <w:ind w:leftChars="0" w:left="0" w:firstLineChars="200" w:firstLine="480"/>
        <w:rPr>
          <w:rFonts w:ascii="宋体" w:hAnsi="宋体" w:cs="宋体"/>
          <w:sz w:val="24"/>
          <w:szCs w:val="24"/>
        </w:rPr>
      </w:pPr>
      <w:r>
        <w:rPr>
          <w:rFonts w:ascii="宋体" w:hAnsi="宋体" w:cs="宋体" w:hint="eastAsia"/>
          <w:sz w:val="24"/>
          <w:szCs w:val="24"/>
        </w:rPr>
        <w:t>一级指标权重系数分配如下：</w:t>
      </w:r>
    </w:p>
    <w:p w:rsidR="00723349" w:rsidRDefault="00236C1A" w:rsidP="002B78E5">
      <w:pPr>
        <w:pStyle w:val="a7"/>
        <w:spacing w:line="360" w:lineRule="auto"/>
        <w:ind w:firstLineChars="200" w:firstLine="480"/>
        <w:rPr>
          <w:rFonts w:ascii="宋体" w:hAnsi="宋体"/>
        </w:rPr>
      </w:pPr>
      <w:r>
        <w:rPr>
          <w:rFonts w:ascii="宋体" w:hAnsi="宋体"/>
        </w:rPr>
        <w:t>——</w:t>
      </w:r>
      <w:r>
        <w:rPr>
          <w:rFonts w:ascii="宋体" w:hAnsi="宋体" w:hint="eastAsia"/>
        </w:rPr>
        <w:t>基本要求应全部满足，采取一票否决制；</w:t>
      </w:r>
    </w:p>
    <w:p w:rsidR="00723349" w:rsidRDefault="00236C1A" w:rsidP="002B78E5">
      <w:pPr>
        <w:pStyle w:val="a7"/>
        <w:spacing w:line="360" w:lineRule="auto"/>
        <w:ind w:firstLineChars="200" w:firstLine="480"/>
        <w:rPr>
          <w:rFonts w:ascii="宋体" w:hAnsi="宋体"/>
        </w:rPr>
      </w:pPr>
      <w:r>
        <w:rPr>
          <w:rFonts w:ascii="宋体" w:hAnsi="宋体"/>
        </w:rPr>
        <w:t>——</w:t>
      </w:r>
      <w:r>
        <w:rPr>
          <w:rFonts w:ascii="宋体" w:hAnsi="宋体" w:hint="eastAsia"/>
        </w:rPr>
        <w:t>基础设施</w:t>
      </w:r>
      <w:r>
        <w:rPr>
          <w:rFonts w:ascii="宋体" w:hAnsi="宋体"/>
        </w:rPr>
        <w:t xml:space="preserve">  20%</w:t>
      </w:r>
    </w:p>
    <w:p w:rsidR="00723349" w:rsidRDefault="00236C1A" w:rsidP="002B78E5">
      <w:pPr>
        <w:pStyle w:val="a7"/>
        <w:spacing w:line="360" w:lineRule="auto"/>
        <w:ind w:firstLineChars="200" w:firstLine="480"/>
        <w:rPr>
          <w:rFonts w:ascii="宋体" w:hAnsi="宋体"/>
        </w:rPr>
      </w:pPr>
      <w:r>
        <w:rPr>
          <w:rFonts w:ascii="宋体" w:hAnsi="宋体"/>
        </w:rPr>
        <w:t>——</w:t>
      </w:r>
      <w:r>
        <w:rPr>
          <w:rFonts w:ascii="宋体" w:hAnsi="宋体" w:hint="eastAsia"/>
        </w:rPr>
        <w:t>管理体系</w:t>
      </w:r>
      <w:r>
        <w:rPr>
          <w:rFonts w:ascii="宋体" w:hAnsi="宋体"/>
        </w:rPr>
        <w:t xml:space="preserve">  1</w:t>
      </w:r>
      <w:r>
        <w:rPr>
          <w:rFonts w:ascii="宋体" w:hAnsi="宋体" w:hint="eastAsia"/>
        </w:rPr>
        <w:t>0</w:t>
      </w:r>
      <w:r>
        <w:rPr>
          <w:rFonts w:ascii="宋体" w:hAnsi="宋体"/>
        </w:rPr>
        <w:t>%</w:t>
      </w:r>
    </w:p>
    <w:p w:rsidR="00723349" w:rsidRDefault="00236C1A" w:rsidP="002B78E5">
      <w:pPr>
        <w:pStyle w:val="a7"/>
        <w:spacing w:line="360" w:lineRule="auto"/>
        <w:ind w:firstLineChars="200" w:firstLine="480"/>
        <w:rPr>
          <w:rFonts w:ascii="宋体" w:hAnsi="宋体"/>
        </w:rPr>
      </w:pPr>
      <w:r>
        <w:rPr>
          <w:rFonts w:ascii="宋体" w:hAnsi="宋体"/>
        </w:rPr>
        <w:t>——</w:t>
      </w:r>
      <w:r>
        <w:rPr>
          <w:rFonts w:ascii="宋体" w:hAnsi="宋体" w:hint="eastAsia"/>
        </w:rPr>
        <w:t>能源与资源投入</w:t>
      </w:r>
      <w:r>
        <w:rPr>
          <w:rFonts w:ascii="宋体" w:hAnsi="宋体"/>
        </w:rPr>
        <w:t xml:space="preserve">  15%</w:t>
      </w:r>
    </w:p>
    <w:p w:rsidR="00723349" w:rsidRDefault="00236C1A" w:rsidP="002B78E5">
      <w:pPr>
        <w:pStyle w:val="a7"/>
        <w:spacing w:line="360" w:lineRule="auto"/>
        <w:ind w:firstLineChars="200" w:firstLine="480"/>
        <w:rPr>
          <w:rFonts w:ascii="宋体" w:hAnsi="宋体"/>
        </w:rPr>
      </w:pPr>
      <w:r>
        <w:rPr>
          <w:rFonts w:ascii="宋体" w:hAnsi="宋体"/>
        </w:rPr>
        <w:t>——</w:t>
      </w:r>
      <w:r>
        <w:rPr>
          <w:rFonts w:ascii="宋体" w:hAnsi="宋体" w:hint="eastAsia"/>
        </w:rPr>
        <w:t>产品</w:t>
      </w:r>
      <w:r>
        <w:rPr>
          <w:rFonts w:ascii="宋体" w:hAnsi="宋体"/>
        </w:rPr>
        <w:t xml:space="preserve">  10%</w:t>
      </w:r>
    </w:p>
    <w:p w:rsidR="00723349" w:rsidRDefault="00236C1A" w:rsidP="002B78E5">
      <w:pPr>
        <w:pStyle w:val="a7"/>
        <w:spacing w:line="360" w:lineRule="auto"/>
        <w:ind w:firstLineChars="200" w:firstLine="480"/>
        <w:rPr>
          <w:rFonts w:ascii="宋体" w:hAnsi="宋体"/>
        </w:rPr>
      </w:pPr>
      <w:r>
        <w:rPr>
          <w:rFonts w:ascii="宋体" w:hAnsi="宋体"/>
        </w:rPr>
        <w:t>——</w:t>
      </w:r>
      <w:r>
        <w:rPr>
          <w:rFonts w:ascii="宋体" w:hAnsi="宋体" w:hint="eastAsia"/>
        </w:rPr>
        <w:t>环境排放</w:t>
      </w:r>
      <w:r>
        <w:rPr>
          <w:rFonts w:ascii="宋体" w:hAnsi="宋体"/>
        </w:rPr>
        <w:t xml:space="preserve">  1</w:t>
      </w:r>
      <w:r>
        <w:rPr>
          <w:rFonts w:ascii="宋体" w:hAnsi="宋体" w:hint="eastAsia"/>
        </w:rPr>
        <w:t>5</w:t>
      </w:r>
      <w:r>
        <w:rPr>
          <w:rFonts w:ascii="宋体" w:hAnsi="宋体"/>
        </w:rPr>
        <w:t>%</w:t>
      </w:r>
      <w:r>
        <w:rPr>
          <w:rFonts w:ascii="宋体" w:hAnsi="宋体" w:hint="eastAsia"/>
        </w:rPr>
        <w:t>；</w:t>
      </w:r>
    </w:p>
    <w:p w:rsidR="00723349" w:rsidRDefault="00236C1A" w:rsidP="002B78E5">
      <w:pPr>
        <w:pStyle w:val="a7"/>
        <w:spacing w:line="360" w:lineRule="auto"/>
        <w:ind w:firstLineChars="200" w:firstLine="480"/>
        <w:rPr>
          <w:rFonts w:ascii="宋体" w:hAnsi="宋体"/>
        </w:rPr>
      </w:pPr>
      <w:r>
        <w:rPr>
          <w:rFonts w:ascii="宋体" w:hAnsi="宋体"/>
        </w:rPr>
        <w:t>——</w:t>
      </w:r>
      <w:r>
        <w:rPr>
          <w:rFonts w:ascii="宋体" w:hAnsi="宋体" w:hint="eastAsia"/>
        </w:rPr>
        <w:t>绩效</w:t>
      </w:r>
      <w:r>
        <w:rPr>
          <w:rFonts w:ascii="宋体" w:hAnsi="宋体"/>
        </w:rPr>
        <w:t xml:space="preserve">  30%</w:t>
      </w:r>
    </w:p>
    <w:p w:rsidR="00723349" w:rsidRDefault="00236C1A" w:rsidP="002B78E5">
      <w:pPr>
        <w:spacing w:line="360" w:lineRule="auto"/>
        <w:ind w:firstLineChars="200" w:firstLine="480"/>
        <w:rPr>
          <w:rFonts w:ascii="宋体" w:hAnsi="宋体" w:cs="宋体"/>
          <w:sz w:val="24"/>
        </w:rPr>
      </w:pPr>
      <w:r>
        <w:rPr>
          <w:rFonts w:ascii="宋体" w:hAnsi="宋体" w:cs="宋体" w:hint="eastAsia"/>
          <w:sz w:val="24"/>
        </w:rPr>
        <w:t>二级指标和具体评价要求见标准附录</w:t>
      </w:r>
      <w:r>
        <w:rPr>
          <w:rFonts w:ascii="宋体" w:hAnsi="宋体" w:cs="宋体"/>
          <w:sz w:val="24"/>
        </w:rPr>
        <w:t>A</w:t>
      </w:r>
      <w:r>
        <w:rPr>
          <w:rFonts w:ascii="宋体" w:hAnsi="宋体" w:cs="宋体" w:hint="eastAsia"/>
          <w:sz w:val="24"/>
        </w:rPr>
        <w:t>。</w:t>
      </w:r>
    </w:p>
    <w:p w:rsidR="00723349" w:rsidRDefault="00236C1A" w:rsidP="002B78E5">
      <w:pPr>
        <w:spacing w:line="360" w:lineRule="auto"/>
        <w:rPr>
          <w:rFonts w:ascii="宋体" w:hAnsi="宋体"/>
          <w:b/>
          <w:sz w:val="24"/>
        </w:rPr>
      </w:pPr>
      <w:r>
        <w:rPr>
          <w:rFonts w:ascii="宋体" w:hAnsi="宋体" w:hint="eastAsia"/>
          <w:b/>
          <w:sz w:val="24"/>
        </w:rPr>
        <w:t>4</w:t>
      </w:r>
      <w:r>
        <w:rPr>
          <w:rFonts w:ascii="宋体" w:hAnsi="宋体"/>
          <w:b/>
          <w:sz w:val="24"/>
        </w:rPr>
        <w:t>.5</w:t>
      </w:r>
      <w:r>
        <w:rPr>
          <w:rFonts w:ascii="宋体" w:hAnsi="宋体" w:hint="eastAsia"/>
          <w:b/>
          <w:sz w:val="24"/>
        </w:rPr>
        <w:t>评价要求</w:t>
      </w:r>
    </w:p>
    <w:p w:rsidR="00723349" w:rsidRDefault="00236C1A" w:rsidP="002B78E5">
      <w:pPr>
        <w:spacing w:line="360" w:lineRule="auto"/>
        <w:ind w:firstLine="435"/>
        <w:rPr>
          <w:rFonts w:ascii="宋体" w:hAnsi="宋体" w:cs="宋体"/>
          <w:sz w:val="24"/>
        </w:rPr>
      </w:pPr>
      <w:r>
        <w:rPr>
          <w:rFonts w:ascii="宋体" w:hAnsi="宋体" w:cs="宋体" w:hint="eastAsia"/>
          <w:sz w:val="24"/>
        </w:rPr>
        <w:t>评价要求是标准的核心内容。本章内容规定了</w:t>
      </w:r>
      <w:r>
        <w:rPr>
          <w:rFonts w:ascii="宋体" w:hAnsi="宋体" w:hint="eastAsia"/>
          <w:sz w:val="24"/>
        </w:rPr>
        <w:t>铜及铜合金棒、型、线材</w:t>
      </w:r>
      <w:r>
        <w:rPr>
          <w:rFonts w:ascii="宋体" w:hAnsi="宋体" w:cs="宋体" w:hint="eastAsia"/>
          <w:sz w:val="24"/>
        </w:rPr>
        <w:t>绿色工厂评价具体的评价指标要求。</w:t>
      </w:r>
    </w:p>
    <w:p w:rsidR="00723349" w:rsidRDefault="00236C1A" w:rsidP="002B78E5">
      <w:pPr>
        <w:spacing w:line="360" w:lineRule="auto"/>
        <w:rPr>
          <w:rFonts w:ascii="宋体" w:hAnsi="宋体" w:cs="宋体"/>
          <w:b/>
          <w:sz w:val="24"/>
        </w:rPr>
      </w:pPr>
      <w:r>
        <w:rPr>
          <w:rFonts w:ascii="宋体" w:hAnsi="宋体" w:cs="宋体" w:hint="eastAsia"/>
          <w:b/>
          <w:sz w:val="24"/>
        </w:rPr>
        <w:t>4.5.1基本要求</w:t>
      </w:r>
    </w:p>
    <w:p w:rsidR="00723349" w:rsidRDefault="00236C1A" w:rsidP="002B78E5">
      <w:pPr>
        <w:spacing w:line="360" w:lineRule="auto"/>
        <w:ind w:left="15" w:firstLineChars="200" w:firstLine="480"/>
        <w:rPr>
          <w:rFonts w:ascii="宋体" w:hAnsi="宋体" w:cs="宋体"/>
          <w:sz w:val="24"/>
        </w:rPr>
      </w:pPr>
      <w:r>
        <w:rPr>
          <w:rFonts w:ascii="宋体" w:hAnsi="宋体" w:hint="eastAsia"/>
          <w:sz w:val="24"/>
        </w:rPr>
        <w:t>基本要求是铜及铜合金棒、型、线材进行绿色工厂评价需要达到的最低要求，因此无分值体现，</w:t>
      </w:r>
      <w:r>
        <w:rPr>
          <w:rFonts w:ascii="宋体" w:hAnsi="宋体" w:cs="宋体" w:hint="eastAsia"/>
          <w:sz w:val="24"/>
        </w:rPr>
        <w:t>主要包括工厂合</w:t>
      </w:r>
      <w:proofErr w:type="gramStart"/>
      <w:r>
        <w:rPr>
          <w:rFonts w:ascii="宋体" w:hAnsi="宋体" w:cs="宋体" w:hint="eastAsia"/>
          <w:sz w:val="24"/>
        </w:rPr>
        <w:t>规</w:t>
      </w:r>
      <w:proofErr w:type="gramEnd"/>
      <w:r>
        <w:rPr>
          <w:rFonts w:ascii="宋体" w:hAnsi="宋体" w:cs="宋体" w:hint="eastAsia"/>
          <w:sz w:val="24"/>
        </w:rPr>
        <w:t>性要求、最高管理者要求以及工厂要求。</w:t>
      </w:r>
    </w:p>
    <w:p w:rsidR="008C4FE4" w:rsidRPr="008C4FE4" w:rsidRDefault="00236C1A" w:rsidP="002B78E5">
      <w:pPr>
        <w:spacing w:line="360" w:lineRule="auto"/>
        <w:ind w:left="15" w:firstLineChars="200" w:firstLine="480"/>
        <w:rPr>
          <w:rFonts w:ascii="宋体" w:hAnsi="宋体" w:cs="宋体"/>
          <w:sz w:val="24"/>
        </w:rPr>
      </w:pPr>
      <w:r>
        <w:rPr>
          <w:rFonts w:ascii="宋体" w:hAnsi="宋体" w:cs="宋体" w:hint="eastAsia"/>
          <w:sz w:val="24"/>
        </w:rPr>
        <w:t>（1）合</w:t>
      </w:r>
      <w:proofErr w:type="gramStart"/>
      <w:r>
        <w:rPr>
          <w:rFonts w:ascii="宋体" w:hAnsi="宋体" w:cs="宋体" w:hint="eastAsia"/>
          <w:sz w:val="24"/>
        </w:rPr>
        <w:t>规</w:t>
      </w:r>
      <w:proofErr w:type="gramEnd"/>
      <w:r>
        <w:rPr>
          <w:rFonts w:ascii="宋体" w:hAnsi="宋体" w:cs="宋体" w:hint="eastAsia"/>
          <w:sz w:val="24"/>
        </w:rPr>
        <w:t>性与相关方要求</w:t>
      </w:r>
    </w:p>
    <w:p w:rsidR="008C4FE4" w:rsidRPr="002B78E5" w:rsidRDefault="008C4FE4" w:rsidP="002B78E5">
      <w:pPr>
        <w:pStyle w:val="3"/>
        <w:spacing w:after="0" w:line="360" w:lineRule="auto"/>
        <w:ind w:leftChars="0" w:left="0"/>
        <w:rPr>
          <w:rFonts w:ascii="宋体" w:hAnsi="宋体"/>
          <w:sz w:val="24"/>
          <w:szCs w:val="24"/>
        </w:rPr>
      </w:pPr>
      <w:r w:rsidRPr="002B78E5">
        <w:rPr>
          <w:rFonts w:ascii="宋体" w:hAnsi="宋体"/>
          <w:sz w:val="24"/>
          <w:szCs w:val="24"/>
        </w:rPr>
        <w:t>A</w:t>
      </w:r>
      <w:r w:rsidRPr="002B78E5">
        <w:rPr>
          <w:rFonts w:ascii="宋体" w:hAnsi="宋体" w:hint="eastAsia"/>
          <w:sz w:val="24"/>
          <w:szCs w:val="24"/>
        </w:rPr>
        <w:t>） 工厂应依法设立，在建设和生产过程中应遵守有关法律、法规、政策和标准，工厂应至少运行一年以上。</w:t>
      </w:r>
    </w:p>
    <w:p w:rsidR="008C4FE4" w:rsidRPr="002B78E5" w:rsidRDefault="008C4FE4" w:rsidP="002B78E5">
      <w:pPr>
        <w:pStyle w:val="3"/>
        <w:spacing w:after="0" w:line="360" w:lineRule="auto"/>
        <w:ind w:leftChars="0" w:left="0"/>
        <w:rPr>
          <w:rFonts w:ascii="宋体" w:hAnsi="宋体"/>
          <w:sz w:val="24"/>
          <w:szCs w:val="24"/>
        </w:rPr>
      </w:pPr>
      <w:r w:rsidRPr="002B78E5">
        <w:rPr>
          <w:rFonts w:ascii="宋体" w:hAnsi="宋体"/>
          <w:sz w:val="24"/>
          <w:szCs w:val="24"/>
        </w:rPr>
        <w:t>B</w:t>
      </w:r>
      <w:r w:rsidRPr="002B78E5">
        <w:rPr>
          <w:rFonts w:ascii="宋体" w:hAnsi="宋体" w:hint="eastAsia"/>
          <w:sz w:val="24"/>
          <w:szCs w:val="24"/>
        </w:rPr>
        <w:t>）工厂应具有良好信用，</w:t>
      </w:r>
      <w:proofErr w:type="gramStart"/>
      <w:r w:rsidRPr="002B78E5">
        <w:rPr>
          <w:rFonts w:ascii="宋体" w:hAnsi="宋体" w:hint="eastAsia"/>
          <w:sz w:val="24"/>
          <w:szCs w:val="24"/>
        </w:rPr>
        <w:t>自评价</w:t>
      </w:r>
      <w:proofErr w:type="gramEnd"/>
      <w:r w:rsidRPr="002B78E5">
        <w:rPr>
          <w:rFonts w:ascii="宋体" w:hAnsi="宋体" w:hint="eastAsia"/>
          <w:sz w:val="24"/>
          <w:szCs w:val="24"/>
        </w:rPr>
        <w:t>之日前三年（</w:t>
      </w:r>
      <w:proofErr w:type="gramStart"/>
      <w:r w:rsidRPr="002B78E5">
        <w:rPr>
          <w:rFonts w:ascii="宋体" w:hAnsi="宋体" w:hint="eastAsia"/>
          <w:sz w:val="24"/>
          <w:szCs w:val="24"/>
        </w:rPr>
        <w:t>含成立</w:t>
      </w:r>
      <w:proofErr w:type="gramEnd"/>
      <w:r w:rsidRPr="002B78E5">
        <w:rPr>
          <w:rFonts w:ascii="宋体" w:hAnsi="宋体" w:hint="eastAsia"/>
          <w:sz w:val="24"/>
          <w:szCs w:val="24"/>
        </w:rPr>
        <w:t>不足三年）无严重违法失信、经营异常和行政处罚记录。</w:t>
      </w:r>
    </w:p>
    <w:p w:rsidR="008C4FE4" w:rsidRPr="002B78E5" w:rsidRDefault="008C4FE4" w:rsidP="002B78E5">
      <w:pPr>
        <w:pStyle w:val="3"/>
        <w:spacing w:after="0" w:line="360" w:lineRule="auto"/>
        <w:ind w:leftChars="0" w:left="0"/>
        <w:rPr>
          <w:rFonts w:ascii="宋体" w:hAnsi="宋体"/>
          <w:sz w:val="24"/>
          <w:szCs w:val="24"/>
        </w:rPr>
      </w:pPr>
      <w:r w:rsidRPr="002B78E5">
        <w:rPr>
          <w:rFonts w:ascii="宋体" w:hAnsi="宋体"/>
          <w:sz w:val="24"/>
          <w:szCs w:val="24"/>
        </w:rPr>
        <w:t>C</w:t>
      </w:r>
      <w:r w:rsidRPr="002B78E5">
        <w:rPr>
          <w:rFonts w:ascii="宋体" w:hAnsi="宋体" w:hint="eastAsia"/>
          <w:sz w:val="24"/>
          <w:szCs w:val="24"/>
        </w:rPr>
        <w:t>）</w:t>
      </w:r>
      <w:r w:rsidRPr="002B78E5">
        <w:rPr>
          <w:rFonts w:ascii="宋体" w:hAnsi="宋体"/>
          <w:sz w:val="24"/>
          <w:szCs w:val="24"/>
        </w:rPr>
        <w:t xml:space="preserve"> </w:t>
      </w:r>
      <w:r w:rsidRPr="002B78E5">
        <w:rPr>
          <w:rFonts w:ascii="宋体" w:hAnsi="宋体" w:hint="eastAsia"/>
          <w:sz w:val="24"/>
          <w:szCs w:val="24"/>
        </w:rPr>
        <w:t>工厂</w:t>
      </w:r>
      <w:proofErr w:type="gramStart"/>
      <w:r w:rsidRPr="002B78E5">
        <w:rPr>
          <w:rFonts w:ascii="宋体" w:hAnsi="宋体" w:hint="eastAsia"/>
          <w:sz w:val="24"/>
          <w:szCs w:val="24"/>
        </w:rPr>
        <w:t>自评价</w:t>
      </w:r>
      <w:proofErr w:type="gramEnd"/>
      <w:r w:rsidRPr="002B78E5">
        <w:rPr>
          <w:rFonts w:ascii="宋体" w:hAnsi="宋体" w:hint="eastAsia"/>
          <w:sz w:val="24"/>
          <w:szCs w:val="24"/>
        </w:rPr>
        <w:t>之日前三三年（</w:t>
      </w:r>
      <w:proofErr w:type="gramStart"/>
      <w:r w:rsidRPr="002B78E5">
        <w:rPr>
          <w:rFonts w:ascii="宋体" w:hAnsi="宋体" w:hint="eastAsia"/>
          <w:sz w:val="24"/>
          <w:szCs w:val="24"/>
        </w:rPr>
        <w:t>含成立</w:t>
      </w:r>
      <w:proofErr w:type="gramEnd"/>
      <w:r w:rsidRPr="002B78E5">
        <w:rPr>
          <w:rFonts w:ascii="宋体" w:hAnsi="宋体" w:hint="eastAsia"/>
          <w:sz w:val="24"/>
          <w:szCs w:val="24"/>
        </w:rPr>
        <w:t>不足三年）应无较大及以上安全、环保、质量等事故。</w:t>
      </w:r>
    </w:p>
    <w:p w:rsidR="008C4FE4" w:rsidRPr="002B78E5" w:rsidRDefault="008C4FE4" w:rsidP="002B78E5">
      <w:pPr>
        <w:pStyle w:val="3"/>
        <w:spacing w:after="0" w:line="360" w:lineRule="auto"/>
        <w:ind w:leftChars="0" w:left="0"/>
        <w:rPr>
          <w:rFonts w:ascii="宋体" w:hAnsi="宋体"/>
          <w:sz w:val="24"/>
          <w:szCs w:val="24"/>
        </w:rPr>
      </w:pPr>
      <w:r w:rsidRPr="002B78E5">
        <w:rPr>
          <w:rFonts w:ascii="宋体" w:hAnsi="宋体"/>
          <w:sz w:val="24"/>
          <w:szCs w:val="24"/>
        </w:rPr>
        <w:t>D</w:t>
      </w:r>
      <w:r w:rsidRPr="002B78E5">
        <w:rPr>
          <w:rFonts w:ascii="宋体" w:hAnsi="宋体" w:hint="eastAsia"/>
          <w:sz w:val="24"/>
          <w:szCs w:val="24"/>
        </w:rPr>
        <w:t>）</w:t>
      </w:r>
      <w:r w:rsidRPr="002B78E5">
        <w:rPr>
          <w:rFonts w:ascii="宋体" w:hAnsi="宋体"/>
          <w:sz w:val="24"/>
          <w:szCs w:val="24"/>
        </w:rPr>
        <w:t xml:space="preserve"> 工厂</w:t>
      </w:r>
      <w:r w:rsidRPr="002B78E5">
        <w:rPr>
          <w:rFonts w:ascii="宋体" w:hAnsi="宋体" w:hint="eastAsia"/>
          <w:sz w:val="24"/>
          <w:szCs w:val="24"/>
        </w:rPr>
        <w:t>对利益相关方的环境要求做出承诺的，应同时满足有关承诺的要求。</w:t>
      </w:r>
    </w:p>
    <w:p w:rsidR="008C4FE4" w:rsidRPr="002B78E5" w:rsidRDefault="008C4FE4" w:rsidP="002B78E5">
      <w:pPr>
        <w:pStyle w:val="3"/>
        <w:spacing w:after="0" w:line="360" w:lineRule="auto"/>
        <w:ind w:leftChars="0" w:left="0"/>
        <w:rPr>
          <w:rFonts w:ascii="宋体" w:hAnsi="宋体"/>
          <w:sz w:val="24"/>
          <w:szCs w:val="24"/>
        </w:rPr>
      </w:pPr>
      <w:r w:rsidRPr="002B78E5">
        <w:rPr>
          <w:rFonts w:ascii="宋体" w:hAnsi="宋体"/>
          <w:sz w:val="24"/>
          <w:szCs w:val="24"/>
        </w:rPr>
        <w:t>E</w:t>
      </w:r>
      <w:r w:rsidRPr="002B78E5">
        <w:rPr>
          <w:rFonts w:ascii="宋体" w:hAnsi="宋体" w:hint="eastAsia"/>
          <w:sz w:val="24"/>
          <w:szCs w:val="24"/>
        </w:rPr>
        <w:t>）</w:t>
      </w:r>
      <w:r w:rsidRPr="002B78E5">
        <w:rPr>
          <w:rFonts w:ascii="宋体" w:hAnsi="宋体"/>
          <w:sz w:val="24"/>
          <w:szCs w:val="24"/>
        </w:rPr>
        <w:t xml:space="preserve"> 工厂</w:t>
      </w:r>
      <w:r w:rsidRPr="002B78E5">
        <w:rPr>
          <w:rFonts w:ascii="宋体" w:hAnsi="宋体" w:hint="eastAsia"/>
          <w:sz w:val="24"/>
          <w:szCs w:val="24"/>
        </w:rPr>
        <w:t>应与国家和行业颁布的产业政策和环境保护政策一致。</w:t>
      </w:r>
    </w:p>
    <w:p w:rsidR="00723349" w:rsidRDefault="00236C1A" w:rsidP="002B78E5">
      <w:pPr>
        <w:spacing w:line="360" w:lineRule="auto"/>
        <w:ind w:left="15" w:firstLineChars="200" w:firstLine="480"/>
        <w:rPr>
          <w:rFonts w:ascii="宋体" w:hAnsi="宋体" w:cs="仿宋"/>
          <w:sz w:val="24"/>
        </w:rPr>
      </w:pPr>
      <w:r>
        <w:rPr>
          <w:rFonts w:ascii="宋体" w:hAnsi="宋体" w:cs="仿宋" w:hint="eastAsia"/>
          <w:sz w:val="24"/>
        </w:rPr>
        <w:lastRenderedPageBreak/>
        <w:t>合</w:t>
      </w:r>
      <w:proofErr w:type="gramStart"/>
      <w:r>
        <w:rPr>
          <w:rFonts w:ascii="宋体" w:hAnsi="宋体" w:cs="仿宋" w:hint="eastAsia"/>
          <w:sz w:val="24"/>
        </w:rPr>
        <w:t>规</w:t>
      </w:r>
      <w:proofErr w:type="gramEnd"/>
      <w:r>
        <w:rPr>
          <w:rFonts w:ascii="宋体" w:hAnsi="宋体" w:cs="仿宋" w:hint="eastAsia"/>
          <w:sz w:val="24"/>
        </w:rPr>
        <w:t>性要求从符合法律法规、产业政策、无事故证明、污染物达标排放、能源消耗、企业信用、三同时制度等方面对工厂进行了规定。从工厂依法设立、合法合</w:t>
      </w:r>
      <w:proofErr w:type="gramStart"/>
      <w:r>
        <w:rPr>
          <w:rFonts w:ascii="宋体" w:hAnsi="宋体" w:cs="仿宋" w:hint="eastAsia"/>
          <w:sz w:val="24"/>
        </w:rPr>
        <w:t>规</w:t>
      </w:r>
      <w:proofErr w:type="gramEnd"/>
      <w:r>
        <w:rPr>
          <w:rFonts w:ascii="宋体" w:hAnsi="宋体" w:cs="仿宋" w:hint="eastAsia"/>
          <w:sz w:val="24"/>
        </w:rPr>
        <w:t>的角度评价工厂的经营合</w:t>
      </w:r>
      <w:proofErr w:type="gramStart"/>
      <w:r>
        <w:rPr>
          <w:rFonts w:ascii="宋体" w:hAnsi="宋体" w:cs="仿宋" w:hint="eastAsia"/>
          <w:sz w:val="24"/>
        </w:rPr>
        <w:t>规</w:t>
      </w:r>
      <w:proofErr w:type="gramEnd"/>
      <w:r>
        <w:rPr>
          <w:rFonts w:ascii="宋体" w:hAnsi="宋体" w:cs="仿宋" w:hint="eastAsia"/>
          <w:sz w:val="24"/>
        </w:rPr>
        <w:t>性，如企业营业执照、近三年无违法、经营异常和行政处罚记录等。从近三年无较大及以上安全、环保、质量等事故的角度评价工厂的环保、安全、质量的合</w:t>
      </w:r>
      <w:proofErr w:type="gramStart"/>
      <w:r>
        <w:rPr>
          <w:rFonts w:ascii="宋体" w:hAnsi="宋体" w:cs="仿宋" w:hint="eastAsia"/>
          <w:sz w:val="24"/>
        </w:rPr>
        <w:t>规</w:t>
      </w:r>
      <w:proofErr w:type="gramEnd"/>
      <w:r>
        <w:rPr>
          <w:rFonts w:ascii="宋体" w:hAnsi="宋体" w:cs="仿宋" w:hint="eastAsia"/>
          <w:sz w:val="24"/>
        </w:rPr>
        <w:t>性。</w:t>
      </w:r>
    </w:p>
    <w:p w:rsidR="00723349" w:rsidRDefault="00236C1A" w:rsidP="002B78E5">
      <w:pPr>
        <w:spacing w:line="360" w:lineRule="auto"/>
        <w:ind w:firstLineChars="200" w:firstLine="480"/>
        <w:rPr>
          <w:rFonts w:ascii="宋体" w:hAnsi="宋体" w:cs="仿宋"/>
          <w:sz w:val="24"/>
        </w:rPr>
      </w:pPr>
      <w:r>
        <w:rPr>
          <w:rFonts w:ascii="宋体" w:hAnsi="宋体" w:cs="仿宋" w:hint="eastAsia"/>
          <w:sz w:val="24"/>
        </w:rPr>
        <w:t>根据《中华人民共和国环境保护法》、《中华人民共和国环境影响评价法》、《建设项目环境保护管理条例》、《建设项目竣工环境保护验收暂行办法》、《排污许可管理办法（试行）》等相关环保法律法规，</w:t>
      </w:r>
      <w:r>
        <w:rPr>
          <w:rFonts w:ascii="宋体" w:hAnsi="宋体" w:hint="eastAsia"/>
          <w:sz w:val="24"/>
        </w:rPr>
        <w:t>铜及铜合金棒、型、线材</w:t>
      </w:r>
      <w:r>
        <w:rPr>
          <w:rFonts w:ascii="宋体" w:hAnsi="宋体" w:cs="仿宋" w:hint="eastAsia"/>
          <w:sz w:val="24"/>
        </w:rPr>
        <w:t>工厂需要执行“三同时”制度、环境影响评价制度、排污许可制度。根据《中华人民共和国清洁生产促进法》企业需按要求开展清洁生产审核，且应满足相关</w:t>
      </w:r>
      <w:r>
        <w:rPr>
          <w:rFonts w:ascii="宋体" w:hAnsi="宋体" w:hint="eastAsia"/>
          <w:sz w:val="24"/>
        </w:rPr>
        <w:t>铜及铜合金棒、型、线材</w:t>
      </w:r>
      <w:r>
        <w:rPr>
          <w:rFonts w:ascii="宋体" w:hAnsi="宋体" w:cs="仿宋" w:hint="eastAsia"/>
          <w:sz w:val="24"/>
        </w:rPr>
        <w:t>规范条件。</w:t>
      </w:r>
    </w:p>
    <w:p w:rsidR="00723349" w:rsidRDefault="00236C1A" w:rsidP="002B78E5">
      <w:pPr>
        <w:spacing w:line="360" w:lineRule="auto"/>
        <w:ind w:firstLineChars="200" w:firstLine="480"/>
        <w:jc w:val="left"/>
        <w:rPr>
          <w:rFonts w:ascii="宋体" w:hAnsi="宋体" w:cs="仿宋"/>
          <w:sz w:val="24"/>
        </w:rPr>
      </w:pPr>
      <w:r>
        <w:rPr>
          <w:rFonts w:ascii="宋体" w:hAnsi="宋体" w:cs="仿宋" w:hint="eastAsia"/>
          <w:sz w:val="24"/>
        </w:rPr>
        <w:t>相关方是指可影响绿色工厂创建的决策或活动、受绿色工厂创建的决策或活动所影响、或自认为受绿色工厂创建的决策或活动影响的个人或组织。</w:t>
      </w:r>
    </w:p>
    <w:p w:rsidR="00723349" w:rsidRDefault="00236C1A" w:rsidP="002B78E5">
      <w:pPr>
        <w:spacing w:line="360" w:lineRule="auto"/>
        <w:ind w:firstLineChars="200" w:firstLine="480"/>
        <w:jc w:val="left"/>
        <w:rPr>
          <w:rFonts w:ascii="宋体" w:hAnsi="宋体" w:cs="仿宋"/>
          <w:sz w:val="24"/>
        </w:rPr>
      </w:pPr>
      <w:r>
        <w:rPr>
          <w:rFonts w:ascii="宋体" w:hAnsi="宋体" w:cs="仿宋" w:hint="eastAsia"/>
          <w:sz w:val="24"/>
        </w:rPr>
        <w:t>工厂应满足有相关行业准入条件、产业结构调整指导目录或规范条件。</w:t>
      </w:r>
    </w:p>
    <w:p w:rsidR="00723349" w:rsidRDefault="00236C1A" w:rsidP="002B78E5">
      <w:pPr>
        <w:tabs>
          <w:tab w:val="left" w:pos="312"/>
        </w:tabs>
        <w:spacing w:line="360" w:lineRule="auto"/>
        <w:ind w:left="525"/>
        <w:rPr>
          <w:rFonts w:ascii="宋体" w:hAnsi="宋体" w:cs="宋体"/>
          <w:sz w:val="24"/>
        </w:rPr>
      </w:pPr>
      <w:r>
        <w:rPr>
          <w:rFonts w:ascii="宋体" w:hAnsi="宋体" w:cs="宋体" w:hint="eastAsia"/>
          <w:sz w:val="24"/>
        </w:rPr>
        <w:t>（2）管理职责</w:t>
      </w:r>
    </w:p>
    <w:p w:rsidR="008C4FE4" w:rsidRPr="002B78E5" w:rsidRDefault="008C4FE4" w:rsidP="002B78E5">
      <w:pPr>
        <w:spacing w:line="360" w:lineRule="auto"/>
        <w:ind w:leftChars="202" w:left="746" w:hangingChars="134" w:hanging="322"/>
        <w:outlineLvl w:val="0"/>
        <w:rPr>
          <w:rFonts w:ascii="宋体" w:hAnsi="宋体" w:cs="仿宋"/>
          <w:sz w:val="24"/>
        </w:rPr>
      </w:pPr>
      <w:bookmarkStart w:id="4" w:name="_Toc496718665"/>
      <w:bookmarkStart w:id="5" w:name="_Toc496686767"/>
      <w:bookmarkStart w:id="6" w:name="_Toc496718091"/>
      <w:r w:rsidRPr="002B78E5">
        <w:rPr>
          <w:rFonts w:ascii="宋体" w:hAnsi="宋体" w:cs="仿宋" w:hint="eastAsia"/>
          <w:sz w:val="24"/>
        </w:rPr>
        <w:t>a）  应通过下述方面证实其在绿色工厂方面的领导作用和承诺：</w:t>
      </w:r>
      <w:bookmarkEnd w:id="4"/>
      <w:bookmarkEnd w:id="5"/>
      <w:bookmarkEnd w:id="6"/>
    </w:p>
    <w:p w:rsidR="008C4FE4" w:rsidRPr="002B78E5" w:rsidRDefault="008C4FE4" w:rsidP="002B78E5">
      <w:pPr>
        <w:pStyle w:val="10"/>
        <w:numPr>
          <w:ilvl w:val="0"/>
          <w:numId w:val="2"/>
        </w:numPr>
        <w:spacing w:line="360" w:lineRule="auto"/>
        <w:ind w:left="1134" w:firstLineChars="0"/>
        <w:outlineLvl w:val="0"/>
        <w:rPr>
          <w:rFonts w:ascii="宋体" w:hAnsi="宋体" w:cs="仿宋"/>
          <w:sz w:val="24"/>
        </w:rPr>
      </w:pPr>
      <w:bookmarkStart w:id="7" w:name="_Toc496718666"/>
      <w:bookmarkStart w:id="8" w:name="_Toc496686768"/>
      <w:bookmarkStart w:id="9" w:name="_Toc496718092"/>
      <w:r w:rsidRPr="002B78E5">
        <w:rPr>
          <w:rFonts w:ascii="宋体" w:hAnsi="宋体" w:cs="仿宋" w:hint="eastAsia"/>
          <w:sz w:val="24"/>
        </w:rPr>
        <w:t>对绿色工厂的有效性负责；</w:t>
      </w:r>
      <w:bookmarkEnd w:id="7"/>
      <w:bookmarkEnd w:id="8"/>
      <w:bookmarkEnd w:id="9"/>
    </w:p>
    <w:p w:rsidR="008C4FE4" w:rsidRPr="002B78E5" w:rsidRDefault="008C4FE4" w:rsidP="002B78E5">
      <w:pPr>
        <w:pStyle w:val="10"/>
        <w:numPr>
          <w:ilvl w:val="0"/>
          <w:numId w:val="2"/>
        </w:numPr>
        <w:spacing w:line="360" w:lineRule="auto"/>
        <w:ind w:left="1134" w:firstLineChars="0"/>
        <w:outlineLvl w:val="0"/>
        <w:rPr>
          <w:rFonts w:ascii="宋体" w:hAnsi="宋体" w:cs="仿宋"/>
          <w:sz w:val="24"/>
        </w:rPr>
      </w:pPr>
      <w:bookmarkStart w:id="10" w:name="_Toc496686769"/>
      <w:bookmarkStart w:id="11" w:name="_Toc496718093"/>
      <w:bookmarkStart w:id="12" w:name="_Toc496718667"/>
      <w:r w:rsidRPr="002B78E5">
        <w:rPr>
          <w:rFonts w:ascii="宋体" w:hAnsi="宋体" w:cs="仿宋" w:hint="eastAsia"/>
          <w:sz w:val="24"/>
        </w:rPr>
        <w:t>确保建立绿色工厂建设、运维的方针和目标，并确保其与组织的战略方向及所处的环境相一致；</w:t>
      </w:r>
      <w:bookmarkEnd w:id="10"/>
      <w:bookmarkEnd w:id="11"/>
      <w:bookmarkEnd w:id="12"/>
    </w:p>
    <w:p w:rsidR="008C4FE4" w:rsidRPr="002B78E5" w:rsidRDefault="008C4FE4" w:rsidP="002B78E5">
      <w:pPr>
        <w:pStyle w:val="10"/>
        <w:numPr>
          <w:ilvl w:val="0"/>
          <w:numId w:val="2"/>
        </w:numPr>
        <w:spacing w:line="360" w:lineRule="auto"/>
        <w:ind w:left="1134" w:firstLineChars="0"/>
        <w:outlineLvl w:val="0"/>
        <w:rPr>
          <w:rFonts w:ascii="宋体" w:hAnsi="宋体" w:cs="仿宋"/>
          <w:sz w:val="24"/>
        </w:rPr>
      </w:pPr>
      <w:bookmarkStart w:id="13" w:name="_Toc496686770"/>
      <w:bookmarkStart w:id="14" w:name="_Toc496718094"/>
      <w:bookmarkStart w:id="15" w:name="_Toc496718668"/>
      <w:r w:rsidRPr="002B78E5">
        <w:rPr>
          <w:rFonts w:ascii="宋体" w:hAnsi="宋体" w:cs="仿宋" w:hint="eastAsia"/>
          <w:sz w:val="24"/>
        </w:rPr>
        <w:t>确保将绿色工厂要求融入组织的业务过程；</w:t>
      </w:r>
      <w:bookmarkEnd w:id="13"/>
      <w:bookmarkEnd w:id="14"/>
      <w:bookmarkEnd w:id="15"/>
    </w:p>
    <w:p w:rsidR="008C4FE4" w:rsidRPr="002B78E5" w:rsidRDefault="008C4FE4" w:rsidP="002B78E5">
      <w:pPr>
        <w:pStyle w:val="10"/>
        <w:numPr>
          <w:ilvl w:val="0"/>
          <w:numId w:val="2"/>
        </w:numPr>
        <w:spacing w:line="360" w:lineRule="auto"/>
        <w:ind w:left="1134" w:firstLineChars="0"/>
        <w:outlineLvl w:val="0"/>
        <w:rPr>
          <w:rFonts w:ascii="宋体" w:hAnsi="宋体" w:cs="仿宋"/>
          <w:sz w:val="24"/>
        </w:rPr>
      </w:pPr>
      <w:bookmarkStart w:id="16" w:name="_Toc496718095"/>
      <w:bookmarkStart w:id="17" w:name="_Toc496718669"/>
      <w:bookmarkStart w:id="18" w:name="_Toc496686771"/>
      <w:r w:rsidRPr="002B78E5">
        <w:rPr>
          <w:rFonts w:ascii="宋体" w:hAnsi="宋体" w:cs="仿宋" w:hint="eastAsia"/>
          <w:sz w:val="24"/>
        </w:rPr>
        <w:t>确保可获得绿色工厂建设、运维所需的资源；</w:t>
      </w:r>
      <w:bookmarkEnd w:id="16"/>
      <w:bookmarkEnd w:id="17"/>
      <w:bookmarkEnd w:id="18"/>
    </w:p>
    <w:p w:rsidR="008C4FE4" w:rsidRPr="002B78E5" w:rsidRDefault="008C4FE4" w:rsidP="002B78E5">
      <w:pPr>
        <w:pStyle w:val="10"/>
        <w:numPr>
          <w:ilvl w:val="0"/>
          <w:numId w:val="2"/>
        </w:numPr>
        <w:spacing w:line="360" w:lineRule="auto"/>
        <w:ind w:left="1134" w:firstLineChars="0"/>
        <w:outlineLvl w:val="0"/>
        <w:rPr>
          <w:rFonts w:ascii="宋体" w:hAnsi="宋体" w:cs="仿宋"/>
          <w:sz w:val="24"/>
        </w:rPr>
      </w:pPr>
      <w:bookmarkStart w:id="19" w:name="_Toc496718670"/>
      <w:bookmarkStart w:id="20" w:name="_Toc496686772"/>
      <w:bookmarkStart w:id="21" w:name="_Toc496718096"/>
      <w:r w:rsidRPr="002B78E5">
        <w:rPr>
          <w:rFonts w:ascii="宋体" w:hAnsi="宋体" w:cs="仿宋" w:hint="eastAsia"/>
          <w:sz w:val="24"/>
        </w:rPr>
        <w:t>就有效开展绿色制造的重要性和符合绿色工厂要求的重要性进行沟通；</w:t>
      </w:r>
      <w:bookmarkEnd w:id="19"/>
      <w:bookmarkEnd w:id="20"/>
      <w:bookmarkEnd w:id="21"/>
    </w:p>
    <w:p w:rsidR="008C4FE4" w:rsidRPr="002B78E5" w:rsidRDefault="008C4FE4" w:rsidP="002B78E5">
      <w:pPr>
        <w:pStyle w:val="10"/>
        <w:numPr>
          <w:ilvl w:val="0"/>
          <w:numId w:val="2"/>
        </w:numPr>
        <w:spacing w:line="360" w:lineRule="auto"/>
        <w:ind w:left="1134" w:firstLineChars="0"/>
        <w:outlineLvl w:val="0"/>
        <w:rPr>
          <w:rFonts w:ascii="宋体" w:hAnsi="宋体" w:cs="仿宋"/>
          <w:sz w:val="24"/>
        </w:rPr>
      </w:pPr>
      <w:bookmarkStart w:id="22" w:name="_Toc496718671"/>
      <w:bookmarkStart w:id="23" w:name="_Toc496718097"/>
      <w:bookmarkStart w:id="24" w:name="_Toc496686773"/>
      <w:r w:rsidRPr="002B78E5">
        <w:rPr>
          <w:rFonts w:ascii="宋体" w:hAnsi="宋体" w:cs="仿宋" w:hint="eastAsia"/>
          <w:sz w:val="24"/>
        </w:rPr>
        <w:t>确保工厂实现其开展绿色制造的预期结果；</w:t>
      </w:r>
      <w:bookmarkEnd w:id="22"/>
      <w:bookmarkEnd w:id="23"/>
      <w:bookmarkEnd w:id="24"/>
    </w:p>
    <w:p w:rsidR="008C4FE4" w:rsidRPr="002B78E5" w:rsidRDefault="008C4FE4" w:rsidP="002B78E5">
      <w:pPr>
        <w:pStyle w:val="10"/>
        <w:numPr>
          <w:ilvl w:val="0"/>
          <w:numId w:val="2"/>
        </w:numPr>
        <w:spacing w:line="360" w:lineRule="auto"/>
        <w:ind w:left="1134" w:firstLineChars="0"/>
        <w:outlineLvl w:val="0"/>
        <w:rPr>
          <w:rFonts w:ascii="宋体" w:hAnsi="宋体" w:cs="仿宋"/>
          <w:sz w:val="24"/>
        </w:rPr>
      </w:pPr>
      <w:bookmarkStart w:id="25" w:name="_Toc496686774"/>
      <w:bookmarkStart w:id="26" w:name="_Toc496718672"/>
      <w:bookmarkStart w:id="27" w:name="_Toc496718098"/>
      <w:r w:rsidRPr="002B78E5">
        <w:rPr>
          <w:rFonts w:ascii="宋体" w:hAnsi="宋体" w:cs="仿宋" w:hint="eastAsia"/>
          <w:sz w:val="24"/>
        </w:rPr>
        <w:t>指导并支持员工对绿色工厂的有效性做出贡献；</w:t>
      </w:r>
      <w:bookmarkEnd w:id="25"/>
      <w:bookmarkEnd w:id="26"/>
      <w:bookmarkEnd w:id="27"/>
    </w:p>
    <w:p w:rsidR="008C4FE4" w:rsidRPr="002B78E5" w:rsidRDefault="008C4FE4" w:rsidP="002B78E5">
      <w:pPr>
        <w:pStyle w:val="10"/>
        <w:numPr>
          <w:ilvl w:val="0"/>
          <w:numId w:val="2"/>
        </w:numPr>
        <w:spacing w:line="360" w:lineRule="auto"/>
        <w:ind w:left="1134" w:firstLineChars="0"/>
        <w:outlineLvl w:val="0"/>
        <w:rPr>
          <w:rFonts w:ascii="宋体" w:hAnsi="宋体" w:cs="仿宋"/>
          <w:sz w:val="24"/>
        </w:rPr>
      </w:pPr>
      <w:bookmarkStart w:id="28" w:name="_Toc496686775"/>
      <w:bookmarkStart w:id="29" w:name="_Toc496718099"/>
      <w:bookmarkStart w:id="30" w:name="_Toc496718673"/>
      <w:r w:rsidRPr="002B78E5">
        <w:rPr>
          <w:rFonts w:ascii="宋体" w:hAnsi="宋体" w:cs="仿宋" w:hint="eastAsia"/>
          <w:sz w:val="24"/>
        </w:rPr>
        <w:t>促进持续改进；</w:t>
      </w:r>
      <w:bookmarkEnd w:id="28"/>
      <w:bookmarkEnd w:id="29"/>
      <w:bookmarkEnd w:id="30"/>
    </w:p>
    <w:p w:rsidR="008C4FE4" w:rsidRPr="002B78E5" w:rsidRDefault="008C4FE4" w:rsidP="002B78E5">
      <w:pPr>
        <w:pStyle w:val="10"/>
        <w:numPr>
          <w:ilvl w:val="0"/>
          <w:numId w:val="2"/>
        </w:numPr>
        <w:spacing w:line="360" w:lineRule="auto"/>
        <w:ind w:left="1134" w:firstLineChars="0"/>
        <w:outlineLvl w:val="0"/>
        <w:rPr>
          <w:rFonts w:ascii="宋体" w:hAnsi="宋体" w:cs="仿宋"/>
          <w:sz w:val="24"/>
        </w:rPr>
      </w:pPr>
      <w:bookmarkStart w:id="31" w:name="_Toc496718100"/>
      <w:bookmarkStart w:id="32" w:name="_Toc496686776"/>
      <w:bookmarkStart w:id="33" w:name="_Toc496718674"/>
      <w:r w:rsidRPr="002B78E5">
        <w:rPr>
          <w:rFonts w:ascii="宋体" w:hAnsi="宋体" w:cs="仿宋" w:hint="eastAsia"/>
          <w:sz w:val="24"/>
        </w:rPr>
        <w:t>支持其他相关管理人员在其职责范围内证实其领导作用。</w:t>
      </w:r>
      <w:bookmarkEnd w:id="31"/>
      <w:bookmarkEnd w:id="32"/>
      <w:bookmarkEnd w:id="33"/>
    </w:p>
    <w:p w:rsidR="008C4FE4" w:rsidRPr="002B78E5" w:rsidRDefault="008C4FE4" w:rsidP="002B78E5">
      <w:pPr>
        <w:spacing w:line="360" w:lineRule="auto"/>
        <w:ind w:leftChars="202" w:left="746" w:hangingChars="134" w:hanging="322"/>
        <w:outlineLvl w:val="0"/>
        <w:rPr>
          <w:rFonts w:ascii="宋体" w:hAnsi="宋体" w:cs="仿宋"/>
          <w:sz w:val="24"/>
        </w:rPr>
      </w:pPr>
      <w:bookmarkStart w:id="34" w:name="_Toc496718675"/>
      <w:bookmarkStart w:id="35" w:name="_Toc496686777"/>
      <w:bookmarkStart w:id="36" w:name="_Toc496718101"/>
      <w:r w:rsidRPr="002B78E5">
        <w:rPr>
          <w:rFonts w:ascii="宋体" w:hAnsi="宋体" w:cs="仿宋"/>
          <w:sz w:val="24"/>
        </w:rPr>
        <w:t>b</w:t>
      </w:r>
      <w:r w:rsidRPr="002B78E5">
        <w:rPr>
          <w:rFonts w:ascii="宋体" w:hAnsi="宋体" w:cs="仿宋" w:hint="eastAsia"/>
          <w:sz w:val="24"/>
        </w:rPr>
        <w:t>）  应</w:t>
      </w:r>
      <w:r w:rsidRPr="002B78E5">
        <w:rPr>
          <w:rFonts w:ascii="宋体" w:hAnsi="宋体" w:cs="仿宋"/>
          <w:sz w:val="24"/>
        </w:rPr>
        <w:t>确保</w:t>
      </w:r>
      <w:r w:rsidRPr="002B78E5">
        <w:rPr>
          <w:rFonts w:ascii="宋体" w:hAnsi="宋体" w:cs="仿宋" w:hint="eastAsia"/>
          <w:sz w:val="24"/>
        </w:rPr>
        <w:t>在</w:t>
      </w:r>
      <w:r w:rsidRPr="002B78E5">
        <w:rPr>
          <w:rFonts w:ascii="宋体" w:hAnsi="宋体" w:cs="仿宋"/>
          <w:sz w:val="24"/>
        </w:rPr>
        <w:t>工厂内</w:t>
      </w:r>
      <w:r w:rsidRPr="002B78E5">
        <w:rPr>
          <w:rFonts w:ascii="宋体" w:hAnsi="宋体" w:cs="仿宋" w:hint="eastAsia"/>
          <w:sz w:val="24"/>
        </w:rPr>
        <w:t>部分配并沟通与绿色工厂</w:t>
      </w:r>
      <w:r w:rsidRPr="002B78E5">
        <w:rPr>
          <w:rFonts w:ascii="宋体" w:hAnsi="宋体" w:cs="仿宋"/>
          <w:sz w:val="24"/>
        </w:rPr>
        <w:t>相关</w:t>
      </w:r>
      <w:r w:rsidRPr="002B78E5">
        <w:rPr>
          <w:rFonts w:ascii="宋体" w:hAnsi="宋体" w:cs="仿宋" w:hint="eastAsia"/>
          <w:sz w:val="24"/>
        </w:rPr>
        <w:t>角色</w:t>
      </w:r>
      <w:r w:rsidRPr="002B78E5">
        <w:rPr>
          <w:rFonts w:ascii="宋体" w:hAnsi="宋体" w:cs="仿宋"/>
          <w:sz w:val="24"/>
        </w:rPr>
        <w:t>的职责</w:t>
      </w:r>
      <w:r w:rsidRPr="002B78E5">
        <w:rPr>
          <w:rFonts w:ascii="宋体" w:hAnsi="宋体" w:cs="仿宋" w:hint="eastAsia"/>
          <w:sz w:val="24"/>
        </w:rPr>
        <w:t>和</w:t>
      </w:r>
      <w:r w:rsidRPr="002B78E5">
        <w:rPr>
          <w:rFonts w:ascii="宋体" w:hAnsi="宋体" w:cs="仿宋"/>
          <w:sz w:val="24"/>
        </w:rPr>
        <w:t>权限</w:t>
      </w:r>
      <w:r w:rsidRPr="002B78E5">
        <w:rPr>
          <w:rFonts w:ascii="宋体" w:hAnsi="宋体" w:cs="仿宋" w:hint="eastAsia"/>
          <w:sz w:val="24"/>
        </w:rPr>
        <w:t>。分配的职责和权限至少应包括下列事项：</w:t>
      </w:r>
      <w:bookmarkEnd w:id="34"/>
      <w:bookmarkEnd w:id="35"/>
      <w:bookmarkEnd w:id="36"/>
    </w:p>
    <w:p w:rsidR="008C4FE4" w:rsidRPr="002B78E5" w:rsidRDefault="008C4FE4" w:rsidP="002B78E5">
      <w:pPr>
        <w:pStyle w:val="10"/>
        <w:numPr>
          <w:ilvl w:val="0"/>
          <w:numId w:val="3"/>
        </w:numPr>
        <w:spacing w:line="360" w:lineRule="auto"/>
        <w:ind w:left="1134" w:firstLineChars="0"/>
        <w:outlineLvl w:val="0"/>
        <w:rPr>
          <w:rFonts w:ascii="宋体" w:hAnsi="宋体" w:cs="仿宋"/>
          <w:sz w:val="24"/>
        </w:rPr>
      </w:pPr>
      <w:bookmarkStart w:id="37" w:name="_Toc496718102"/>
      <w:bookmarkStart w:id="38" w:name="_Toc496718676"/>
      <w:bookmarkStart w:id="39" w:name="_Toc496686778"/>
      <w:r w:rsidRPr="002B78E5">
        <w:rPr>
          <w:rFonts w:ascii="宋体" w:hAnsi="宋体" w:cs="仿宋" w:hint="eastAsia"/>
          <w:sz w:val="24"/>
        </w:rPr>
        <w:t>确保工厂建设、运</w:t>
      </w:r>
      <w:proofErr w:type="gramStart"/>
      <w:r w:rsidRPr="002B78E5">
        <w:rPr>
          <w:rFonts w:ascii="宋体" w:hAnsi="宋体" w:cs="仿宋" w:hint="eastAsia"/>
          <w:sz w:val="24"/>
        </w:rPr>
        <w:t>维符合</w:t>
      </w:r>
      <w:proofErr w:type="gramEnd"/>
      <w:r w:rsidRPr="002B78E5">
        <w:rPr>
          <w:rFonts w:ascii="宋体" w:hAnsi="宋体" w:cs="仿宋" w:hint="eastAsia"/>
          <w:sz w:val="24"/>
        </w:rPr>
        <w:t>本标准的要求；</w:t>
      </w:r>
      <w:bookmarkEnd w:id="37"/>
      <w:bookmarkEnd w:id="38"/>
      <w:bookmarkEnd w:id="39"/>
    </w:p>
    <w:p w:rsidR="008C4FE4" w:rsidRPr="002B78E5" w:rsidRDefault="008C4FE4" w:rsidP="002B78E5">
      <w:pPr>
        <w:pStyle w:val="10"/>
        <w:numPr>
          <w:ilvl w:val="0"/>
          <w:numId w:val="3"/>
        </w:numPr>
        <w:spacing w:line="360" w:lineRule="auto"/>
        <w:ind w:left="1134" w:firstLineChars="0"/>
        <w:outlineLvl w:val="0"/>
        <w:rPr>
          <w:rFonts w:ascii="宋体" w:hAnsi="宋体" w:cs="仿宋"/>
          <w:sz w:val="24"/>
        </w:rPr>
      </w:pPr>
      <w:bookmarkStart w:id="40" w:name="_Toc496718103"/>
      <w:bookmarkStart w:id="41" w:name="_Toc496718677"/>
      <w:bookmarkStart w:id="42" w:name="_Toc496686779"/>
      <w:r w:rsidRPr="002B78E5">
        <w:rPr>
          <w:rFonts w:ascii="宋体" w:hAnsi="宋体" w:cs="仿宋" w:hint="eastAsia"/>
          <w:sz w:val="24"/>
        </w:rPr>
        <w:t>收集并保持工厂满足绿色工厂评价要求的证据；</w:t>
      </w:r>
      <w:bookmarkEnd w:id="40"/>
      <w:bookmarkEnd w:id="41"/>
      <w:bookmarkEnd w:id="42"/>
    </w:p>
    <w:p w:rsidR="008C4FE4" w:rsidRPr="002B78E5" w:rsidRDefault="008C4FE4" w:rsidP="002B78E5">
      <w:pPr>
        <w:pStyle w:val="10"/>
        <w:numPr>
          <w:ilvl w:val="0"/>
          <w:numId w:val="3"/>
        </w:numPr>
        <w:spacing w:line="360" w:lineRule="auto"/>
        <w:ind w:left="1134" w:firstLineChars="0"/>
        <w:outlineLvl w:val="0"/>
        <w:rPr>
          <w:rFonts w:ascii="宋体" w:hAnsi="宋体" w:cs="仿宋"/>
          <w:sz w:val="24"/>
        </w:rPr>
      </w:pPr>
      <w:bookmarkStart w:id="43" w:name="_Toc496718104"/>
      <w:bookmarkStart w:id="44" w:name="_Toc496718678"/>
      <w:bookmarkStart w:id="45" w:name="_Toc496686780"/>
      <w:r w:rsidRPr="002B78E5">
        <w:rPr>
          <w:rFonts w:ascii="宋体" w:hAnsi="宋体" w:cs="仿宋" w:hint="eastAsia"/>
          <w:sz w:val="24"/>
        </w:rPr>
        <w:t>向最高管理者报告绿色工厂的绩效。</w:t>
      </w:r>
      <w:bookmarkEnd w:id="43"/>
      <w:bookmarkEnd w:id="44"/>
      <w:bookmarkEnd w:id="45"/>
    </w:p>
    <w:p w:rsidR="00723349" w:rsidRDefault="00236C1A" w:rsidP="002B78E5">
      <w:pPr>
        <w:spacing w:line="360" w:lineRule="auto"/>
        <w:ind w:firstLineChars="200" w:firstLine="480"/>
        <w:rPr>
          <w:rFonts w:ascii="宋体" w:hAnsi="宋体" w:cs="仿宋"/>
          <w:sz w:val="24"/>
        </w:rPr>
      </w:pPr>
      <w:r>
        <w:rPr>
          <w:rFonts w:ascii="宋体" w:hAnsi="宋体" w:cs="仿宋" w:hint="eastAsia"/>
          <w:sz w:val="24"/>
        </w:rPr>
        <w:t>基础管理职责包括最高管理者要求和工厂要求，</w:t>
      </w:r>
      <w:r>
        <w:rPr>
          <w:rFonts w:hint="eastAsia"/>
          <w:sz w:val="24"/>
        </w:rPr>
        <w:t>应满足</w:t>
      </w:r>
      <w:r>
        <w:rPr>
          <w:rFonts w:ascii="宋体"/>
          <w:sz w:val="24"/>
        </w:rPr>
        <w:t>GB/T 36132-2018</w:t>
      </w:r>
      <w:r>
        <w:rPr>
          <w:rFonts w:ascii="宋体" w:hint="eastAsia"/>
          <w:sz w:val="24"/>
        </w:rPr>
        <w:t>中</w:t>
      </w:r>
      <w:r>
        <w:rPr>
          <w:rFonts w:ascii="宋体"/>
          <w:sz w:val="24"/>
        </w:rPr>
        <w:t>4.3</w:t>
      </w:r>
      <w:r>
        <w:rPr>
          <w:rFonts w:ascii="宋体" w:hint="eastAsia"/>
          <w:sz w:val="24"/>
        </w:rPr>
        <w:t>的</w:t>
      </w:r>
      <w:r>
        <w:rPr>
          <w:rFonts w:ascii="宋体" w:hint="eastAsia"/>
          <w:sz w:val="24"/>
        </w:rPr>
        <w:lastRenderedPageBreak/>
        <w:t>要求。</w:t>
      </w:r>
    </w:p>
    <w:p w:rsidR="00723349" w:rsidRDefault="00236C1A" w:rsidP="002B78E5">
      <w:pPr>
        <w:spacing w:line="360" w:lineRule="auto"/>
        <w:ind w:firstLine="420"/>
        <w:rPr>
          <w:rFonts w:ascii="宋体" w:hAnsi="宋体" w:cs="仿宋"/>
          <w:sz w:val="24"/>
        </w:rPr>
      </w:pPr>
      <w:r>
        <w:rPr>
          <w:rFonts w:ascii="宋体" w:hAnsi="宋体" w:cs="仿宋" w:hint="eastAsia"/>
          <w:sz w:val="24"/>
        </w:rPr>
        <w:t>最高管理者要求主要从领导作用和承诺、职责和权限分配等方面进行了规定，详见GB/T 36132-2018中4.3.1。</w:t>
      </w:r>
    </w:p>
    <w:p w:rsidR="00723349" w:rsidRDefault="00236C1A" w:rsidP="002B78E5">
      <w:pPr>
        <w:spacing w:line="360" w:lineRule="auto"/>
        <w:ind w:firstLine="420"/>
        <w:rPr>
          <w:rFonts w:ascii="宋体" w:hAnsi="宋体" w:cs="仿宋"/>
          <w:sz w:val="24"/>
        </w:rPr>
      </w:pPr>
      <w:r>
        <w:rPr>
          <w:rFonts w:ascii="宋体" w:hAnsi="宋体" w:cs="仿宋" w:hint="eastAsia"/>
          <w:sz w:val="24"/>
        </w:rPr>
        <w:t>工厂要求主要从管理组织机构、中长期规划、教育与培训等方面进行了规定，详见GB/T 36132-2018中4.3.1规定。</w:t>
      </w:r>
    </w:p>
    <w:p w:rsidR="00723349" w:rsidRDefault="00236C1A" w:rsidP="002B78E5">
      <w:pPr>
        <w:spacing w:line="360" w:lineRule="auto"/>
        <w:rPr>
          <w:rFonts w:ascii="宋体" w:hAnsi="宋体" w:cs="宋体"/>
          <w:b/>
          <w:sz w:val="24"/>
        </w:rPr>
      </w:pPr>
      <w:r>
        <w:rPr>
          <w:rFonts w:ascii="宋体" w:hAnsi="宋体" w:cs="宋体" w:hint="eastAsia"/>
          <w:b/>
          <w:sz w:val="24"/>
        </w:rPr>
        <w:t>4.5.2基础设施要求</w:t>
      </w:r>
    </w:p>
    <w:p w:rsidR="00723349" w:rsidRDefault="00236C1A" w:rsidP="002B78E5">
      <w:pPr>
        <w:spacing w:line="360" w:lineRule="auto"/>
        <w:ind w:firstLineChars="200" w:firstLine="480"/>
        <w:rPr>
          <w:rFonts w:ascii="宋体" w:hAnsi="宋体" w:cs="仿宋"/>
          <w:sz w:val="24"/>
        </w:rPr>
      </w:pPr>
      <w:r>
        <w:rPr>
          <w:rFonts w:ascii="宋体" w:hAnsi="宋体" w:hint="eastAsia"/>
          <w:sz w:val="24"/>
        </w:rPr>
        <w:t>铜及铜合金棒、型、线材</w:t>
      </w:r>
      <w:r>
        <w:rPr>
          <w:rFonts w:ascii="宋体" w:hAnsi="宋体" w:cs="仿宋" w:hint="eastAsia"/>
          <w:sz w:val="24"/>
        </w:rPr>
        <w:t>基础设施是绿色工厂的基础，包括建筑、节水、照明以及设备设施，占比</w:t>
      </w:r>
      <w:r>
        <w:rPr>
          <w:rFonts w:ascii="宋体" w:hAnsi="宋体" w:cs="仿宋"/>
          <w:sz w:val="24"/>
        </w:rPr>
        <w:t>20%</w:t>
      </w:r>
      <w:r>
        <w:rPr>
          <w:rFonts w:ascii="宋体" w:hAnsi="宋体" w:cs="仿宋" w:hint="eastAsia"/>
          <w:sz w:val="24"/>
        </w:rPr>
        <w:t>，即为</w:t>
      </w:r>
      <w:r>
        <w:rPr>
          <w:rFonts w:ascii="宋体" w:hAnsi="宋体" w:cs="仿宋"/>
          <w:sz w:val="24"/>
        </w:rPr>
        <w:t>20</w:t>
      </w:r>
      <w:r>
        <w:rPr>
          <w:rFonts w:ascii="宋体" w:hAnsi="宋体" w:cs="仿宋" w:hint="eastAsia"/>
          <w:sz w:val="24"/>
        </w:rPr>
        <w:t>分。基础设施要求分为必选要求与可选要求，必选要求是工厂必须要满足的，可选要求是工厂</w:t>
      </w:r>
      <w:proofErr w:type="gramStart"/>
      <w:r>
        <w:rPr>
          <w:rFonts w:ascii="宋体" w:hAnsi="宋体" w:cs="仿宋" w:hint="eastAsia"/>
          <w:sz w:val="24"/>
        </w:rPr>
        <w:t>努力宜达到</w:t>
      </w:r>
      <w:proofErr w:type="gramEnd"/>
      <w:r>
        <w:rPr>
          <w:rFonts w:ascii="宋体" w:hAnsi="宋体" w:cs="仿宋" w:hint="eastAsia"/>
          <w:sz w:val="24"/>
        </w:rPr>
        <w:t>的提高性要求，其比例为</w:t>
      </w:r>
      <w:r>
        <w:rPr>
          <w:rFonts w:ascii="宋体" w:hAnsi="宋体" w:cs="仿宋"/>
          <w:sz w:val="24"/>
        </w:rPr>
        <w:t>6:4</w:t>
      </w:r>
      <w:r>
        <w:rPr>
          <w:rFonts w:ascii="宋体" w:hAnsi="宋体" w:cs="仿宋" w:hint="eastAsia"/>
          <w:sz w:val="24"/>
        </w:rPr>
        <w:t>。</w:t>
      </w:r>
    </w:p>
    <w:p w:rsidR="00723349" w:rsidRDefault="00236C1A" w:rsidP="002B78E5">
      <w:pPr>
        <w:spacing w:line="360" w:lineRule="auto"/>
        <w:ind w:firstLineChars="200" w:firstLine="480"/>
        <w:rPr>
          <w:rFonts w:ascii="宋体" w:hAnsi="宋体" w:cs="宋体"/>
          <w:sz w:val="24"/>
        </w:rPr>
      </w:pPr>
      <w:r>
        <w:rPr>
          <w:rFonts w:ascii="宋体" w:hAnsi="宋体" w:cs="宋体" w:hint="eastAsia"/>
          <w:sz w:val="24"/>
        </w:rPr>
        <w:t>（1）建筑</w:t>
      </w:r>
    </w:p>
    <w:p w:rsidR="008C4FE4" w:rsidRPr="008C4FE4" w:rsidRDefault="008C4FE4" w:rsidP="002B78E5">
      <w:pPr>
        <w:spacing w:line="360" w:lineRule="auto"/>
        <w:rPr>
          <w:rFonts w:ascii="宋体" w:hAnsi="宋体" w:cs="仿宋"/>
          <w:sz w:val="24"/>
        </w:rPr>
      </w:pPr>
      <w:r w:rsidRPr="008C4FE4">
        <w:rPr>
          <w:rFonts w:ascii="宋体" w:hAnsi="宋体" w:cs="仿宋"/>
          <w:sz w:val="24"/>
        </w:rPr>
        <w:t>A</w:t>
      </w:r>
      <w:r w:rsidRPr="008C4FE4">
        <w:rPr>
          <w:rFonts w:ascii="宋体" w:hAnsi="宋体" w:cs="仿宋" w:hint="eastAsia"/>
          <w:sz w:val="24"/>
        </w:rPr>
        <w:t>）工厂的建筑应满足国家或地方相关法律法规及标准的要求。</w:t>
      </w:r>
    </w:p>
    <w:p w:rsidR="008C4FE4" w:rsidRPr="008C4FE4" w:rsidRDefault="008C4FE4" w:rsidP="002B78E5">
      <w:pPr>
        <w:spacing w:line="360" w:lineRule="auto"/>
        <w:rPr>
          <w:rFonts w:ascii="宋体" w:hAnsi="宋体" w:cs="仿宋"/>
          <w:sz w:val="24"/>
        </w:rPr>
      </w:pPr>
      <w:r w:rsidRPr="008C4FE4">
        <w:rPr>
          <w:rFonts w:ascii="宋体" w:hAnsi="宋体" w:cs="仿宋"/>
          <w:sz w:val="24"/>
        </w:rPr>
        <w:t>B</w:t>
      </w:r>
      <w:r w:rsidRPr="008C4FE4">
        <w:rPr>
          <w:rFonts w:ascii="宋体" w:hAnsi="宋体" w:cs="仿宋" w:hint="eastAsia"/>
          <w:sz w:val="24"/>
        </w:rPr>
        <w:t>）工厂的建筑应从建筑材料、建筑结构、采光照明、绿化及场地、水资源及能源利用等方面进行建筑的节材、节能、节水、节地及无害化。</w:t>
      </w:r>
    </w:p>
    <w:p w:rsidR="008C4FE4" w:rsidRPr="008C4FE4" w:rsidRDefault="008C4FE4" w:rsidP="002B78E5">
      <w:pPr>
        <w:spacing w:line="360" w:lineRule="auto"/>
        <w:rPr>
          <w:rFonts w:ascii="宋体" w:hAnsi="宋体" w:cs="仿宋"/>
          <w:sz w:val="24"/>
        </w:rPr>
      </w:pPr>
      <w:r w:rsidRPr="008C4FE4">
        <w:rPr>
          <w:rFonts w:ascii="宋体" w:hAnsi="宋体" w:cs="仿宋"/>
          <w:sz w:val="24"/>
        </w:rPr>
        <w:t>C</w:t>
      </w:r>
      <w:r w:rsidRPr="008C4FE4">
        <w:rPr>
          <w:rFonts w:ascii="宋体" w:hAnsi="宋体" w:cs="仿宋" w:hint="eastAsia"/>
          <w:sz w:val="24"/>
        </w:rPr>
        <w:t>） 工厂应集约化利用厂区，适用时，工厂的厂房宜采用联合厂房、多层建筑等。</w:t>
      </w:r>
    </w:p>
    <w:p w:rsidR="00723349" w:rsidRDefault="00236C1A" w:rsidP="002B78E5">
      <w:pPr>
        <w:spacing w:line="360" w:lineRule="auto"/>
        <w:ind w:firstLineChars="200" w:firstLine="480"/>
        <w:rPr>
          <w:rFonts w:ascii="宋体" w:hAnsi="宋体" w:cs="宋体"/>
          <w:sz w:val="24"/>
        </w:rPr>
      </w:pPr>
      <w:r>
        <w:rPr>
          <w:rFonts w:ascii="宋体" w:hAnsi="宋体" w:hint="eastAsia"/>
          <w:sz w:val="24"/>
        </w:rPr>
        <w:t>工厂建筑应满足国家相关法律法规、产业政策。建筑应从建筑材料、建筑结构、绿化及场地、节水、节地等方面进行规定。建筑应采用资源消耗低和环境影响小的建筑装饰装修材料，国家质量监督检验检疫总局和国家标准化管理委员会发布了《室内装饰装修材料人造板及其制品中甲醛释放限量》等九项建筑材料有害物质限量的标准（</w:t>
      </w:r>
      <w:r>
        <w:rPr>
          <w:rFonts w:ascii="宋体" w:hAnsi="宋体"/>
          <w:sz w:val="24"/>
        </w:rPr>
        <w:t>GB18580</w:t>
      </w:r>
      <w:r>
        <w:rPr>
          <w:rFonts w:ascii="宋体" w:hAnsi="宋体" w:hint="eastAsia"/>
          <w:sz w:val="24"/>
        </w:rPr>
        <w:t>～</w:t>
      </w:r>
      <w:r>
        <w:rPr>
          <w:rFonts w:ascii="宋体" w:hAnsi="宋体"/>
          <w:sz w:val="24"/>
        </w:rPr>
        <w:t>GB18588</w:t>
      </w:r>
      <w:r>
        <w:rPr>
          <w:rFonts w:ascii="宋体" w:hAnsi="宋体" w:hint="eastAsia"/>
          <w:sz w:val="24"/>
        </w:rPr>
        <w:t>）和《建筑材料放射性核素限量标准》</w:t>
      </w:r>
      <w:r>
        <w:rPr>
          <w:rFonts w:ascii="宋体" w:hAnsi="宋体"/>
          <w:sz w:val="24"/>
        </w:rPr>
        <w:t>GB6566</w:t>
      </w:r>
      <w:r>
        <w:rPr>
          <w:rFonts w:ascii="宋体" w:hAnsi="宋体" w:hint="eastAsia"/>
          <w:sz w:val="24"/>
        </w:rPr>
        <w:t>等标准，对各类建筑材料应满足的技术要求和性能参数进行规定；工厂宜采用钢结构建筑和金属建材、生物质建材、节能门窗、新型墙体和节能保温材料等绿色建材和本地建材，在满足生产需要的前提下优化围护结构热工性能、外窗气密性等阐述，降低厂房内部能耗；厂区应绿化适宜，优先种植乡土植物，采用少维护、耐候性强的植物；宜多采用节水设备，根据用水场合的不同，合理选用节水水龙头、节水淋浴装置等；适用时厂房应采用联合厂房、多层建筑，以满足节地要求。</w:t>
      </w:r>
    </w:p>
    <w:p w:rsidR="00723349" w:rsidRDefault="00236C1A" w:rsidP="002B78E5">
      <w:pPr>
        <w:tabs>
          <w:tab w:val="left" w:pos="312"/>
        </w:tabs>
        <w:spacing w:line="360" w:lineRule="auto"/>
        <w:ind w:firstLineChars="200" w:firstLine="480"/>
        <w:rPr>
          <w:rFonts w:ascii="宋体" w:hAnsi="宋体" w:cs="宋体"/>
          <w:sz w:val="24"/>
        </w:rPr>
      </w:pPr>
      <w:r>
        <w:rPr>
          <w:rFonts w:ascii="宋体" w:hAnsi="宋体" w:cs="宋体" w:hint="eastAsia"/>
          <w:sz w:val="24"/>
        </w:rPr>
        <w:t>（2）照明</w:t>
      </w:r>
    </w:p>
    <w:p w:rsidR="008C4FE4" w:rsidRPr="008C4FE4" w:rsidRDefault="008C4FE4" w:rsidP="002B78E5">
      <w:pPr>
        <w:spacing w:before="120" w:after="120" w:line="360" w:lineRule="auto"/>
        <w:rPr>
          <w:rFonts w:ascii="宋体" w:hAnsi="宋体"/>
          <w:sz w:val="24"/>
        </w:rPr>
      </w:pPr>
      <w:r w:rsidRPr="008C4FE4">
        <w:rPr>
          <w:rFonts w:ascii="宋体" w:hAnsi="宋体" w:hint="eastAsia"/>
          <w:sz w:val="24"/>
        </w:rPr>
        <w:t>工厂的照明应满足以下要求：</w:t>
      </w:r>
    </w:p>
    <w:p w:rsidR="008C4FE4" w:rsidRPr="008C4FE4" w:rsidRDefault="008C4FE4" w:rsidP="002B78E5">
      <w:pPr>
        <w:spacing w:line="360" w:lineRule="auto"/>
        <w:ind w:firstLineChars="104" w:firstLine="250"/>
        <w:rPr>
          <w:rFonts w:ascii="宋体" w:hAnsi="宋体"/>
          <w:sz w:val="24"/>
        </w:rPr>
      </w:pPr>
      <w:r>
        <w:rPr>
          <w:rFonts w:ascii="宋体" w:hAnsi="宋体" w:hint="eastAsia"/>
          <w:sz w:val="24"/>
        </w:rPr>
        <w:t>A</w:t>
      </w:r>
      <w:r w:rsidRPr="008C4FE4">
        <w:rPr>
          <w:rFonts w:ascii="宋体" w:hAnsi="宋体" w:hint="eastAsia"/>
          <w:sz w:val="24"/>
        </w:rPr>
        <w:t>）厂区及各房间的照明应尽量利用自然光或节能灯，人工照明应符合</w:t>
      </w:r>
      <w:r w:rsidRPr="008C4FE4">
        <w:rPr>
          <w:rFonts w:ascii="宋体" w:hAnsi="宋体"/>
          <w:sz w:val="24"/>
        </w:rPr>
        <w:t>GB 50034</w:t>
      </w:r>
      <w:r w:rsidRPr="008C4FE4">
        <w:rPr>
          <w:rFonts w:ascii="宋体" w:hAnsi="宋体" w:hint="eastAsia"/>
          <w:sz w:val="24"/>
        </w:rPr>
        <w:t>的规定。</w:t>
      </w:r>
    </w:p>
    <w:p w:rsidR="008C4FE4" w:rsidRPr="00A6023E" w:rsidRDefault="008C4FE4" w:rsidP="002B78E5">
      <w:pPr>
        <w:spacing w:line="360" w:lineRule="auto"/>
        <w:ind w:firstLineChars="104" w:firstLine="250"/>
        <w:rPr>
          <w:rFonts w:ascii="宋体" w:hAnsi="宋体"/>
          <w:color w:val="FF0000"/>
          <w:sz w:val="24"/>
        </w:rPr>
      </w:pPr>
      <w:r w:rsidRPr="00A6023E">
        <w:rPr>
          <w:rFonts w:ascii="宋体" w:hAnsi="宋体" w:hint="eastAsia"/>
          <w:color w:val="FF0000"/>
          <w:sz w:val="24"/>
        </w:rPr>
        <w:t>B）不同场所的照明应进行分级设计。工艺适用时，节能型照明设备的使用数量占比</w:t>
      </w:r>
      <w:r w:rsidRPr="00A6023E">
        <w:rPr>
          <w:rFonts w:ascii="宋体" w:hAnsi="宋体" w:hint="eastAsia"/>
          <w:color w:val="FF0000"/>
          <w:sz w:val="24"/>
        </w:rPr>
        <w:lastRenderedPageBreak/>
        <w:t>不低于30%。</w:t>
      </w:r>
    </w:p>
    <w:p w:rsidR="008C4FE4" w:rsidRPr="008C4FE4" w:rsidRDefault="008C4FE4" w:rsidP="002B78E5">
      <w:pPr>
        <w:spacing w:line="360" w:lineRule="auto"/>
        <w:ind w:firstLineChars="104" w:firstLine="250"/>
        <w:rPr>
          <w:rFonts w:ascii="宋体" w:hAnsi="宋体"/>
          <w:sz w:val="24"/>
        </w:rPr>
      </w:pPr>
      <w:r>
        <w:rPr>
          <w:rFonts w:ascii="宋体" w:hAnsi="宋体" w:hint="eastAsia"/>
          <w:sz w:val="24"/>
        </w:rPr>
        <w:t>C</w:t>
      </w:r>
      <w:r w:rsidRPr="008C4FE4">
        <w:rPr>
          <w:rFonts w:ascii="宋体" w:hAnsi="宋体" w:hint="eastAsia"/>
          <w:sz w:val="24"/>
        </w:rPr>
        <w:t>）大型厂房及公共场所的照明系统宜采用分区控制方式，辅助生产和生活福利设施的照明系统宜适当增设照明控制开关，短时有人的场所宜采取节能自熄措施。</w:t>
      </w:r>
    </w:p>
    <w:p w:rsidR="00723349" w:rsidRDefault="00236C1A" w:rsidP="002B78E5">
      <w:pPr>
        <w:spacing w:line="360" w:lineRule="auto"/>
        <w:ind w:firstLineChars="200" w:firstLine="480"/>
        <w:rPr>
          <w:rFonts w:ascii="宋体" w:hAnsi="宋体"/>
          <w:sz w:val="24"/>
        </w:rPr>
      </w:pPr>
      <w:r>
        <w:rPr>
          <w:rFonts w:ascii="宋体" w:hAnsi="宋体" w:hint="eastAsia"/>
          <w:sz w:val="24"/>
        </w:rPr>
        <w:t>工厂应充分利用天然光，优化</w:t>
      </w:r>
      <w:proofErr w:type="gramStart"/>
      <w:r>
        <w:rPr>
          <w:rFonts w:ascii="宋体" w:hAnsi="宋体" w:hint="eastAsia"/>
          <w:sz w:val="24"/>
        </w:rPr>
        <w:t>窗墙面积</w:t>
      </w:r>
      <w:proofErr w:type="gramEnd"/>
      <w:r>
        <w:rPr>
          <w:rFonts w:ascii="宋体" w:hAnsi="宋体" w:hint="eastAsia"/>
          <w:sz w:val="24"/>
        </w:rPr>
        <w:t>比、屋顶透明部分面积比，将自然光引入建筑，提高建筑的节能型和舒适性。根据《建筑照明设计标准》</w:t>
      </w:r>
      <w:r>
        <w:rPr>
          <w:rFonts w:ascii="宋体" w:hAnsi="宋体"/>
          <w:sz w:val="24"/>
        </w:rPr>
        <w:t>GB 50034</w:t>
      </w:r>
      <w:r>
        <w:rPr>
          <w:rFonts w:ascii="宋体" w:hAnsi="宋体" w:hint="eastAsia"/>
          <w:sz w:val="24"/>
        </w:rPr>
        <w:t>，照明功率密度</w:t>
      </w:r>
      <w:proofErr w:type="gramStart"/>
      <w:r>
        <w:rPr>
          <w:rFonts w:ascii="宋体" w:hAnsi="宋体" w:hint="eastAsia"/>
          <w:sz w:val="24"/>
        </w:rPr>
        <w:t>值分为</w:t>
      </w:r>
      <w:proofErr w:type="gramEnd"/>
      <w:r>
        <w:rPr>
          <w:rFonts w:ascii="宋体" w:hAnsi="宋体" w:hint="eastAsia"/>
          <w:sz w:val="24"/>
        </w:rPr>
        <w:t>现行值和目标值。现行值是根据对国内各类建筑的照明能耗现状、我国建筑照明设计标准以及光源、灯具等照明产品的现有水平并参考国内外有关照明节能标准，经综合分析研究后制定的。而目标值是预测到几年后随着照明科学技术的进步、光源灯具等照明产品能效水平的提高，照明能耗会有一定程度的下降制定的。本标准规定照明应执行</w:t>
      </w:r>
      <w:r>
        <w:rPr>
          <w:rFonts w:ascii="宋体" w:hAnsi="宋体"/>
          <w:sz w:val="24"/>
        </w:rPr>
        <w:t>GB 50034</w:t>
      </w:r>
      <w:r>
        <w:rPr>
          <w:rFonts w:ascii="宋体" w:hAnsi="宋体" w:hint="eastAsia"/>
          <w:sz w:val="24"/>
        </w:rPr>
        <w:t>的照明功率密度目标值。不同的场所应进行分级设计、公共场所的照明应采取分区、分组与定时自动调光灯措施。当室外光线强时，室内的人工照明应按人工照明的照度标准自动关闭部分灯具。这种根据室内照度和使用要求，自动调节人工光源的开关，可较好地节能。有条件时，可考虑采用智能照明系统，如路灯采用光敏探测及时钟控制技术，可根据自然光强及时间自动开关照明灯具。</w:t>
      </w:r>
    </w:p>
    <w:p w:rsidR="00723349" w:rsidRDefault="00236C1A" w:rsidP="002B78E5">
      <w:pPr>
        <w:tabs>
          <w:tab w:val="left" w:pos="312"/>
        </w:tabs>
        <w:spacing w:line="360" w:lineRule="auto"/>
        <w:ind w:firstLineChars="200" w:firstLine="480"/>
        <w:rPr>
          <w:rFonts w:ascii="宋体" w:hAnsi="宋体" w:cs="宋体"/>
          <w:sz w:val="24"/>
        </w:rPr>
      </w:pPr>
      <w:r>
        <w:rPr>
          <w:rFonts w:ascii="宋体" w:hAnsi="宋体" w:cs="宋体" w:hint="eastAsia"/>
          <w:sz w:val="24"/>
        </w:rPr>
        <w:t>（3）设备设施</w:t>
      </w:r>
    </w:p>
    <w:p w:rsidR="00723349" w:rsidRDefault="00236C1A" w:rsidP="002B78E5">
      <w:pPr>
        <w:spacing w:line="360" w:lineRule="auto"/>
        <w:ind w:firstLineChars="200" w:firstLine="480"/>
        <w:rPr>
          <w:rFonts w:ascii="宋体" w:hAnsi="宋体" w:cs="宋体"/>
          <w:b/>
          <w:sz w:val="24"/>
        </w:rPr>
      </w:pPr>
      <w:r>
        <w:rPr>
          <w:rFonts w:ascii="宋体" w:hAnsi="宋体" w:cs="仿宋" w:hint="eastAsia"/>
          <w:sz w:val="24"/>
        </w:rPr>
        <w:t>本标准对专用设备、通用设备、计量设备以及污染物处理设备规定如下：</w:t>
      </w:r>
    </w:p>
    <w:p w:rsidR="00723349" w:rsidRDefault="00236C1A" w:rsidP="002B78E5">
      <w:pPr>
        <w:spacing w:line="360" w:lineRule="auto"/>
        <w:ind w:firstLineChars="200" w:firstLine="482"/>
        <w:rPr>
          <w:rFonts w:ascii="宋体" w:hAnsi="宋体" w:cs="黑体"/>
          <w:b/>
          <w:sz w:val="24"/>
        </w:rPr>
      </w:pPr>
      <w:r>
        <w:rPr>
          <w:rFonts w:ascii="宋体" w:hAnsi="宋体" w:cs="黑体" w:hint="eastAsia"/>
          <w:b/>
          <w:sz w:val="24"/>
        </w:rPr>
        <w:t>①专用设备</w:t>
      </w:r>
    </w:p>
    <w:p w:rsidR="008C4FE4" w:rsidRPr="008C4FE4" w:rsidRDefault="008C4FE4" w:rsidP="002B78E5">
      <w:pPr>
        <w:spacing w:line="360" w:lineRule="auto"/>
        <w:ind w:firstLineChars="200" w:firstLine="480"/>
        <w:rPr>
          <w:rFonts w:ascii="宋体" w:hAnsi="宋体"/>
          <w:sz w:val="24"/>
        </w:rPr>
      </w:pPr>
      <w:r w:rsidRPr="008C4FE4">
        <w:rPr>
          <w:rFonts w:ascii="宋体" w:hAnsi="宋体" w:hint="eastAsia"/>
          <w:sz w:val="24"/>
        </w:rPr>
        <w:t>a)专用设备应符合相关行业规范条件要求，降低能源与资源消耗，减少污染排放。</w:t>
      </w:r>
    </w:p>
    <w:p w:rsidR="008C4FE4" w:rsidRPr="008C4FE4" w:rsidRDefault="008C4FE4" w:rsidP="002B78E5">
      <w:pPr>
        <w:spacing w:line="360" w:lineRule="auto"/>
        <w:ind w:firstLineChars="200" w:firstLine="480"/>
        <w:rPr>
          <w:rFonts w:ascii="宋体" w:hAnsi="宋体"/>
          <w:sz w:val="24"/>
        </w:rPr>
      </w:pPr>
      <w:r w:rsidRPr="008C4FE4">
        <w:rPr>
          <w:rFonts w:ascii="宋体" w:hAnsi="宋体" w:hint="eastAsia"/>
          <w:sz w:val="24"/>
        </w:rPr>
        <w:t>b)应不使用有色金属产业政策和结构调整指导目录中规定的淘汰类设备。</w:t>
      </w:r>
    </w:p>
    <w:p w:rsidR="008C4FE4" w:rsidRPr="008C4FE4" w:rsidRDefault="008C4FE4" w:rsidP="002B78E5">
      <w:pPr>
        <w:spacing w:line="360" w:lineRule="auto"/>
        <w:ind w:firstLineChars="200" w:firstLine="480"/>
        <w:rPr>
          <w:rFonts w:ascii="宋体" w:hAnsi="宋体"/>
          <w:sz w:val="24"/>
        </w:rPr>
      </w:pPr>
      <w:r w:rsidRPr="008C4FE4">
        <w:rPr>
          <w:rFonts w:ascii="宋体" w:hAnsi="宋体"/>
          <w:sz w:val="24"/>
        </w:rPr>
        <w:t>c</w:t>
      </w:r>
      <w:r w:rsidRPr="008C4FE4">
        <w:rPr>
          <w:rFonts w:ascii="宋体" w:hAnsi="宋体" w:hint="eastAsia"/>
          <w:sz w:val="24"/>
        </w:rPr>
        <w:t>）</w:t>
      </w:r>
      <w:r w:rsidRPr="008C4FE4">
        <w:rPr>
          <w:rFonts w:ascii="宋体" w:hAnsi="宋体"/>
          <w:sz w:val="24"/>
        </w:rPr>
        <w:t>工厂新</w:t>
      </w:r>
      <w:r w:rsidRPr="008C4FE4">
        <w:rPr>
          <w:rFonts w:ascii="宋体" w:hAnsi="宋体" w:hint="eastAsia"/>
          <w:sz w:val="24"/>
        </w:rPr>
        <w:t>、</w:t>
      </w:r>
      <w:r w:rsidRPr="008C4FE4">
        <w:rPr>
          <w:rFonts w:ascii="宋体" w:hAnsi="宋体"/>
          <w:sz w:val="24"/>
        </w:rPr>
        <w:t>改和扩建时</w:t>
      </w:r>
      <w:r w:rsidRPr="008C4FE4">
        <w:rPr>
          <w:rFonts w:ascii="宋体" w:hAnsi="宋体" w:hint="eastAsia"/>
          <w:sz w:val="24"/>
        </w:rPr>
        <w:t>，</w:t>
      </w:r>
      <w:r w:rsidRPr="008C4FE4">
        <w:rPr>
          <w:rFonts w:ascii="宋体" w:hAnsi="宋体"/>
          <w:sz w:val="24"/>
        </w:rPr>
        <w:t>生产工艺</w:t>
      </w:r>
      <w:r w:rsidRPr="008C4FE4">
        <w:rPr>
          <w:rFonts w:ascii="宋体" w:hAnsi="宋体" w:hint="eastAsia"/>
          <w:sz w:val="24"/>
        </w:rPr>
        <w:t>、主要装备等应符合国家和地方相关政策。</w:t>
      </w:r>
    </w:p>
    <w:p w:rsidR="008C4FE4" w:rsidRPr="008C4FE4" w:rsidRDefault="008C4FE4" w:rsidP="002B78E5">
      <w:pPr>
        <w:snapToGrid w:val="0"/>
        <w:spacing w:line="360" w:lineRule="auto"/>
        <w:ind w:firstLine="420"/>
        <w:rPr>
          <w:rFonts w:ascii="宋体" w:hAnsi="宋体"/>
          <w:sz w:val="24"/>
        </w:rPr>
      </w:pPr>
      <w:r w:rsidRPr="008C4FE4">
        <w:rPr>
          <w:rFonts w:ascii="宋体" w:hAnsi="宋体" w:hint="eastAsia"/>
          <w:sz w:val="24"/>
        </w:rPr>
        <w:t>d）有粉尘产生的熔铸工序及设备，应配置收除尘装置；有油烟（雾）排放污染的轧机、退火等工序及设备，应配置油烟（雾）收集净化装置。</w:t>
      </w:r>
    </w:p>
    <w:p w:rsidR="00723349" w:rsidRDefault="00236C1A" w:rsidP="002B78E5">
      <w:pPr>
        <w:spacing w:line="360" w:lineRule="auto"/>
        <w:ind w:firstLineChars="200" w:firstLine="482"/>
        <w:rPr>
          <w:rFonts w:ascii="宋体" w:hAnsi="宋体" w:cs="黑体"/>
          <w:b/>
          <w:sz w:val="24"/>
        </w:rPr>
      </w:pPr>
      <w:r>
        <w:rPr>
          <w:rFonts w:ascii="宋体" w:hAnsi="宋体" w:cs="黑体" w:hint="eastAsia"/>
          <w:b/>
          <w:sz w:val="24"/>
        </w:rPr>
        <w:t>②通用设备</w:t>
      </w:r>
    </w:p>
    <w:p w:rsidR="005E7BC3" w:rsidRDefault="005E7BC3" w:rsidP="002B78E5">
      <w:pPr>
        <w:spacing w:line="360" w:lineRule="auto"/>
        <w:ind w:firstLineChars="200" w:firstLine="420"/>
      </w:pPr>
      <w:r>
        <w:rPr>
          <w:rFonts w:hint="eastAsia"/>
        </w:rPr>
        <w:t>通用设备</w:t>
      </w:r>
      <w:r>
        <w:rPr>
          <w:rFonts w:cs="宋体" w:hint="eastAsia"/>
        </w:rPr>
        <w:t>应满足</w:t>
      </w:r>
      <w:r>
        <w:rPr>
          <w:rFonts w:cs="宋体" w:hint="eastAsia"/>
        </w:rPr>
        <w:t>YS/T XXXX-2021</w:t>
      </w:r>
      <w:r>
        <w:rPr>
          <w:rFonts w:cs="宋体" w:hint="eastAsia"/>
        </w:rPr>
        <w:t>中</w:t>
      </w:r>
      <w:r>
        <w:rPr>
          <w:rFonts w:cs="宋体" w:hint="eastAsia"/>
        </w:rPr>
        <w:t>5.2.3.2</w:t>
      </w:r>
      <w:r>
        <w:rPr>
          <w:rFonts w:cs="宋体" w:hint="eastAsia"/>
        </w:rPr>
        <w:t>的要求</w:t>
      </w:r>
      <w:r>
        <w:t>。</w:t>
      </w:r>
    </w:p>
    <w:p w:rsidR="00723349" w:rsidRDefault="00236C1A" w:rsidP="002B78E5">
      <w:pPr>
        <w:spacing w:line="360" w:lineRule="auto"/>
        <w:ind w:firstLineChars="200" w:firstLine="480"/>
        <w:rPr>
          <w:rFonts w:ascii="宋体" w:hAnsi="宋体"/>
          <w:sz w:val="24"/>
        </w:rPr>
      </w:pPr>
      <w:r>
        <w:rPr>
          <w:rFonts w:ascii="宋体" w:hAnsi="宋体" w:cs="仿宋" w:hint="eastAsia"/>
          <w:sz w:val="24"/>
        </w:rPr>
        <w:t>设备设施分为专用设备、通用设备、计量设备以及污染物处理设备。工厂应满足国家相关标准规定，对国家明令淘汰的生产工艺、设备及产能进行识别并避免采购，包括《高耗能落后机电设备（产品）淘汰目录》、《高耗能老旧电信设备淘汰目录》等文件中明令淘汰的生产工艺、设备及产能。对于正在使用的国家明令淘汰的生产工艺、设备及产能，但尚未达到淘汰时间的，应制定明确的淘汰计划。对于计量设备，应覆盖主要的能源、资源消耗设施，工厂需建立起计量体系，计量仪器符合《用能单位能源计量器具配备和管理通则》</w:t>
      </w:r>
      <w:r>
        <w:rPr>
          <w:rFonts w:ascii="宋体" w:hAnsi="宋体" w:cs="仿宋"/>
          <w:sz w:val="24"/>
        </w:rPr>
        <w:t>GB 17167</w:t>
      </w:r>
      <w:r>
        <w:rPr>
          <w:rFonts w:ascii="宋体" w:hAnsi="宋体" w:cs="仿宋" w:hint="eastAsia"/>
          <w:sz w:val="24"/>
        </w:rPr>
        <w:t>等要求，并定期进行校准。对所有计量结果需建立完善的记</w:t>
      </w:r>
      <w:r>
        <w:rPr>
          <w:rFonts w:ascii="宋体" w:hAnsi="宋体" w:cs="仿宋" w:hint="eastAsia"/>
          <w:sz w:val="24"/>
        </w:rPr>
        <w:lastRenderedPageBreak/>
        <w:t>录，并进行定期分析，制定和实施改造计划。工厂投入适宜的污染物处理设备，以确保其污染物排放达到相关法律法规及标准要求。污染物处理设备的处理能力与工厂生产排放相适应，工厂应优先采购《国家鼓励发展的重大环保技术装备目录》、《大气污染防治重点工业行业清洁生产技术推行方案》中的技术装备。由于各类设备设施对于工厂同等重要，因此所占分值比例一致。</w:t>
      </w:r>
    </w:p>
    <w:p w:rsidR="00723349" w:rsidRDefault="00236C1A" w:rsidP="002B78E5">
      <w:pPr>
        <w:spacing w:line="360" w:lineRule="auto"/>
        <w:ind w:firstLineChars="200" w:firstLine="480"/>
        <w:rPr>
          <w:rFonts w:ascii="宋体" w:hAnsi="宋体" w:cs="黑体"/>
          <w:sz w:val="24"/>
        </w:rPr>
      </w:pPr>
      <w:r>
        <w:rPr>
          <w:rFonts w:ascii="宋体" w:hAnsi="宋体" w:cs="黑体" w:hint="eastAsia"/>
          <w:sz w:val="24"/>
        </w:rPr>
        <w:t>③计量设备</w:t>
      </w:r>
    </w:p>
    <w:p w:rsidR="005E7BC3" w:rsidRPr="005E7BC3" w:rsidRDefault="005E7BC3" w:rsidP="002B78E5">
      <w:pPr>
        <w:pStyle w:val="a7"/>
        <w:spacing w:line="360" w:lineRule="auto"/>
        <w:rPr>
          <w:rFonts w:ascii="宋体" w:hAnsi="宋体" w:cs="仿宋"/>
        </w:rPr>
      </w:pPr>
      <w:r w:rsidRPr="005E7BC3">
        <w:rPr>
          <w:rFonts w:ascii="宋体" w:hAnsi="宋体" w:cs="仿宋" w:hint="eastAsia"/>
        </w:rPr>
        <w:t>a)工厂应依据</w:t>
      </w:r>
      <w:r w:rsidRPr="005E7BC3">
        <w:rPr>
          <w:rFonts w:ascii="宋体" w:hAnsi="宋体" w:cs="仿宋"/>
        </w:rPr>
        <w:t>GB 17167</w:t>
      </w:r>
      <w:r w:rsidRPr="005E7BC3">
        <w:rPr>
          <w:rFonts w:ascii="宋体" w:hAnsi="宋体" w:cs="仿宋" w:hint="eastAsia"/>
        </w:rPr>
        <w:t>、</w:t>
      </w:r>
      <w:r w:rsidRPr="005E7BC3">
        <w:rPr>
          <w:rFonts w:ascii="宋体" w:hAnsi="宋体" w:cs="仿宋"/>
        </w:rPr>
        <w:t>GB 24789</w:t>
      </w:r>
      <w:r w:rsidRPr="005E7BC3">
        <w:rPr>
          <w:rFonts w:ascii="宋体" w:hAnsi="宋体" w:cs="仿宋" w:hint="eastAsia"/>
        </w:rPr>
        <w:t>、YS/T 1401等要求配备、使用和管理能源、水以及其他资源的计量器具和装置。一级用能单位、二级用能单位、主要三级用能单位计量器具配备率应满足YS/T 1401的要求。</w:t>
      </w:r>
    </w:p>
    <w:p w:rsidR="005E7BC3" w:rsidRPr="005E7BC3" w:rsidRDefault="005E7BC3" w:rsidP="002B78E5">
      <w:pPr>
        <w:spacing w:line="360" w:lineRule="auto"/>
        <w:ind w:firstLineChars="200" w:firstLine="480"/>
        <w:rPr>
          <w:rFonts w:ascii="宋体" w:hAnsi="宋体" w:cs="仿宋"/>
          <w:sz w:val="24"/>
        </w:rPr>
      </w:pPr>
      <w:r w:rsidRPr="005E7BC3">
        <w:rPr>
          <w:rFonts w:ascii="宋体" w:hAnsi="宋体" w:cs="仿宋" w:hint="eastAsia"/>
          <w:sz w:val="24"/>
        </w:rPr>
        <w:t>b</w:t>
      </w:r>
      <w:r w:rsidRPr="005E7BC3">
        <w:rPr>
          <w:rFonts w:ascii="宋体" w:hAnsi="宋体" w:cs="仿宋"/>
          <w:sz w:val="24"/>
        </w:rPr>
        <w:t>)</w:t>
      </w:r>
      <w:r w:rsidRPr="005E7BC3">
        <w:rPr>
          <w:rFonts w:ascii="宋体" w:hAnsi="宋体" w:cs="仿宋" w:hint="eastAsia"/>
          <w:sz w:val="24"/>
        </w:rPr>
        <w:t>能源及资源使用的类型不同时，应进行分类计量。工厂若具有以下设备，需满足分类计量的要求：</w:t>
      </w:r>
    </w:p>
    <w:p w:rsidR="005E7BC3" w:rsidRPr="005E7BC3" w:rsidRDefault="005E7BC3" w:rsidP="002B78E5">
      <w:pPr>
        <w:spacing w:line="360" w:lineRule="auto"/>
        <w:ind w:firstLineChars="200" w:firstLine="480"/>
        <w:rPr>
          <w:rFonts w:ascii="宋体" w:hAnsi="宋体" w:cs="仿宋"/>
          <w:sz w:val="24"/>
        </w:rPr>
      </w:pPr>
      <w:r w:rsidRPr="005E7BC3">
        <w:rPr>
          <w:rFonts w:ascii="宋体" w:hAnsi="宋体" w:cs="仿宋" w:hint="eastAsia"/>
          <w:sz w:val="24"/>
        </w:rPr>
        <w:t>（1）照明系统；</w:t>
      </w:r>
    </w:p>
    <w:p w:rsidR="005E7BC3" w:rsidRPr="005E7BC3" w:rsidRDefault="005E7BC3" w:rsidP="002B78E5">
      <w:pPr>
        <w:spacing w:line="360" w:lineRule="auto"/>
        <w:ind w:firstLineChars="200" w:firstLine="480"/>
        <w:rPr>
          <w:rFonts w:ascii="宋体" w:hAnsi="宋体" w:cs="仿宋"/>
          <w:sz w:val="24"/>
        </w:rPr>
      </w:pPr>
      <w:r w:rsidRPr="005E7BC3">
        <w:rPr>
          <w:rFonts w:ascii="宋体" w:hAnsi="宋体" w:cs="仿宋" w:hint="eastAsia"/>
          <w:sz w:val="24"/>
        </w:rPr>
        <w:t>（2）新水、循环水、软化水及相关用能设备的计量和控制；</w:t>
      </w:r>
    </w:p>
    <w:p w:rsidR="005E7BC3" w:rsidRPr="005E7BC3" w:rsidRDefault="005E7BC3" w:rsidP="002B78E5">
      <w:pPr>
        <w:spacing w:line="360" w:lineRule="auto"/>
        <w:ind w:firstLineChars="200" w:firstLine="480"/>
        <w:rPr>
          <w:rFonts w:ascii="宋体" w:hAnsi="宋体" w:cs="仿宋"/>
          <w:sz w:val="24"/>
        </w:rPr>
      </w:pPr>
      <w:r w:rsidRPr="005E7BC3">
        <w:rPr>
          <w:rFonts w:ascii="宋体" w:hAnsi="宋体" w:cs="仿宋" w:hint="eastAsia"/>
          <w:sz w:val="24"/>
        </w:rPr>
        <w:t>（3）空气处理设备的流量和压力计量；</w:t>
      </w:r>
    </w:p>
    <w:p w:rsidR="005E7BC3" w:rsidRPr="005E7BC3" w:rsidRDefault="005E7BC3" w:rsidP="002B78E5">
      <w:pPr>
        <w:spacing w:line="360" w:lineRule="auto"/>
        <w:ind w:firstLineChars="200" w:firstLine="480"/>
        <w:rPr>
          <w:rFonts w:ascii="宋体" w:hAnsi="宋体" w:cs="仿宋"/>
          <w:sz w:val="24"/>
        </w:rPr>
      </w:pPr>
      <w:r w:rsidRPr="005E7BC3">
        <w:rPr>
          <w:rFonts w:ascii="宋体" w:hAnsi="宋体" w:cs="仿宋" w:hint="eastAsia"/>
          <w:sz w:val="24"/>
        </w:rPr>
        <w:t>（4）天然气、相关用能设备的能耗计量和控制设备；</w:t>
      </w:r>
    </w:p>
    <w:p w:rsidR="005E7BC3" w:rsidRPr="005E7BC3" w:rsidRDefault="005E7BC3" w:rsidP="002B78E5">
      <w:pPr>
        <w:spacing w:line="360" w:lineRule="auto"/>
        <w:ind w:firstLineChars="200" w:firstLine="480"/>
        <w:rPr>
          <w:rFonts w:ascii="宋体" w:hAnsi="宋体" w:cs="仿宋"/>
          <w:sz w:val="24"/>
        </w:rPr>
      </w:pPr>
      <w:r w:rsidRPr="005E7BC3">
        <w:rPr>
          <w:rFonts w:ascii="宋体" w:hAnsi="宋体" w:cs="仿宋" w:hint="eastAsia"/>
          <w:sz w:val="24"/>
        </w:rPr>
        <w:t>（5）热力（蒸汽和热水）、相关用能设备的计量。</w:t>
      </w:r>
    </w:p>
    <w:p w:rsidR="00723349" w:rsidRDefault="00236C1A" w:rsidP="002B78E5">
      <w:pPr>
        <w:spacing w:line="360" w:lineRule="auto"/>
        <w:ind w:firstLineChars="200" w:firstLine="480"/>
        <w:rPr>
          <w:rFonts w:ascii="宋体" w:hAnsi="宋体"/>
          <w:sz w:val="24"/>
        </w:rPr>
      </w:pPr>
      <w:r>
        <w:rPr>
          <w:rFonts w:ascii="宋体" w:hAnsi="宋体" w:cs="黑体" w:hint="eastAsia"/>
          <w:sz w:val="24"/>
        </w:rPr>
        <w:t>④污染物处理设施</w:t>
      </w:r>
    </w:p>
    <w:p w:rsidR="005E7BC3" w:rsidRDefault="005E7BC3" w:rsidP="002B78E5">
      <w:pPr>
        <w:spacing w:line="360" w:lineRule="auto"/>
        <w:ind w:firstLineChars="200" w:firstLine="480"/>
        <w:rPr>
          <w:rFonts w:ascii="宋体" w:hAnsi="宋体" w:cs="仿宋"/>
          <w:sz w:val="24"/>
        </w:rPr>
      </w:pPr>
      <w:r w:rsidRPr="005E7BC3">
        <w:rPr>
          <w:rFonts w:ascii="宋体" w:hAnsi="宋体" w:cs="仿宋" w:hint="eastAsia"/>
          <w:sz w:val="24"/>
        </w:rPr>
        <w:t>工厂应投入适宜的污染物处理设备，以确保其污染物排放达到相关法律法规及标准要求。污染物处理设备的处理能力应与工厂生产排放相适应，设备应满足通用设备的节能方面的要求。工厂应建立主要污染物</w:t>
      </w:r>
      <w:proofErr w:type="gramStart"/>
      <w:r w:rsidRPr="005E7BC3">
        <w:rPr>
          <w:rFonts w:ascii="宋体" w:hAnsi="宋体" w:cs="仿宋" w:hint="eastAsia"/>
          <w:sz w:val="24"/>
        </w:rPr>
        <w:t>排放台</w:t>
      </w:r>
      <w:proofErr w:type="gramEnd"/>
      <w:r w:rsidRPr="005E7BC3">
        <w:rPr>
          <w:rFonts w:ascii="宋体" w:hAnsi="宋体" w:cs="仿宋" w:hint="eastAsia"/>
          <w:sz w:val="24"/>
        </w:rPr>
        <w:t>账，开展自行监测和监控，保存原始监测和监控记录。</w:t>
      </w:r>
    </w:p>
    <w:p w:rsidR="00723349" w:rsidRDefault="00236C1A" w:rsidP="002B78E5">
      <w:pPr>
        <w:spacing w:line="360" w:lineRule="auto"/>
        <w:ind w:firstLineChars="200" w:firstLine="482"/>
        <w:rPr>
          <w:rFonts w:ascii="宋体" w:hAnsi="宋体" w:cs="宋体"/>
          <w:b/>
          <w:sz w:val="24"/>
        </w:rPr>
      </w:pPr>
      <w:r>
        <w:rPr>
          <w:rFonts w:ascii="宋体" w:hAnsi="宋体" w:cs="宋体" w:hint="eastAsia"/>
          <w:b/>
          <w:sz w:val="24"/>
        </w:rPr>
        <w:t>4.5.3管理体系要求</w:t>
      </w:r>
    </w:p>
    <w:p w:rsidR="005E7BC3" w:rsidRPr="002B78E5" w:rsidRDefault="005E7BC3" w:rsidP="002B78E5">
      <w:pPr>
        <w:spacing w:line="360" w:lineRule="auto"/>
        <w:ind w:firstLineChars="200" w:firstLine="480"/>
        <w:rPr>
          <w:rFonts w:ascii="宋体" w:hAnsi="宋体" w:cs="仿宋"/>
          <w:sz w:val="24"/>
        </w:rPr>
      </w:pPr>
      <w:r w:rsidRPr="002B78E5">
        <w:rPr>
          <w:rFonts w:ascii="宋体" w:hAnsi="宋体" w:cs="仿宋" w:hint="eastAsia"/>
          <w:sz w:val="24"/>
        </w:rPr>
        <w:t>A)工厂应建立、实施并保持满足</w:t>
      </w:r>
      <w:r w:rsidRPr="002B78E5">
        <w:rPr>
          <w:rFonts w:ascii="宋体" w:hAnsi="宋体" w:cs="仿宋"/>
          <w:sz w:val="24"/>
        </w:rPr>
        <w:t>GB/T19001</w:t>
      </w:r>
      <w:r w:rsidRPr="002B78E5">
        <w:rPr>
          <w:rFonts w:ascii="宋体" w:hAnsi="宋体" w:cs="仿宋" w:hint="eastAsia"/>
          <w:sz w:val="24"/>
        </w:rPr>
        <w:t>要求的质量管理体系，应通过质量管理体系第三方认证。</w:t>
      </w:r>
    </w:p>
    <w:p w:rsidR="005E7BC3" w:rsidRPr="002B78E5" w:rsidRDefault="005E7BC3" w:rsidP="002B78E5">
      <w:pPr>
        <w:spacing w:line="360" w:lineRule="auto"/>
        <w:ind w:firstLineChars="200" w:firstLine="480"/>
        <w:rPr>
          <w:rFonts w:ascii="宋体" w:hAnsi="宋体" w:cs="仿宋"/>
          <w:sz w:val="24"/>
        </w:rPr>
      </w:pPr>
      <w:r w:rsidRPr="002B78E5">
        <w:rPr>
          <w:rFonts w:ascii="宋体" w:hAnsi="宋体" w:cs="仿宋" w:hint="eastAsia"/>
          <w:sz w:val="24"/>
        </w:rPr>
        <w:t>B)工厂应建立、实施并保持满足</w:t>
      </w:r>
      <w:r w:rsidRPr="002B78E5">
        <w:rPr>
          <w:rFonts w:ascii="宋体" w:hAnsi="宋体" w:cs="仿宋"/>
          <w:sz w:val="24"/>
        </w:rPr>
        <w:t xml:space="preserve">GB/T </w:t>
      </w:r>
      <w:r w:rsidRPr="002B78E5">
        <w:rPr>
          <w:rFonts w:ascii="宋体" w:hAnsi="宋体" w:cs="仿宋" w:hint="eastAsia"/>
          <w:sz w:val="24"/>
        </w:rPr>
        <w:t>45</w:t>
      </w:r>
      <w:r w:rsidRPr="002B78E5">
        <w:rPr>
          <w:rFonts w:ascii="宋体" w:hAnsi="宋体" w:cs="仿宋"/>
          <w:sz w:val="24"/>
        </w:rPr>
        <w:t>001</w:t>
      </w:r>
      <w:r w:rsidRPr="002B78E5">
        <w:rPr>
          <w:rFonts w:ascii="宋体" w:hAnsi="宋体" w:cs="仿宋" w:hint="eastAsia"/>
          <w:sz w:val="24"/>
        </w:rPr>
        <w:t>要求的职业健康安全管理体系，并</w:t>
      </w:r>
      <w:proofErr w:type="gramStart"/>
      <w:r w:rsidRPr="002B78E5">
        <w:rPr>
          <w:rFonts w:ascii="宋体" w:hAnsi="宋体" w:cs="仿宋"/>
          <w:sz w:val="24"/>
        </w:rPr>
        <w:t>宜满足</w:t>
      </w:r>
      <w:proofErr w:type="gramEnd"/>
      <w:r w:rsidRPr="002B78E5">
        <w:rPr>
          <w:rFonts w:ascii="宋体" w:hAnsi="宋体" w:cs="仿宋"/>
          <w:sz w:val="24"/>
        </w:rPr>
        <w:t>GB/T 33000</w:t>
      </w:r>
      <w:r w:rsidRPr="002B78E5">
        <w:rPr>
          <w:rFonts w:ascii="宋体" w:hAnsi="宋体" w:cs="仿宋" w:hint="eastAsia"/>
          <w:sz w:val="24"/>
        </w:rPr>
        <w:t>的</w:t>
      </w:r>
      <w:r w:rsidRPr="002B78E5">
        <w:rPr>
          <w:rFonts w:ascii="宋体" w:hAnsi="宋体" w:cs="仿宋"/>
          <w:sz w:val="24"/>
        </w:rPr>
        <w:t>要求</w:t>
      </w:r>
      <w:r w:rsidRPr="002B78E5">
        <w:rPr>
          <w:rFonts w:ascii="宋体" w:hAnsi="宋体" w:cs="仿宋" w:hint="eastAsia"/>
          <w:sz w:val="24"/>
        </w:rPr>
        <w:t>，应通过职业健康安全管理体系第三方认证。</w:t>
      </w:r>
    </w:p>
    <w:p w:rsidR="005E7BC3" w:rsidRPr="002B78E5" w:rsidRDefault="005E7BC3" w:rsidP="002B78E5">
      <w:pPr>
        <w:spacing w:line="360" w:lineRule="auto"/>
        <w:ind w:firstLineChars="200" w:firstLine="480"/>
        <w:rPr>
          <w:rFonts w:ascii="宋体" w:hAnsi="宋体" w:cs="仿宋"/>
          <w:sz w:val="24"/>
        </w:rPr>
      </w:pPr>
      <w:r w:rsidRPr="002B78E5">
        <w:rPr>
          <w:rFonts w:ascii="宋体" w:hAnsi="宋体" w:cs="仿宋" w:hint="eastAsia"/>
          <w:sz w:val="24"/>
        </w:rPr>
        <w:t>C)工厂应建立、实施并保持满足</w:t>
      </w:r>
      <w:r w:rsidRPr="002B78E5">
        <w:rPr>
          <w:rFonts w:ascii="宋体" w:hAnsi="宋体" w:cs="仿宋"/>
          <w:sz w:val="24"/>
        </w:rPr>
        <w:t>GB/T 24001</w:t>
      </w:r>
      <w:r w:rsidRPr="002B78E5">
        <w:rPr>
          <w:rFonts w:ascii="宋体" w:hAnsi="宋体" w:cs="仿宋" w:hint="eastAsia"/>
          <w:sz w:val="24"/>
        </w:rPr>
        <w:t>要求的环境管理体系，宜通过环境管理体系第三方认证。</w:t>
      </w:r>
    </w:p>
    <w:p w:rsidR="005E7BC3" w:rsidRPr="002B78E5" w:rsidRDefault="005E7BC3" w:rsidP="002B78E5">
      <w:pPr>
        <w:spacing w:line="360" w:lineRule="auto"/>
        <w:ind w:firstLineChars="200" w:firstLine="480"/>
        <w:rPr>
          <w:rFonts w:ascii="宋体" w:hAnsi="宋体" w:cs="仿宋"/>
          <w:sz w:val="24"/>
        </w:rPr>
      </w:pPr>
      <w:r w:rsidRPr="002B78E5">
        <w:rPr>
          <w:rFonts w:ascii="宋体" w:hAnsi="宋体" w:cs="仿宋" w:hint="eastAsia"/>
          <w:sz w:val="24"/>
        </w:rPr>
        <w:t>D)工厂应建立、实施并保持满足</w:t>
      </w:r>
      <w:r w:rsidRPr="002B78E5">
        <w:rPr>
          <w:rFonts w:ascii="宋体" w:hAnsi="宋体" w:cs="仿宋"/>
          <w:sz w:val="24"/>
        </w:rPr>
        <w:t>GB/T 23331</w:t>
      </w:r>
      <w:r w:rsidRPr="002B78E5">
        <w:rPr>
          <w:rFonts w:ascii="宋体" w:hAnsi="宋体" w:cs="仿宋" w:hint="eastAsia"/>
          <w:sz w:val="24"/>
        </w:rPr>
        <w:t>要求的能源管理体系，并</w:t>
      </w:r>
      <w:proofErr w:type="gramStart"/>
      <w:r w:rsidRPr="002B78E5">
        <w:rPr>
          <w:rFonts w:ascii="宋体" w:hAnsi="宋体" w:cs="仿宋" w:hint="eastAsia"/>
          <w:sz w:val="24"/>
        </w:rPr>
        <w:t>宜满足</w:t>
      </w:r>
      <w:proofErr w:type="gramEnd"/>
      <w:r w:rsidRPr="002B78E5">
        <w:rPr>
          <w:rFonts w:ascii="宋体" w:hAnsi="宋体" w:cs="仿宋"/>
          <w:sz w:val="24"/>
        </w:rPr>
        <w:t xml:space="preserve">YS/T </w:t>
      </w:r>
      <w:r w:rsidRPr="002B78E5">
        <w:rPr>
          <w:rFonts w:ascii="宋体" w:hAnsi="宋体" w:cs="仿宋" w:hint="eastAsia"/>
          <w:sz w:val="24"/>
        </w:rPr>
        <w:t>1401的要求，宜通过能源管理体系第三方认证。工厂</w:t>
      </w:r>
      <w:proofErr w:type="gramStart"/>
      <w:r w:rsidRPr="002B78E5">
        <w:rPr>
          <w:rFonts w:ascii="宋体" w:hAnsi="宋体" w:cs="仿宋" w:hint="eastAsia"/>
          <w:sz w:val="24"/>
        </w:rPr>
        <w:t>宜建立</w:t>
      </w:r>
      <w:proofErr w:type="gramEnd"/>
      <w:r w:rsidRPr="002B78E5">
        <w:rPr>
          <w:rFonts w:ascii="宋体" w:hAnsi="宋体" w:cs="仿宋" w:hint="eastAsia"/>
          <w:sz w:val="24"/>
        </w:rPr>
        <w:t>能源管理中心。</w:t>
      </w:r>
    </w:p>
    <w:p w:rsidR="005E7BC3" w:rsidRPr="002B78E5" w:rsidRDefault="005E7BC3" w:rsidP="002B78E5">
      <w:pPr>
        <w:spacing w:line="360" w:lineRule="auto"/>
        <w:ind w:firstLineChars="200" w:firstLine="480"/>
        <w:rPr>
          <w:rFonts w:ascii="宋体" w:hAnsi="宋体" w:cs="仿宋"/>
          <w:sz w:val="24"/>
        </w:rPr>
      </w:pPr>
      <w:r w:rsidRPr="002B78E5">
        <w:rPr>
          <w:rFonts w:ascii="宋体" w:hAnsi="宋体" w:cs="仿宋" w:hint="eastAsia"/>
          <w:sz w:val="24"/>
        </w:rPr>
        <w:t>E)测量管理体系</w:t>
      </w:r>
      <w:r w:rsidRPr="002B78E5">
        <w:rPr>
          <w:rFonts w:ascii="宋体" w:hAnsi="宋体" w:cs="仿宋"/>
          <w:sz w:val="24"/>
        </w:rPr>
        <w:t>工厂宜建立、实施并保持测量管理体系。</w:t>
      </w:r>
      <w:bookmarkStart w:id="46" w:name="_Hlk520101871"/>
      <w:r w:rsidRPr="002B78E5">
        <w:rPr>
          <w:rFonts w:ascii="宋体" w:hAnsi="宋体" w:cs="仿宋"/>
          <w:sz w:val="24"/>
        </w:rPr>
        <w:t>工厂测量管理体系</w:t>
      </w:r>
      <w:proofErr w:type="gramStart"/>
      <w:r w:rsidRPr="002B78E5">
        <w:rPr>
          <w:rFonts w:ascii="宋体" w:hAnsi="宋体" w:cs="仿宋"/>
          <w:sz w:val="24"/>
        </w:rPr>
        <w:t>宜满足</w:t>
      </w:r>
      <w:proofErr w:type="gramEnd"/>
      <w:r w:rsidRPr="002B78E5">
        <w:rPr>
          <w:rFonts w:ascii="宋体" w:hAnsi="宋体" w:cs="仿宋"/>
          <w:sz w:val="24"/>
        </w:rPr>
        <w:lastRenderedPageBreak/>
        <w:t>GB/T 19022的要求</w:t>
      </w:r>
      <w:r w:rsidRPr="002B78E5">
        <w:rPr>
          <w:rFonts w:ascii="宋体" w:hAnsi="宋体" w:cs="仿宋" w:hint="eastAsia"/>
          <w:sz w:val="24"/>
        </w:rPr>
        <w:t>，宜通过测量管理体系第三方认证。</w:t>
      </w:r>
      <w:bookmarkEnd w:id="46"/>
    </w:p>
    <w:p w:rsidR="005E7BC3" w:rsidRPr="002B78E5" w:rsidRDefault="005E7BC3" w:rsidP="002B78E5">
      <w:pPr>
        <w:spacing w:line="360" w:lineRule="auto"/>
        <w:ind w:firstLineChars="200" w:firstLine="480"/>
        <w:rPr>
          <w:rFonts w:ascii="宋体" w:hAnsi="宋体" w:cs="仿宋"/>
          <w:sz w:val="24"/>
        </w:rPr>
      </w:pPr>
      <w:r w:rsidRPr="002B78E5">
        <w:rPr>
          <w:rFonts w:ascii="宋体" w:hAnsi="宋体" w:cs="仿宋" w:hint="eastAsia"/>
          <w:sz w:val="24"/>
        </w:rPr>
        <w:t>F)工厂</w:t>
      </w:r>
      <w:proofErr w:type="gramStart"/>
      <w:r w:rsidRPr="002B78E5">
        <w:rPr>
          <w:rFonts w:ascii="宋体" w:hAnsi="宋体" w:cs="仿宋" w:hint="eastAsia"/>
          <w:sz w:val="24"/>
        </w:rPr>
        <w:t>宜按照</w:t>
      </w:r>
      <w:proofErr w:type="gramEnd"/>
      <w:r w:rsidRPr="002B78E5">
        <w:rPr>
          <w:rFonts w:ascii="宋体" w:hAnsi="宋体" w:cs="仿宋"/>
          <w:sz w:val="24"/>
        </w:rPr>
        <w:t>GB/T 36000</w:t>
      </w:r>
      <w:r w:rsidRPr="002B78E5">
        <w:rPr>
          <w:rFonts w:ascii="宋体" w:hAnsi="宋体" w:cs="仿宋" w:hint="eastAsia"/>
          <w:sz w:val="24"/>
        </w:rPr>
        <w:t>每年发布社会责任报告，说明履行利益相关方责任的情况，特别是环境社会责任的履行情况社会责任报告</w:t>
      </w:r>
      <w:proofErr w:type="gramStart"/>
      <w:r w:rsidRPr="002B78E5">
        <w:rPr>
          <w:rFonts w:ascii="宋体" w:hAnsi="宋体" w:cs="仿宋" w:hint="eastAsia"/>
          <w:sz w:val="24"/>
        </w:rPr>
        <w:t>宜公开</w:t>
      </w:r>
      <w:proofErr w:type="gramEnd"/>
      <w:r w:rsidRPr="002B78E5">
        <w:rPr>
          <w:rFonts w:ascii="宋体" w:hAnsi="宋体" w:cs="仿宋" w:hint="eastAsia"/>
          <w:sz w:val="24"/>
        </w:rPr>
        <w:t>可获得。</w:t>
      </w:r>
    </w:p>
    <w:p w:rsidR="00723349" w:rsidRDefault="00236C1A" w:rsidP="002B78E5">
      <w:pPr>
        <w:spacing w:line="360" w:lineRule="auto"/>
        <w:ind w:firstLineChars="200" w:firstLine="480"/>
        <w:jc w:val="left"/>
        <w:rPr>
          <w:rFonts w:ascii="宋体" w:hAnsi="宋体" w:cs="仿宋"/>
          <w:sz w:val="24"/>
        </w:rPr>
      </w:pPr>
      <w:r>
        <w:rPr>
          <w:rFonts w:ascii="宋体" w:hAnsi="宋体" w:cs="仿宋" w:hint="eastAsia"/>
          <w:sz w:val="24"/>
        </w:rPr>
        <w:t>本部分内容分别从质量管理体系、职业健康安全管理体系、环境管理体系、能源管理体系</w:t>
      </w:r>
      <w:r w:rsidR="005E7BC3">
        <w:rPr>
          <w:rFonts w:ascii="宋体" w:hAnsi="宋体" w:cs="仿宋" w:hint="eastAsia"/>
          <w:sz w:val="24"/>
        </w:rPr>
        <w:t>、测量管理体系</w:t>
      </w:r>
      <w:r>
        <w:rPr>
          <w:rFonts w:ascii="宋体" w:hAnsi="宋体" w:cs="仿宋" w:hint="eastAsia"/>
          <w:sz w:val="24"/>
        </w:rPr>
        <w:t>以及社会责任等方面进行了规定。管理组织机构和管理体系建设体现了企业对绿色制造体系的重视程度和管理能力，</w:t>
      </w:r>
      <w:proofErr w:type="gramStart"/>
      <w:r>
        <w:rPr>
          <w:rFonts w:ascii="宋体" w:hAnsi="宋体" w:cs="仿宋" w:hint="eastAsia"/>
          <w:sz w:val="24"/>
        </w:rPr>
        <w:t>建议占</w:t>
      </w:r>
      <w:proofErr w:type="gramEnd"/>
      <w:r>
        <w:rPr>
          <w:rFonts w:ascii="宋体" w:hAnsi="宋体" w:cs="仿宋" w:hint="eastAsia"/>
          <w:sz w:val="24"/>
        </w:rPr>
        <w:t>比</w:t>
      </w:r>
      <w:r>
        <w:rPr>
          <w:rFonts w:ascii="宋体" w:hAnsi="宋体" w:cs="仿宋"/>
          <w:sz w:val="24"/>
        </w:rPr>
        <w:t>15%</w:t>
      </w:r>
      <w:r>
        <w:rPr>
          <w:rFonts w:ascii="宋体" w:hAnsi="宋体" w:cs="仿宋" w:hint="eastAsia"/>
          <w:sz w:val="24"/>
        </w:rPr>
        <w:t>；管理体系要求分为必选要求与可选要求，必选要求是工厂必须达到的基础性要求，可选要求是工厂</w:t>
      </w:r>
      <w:proofErr w:type="gramStart"/>
      <w:r>
        <w:rPr>
          <w:rFonts w:ascii="宋体" w:hAnsi="宋体" w:cs="仿宋" w:hint="eastAsia"/>
          <w:sz w:val="24"/>
        </w:rPr>
        <w:t>努力宜达到</w:t>
      </w:r>
      <w:proofErr w:type="gramEnd"/>
      <w:r>
        <w:rPr>
          <w:rFonts w:ascii="宋体" w:hAnsi="宋体" w:cs="仿宋" w:hint="eastAsia"/>
          <w:sz w:val="24"/>
        </w:rPr>
        <w:t>的提高性要求，具有先进性，其比例为</w:t>
      </w:r>
      <w:r>
        <w:rPr>
          <w:rFonts w:ascii="宋体" w:hAnsi="宋体" w:cs="仿宋"/>
          <w:sz w:val="24"/>
        </w:rPr>
        <w:t>6:4</w:t>
      </w:r>
      <w:r>
        <w:rPr>
          <w:rFonts w:ascii="宋体" w:hAnsi="宋体" w:cs="仿宋" w:hint="eastAsia"/>
          <w:sz w:val="24"/>
        </w:rPr>
        <w:t>。</w:t>
      </w:r>
    </w:p>
    <w:p w:rsidR="00723349" w:rsidRDefault="00236C1A" w:rsidP="002B78E5">
      <w:pPr>
        <w:spacing w:line="360" w:lineRule="auto"/>
        <w:ind w:firstLineChars="200" w:firstLine="480"/>
        <w:rPr>
          <w:rFonts w:ascii="宋体" w:hAnsi="宋体" w:cs="仿宋"/>
          <w:sz w:val="24"/>
        </w:rPr>
      </w:pPr>
      <w:r>
        <w:rPr>
          <w:rFonts w:ascii="宋体" w:hAnsi="宋体" w:cs="仿宋" w:hint="eastAsia"/>
          <w:sz w:val="24"/>
        </w:rPr>
        <w:t>对于工厂应建立为实现质量目标所必须的、系统的质量管理模式，涵盖顾客需求确定、设计研制、生产、检验、销售、交付的全过程策划、实施、监控、纠正与改进活动的要求，以文件化的方式，成为工厂内部质量管理工作的要求。工厂应建立质量管理体系，满足</w:t>
      </w:r>
      <w:r>
        <w:rPr>
          <w:rFonts w:ascii="宋体" w:hAnsi="宋体" w:cs="仿宋"/>
          <w:sz w:val="24"/>
        </w:rPr>
        <w:t>GB/T 19001</w:t>
      </w:r>
      <w:r>
        <w:rPr>
          <w:rFonts w:ascii="宋体" w:hAnsi="宋体" w:cs="仿宋" w:hint="eastAsia"/>
          <w:sz w:val="24"/>
        </w:rPr>
        <w:t>的要求，且</w:t>
      </w:r>
      <w:proofErr w:type="gramStart"/>
      <w:r>
        <w:rPr>
          <w:rFonts w:ascii="宋体" w:hAnsi="宋体" w:cs="仿宋" w:hint="eastAsia"/>
          <w:sz w:val="24"/>
        </w:rPr>
        <w:t>宜获得</w:t>
      </w:r>
      <w:proofErr w:type="gramEnd"/>
      <w:r>
        <w:rPr>
          <w:rFonts w:ascii="宋体" w:hAnsi="宋体" w:cs="仿宋" w:hint="eastAsia"/>
          <w:sz w:val="24"/>
        </w:rPr>
        <w:t>第三方认证机构颁发的工厂或工厂所属的组织符合</w:t>
      </w:r>
      <w:r>
        <w:rPr>
          <w:rFonts w:ascii="宋体" w:hAnsi="宋体" w:cs="仿宋"/>
          <w:sz w:val="24"/>
        </w:rPr>
        <w:t xml:space="preserve">GB/T 19001 </w:t>
      </w:r>
      <w:r>
        <w:rPr>
          <w:rFonts w:ascii="宋体" w:hAnsi="宋体" w:cs="仿宋" w:hint="eastAsia"/>
          <w:sz w:val="24"/>
        </w:rPr>
        <w:t>要求的认证证书。</w:t>
      </w:r>
    </w:p>
    <w:p w:rsidR="00723349" w:rsidRDefault="00236C1A" w:rsidP="002B78E5">
      <w:pPr>
        <w:spacing w:line="360" w:lineRule="auto"/>
        <w:ind w:firstLineChars="200" w:firstLine="480"/>
        <w:rPr>
          <w:rFonts w:ascii="宋体" w:hAnsi="宋体" w:cs="仿宋"/>
          <w:sz w:val="24"/>
        </w:rPr>
      </w:pPr>
      <w:r>
        <w:rPr>
          <w:rFonts w:ascii="宋体" w:hAnsi="宋体" w:cs="仿宋" w:hint="eastAsia"/>
          <w:sz w:val="24"/>
        </w:rPr>
        <w:t>工厂建立职业健康安全管理体系，旨在使一个组织能够识别评价危险源，并对重大职业健康安全风险制定目标方案，持续改进其绩效。本标准中的所有要求意在纳入任何一个职业健康安全管理体系，其应用程度取决于组织的职业健康安全方针、活动性质、运行的风险与复杂性等因素。工厂应建立职业健康安全管理体系，满足</w:t>
      </w:r>
      <w:r>
        <w:rPr>
          <w:rFonts w:ascii="宋体" w:hAnsi="宋体" w:cs="仿宋"/>
          <w:sz w:val="24"/>
        </w:rPr>
        <w:t>GB/T 28001</w:t>
      </w:r>
      <w:r>
        <w:rPr>
          <w:rFonts w:ascii="宋体" w:hAnsi="宋体" w:cs="仿宋" w:hint="eastAsia"/>
          <w:sz w:val="24"/>
        </w:rPr>
        <w:t>的要求，且</w:t>
      </w:r>
      <w:proofErr w:type="gramStart"/>
      <w:r>
        <w:rPr>
          <w:rFonts w:ascii="宋体" w:hAnsi="宋体" w:cs="仿宋" w:hint="eastAsia"/>
          <w:sz w:val="24"/>
        </w:rPr>
        <w:t>宜获得</w:t>
      </w:r>
      <w:proofErr w:type="gramEnd"/>
      <w:r>
        <w:rPr>
          <w:rFonts w:ascii="宋体" w:hAnsi="宋体" w:cs="仿宋" w:hint="eastAsia"/>
          <w:sz w:val="24"/>
        </w:rPr>
        <w:t>第三方认证机构颁发的工厂或工厂所属的组织符合</w:t>
      </w:r>
      <w:r>
        <w:rPr>
          <w:rFonts w:ascii="宋体" w:hAnsi="宋体" w:cs="仿宋"/>
          <w:sz w:val="24"/>
        </w:rPr>
        <w:t xml:space="preserve">GB/T 28001 </w:t>
      </w:r>
      <w:r>
        <w:rPr>
          <w:rFonts w:ascii="宋体" w:hAnsi="宋体" w:cs="仿宋" w:hint="eastAsia"/>
          <w:sz w:val="24"/>
        </w:rPr>
        <w:t>要求的认证证书。</w:t>
      </w:r>
    </w:p>
    <w:p w:rsidR="00723349" w:rsidRDefault="00236C1A" w:rsidP="002B78E5">
      <w:pPr>
        <w:spacing w:line="360" w:lineRule="auto"/>
        <w:ind w:left="15" w:firstLineChars="200" w:firstLine="480"/>
        <w:rPr>
          <w:rFonts w:ascii="宋体" w:hAnsi="宋体" w:cs="仿宋"/>
          <w:sz w:val="24"/>
        </w:rPr>
      </w:pPr>
      <w:r>
        <w:rPr>
          <w:rFonts w:ascii="宋体" w:hAnsi="宋体" w:cs="仿宋" w:hint="eastAsia"/>
          <w:sz w:val="24"/>
        </w:rPr>
        <w:t>工厂建立环境方针管理体系，旨在指导各类组织实施正确的环境管理行为。通过实施环境管理体系，建立、健全职责明确的组织机构。对能源和资源的利用和污染物的产生等制定环境管理方针，对环境因素进行识别、评价，</w:t>
      </w:r>
      <w:proofErr w:type="gramStart"/>
      <w:r>
        <w:rPr>
          <w:rFonts w:ascii="宋体" w:hAnsi="宋体" w:cs="仿宋" w:hint="eastAsia"/>
          <w:sz w:val="24"/>
        </w:rPr>
        <w:t>明确控制</w:t>
      </w:r>
      <w:proofErr w:type="gramEnd"/>
      <w:r>
        <w:rPr>
          <w:rFonts w:ascii="宋体" w:hAnsi="宋体" w:cs="仿宋" w:hint="eastAsia"/>
          <w:sz w:val="24"/>
        </w:rPr>
        <w:t>指标和目标等。工厂应建立环境管理体系，满足</w:t>
      </w:r>
      <w:r>
        <w:rPr>
          <w:rFonts w:ascii="宋体" w:hAnsi="宋体" w:cs="仿宋"/>
          <w:sz w:val="24"/>
        </w:rPr>
        <w:t>GB/T 24001</w:t>
      </w:r>
      <w:r>
        <w:rPr>
          <w:rFonts w:ascii="宋体" w:hAnsi="宋体" w:cs="仿宋" w:hint="eastAsia"/>
          <w:sz w:val="24"/>
        </w:rPr>
        <w:t>的要求，且</w:t>
      </w:r>
      <w:proofErr w:type="gramStart"/>
      <w:r>
        <w:rPr>
          <w:rFonts w:ascii="宋体" w:hAnsi="宋体" w:cs="仿宋" w:hint="eastAsia"/>
          <w:sz w:val="24"/>
        </w:rPr>
        <w:t>宜获得</w:t>
      </w:r>
      <w:proofErr w:type="gramEnd"/>
      <w:r>
        <w:rPr>
          <w:rFonts w:ascii="宋体" w:hAnsi="宋体" w:cs="仿宋" w:hint="eastAsia"/>
          <w:sz w:val="24"/>
        </w:rPr>
        <w:t>第三方认证机构颁发的工厂或工厂所属的组织符合</w:t>
      </w:r>
      <w:r>
        <w:rPr>
          <w:rFonts w:ascii="宋体" w:hAnsi="宋体" w:cs="仿宋"/>
          <w:sz w:val="24"/>
        </w:rPr>
        <w:t xml:space="preserve">GB/T 24001 </w:t>
      </w:r>
      <w:r>
        <w:rPr>
          <w:rFonts w:ascii="宋体" w:hAnsi="宋体" w:cs="仿宋" w:hint="eastAsia"/>
          <w:sz w:val="24"/>
        </w:rPr>
        <w:t>要求的认证证书。</w:t>
      </w:r>
    </w:p>
    <w:p w:rsidR="00723349" w:rsidRDefault="00236C1A" w:rsidP="002B78E5">
      <w:pPr>
        <w:spacing w:line="360" w:lineRule="auto"/>
        <w:ind w:left="15" w:firstLineChars="200" w:firstLine="480"/>
        <w:rPr>
          <w:rFonts w:ascii="宋体" w:hAnsi="宋体" w:cs="仿宋"/>
          <w:color w:val="FF0000"/>
          <w:sz w:val="24"/>
        </w:rPr>
      </w:pPr>
      <w:r>
        <w:rPr>
          <w:rFonts w:ascii="宋体" w:hAnsi="宋体" w:cs="仿宋" w:hint="eastAsia"/>
          <w:sz w:val="24"/>
        </w:rPr>
        <w:t>工厂建立能源管理体系，包含方针、能源目标、过程和程序以及实现能源绩效目标，旨在指导各组织采用系统的方法来实现能源绩效目标，包括能源利用效率、能源使用和消耗状况的持续改进。标准在5.4.1和5.7.6规定了能源使用和消耗的相关要求，包括测量，文件化和报告、设备、系统、过程的设计和采购，以及对能源绩效有影响的人员。工厂应建立能源管理体系，满足</w:t>
      </w:r>
      <w:r>
        <w:rPr>
          <w:rFonts w:ascii="宋体" w:hAnsi="宋体" w:cs="仿宋"/>
          <w:sz w:val="24"/>
        </w:rPr>
        <w:t>GB/T 23331</w:t>
      </w:r>
      <w:r>
        <w:rPr>
          <w:rFonts w:ascii="宋体" w:hAnsi="宋体" w:cs="仿宋" w:hint="eastAsia"/>
          <w:sz w:val="24"/>
        </w:rPr>
        <w:t>的要求，且</w:t>
      </w:r>
      <w:proofErr w:type="gramStart"/>
      <w:r>
        <w:rPr>
          <w:rFonts w:ascii="宋体" w:hAnsi="宋体" w:cs="仿宋" w:hint="eastAsia"/>
          <w:sz w:val="24"/>
        </w:rPr>
        <w:t>宜获得</w:t>
      </w:r>
      <w:proofErr w:type="gramEnd"/>
      <w:r>
        <w:rPr>
          <w:rFonts w:ascii="宋体" w:hAnsi="宋体" w:cs="仿宋" w:hint="eastAsia"/>
          <w:sz w:val="24"/>
        </w:rPr>
        <w:t>第三方认证机构颁发的工厂或工厂所属的组织符合</w:t>
      </w:r>
      <w:r>
        <w:rPr>
          <w:rFonts w:ascii="宋体" w:hAnsi="宋体" w:cs="仿宋"/>
          <w:sz w:val="24"/>
        </w:rPr>
        <w:t xml:space="preserve">GB/T 23331 </w:t>
      </w:r>
      <w:r>
        <w:rPr>
          <w:rFonts w:ascii="宋体" w:hAnsi="宋体" w:cs="仿宋" w:hint="eastAsia"/>
          <w:sz w:val="24"/>
        </w:rPr>
        <w:t>要求的认证证书。</w:t>
      </w:r>
    </w:p>
    <w:p w:rsidR="00723349" w:rsidRDefault="00236C1A" w:rsidP="002B78E5">
      <w:pPr>
        <w:spacing w:line="360" w:lineRule="auto"/>
        <w:ind w:firstLineChars="200" w:firstLine="480"/>
        <w:rPr>
          <w:rFonts w:ascii="宋体" w:hAnsi="宋体" w:cs="仿宋"/>
          <w:sz w:val="24"/>
        </w:rPr>
      </w:pPr>
      <w:r>
        <w:rPr>
          <w:rFonts w:ascii="宋体" w:hAnsi="宋体" w:cs="仿宋" w:hint="eastAsia"/>
          <w:sz w:val="24"/>
        </w:rPr>
        <w:t>工厂按照</w:t>
      </w:r>
      <w:r>
        <w:rPr>
          <w:rFonts w:ascii="宋体" w:hAnsi="宋体" w:cs="仿宋"/>
          <w:sz w:val="24"/>
        </w:rPr>
        <w:t>GB/T 36000</w:t>
      </w:r>
      <w:r>
        <w:rPr>
          <w:rFonts w:ascii="宋体" w:hAnsi="宋体" w:cs="仿宋" w:hint="eastAsia"/>
          <w:sz w:val="24"/>
        </w:rPr>
        <w:t>、</w:t>
      </w:r>
      <w:r>
        <w:rPr>
          <w:rFonts w:ascii="宋体" w:hAnsi="宋体" w:cs="仿宋"/>
          <w:sz w:val="24"/>
        </w:rPr>
        <w:t xml:space="preserve">ISO 26000 </w:t>
      </w:r>
      <w:r>
        <w:rPr>
          <w:rFonts w:ascii="宋体" w:hAnsi="宋体" w:cs="仿宋" w:hint="eastAsia"/>
          <w:sz w:val="24"/>
        </w:rPr>
        <w:t>或</w:t>
      </w:r>
      <w:r>
        <w:rPr>
          <w:rFonts w:ascii="宋体" w:hAnsi="宋体" w:cs="仿宋"/>
          <w:sz w:val="24"/>
        </w:rPr>
        <w:t>SA 8000</w:t>
      </w:r>
      <w:r>
        <w:rPr>
          <w:rFonts w:ascii="宋体" w:hAnsi="宋体" w:cs="仿宋" w:hint="eastAsia"/>
          <w:sz w:val="24"/>
        </w:rPr>
        <w:t>的要求编制社会责任报告，发布在网</w:t>
      </w:r>
      <w:r>
        <w:rPr>
          <w:rFonts w:ascii="宋体" w:hAnsi="宋体" w:cs="仿宋" w:hint="eastAsia"/>
          <w:sz w:val="24"/>
        </w:rPr>
        <w:lastRenderedPageBreak/>
        <w:t>站或通过印刷形式向利益相关方传达。</w:t>
      </w:r>
    </w:p>
    <w:p w:rsidR="00723349" w:rsidRDefault="00236C1A" w:rsidP="002B78E5">
      <w:pPr>
        <w:spacing w:line="360" w:lineRule="auto"/>
        <w:rPr>
          <w:rFonts w:ascii="宋体" w:hAnsi="宋体" w:cs="宋体"/>
          <w:b/>
          <w:sz w:val="24"/>
        </w:rPr>
      </w:pPr>
      <w:r>
        <w:rPr>
          <w:rFonts w:ascii="宋体" w:hAnsi="宋体" w:cs="宋体" w:hint="eastAsia"/>
          <w:b/>
          <w:sz w:val="24"/>
        </w:rPr>
        <w:t>4.5.4能源与资源投入要求</w:t>
      </w:r>
    </w:p>
    <w:p w:rsidR="00723349" w:rsidRDefault="00236C1A" w:rsidP="002B78E5">
      <w:pPr>
        <w:spacing w:line="360" w:lineRule="auto"/>
        <w:ind w:left="15" w:firstLineChars="200" w:firstLine="480"/>
        <w:rPr>
          <w:rFonts w:ascii="宋体" w:hAnsi="宋体" w:cs="仿宋"/>
          <w:sz w:val="24"/>
        </w:rPr>
      </w:pPr>
      <w:r>
        <w:rPr>
          <w:rFonts w:ascii="宋体" w:hAnsi="宋体" w:cs="仿宋" w:hint="eastAsia"/>
          <w:sz w:val="24"/>
        </w:rPr>
        <w:t>分别从能源投入、资源投入和采购等方面进行了规定。由于铜及铜合金棒、型、线材属于节能重点行业，能源与资源投入是绿色工厂评价的重要部分，占比</w:t>
      </w:r>
      <w:r>
        <w:rPr>
          <w:rFonts w:ascii="宋体" w:hAnsi="宋体" w:cs="仿宋"/>
          <w:sz w:val="24"/>
        </w:rPr>
        <w:t>15%</w:t>
      </w:r>
      <w:r>
        <w:rPr>
          <w:rFonts w:ascii="宋体" w:hAnsi="宋体" w:cs="仿宋" w:hint="eastAsia"/>
          <w:sz w:val="24"/>
        </w:rPr>
        <w:t>，能源与资源投入要求分为必选要求与可选要求，必选要求是工厂必须要满足的。</w:t>
      </w:r>
    </w:p>
    <w:p w:rsidR="00723349" w:rsidRDefault="00236C1A" w:rsidP="002B78E5">
      <w:pPr>
        <w:spacing w:line="360" w:lineRule="auto"/>
        <w:ind w:left="15" w:firstLineChars="200" w:firstLine="480"/>
        <w:rPr>
          <w:rFonts w:ascii="宋体" w:hAnsi="宋体" w:cs="宋体"/>
          <w:sz w:val="24"/>
        </w:rPr>
      </w:pPr>
      <w:r>
        <w:rPr>
          <w:rFonts w:ascii="宋体" w:hAnsi="宋体" w:cs="宋体" w:hint="eastAsia"/>
          <w:sz w:val="24"/>
        </w:rPr>
        <w:t>（1）能源投入</w:t>
      </w:r>
    </w:p>
    <w:p w:rsidR="00723349" w:rsidRDefault="00236C1A" w:rsidP="002B78E5">
      <w:pPr>
        <w:spacing w:line="360" w:lineRule="auto"/>
        <w:ind w:firstLineChars="200" w:firstLine="482"/>
      </w:pPr>
      <w:r>
        <w:rPr>
          <w:rFonts w:ascii="宋体" w:hAnsi="宋体" w:hint="eastAsia"/>
          <w:b/>
          <w:sz w:val="24"/>
        </w:rPr>
        <w:t>a. 工厂应优化用能结构，在保证安全、质量的前提下减少能源投入，宜使用低碳清洁的能源。</w:t>
      </w:r>
    </w:p>
    <w:p w:rsidR="00723349" w:rsidRDefault="00236C1A" w:rsidP="002B78E5">
      <w:pPr>
        <w:spacing w:line="360" w:lineRule="auto"/>
        <w:ind w:left="15" w:firstLineChars="200" w:firstLine="480"/>
        <w:rPr>
          <w:rFonts w:ascii="宋体" w:hAnsi="宋体" w:cs="仿宋"/>
          <w:sz w:val="24"/>
        </w:rPr>
      </w:pPr>
      <w:r>
        <w:rPr>
          <w:rFonts w:ascii="宋体" w:hAnsi="宋体" w:cs="仿宋" w:hint="eastAsia"/>
          <w:sz w:val="24"/>
        </w:rPr>
        <w:t>能源投入分别从优化生产结构和用能结构、能耗指标、充分利用余热余压、使用低碳清洁能源等方面进行了规定。</w:t>
      </w:r>
    </w:p>
    <w:p w:rsidR="00723349" w:rsidRDefault="00236C1A" w:rsidP="002B78E5">
      <w:pPr>
        <w:spacing w:line="360" w:lineRule="auto"/>
        <w:ind w:firstLineChars="200" w:firstLine="480"/>
        <w:rPr>
          <w:rFonts w:ascii="宋体" w:hAnsi="宋体"/>
          <w:sz w:val="24"/>
        </w:rPr>
      </w:pPr>
      <w:r>
        <w:rPr>
          <w:rFonts w:ascii="宋体" w:hAnsi="宋体" w:cs="仿宋" w:hint="eastAsia"/>
          <w:sz w:val="24"/>
        </w:rPr>
        <w:t>工厂</w:t>
      </w:r>
      <w:proofErr w:type="gramStart"/>
      <w:r>
        <w:rPr>
          <w:rFonts w:ascii="宋体" w:hAnsi="宋体" w:cs="仿宋" w:hint="eastAsia"/>
          <w:sz w:val="24"/>
        </w:rPr>
        <w:t>宜做好</w:t>
      </w:r>
      <w:proofErr w:type="gramEnd"/>
      <w:r>
        <w:rPr>
          <w:rFonts w:ascii="宋体" w:hAnsi="宋体" w:cs="仿宋" w:hint="eastAsia"/>
          <w:sz w:val="24"/>
        </w:rPr>
        <w:t>能源选取的规划，优先采用可再生能源、清洁能源，减少不可再生能源投入，充分利用生产系统产生的余热，提高能源使用效率。优化生产工艺、多能源互补供能等方式，降低非清洁能源的使用率。</w:t>
      </w:r>
    </w:p>
    <w:p w:rsidR="00723349" w:rsidRDefault="00236C1A" w:rsidP="002B78E5">
      <w:pPr>
        <w:tabs>
          <w:tab w:val="left" w:pos="0"/>
        </w:tabs>
        <w:spacing w:line="360" w:lineRule="auto"/>
        <w:ind w:firstLineChars="200" w:firstLine="482"/>
        <w:rPr>
          <w:rFonts w:ascii="宋体" w:hAnsi="宋体"/>
          <w:b/>
          <w:sz w:val="24"/>
        </w:rPr>
      </w:pPr>
      <w:r>
        <w:rPr>
          <w:rFonts w:ascii="宋体" w:hAnsi="宋体" w:hint="eastAsia"/>
          <w:b/>
          <w:sz w:val="24"/>
        </w:rPr>
        <w:t>b.</w:t>
      </w:r>
      <w:r w:rsidR="005E7BC3" w:rsidRPr="005E7BC3">
        <w:rPr>
          <w:rFonts w:ascii="黑体" w:eastAsia="黑体" w:hint="eastAsia"/>
          <w:szCs w:val="21"/>
        </w:rPr>
        <w:t xml:space="preserve"> </w:t>
      </w:r>
      <w:r w:rsidR="005E7BC3" w:rsidRPr="005E7BC3">
        <w:rPr>
          <w:rFonts w:ascii="宋体" w:hAnsi="宋体" w:hint="eastAsia"/>
          <w:b/>
          <w:sz w:val="24"/>
        </w:rPr>
        <w:t>铜及铜合金棒、型、线材棒、型、线材各工序能耗应满足相关法律法规和标准要求，减少能源消耗。</w:t>
      </w:r>
    </w:p>
    <w:p w:rsidR="00723349" w:rsidRDefault="00236C1A" w:rsidP="002B78E5">
      <w:pPr>
        <w:tabs>
          <w:tab w:val="left" w:pos="0"/>
        </w:tabs>
        <w:spacing w:line="360" w:lineRule="auto"/>
        <w:ind w:firstLineChars="200" w:firstLine="480"/>
        <w:rPr>
          <w:rFonts w:ascii="宋体" w:hAnsi="宋体"/>
          <w:sz w:val="24"/>
        </w:rPr>
      </w:pPr>
      <w:r>
        <w:rPr>
          <w:rFonts w:ascii="宋体" w:hAnsi="宋体" w:cs="仿宋" w:hint="eastAsia"/>
          <w:sz w:val="24"/>
        </w:rPr>
        <w:t>铜及铜合金棒、型、线材等能源消耗限额标准规定了不同铜及铜合金产品加工项目各工序的单位产品工艺能耗、综合能耗的统计范围、计算方法及计算范围，并对现有企业、新建企业能耗限定</w:t>
      </w:r>
      <w:proofErr w:type="gramStart"/>
      <w:r>
        <w:rPr>
          <w:rFonts w:ascii="宋体" w:hAnsi="宋体" w:cs="仿宋" w:hint="eastAsia"/>
          <w:sz w:val="24"/>
        </w:rPr>
        <w:t>值提出</w:t>
      </w:r>
      <w:proofErr w:type="gramEnd"/>
      <w:r>
        <w:rPr>
          <w:rFonts w:ascii="宋体" w:hAnsi="宋体" w:cs="仿宋" w:hint="eastAsia"/>
          <w:sz w:val="24"/>
        </w:rPr>
        <w:t>要求。工厂能耗指标应符合相应行业规范或准入条件中能耗限制要求。单位产品能耗满足国家、行业或地方现行的单位产品能源消耗限额标准限定值</w:t>
      </w:r>
      <w:r>
        <w:rPr>
          <w:rFonts w:ascii="宋体" w:hAnsi="宋体" w:cs="仿宋"/>
          <w:sz w:val="24"/>
        </w:rPr>
        <w:t>/</w:t>
      </w:r>
      <w:r>
        <w:rPr>
          <w:rFonts w:ascii="宋体" w:hAnsi="宋体" w:cs="仿宋" w:hint="eastAsia"/>
          <w:sz w:val="24"/>
        </w:rPr>
        <w:t>准入值，并</w:t>
      </w:r>
      <w:proofErr w:type="gramStart"/>
      <w:r>
        <w:rPr>
          <w:rFonts w:ascii="宋体" w:hAnsi="宋体" w:cs="仿宋" w:hint="eastAsia"/>
          <w:sz w:val="24"/>
        </w:rPr>
        <w:t>宜达到</w:t>
      </w:r>
      <w:proofErr w:type="gramEnd"/>
      <w:r>
        <w:rPr>
          <w:rFonts w:ascii="宋体" w:hAnsi="宋体" w:cs="仿宋" w:hint="eastAsia"/>
          <w:sz w:val="24"/>
        </w:rPr>
        <w:t>先进值。</w:t>
      </w:r>
    </w:p>
    <w:p w:rsidR="00723349" w:rsidRPr="005E7BC3" w:rsidRDefault="00236C1A" w:rsidP="002B78E5">
      <w:pPr>
        <w:spacing w:line="360" w:lineRule="auto"/>
        <w:ind w:firstLineChars="200" w:firstLine="482"/>
      </w:pPr>
      <w:r>
        <w:rPr>
          <w:rFonts w:ascii="宋体" w:hAnsi="宋体" w:hint="eastAsia"/>
          <w:b/>
          <w:sz w:val="24"/>
        </w:rPr>
        <w:t>c.</w:t>
      </w:r>
      <w:r>
        <w:rPr>
          <w:rFonts w:hint="eastAsia"/>
          <w:b/>
          <w:sz w:val="24"/>
        </w:rPr>
        <w:t xml:space="preserve"> </w:t>
      </w:r>
      <w:r w:rsidR="005E7BC3" w:rsidRPr="005E7BC3">
        <w:rPr>
          <w:rFonts w:ascii="宋体" w:hAnsi="宋体" w:hint="eastAsia"/>
          <w:b/>
          <w:sz w:val="24"/>
        </w:rPr>
        <w:t>工厂宜充分利用余热、余压、气、氮气，过程中产生的二次能源宜回收利用。</w:t>
      </w:r>
      <w:r>
        <w:rPr>
          <w:rFonts w:ascii="宋体" w:hAnsi="宋体" w:cs="仿宋" w:hint="eastAsia"/>
          <w:sz w:val="24"/>
        </w:rPr>
        <w:t>铜及铜合金棒、型、线材各工厂宜根据工厂自身条件，</w:t>
      </w:r>
      <w:r w:rsidR="005E7BC3">
        <w:rPr>
          <w:rFonts w:ascii="宋体" w:hAnsi="宋体" w:cs="仿宋" w:hint="eastAsia"/>
          <w:sz w:val="24"/>
        </w:rPr>
        <w:t>利用余热、余压、气、氮气等进行生产，并对过程中产生的二次能源回收利用</w:t>
      </w:r>
      <w:r>
        <w:rPr>
          <w:rFonts w:ascii="宋体" w:hAnsi="宋体" w:cs="仿宋" w:hint="eastAsia"/>
          <w:sz w:val="24"/>
        </w:rPr>
        <w:t>，</w:t>
      </w:r>
      <w:r w:rsidR="005E7BC3">
        <w:rPr>
          <w:rFonts w:ascii="宋体" w:hAnsi="宋体" w:cs="仿宋" w:hint="eastAsia"/>
          <w:sz w:val="24"/>
        </w:rPr>
        <w:t>从而达到</w:t>
      </w:r>
      <w:r>
        <w:rPr>
          <w:rFonts w:ascii="宋体" w:hAnsi="宋体" w:cs="仿宋" w:hint="eastAsia"/>
          <w:sz w:val="24"/>
        </w:rPr>
        <w:t>实现工厂节能降耗</w:t>
      </w:r>
      <w:r w:rsidR="005E7BC3">
        <w:rPr>
          <w:rFonts w:ascii="宋体" w:hAnsi="宋体" w:cs="仿宋" w:hint="eastAsia"/>
          <w:sz w:val="24"/>
        </w:rPr>
        <w:t>的目的</w:t>
      </w:r>
      <w:r>
        <w:rPr>
          <w:rFonts w:ascii="宋体" w:hAnsi="宋体" w:cs="仿宋" w:hint="eastAsia"/>
          <w:sz w:val="24"/>
        </w:rPr>
        <w:t>。</w:t>
      </w:r>
    </w:p>
    <w:p w:rsidR="00723349" w:rsidRDefault="00236C1A" w:rsidP="002B78E5">
      <w:pPr>
        <w:spacing w:line="360" w:lineRule="auto"/>
        <w:ind w:firstLine="435"/>
        <w:rPr>
          <w:rFonts w:ascii="宋体" w:hAnsi="宋体" w:cs="宋体"/>
          <w:sz w:val="24"/>
        </w:rPr>
      </w:pPr>
      <w:r>
        <w:rPr>
          <w:rFonts w:ascii="宋体" w:hAnsi="宋体" w:cs="宋体" w:hint="eastAsia"/>
          <w:sz w:val="24"/>
        </w:rPr>
        <w:t>（2）资源投入</w:t>
      </w:r>
    </w:p>
    <w:p w:rsidR="001F73E2" w:rsidRPr="001F73E2" w:rsidRDefault="00236C1A" w:rsidP="002B78E5">
      <w:pPr>
        <w:spacing w:line="360" w:lineRule="auto"/>
        <w:rPr>
          <w:rFonts w:ascii="宋体" w:hAnsi="宋体" w:cs="宋体"/>
          <w:sz w:val="24"/>
        </w:rPr>
      </w:pPr>
      <w:r>
        <w:rPr>
          <w:rFonts w:ascii="宋体" w:hAnsi="宋体" w:cs="宋体" w:hint="eastAsia"/>
          <w:sz w:val="24"/>
        </w:rPr>
        <w:t>资源投入主要从节水、原料有害物质限制使用、节材与资源回收利用等角度进行了规定：</w:t>
      </w:r>
      <w:r w:rsidR="001F73E2">
        <w:rPr>
          <w:rFonts w:ascii="宋体" w:hAnsi="宋体" w:cs="宋体" w:hint="eastAsia"/>
          <w:sz w:val="24"/>
        </w:rPr>
        <w:t>A）</w:t>
      </w:r>
      <w:r w:rsidR="001F73E2" w:rsidRPr="001F73E2">
        <w:rPr>
          <w:rFonts w:ascii="宋体" w:hAnsi="宋体" w:cs="宋体" w:hint="eastAsia"/>
          <w:sz w:val="24"/>
        </w:rPr>
        <w:t>工厂应按照</w:t>
      </w:r>
      <w:r w:rsidR="001F73E2" w:rsidRPr="001F73E2">
        <w:rPr>
          <w:rFonts w:ascii="宋体" w:hAnsi="宋体" w:cs="宋体"/>
          <w:sz w:val="24"/>
        </w:rPr>
        <w:t>GB/T 7119</w:t>
      </w:r>
      <w:r w:rsidR="001F73E2" w:rsidRPr="001F73E2">
        <w:rPr>
          <w:rFonts w:ascii="宋体" w:hAnsi="宋体" w:cs="宋体" w:hint="eastAsia"/>
          <w:sz w:val="24"/>
        </w:rPr>
        <w:t>的要求开展节水评价工作。水重复利用率应不低于90%。</w:t>
      </w:r>
    </w:p>
    <w:p w:rsidR="001F73E2" w:rsidRPr="001F73E2" w:rsidRDefault="001F73E2" w:rsidP="002B78E5">
      <w:pPr>
        <w:spacing w:line="360" w:lineRule="auto"/>
        <w:ind w:hanging="10"/>
        <w:rPr>
          <w:rFonts w:ascii="宋体" w:hAnsi="宋体" w:cs="宋体"/>
          <w:sz w:val="24"/>
        </w:rPr>
      </w:pPr>
      <w:r w:rsidRPr="001F73E2">
        <w:rPr>
          <w:rFonts w:ascii="宋体" w:hAnsi="宋体" w:cs="宋体"/>
          <w:sz w:val="24"/>
        </w:rPr>
        <w:t>B</w:t>
      </w:r>
      <w:r w:rsidRPr="001F73E2">
        <w:rPr>
          <w:rFonts w:ascii="宋体" w:hAnsi="宋体" w:cs="宋体" w:hint="eastAsia"/>
          <w:sz w:val="24"/>
        </w:rPr>
        <w:t>） 工厂应减少有害材料的使用，评估有害物质及化学品减量使用或替代的可行性。</w:t>
      </w:r>
    </w:p>
    <w:p w:rsidR="001F73E2" w:rsidRPr="001F73E2" w:rsidRDefault="001F73E2" w:rsidP="002B78E5">
      <w:pPr>
        <w:spacing w:line="360" w:lineRule="auto"/>
        <w:ind w:hanging="10"/>
        <w:rPr>
          <w:rFonts w:ascii="宋体" w:hAnsi="宋体" w:cs="宋体"/>
          <w:sz w:val="24"/>
        </w:rPr>
      </w:pPr>
      <w:r w:rsidRPr="001F73E2">
        <w:rPr>
          <w:rFonts w:ascii="宋体" w:hAnsi="宋体" w:cs="宋体"/>
          <w:sz w:val="24"/>
        </w:rPr>
        <w:t>C</w:t>
      </w:r>
      <w:r w:rsidRPr="001F73E2">
        <w:rPr>
          <w:rFonts w:ascii="宋体" w:hAnsi="宋体" w:cs="宋体" w:hint="eastAsia"/>
          <w:sz w:val="24"/>
        </w:rPr>
        <w:t>） 在不影响产品质量的前提下，工厂宜使用再生原辅材料。</w:t>
      </w:r>
    </w:p>
    <w:p w:rsidR="00723349" w:rsidRDefault="00236C1A" w:rsidP="002B78E5">
      <w:pPr>
        <w:spacing w:line="360" w:lineRule="auto"/>
        <w:ind w:firstLineChars="200" w:firstLine="480"/>
        <w:rPr>
          <w:rFonts w:ascii="宋体" w:hAnsi="宋体" w:cs="仿宋"/>
          <w:sz w:val="24"/>
        </w:rPr>
      </w:pPr>
      <w:r>
        <w:rPr>
          <w:rFonts w:ascii="宋体" w:hAnsi="宋体" w:cs="仿宋" w:hint="eastAsia"/>
          <w:sz w:val="24"/>
        </w:rPr>
        <w:t>为贯彻执行国家相关节水方针政策，合理利用水资源，提高用水效率，规范有色金属工业企业用水行为，工厂应开展节水评价工作，</w:t>
      </w:r>
      <w:r>
        <w:rPr>
          <w:rFonts w:ascii="宋体" w:hAnsi="宋体" w:cs="仿宋"/>
          <w:sz w:val="24"/>
        </w:rPr>
        <w:t xml:space="preserve"> GB/T 7119</w:t>
      </w:r>
      <w:r>
        <w:rPr>
          <w:rFonts w:ascii="宋体" w:hAnsi="宋体" w:cs="仿宋" w:hint="eastAsia"/>
          <w:sz w:val="24"/>
        </w:rPr>
        <w:t>要求一级水表计量率达到</w:t>
      </w:r>
      <w:r>
        <w:rPr>
          <w:rFonts w:ascii="宋体" w:hAnsi="宋体" w:cs="仿宋"/>
          <w:sz w:val="24"/>
        </w:rPr>
        <w:t>100%</w:t>
      </w:r>
      <w:r>
        <w:rPr>
          <w:rFonts w:ascii="宋体" w:hAnsi="宋体" w:cs="仿宋" w:hint="eastAsia"/>
          <w:sz w:val="24"/>
        </w:rPr>
        <w:t>，二级水表计量率不小于</w:t>
      </w:r>
      <w:r>
        <w:rPr>
          <w:rFonts w:ascii="宋体" w:hAnsi="宋体" w:cs="仿宋"/>
          <w:sz w:val="24"/>
        </w:rPr>
        <w:t>90%</w:t>
      </w:r>
      <w:r>
        <w:rPr>
          <w:rFonts w:ascii="宋体" w:hAnsi="宋体" w:cs="仿宋" w:hint="eastAsia"/>
          <w:sz w:val="24"/>
        </w:rPr>
        <w:t>，重点设备或者重复利用用水系统的水表计量率不小</w:t>
      </w:r>
      <w:r>
        <w:rPr>
          <w:rFonts w:ascii="宋体" w:hAnsi="宋体" w:cs="仿宋" w:hint="eastAsia"/>
          <w:sz w:val="24"/>
        </w:rPr>
        <w:lastRenderedPageBreak/>
        <w:t>于</w:t>
      </w:r>
      <w:r>
        <w:rPr>
          <w:rFonts w:ascii="宋体" w:hAnsi="宋体" w:cs="仿宋"/>
          <w:sz w:val="24"/>
        </w:rPr>
        <w:t>85%</w:t>
      </w:r>
      <w:r>
        <w:rPr>
          <w:rFonts w:ascii="宋体" w:hAnsi="宋体" w:cs="仿宋" w:hint="eastAsia"/>
          <w:sz w:val="24"/>
        </w:rPr>
        <w:t>，水表精确度不低于±</w:t>
      </w:r>
      <w:r>
        <w:rPr>
          <w:rFonts w:ascii="宋体" w:hAnsi="宋体" w:cs="仿宋"/>
          <w:sz w:val="24"/>
        </w:rPr>
        <w:t>2.5%</w:t>
      </w:r>
      <w:r>
        <w:rPr>
          <w:rFonts w:ascii="宋体" w:hAnsi="宋体" w:cs="仿宋" w:hint="eastAsia"/>
          <w:sz w:val="24"/>
        </w:rPr>
        <w:t>。</w:t>
      </w:r>
    </w:p>
    <w:p w:rsidR="00723349" w:rsidRDefault="00236C1A" w:rsidP="002B78E5">
      <w:pPr>
        <w:spacing w:line="360" w:lineRule="auto"/>
        <w:ind w:firstLine="435"/>
        <w:rPr>
          <w:rFonts w:ascii="宋体" w:hAnsi="宋体"/>
          <w:sz w:val="24"/>
        </w:rPr>
      </w:pPr>
      <w:r>
        <w:rPr>
          <w:rFonts w:ascii="宋体" w:hAnsi="宋体" w:cs="仿宋" w:hint="eastAsia"/>
          <w:sz w:val="24"/>
        </w:rPr>
        <w:t>工厂应减少原辅材料中有害物质使用。对原料进行控制的目的是加强熔铸工艺配置中对有害成分的回收和无害化，防止流失造成环境污染、毒害人、</w:t>
      </w:r>
      <w:proofErr w:type="gramStart"/>
      <w:r>
        <w:rPr>
          <w:rFonts w:ascii="宋体" w:hAnsi="宋体" w:cs="仿宋" w:hint="eastAsia"/>
          <w:sz w:val="24"/>
        </w:rPr>
        <w:t>畜及其</w:t>
      </w:r>
      <w:proofErr w:type="gramEnd"/>
      <w:r>
        <w:rPr>
          <w:rFonts w:ascii="宋体" w:hAnsi="宋体" w:cs="仿宋" w:hint="eastAsia"/>
          <w:sz w:val="24"/>
        </w:rPr>
        <w:t>他生物。为保证工程质量、安全和节材，应淘汰能耗高、安全性能差，不符合“低碳”理念的材料。</w:t>
      </w:r>
    </w:p>
    <w:p w:rsidR="00AE79C5" w:rsidRDefault="00236C1A" w:rsidP="00AE79C5">
      <w:pPr>
        <w:ind w:hanging="10"/>
        <w:jc w:val="left"/>
        <w:rPr>
          <w:rFonts w:ascii="宋体" w:hAnsi="宋体" w:cs="仿宋"/>
          <w:sz w:val="24"/>
        </w:rPr>
      </w:pPr>
      <w:r>
        <w:rPr>
          <w:rFonts w:ascii="宋体" w:hAnsi="宋体" w:cs="仿宋" w:hint="eastAsia"/>
          <w:sz w:val="24"/>
        </w:rPr>
        <w:t>工厂宜使用回收料，用可回收材料替代新材料、不可回收材料，如在铜及铜合金熔铸时加入不同比例的废旧料代替铜新料使用。</w:t>
      </w:r>
      <w:r w:rsidR="00AE79C5">
        <w:rPr>
          <w:rFonts w:ascii="宋体" w:hAnsi="宋体" w:cs="仿宋" w:hint="eastAsia"/>
          <w:sz w:val="24"/>
        </w:rPr>
        <w:t>不同名称的棒、型、线材的工艺损耗率见表1。</w:t>
      </w:r>
    </w:p>
    <w:p w:rsidR="00AE79C5" w:rsidRDefault="00AE79C5" w:rsidP="00AE79C5">
      <w:pPr>
        <w:ind w:hanging="10"/>
        <w:jc w:val="center"/>
      </w:pPr>
      <w:r>
        <w:rPr>
          <w:rFonts w:hint="eastAsia"/>
        </w:rPr>
        <w:t>表</w:t>
      </w:r>
      <w:r>
        <w:rPr>
          <w:rFonts w:hint="eastAsia"/>
        </w:rPr>
        <w:t xml:space="preserve">1 </w:t>
      </w:r>
      <w:r>
        <w:rPr>
          <w:rFonts w:hint="eastAsia"/>
        </w:rPr>
        <w:t>工艺损耗率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5"/>
        <w:gridCol w:w="2319"/>
        <w:gridCol w:w="2321"/>
        <w:gridCol w:w="2321"/>
      </w:tblGrid>
      <w:tr w:rsidR="00AE79C5" w:rsidTr="00B81B94">
        <w:tc>
          <w:tcPr>
            <w:tcW w:w="2378" w:type="dxa"/>
          </w:tcPr>
          <w:p w:rsidR="00AE79C5" w:rsidRDefault="00AE79C5" w:rsidP="00B81B94">
            <w:pPr>
              <w:jc w:val="center"/>
            </w:pPr>
            <w:r>
              <w:rPr>
                <w:rFonts w:hint="eastAsia"/>
              </w:rPr>
              <w:t>名称</w:t>
            </w:r>
          </w:p>
        </w:tc>
        <w:tc>
          <w:tcPr>
            <w:tcW w:w="2378" w:type="dxa"/>
          </w:tcPr>
          <w:p w:rsidR="00AE79C5" w:rsidRDefault="00AE79C5" w:rsidP="00B81B94">
            <w:pPr>
              <w:jc w:val="center"/>
            </w:pPr>
            <w:r>
              <w:rPr>
                <w:rFonts w:hint="eastAsia"/>
              </w:rPr>
              <w:t>化学元素</w:t>
            </w:r>
          </w:p>
        </w:tc>
        <w:tc>
          <w:tcPr>
            <w:tcW w:w="4758" w:type="dxa"/>
            <w:gridSpan w:val="2"/>
          </w:tcPr>
          <w:p w:rsidR="00AE79C5" w:rsidRDefault="00AE79C5" w:rsidP="00B81B94">
            <w:pPr>
              <w:jc w:val="center"/>
            </w:pPr>
            <w:r>
              <w:rPr>
                <w:rFonts w:hint="eastAsia"/>
              </w:rPr>
              <w:t>工艺损耗率（</w:t>
            </w:r>
            <w:r>
              <w:rPr>
                <w:rFonts w:hint="eastAsia"/>
              </w:rPr>
              <w:t>%</w:t>
            </w:r>
            <w:r>
              <w:rPr>
                <w:rFonts w:hint="eastAsia"/>
              </w:rPr>
              <w:t>）</w:t>
            </w:r>
          </w:p>
        </w:tc>
      </w:tr>
      <w:tr w:rsidR="00AE79C5" w:rsidTr="00B81B94">
        <w:tc>
          <w:tcPr>
            <w:tcW w:w="2378" w:type="dxa"/>
            <w:vMerge w:val="restart"/>
          </w:tcPr>
          <w:p w:rsidR="00AE79C5" w:rsidRDefault="00AE79C5" w:rsidP="00B81B94">
            <w:pPr>
              <w:jc w:val="center"/>
            </w:pPr>
          </w:p>
          <w:p w:rsidR="00AE79C5" w:rsidRDefault="00AE79C5" w:rsidP="00B81B94">
            <w:pPr>
              <w:jc w:val="center"/>
            </w:pPr>
            <w:r w:rsidRPr="00531CD6">
              <w:rPr>
                <w:rFonts w:hint="eastAsia"/>
              </w:rPr>
              <w:t>黄铜棒、线、型材</w:t>
            </w:r>
          </w:p>
        </w:tc>
        <w:tc>
          <w:tcPr>
            <w:tcW w:w="2378" w:type="dxa"/>
            <w:vAlign w:val="center"/>
          </w:tcPr>
          <w:p w:rsidR="00AE79C5" w:rsidRPr="005D1F17" w:rsidRDefault="00AE79C5" w:rsidP="00B81B94">
            <w:pPr>
              <w:jc w:val="center"/>
              <w:rPr>
                <w:rFonts w:ascii="宋体" w:hAnsi="宋体" w:cs="宋体"/>
                <w:sz w:val="24"/>
              </w:rPr>
            </w:pPr>
            <w:r>
              <w:rPr>
                <w:rFonts w:hint="eastAsia"/>
              </w:rPr>
              <w:t>铜</w:t>
            </w:r>
          </w:p>
        </w:tc>
        <w:tc>
          <w:tcPr>
            <w:tcW w:w="2379" w:type="dxa"/>
            <w:vAlign w:val="center"/>
          </w:tcPr>
          <w:p w:rsidR="00AE79C5" w:rsidRPr="005D1F17" w:rsidRDefault="00AE79C5" w:rsidP="00B81B94">
            <w:pPr>
              <w:jc w:val="center"/>
              <w:rPr>
                <w:rFonts w:ascii="宋体" w:hAnsi="宋体" w:cs="宋体"/>
                <w:sz w:val="24"/>
              </w:rPr>
            </w:pPr>
            <w:r>
              <w:rPr>
                <w:rFonts w:hint="eastAsia"/>
              </w:rPr>
              <w:t>1.2</w:t>
            </w:r>
          </w:p>
        </w:tc>
        <w:tc>
          <w:tcPr>
            <w:tcW w:w="2379" w:type="dxa"/>
            <w:vAlign w:val="center"/>
          </w:tcPr>
          <w:p w:rsidR="00AE79C5" w:rsidRPr="005D1F17" w:rsidRDefault="00AE79C5" w:rsidP="00B81B94">
            <w:pPr>
              <w:jc w:val="center"/>
              <w:rPr>
                <w:rFonts w:ascii="宋体" w:hAnsi="宋体" w:cs="宋体"/>
                <w:sz w:val="24"/>
              </w:rPr>
            </w:pPr>
            <w:r>
              <w:rPr>
                <w:rFonts w:hint="eastAsia"/>
              </w:rPr>
              <w:t>0.8</w:t>
            </w:r>
          </w:p>
        </w:tc>
      </w:tr>
      <w:tr w:rsidR="00AE79C5" w:rsidTr="00B81B94">
        <w:tc>
          <w:tcPr>
            <w:tcW w:w="2378" w:type="dxa"/>
            <w:vMerge/>
          </w:tcPr>
          <w:p w:rsidR="00AE79C5" w:rsidRDefault="00AE79C5" w:rsidP="00B81B94">
            <w:pPr>
              <w:jc w:val="center"/>
            </w:pPr>
          </w:p>
        </w:tc>
        <w:tc>
          <w:tcPr>
            <w:tcW w:w="2378" w:type="dxa"/>
            <w:vAlign w:val="center"/>
          </w:tcPr>
          <w:p w:rsidR="00AE79C5" w:rsidRPr="005D1F17" w:rsidRDefault="00AE79C5" w:rsidP="00B81B94">
            <w:pPr>
              <w:jc w:val="center"/>
              <w:rPr>
                <w:rFonts w:ascii="宋体" w:hAnsi="宋体" w:cs="宋体"/>
                <w:sz w:val="24"/>
              </w:rPr>
            </w:pPr>
            <w:r>
              <w:rPr>
                <w:rFonts w:hint="eastAsia"/>
              </w:rPr>
              <w:t>锌</w:t>
            </w:r>
          </w:p>
        </w:tc>
        <w:tc>
          <w:tcPr>
            <w:tcW w:w="2379" w:type="dxa"/>
            <w:vAlign w:val="center"/>
          </w:tcPr>
          <w:p w:rsidR="00AE79C5" w:rsidRPr="005D1F17" w:rsidRDefault="00AE79C5" w:rsidP="00B81B94">
            <w:pPr>
              <w:jc w:val="center"/>
              <w:rPr>
                <w:rFonts w:ascii="宋体" w:hAnsi="宋体" w:cs="宋体"/>
                <w:sz w:val="24"/>
              </w:rPr>
            </w:pPr>
            <w:r>
              <w:rPr>
                <w:rFonts w:hint="eastAsia"/>
              </w:rPr>
              <w:t>4.7</w:t>
            </w:r>
          </w:p>
        </w:tc>
        <w:tc>
          <w:tcPr>
            <w:tcW w:w="2379" w:type="dxa"/>
            <w:vAlign w:val="center"/>
          </w:tcPr>
          <w:p w:rsidR="00AE79C5" w:rsidRPr="005D1F17" w:rsidRDefault="00AE79C5" w:rsidP="00B81B94">
            <w:pPr>
              <w:jc w:val="center"/>
              <w:rPr>
                <w:rFonts w:ascii="宋体" w:hAnsi="宋体" w:cs="宋体"/>
                <w:sz w:val="24"/>
              </w:rPr>
            </w:pPr>
            <w:r>
              <w:rPr>
                <w:rFonts w:hint="eastAsia"/>
              </w:rPr>
              <w:t>3.7</w:t>
            </w:r>
          </w:p>
        </w:tc>
      </w:tr>
      <w:tr w:rsidR="00AE79C5" w:rsidTr="00B81B94">
        <w:tc>
          <w:tcPr>
            <w:tcW w:w="2378" w:type="dxa"/>
            <w:vMerge/>
          </w:tcPr>
          <w:p w:rsidR="00AE79C5" w:rsidRDefault="00AE79C5" w:rsidP="00B81B94">
            <w:pPr>
              <w:jc w:val="center"/>
            </w:pPr>
          </w:p>
        </w:tc>
        <w:tc>
          <w:tcPr>
            <w:tcW w:w="2378" w:type="dxa"/>
            <w:vAlign w:val="center"/>
          </w:tcPr>
          <w:p w:rsidR="00AE79C5" w:rsidRPr="005D1F17" w:rsidRDefault="00AE79C5" w:rsidP="00B81B94">
            <w:pPr>
              <w:jc w:val="center"/>
              <w:rPr>
                <w:rFonts w:ascii="宋体" w:hAnsi="宋体" w:cs="宋体"/>
                <w:sz w:val="24"/>
              </w:rPr>
            </w:pPr>
            <w:r>
              <w:rPr>
                <w:rFonts w:hint="eastAsia"/>
              </w:rPr>
              <w:t>铅</w:t>
            </w:r>
          </w:p>
        </w:tc>
        <w:tc>
          <w:tcPr>
            <w:tcW w:w="2379" w:type="dxa"/>
            <w:vAlign w:val="center"/>
          </w:tcPr>
          <w:p w:rsidR="00AE79C5" w:rsidRPr="005D1F17" w:rsidRDefault="00AE79C5" w:rsidP="00B81B94">
            <w:pPr>
              <w:jc w:val="center"/>
              <w:rPr>
                <w:rFonts w:ascii="宋体" w:hAnsi="宋体" w:cs="宋体"/>
                <w:sz w:val="24"/>
              </w:rPr>
            </w:pPr>
            <w:r>
              <w:rPr>
                <w:rFonts w:hint="eastAsia"/>
              </w:rPr>
              <w:t>2.3</w:t>
            </w:r>
          </w:p>
        </w:tc>
        <w:tc>
          <w:tcPr>
            <w:tcW w:w="2379" w:type="dxa"/>
            <w:vAlign w:val="center"/>
          </w:tcPr>
          <w:p w:rsidR="00AE79C5" w:rsidRPr="005D1F17" w:rsidRDefault="00AE79C5" w:rsidP="00B81B94">
            <w:pPr>
              <w:jc w:val="center"/>
              <w:rPr>
                <w:rFonts w:ascii="宋体" w:hAnsi="宋体" w:cs="宋体"/>
                <w:sz w:val="24"/>
              </w:rPr>
            </w:pPr>
            <w:r>
              <w:rPr>
                <w:rFonts w:hint="eastAsia"/>
              </w:rPr>
              <w:t>1.8</w:t>
            </w:r>
          </w:p>
        </w:tc>
      </w:tr>
      <w:tr w:rsidR="00AE79C5" w:rsidTr="00B81B94">
        <w:tc>
          <w:tcPr>
            <w:tcW w:w="2378" w:type="dxa"/>
            <w:vAlign w:val="center"/>
          </w:tcPr>
          <w:p w:rsidR="00AE79C5" w:rsidRPr="005D1F17" w:rsidRDefault="00AE79C5" w:rsidP="00B81B94">
            <w:pPr>
              <w:jc w:val="center"/>
              <w:rPr>
                <w:rFonts w:ascii="宋体" w:hAnsi="宋体" w:cs="宋体"/>
                <w:sz w:val="24"/>
              </w:rPr>
            </w:pPr>
            <w:r>
              <w:rPr>
                <w:rFonts w:hint="eastAsia"/>
              </w:rPr>
              <w:t>青铜棒、线、型材</w:t>
            </w:r>
          </w:p>
        </w:tc>
        <w:tc>
          <w:tcPr>
            <w:tcW w:w="2378" w:type="dxa"/>
            <w:vAlign w:val="center"/>
          </w:tcPr>
          <w:p w:rsidR="00AE79C5" w:rsidRPr="005D1F17" w:rsidRDefault="00AE79C5" w:rsidP="00B81B94">
            <w:pPr>
              <w:jc w:val="center"/>
              <w:rPr>
                <w:rFonts w:ascii="宋体" w:hAnsi="宋体" w:cs="宋体"/>
                <w:sz w:val="24"/>
              </w:rPr>
            </w:pPr>
            <w:r>
              <w:rPr>
                <w:rFonts w:hint="eastAsia"/>
              </w:rPr>
              <w:t>铜</w:t>
            </w:r>
          </w:p>
        </w:tc>
        <w:tc>
          <w:tcPr>
            <w:tcW w:w="2379" w:type="dxa"/>
            <w:vAlign w:val="center"/>
          </w:tcPr>
          <w:p w:rsidR="00AE79C5" w:rsidRPr="005D1F17" w:rsidRDefault="00AE79C5" w:rsidP="00B81B94">
            <w:pPr>
              <w:jc w:val="center"/>
              <w:rPr>
                <w:rFonts w:ascii="宋体" w:hAnsi="宋体" w:cs="宋体"/>
                <w:sz w:val="24"/>
              </w:rPr>
            </w:pPr>
            <w:r>
              <w:rPr>
                <w:rFonts w:hint="eastAsia"/>
              </w:rPr>
              <w:t>2.4</w:t>
            </w:r>
          </w:p>
        </w:tc>
        <w:tc>
          <w:tcPr>
            <w:tcW w:w="2379" w:type="dxa"/>
            <w:vAlign w:val="center"/>
          </w:tcPr>
          <w:p w:rsidR="00AE79C5" w:rsidRPr="005D1F17" w:rsidRDefault="00AE79C5" w:rsidP="00B81B94">
            <w:pPr>
              <w:jc w:val="center"/>
              <w:rPr>
                <w:rFonts w:ascii="宋体" w:hAnsi="宋体" w:cs="宋体"/>
                <w:sz w:val="24"/>
              </w:rPr>
            </w:pPr>
            <w:r>
              <w:rPr>
                <w:rFonts w:hint="eastAsia"/>
              </w:rPr>
              <w:t>1.6</w:t>
            </w:r>
          </w:p>
        </w:tc>
      </w:tr>
      <w:tr w:rsidR="00AE79C5" w:rsidTr="00B81B94">
        <w:tc>
          <w:tcPr>
            <w:tcW w:w="2378" w:type="dxa"/>
            <w:vMerge w:val="restart"/>
          </w:tcPr>
          <w:p w:rsidR="00AE79C5" w:rsidRDefault="00AE79C5" w:rsidP="00B81B94">
            <w:pPr>
              <w:jc w:val="center"/>
            </w:pPr>
          </w:p>
          <w:p w:rsidR="00AE79C5" w:rsidRPr="005D1F17" w:rsidRDefault="00AE79C5" w:rsidP="00B81B94">
            <w:pPr>
              <w:jc w:val="center"/>
              <w:rPr>
                <w:rFonts w:ascii="宋体" w:hAnsi="宋体" w:cs="宋体"/>
                <w:sz w:val="24"/>
              </w:rPr>
            </w:pPr>
            <w:r>
              <w:rPr>
                <w:rFonts w:hint="eastAsia"/>
              </w:rPr>
              <w:t>白铜棒、线、型材</w:t>
            </w:r>
          </w:p>
          <w:p w:rsidR="00AE79C5" w:rsidRDefault="00AE79C5" w:rsidP="00B81B94">
            <w:pPr>
              <w:jc w:val="center"/>
            </w:pPr>
          </w:p>
        </w:tc>
        <w:tc>
          <w:tcPr>
            <w:tcW w:w="2378" w:type="dxa"/>
            <w:vAlign w:val="center"/>
          </w:tcPr>
          <w:p w:rsidR="00AE79C5" w:rsidRPr="005D1F17" w:rsidRDefault="00AE79C5" w:rsidP="00B81B94">
            <w:pPr>
              <w:jc w:val="center"/>
              <w:rPr>
                <w:rFonts w:ascii="宋体" w:hAnsi="宋体" w:cs="宋体"/>
                <w:sz w:val="24"/>
              </w:rPr>
            </w:pPr>
            <w:r>
              <w:rPr>
                <w:rFonts w:hint="eastAsia"/>
              </w:rPr>
              <w:t>铜</w:t>
            </w:r>
          </w:p>
        </w:tc>
        <w:tc>
          <w:tcPr>
            <w:tcW w:w="2379" w:type="dxa"/>
            <w:vAlign w:val="center"/>
          </w:tcPr>
          <w:p w:rsidR="00AE79C5" w:rsidRPr="005D1F17" w:rsidRDefault="00AE79C5" w:rsidP="00B81B94">
            <w:pPr>
              <w:jc w:val="center"/>
              <w:rPr>
                <w:rFonts w:ascii="宋体" w:hAnsi="宋体" w:cs="宋体"/>
                <w:sz w:val="24"/>
              </w:rPr>
            </w:pPr>
            <w:r>
              <w:rPr>
                <w:rFonts w:hint="eastAsia"/>
              </w:rPr>
              <w:t>1.4</w:t>
            </w:r>
          </w:p>
        </w:tc>
        <w:tc>
          <w:tcPr>
            <w:tcW w:w="2379" w:type="dxa"/>
            <w:vAlign w:val="center"/>
          </w:tcPr>
          <w:p w:rsidR="00AE79C5" w:rsidRPr="005D1F17" w:rsidRDefault="00AE79C5" w:rsidP="00B81B94">
            <w:pPr>
              <w:jc w:val="center"/>
              <w:rPr>
                <w:rFonts w:ascii="宋体" w:hAnsi="宋体" w:cs="宋体"/>
                <w:sz w:val="24"/>
              </w:rPr>
            </w:pPr>
            <w:r>
              <w:rPr>
                <w:rFonts w:hint="eastAsia"/>
              </w:rPr>
              <w:t>0.8</w:t>
            </w:r>
          </w:p>
        </w:tc>
      </w:tr>
      <w:tr w:rsidR="00AE79C5" w:rsidTr="00B81B94">
        <w:tc>
          <w:tcPr>
            <w:tcW w:w="2378" w:type="dxa"/>
            <w:vMerge/>
          </w:tcPr>
          <w:p w:rsidR="00AE79C5" w:rsidRDefault="00AE79C5" w:rsidP="00B81B94">
            <w:pPr>
              <w:jc w:val="center"/>
            </w:pPr>
          </w:p>
        </w:tc>
        <w:tc>
          <w:tcPr>
            <w:tcW w:w="2378" w:type="dxa"/>
            <w:vAlign w:val="center"/>
          </w:tcPr>
          <w:p w:rsidR="00AE79C5" w:rsidRPr="005D1F17" w:rsidRDefault="00AE79C5" w:rsidP="00B81B94">
            <w:pPr>
              <w:jc w:val="center"/>
              <w:rPr>
                <w:rFonts w:ascii="宋体" w:hAnsi="宋体" w:cs="宋体"/>
                <w:sz w:val="24"/>
              </w:rPr>
            </w:pPr>
            <w:r>
              <w:rPr>
                <w:rFonts w:hint="eastAsia"/>
              </w:rPr>
              <w:t>锌</w:t>
            </w:r>
          </w:p>
        </w:tc>
        <w:tc>
          <w:tcPr>
            <w:tcW w:w="2379" w:type="dxa"/>
            <w:vAlign w:val="center"/>
          </w:tcPr>
          <w:p w:rsidR="00AE79C5" w:rsidRPr="005D1F17" w:rsidRDefault="00AE79C5" w:rsidP="00B81B94">
            <w:pPr>
              <w:jc w:val="center"/>
              <w:rPr>
                <w:rFonts w:ascii="宋体" w:hAnsi="宋体" w:cs="宋体"/>
                <w:sz w:val="24"/>
              </w:rPr>
            </w:pPr>
            <w:r>
              <w:rPr>
                <w:rFonts w:hint="eastAsia"/>
              </w:rPr>
              <w:t>4.7</w:t>
            </w:r>
          </w:p>
        </w:tc>
        <w:tc>
          <w:tcPr>
            <w:tcW w:w="2379" w:type="dxa"/>
            <w:vAlign w:val="center"/>
          </w:tcPr>
          <w:p w:rsidR="00AE79C5" w:rsidRPr="005D1F17" w:rsidRDefault="00AE79C5" w:rsidP="00B81B94">
            <w:pPr>
              <w:jc w:val="center"/>
              <w:rPr>
                <w:rFonts w:ascii="宋体" w:hAnsi="宋体" w:cs="宋体"/>
                <w:sz w:val="24"/>
              </w:rPr>
            </w:pPr>
            <w:r>
              <w:rPr>
                <w:rFonts w:hint="eastAsia"/>
              </w:rPr>
              <w:t>3.8</w:t>
            </w:r>
          </w:p>
        </w:tc>
      </w:tr>
      <w:tr w:rsidR="00AE79C5" w:rsidTr="00B81B94">
        <w:tc>
          <w:tcPr>
            <w:tcW w:w="2378" w:type="dxa"/>
            <w:vMerge/>
          </w:tcPr>
          <w:p w:rsidR="00AE79C5" w:rsidRDefault="00AE79C5" w:rsidP="00B81B94">
            <w:pPr>
              <w:jc w:val="center"/>
            </w:pPr>
          </w:p>
        </w:tc>
        <w:tc>
          <w:tcPr>
            <w:tcW w:w="2378" w:type="dxa"/>
            <w:vAlign w:val="center"/>
          </w:tcPr>
          <w:p w:rsidR="00AE79C5" w:rsidRPr="005D1F17" w:rsidRDefault="00AE79C5" w:rsidP="00B81B94">
            <w:pPr>
              <w:jc w:val="center"/>
              <w:rPr>
                <w:rFonts w:ascii="宋体" w:hAnsi="宋体" w:cs="宋体"/>
                <w:sz w:val="24"/>
              </w:rPr>
            </w:pPr>
            <w:r>
              <w:rPr>
                <w:rFonts w:hint="eastAsia"/>
              </w:rPr>
              <w:t>镍</w:t>
            </w:r>
          </w:p>
        </w:tc>
        <w:tc>
          <w:tcPr>
            <w:tcW w:w="2379" w:type="dxa"/>
            <w:vAlign w:val="center"/>
          </w:tcPr>
          <w:p w:rsidR="00AE79C5" w:rsidRPr="005D1F17" w:rsidRDefault="00AE79C5" w:rsidP="00B81B94">
            <w:pPr>
              <w:jc w:val="center"/>
              <w:rPr>
                <w:rFonts w:ascii="宋体" w:hAnsi="宋体" w:cs="宋体"/>
                <w:sz w:val="24"/>
              </w:rPr>
            </w:pPr>
            <w:r>
              <w:rPr>
                <w:rFonts w:hint="eastAsia"/>
              </w:rPr>
              <w:t>1.4</w:t>
            </w:r>
          </w:p>
        </w:tc>
        <w:tc>
          <w:tcPr>
            <w:tcW w:w="2379" w:type="dxa"/>
            <w:vAlign w:val="center"/>
          </w:tcPr>
          <w:p w:rsidR="00AE79C5" w:rsidRPr="005D1F17" w:rsidRDefault="00AE79C5" w:rsidP="00B81B94">
            <w:pPr>
              <w:jc w:val="center"/>
              <w:rPr>
                <w:rFonts w:ascii="宋体" w:hAnsi="宋体" w:cs="宋体"/>
                <w:sz w:val="24"/>
              </w:rPr>
            </w:pPr>
            <w:r>
              <w:rPr>
                <w:rFonts w:hint="eastAsia"/>
              </w:rPr>
              <w:t>0.8</w:t>
            </w:r>
          </w:p>
        </w:tc>
      </w:tr>
    </w:tbl>
    <w:p w:rsidR="00AE79C5" w:rsidRDefault="00AE79C5" w:rsidP="00AE79C5">
      <w:pPr>
        <w:ind w:hanging="10"/>
        <w:jc w:val="center"/>
      </w:pPr>
    </w:p>
    <w:p w:rsidR="00723349" w:rsidRDefault="00723349" w:rsidP="002B78E5">
      <w:pPr>
        <w:spacing w:line="360" w:lineRule="auto"/>
        <w:ind w:firstLine="435"/>
        <w:rPr>
          <w:rFonts w:ascii="宋体" w:hAnsi="宋体" w:cs="宋体"/>
          <w:sz w:val="24"/>
        </w:rPr>
      </w:pPr>
    </w:p>
    <w:p w:rsidR="00723349" w:rsidRDefault="00236C1A" w:rsidP="002B78E5">
      <w:pPr>
        <w:spacing w:line="360" w:lineRule="auto"/>
        <w:ind w:firstLine="435"/>
        <w:rPr>
          <w:rFonts w:ascii="宋体" w:hAnsi="宋体" w:cs="宋体"/>
          <w:sz w:val="24"/>
        </w:rPr>
      </w:pPr>
      <w:r>
        <w:rPr>
          <w:rFonts w:ascii="宋体" w:hAnsi="宋体" w:cs="宋体" w:hint="eastAsia"/>
          <w:sz w:val="24"/>
        </w:rPr>
        <w:t>（3）采购</w:t>
      </w:r>
    </w:p>
    <w:p w:rsidR="001F73E2" w:rsidRDefault="00236C1A" w:rsidP="002B78E5">
      <w:pPr>
        <w:spacing w:line="360" w:lineRule="auto"/>
        <w:rPr>
          <w:rFonts w:ascii="黑体" w:eastAsia="黑体"/>
        </w:rPr>
      </w:pPr>
      <w:r>
        <w:rPr>
          <w:rFonts w:ascii="宋体" w:hAnsi="宋体" w:cs="宋体" w:hint="eastAsia"/>
          <w:sz w:val="24"/>
        </w:rPr>
        <w:t>采购方面分别从采购要求、供应商评价、绿色供应链等方面进行了规定:</w:t>
      </w:r>
      <w:r w:rsidR="001F73E2" w:rsidRPr="001F73E2">
        <w:rPr>
          <w:rFonts w:ascii="黑体" w:eastAsia="黑体" w:hint="eastAsia"/>
        </w:rPr>
        <w:t xml:space="preserve"> </w:t>
      </w:r>
    </w:p>
    <w:p w:rsidR="001F73E2" w:rsidRPr="002B78E5" w:rsidRDefault="001F73E2" w:rsidP="002B78E5">
      <w:pPr>
        <w:spacing w:line="360" w:lineRule="auto"/>
        <w:ind w:firstLine="435"/>
        <w:rPr>
          <w:rFonts w:ascii="宋体" w:hAnsi="宋体" w:cs="仿宋"/>
          <w:sz w:val="24"/>
        </w:rPr>
      </w:pPr>
      <w:r w:rsidRPr="002B78E5">
        <w:rPr>
          <w:rFonts w:ascii="宋体" w:hAnsi="宋体" w:cs="仿宋"/>
          <w:sz w:val="24"/>
        </w:rPr>
        <w:t>A</w:t>
      </w:r>
      <w:r w:rsidRPr="002B78E5">
        <w:rPr>
          <w:rFonts w:ascii="宋体" w:hAnsi="宋体" w:cs="仿宋" w:hint="eastAsia"/>
          <w:sz w:val="24"/>
        </w:rPr>
        <w:t>）工厂应对采购的能源及原材料供方制定选择、评价的准则。</w:t>
      </w:r>
    </w:p>
    <w:p w:rsidR="001F73E2" w:rsidRPr="002B78E5" w:rsidRDefault="001F73E2" w:rsidP="002B78E5">
      <w:pPr>
        <w:spacing w:line="360" w:lineRule="auto"/>
        <w:ind w:firstLine="435"/>
        <w:rPr>
          <w:rFonts w:ascii="宋体" w:hAnsi="宋体" w:cs="仿宋"/>
          <w:sz w:val="24"/>
        </w:rPr>
      </w:pPr>
      <w:r w:rsidRPr="002B78E5">
        <w:rPr>
          <w:rFonts w:ascii="宋体" w:hAnsi="宋体" w:cs="仿宋"/>
          <w:sz w:val="24"/>
        </w:rPr>
        <w:t>B</w:t>
      </w:r>
      <w:r w:rsidRPr="002B78E5">
        <w:rPr>
          <w:rFonts w:ascii="宋体" w:hAnsi="宋体" w:cs="仿宋" w:hint="eastAsia"/>
          <w:sz w:val="24"/>
        </w:rPr>
        <w:t>）工厂应对采购的产品开展并实施检验或其他的活动。</w:t>
      </w:r>
    </w:p>
    <w:p w:rsidR="001F73E2" w:rsidRPr="002B78E5" w:rsidRDefault="001F73E2" w:rsidP="002B78E5">
      <w:pPr>
        <w:spacing w:line="360" w:lineRule="auto"/>
        <w:ind w:firstLine="435"/>
        <w:rPr>
          <w:rFonts w:ascii="宋体" w:hAnsi="宋体" w:cs="仿宋"/>
          <w:sz w:val="24"/>
        </w:rPr>
      </w:pPr>
      <w:r w:rsidRPr="002B78E5">
        <w:rPr>
          <w:rFonts w:ascii="宋体" w:hAnsi="宋体" w:cs="仿宋"/>
          <w:sz w:val="24"/>
        </w:rPr>
        <w:t>C</w:t>
      </w:r>
      <w:r w:rsidRPr="002B78E5">
        <w:rPr>
          <w:rFonts w:ascii="宋体" w:hAnsi="宋体" w:cs="仿宋" w:hint="eastAsia"/>
          <w:sz w:val="24"/>
        </w:rPr>
        <w:t>）工厂宜向供方提供包含有害物质使用、可回收材料使用、能效等要求的采购信息。</w:t>
      </w:r>
    </w:p>
    <w:p w:rsidR="00723349" w:rsidRPr="002B78E5" w:rsidRDefault="001F73E2" w:rsidP="002B78E5">
      <w:pPr>
        <w:spacing w:line="360" w:lineRule="auto"/>
        <w:ind w:firstLine="435"/>
        <w:rPr>
          <w:rFonts w:ascii="宋体" w:hAnsi="宋体" w:cs="仿宋"/>
          <w:sz w:val="24"/>
        </w:rPr>
      </w:pPr>
      <w:r w:rsidRPr="002B78E5">
        <w:rPr>
          <w:rFonts w:ascii="宋体" w:hAnsi="宋体" w:cs="仿宋"/>
          <w:sz w:val="24"/>
        </w:rPr>
        <w:t>D</w:t>
      </w:r>
      <w:r w:rsidRPr="002B78E5">
        <w:rPr>
          <w:rFonts w:ascii="宋体" w:hAnsi="宋体" w:cs="仿宋" w:hint="eastAsia"/>
          <w:sz w:val="24"/>
        </w:rPr>
        <w:t>）供方宜通过绿色供应</w:t>
      </w:r>
      <w:proofErr w:type="gramStart"/>
      <w:r w:rsidRPr="002B78E5">
        <w:rPr>
          <w:rFonts w:ascii="宋体" w:hAnsi="宋体" w:cs="仿宋" w:hint="eastAsia"/>
          <w:sz w:val="24"/>
        </w:rPr>
        <w:t>链评价</w:t>
      </w:r>
      <w:proofErr w:type="gramEnd"/>
      <w:r w:rsidRPr="002B78E5">
        <w:rPr>
          <w:rFonts w:ascii="宋体" w:hAnsi="宋体" w:cs="仿宋" w:hint="eastAsia"/>
          <w:sz w:val="24"/>
        </w:rPr>
        <w:t>要求。</w:t>
      </w:r>
    </w:p>
    <w:p w:rsidR="00723349" w:rsidRDefault="00236C1A" w:rsidP="002B78E5">
      <w:pPr>
        <w:spacing w:line="360" w:lineRule="auto"/>
        <w:ind w:firstLineChars="200" w:firstLine="480"/>
        <w:rPr>
          <w:rFonts w:ascii="宋体" w:hAnsi="宋体" w:cs="仿宋"/>
          <w:sz w:val="24"/>
        </w:rPr>
      </w:pPr>
      <w:r>
        <w:rPr>
          <w:rFonts w:ascii="宋体" w:hAnsi="宋体" w:cs="仿宋" w:hint="eastAsia"/>
          <w:sz w:val="24"/>
        </w:rPr>
        <w:t>采购要求生产企业应选</w:t>
      </w:r>
      <w:proofErr w:type="gramStart"/>
      <w:r>
        <w:rPr>
          <w:rFonts w:ascii="宋体" w:hAnsi="宋体" w:cs="仿宋" w:hint="eastAsia"/>
          <w:sz w:val="24"/>
        </w:rPr>
        <w:t>择能够</w:t>
      </w:r>
      <w:proofErr w:type="gramEnd"/>
      <w:r>
        <w:rPr>
          <w:rFonts w:ascii="宋体" w:hAnsi="宋体" w:cs="仿宋" w:hint="eastAsia"/>
          <w:sz w:val="24"/>
        </w:rPr>
        <w:t>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rsidR="00723349" w:rsidRDefault="00236C1A" w:rsidP="002B78E5">
      <w:pPr>
        <w:spacing w:line="360" w:lineRule="auto"/>
        <w:ind w:firstLine="435"/>
        <w:rPr>
          <w:rFonts w:ascii="宋体" w:hAnsi="宋体" w:cs="宋体"/>
          <w:sz w:val="24"/>
        </w:rPr>
      </w:pPr>
      <w:r>
        <w:rPr>
          <w:rFonts w:ascii="宋体" w:hAnsi="宋体" w:cs="仿宋" w:hint="eastAsia"/>
          <w:sz w:val="24"/>
        </w:rPr>
        <w:t>绿色供应链的内容涉及到供应链的各个环节，其主要内容有绿色采购、绿色制造、绿色销售、绿色消费、绿色回收以及绿色物流。</w:t>
      </w:r>
    </w:p>
    <w:p w:rsidR="00723349" w:rsidRDefault="00236C1A" w:rsidP="002B78E5">
      <w:pPr>
        <w:pStyle w:val="a5"/>
        <w:jc w:val="both"/>
        <w:rPr>
          <w:rFonts w:ascii="宋体" w:hAnsi="宋体" w:cs="宋体"/>
          <w:color w:val="FF0000"/>
          <w:sz w:val="24"/>
        </w:rPr>
      </w:pPr>
      <w:r>
        <w:rPr>
          <w:rFonts w:ascii="宋体" w:hAnsi="宋体" w:cs="宋体" w:hint="eastAsia"/>
          <w:sz w:val="24"/>
        </w:rPr>
        <w:t>4.5.5 产品要求</w:t>
      </w:r>
    </w:p>
    <w:p w:rsidR="001F73E2" w:rsidRDefault="00236C1A" w:rsidP="00A6023E">
      <w:pPr>
        <w:pStyle w:val="a7"/>
        <w:spacing w:beforeLines="50" w:afterLines="50" w:line="360" w:lineRule="auto"/>
        <w:ind w:firstLine="0"/>
        <w:rPr>
          <w:rFonts w:ascii="黑体" w:eastAsia="黑体" w:hAnsi="黑体"/>
          <w:szCs w:val="21"/>
        </w:rPr>
      </w:pPr>
      <w:r>
        <w:rPr>
          <w:rFonts w:ascii="宋体" w:hAnsi="宋体" w:cs="仿宋" w:hint="eastAsia"/>
        </w:rPr>
        <w:t>（1）</w:t>
      </w:r>
      <w:r w:rsidR="001F73E2">
        <w:rPr>
          <w:rFonts w:ascii="黑体" w:eastAsia="黑体" w:hAnsi="黑体" w:hint="eastAsia"/>
          <w:szCs w:val="21"/>
        </w:rPr>
        <w:t>绿色（生态）设计</w:t>
      </w:r>
    </w:p>
    <w:p w:rsidR="001F73E2" w:rsidRPr="001F73E2" w:rsidRDefault="001F73E2" w:rsidP="00A6023E">
      <w:pPr>
        <w:pStyle w:val="a7"/>
        <w:spacing w:beforeLines="50" w:afterLines="50" w:line="360" w:lineRule="auto"/>
        <w:ind w:firstLine="0"/>
        <w:rPr>
          <w:rFonts w:ascii="宋体" w:hAnsi="宋体" w:cs="仿宋"/>
        </w:rPr>
      </w:pPr>
      <w:r w:rsidRPr="001F73E2">
        <w:rPr>
          <w:rFonts w:ascii="宋体" w:hAnsi="宋体" w:cs="仿宋"/>
        </w:rPr>
        <w:t>A</w:t>
      </w:r>
      <w:r w:rsidRPr="001F73E2">
        <w:rPr>
          <w:rFonts w:ascii="宋体" w:hAnsi="宋体" w:cs="仿宋" w:hint="eastAsia"/>
        </w:rPr>
        <w:t>）工厂应在产品设计中引入生态设计的理念。适用时，产品品种应按照对应品种的绿色设计产品评价标准进行评价。</w:t>
      </w:r>
    </w:p>
    <w:p w:rsidR="001F73E2" w:rsidRPr="001F73E2" w:rsidRDefault="001F73E2" w:rsidP="00A6023E">
      <w:pPr>
        <w:pStyle w:val="a7"/>
        <w:spacing w:beforeLines="50" w:afterLines="50" w:line="360" w:lineRule="auto"/>
        <w:ind w:firstLine="0"/>
        <w:rPr>
          <w:rFonts w:ascii="宋体" w:hAnsi="宋体" w:cs="仿宋"/>
        </w:rPr>
      </w:pPr>
      <w:r w:rsidRPr="001F73E2">
        <w:rPr>
          <w:rFonts w:ascii="宋体" w:hAnsi="宋体" w:cs="仿宋"/>
        </w:rPr>
        <w:lastRenderedPageBreak/>
        <w:t>B</w:t>
      </w:r>
      <w:r w:rsidRPr="001F73E2">
        <w:rPr>
          <w:rFonts w:ascii="宋体" w:hAnsi="宋体" w:cs="仿宋" w:hint="eastAsia"/>
        </w:rPr>
        <w:t>）工厂</w:t>
      </w:r>
      <w:proofErr w:type="gramStart"/>
      <w:r w:rsidRPr="001F73E2">
        <w:rPr>
          <w:rFonts w:ascii="宋体" w:hAnsi="宋体" w:cs="仿宋" w:hint="eastAsia"/>
        </w:rPr>
        <w:t>宜按照</w:t>
      </w:r>
      <w:proofErr w:type="gramEnd"/>
      <w:r w:rsidRPr="001F73E2">
        <w:rPr>
          <w:rFonts w:ascii="宋体" w:hAnsi="宋体" w:cs="仿宋"/>
        </w:rPr>
        <w:t>GB/T 24256</w:t>
      </w:r>
      <w:r w:rsidRPr="001F73E2">
        <w:rPr>
          <w:rFonts w:ascii="宋体" w:hAnsi="宋体" w:cs="仿宋" w:hint="eastAsia"/>
        </w:rPr>
        <w:t>对生产的产品进行生态设计，并</w:t>
      </w:r>
      <w:proofErr w:type="gramStart"/>
      <w:r w:rsidRPr="001F73E2">
        <w:rPr>
          <w:rFonts w:ascii="宋体" w:hAnsi="宋体" w:cs="仿宋" w:hint="eastAsia"/>
        </w:rPr>
        <w:t>宜按照</w:t>
      </w:r>
      <w:proofErr w:type="gramEnd"/>
      <w:r w:rsidRPr="001F73E2">
        <w:rPr>
          <w:rFonts w:ascii="宋体" w:hAnsi="宋体" w:cs="仿宋"/>
        </w:rPr>
        <w:t>GB/T 32161</w:t>
      </w:r>
      <w:r w:rsidRPr="001F73E2">
        <w:rPr>
          <w:rFonts w:ascii="宋体" w:hAnsi="宋体" w:cs="仿宋" w:hint="eastAsia"/>
        </w:rPr>
        <w:t>-2015对生产的产品进行生态设计产品评价。</w:t>
      </w:r>
    </w:p>
    <w:p w:rsidR="00723349" w:rsidRDefault="00236C1A" w:rsidP="002B78E5">
      <w:pPr>
        <w:pStyle w:val="a5"/>
        <w:ind w:firstLineChars="202" w:firstLine="485"/>
        <w:jc w:val="both"/>
        <w:rPr>
          <w:rFonts w:ascii="宋体" w:hAnsi="宋体" w:cs="仿宋"/>
          <w:sz w:val="24"/>
        </w:rPr>
      </w:pPr>
      <w:r>
        <w:rPr>
          <w:rFonts w:ascii="宋体" w:hAnsi="宋体" w:cs="仿宋" w:hint="eastAsia"/>
          <w:sz w:val="24"/>
        </w:rPr>
        <w:t>生态设计，也称绿色设计或生命周期设计或环境设计，是指将环境因素纳入设计之中，从而帮助确定设计的决策方向。生态设计要求在产品开发的所有阶段均考虑环境因素，从产品的整个生命周期减少对环境的影响，最终引导产生一个更具有可持续性的生产和消费系统。生态设计活动主要包含两方面的涵义，一是从保护环境角度考虑，减少资源消耗、实现可持续发展战略；二是从商业角度考虑，降低成本、减少潜在的责任风险，以提高竞争能力。</w:t>
      </w:r>
    </w:p>
    <w:p w:rsidR="00723349" w:rsidRDefault="00236C1A" w:rsidP="002B78E5">
      <w:pPr>
        <w:pStyle w:val="a5"/>
        <w:ind w:firstLineChars="202" w:firstLine="485"/>
        <w:jc w:val="both"/>
        <w:rPr>
          <w:rFonts w:ascii="宋体" w:hAnsi="宋体" w:cs="宋体"/>
          <w:sz w:val="24"/>
        </w:rPr>
      </w:pPr>
      <w:r>
        <w:rPr>
          <w:rFonts w:ascii="宋体" w:hAnsi="宋体" w:cs="宋体" w:hint="eastAsia"/>
          <w:sz w:val="24"/>
        </w:rPr>
        <w:t>（2）有害物质使用</w:t>
      </w:r>
    </w:p>
    <w:p w:rsidR="001F73E2" w:rsidRPr="001F73E2" w:rsidRDefault="001F73E2" w:rsidP="002B78E5">
      <w:pPr>
        <w:pStyle w:val="a7"/>
        <w:spacing w:line="360" w:lineRule="auto"/>
        <w:ind w:firstLineChars="200" w:firstLine="480"/>
        <w:rPr>
          <w:rFonts w:ascii="宋体" w:hAnsi="宋体" w:cs="仿宋"/>
        </w:rPr>
      </w:pPr>
      <w:r w:rsidRPr="001F73E2">
        <w:rPr>
          <w:rFonts w:ascii="宋体" w:hAnsi="宋体" w:cs="仿宋" w:hint="eastAsia"/>
        </w:rPr>
        <w:t>工厂生产的产品应替代或减少有害物质的使用。有毒有害物质的贮存、运输、生产和使用场所，应设置环境风险防范和应急处理设施。</w:t>
      </w:r>
    </w:p>
    <w:p w:rsidR="00723349" w:rsidRDefault="00236C1A" w:rsidP="002B78E5">
      <w:pPr>
        <w:pStyle w:val="a5"/>
        <w:ind w:firstLineChars="202" w:firstLine="485"/>
        <w:jc w:val="both"/>
        <w:rPr>
          <w:rFonts w:ascii="宋体" w:hAnsi="宋体" w:cs="仿宋"/>
          <w:color w:val="000000"/>
          <w:sz w:val="24"/>
        </w:rPr>
      </w:pPr>
      <w:r>
        <w:rPr>
          <w:rFonts w:ascii="宋体" w:hAnsi="宋体" w:cs="仿宋" w:hint="eastAsia"/>
          <w:sz w:val="24"/>
        </w:rPr>
        <w:t>产品的有害物质使用是从绿色生产的角度来考虑，产品应符合国家出台的相应产品质量标准。在生产过程中，最大限度地避免或减少对人体伤害和环境污染，</w:t>
      </w:r>
      <w:r>
        <w:rPr>
          <w:rFonts w:ascii="宋体" w:hAnsi="宋体" w:cs="仿宋" w:hint="eastAsia"/>
          <w:color w:val="000000"/>
          <w:sz w:val="24"/>
        </w:rPr>
        <w:t>避免有害物质的泄露，满足国家对产品中有害物质限制使用的要求。</w:t>
      </w:r>
    </w:p>
    <w:p w:rsidR="00723349" w:rsidRDefault="00236C1A" w:rsidP="002B78E5">
      <w:pPr>
        <w:pStyle w:val="a5"/>
        <w:ind w:firstLineChars="202" w:firstLine="485"/>
        <w:jc w:val="both"/>
        <w:rPr>
          <w:rFonts w:ascii="宋体" w:hAnsi="宋体" w:cs="仿宋"/>
          <w:sz w:val="24"/>
        </w:rPr>
      </w:pPr>
      <w:r>
        <w:rPr>
          <w:rFonts w:ascii="宋体" w:hAnsi="宋体" w:cs="仿宋" w:hint="eastAsia"/>
          <w:sz w:val="24"/>
        </w:rPr>
        <w:t>（3）减碳</w:t>
      </w:r>
    </w:p>
    <w:p w:rsidR="001F73E2" w:rsidRPr="001F73E2" w:rsidRDefault="001F73E2" w:rsidP="002B78E5">
      <w:pPr>
        <w:spacing w:line="360" w:lineRule="auto"/>
        <w:ind w:firstLineChars="200" w:firstLine="480"/>
        <w:rPr>
          <w:rFonts w:ascii="宋体" w:hAnsi="宋体" w:cs="仿宋"/>
          <w:sz w:val="24"/>
        </w:rPr>
      </w:pPr>
      <w:r w:rsidRPr="001F73E2">
        <w:rPr>
          <w:rFonts w:ascii="宋体" w:hAnsi="宋体" w:cs="仿宋"/>
          <w:sz w:val="24"/>
        </w:rPr>
        <w:t>A</w:t>
      </w:r>
      <w:r w:rsidRPr="001F73E2">
        <w:rPr>
          <w:rFonts w:ascii="宋体" w:hAnsi="宋体" w:cs="仿宋" w:hint="eastAsia"/>
          <w:sz w:val="24"/>
        </w:rPr>
        <w:t>）工厂宜采用适用的标准或规范对生产的产品进行碳足迹核算或核查；</w:t>
      </w:r>
    </w:p>
    <w:p w:rsidR="001F73E2" w:rsidRPr="001F73E2" w:rsidRDefault="001F73E2" w:rsidP="002B78E5">
      <w:pPr>
        <w:spacing w:line="360" w:lineRule="auto"/>
        <w:ind w:firstLineChars="200" w:firstLine="480"/>
        <w:rPr>
          <w:rFonts w:ascii="宋体" w:hAnsi="宋体" w:cs="仿宋"/>
          <w:sz w:val="24"/>
        </w:rPr>
      </w:pPr>
      <w:r w:rsidRPr="001F73E2">
        <w:rPr>
          <w:rFonts w:ascii="宋体" w:hAnsi="宋体" w:cs="仿宋" w:hint="eastAsia"/>
          <w:sz w:val="24"/>
        </w:rPr>
        <w:t>B）核算或核查的结果</w:t>
      </w:r>
      <w:proofErr w:type="gramStart"/>
      <w:r w:rsidRPr="001F73E2">
        <w:rPr>
          <w:rFonts w:ascii="宋体" w:hAnsi="宋体" w:cs="仿宋" w:hint="eastAsia"/>
          <w:sz w:val="24"/>
        </w:rPr>
        <w:t>宜对外</w:t>
      </w:r>
      <w:proofErr w:type="gramEnd"/>
      <w:r w:rsidRPr="001F73E2">
        <w:rPr>
          <w:rFonts w:ascii="宋体" w:hAnsi="宋体" w:cs="仿宋" w:hint="eastAsia"/>
          <w:sz w:val="24"/>
        </w:rPr>
        <w:t>公布；</w:t>
      </w:r>
    </w:p>
    <w:p w:rsidR="001F73E2" w:rsidRPr="001F73E2" w:rsidRDefault="001F73E2" w:rsidP="002B78E5">
      <w:pPr>
        <w:spacing w:line="360" w:lineRule="auto"/>
        <w:ind w:firstLineChars="200" w:firstLine="480"/>
        <w:rPr>
          <w:rFonts w:ascii="宋体" w:hAnsi="宋体" w:cs="仿宋"/>
          <w:sz w:val="24"/>
        </w:rPr>
      </w:pPr>
      <w:r w:rsidRPr="001F73E2">
        <w:rPr>
          <w:rFonts w:ascii="宋体" w:hAnsi="宋体" w:cs="仿宋"/>
          <w:sz w:val="24"/>
        </w:rPr>
        <w:t>C</w:t>
      </w:r>
      <w:r w:rsidRPr="001F73E2">
        <w:rPr>
          <w:rFonts w:ascii="宋体" w:hAnsi="宋体" w:cs="仿宋" w:hint="eastAsia"/>
          <w:sz w:val="24"/>
        </w:rPr>
        <w:t>）并利用核算结果对其产品的碳足迹进行改善。</w:t>
      </w:r>
    </w:p>
    <w:p w:rsidR="00723349" w:rsidRDefault="00236C1A" w:rsidP="002B78E5">
      <w:pPr>
        <w:spacing w:line="360" w:lineRule="auto"/>
        <w:ind w:firstLineChars="202" w:firstLine="485"/>
        <w:rPr>
          <w:rFonts w:ascii="宋体" w:hAnsi="宋体" w:cs="仿宋"/>
          <w:sz w:val="24"/>
        </w:rPr>
      </w:pPr>
      <w:r>
        <w:rPr>
          <w:rFonts w:ascii="宋体" w:hAnsi="宋体" w:cs="仿宋" w:hint="eastAsia"/>
          <w:sz w:val="24"/>
        </w:rPr>
        <w:t>对于碳足迹，企业可参考</w:t>
      </w:r>
      <w:r>
        <w:rPr>
          <w:rFonts w:ascii="宋体" w:hAnsi="宋体" w:cs="仿宋"/>
          <w:sz w:val="24"/>
        </w:rPr>
        <w:t>ISO/TS 14067</w:t>
      </w:r>
      <w:r>
        <w:rPr>
          <w:rFonts w:ascii="宋体" w:hAnsi="宋体" w:cs="仿宋" w:hint="eastAsia"/>
          <w:sz w:val="24"/>
        </w:rPr>
        <w:t>：</w:t>
      </w:r>
      <w:r>
        <w:rPr>
          <w:rFonts w:ascii="宋体" w:hAnsi="宋体" w:cs="仿宋"/>
          <w:sz w:val="24"/>
        </w:rPr>
        <w:t>2013</w:t>
      </w:r>
      <w:r>
        <w:rPr>
          <w:rFonts w:ascii="宋体" w:hAnsi="宋体" w:cs="仿宋" w:hint="eastAsia"/>
          <w:sz w:val="24"/>
        </w:rPr>
        <w:t>《温室气体</w:t>
      </w:r>
      <w:r>
        <w:rPr>
          <w:rFonts w:ascii="宋体" w:hAnsi="宋体" w:cs="仿宋"/>
          <w:sz w:val="24"/>
        </w:rPr>
        <w:t xml:space="preserve"> </w:t>
      </w:r>
      <w:r>
        <w:rPr>
          <w:rFonts w:ascii="宋体" w:hAnsi="宋体" w:cs="仿宋" w:hint="eastAsia"/>
          <w:sz w:val="24"/>
        </w:rPr>
        <w:t>产品碳足迹</w:t>
      </w:r>
      <w:r>
        <w:rPr>
          <w:rFonts w:ascii="宋体" w:hAnsi="宋体" w:cs="仿宋"/>
          <w:sz w:val="24"/>
        </w:rPr>
        <w:t xml:space="preserve"> </w:t>
      </w:r>
      <w:r>
        <w:rPr>
          <w:rFonts w:ascii="宋体" w:hAnsi="宋体" w:cs="仿宋" w:hint="eastAsia"/>
          <w:sz w:val="24"/>
        </w:rPr>
        <w:t>关于量化和通报的要求和指南》和</w:t>
      </w:r>
      <w:r>
        <w:rPr>
          <w:rFonts w:ascii="宋体" w:hAnsi="宋体" w:cs="仿宋"/>
          <w:sz w:val="24"/>
        </w:rPr>
        <w:t>PAS 2050</w:t>
      </w:r>
      <w:r>
        <w:rPr>
          <w:rFonts w:ascii="宋体" w:hAnsi="宋体" w:cs="仿宋" w:hint="eastAsia"/>
          <w:sz w:val="24"/>
        </w:rPr>
        <w:t>：</w:t>
      </w:r>
      <w:r>
        <w:rPr>
          <w:rFonts w:ascii="宋体" w:hAnsi="宋体" w:cs="仿宋"/>
          <w:sz w:val="24"/>
        </w:rPr>
        <w:t>201</w:t>
      </w:r>
      <w:r>
        <w:rPr>
          <w:rFonts w:ascii="宋体" w:hAnsi="宋体" w:cs="仿宋" w:hint="eastAsia"/>
          <w:sz w:val="24"/>
        </w:rPr>
        <w:t>《商品和服务在生命周期内的温室气体排放评价规范》等国际标准，开展产品碳足迹量化与核查工作，以产品设计、生产、消费等过程为核心，减少产品生命周期内的温室气体排放，</w:t>
      </w:r>
      <w:proofErr w:type="gramStart"/>
      <w:r>
        <w:rPr>
          <w:rFonts w:ascii="宋体" w:hAnsi="宋体" w:cs="仿宋" w:hint="eastAsia"/>
          <w:sz w:val="24"/>
        </w:rPr>
        <w:t>可将碳足迹</w:t>
      </w:r>
      <w:proofErr w:type="gramEnd"/>
      <w:r>
        <w:rPr>
          <w:rFonts w:ascii="宋体" w:hAnsi="宋体" w:cs="仿宋" w:hint="eastAsia"/>
          <w:sz w:val="24"/>
        </w:rPr>
        <w:t>的改善纳入环境目标，并制定相关的提升计划。</w:t>
      </w:r>
    </w:p>
    <w:p w:rsidR="00723349" w:rsidRDefault="00236C1A" w:rsidP="002B78E5">
      <w:pPr>
        <w:spacing w:line="360" w:lineRule="auto"/>
        <w:rPr>
          <w:rFonts w:ascii="宋体" w:hAnsi="宋体" w:cs="宋体"/>
          <w:sz w:val="24"/>
        </w:rPr>
      </w:pPr>
      <w:r>
        <w:rPr>
          <w:rFonts w:ascii="宋体" w:hAnsi="宋体" w:cs="宋体" w:hint="eastAsia"/>
          <w:sz w:val="24"/>
        </w:rPr>
        <w:t>4.5.6 环境排放要求</w:t>
      </w:r>
    </w:p>
    <w:p w:rsidR="00723349" w:rsidRDefault="00236C1A" w:rsidP="002B78E5">
      <w:pPr>
        <w:pStyle w:val="a5"/>
        <w:ind w:firstLineChars="202" w:firstLine="485"/>
        <w:jc w:val="both"/>
        <w:rPr>
          <w:rFonts w:ascii="宋体" w:hAnsi="宋体" w:cs="宋体"/>
          <w:sz w:val="24"/>
        </w:rPr>
      </w:pPr>
      <w:r>
        <w:rPr>
          <w:rFonts w:ascii="宋体" w:hAnsi="宋体" w:cs="仿宋" w:hint="eastAsia"/>
          <w:sz w:val="24"/>
        </w:rPr>
        <w:t>分别从大气污染物排放、水污染物排放、固体废物处置、噪声防治及温室气体等方面进行了规定。</w:t>
      </w:r>
    </w:p>
    <w:p w:rsidR="00723349" w:rsidRDefault="00236C1A" w:rsidP="002B78E5">
      <w:pPr>
        <w:tabs>
          <w:tab w:val="left" w:pos="312"/>
        </w:tabs>
        <w:spacing w:line="360" w:lineRule="auto"/>
        <w:ind w:leftChars="7" w:left="15" w:firstLineChars="200" w:firstLine="480"/>
        <w:rPr>
          <w:rFonts w:ascii="宋体" w:hAnsi="宋体" w:cs="宋体"/>
          <w:sz w:val="24"/>
        </w:rPr>
      </w:pPr>
      <w:r>
        <w:rPr>
          <w:rFonts w:ascii="宋体" w:hAnsi="宋体" w:cs="宋体" w:hint="eastAsia"/>
          <w:sz w:val="24"/>
        </w:rPr>
        <w:t>（1）大气污染物</w:t>
      </w:r>
    </w:p>
    <w:p w:rsidR="001F73E2" w:rsidRPr="001F73E2" w:rsidRDefault="001F73E2" w:rsidP="002B78E5">
      <w:pPr>
        <w:spacing w:line="360" w:lineRule="auto"/>
        <w:ind w:firstLineChars="200" w:firstLine="480"/>
        <w:rPr>
          <w:rFonts w:ascii="宋体" w:hAnsi="宋体" w:cs="仿宋"/>
          <w:sz w:val="24"/>
        </w:rPr>
      </w:pPr>
      <w:r w:rsidRPr="001F73E2">
        <w:rPr>
          <w:rFonts w:ascii="宋体" w:hAnsi="宋体" w:cs="仿宋"/>
          <w:sz w:val="24"/>
        </w:rPr>
        <w:t>A</w:t>
      </w:r>
      <w:r w:rsidRPr="001F73E2">
        <w:rPr>
          <w:rFonts w:ascii="宋体" w:hAnsi="宋体" w:cs="仿宋" w:hint="eastAsia"/>
          <w:sz w:val="24"/>
        </w:rPr>
        <w:t xml:space="preserve">）工厂的大气污染物排放应符合相关国家标准、行业标准及地方标准要求，并满足区域内排放总量控制要求和排污许可证要求。 </w:t>
      </w:r>
    </w:p>
    <w:p w:rsidR="001F73E2" w:rsidRPr="001F73E2" w:rsidRDefault="001F73E2" w:rsidP="002B78E5">
      <w:pPr>
        <w:spacing w:line="360" w:lineRule="auto"/>
        <w:ind w:firstLineChars="200" w:firstLine="480"/>
        <w:rPr>
          <w:rFonts w:ascii="宋体" w:hAnsi="宋体" w:cs="仿宋"/>
          <w:sz w:val="24"/>
        </w:rPr>
      </w:pPr>
      <w:r w:rsidRPr="001F73E2">
        <w:rPr>
          <w:rFonts w:ascii="宋体" w:hAnsi="宋体" w:cs="仿宋"/>
          <w:sz w:val="24"/>
        </w:rPr>
        <w:t>B</w:t>
      </w:r>
      <w:r w:rsidRPr="001F73E2">
        <w:rPr>
          <w:rFonts w:ascii="宋体" w:hAnsi="宋体" w:cs="仿宋" w:hint="eastAsia"/>
          <w:sz w:val="24"/>
        </w:rPr>
        <w:t>）</w:t>
      </w:r>
      <w:r w:rsidRPr="001F73E2">
        <w:rPr>
          <w:rFonts w:ascii="宋体" w:hAnsi="宋体" w:cs="仿宋"/>
          <w:sz w:val="24"/>
        </w:rPr>
        <w:t xml:space="preserve"> 工厂应建立大气污染物排放</w:t>
      </w:r>
      <w:r w:rsidRPr="001F73E2">
        <w:rPr>
          <w:rFonts w:ascii="宋体" w:hAnsi="宋体" w:cs="仿宋" w:hint="eastAsia"/>
          <w:sz w:val="24"/>
        </w:rPr>
        <w:t>自行监测和监控记录</w:t>
      </w:r>
      <w:r w:rsidRPr="001F73E2">
        <w:rPr>
          <w:rFonts w:ascii="宋体" w:hAnsi="宋体" w:cs="仿宋"/>
          <w:sz w:val="24"/>
        </w:rPr>
        <w:t>台账</w:t>
      </w:r>
      <w:r w:rsidRPr="001F73E2">
        <w:rPr>
          <w:rFonts w:ascii="宋体" w:hAnsi="宋体" w:cs="仿宋" w:hint="eastAsia"/>
          <w:sz w:val="24"/>
        </w:rPr>
        <w:t>，</w:t>
      </w:r>
      <w:r w:rsidRPr="001F73E2">
        <w:rPr>
          <w:rFonts w:ascii="宋体" w:hAnsi="宋体" w:cs="仿宋"/>
          <w:sz w:val="24"/>
        </w:rPr>
        <w:t>并保存原始监测和监控</w:t>
      </w:r>
      <w:r w:rsidRPr="001F73E2">
        <w:rPr>
          <w:rFonts w:ascii="宋体" w:hAnsi="宋体" w:cs="仿宋"/>
          <w:sz w:val="24"/>
        </w:rPr>
        <w:lastRenderedPageBreak/>
        <w:t>记录。</w:t>
      </w:r>
    </w:p>
    <w:p w:rsidR="00723349" w:rsidRDefault="00236C1A" w:rsidP="002B78E5">
      <w:pPr>
        <w:spacing w:line="360" w:lineRule="auto"/>
        <w:ind w:left="15" w:firstLineChars="200" w:firstLine="480"/>
        <w:rPr>
          <w:rFonts w:ascii="宋体" w:hAnsi="宋体" w:cs="仿宋"/>
          <w:sz w:val="24"/>
        </w:rPr>
      </w:pPr>
      <w:r>
        <w:rPr>
          <w:rFonts w:ascii="宋体" w:hAnsi="宋体" w:cs="仿宋" w:hint="eastAsia"/>
          <w:sz w:val="24"/>
        </w:rPr>
        <w:t>关于铜及铜合金棒、型、线材执行的大气污染排放标准有：</w:t>
      </w:r>
      <w:r>
        <w:rPr>
          <w:rFonts w:ascii="宋体" w:hAnsi="宋体" w:cs="仿宋"/>
          <w:sz w:val="24"/>
        </w:rPr>
        <w:t>GB 16297</w:t>
      </w:r>
      <w:r>
        <w:rPr>
          <w:rFonts w:ascii="宋体" w:hAnsi="宋体" w:cs="仿宋" w:hint="eastAsia"/>
          <w:sz w:val="24"/>
        </w:rPr>
        <w:t>《大气污染物综合排放标准》、</w:t>
      </w:r>
      <w:r>
        <w:rPr>
          <w:rFonts w:ascii="宋体" w:hAnsi="宋体" w:cs="仿宋"/>
          <w:sz w:val="24"/>
        </w:rPr>
        <w:t>GB 25467</w:t>
      </w:r>
      <w:r>
        <w:rPr>
          <w:rFonts w:ascii="宋体" w:hAnsi="宋体" w:cs="仿宋" w:hint="eastAsia"/>
          <w:sz w:val="24"/>
        </w:rPr>
        <w:t>《铜、镍、钴工业污染物排放标准》等，同时废气排放还需满足行业及地方大气污染物排放标准要求。</w:t>
      </w:r>
    </w:p>
    <w:p w:rsidR="00723349" w:rsidRDefault="00236C1A" w:rsidP="002B78E5">
      <w:pPr>
        <w:spacing w:line="360" w:lineRule="auto"/>
        <w:ind w:left="15" w:firstLineChars="200" w:firstLine="480"/>
        <w:rPr>
          <w:rFonts w:ascii="宋体" w:hAnsi="宋体" w:cs="宋体"/>
          <w:sz w:val="24"/>
        </w:rPr>
      </w:pPr>
      <w:r>
        <w:rPr>
          <w:rFonts w:ascii="宋体" w:hAnsi="宋体" w:cs="宋体" w:hint="eastAsia"/>
          <w:sz w:val="24"/>
        </w:rPr>
        <w:t>（2）水污染物</w:t>
      </w:r>
    </w:p>
    <w:p w:rsidR="001F73E2" w:rsidRPr="001F73E2" w:rsidRDefault="001F73E2" w:rsidP="002B78E5">
      <w:pPr>
        <w:spacing w:line="360" w:lineRule="auto"/>
        <w:ind w:firstLineChars="200" w:firstLine="480"/>
        <w:rPr>
          <w:rFonts w:ascii="宋体" w:hAnsi="宋体" w:cs="仿宋"/>
          <w:sz w:val="24"/>
        </w:rPr>
      </w:pPr>
      <w:r w:rsidRPr="001F73E2">
        <w:rPr>
          <w:rFonts w:ascii="宋体" w:hAnsi="宋体" w:cs="仿宋"/>
          <w:sz w:val="24"/>
        </w:rPr>
        <w:t>A</w:t>
      </w:r>
      <w:r w:rsidRPr="001F73E2">
        <w:rPr>
          <w:rFonts w:ascii="宋体" w:hAnsi="宋体" w:cs="仿宋" w:hint="eastAsia"/>
          <w:sz w:val="24"/>
        </w:rPr>
        <w:t>）</w:t>
      </w:r>
      <w:r w:rsidRPr="001F73E2">
        <w:rPr>
          <w:rFonts w:ascii="宋体" w:hAnsi="宋体" w:cs="仿宋"/>
          <w:sz w:val="24"/>
        </w:rPr>
        <w:t xml:space="preserve"> </w:t>
      </w:r>
      <w:r w:rsidRPr="001F73E2">
        <w:rPr>
          <w:rFonts w:ascii="宋体" w:hAnsi="宋体" w:cs="仿宋" w:hint="eastAsia"/>
          <w:sz w:val="24"/>
        </w:rPr>
        <w:t>工厂的水体污染物排放应符合相关国家标准、行业标准、地方标准要求，并满足区域内排放总量控制要求和排污许可要求。</w:t>
      </w:r>
    </w:p>
    <w:p w:rsidR="001F73E2" w:rsidRPr="001F73E2" w:rsidRDefault="001F73E2" w:rsidP="002B78E5">
      <w:pPr>
        <w:spacing w:line="360" w:lineRule="auto"/>
        <w:ind w:firstLineChars="200" w:firstLine="480"/>
        <w:rPr>
          <w:rFonts w:ascii="宋体" w:hAnsi="宋体" w:cs="仿宋"/>
          <w:sz w:val="24"/>
        </w:rPr>
      </w:pPr>
      <w:r w:rsidRPr="001F73E2">
        <w:rPr>
          <w:rFonts w:ascii="宋体" w:hAnsi="宋体" w:cs="仿宋"/>
          <w:sz w:val="24"/>
        </w:rPr>
        <w:t>B</w:t>
      </w:r>
      <w:r w:rsidRPr="001F73E2">
        <w:rPr>
          <w:rFonts w:ascii="宋体" w:hAnsi="宋体" w:cs="仿宋" w:hint="eastAsia"/>
          <w:sz w:val="24"/>
        </w:rPr>
        <w:t>）</w:t>
      </w:r>
      <w:r w:rsidRPr="001F73E2">
        <w:rPr>
          <w:rFonts w:ascii="宋体" w:hAnsi="宋体" w:cs="仿宋"/>
          <w:sz w:val="24"/>
        </w:rPr>
        <w:t xml:space="preserve"> 工厂应建立</w:t>
      </w:r>
      <w:r w:rsidRPr="001F73E2">
        <w:rPr>
          <w:rFonts w:ascii="宋体" w:hAnsi="宋体" w:cs="仿宋" w:hint="eastAsia"/>
          <w:sz w:val="24"/>
        </w:rPr>
        <w:t>水体</w:t>
      </w:r>
      <w:r w:rsidRPr="001F73E2">
        <w:rPr>
          <w:rFonts w:ascii="宋体" w:hAnsi="宋体" w:cs="仿宋"/>
          <w:sz w:val="24"/>
        </w:rPr>
        <w:t>污染物排放</w:t>
      </w:r>
      <w:r w:rsidRPr="001F73E2">
        <w:rPr>
          <w:rFonts w:ascii="宋体" w:hAnsi="宋体" w:cs="仿宋" w:hint="eastAsia"/>
          <w:sz w:val="24"/>
        </w:rPr>
        <w:t>自行监测和监控记录</w:t>
      </w:r>
      <w:r w:rsidRPr="001F73E2">
        <w:rPr>
          <w:rFonts w:ascii="宋体" w:hAnsi="宋体" w:cs="仿宋"/>
          <w:sz w:val="24"/>
        </w:rPr>
        <w:t>台账</w:t>
      </w:r>
      <w:r w:rsidRPr="001F73E2">
        <w:rPr>
          <w:rFonts w:ascii="宋体" w:hAnsi="宋体" w:cs="仿宋" w:hint="eastAsia"/>
          <w:sz w:val="24"/>
        </w:rPr>
        <w:t>，</w:t>
      </w:r>
      <w:r w:rsidRPr="001F73E2">
        <w:rPr>
          <w:rFonts w:ascii="宋体" w:hAnsi="宋体" w:cs="仿宋"/>
          <w:sz w:val="24"/>
        </w:rPr>
        <w:t>并保存原始监测和监控记录。</w:t>
      </w:r>
    </w:p>
    <w:p w:rsidR="00723349" w:rsidRDefault="00236C1A" w:rsidP="002B78E5">
      <w:pPr>
        <w:spacing w:line="360" w:lineRule="auto"/>
        <w:ind w:firstLineChars="200" w:firstLine="480"/>
        <w:rPr>
          <w:rFonts w:ascii="宋体" w:hAnsi="宋体" w:cs="仿宋"/>
          <w:sz w:val="24"/>
        </w:rPr>
      </w:pPr>
      <w:r>
        <w:rPr>
          <w:rFonts w:ascii="宋体" w:hAnsi="宋体" w:cs="仿宋" w:hint="eastAsia"/>
          <w:sz w:val="24"/>
        </w:rPr>
        <w:t>水污染物排放标准有：</w:t>
      </w:r>
      <w:r>
        <w:rPr>
          <w:rFonts w:ascii="宋体" w:hAnsi="宋体" w:cs="仿宋"/>
          <w:sz w:val="24"/>
        </w:rPr>
        <w:t>GB 8978</w:t>
      </w:r>
      <w:r>
        <w:rPr>
          <w:rFonts w:ascii="宋体" w:hAnsi="宋体" w:cs="仿宋" w:hint="eastAsia"/>
          <w:sz w:val="24"/>
        </w:rPr>
        <w:t>《污水综合排放标准》、</w:t>
      </w:r>
      <w:r>
        <w:rPr>
          <w:rFonts w:ascii="宋体" w:hAnsi="宋体" w:cs="仿宋"/>
          <w:sz w:val="24"/>
        </w:rPr>
        <w:t>GB 25467</w:t>
      </w:r>
      <w:r>
        <w:rPr>
          <w:rFonts w:ascii="宋体" w:hAnsi="宋体" w:cs="仿宋" w:hint="eastAsia"/>
          <w:sz w:val="24"/>
        </w:rPr>
        <w:t>《铜、镍、钴工业污染物排放标准》等，同时废水排放还需符合行业及地方水污染排放标准的要求。</w:t>
      </w:r>
    </w:p>
    <w:p w:rsidR="00723349" w:rsidRDefault="00236C1A" w:rsidP="002B78E5">
      <w:pPr>
        <w:spacing w:line="360" w:lineRule="auto"/>
        <w:ind w:left="15" w:firstLineChars="200" w:firstLine="480"/>
        <w:rPr>
          <w:rFonts w:ascii="宋体" w:hAnsi="宋体" w:cs="宋体"/>
          <w:sz w:val="24"/>
        </w:rPr>
      </w:pPr>
      <w:r>
        <w:rPr>
          <w:rFonts w:ascii="宋体" w:hAnsi="宋体" w:cs="仿宋" w:hint="eastAsia"/>
          <w:sz w:val="24"/>
        </w:rPr>
        <w:t>根据《中华人民共和国环境保护法》（</w:t>
      </w:r>
      <w:r>
        <w:rPr>
          <w:rFonts w:ascii="宋体" w:hAnsi="宋体" w:cs="仿宋"/>
          <w:sz w:val="24"/>
        </w:rPr>
        <w:t>2015</w:t>
      </w:r>
      <w:r>
        <w:rPr>
          <w:rFonts w:ascii="宋体" w:hAnsi="宋体" w:cs="仿宋" w:hint="eastAsia"/>
          <w:sz w:val="24"/>
        </w:rPr>
        <w:t>.0</w:t>
      </w:r>
      <w:r>
        <w:rPr>
          <w:rFonts w:ascii="宋体" w:hAnsi="宋体" w:cs="仿宋"/>
          <w:sz w:val="24"/>
        </w:rPr>
        <w:t>1</w:t>
      </w:r>
      <w:r>
        <w:rPr>
          <w:rFonts w:ascii="宋体" w:hAnsi="宋体" w:cs="仿宋" w:hint="eastAsia"/>
          <w:sz w:val="24"/>
        </w:rPr>
        <w:t>.0</w:t>
      </w:r>
      <w:r>
        <w:rPr>
          <w:rFonts w:ascii="宋体" w:hAnsi="宋体" w:cs="仿宋"/>
          <w:sz w:val="24"/>
        </w:rPr>
        <w:t>1</w:t>
      </w:r>
      <w:r>
        <w:rPr>
          <w:rFonts w:ascii="宋体" w:hAnsi="宋体" w:cs="仿宋" w:hint="eastAsia"/>
          <w:sz w:val="24"/>
        </w:rPr>
        <w:t>施行），国家依照法律规定实行排污许可管理制度。实行排污许可管理的企业事业单位和其他生产经营者应当按照排污许可证的要求排放污染物。未取得排污许可证的，不得排放污染物。根据《排污许可管理办法（试行）》（</w:t>
      </w:r>
      <w:r>
        <w:rPr>
          <w:rFonts w:ascii="宋体" w:hAnsi="宋体" w:cs="仿宋"/>
          <w:sz w:val="24"/>
        </w:rPr>
        <w:t>2018</w:t>
      </w:r>
      <w:r>
        <w:rPr>
          <w:rFonts w:ascii="宋体" w:hAnsi="宋体" w:cs="仿宋" w:hint="eastAsia"/>
          <w:sz w:val="24"/>
        </w:rPr>
        <w:t>.0</w:t>
      </w:r>
      <w:r>
        <w:rPr>
          <w:rFonts w:ascii="宋体" w:hAnsi="宋体" w:cs="仿宋"/>
          <w:sz w:val="24"/>
        </w:rPr>
        <w:t>1</w:t>
      </w:r>
      <w:r>
        <w:rPr>
          <w:rFonts w:ascii="宋体" w:hAnsi="宋体" w:cs="仿宋" w:hint="eastAsia"/>
          <w:sz w:val="24"/>
        </w:rPr>
        <w:t>.</w:t>
      </w:r>
      <w:r>
        <w:rPr>
          <w:rFonts w:ascii="宋体" w:hAnsi="宋体" w:cs="仿宋"/>
          <w:sz w:val="24"/>
        </w:rPr>
        <w:t>10</w:t>
      </w:r>
      <w:r>
        <w:rPr>
          <w:rFonts w:ascii="宋体" w:hAnsi="宋体" w:cs="仿宋" w:hint="eastAsia"/>
          <w:sz w:val="24"/>
        </w:rPr>
        <w:t>施行）中的第三条：纳入固定污染源排污许可分类管理名录的企业事业单位和其他生产经营者应当按照规定的时限申请并取得排污许可证。第五条：对污染物产生量大、排放量大或者环境危害程度高的排污单位实行排污许可重点管理。《固定污染源排污许可分类管理名录（2019年版）》中二十七条：有色金属冶炼和压延加工业，其中有色金属合金制造324、有色金属压延加工325，已纳入管理名录。</w:t>
      </w:r>
    </w:p>
    <w:p w:rsidR="00723349" w:rsidRDefault="00236C1A" w:rsidP="002B78E5">
      <w:pPr>
        <w:spacing w:line="360" w:lineRule="auto"/>
        <w:ind w:left="15" w:firstLineChars="200" w:firstLine="480"/>
        <w:rPr>
          <w:rFonts w:ascii="宋体" w:hAnsi="宋体" w:cs="宋体"/>
          <w:sz w:val="24"/>
        </w:rPr>
      </w:pPr>
      <w:r>
        <w:rPr>
          <w:rFonts w:ascii="宋体" w:hAnsi="宋体" w:cs="宋体" w:hint="eastAsia"/>
          <w:sz w:val="24"/>
        </w:rPr>
        <w:t>（3）固体废物</w:t>
      </w:r>
    </w:p>
    <w:p w:rsidR="001F73E2" w:rsidRPr="00A45B4B" w:rsidRDefault="001F73E2" w:rsidP="002B78E5">
      <w:pPr>
        <w:spacing w:line="360" w:lineRule="auto"/>
        <w:jc w:val="left"/>
        <w:rPr>
          <w:rFonts w:ascii="宋体" w:hAnsi="宋体" w:cs="仿宋"/>
          <w:sz w:val="24"/>
        </w:rPr>
      </w:pPr>
      <w:r w:rsidRPr="00A45B4B">
        <w:rPr>
          <w:rFonts w:ascii="宋体" w:hAnsi="宋体" w:cs="仿宋"/>
          <w:sz w:val="24"/>
        </w:rPr>
        <w:t>A</w:t>
      </w:r>
      <w:r w:rsidRPr="00A45B4B">
        <w:rPr>
          <w:rFonts w:ascii="宋体" w:hAnsi="宋体" w:cs="仿宋" w:hint="eastAsia"/>
          <w:sz w:val="24"/>
        </w:rPr>
        <w:t>）固体废物的贮存、转移和处置应符合</w:t>
      </w:r>
      <w:r w:rsidRPr="00A45B4B">
        <w:rPr>
          <w:rFonts w:ascii="宋体" w:hAnsi="宋体" w:cs="仿宋"/>
          <w:sz w:val="24"/>
        </w:rPr>
        <w:t>GB 18597</w:t>
      </w:r>
      <w:r w:rsidRPr="00A45B4B">
        <w:rPr>
          <w:rFonts w:ascii="宋体" w:hAnsi="宋体" w:cs="仿宋" w:hint="eastAsia"/>
          <w:sz w:val="24"/>
        </w:rPr>
        <w:t>、</w:t>
      </w:r>
      <w:r w:rsidRPr="00A45B4B">
        <w:rPr>
          <w:rFonts w:ascii="宋体" w:hAnsi="宋体" w:cs="仿宋"/>
          <w:sz w:val="24"/>
        </w:rPr>
        <w:t>GB 18599</w:t>
      </w:r>
      <w:r w:rsidRPr="00A45B4B">
        <w:rPr>
          <w:rFonts w:ascii="宋体" w:hAnsi="宋体" w:cs="仿宋" w:hint="eastAsia"/>
          <w:sz w:val="24"/>
        </w:rPr>
        <w:t>等相关标准的规定。</w:t>
      </w:r>
    </w:p>
    <w:p w:rsidR="001F73E2" w:rsidRPr="00A45B4B" w:rsidRDefault="001F73E2" w:rsidP="002B78E5">
      <w:pPr>
        <w:spacing w:line="360" w:lineRule="auto"/>
        <w:jc w:val="left"/>
        <w:rPr>
          <w:rFonts w:ascii="宋体" w:hAnsi="宋体" w:cs="仿宋"/>
          <w:sz w:val="24"/>
        </w:rPr>
      </w:pPr>
      <w:r w:rsidRPr="00A45B4B">
        <w:rPr>
          <w:rFonts w:ascii="宋体" w:hAnsi="宋体" w:cs="仿宋" w:hint="eastAsia"/>
          <w:sz w:val="24"/>
        </w:rPr>
        <w:t>B)工厂</w:t>
      </w:r>
      <w:proofErr w:type="gramStart"/>
      <w:r w:rsidRPr="00A45B4B">
        <w:rPr>
          <w:rFonts w:ascii="宋体" w:hAnsi="宋体" w:cs="仿宋" w:hint="eastAsia"/>
          <w:sz w:val="24"/>
        </w:rPr>
        <w:t>宜针对</w:t>
      </w:r>
      <w:proofErr w:type="gramEnd"/>
      <w:r w:rsidRPr="00A45B4B">
        <w:rPr>
          <w:rFonts w:ascii="宋体" w:hAnsi="宋体" w:cs="仿宋" w:hint="eastAsia"/>
          <w:sz w:val="24"/>
        </w:rPr>
        <w:t>自身产生的固体废物进行减量化、无害化、资源化的处理、处置和利用。</w:t>
      </w:r>
    </w:p>
    <w:p w:rsidR="001F73E2" w:rsidRPr="00A45B4B" w:rsidRDefault="001F73E2" w:rsidP="002B78E5">
      <w:pPr>
        <w:spacing w:line="360" w:lineRule="auto"/>
        <w:jc w:val="left"/>
        <w:rPr>
          <w:rFonts w:ascii="宋体" w:hAnsi="宋体" w:cs="仿宋"/>
          <w:sz w:val="24"/>
        </w:rPr>
      </w:pPr>
      <w:r w:rsidRPr="00A45B4B">
        <w:rPr>
          <w:rFonts w:ascii="宋体" w:hAnsi="宋体" w:cs="仿宋" w:hint="eastAsia"/>
          <w:sz w:val="24"/>
        </w:rPr>
        <w:t>C)工厂产生的危险废物，应委托具有资质和能力的企业进行危险废物处理。危险废物的转移，应按照国家有关规定填写、运行危险废物电子或纸质转移联单，并保存处理记录。</w:t>
      </w:r>
    </w:p>
    <w:p w:rsidR="001F73E2" w:rsidRPr="00A45B4B" w:rsidRDefault="001F73E2" w:rsidP="002B78E5">
      <w:pPr>
        <w:spacing w:line="360" w:lineRule="auto"/>
        <w:rPr>
          <w:rFonts w:ascii="宋体" w:hAnsi="宋体" w:cs="仿宋"/>
          <w:sz w:val="24"/>
        </w:rPr>
      </w:pPr>
      <w:r w:rsidRPr="00A45B4B">
        <w:rPr>
          <w:rFonts w:ascii="宋体" w:hAnsi="宋体" w:cs="仿宋" w:hint="eastAsia"/>
          <w:sz w:val="24"/>
        </w:rPr>
        <w:t>D)</w:t>
      </w:r>
      <w:r w:rsidRPr="00A45B4B">
        <w:rPr>
          <w:rFonts w:ascii="宋体" w:hAnsi="宋体" w:cs="仿宋"/>
          <w:sz w:val="24"/>
        </w:rPr>
        <w:t>工厂应建立危险废物</w:t>
      </w:r>
      <w:proofErr w:type="gramStart"/>
      <w:r w:rsidRPr="00A45B4B">
        <w:rPr>
          <w:rFonts w:ascii="宋体" w:hAnsi="宋体" w:cs="仿宋"/>
          <w:sz w:val="24"/>
        </w:rPr>
        <w:t>处置台</w:t>
      </w:r>
      <w:proofErr w:type="gramEnd"/>
      <w:r w:rsidRPr="00A45B4B">
        <w:rPr>
          <w:rFonts w:ascii="宋体" w:hAnsi="宋体" w:cs="仿宋"/>
          <w:sz w:val="24"/>
        </w:rPr>
        <w:t>账，并保存处理记录。</w:t>
      </w:r>
    </w:p>
    <w:p w:rsidR="00723349" w:rsidRDefault="00236C1A" w:rsidP="002B78E5">
      <w:pPr>
        <w:spacing w:line="360" w:lineRule="auto"/>
        <w:ind w:left="15" w:firstLineChars="200" w:firstLine="480"/>
        <w:rPr>
          <w:rFonts w:ascii="宋体" w:hAnsi="宋体" w:cs="仿宋"/>
          <w:sz w:val="24"/>
        </w:rPr>
      </w:pPr>
      <w:r>
        <w:rPr>
          <w:rFonts w:ascii="宋体" w:hAnsi="宋体" w:cs="仿宋" w:hint="eastAsia"/>
          <w:sz w:val="24"/>
        </w:rPr>
        <w:t>固体废物应按照</w:t>
      </w:r>
      <w:r>
        <w:rPr>
          <w:rFonts w:ascii="宋体" w:hAnsi="宋体" w:cs="仿宋"/>
          <w:sz w:val="24"/>
        </w:rPr>
        <w:t>GB 5085</w:t>
      </w:r>
      <w:r>
        <w:rPr>
          <w:rFonts w:ascii="宋体" w:hAnsi="宋体" w:cs="仿宋" w:hint="eastAsia"/>
          <w:sz w:val="24"/>
        </w:rPr>
        <w:t>《危险废物鉴别标准》、</w:t>
      </w:r>
      <w:r>
        <w:rPr>
          <w:rFonts w:ascii="宋体" w:hAnsi="宋体" w:cs="仿宋"/>
          <w:sz w:val="24"/>
        </w:rPr>
        <w:t>GB34330</w:t>
      </w:r>
      <w:r>
        <w:rPr>
          <w:rFonts w:ascii="宋体" w:hAnsi="宋体" w:cs="仿宋" w:hint="eastAsia"/>
          <w:sz w:val="24"/>
        </w:rPr>
        <w:t>《固体废物鉴别标准</w:t>
      </w:r>
      <w:r>
        <w:rPr>
          <w:rFonts w:ascii="宋体" w:hAnsi="宋体" w:cs="仿宋"/>
          <w:sz w:val="24"/>
        </w:rPr>
        <w:t xml:space="preserve"> </w:t>
      </w:r>
      <w:r>
        <w:rPr>
          <w:rFonts w:ascii="宋体" w:hAnsi="宋体" w:cs="仿宋" w:hint="eastAsia"/>
          <w:sz w:val="24"/>
        </w:rPr>
        <w:t>通则》、《国家危险废物名录》等要求进行性质判定，明确固体废物类别，并采取相应污染防治措施。企业无法自行处置的固体废物，需委托具有能力和资质的企业进行固体废物处置。危险废物严格按照国家危险废物管理要求进行管理。</w:t>
      </w:r>
    </w:p>
    <w:p w:rsidR="00723349" w:rsidRDefault="00236C1A" w:rsidP="002B78E5">
      <w:pPr>
        <w:spacing w:line="360" w:lineRule="auto"/>
        <w:ind w:left="15" w:firstLineChars="200" w:firstLine="480"/>
        <w:rPr>
          <w:rFonts w:ascii="宋体" w:hAnsi="宋体" w:cs="宋体"/>
          <w:sz w:val="24"/>
        </w:rPr>
      </w:pPr>
      <w:r>
        <w:rPr>
          <w:rFonts w:ascii="宋体" w:hAnsi="宋体" w:cs="宋体" w:hint="eastAsia"/>
          <w:sz w:val="24"/>
        </w:rPr>
        <w:t>（4）噪声</w:t>
      </w:r>
    </w:p>
    <w:p w:rsidR="00A45B4B" w:rsidRPr="002B78E5" w:rsidRDefault="00A45B4B" w:rsidP="002B78E5">
      <w:pPr>
        <w:spacing w:line="360" w:lineRule="auto"/>
        <w:ind w:firstLineChars="200" w:firstLine="480"/>
        <w:rPr>
          <w:rFonts w:ascii="宋体" w:hAnsi="宋体" w:cs="仿宋"/>
          <w:sz w:val="24"/>
        </w:rPr>
      </w:pPr>
      <w:r w:rsidRPr="002B78E5">
        <w:rPr>
          <w:rFonts w:ascii="宋体" w:hAnsi="宋体" w:cs="仿宋"/>
          <w:sz w:val="24"/>
        </w:rPr>
        <w:t>A</w:t>
      </w:r>
      <w:r w:rsidRPr="002B78E5">
        <w:rPr>
          <w:rFonts w:ascii="宋体" w:hAnsi="宋体" w:cs="仿宋" w:hint="eastAsia"/>
          <w:sz w:val="24"/>
        </w:rPr>
        <w:t>）厂界环境噪声排放应符合GB 12348国家标准及地方相关标准的要求。</w:t>
      </w:r>
    </w:p>
    <w:p w:rsidR="00A45B4B" w:rsidRPr="002B78E5" w:rsidRDefault="00A45B4B" w:rsidP="002B78E5">
      <w:pPr>
        <w:spacing w:line="360" w:lineRule="auto"/>
        <w:ind w:firstLineChars="200" w:firstLine="480"/>
        <w:rPr>
          <w:rFonts w:ascii="宋体" w:hAnsi="宋体" w:cs="仿宋"/>
          <w:sz w:val="24"/>
        </w:rPr>
      </w:pPr>
      <w:r w:rsidRPr="002B78E5">
        <w:rPr>
          <w:rFonts w:ascii="宋体" w:hAnsi="宋体" w:cs="仿宋"/>
          <w:sz w:val="24"/>
        </w:rPr>
        <w:lastRenderedPageBreak/>
        <w:t>B</w:t>
      </w:r>
      <w:r w:rsidRPr="002B78E5">
        <w:rPr>
          <w:rFonts w:ascii="宋体" w:hAnsi="宋体" w:cs="仿宋" w:hint="eastAsia"/>
          <w:sz w:val="24"/>
        </w:rPr>
        <w:t>）工厂应建立</w:t>
      </w:r>
      <w:proofErr w:type="gramStart"/>
      <w:r w:rsidRPr="002B78E5">
        <w:rPr>
          <w:rFonts w:ascii="宋体" w:hAnsi="宋体" w:cs="仿宋" w:hint="eastAsia"/>
          <w:sz w:val="24"/>
        </w:rPr>
        <w:t>噪声源台账</w:t>
      </w:r>
      <w:proofErr w:type="gramEnd"/>
      <w:r w:rsidRPr="002B78E5">
        <w:rPr>
          <w:rFonts w:ascii="宋体" w:hAnsi="宋体" w:cs="仿宋" w:hint="eastAsia"/>
          <w:sz w:val="24"/>
        </w:rPr>
        <w:t>，对噪声敏感建筑物或工人长期工作场所定期开展自行监测和监控，并保存原始检测和监控记录。</w:t>
      </w:r>
    </w:p>
    <w:p w:rsidR="00723349" w:rsidRDefault="00236C1A" w:rsidP="002B78E5">
      <w:pPr>
        <w:spacing w:line="360" w:lineRule="auto"/>
        <w:ind w:left="15" w:firstLineChars="200" w:firstLine="480"/>
        <w:rPr>
          <w:rFonts w:ascii="宋体" w:hAnsi="宋体" w:cs="宋体"/>
          <w:sz w:val="24"/>
        </w:rPr>
      </w:pPr>
      <w:r>
        <w:rPr>
          <w:rFonts w:ascii="宋体" w:hAnsi="宋体" w:cs="仿宋" w:hint="eastAsia"/>
          <w:sz w:val="24"/>
        </w:rPr>
        <w:t>根据《中华人民共和国环境噪声污染防治法》，工业噪声是指在工业生产活动中使用固定的设备时产生的干扰周围生活环境的声音。工厂厂界噪声应符合《工业企业厂界</w:t>
      </w:r>
      <w:r>
        <w:rPr>
          <w:rFonts w:ascii="宋体" w:hAnsi="宋体" w:cs="仿宋"/>
          <w:sz w:val="24"/>
        </w:rPr>
        <w:t>GB 12348</w:t>
      </w:r>
      <w:r>
        <w:rPr>
          <w:rFonts w:ascii="宋体" w:hAnsi="宋体" w:cs="仿宋" w:hint="eastAsia"/>
          <w:sz w:val="24"/>
        </w:rPr>
        <w:t>环境噪声排放标准》中的规定。</w:t>
      </w:r>
    </w:p>
    <w:p w:rsidR="00723349" w:rsidRPr="00A45B4B" w:rsidRDefault="00236C1A" w:rsidP="002B78E5">
      <w:pPr>
        <w:spacing w:line="360" w:lineRule="auto"/>
        <w:ind w:left="15" w:firstLineChars="200" w:firstLine="480"/>
        <w:rPr>
          <w:rFonts w:ascii="宋体" w:hAnsi="宋体" w:cs="仿宋"/>
          <w:sz w:val="24"/>
        </w:rPr>
      </w:pPr>
      <w:r w:rsidRPr="00A45B4B">
        <w:rPr>
          <w:rFonts w:ascii="宋体" w:hAnsi="宋体" w:cs="仿宋" w:hint="eastAsia"/>
          <w:sz w:val="24"/>
        </w:rPr>
        <w:t>（5）温室气体</w:t>
      </w:r>
    </w:p>
    <w:p w:rsidR="00A45B4B" w:rsidRPr="00A45B4B" w:rsidRDefault="00A45B4B" w:rsidP="002B78E5">
      <w:pPr>
        <w:spacing w:line="360" w:lineRule="auto"/>
        <w:ind w:firstLineChars="200" w:firstLine="480"/>
        <w:rPr>
          <w:rFonts w:ascii="宋体" w:hAnsi="宋体" w:cs="仿宋"/>
          <w:sz w:val="24"/>
        </w:rPr>
      </w:pPr>
      <w:r w:rsidRPr="00A45B4B">
        <w:rPr>
          <w:rFonts w:ascii="宋体" w:hAnsi="宋体" w:cs="仿宋" w:hint="eastAsia"/>
          <w:sz w:val="24"/>
        </w:rPr>
        <w:t>工厂应采用</w:t>
      </w:r>
      <w:r w:rsidRPr="00A45B4B">
        <w:rPr>
          <w:rFonts w:ascii="宋体" w:hAnsi="宋体" w:cs="仿宋"/>
          <w:sz w:val="24"/>
        </w:rPr>
        <w:t>GB/T 32150</w:t>
      </w:r>
      <w:r w:rsidRPr="00A45B4B">
        <w:rPr>
          <w:rFonts w:ascii="宋体" w:hAnsi="宋体" w:cs="仿宋" w:hint="eastAsia"/>
          <w:sz w:val="24"/>
        </w:rPr>
        <w:t>或适用的标准或规范对其厂界范围内的温室气体排放进行核算和报告，宜进行核查，核查结果</w:t>
      </w:r>
      <w:proofErr w:type="gramStart"/>
      <w:r w:rsidRPr="00A45B4B">
        <w:rPr>
          <w:rFonts w:ascii="宋体" w:hAnsi="宋体" w:cs="仿宋" w:hint="eastAsia"/>
          <w:sz w:val="24"/>
        </w:rPr>
        <w:t>宜对外</w:t>
      </w:r>
      <w:proofErr w:type="gramEnd"/>
      <w:r w:rsidRPr="00A45B4B">
        <w:rPr>
          <w:rFonts w:ascii="宋体" w:hAnsi="宋体" w:cs="仿宋" w:hint="eastAsia"/>
          <w:sz w:val="24"/>
        </w:rPr>
        <w:t>公布。可行时，工厂宜利用核算或核查结果对其温室气体的排放进行改善。</w:t>
      </w:r>
    </w:p>
    <w:p w:rsidR="00723349" w:rsidRDefault="00236C1A" w:rsidP="002B78E5">
      <w:pPr>
        <w:spacing w:line="360" w:lineRule="auto"/>
        <w:ind w:left="15" w:firstLineChars="200" w:firstLine="480"/>
        <w:rPr>
          <w:rFonts w:ascii="宋体" w:hAnsi="宋体" w:cs="仿宋"/>
          <w:sz w:val="24"/>
        </w:rPr>
      </w:pPr>
      <w:r>
        <w:rPr>
          <w:rFonts w:ascii="宋体" w:hAnsi="宋体" w:cs="仿宋" w:hint="eastAsia"/>
          <w:sz w:val="24"/>
        </w:rPr>
        <w:t>我国已加入了一系列的涉及温室气体的国际公约，如《联合国气候变化框架公约》。为了应对气候变化，建立一套能够量化温室气体排放的系统是工业企业实现节能减排目标的基础。我国为此制定了一系列相应的标准，如《工业企业温室气体排放核算和报告通则》</w:t>
      </w:r>
      <w:hyperlink r:id="rId10" w:tgtFrame="https://www.baidu.com/_blank" w:history="1">
        <w:r>
          <w:rPr>
            <w:rFonts w:ascii="宋体" w:hAnsi="宋体" w:cs="仿宋"/>
            <w:sz w:val="24"/>
          </w:rPr>
          <w:t>GB/T 32150</w:t>
        </w:r>
      </w:hyperlink>
      <w:r>
        <w:rPr>
          <w:rFonts w:ascii="宋体" w:hAnsi="宋体" w:cs="仿宋" w:hint="eastAsia"/>
          <w:sz w:val="24"/>
        </w:rPr>
        <w:t>。厂应对其厂界范围内的温室气体排放进行核查，并宜利用核查结果对其温室气体的排放进行改善。关于碳排放的系数指标，按国家届时出台的有关规定予以执行。</w:t>
      </w:r>
    </w:p>
    <w:p w:rsidR="00723349" w:rsidRDefault="00236C1A" w:rsidP="002B78E5">
      <w:pPr>
        <w:spacing w:line="360" w:lineRule="auto"/>
        <w:rPr>
          <w:rFonts w:ascii="宋体" w:hAnsi="宋体" w:cs="宋体"/>
          <w:sz w:val="24"/>
        </w:rPr>
      </w:pPr>
      <w:r>
        <w:rPr>
          <w:rFonts w:ascii="宋体" w:hAnsi="宋体" w:cs="宋体" w:hint="eastAsia"/>
          <w:sz w:val="24"/>
        </w:rPr>
        <w:t>4.5.7绩效要求</w:t>
      </w:r>
    </w:p>
    <w:p w:rsidR="00723349" w:rsidRDefault="00236C1A" w:rsidP="002B78E5">
      <w:pPr>
        <w:pStyle w:val="a5"/>
        <w:ind w:firstLineChars="202" w:firstLine="485"/>
        <w:jc w:val="both"/>
        <w:rPr>
          <w:rFonts w:ascii="宋体" w:hAnsi="宋体" w:cs="仿宋"/>
          <w:sz w:val="24"/>
        </w:rPr>
      </w:pPr>
      <w:r>
        <w:rPr>
          <w:rFonts w:ascii="宋体" w:hAnsi="宋体" w:cs="仿宋" w:hint="eastAsia"/>
          <w:sz w:val="24"/>
        </w:rPr>
        <w:t>分别从</w:t>
      </w:r>
      <w:r w:rsidR="00A45B4B">
        <w:rPr>
          <w:rFonts w:ascii="宋体" w:hAnsi="宋体" w:cs="仿宋" w:hint="eastAsia"/>
          <w:sz w:val="24"/>
        </w:rPr>
        <w:t>一般要求、</w:t>
      </w:r>
      <w:r>
        <w:rPr>
          <w:rFonts w:ascii="宋体" w:hAnsi="宋体" w:cs="仿宋" w:hint="eastAsia"/>
          <w:sz w:val="24"/>
        </w:rPr>
        <w:t>用地集约化、原料无害化、生产洁净化、废物资源化、能源低</w:t>
      </w:r>
      <w:proofErr w:type="gramStart"/>
      <w:r>
        <w:rPr>
          <w:rFonts w:ascii="宋体" w:hAnsi="宋体" w:cs="仿宋" w:hint="eastAsia"/>
          <w:sz w:val="24"/>
        </w:rPr>
        <w:t>碳化五</w:t>
      </w:r>
      <w:proofErr w:type="gramEnd"/>
      <w:r>
        <w:rPr>
          <w:rFonts w:ascii="宋体" w:hAnsi="宋体" w:cs="仿宋" w:hint="eastAsia"/>
          <w:sz w:val="24"/>
        </w:rPr>
        <w:t>大方面进行了规定。为充分体现可量化的特点，体现绩效指标的内容占比权重最大，占</w:t>
      </w:r>
      <w:r>
        <w:rPr>
          <w:rFonts w:ascii="宋体" w:hAnsi="宋体" w:cs="仿宋"/>
          <w:sz w:val="24"/>
        </w:rPr>
        <w:t>30%</w:t>
      </w:r>
      <w:r>
        <w:rPr>
          <w:rFonts w:ascii="宋体" w:hAnsi="宋体" w:cs="仿宋" w:hint="eastAsia"/>
          <w:sz w:val="24"/>
        </w:rPr>
        <w:t>；绩效要求分为必选要求与可选要求，必选要求是工厂必须要满足的。</w:t>
      </w:r>
    </w:p>
    <w:p w:rsidR="00A45B4B" w:rsidRPr="00A45B4B" w:rsidRDefault="00A45B4B" w:rsidP="002B78E5">
      <w:pPr>
        <w:spacing w:line="360" w:lineRule="auto"/>
        <w:ind w:firstLineChars="200" w:firstLine="480"/>
        <w:rPr>
          <w:rFonts w:ascii="宋体" w:hAnsi="宋体"/>
          <w:sz w:val="24"/>
        </w:rPr>
      </w:pPr>
      <w:r>
        <w:rPr>
          <w:rFonts w:ascii="宋体" w:hAnsi="宋体" w:hint="eastAsia"/>
          <w:sz w:val="24"/>
        </w:rPr>
        <w:t>（1）</w:t>
      </w:r>
      <w:r>
        <w:rPr>
          <w:rFonts w:ascii="宋体" w:hAnsi="宋体" w:cs="宋体" w:hint="eastAsia"/>
          <w:sz w:val="24"/>
        </w:rPr>
        <w:t>一般要求</w:t>
      </w:r>
    </w:p>
    <w:p w:rsidR="00A45B4B" w:rsidRPr="00A45B4B" w:rsidRDefault="00A45B4B" w:rsidP="002B78E5">
      <w:pPr>
        <w:pStyle w:val="a5"/>
        <w:ind w:firstLineChars="202" w:firstLine="485"/>
        <w:jc w:val="both"/>
        <w:rPr>
          <w:rFonts w:ascii="宋体" w:hAnsi="宋体" w:cs="仿宋"/>
          <w:sz w:val="24"/>
        </w:rPr>
      </w:pPr>
      <w:r>
        <w:rPr>
          <w:rFonts w:ascii="宋体" w:hAnsi="宋体" w:cs="仿宋" w:hint="eastAsia"/>
          <w:sz w:val="24"/>
        </w:rPr>
        <w:t>A</w:t>
      </w:r>
      <w:r w:rsidRPr="00A45B4B">
        <w:rPr>
          <w:rFonts w:ascii="宋体" w:hAnsi="宋体" w:cs="仿宋" w:hint="eastAsia"/>
          <w:sz w:val="24"/>
        </w:rPr>
        <w:t>)工厂应依据GB/T 36132-2018中附录A提供的方法计算或评估绩效，并利用结果进行绩效改善。适用时，绩效指标应满足铜及铜合金棒、型、线材加工行业的准入要求，综合绩效指标应达到行业先进水平。</w:t>
      </w:r>
    </w:p>
    <w:p w:rsidR="00A45B4B" w:rsidRPr="00A45B4B" w:rsidRDefault="00A45B4B" w:rsidP="002B78E5">
      <w:pPr>
        <w:pStyle w:val="a5"/>
        <w:ind w:firstLineChars="202" w:firstLine="485"/>
        <w:jc w:val="both"/>
        <w:rPr>
          <w:rFonts w:ascii="宋体" w:hAnsi="宋体" w:cs="仿宋"/>
          <w:sz w:val="24"/>
        </w:rPr>
      </w:pPr>
      <w:r w:rsidRPr="00A45B4B">
        <w:rPr>
          <w:rFonts w:ascii="宋体" w:hAnsi="宋体" w:cs="仿宋"/>
          <w:sz w:val="24"/>
        </w:rPr>
        <w:t>B</w:t>
      </w:r>
      <w:r w:rsidRPr="00A45B4B">
        <w:rPr>
          <w:rFonts w:ascii="宋体" w:hAnsi="宋体" w:cs="仿宋" w:hint="eastAsia"/>
          <w:sz w:val="24"/>
        </w:rPr>
        <w:t>) 绩效统计和计算应选取和覆盖能够反映工厂绩效水平的完整周期，至少包括评价前一自然年度连续的</w:t>
      </w:r>
      <w:r w:rsidRPr="00A45B4B">
        <w:rPr>
          <w:rFonts w:ascii="宋体" w:hAnsi="宋体" w:cs="仿宋"/>
          <w:sz w:val="24"/>
        </w:rPr>
        <w:t>12</w:t>
      </w:r>
      <w:r w:rsidRPr="00A45B4B">
        <w:rPr>
          <w:rFonts w:ascii="宋体" w:hAnsi="宋体" w:cs="仿宋" w:hint="eastAsia"/>
          <w:sz w:val="24"/>
        </w:rPr>
        <w:t>个月。</w:t>
      </w:r>
    </w:p>
    <w:p w:rsidR="00A45B4B" w:rsidRPr="00A45B4B" w:rsidRDefault="00A45B4B" w:rsidP="002B78E5">
      <w:pPr>
        <w:pStyle w:val="a5"/>
        <w:ind w:firstLineChars="202" w:firstLine="485"/>
        <w:jc w:val="both"/>
        <w:rPr>
          <w:rFonts w:ascii="宋体" w:hAnsi="宋体" w:cs="仿宋"/>
          <w:sz w:val="24"/>
        </w:rPr>
      </w:pPr>
      <w:r w:rsidRPr="00A45B4B">
        <w:rPr>
          <w:rFonts w:ascii="宋体" w:hAnsi="宋体" w:cs="仿宋" w:hint="eastAsia"/>
          <w:sz w:val="24"/>
        </w:rPr>
        <w:t>一般要求规定了铜及铜合金棒、型、线材加工行业的准入要求，综合绩效指标应达到行业先进水平</w:t>
      </w:r>
      <w:r>
        <w:rPr>
          <w:rFonts w:ascii="宋体" w:hAnsi="宋体" w:cs="仿宋" w:hint="eastAsia"/>
          <w:sz w:val="24"/>
        </w:rPr>
        <w:t>，规定了能够反映工厂绩效水平的完整周期至少需评价</w:t>
      </w:r>
      <w:proofErr w:type="gramStart"/>
      <w:r>
        <w:rPr>
          <w:rFonts w:ascii="宋体" w:hAnsi="宋体" w:cs="仿宋" w:hint="eastAsia"/>
          <w:sz w:val="24"/>
        </w:rPr>
        <w:t>一</w:t>
      </w:r>
      <w:proofErr w:type="gramEnd"/>
      <w:r>
        <w:rPr>
          <w:rFonts w:ascii="宋体" w:hAnsi="宋体" w:cs="仿宋" w:hint="eastAsia"/>
          <w:sz w:val="24"/>
        </w:rPr>
        <w:t>自然年度连续的12个月</w:t>
      </w:r>
      <w:r w:rsidRPr="00A45B4B">
        <w:rPr>
          <w:rFonts w:ascii="宋体" w:hAnsi="宋体" w:cs="仿宋" w:hint="eastAsia"/>
          <w:sz w:val="24"/>
        </w:rPr>
        <w:t>。</w:t>
      </w:r>
    </w:p>
    <w:p w:rsidR="00723349" w:rsidRDefault="00236C1A" w:rsidP="002B78E5">
      <w:pPr>
        <w:spacing w:line="360" w:lineRule="auto"/>
        <w:ind w:firstLineChars="200" w:firstLine="480"/>
        <w:rPr>
          <w:rFonts w:ascii="宋体" w:hAnsi="宋体"/>
          <w:sz w:val="24"/>
        </w:rPr>
      </w:pPr>
      <w:r>
        <w:rPr>
          <w:rFonts w:ascii="宋体" w:hAnsi="宋体" w:hint="eastAsia"/>
          <w:sz w:val="24"/>
        </w:rPr>
        <w:t>（</w:t>
      </w:r>
      <w:r w:rsidR="00A45B4B">
        <w:rPr>
          <w:rFonts w:ascii="宋体" w:hAnsi="宋体" w:hint="eastAsia"/>
          <w:sz w:val="24"/>
        </w:rPr>
        <w:t>2</w:t>
      </w:r>
      <w:r>
        <w:rPr>
          <w:rFonts w:ascii="宋体" w:hAnsi="宋体" w:hint="eastAsia"/>
          <w:sz w:val="24"/>
        </w:rPr>
        <w:t>）</w:t>
      </w:r>
      <w:r>
        <w:rPr>
          <w:rFonts w:ascii="宋体" w:hAnsi="宋体" w:cs="宋体" w:hint="eastAsia"/>
          <w:sz w:val="24"/>
        </w:rPr>
        <w:t>用地集约化</w:t>
      </w:r>
    </w:p>
    <w:p w:rsidR="00A45B4B" w:rsidRPr="002B78E5" w:rsidRDefault="00A45B4B" w:rsidP="002B78E5">
      <w:pPr>
        <w:spacing w:line="360" w:lineRule="auto"/>
        <w:rPr>
          <w:rFonts w:ascii="宋体" w:hAnsi="宋体" w:cs="仿宋"/>
          <w:sz w:val="24"/>
        </w:rPr>
      </w:pPr>
      <w:r w:rsidRPr="002B78E5">
        <w:rPr>
          <w:rFonts w:ascii="宋体" w:hAnsi="宋体" w:cs="仿宋"/>
          <w:sz w:val="24"/>
        </w:rPr>
        <w:t>A</w:t>
      </w:r>
      <w:r w:rsidRPr="002B78E5">
        <w:rPr>
          <w:rFonts w:ascii="宋体" w:hAnsi="宋体" w:cs="仿宋" w:hint="eastAsia"/>
          <w:sz w:val="24"/>
        </w:rPr>
        <w:t>）工厂应按GB/T 31613-2018附录A计算容积率、建筑密度及单位用地面积产能。</w:t>
      </w:r>
    </w:p>
    <w:p w:rsidR="00A45B4B" w:rsidRPr="002B78E5" w:rsidRDefault="00A45B4B" w:rsidP="002B78E5">
      <w:pPr>
        <w:spacing w:line="360" w:lineRule="auto"/>
        <w:rPr>
          <w:rFonts w:ascii="宋体" w:hAnsi="宋体" w:cs="仿宋"/>
          <w:sz w:val="24"/>
        </w:rPr>
      </w:pPr>
      <w:r w:rsidRPr="002B78E5">
        <w:rPr>
          <w:rFonts w:ascii="宋体" w:hAnsi="宋体" w:cs="仿宋"/>
          <w:sz w:val="24"/>
        </w:rPr>
        <w:t>B</w:t>
      </w:r>
      <w:r w:rsidRPr="002B78E5">
        <w:rPr>
          <w:rFonts w:ascii="宋体" w:hAnsi="宋体" w:cs="仿宋" w:hint="eastAsia"/>
          <w:sz w:val="24"/>
        </w:rPr>
        <w:t>）工业项目建设用地应符合国家现行有关项目建设用地的规定，容积率应不低于</w:t>
      </w:r>
      <w:r w:rsidRPr="002B78E5">
        <w:rPr>
          <w:rFonts w:ascii="宋体" w:hAnsi="宋体" w:cs="仿宋"/>
          <w:sz w:val="24"/>
        </w:rPr>
        <w:t>0.6</w:t>
      </w:r>
      <w:r w:rsidRPr="002B78E5">
        <w:rPr>
          <w:rFonts w:ascii="宋体" w:hAnsi="宋体" w:cs="仿宋" w:hint="eastAsia"/>
          <w:sz w:val="24"/>
        </w:rPr>
        <w:t>，</w:t>
      </w:r>
      <w:r w:rsidRPr="002B78E5">
        <w:rPr>
          <w:rFonts w:ascii="宋体" w:hAnsi="宋体" w:cs="仿宋" w:hint="eastAsia"/>
          <w:sz w:val="24"/>
        </w:rPr>
        <w:lastRenderedPageBreak/>
        <w:t>建筑密度应不低于30%。</w:t>
      </w:r>
    </w:p>
    <w:p w:rsidR="00723349" w:rsidRDefault="00236C1A" w:rsidP="002B78E5">
      <w:pPr>
        <w:spacing w:line="360" w:lineRule="auto"/>
        <w:ind w:firstLineChars="200" w:firstLine="480"/>
        <w:rPr>
          <w:rFonts w:ascii="宋体" w:hAnsi="宋体" w:cs="仿宋"/>
          <w:sz w:val="24"/>
        </w:rPr>
      </w:pPr>
      <w:r>
        <w:rPr>
          <w:rFonts w:ascii="宋体" w:hAnsi="宋体" w:cs="仿宋" w:hint="eastAsia"/>
          <w:sz w:val="24"/>
        </w:rPr>
        <w:t>用地集约化对工厂容积率、建筑密度，单位用地面积产值进行了规定，根据《工业项目建设用地控制指标》，对于有色金属压延加工，规定容积率不应小于</w:t>
      </w:r>
      <w:r>
        <w:rPr>
          <w:rFonts w:ascii="宋体" w:hAnsi="宋体" w:cs="仿宋"/>
          <w:sz w:val="24"/>
        </w:rPr>
        <w:t>0.6</w:t>
      </w:r>
      <w:r>
        <w:rPr>
          <w:rFonts w:ascii="宋体" w:hAnsi="宋体" w:cs="仿宋" w:hint="eastAsia"/>
          <w:sz w:val="24"/>
        </w:rPr>
        <w:t>。</w:t>
      </w:r>
    </w:p>
    <w:p w:rsidR="00723349" w:rsidRPr="002B78E5" w:rsidRDefault="00236C1A" w:rsidP="002B78E5">
      <w:pPr>
        <w:tabs>
          <w:tab w:val="left" w:pos="312"/>
        </w:tabs>
        <w:spacing w:line="360" w:lineRule="auto"/>
        <w:ind w:leftChars="7" w:left="15" w:firstLineChars="200" w:firstLine="480"/>
        <w:rPr>
          <w:rFonts w:ascii="宋体" w:hAnsi="宋体" w:cs="仿宋"/>
          <w:sz w:val="24"/>
        </w:rPr>
      </w:pPr>
      <w:r w:rsidRPr="002B78E5">
        <w:rPr>
          <w:rFonts w:ascii="宋体" w:hAnsi="宋体" w:cs="仿宋" w:hint="eastAsia"/>
          <w:sz w:val="24"/>
        </w:rPr>
        <w:t>（</w:t>
      </w:r>
      <w:r w:rsidR="00A45B4B" w:rsidRPr="002B78E5">
        <w:rPr>
          <w:rFonts w:ascii="宋体" w:hAnsi="宋体" w:cs="仿宋" w:hint="eastAsia"/>
          <w:sz w:val="24"/>
        </w:rPr>
        <w:t>3</w:t>
      </w:r>
      <w:r w:rsidRPr="002B78E5">
        <w:rPr>
          <w:rFonts w:ascii="宋体" w:hAnsi="宋体" w:cs="仿宋" w:hint="eastAsia"/>
          <w:sz w:val="24"/>
        </w:rPr>
        <w:t>）原料无害化</w:t>
      </w:r>
    </w:p>
    <w:p w:rsidR="00A45B4B" w:rsidRPr="002B78E5" w:rsidRDefault="00A45B4B" w:rsidP="002B78E5">
      <w:pPr>
        <w:spacing w:line="360" w:lineRule="auto"/>
        <w:rPr>
          <w:rFonts w:ascii="宋体" w:hAnsi="宋体" w:cs="仿宋"/>
          <w:sz w:val="24"/>
        </w:rPr>
      </w:pPr>
      <w:r w:rsidRPr="002B78E5">
        <w:rPr>
          <w:rFonts w:ascii="宋体" w:hAnsi="宋体" w:cs="仿宋"/>
          <w:sz w:val="24"/>
        </w:rPr>
        <w:t>A</w:t>
      </w:r>
      <w:r w:rsidRPr="002B78E5">
        <w:rPr>
          <w:rFonts w:ascii="宋体" w:hAnsi="宋体" w:cs="仿宋" w:hint="eastAsia"/>
          <w:sz w:val="24"/>
        </w:rPr>
        <w:t>） 工厂应采用GB/T 36132-2018附录A的方法计算绿色物料使用率。</w:t>
      </w:r>
    </w:p>
    <w:p w:rsidR="00A45B4B" w:rsidRDefault="00A45B4B" w:rsidP="002B78E5">
      <w:pPr>
        <w:spacing w:line="360" w:lineRule="auto"/>
        <w:rPr>
          <w:szCs w:val="21"/>
        </w:rPr>
      </w:pPr>
      <w:r w:rsidRPr="002B78E5">
        <w:rPr>
          <w:rFonts w:ascii="宋体" w:hAnsi="宋体" w:cs="仿宋"/>
          <w:sz w:val="24"/>
        </w:rPr>
        <w:t>B</w:t>
      </w:r>
      <w:r w:rsidRPr="002B78E5">
        <w:rPr>
          <w:rFonts w:ascii="宋体" w:hAnsi="宋体" w:cs="仿宋" w:hint="eastAsia"/>
          <w:sz w:val="24"/>
        </w:rPr>
        <w:t>） 绿色物料应选自省级以上政府相关部门发布的资源综合利用产品目录、有害原辅材料（产品）替代目录，并应对其进行统计与识别。</w:t>
      </w:r>
      <w:r>
        <w:rPr>
          <w:rFonts w:hint="eastAsia"/>
          <w:szCs w:val="21"/>
        </w:rPr>
        <w:t xml:space="preserve"> </w:t>
      </w:r>
    </w:p>
    <w:p w:rsidR="00A45B4B" w:rsidRPr="002B78E5" w:rsidRDefault="00A45B4B" w:rsidP="002B78E5">
      <w:pPr>
        <w:spacing w:line="360" w:lineRule="auto"/>
        <w:rPr>
          <w:rFonts w:ascii="宋体" w:hAnsi="宋体" w:cs="仿宋"/>
          <w:sz w:val="24"/>
        </w:rPr>
      </w:pPr>
      <w:r w:rsidRPr="002B78E5">
        <w:rPr>
          <w:rFonts w:ascii="宋体" w:hAnsi="宋体" w:cs="仿宋"/>
          <w:sz w:val="24"/>
        </w:rPr>
        <w:t>C</w:t>
      </w:r>
      <w:r w:rsidRPr="002B78E5">
        <w:rPr>
          <w:rFonts w:ascii="宋体" w:hAnsi="宋体" w:cs="仿宋" w:hint="eastAsia"/>
          <w:sz w:val="24"/>
        </w:rPr>
        <w:t>） 适用时，工厂宜使用铜及铜合金二次资源作为原材料进行资源综合利用，如利用再生资源及产业废弃物等作为原料，提高铜及铜合金二次资源利用率。</w:t>
      </w:r>
    </w:p>
    <w:p w:rsidR="00723349" w:rsidRDefault="00236C1A" w:rsidP="002B78E5">
      <w:pPr>
        <w:spacing w:line="360" w:lineRule="auto"/>
        <w:ind w:firstLineChars="200" w:firstLine="480"/>
        <w:rPr>
          <w:sz w:val="24"/>
        </w:rPr>
      </w:pPr>
      <w:r>
        <w:rPr>
          <w:rFonts w:ascii="宋体" w:hAnsi="宋体" w:cs="仿宋" w:hint="eastAsia"/>
          <w:sz w:val="24"/>
        </w:rPr>
        <w:t>原料无害化对替换物料使用进行了规定，物料宜选自有毒有害原料（产品）替代名录，或利用再生资源及产业废弃物等作为原料，使用量根据</w:t>
      </w:r>
      <w:proofErr w:type="gramStart"/>
      <w:r>
        <w:rPr>
          <w:rFonts w:ascii="宋体" w:hAnsi="宋体" w:cs="仿宋" w:hint="eastAsia"/>
          <w:sz w:val="24"/>
        </w:rPr>
        <w:t>物料台</w:t>
      </w:r>
      <w:proofErr w:type="gramEnd"/>
      <w:r>
        <w:rPr>
          <w:rFonts w:ascii="宋体" w:hAnsi="宋体" w:cs="仿宋" w:hint="eastAsia"/>
          <w:sz w:val="24"/>
        </w:rPr>
        <w:t>账测算。或将有害的原料变成无害或者市场上可流通的产品。铜及铜合金棒、型、线材加工原料无害化还包括辅料使用的无害化，比如通过工艺改进，尽量减少使用有毒有害辅料的使用量，推广使用绿色建材等。</w:t>
      </w:r>
      <w:r>
        <w:rPr>
          <w:rFonts w:ascii="宋体" w:hAnsi="宋体" w:hint="eastAsia"/>
          <w:sz w:val="24"/>
        </w:rPr>
        <w:t>产品在储存、运输过程中采用环保材料，减少对环境的影响。</w:t>
      </w:r>
    </w:p>
    <w:p w:rsidR="00723349" w:rsidRDefault="00236C1A" w:rsidP="002B78E5">
      <w:pPr>
        <w:spacing w:line="360" w:lineRule="auto"/>
        <w:ind w:firstLine="435"/>
        <w:rPr>
          <w:rFonts w:ascii="宋体" w:hAnsi="宋体" w:cs="宋体"/>
          <w:sz w:val="24"/>
        </w:rPr>
      </w:pPr>
      <w:r>
        <w:rPr>
          <w:rFonts w:ascii="宋体" w:hAnsi="宋体" w:cs="宋体" w:hint="eastAsia"/>
          <w:sz w:val="24"/>
        </w:rPr>
        <w:t>（</w:t>
      </w:r>
      <w:r w:rsidR="00A45B4B">
        <w:rPr>
          <w:rFonts w:ascii="宋体" w:hAnsi="宋体" w:cs="宋体" w:hint="eastAsia"/>
          <w:sz w:val="24"/>
        </w:rPr>
        <w:t>4</w:t>
      </w:r>
      <w:r>
        <w:rPr>
          <w:rFonts w:ascii="宋体" w:hAnsi="宋体" w:cs="宋体" w:hint="eastAsia"/>
          <w:sz w:val="24"/>
        </w:rPr>
        <w:t>）生产洁净化</w:t>
      </w:r>
    </w:p>
    <w:p w:rsidR="00A45B4B" w:rsidRPr="002B78E5" w:rsidRDefault="00A45B4B" w:rsidP="002B78E5">
      <w:pPr>
        <w:spacing w:line="360" w:lineRule="auto"/>
        <w:rPr>
          <w:rFonts w:ascii="宋体" w:hAnsi="宋体" w:cs="仿宋"/>
          <w:sz w:val="24"/>
        </w:rPr>
      </w:pPr>
      <w:r w:rsidRPr="002B78E5">
        <w:rPr>
          <w:rFonts w:ascii="宋体" w:hAnsi="宋体" w:cs="仿宋"/>
          <w:sz w:val="24"/>
        </w:rPr>
        <w:t>A</w:t>
      </w:r>
      <w:r w:rsidRPr="002B78E5">
        <w:rPr>
          <w:rFonts w:ascii="宋体" w:hAnsi="宋体" w:cs="仿宋" w:hint="eastAsia"/>
          <w:sz w:val="24"/>
        </w:rPr>
        <w:t>）工厂应采用GB/T 36132-2018附录A的方法计算单位产品主要污染物产生量、单位产品废气产生量、单位产品废水产生量。</w:t>
      </w:r>
    </w:p>
    <w:p w:rsidR="00A45B4B" w:rsidRPr="002B78E5" w:rsidRDefault="00A45B4B" w:rsidP="002B78E5">
      <w:pPr>
        <w:spacing w:line="360" w:lineRule="auto"/>
        <w:rPr>
          <w:rFonts w:ascii="宋体" w:hAnsi="宋体" w:cs="仿宋"/>
          <w:sz w:val="24"/>
        </w:rPr>
      </w:pPr>
      <w:r w:rsidRPr="002B78E5">
        <w:rPr>
          <w:rFonts w:ascii="宋体" w:hAnsi="宋体" w:cs="仿宋"/>
          <w:sz w:val="24"/>
        </w:rPr>
        <w:t>B</w:t>
      </w:r>
      <w:r w:rsidRPr="002B78E5">
        <w:rPr>
          <w:rFonts w:ascii="宋体" w:hAnsi="宋体" w:cs="仿宋" w:hint="eastAsia"/>
          <w:sz w:val="24"/>
        </w:rPr>
        <w:t>）工厂的</w:t>
      </w:r>
      <w:r w:rsidRPr="002B78E5">
        <w:rPr>
          <w:rFonts w:ascii="宋体" w:hAnsi="宋体" w:cs="仿宋"/>
          <w:sz w:val="24"/>
        </w:rPr>
        <w:t>单位产品主要污染物产生量、</w:t>
      </w:r>
      <w:r w:rsidRPr="002B78E5">
        <w:rPr>
          <w:rFonts w:ascii="宋体" w:hAnsi="宋体" w:cs="仿宋" w:hint="eastAsia"/>
          <w:sz w:val="24"/>
        </w:rPr>
        <w:t>单位产品</w:t>
      </w:r>
      <w:r w:rsidRPr="002B78E5">
        <w:rPr>
          <w:rFonts w:ascii="宋体" w:hAnsi="宋体" w:cs="仿宋"/>
          <w:sz w:val="24"/>
        </w:rPr>
        <w:t>废气产生量、</w:t>
      </w:r>
      <w:r w:rsidRPr="002B78E5">
        <w:rPr>
          <w:rFonts w:ascii="宋体" w:hAnsi="宋体" w:cs="仿宋" w:hint="eastAsia"/>
          <w:sz w:val="24"/>
        </w:rPr>
        <w:t>单位产品</w:t>
      </w:r>
      <w:r w:rsidRPr="002B78E5">
        <w:rPr>
          <w:rFonts w:ascii="宋体" w:hAnsi="宋体" w:cs="仿宋"/>
          <w:sz w:val="24"/>
        </w:rPr>
        <w:t>废水产生量应达到</w:t>
      </w:r>
      <w:r w:rsidRPr="002B78E5">
        <w:rPr>
          <w:rFonts w:ascii="宋体" w:hAnsi="宋体" w:cs="仿宋" w:hint="eastAsia"/>
          <w:sz w:val="24"/>
        </w:rPr>
        <w:t>铜及铜合金棒、型、线材加工行业</w:t>
      </w:r>
      <w:r w:rsidRPr="002B78E5">
        <w:rPr>
          <w:rFonts w:ascii="宋体" w:hAnsi="宋体" w:cs="仿宋"/>
          <w:sz w:val="24"/>
        </w:rPr>
        <w:t>的国内先进水平</w:t>
      </w:r>
      <w:r w:rsidRPr="002B78E5">
        <w:rPr>
          <w:rFonts w:ascii="宋体" w:hAnsi="宋体" w:cs="仿宋" w:hint="eastAsia"/>
          <w:sz w:val="24"/>
        </w:rPr>
        <w:t>；未明确具体水平指标的，应采用其他对比方式，证明其达到国内先进水平</w:t>
      </w:r>
      <w:r w:rsidRPr="002B78E5">
        <w:rPr>
          <w:rFonts w:ascii="宋体" w:hAnsi="宋体" w:cs="仿宋"/>
          <w:sz w:val="24"/>
        </w:rPr>
        <w:t>。</w:t>
      </w:r>
    </w:p>
    <w:p w:rsidR="00723349" w:rsidRDefault="00236C1A" w:rsidP="002B78E5">
      <w:pPr>
        <w:spacing w:line="360" w:lineRule="auto"/>
        <w:ind w:firstLine="435"/>
        <w:rPr>
          <w:rFonts w:ascii="宋体" w:hAnsi="宋体" w:cs="宋体"/>
          <w:sz w:val="24"/>
        </w:rPr>
      </w:pPr>
      <w:r>
        <w:rPr>
          <w:rFonts w:hint="eastAsia"/>
          <w:sz w:val="24"/>
        </w:rPr>
        <w:t>包括单位产品主要污染物产生量、单位产品废气产生量、单位产品废水产生量等。</w:t>
      </w:r>
      <w:r>
        <w:rPr>
          <w:rFonts w:ascii="宋体" w:hAnsi="宋体" w:cs="宋体" w:hint="eastAsia"/>
          <w:sz w:val="24"/>
        </w:rPr>
        <w:t>生产洁净化对</w:t>
      </w:r>
      <w:r>
        <w:rPr>
          <w:rFonts w:ascii="宋体" w:hAnsi="宋体" w:hint="eastAsia"/>
          <w:sz w:val="24"/>
        </w:rPr>
        <w:t>单位产品主要污染物产生量（如废气、氨氮、二氧化硫、氮氧化物等）</w:t>
      </w:r>
      <w:r>
        <w:rPr>
          <w:rFonts w:ascii="宋体" w:hAnsi="宋体" w:cs="宋体" w:hint="eastAsia"/>
          <w:sz w:val="24"/>
        </w:rPr>
        <w:t>进行了规定。</w:t>
      </w:r>
      <w:r>
        <w:rPr>
          <w:rFonts w:ascii="宋体" w:hAnsi="宋体" w:cs="仿宋" w:hint="eastAsia"/>
          <w:sz w:val="24"/>
        </w:rPr>
        <w:t>单位产品主要污染物产生量计算公式详见</w:t>
      </w:r>
      <w:r>
        <w:rPr>
          <w:rFonts w:ascii="宋体" w:hAnsi="宋体" w:cs="仿宋"/>
          <w:sz w:val="24"/>
        </w:rPr>
        <w:t>GB/T 36132</w:t>
      </w:r>
      <w:r>
        <w:rPr>
          <w:rFonts w:ascii="宋体" w:hAnsi="宋体" w:cs="仿宋" w:hint="eastAsia"/>
          <w:sz w:val="24"/>
        </w:rPr>
        <w:t>附录</w:t>
      </w:r>
      <w:r>
        <w:rPr>
          <w:rFonts w:ascii="宋体" w:hAnsi="宋体" w:cs="仿宋"/>
          <w:sz w:val="24"/>
        </w:rPr>
        <w:t>A</w:t>
      </w:r>
      <w:r>
        <w:rPr>
          <w:rFonts w:ascii="宋体" w:hAnsi="宋体" w:cs="仿宋" w:hint="eastAsia"/>
          <w:sz w:val="24"/>
        </w:rPr>
        <w:t>。</w:t>
      </w:r>
    </w:p>
    <w:p w:rsidR="00723349" w:rsidRDefault="00236C1A" w:rsidP="002B78E5">
      <w:pPr>
        <w:spacing w:line="360" w:lineRule="auto"/>
        <w:ind w:firstLine="435"/>
        <w:rPr>
          <w:rFonts w:ascii="宋体" w:hAnsi="宋体" w:cs="宋体"/>
          <w:sz w:val="24"/>
        </w:rPr>
      </w:pPr>
      <w:r>
        <w:rPr>
          <w:rFonts w:ascii="宋体" w:hAnsi="宋体" w:cs="宋体" w:hint="eastAsia"/>
          <w:sz w:val="24"/>
        </w:rPr>
        <w:t>（</w:t>
      </w:r>
      <w:r w:rsidR="00A45B4B">
        <w:rPr>
          <w:rFonts w:ascii="宋体" w:hAnsi="宋体" w:cs="宋体" w:hint="eastAsia"/>
          <w:sz w:val="24"/>
        </w:rPr>
        <w:t>5</w:t>
      </w:r>
      <w:r>
        <w:rPr>
          <w:rFonts w:ascii="宋体" w:hAnsi="宋体" w:cs="宋体" w:hint="eastAsia"/>
          <w:sz w:val="24"/>
        </w:rPr>
        <w:t>）废物资源化</w:t>
      </w:r>
    </w:p>
    <w:p w:rsidR="00A45B4B" w:rsidRPr="00A45B4B" w:rsidRDefault="00A45B4B" w:rsidP="002B78E5">
      <w:pPr>
        <w:spacing w:line="360" w:lineRule="auto"/>
        <w:rPr>
          <w:rFonts w:ascii="宋体" w:hAnsi="宋体" w:cs="仿宋"/>
          <w:sz w:val="24"/>
        </w:rPr>
      </w:pPr>
      <w:r w:rsidRPr="00A45B4B">
        <w:rPr>
          <w:rFonts w:ascii="宋体" w:hAnsi="宋体" w:cs="仿宋"/>
          <w:sz w:val="24"/>
        </w:rPr>
        <w:t>A</w:t>
      </w:r>
      <w:r w:rsidRPr="00A45B4B">
        <w:rPr>
          <w:rFonts w:ascii="宋体" w:hAnsi="宋体" w:cs="仿宋" w:hint="eastAsia"/>
          <w:sz w:val="24"/>
        </w:rPr>
        <w:t>）工厂应采用GB/T 36132-2018附录A的方法计算单位产品主要原材料消耗量、工业固体废物综合利用率、废水回用率。</w:t>
      </w:r>
    </w:p>
    <w:p w:rsidR="00A45B4B" w:rsidRPr="00A45B4B" w:rsidRDefault="00A45B4B" w:rsidP="002B78E5">
      <w:pPr>
        <w:spacing w:line="360" w:lineRule="auto"/>
        <w:rPr>
          <w:rFonts w:ascii="宋体" w:hAnsi="宋体" w:cs="仿宋"/>
          <w:sz w:val="24"/>
        </w:rPr>
      </w:pPr>
      <w:r w:rsidRPr="00A45B4B">
        <w:rPr>
          <w:rFonts w:ascii="宋体" w:hAnsi="宋体" w:cs="仿宋" w:hint="eastAsia"/>
          <w:sz w:val="24"/>
        </w:rPr>
        <w:t>B）工厂的单位产品主要原材料消耗量、工业固体废物综合利用率、废水回用率应达到铜及铜合金棒、型、线材加工行业的国内先进水平，未明确具体水平指标的，应采用其他对比方式，证明其达到国内先进水平。</w:t>
      </w:r>
    </w:p>
    <w:p w:rsidR="00723349" w:rsidRDefault="00236C1A" w:rsidP="002B78E5">
      <w:pPr>
        <w:spacing w:line="360" w:lineRule="auto"/>
        <w:ind w:firstLineChars="200" w:firstLine="480"/>
        <w:rPr>
          <w:rFonts w:ascii="宋体" w:hAnsi="宋体" w:cs="仿宋"/>
          <w:sz w:val="24"/>
        </w:rPr>
      </w:pPr>
      <w:r>
        <w:rPr>
          <w:rFonts w:ascii="宋体" w:hAnsi="宋体" w:cs="仿宋" w:hint="eastAsia"/>
          <w:sz w:val="24"/>
        </w:rPr>
        <w:t>有色行业的工业固体废物的特点是产量大、品种多、分布范围广。铜及铜加工废物资源</w:t>
      </w:r>
      <w:r w:rsidRPr="00A45B4B">
        <w:rPr>
          <w:rFonts w:ascii="宋体" w:hAnsi="宋体" w:cs="仿宋" w:hint="eastAsia"/>
          <w:sz w:val="24"/>
        </w:rPr>
        <w:t>包括单位产品主要原材料消耗量、工业固体废物综合利用率、废水回用率等。</w:t>
      </w:r>
      <w:r>
        <w:rPr>
          <w:rFonts w:ascii="宋体" w:hAnsi="宋体" w:cs="仿宋" w:hint="eastAsia"/>
          <w:sz w:val="24"/>
        </w:rPr>
        <w:t>其计</w:t>
      </w:r>
      <w:r>
        <w:rPr>
          <w:rFonts w:ascii="宋体" w:hAnsi="宋体" w:cs="仿宋" w:hint="eastAsia"/>
          <w:sz w:val="24"/>
        </w:rPr>
        <w:lastRenderedPageBreak/>
        <w:t>算公式详见</w:t>
      </w:r>
      <w:r>
        <w:rPr>
          <w:rFonts w:ascii="宋体" w:hAnsi="宋体" w:cs="仿宋"/>
          <w:sz w:val="24"/>
        </w:rPr>
        <w:t>GB/T 36132</w:t>
      </w:r>
      <w:r>
        <w:rPr>
          <w:rFonts w:ascii="宋体" w:hAnsi="宋体" w:cs="仿宋" w:hint="eastAsia"/>
          <w:sz w:val="24"/>
        </w:rPr>
        <w:t>附录</w:t>
      </w:r>
      <w:r>
        <w:rPr>
          <w:rFonts w:ascii="宋体" w:hAnsi="宋体" w:cs="仿宋"/>
          <w:sz w:val="24"/>
        </w:rPr>
        <w:t>A</w:t>
      </w:r>
      <w:r>
        <w:rPr>
          <w:rFonts w:ascii="宋体" w:hAnsi="宋体" w:cs="仿宋" w:hint="eastAsia"/>
          <w:sz w:val="24"/>
        </w:rPr>
        <w:t>。</w:t>
      </w:r>
    </w:p>
    <w:p w:rsidR="00723349" w:rsidRPr="00A45B4B" w:rsidRDefault="00236C1A" w:rsidP="002B78E5">
      <w:pPr>
        <w:spacing w:line="360" w:lineRule="auto"/>
        <w:ind w:firstLine="435"/>
        <w:rPr>
          <w:rFonts w:ascii="宋体" w:hAnsi="宋体" w:cs="仿宋"/>
          <w:sz w:val="24"/>
        </w:rPr>
      </w:pPr>
      <w:r w:rsidRPr="00A45B4B">
        <w:rPr>
          <w:rFonts w:ascii="宋体" w:hAnsi="宋体" w:cs="仿宋" w:hint="eastAsia"/>
          <w:sz w:val="24"/>
        </w:rPr>
        <w:t>（</w:t>
      </w:r>
      <w:r w:rsidR="00A45B4B" w:rsidRPr="00A45B4B">
        <w:rPr>
          <w:rFonts w:ascii="宋体" w:hAnsi="宋体" w:cs="仿宋" w:hint="eastAsia"/>
          <w:sz w:val="24"/>
        </w:rPr>
        <w:t>6</w:t>
      </w:r>
      <w:r w:rsidRPr="00A45B4B">
        <w:rPr>
          <w:rFonts w:ascii="宋体" w:hAnsi="宋体" w:cs="仿宋" w:hint="eastAsia"/>
          <w:sz w:val="24"/>
        </w:rPr>
        <w:t>）</w:t>
      </w:r>
      <w:proofErr w:type="gramStart"/>
      <w:r w:rsidRPr="00A45B4B">
        <w:rPr>
          <w:rFonts w:ascii="宋体" w:hAnsi="宋体" w:cs="仿宋" w:hint="eastAsia"/>
          <w:sz w:val="24"/>
        </w:rPr>
        <w:t>源低碳化</w:t>
      </w:r>
      <w:proofErr w:type="gramEnd"/>
    </w:p>
    <w:p w:rsidR="00A45B4B" w:rsidRPr="00A45B4B" w:rsidRDefault="00A45B4B" w:rsidP="002B78E5">
      <w:pPr>
        <w:spacing w:line="360" w:lineRule="auto"/>
        <w:rPr>
          <w:rFonts w:ascii="宋体" w:hAnsi="宋体" w:cs="仿宋"/>
          <w:sz w:val="24"/>
        </w:rPr>
      </w:pPr>
      <w:r w:rsidRPr="00A45B4B">
        <w:rPr>
          <w:rFonts w:ascii="宋体" w:hAnsi="宋体" w:cs="仿宋"/>
          <w:sz w:val="24"/>
        </w:rPr>
        <w:t>A</w:t>
      </w:r>
      <w:r w:rsidRPr="00A45B4B">
        <w:rPr>
          <w:rFonts w:ascii="宋体" w:hAnsi="宋体" w:cs="仿宋" w:hint="eastAsia"/>
          <w:sz w:val="24"/>
        </w:rPr>
        <w:t>） 工厂应采用GB/T 36132附录A的方法计算单位产品综合能耗、单位产品碳排放量；</w:t>
      </w:r>
    </w:p>
    <w:p w:rsidR="00A45B4B" w:rsidRPr="00A45B4B" w:rsidRDefault="00A45B4B" w:rsidP="002B78E5">
      <w:pPr>
        <w:spacing w:line="360" w:lineRule="auto"/>
        <w:rPr>
          <w:rFonts w:ascii="宋体" w:hAnsi="宋体" w:cs="仿宋"/>
          <w:sz w:val="24"/>
        </w:rPr>
      </w:pPr>
      <w:r w:rsidRPr="00A45B4B">
        <w:rPr>
          <w:rFonts w:ascii="宋体" w:hAnsi="宋体" w:cs="仿宋"/>
          <w:sz w:val="24"/>
        </w:rPr>
        <w:t>B</w:t>
      </w:r>
      <w:r w:rsidRPr="00A45B4B">
        <w:rPr>
          <w:rFonts w:ascii="宋体" w:hAnsi="宋体" w:cs="仿宋" w:hint="eastAsia"/>
          <w:sz w:val="24"/>
        </w:rPr>
        <w:t>） 工厂的单位产品综合能耗应达到铜及铜合金棒、型、线材加工行业相关国家、行业或地方标准的能耗值指标要求；未明确具体水平指标的，应采用其他对比方式，证明其达到国内先进水平。</w:t>
      </w:r>
    </w:p>
    <w:p w:rsidR="00A45B4B" w:rsidRPr="00A45B4B" w:rsidRDefault="00A45B4B" w:rsidP="002B78E5">
      <w:pPr>
        <w:spacing w:line="360" w:lineRule="auto"/>
        <w:rPr>
          <w:rFonts w:ascii="宋体" w:hAnsi="宋体" w:cs="仿宋"/>
          <w:sz w:val="24"/>
        </w:rPr>
      </w:pPr>
    </w:p>
    <w:p w:rsidR="00723349" w:rsidRPr="00A45B4B" w:rsidRDefault="00236C1A" w:rsidP="002B78E5">
      <w:pPr>
        <w:spacing w:line="360" w:lineRule="auto"/>
        <w:rPr>
          <w:rFonts w:ascii="宋体" w:hAnsi="宋体" w:cs="仿宋"/>
          <w:sz w:val="24"/>
        </w:rPr>
      </w:pPr>
      <w:r w:rsidRPr="00A45B4B">
        <w:rPr>
          <w:rFonts w:ascii="宋体" w:hAnsi="宋体" w:cs="仿宋" w:hint="eastAsia"/>
          <w:sz w:val="24"/>
        </w:rPr>
        <w:t>4</w:t>
      </w:r>
      <w:r w:rsidRPr="00A45B4B">
        <w:rPr>
          <w:rFonts w:ascii="宋体" w:hAnsi="宋体" w:cs="仿宋"/>
          <w:sz w:val="24"/>
        </w:rPr>
        <w:t xml:space="preserve">.6 </w:t>
      </w:r>
      <w:r w:rsidRPr="00A45B4B">
        <w:rPr>
          <w:rFonts w:ascii="宋体" w:hAnsi="宋体" w:cs="仿宋" w:hint="eastAsia"/>
          <w:sz w:val="24"/>
        </w:rPr>
        <w:t>评价程序</w:t>
      </w:r>
    </w:p>
    <w:p w:rsidR="00723349" w:rsidRPr="002B78E5" w:rsidRDefault="00A45B4B" w:rsidP="002B78E5">
      <w:pPr>
        <w:spacing w:line="360" w:lineRule="auto"/>
        <w:ind w:firstLineChars="200" w:firstLine="480"/>
        <w:rPr>
          <w:rFonts w:ascii="宋体" w:hAnsi="宋体" w:cs="仿宋"/>
          <w:sz w:val="24"/>
        </w:rPr>
      </w:pPr>
      <w:r w:rsidRPr="00A45B4B">
        <w:rPr>
          <w:rFonts w:ascii="宋体" w:hAnsi="宋体" w:cs="仿宋" w:hint="eastAsia"/>
          <w:sz w:val="24"/>
        </w:rPr>
        <w:t>实施评价的组织应建立规范的评价工作流程，包括但不限于评价准备、组建评价组、</w:t>
      </w:r>
      <w:r w:rsidRPr="00A45B4B">
        <w:rPr>
          <w:rFonts w:ascii="宋体" w:hAnsi="宋体" w:cs="仿宋"/>
          <w:sz w:val="24"/>
        </w:rPr>
        <w:t xml:space="preserve"> </w:t>
      </w:r>
      <w:r w:rsidRPr="00A45B4B">
        <w:rPr>
          <w:rFonts w:ascii="宋体" w:hAnsi="宋体" w:cs="仿宋" w:hint="eastAsia"/>
          <w:sz w:val="24"/>
        </w:rPr>
        <w:t>制定评价方案、预评价（适用时）、现场评价、编制评价报告、技术评审等。</w:t>
      </w:r>
    </w:p>
    <w:p w:rsidR="00723349" w:rsidRDefault="00236C1A" w:rsidP="002B78E5">
      <w:pPr>
        <w:spacing w:line="360" w:lineRule="auto"/>
        <w:rPr>
          <w:rFonts w:ascii="宋体" w:hAnsi="宋体"/>
          <w:b/>
          <w:sz w:val="24"/>
        </w:rPr>
      </w:pPr>
      <w:r>
        <w:rPr>
          <w:rFonts w:ascii="宋体" w:hAnsi="宋体" w:hint="eastAsia"/>
          <w:b/>
          <w:sz w:val="24"/>
        </w:rPr>
        <w:t>4</w:t>
      </w:r>
      <w:r>
        <w:rPr>
          <w:rFonts w:ascii="宋体" w:hAnsi="宋体"/>
          <w:b/>
          <w:sz w:val="24"/>
        </w:rPr>
        <w:t>.7</w:t>
      </w:r>
      <w:r>
        <w:rPr>
          <w:rFonts w:ascii="宋体" w:hAnsi="宋体" w:hint="eastAsia"/>
          <w:b/>
          <w:sz w:val="24"/>
        </w:rPr>
        <w:t>评价报告</w:t>
      </w:r>
    </w:p>
    <w:p w:rsidR="00723349" w:rsidRDefault="00236C1A" w:rsidP="002B78E5">
      <w:pPr>
        <w:spacing w:line="360" w:lineRule="auto"/>
        <w:ind w:firstLineChars="200" w:firstLine="480"/>
        <w:rPr>
          <w:rFonts w:ascii="宋体" w:hAnsi="宋体" w:cs="宋体"/>
          <w:sz w:val="24"/>
        </w:rPr>
      </w:pPr>
      <w:r>
        <w:rPr>
          <w:sz w:val="24"/>
        </w:rPr>
        <w:t>标准</w:t>
      </w:r>
      <w:r>
        <w:rPr>
          <w:rFonts w:ascii="宋体" w:hAnsi="宋体" w:cs="宋体" w:hint="eastAsia"/>
          <w:sz w:val="24"/>
        </w:rPr>
        <w:t>规定了铜及铜合金棒、型、线材绿色工厂评价输出的评价报告的内容。</w:t>
      </w:r>
    </w:p>
    <w:p w:rsidR="00723349" w:rsidRDefault="00236C1A" w:rsidP="002B78E5">
      <w:pPr>
        <w:spacing w:line="360" w:lineRule="auto"/>
        <w:rPr>
          <w:rFonts w:ascii="宋体" w:hAnsi="宋体" w:cs="宋体"/>
          <w:b/>
          <w:bCs/>
          <w:sz w:val="24"/>
        </w:rPr>
      </w:pPr>
      <w:r>
        <w:rPr>
          <w:rFonts w:ascii="宋体" w:hAnsi="宋体" w:cs="宋体" w:hint="eastAsia"/>
          <w:b/>
          <w:bCs/>
          <w:sz w:val="24"/>
        </w:rPr>
        <w:t>4</w:t>
      </w:r>
      <w:r>
        <w:rPr>
          <w:rFonts w:ascii="宋体" w:hAnsi="宋体" w:cs="宋体"/>
          <w:b/>
          <w:bCs/>
          <w:sz w:val="24"/>
        </w:rPr>
        <w:t>.8</w:t>
      </w:r>
      <w:r>
        <w:rPr>
          <w:rFonts w:ascii="宋体" w:hAnsi="宋体" w:cs="宋体" w:hint="eastAsia"/>
          <w:b/>
          <w:bCs/>
          <w:sz w:val="24"/>
        </w:rPr>
        <w:t>规范性附录</w:t>
      </w:r>
      <w:r>
        <w:rPr>
          <w:rFonts w:ascii="宋体" w:hAnsi="宋体" w:cs="宋体"/>
          <w:b/>
          <w:bCs/>
          <w:sz w:val="24"/>
        </w:rPr>
        <w:t>A</w:t>
      </w:r>
    </w:p>
    <w:p w:rsidR="00723349" w:rsidRDefault="00236C1A" w:rsidP="002B78E5">
      <w:pPr>
        <w:spacing w:line="360" w:lineRule="auto"/>
        <w:ind w:firstLineChars="200" w:firstLine="480"/>
        <w:rPr>
          <w:rFonts w:ascii="宋体" w:hAnsi="宋体" w:cs="宋体"/>
          <w:sz w:val="24"/>
        </w:rPr>
      </w:pPr>
      <w:r>
        <w:rPr>
          <w:rFonts w:ascii="宋体" w:hAnsi="宋体" w:cs="宋体" w:hint="eastAsia"/>
          <w:sz w:val="24"/>
        </w:rPr>
        <w:t>给出了铜及铜合金棒、型、线材绿色工厂评价的指标表（涵盖一级指标、二级指标及具体评价要求）。</w:t>
      </w:r>
    </w:p>
    <w:p w:rsidR="00723349" w:rsidRDefault="00236C1A" w:rsidP="002B78E5">
      <w:pPr>
        <w:pStyle w:val="1"/>
        <w:jc w:val="both"/>
      </w:pPr>
      <w:bookmarkStart w:id="47" w:name="_Toc3786"/>
      <w:r>
        <w:rPr>
          <w:rFonts w:hint="eastAsia"/>
        </w:rPr>
        <w:t>三、标准中如涉及专利，应有明确的知识产权说明。</w:t>
      </w:r>
      <w:bookmarkEnd w:id="47"/>
    </w:p>
    <w:p w:rsidR="00723349" w:rsidRDefault="00236C1A" w:rsidP="002B78E5">
      <w:pPr>
        <w:spacing w:line="360" w:lineRule="auto"/>
        <w:ind w:firstLineChars="200" w:firstLine="480"/>
        <w:rPr>
          <w:rFonts w:ascii="宋体" w:hAnsi="宋体" w:cs="宋体"/>
          <w:bCs/>
          <w:sz w:val="24"/>
        </w:rPr>
      </w:pPr>
      <w:r>
        <w:rPr>
          <w:rFonts w:ascii="宋体" w:hAnsi="宋体" w:cs="宋体" w:hint="eastAsia"/>
          <w:bCs/>
          <w:sz w:val="24"/>
        </w:rPr>
        <w:t>本标准不涉及专利。</w:t>
      </w:r>
    </w:p>
    <w:p w:rsidR="00723349" w:rsidRDefault="00236C1A" w:rsidP="002B78E5">
      <w:pPr>
        <w:pStyle w:val="1"/>
        <w:jc w:val="both"/>
      </w:pPr>
      <w:bookmarkStart w:id="48" w:name="_Toc406"/>
      <w:r>
        <w:rPr>
          <w:rFonts w:hint="eastAsia"/>
        </w:rPr>
        <w:t>四、主要试验或验证的分析、综述报告、技术经济论证，预期的经济效果。</w:t>
      </w:r>
      <w:bookmarkEnd w:id="48"/>
    </w:p>
    <w:p w:rsidR="00723349" w:rsidRDefault="00236C1A" w:rsidP="002B78E5">
      <w:pPr>
        <w:spacing w:line="360" w:lineRule="auto"/>
        <w:ind w:firstLineChars="200" w:firstLine="480"/>
        <w:rPr>
          <w:rFonts w:ascii="宋体" w:hAnsi="宋体" w:cs="宋体"/>
          <w:bCs/>
          <w:sz w:val="24"/>
        </w:rPr>
      </w:pPr>
      <w:r>
        <w:rPr>
          <w:rFonts w:ascii="宋体" w:hAnsi="宋体" w:cs="宋体" w:hint="eastAsia"/>
          <w:bCs/>
          <w:sz w:val="24"/>
        </w:rPr>
        <w:t>本标准通过在</w:t>
      </w:r>
      <w:r>
        <w:rPr>
          <w:rFonts w:ascii="宋体" w:hAnsi="宋体" w:cs="宋体" w:hint="eastAsia"/>
          <w:sz w:val="24"/>
        </w:rPr>
        <w:t>铜及铜合金棒、型、线材</w:t>
      </w:r>
      <w:r>
        <w:rPr>
          <w:rFonts w:ascii="宋体" w:hAnsi="宋体" w:cs="宋体" w:hint="eastAsia"/>
          <w:bCs/>
          <w:sz w:val="24"/>
        </w:rPr>
        <w:t>工厂的实际验证和调研，确定可用于</w:t>
      </w:r>
      <w:r>
        <w:rPr>
          <w:rFonts w:ascii="宋体" w:hAnsi="宋体" w:cs="宋体" w:hint="eastAsia"/>
          <w:sz w:val="24"/>
        </w:rPr>
        <w:t>铜及铜合金棒、型、线材</w:t>
      </w:r>
      <w:r>
        <w:rPr>
          <w:rFonts w:ascii="宋体" w:hAnsi="宋体" w:cs="宋体" w:hint="eastAsia"/>
          <w:bCs/>
          <w:sz w:val="24"/>
        </w:rPr>
        <w:t>绿色工厂的评价工作。可以系统评价企业生产过程的能源、资源使用情况，进而有针对性地进行节能、节水、节约原材料、减少污染物排放等工作，有利于推动我国</w:t>
      </w:r>
      <w:r>
        <w:rPr>
          <w:rFonts w:ascii="宋体" w:hAnsi="宋体" w:cs="宋体" w:hint="eastAsia"/>
          <w:sz w:val="24"/>
        </w:rPr>
        <w:t>铜及铜合金棒、型、线材</w:t>
      </w:r>
      <w:r>
        <w:rPr>
          <w:rFonts w:ascii="宋体" w:hAnsi="宋体" w:cs="宋体" w:hint="eastAsia"/>
          <w:bCs/>
          <w:sz w:val="24"/>
        </w:rPr>
        <w:t>绿色发展，全面推动我国绿色制造体系创建工作。</w:t>
      </w:r>
    </w:p>
    <w:p w:rsidR="00723349" w:rsidRDefault="00236C1A" w:rsidP="002B78E5">
      <w:pPr>
        <w:pStyle w:val="1"/>
        <w:jc w:val="both"/>
      </w:pPr>
      <w:bookmarkStart w:id="49" w:name="_Toc21214"/>
      <w:r>
        <w:rPr>
          <w:rFonts w:hint="eastAsia"/>
        </w:rPr>
        <w:t>五、采用国际标准或国外先进标准的目的、意义和一致性程度；我国标准与被采用标准的主要差异及其原因；以及与国际、国外同类标准水平的对比情况。</w:t>
      </w:r>
      <w:bookmarkEnd w:id="49"/>
    </w:p>
    <w:p w:rsidR="00723349" w:rsidRDefault="00236C1A" w:rsidP="002B78E5">
      <w:pPr>
        <w:spacing w:line="360" w:lineRule="auto"/>
        <w:ind w:firstLineChars="200" w:firstLine="480"/>
        <w:rPr>
          <w:rFonts w:ascii="宋体" w:hAnsi="宋体" w:cs="宋体"/>
          <w:bCs/>
          <w:sz w:val="24"/>
        </w:rPr>
      </w:pPr>
      <w:r>
        <w:rPr>
          <w:rFonts w:ascii="宋体" w:hAnsi="宋体" w:cs="宋体" w:hint="eastAsia"/>
          <w:bCs/>
          <w:sz w:val="24"/>
        </w:rPr>
        <w:t>不适用。</w:t>
      </w:r>
    </w:p>
    <w:p w:rsidR="00723349" w:rsidRDefault="00236C1A" w:rsidP="002B78E5">
      <w:pPr>
        <w:pStyle w:val="1"/>
        <w:jc w:val="both"/>
      </w:pPr>
      <w:bookmarkStart w:id="50" w:name="_Toc622"/>
      <w:r>
        <w:rPr>
          <w:rFonts w:hint="eastAsia"/>
        </w:rPr>
        <w:t>六、与现行法律、法规、强制性国家标准及相关标准协调配套情况</w:t>
      </w:r>
      <w:bookmarkEnd w:id="50"/>
    </w:p>
    <w:p w:rsidR="00723349" w:rsidRDefault="00236C1A" w:rsidP="002B78E5">
      <w:pPr>
        <w:spacing w:line="360" w:lineRule="auto"/>
        <w:ind w:firstLineChars="200" w:firstLine="480"/>
        <w:rPr>
          <w:rFonts w:ascii="宋体" w:hAnsi="宋体" w:cs="宋体"/>
          <w:bCs/>
          <w:sz w:val="24"/>
        </w:rPr>
      </w:pPr>
      <w:r>
        <w:rPr>
          <w:rFonts w:ascii="宋体" w:hAnsi="宋体" w:cs="宋体" w:hint="eastAsia"/>
          <w:sz w:val="24"/>
        </w:rPr>
        <w:t>《绿色工厂评价通则》</w:t>
      </w:r>
      <w:r>
        <w:rPr>
          <w:rFonts w:ascii="宋体" w:hAnsi="宋体" w:cs="宋体"/>
          <w:sz w:val="24"/>
        </w:rPr>
        <w:t>GB/T 36132</w:t>
      </w:r>
      <w:r>
        <w:rPr>
          <w:rFonts w:ascii="宋体" w:hAnsi="宋体" w:cs="宋体" w:hint="eastAsia"/>
          <w:sz w:val="24"/>
        </w:rPr>
        <w:t>已经于</w:t>
      </w:r>
      <w:r>
        <w:rPr>
          <w:rFonts w:ascii="宋体" w:hAnsi="宋体" w:cs="宋体"/>
          <w:sz w:val="24"/>
        </w:rPr>
        <w:t>2018</w:t>
      </w:r>
      <w:r>
        <w:rPr>
          <w:rFonts w:ascii="宋体" w:hAnsi="宋体" w:cs="宋体" w:hint="eastAsia"/>
          <w:sz w:val="24"/>
        </w:rPr>
        <w:t>年正式发布，本标准是</w:t>
      </w:r>
      <w:r>
        <w:rPr>
          <w:rFonts w:ascii="宋体" w:hAnsi="宋体" w:cs="宋体" w:hint="eastAsia"/>
          <w:bCs/>
          <w:sz w:val="24"/>
        </w:rPr>
        <w:t>在</w:t>
      </w:r>
      <w:r>
        <w:rPr>
          <w:rFonts w:ascii="宋体" w:hAnsi="宋体" w:cs="宋体"/>
          <w:bCs/>
          <w:sz w:val="24"/>
        </w:rPr>
        <w:t>GB/T 36132</w:t>
      </w:r>
      <w:r>
        <w:rPr>
          <w:rFonts w:ascii="宋体" w:hAnsi="宋体" w:cs="宋体" w:hint="eastAsia"/>
          <w:bCs/>
          <w:sz w:val="24"/>
        </w:rPr>
        <w:t>的基础上，参考国家、行业的相关标准和规范，建立针对铜及铜合金棒、型、线材的绿色工厂的评价体系标准。</w:t>
      </w:r>
    </w:p>
    <w:p w:rsidR="00723349" w:rsidRDefault="00236C1A" w:rsidP="002B78E5">
      <w:pPr>
        <w:spacing w:line="360" w:lineRule="auto"/>
        <w:ind w:firstLineChars="200" w:firstLine="480"/>
        <w:rPr>
          <w:rFonts w:ascii="宋体" w:hAnsi="宋体"/>
          <w:bCs/>
          <w:sz w:val="24"/>
        </w:rPr>
      </w:pPr>
      <w:r>
        <w:rPr>
          <w:rFonts w:ascii="宋体" w:hAnsi="宋体" w:hint="eastAsia"/>
          <w:sz w:val="24"/>
        </w:rPr>
        <w:t>有铜及铜合金棒、型、线材绿色工厂评价指标表</w:t>
      </w:r>
      <w:r>
        <w:rPr>
          <w:rFonts w:ascii="宋体" w:hAnsi="宋体"/>
          <w:sz w:val="24"/>
        </w:rPr>
        <w:t>A.1</w:t>
      </w:r>
      <w:r>
        <w:rPr>
          <w:rFonts w:ascii="宋体" w:hAnsi="宋体" w:hint="eastAsia"/>
          <w:sz w:val="24"/>
        </w:rPr>
        <w:t>依据</w:t>
      </w:r>
      <w:hyperlink r:id="rId11" w:history="1">
        <w:r>
          <w:rPr>
            <w:rFonts w:ascii="宋体" w:hAnsi="宋体" w:hint="eastAsia"/>
            <w:sz w:val="24"/>
          </w:rPr>
          <w:t>《绿色工厂自评价报告及第三方评价报告》</w:t>
        </w:r>
      </w:hyperlink>
      <w:r>
        <w:rPr>
          <w:rFonts w:ascii="宋体" w:hAnsi="宋体" w:hint="eastAsia"/>
          <w:sz w:val="24"/>
        </w:rPr>
        <w:t>（工</w:t>
      </w:r>
      <w:proofErr w:type="gramStart"/>
      <w:r>
        <w:rPr>
          <w:rFonts w:ascii="宋体" w:hAnsi="宋体" w:hint="eastAsia"/>
          <w:sz w:val="24"/>
        </w:rPr>
        <w:t>信厅节函</w:t>
      </w:r>
      <w:proofErr w:type="gramEnd"/>
      <w:r>
        <w:rPr>
          <w:rFonts w:ascii="宋体" w:hAnsi="宋体" w:hint="eastAsia"/>
          <w:sz w:val="24"/>
        </w:rPr>
        <w:t>〔</w:t>
      </w:r>
      <w:r>
        <w:rPr>
          <w:rFonts w:ascii="宋体" w:hAnsi="宋体"/>
          <w:sz w:val="24"/>
        </w:rPr>
        <w:t>2018</w:t>
      </w:r>
      <w:r>
        <w:rPr>
          <w:rFonts w:ascii="宋体" w:hAnsi="宋体" w:hint="eastAsia"/>
          <w:sz w:val="24"/>
        </w:rPr>
        <w:t>〕</w:t>
      </w:r>
      <w:r>
        <w:rPr>
          <w:rFonts w:ascii="宋体" w:hAnsi="宋体"/>
          <w:sz w:val="24"/>
        </w:rPr>
        <w:t>257</w:t>
      </w:r>
      <w:r>
        <w:rPr>
          <w:rFonts w:ascii="宋体" w:hAnsi="宋体" w:hint="eastAsia"/>
          <w:sz w:val="24"/>
        </w:rPr>
        <w:t>号）。</w:t>
      </w:r>
    </w:p>
    <w:p w:rsidR="00723349" w:rsidRDefault="00236C1A" w:rsidP="002B78E5">
      <w:pPr>
        <w:pStyle w:val="1"/>
        <w:jc w:val="both"/>
      </w:pPr>
      <w:bookmarkStart w:id="51" w:name="_Toc26678"/>
      <w:r>
        <w:rPr>
          <w:rFonts w:hint="eastAsia"/>
        </w:rPr>
        <w:lastRenderedPageBreak/>
        <w:t>七、国外相关法律、法规和标准情况的说明。（只适用于强制性标准）</w:t>
      </w:r>
      <w:bookmarkEnd w:id="51"/>
    </w:p>
    <w:p w:rsidR="00723349" w:rsidRDefault="00236C1A" w:rsidP="002B78E5">
      <w:pPr>
        <w:spacing w:line="360" w:lineRule="auto"/>
        <w:ind w:firstLineChars="200" w:firstLine="480"/>
        <w:rPr>
          <w:rFonts w:ascii="宋体" w:hAnsi="宋体"/>
          <w:sz w:val="24"/>
        </w:rPr>
      </w:pPr>
      <w:r>
        <w:rPr>
          <w:rFonts w:ascii="宋体" w:hAnsi="宋体" w:hint="eastAsia"/>
          <w:sz w:val="24"/>
        </w:rPr>
        <w:t>不适用。</w:t>
      </w:r>
    </w:p>
    <w:p w:rsidR="00723349" w:rsidRDefault="00236C1A" w:rsidP="002B78E5">
      <w:pPr>
        <w:pStyle w:val="1"/>
        <w:jc w:val="both"/>
      </w:pPr>
      <w:bookmarkStart w:id="52" w:name="_Toc32100"/>
      <w:r>
        <w:rPr>
          <w:rFonts w:hint="eastAsia"/>
        </w:rPr>
        <w:t>八、重大分歧意见的处理经过和依据</w:t>
      </w:r>
      <w:bookmarkEnd w:id="52"/>
    </w:p>
    <w:p w:rsidR="00723349" w:rsidRDefault="00236C1A" w:rsidP="002B78E5">
      <w:pPr>
        <w:spacing w:line="360" w:lineRule="auto"/>
        <w:ind w:firstLineChars="200" w:firstLine="480"/>
        <w:rPr>
          <w:rFonts w:ascii="宋体" w:hAnsi="宋体"/>
          <w:sz w:val="24"/>
        </w:rPr>
      </w:pPr>
      <w:r>
        <w:rPr>
          <w:rFonts w:ascii="宋体" w:hAnsi="宋体" w:hint="eastAsia"/>
          <w:sz w:val="24"/>
        </w:rPr>
        <w:t>暂无。</w:t>
      </w:r>
    </w:p>
    <w:p w:rsidR="00723349" w:rsidRDefault="00236C1A" w:rsidP="002B78E5">
      <w:pPr>
        <w:pStyle w:val="1"/>
        <w:jc w:val="both"/>
      </w:pPr>
      <w:bookmarkStart w:id="53" w:name="_Toc15989"/>
      <w:r>
        <w:rPr>
          <w:rFonts w:hint="eastAsia"/>
        </w:rPr>
        <w:t>九、标准作为强制性或推荐性国家（或行业）标准的建议</w:t>
      </w:r>
      <w:bookmarkEnd w:id="53"/>
    </w:p>
    <w:p w:rsidR="00723349" w:rsidRDefault="00236C1A" w:rsidP="002B78E5">
      <w:pPr>
        <w:spacing w:line="360" w:lineRule="auto"/>
        <w:ind w:firstLineChars="200" w:firstLine="480"/>
        <w:rPr>
          <w:rFonts w:ascii="宋体" w:hAnsi="宋体"/>
          <w:sz w:val="24"/>
        </w:rPr>
      </w:pPr>
      <w:r>
        <w:rPr>
          <w:rFonts w:ascii="宋体" w:hAnsi="宋体" w:cs="宋体" w:hint="eastAsia"/>
          <w:sz w:val="24"/>
        </w:rPr>
        <w:t>本标准建议作为推荐性行业标准发布。</w:t>
      </w:r>
      <w:r>
        <w:rPr>
          <w:rFonts w:ascii="宋体" w:hAnsi="宋体" w:hint="eastAsia"/>
          <w:sz w:val="24"/>
        </w:rPr>
        <w:t>目前，国际上尚未有国家发布绿色工厂评价相关标准，国内唯一发布的绿色工厂评价标准是《绿色工厂评价通则》</w:t>
      </w:r>
      <w:r>
        <w:rPr>
          <w:rFonts w:ascii="宋体" w:hAnsi="宋体" w:cs="宋体"/>
          <w:sz w:val="24"/>
        </w:rPr>
        <w:t>GB/T36132</w:t>
      </w:r>
      <w:r>
        <w:rPr>
          <w:rFonts w:ascii="宋体" w:hAnsi="宋体" w:cs="宋体" w:hint="eastAsia"/>
          <w:sz w:val="24"/>
        </w:rPr>
        <w:t>，</w:t>
      </w:r>
      <w:r>
        <w:rPr>
          <w:rFonts w:ascii="宋体" w:hAnsi="宋体" w:hint="eastAsia"/>
          <w:sz w:val="24"/>
        </w:rPr>
        <w:t>其他行业如电子信息制造业已发布《电子信息制造行业绿色工厂评价导则》JT 11744-2019、钢铁行业和有色金属冶炼行业正在编制相关行业评价标准。本标准的发布，可以推进铜及铜合金棒、型、线材绿色工厂的创建，引导铜及铜合金棒、型、线材各金属相关绿色工厂评价导则的编制，并指导企业提升绿色发展水平，为社会、为企业创造更多价值。</w:t>
      </w:r>
    </w:p>
    <w:p w:rsidR="00723349" w:rsidRDefault="00236C1A" w:rsidP="002B78E5">
      <w:pPr>
        <w:pStyle w:val="1"/>
        <w:jc w:val="both"/>
        <w:rPr>
          <w:rFonts w:cs="宋体"/>
        </w:rPr>
      </w:pPr>
      <w:bookmarkStart w:id="54" w:name="_Toc15588"/>
      <w:r>
        <w:rPr>
          <w:rFonts w:hint="eastAsia"/>
        </w:rPr>
        <w:t>十、贯彻标准的要求和措施建议：</w:t>
      </w:r>
      <w:bookmarkEnd w:id="54"/>
    </w:p>
    <w:p w:rsidR="00723349" w:rsidRDefault="00236C1A" w:rsidP="002B78E5">
      <w:pPr>
        <w:spacing w:line="360" w:lineRule="auto"/>
        <w:ind w:firstLineChars="200" w:firstLine="480"/>
        <w:rPr>
          <w:rFonts w:ascii="宋体" w:hAnsi="宋体" w:cs="宋体"/>
          <w:sz w:val="24"/>
        </w:rPr>
      </w:pPr>
      <w:r>
        <w:rPr>
          <w:rFonts w:ascii="宋体" w:hAnsi="宋体" w:cs="宋体" w:hint="eastAsia"/>
          <w:sz w:val="24"/>
        </w:rPr>
        <w:t>本标准的技术内容是推荐性的，</w:t>
      </w:r>
      <w:r>
        <w:rPr>
          <w:rFonts w:ascii="宋体" w:hAnsi="宋体" w:hint="eastAsia"/>
          <w:sz w:val="24"/>
        </w:rPr>
        <w:t>建议标准发布后即可实施，建议本标准由各级人民政府的工业和信息化行政主管部门负责监督实施。</w:t>
      </w:r>
    </w:p>
    <w:p w:rsidR="00723349" w:rsidRDefault="00236C1A" w:rsidP="002B78E5">
      <w:pPr>
        <w:pStyle w:val="1"/>
        <w:jc w:val="both"/>
      </w:pPr>
      <w:bookmarkStart w:id="55" w:name="_Toc29281"/>
      <w:r>
        <w:rPr>
          <w:rFonts w:hint="eastAsia"/>
        </w:rPr>
        <w:t>十一、设立标准实施过渡期的理由：根据国家经济、技术政策需要和该强制性标准涉及的产品的技术改造难度等因素，提出标准的实施日期的建议。（仅适用于强制性标准）</w:t>
      </w:r>
      <w:bookmarkEnd w:id="55"/>
    </w:p>
    <w:p w:rsidR="00723349" w:rsidRDefault="00236C1A" w:rsidP="002B78E5">
      <w:pPr>
        <w:spacing w:line="360" w:lineRule="auto"/>
        <w:ind w:firstLineChars="200" w:firstLine="480"/>
        <w:rPr>
          <w:rFonts w:ascii="宋体" w:hAnsi="宋体" w:cs="宋体"/>
          <w:sz w:val="24"/>
        </w:rPr>
      </w:pPr>
      <w:r>
        <w:rPr>
          <w:rFonts w:ascii="宋体" w:hAnsi="宋体" w:cs="宋体" w:hint="eastAsia"/>
          <w:sz w:val="24"/>
        </w:rPr>
        <w:t>不适用。</w:t>
      </w:r>
    </w:p>
    <w:p w:rsidR="00723349" w:rsidRDefault="00236C1A" w:rsidP="002B78E5">
      <w:pPr>
        <w:pStyle w:val="1"/>
        <w:jc w:val="both"/>
      </w:pPr>
      <w:bookmarkStart w:id="56" w:name="_Toc7802"/>
      <w:r>
        <w:rPr>
          <w:rFonts w:hint="eastAsia"/>
        </w:rPr>
        <w:t>十二、废止现行有关标准的建议</w:t>
      </w:r>
      <w:bookmarkEnd w:id="56"/>
    </w:p>
    <w:p w:rsidR="00723349" w:rsidRDefault="00236C1A" w:rsidP="002B78E5">
      <w:pPr>
        <w:spacing w:line="360" w:lineRule="auto"/>
        <w:ind w:firstLineChars="200" w:firstLine="480"/>
        <w:rPr>
          <w:rFonts w:ascii="宋体" w:hAnsi="宋体" w:cs="宋体"/>
          <w:sz w:val="24"/>
        </w:rPr>
      </w:pPr>
      <w:r>
        <w:rPr>
          <w:rFonts w:ascii="宋体" w:hAnsi="宋体" w:cs="宋体" w:hint="eastAsia"/>
          <w:sz w:val="24"/>
        </w:rPr>
        <w:t>无。</w:t>
      </w:r>
    </w:p>
    <w:p w:rsidR="00723349" w:rsidRDefault="00236C1A" w:rsidP="002B78E5">
      <w:pPr>
        <w:pStyle w:val="1"/>
        <w:jc w:val="both"/>
      </w:pPr>
      <w:bookmarkStart w:id="57" w:name="_Toc22451"/>
      <w:r>
        <w:rPr>
          <w:rFonts w:hint="eastAsia"/>
        </w:rPr>
        <w:t>十三、其他主要内容的解释和其他需要说明的事项。如系列标准或划分部分制定的标准的编号建议，参考文献目录等。</w:t>
      </w:r>
      <w:bookmarkEnd w:id="57"/>
    </w:p>
    <w:p w:rsidR="00723349" w:rsidRDefault="00236C1A" w:rsidP="002B78E5">
      <w:pPr>
        <w:spacing w:line="360" w:lineRule="auto"/>
        <w:ind w:firstLineChars="200" w:firstLine="480"/>
        <w:rPr>
          <w:rFonts w:ascii="宋体" w:hAnsi="宋体" w:cs="宋体"/>
          <w:sz w:val="24"/>
        </w:rPr>
      </w:pPr>
      <w:r>
        <w:rPr>
          <w:rFonts w:ascii="宋体" w:hAnsi="宋体" w:cs="宋体" w:hint="eastAsia"/>
          <w:sz w:val="24"/>
        </w:rPr>
        <w:t>无。</w:t>
      </w:r>
    </w:p>
    <w:p w:rsidR="00723349" w:rsidRDefault="00236C1A" w:rsidP="002B78E5">
      <w:pPr>
        <w:spacing w:line="360" w:lineRule="auto"/>
        <w:jc w:val="right"/>
        <w:rPr>
          <w:rFonts w:ascii="宋体" w:cs="宋体"/>
          <w:sz w:val="24"/>
        </w:rPr>
      </w:pPr>
      <w:r>
        <w:rPr>
          <w:rFonts w:ascii="宋体" w:hAnsi="宋体" w:cs="宋体" w:hint="eastAsia"/>
          <w:sz w:val="24"/>
        </w:rPr>
        <w:t>《</w:t>
      </w:r>
      <w:r>
        <w:rPr>
          <w:rFonts w:ascii="宋体" w:hAnsi="宋体" w:hint="eastAsia"/>
          <w:sz w:val="24"/>
        </w:rPr>
        <w:t>铜及铜合金棒、型、线材</w:t>
      </w:r>
      <w:r>
        <w:rPr>
          <w:rFonts w:ascii="宋体" w:hAnsi="宋体" w:cs="宋体" w:hint="eastAsia"/>
          <w:sz w:val="24"/>
        </w:rPr>
        <w:t>绿色工厂评价要求》</w:t>
      </w:r>
    </w:p>
    <w:p w:rsidR="00723349" w:rsidRDefault="00236C1A" w:rsidP="002B78E5">
      <w:pPr>
        <w:spacing w:line="360" w:lineRule="auto"/>
        <w:ind w:firstLineChars="2350" w:firstLine="5640"/>
        <w:rPr>
          <w:rFonts w:ascii="宋体" w:hAnsi="宋体" w:cs="宋体"/>
          <w:sz w:val="24"/>
        </w:rPr>
      </w:pPr>
      <w:r>
        <w:rPr>
          <w:rFonts w:ascii="宋体" w:hAnsi="宋体" w:cs="宋体" w:hint="eastAsia"/>
          <w:sz w:val="24"/>
        </w:rPr>
        <w:t>行业标准编制组</w:t>
      </w:r>
    </w:p>
    <w:p w:rsidR="00723349" w:rsidRDefault="00236C1A" w:rsidP="002B78E5">
      <w:pPr>
        <w:spacing w:line="360" w:lineRule="auto"/>
        <w:rPr>
          <w:rFonts w:ascii="宋体" w:cs="宋体"/>
          <w:sz w:val="24"/>
        </w:rPr>
      </w:pPr>
      <w:r>
        <w:rPr>
          <w:rFonts w:ascii="宋体" w:hAnsi="宋体" w:cs="宋体" w:hint="eastAsia"/>
          <w:sz w:val="24"/>
        </w:rPr>
        <w:t xml:space="preserve">                                               202</w:t>
      </w:r>
      <w:r w:rsidR="002B78E5">
        <w:rPr>
          <w:rFonts w:ascii="宋体" w:hAnsi="宋体" w:cs="宋体" w:hint="eastAsia"/>
          <w:sz w:val="24"/>
        </w:rPr>
        <w:t>1</w:t>
      </w:r>
      <w:r>
        <w:rPr>
          <w:rFonts w:ascii="宋体" w:hAnsi="宋体" w:cs="宋体" w:hint="eastAsia"/>
          <w:sz w:val="24"/>
        </w:rPr>
        <w:t>年</w:t>
      </w:r>
      <w:r w:rsidR="002B78E5">
        <w:rPr>
          <w:rFonts w:ascii="宋体" w:hAnsi="宋体" w:cs="宋体" w:hint="eastAsia"/>
          <w:sz w:val="24"/>
        </w:rPr>
        <w:t>3</w:t>
      </w:r>
      <w:r>
        <w:rPr>
          <w:rFonts w:ascii="宋体" w:hAnsi="宋体" w:cs="宋体" w:hint="eastAsia"/>
          <w:sz w:val="24"/>
        </w:rPr>
        <w:t>月</w:t>
      </w:r>
      <w:r w:rsidR="002B78E5">
        <w:rPr>
          <w:rFonts w:ascii="宋体" w:hAnsi="宋体" w:cs="宋体" w:hint="eastAsia"/>
          <w:sz w:val="24"/>
        </w:rPr>
        <w:t>8</w:t>
      </w:r>
      <w:r>
        <w:rPr>
          <w:rFonts w:ascii="宋体" w:hAnsi="宋体" w:cs="宋体" w:hint="eastAsia"/>
          <w:sz w:val="24"/>
        </w:rPr>
        <w:t>日</w:t>
      </w:r>
    </w:p>
    <w:sectPr w:rsidR="00723349" w:rsidSect="00723349">
      <w:footerReference w:type="even" r:id="rId12"/>
      <w:footerReference w:type="default" r:id="rId13"/>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13B" w:rsidRDefault="0027513B" w:rsidP="00723349">
      <w:r>
        <w:separator/>
      </w:r>
    </w:p>
  </w:endnote>
  <w:endnote w:type="continuationSeparator" w:id="0">
    <w:p w:rsidR="0027513B" w:rsidRDefault="0027513B" w:rsidP="0072334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49" w:rsidRDefault="00187C46">
    <w:pPr>
      <w:pStyle w:val="a8"/>
      <w:framePr w:wrap="around" w:vAnchor="text" w:hAnchor="margin" w:xAlign="outside" w:y="1"/>
      <w:rPr>
        <w:rStyle w:val="ac"/>
      </w:rPr>
    </w:pPr>
    <w:r>
      <w:fldChar w:fldCharType="begin"/>
    </w:r>
    <w:r w:rsidR="00236C1A">
      <w:rPr>
        <w:rStyle w:val="ac"/>
      </w:rPr>
      <w:instrText xml:space="preserve">PAGE  </w:instrText>
    </w:r>
    <w:r>
      <w:fldChar w:fldCharType="end"/>
    </w:r>
  </w:p>
  <w:p w:rsidR="00723349" w:rsidRDefault="00723349">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49" w:rsidRDefault="00187C46">
    <w:pPr>
      <w:pStyle w:val="a8"/>
      <w:framePr w:wrap="around" w:vAnchor="text" w:hAnchor="margin" w:xAlign="outside" w:y="1"/>
      <w:rPr>
        <w:rStyle w:val="ac"/>
      </w:rPr>
    </w:pPr>
    <w:r>
      <w:fldChar w:fldCharType="begin"/>
    </w:r>
    <w:r w:rsidR="00236C1A">
      <w:rPr>
        <w:rStyle w:val="ac"/>
      </w:rPr>
      <w:instrText xml:space="preserve">PAGE  </w:instrText>
    </w:r>
    <w:r>
      <w:fldChar w:fldCharType="separate"/>
    </w:r>
    <w:r w:rsidR="00DE6977">
      <w:rPr>
        <w:rStyle w:val="ac"/>
        <w:noProof/>
      </w:rPr>
      <w:t>12</w:t>
    </w:r>
    <w:r>
      <w:fldChar w:fldCharType="end"/>
    </w:r>
  </w:p>
  <w:p w:rsidR="00723349" w:rsidRDefault="00723349">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13B" w:rsidRDefault="0027513B" w:rsidP="00723349">
      <w:r>
        <w:separator/>
      </w:r>
    </w:p>
  </w:footnote>
  <w:footnote w:type="continuationSeparator" w:id="0">
    <w:p w:rsidR="0027513B" w:rsidRDefault="0027513B" w:rsidP="007233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none"/>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F"/>
    <w:multiLevelType w:val="multilevel"/>
    <w:tmpl w:val="0000000F"/>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547B3343"/>
    <w:multiLevelType w:val="multilevel"/>
    <w:tmpl w:val="547B3343"/>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pStyle w:val="a"/>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nsid w:val="5AF77967"/>
    <w:multiLevelType w:val="multilevel"/>
    <w:tmpl w:val="5AF77967"/>
    <w:lvl w:ilvl="0">
      <w:start w:val="1"/>
      <w:numFmt w:val="japaneseCounting"/>
      <w:pStyle w:val="a0"/>
      <w:lvlText w:val="%1、"/>
      <w:lvlJc w:val="left"/>
      <w:pPr>
        <w:ind w:left="505" w:hanging="505"/>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9645231"/>
    <w:multiLevelType w:val="multilevel"/>
    <w:tmpl w:val="79645231"/>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6C04"/>
    <w:rsid w:val="000E0E8D"/>
    <w:rsid w:val="00187C46"/>
    <w:rsid w:val="001A576F"/>
    <w:rsid w:val="001B0B68"/>
    <w:rsid w:val="001F47D5"/>
    <w:rsid w:val="001F4D42"/>
    <w:rsid w:val="001F73E2"/>
    <w:rsid w:val="00213016"/>
    <w:rsid w:val="00236C1A"/>
    <w:rsid w:val="00241F71"/>
    <w:rsid w:val="0027513B"/>
    <w:rsid w:val="002A7E94"/>
    <w:rsid w:val="002B78E5"/>
    <w:rsid w:val="002B7B71"/>
    <w:rsid w:val="003333B4"/>
    <w:rsid w:val="00355745"/>
    <w:rsid w:val="004726E6"/>
    <w:rsid w:val="00486D21"/>
    <w:rsid w:val="004F7DC7"/>
    <w:rsid w:val="005E7BC3"/>
    <w:rsid w:val="00606C04"/>
    <w:rsid w:val="00684BAB"/>
    <w:rsid w:val="00723349"/>
    <w:rsid w:val="00771650"/>
    <w:rsid w:val="00886C91"/>
    <w:rsid w:val="008C4FE4"/>
    <w:rsid w:val="008E2CF4"/>
    <w:rsid w:val="00996501"/>
    <w:rsid w:val="009E2511"/>
    <w:rsid w:val="00A45B4B"/>
    <w:rsid w:val="00A553EE"/>
    <w:rsid w:val="00A6023E"/>
    <w:rsid w:val="00AE79C5"/>
    <w:rsid w:val="00C021F2"/>
    <w:rsid w:val="00C138DD"/>
    <w:rsid w:val="00C94CAA"/>
    <w:rsid w:val="00DB4970"/>
    <w:rsid w:val="00DE6977"/>
    <w:rsid w:val="00E66C13"/>
    <w:rsid w:val="00EA337A"/>
    <w:rsid w:val="00EB1C87"/>
    <w:rsid w:val="00F271C5"/>
    <w:rsid w:val="00F278D3"/>
    <w:rsid w:val="00FA23FF"/>
    <w:rsid w:val="00FA5695"/>
    <w:rsid w:val="00FF56D0"/>
    <w:rsid w:val="0DC634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nhideWhenUsed="0"/>
    <w:lsdException w:name="Subtitle" w:semiHidden="0" w:uiPriority="11" w:unhideWhenUsed="0" w:qFormat="1"/>
    <w:lsdException w:name="Body Text First Indent" w:semiHidden="0" w:unhideWhenUsed="0"/>
    <w:lsdException w:name="Body Text Indent 3"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3349"/>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uiPriority w:val="2"/>
    <w:qFormat/>
    <w:rsid w:val="00723349"/>
    <w:pPr>
      <w:keepNext/>
      <w:spacing w:line="360" w:lineRule="auto"/>
      <w:jc w:val="center"/>
      <w:outlineLvl w:val="0"/>
    </w:pPr>
    <w:rPr>
      <w:rFonts w:ascii="宋体" w:hAnsi="宋体"/>
      <w:b/>
      <w:bCs/>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rsid w:val="00723349"/>
    <w:pPr>
      <w:spacing w:line="360" w:lineRule="auto"/>
      <w:jc w:val="left"/>
    </w:pPr>
    <w:rPr>
      <w:rFonts w:ascii="Calibri" w:hAnsi="Calibri"/>
    </w:rPr>
  </w:style>
  <w:style w:type="paragraph" w:styleId="a6">
    <w:name w:val="Body Text"/>
    <w:basedOn w:val="a1"/>
    <w:link w:val="Char0"/>
    <w:uiPriority w:val="99"/>
    <w:semiHidden/>
    <w:unhideWhenUsed/>
    <w:rsid w:val="00723349"/>
    <w:pPr>
      <w:spacing w:after="120"/>
    </w:pPr>
  </w:style>
  <w:style w:type="paragraph" w:styleId="a7">
    <w:name w:val="Body Text Indent"/>
    <w:basedOn w:val="a1"/>
    <w:link w:val="Char1"/>
    <w:uiPriority w:val="99"/>
    <w:rsid w:val="00723349"/>
    <w:pPr>
      <w:ind w:firstLine="420"/>
    </w:pPr>
    <w:rPr>
      <w:sz w:val="24"/>
    </w:rPr>
  </w:style>
  <w:style w:type="paragraph" w:styleId="a8">
    <w:name w:val="footer"/>
    <w:basedOn w:val="a1"/>
    <w:link w:val="Char2"/>
    <w:unhideWhenUsed/>
    <w:rsid w:val="00723349"/>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1"/>
    <w:link w:val="Char3"/>
    <w:uiPriority w:val="99"/>
    <w:semiHidden/>
    <w:unhideWhenUsed/>
    <w:rsid w:val="007233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1"/>
    <w:link w:val="3Char"/>
    <w:rsid w:val="00723349"/>
    <w:pPr>
      <w:spacing w:after="120"/>
      <w:ind w:leftChars="200" w:left="420"/>
    </w:pPr>
    <w:rPr>
      <w:sz w:val="16"/>
      <w:szCs w:val="16"/>
    </w:rPr>
  </w:style>
  <w:style w:type="paragraph" w:styleId="aa">
    <w:name w:val="Normal (Web)"/>
    <w:basedOn w:val="a1"/>
    <w:rsid w:val="00723349"/>
    <w:pPr>
      <w:widowControl/>
      <w:spacing w:before="100" w:beforeAutospacing="1" w:after="100" w:afterAutospacing="1"/>
      <w:jc w:val="left"/>
    </w:pPr>
    <w:rPr>
      <w:rFonts w:ascii="宋体" w:hAnsi="宋体" w:cs="宋体"/>
      <w:kern w:val="0"/>
      <w:sz w:val="24"/>
    </w:rPr>
  </w:style>
  <w:style w:type="paragraph" w:styleId="ab">
    <w:name w:val="Body Text First Indent"/>
    <w:basedOn w:val="a6"/>
    <w:link w:val="Char4"/>
    <w:uiPriority w:val="99"/>
    <w:rsid w:val="00723349"/>
    <w:pPr>
      <w:adjustRightInd w:val="0"/>
      <w:spacing w:after="0"/>
      <w:jc w:val="left"/>
      <w:textAlignment w:val="baseline"/>
    </w:pPr>
    <w:rPr>
      <w:kern w:val="0"/>
      <w:szCs w:val="20"/>
    </w:rPr>
  </w:style>
  <w:style w:type="character" w:styleId="ac">
    <w:name w:val="page number"/>
    <w:basedOn w:val="a2"/>
    <w:rsid w:val="00723349"/>
  </w:style>
  <w:style w:type="character" w:customStyle="1" w:styleId="Char3">
    <w:name w:val="页眉 Char"/>
    <w:basedOn w:val="a2"/>
    <w:link w:val="a9"/>
    <w:uiPriority w:val="99"/>
    <w:semiHidden/>
    <w:rsid w:val="00723349"/>
    <w:rPr>
      <w:sz w:val="18"/>
      <w:szCs w:val="18"/>
    </w:rPr>
  </w:style>
  <w:style w:type="character" w:customStyle="1" w:styleId="Char2">
    <w:name w:val="页脚 Char"/>
    <w:basedOn w:val="a2"/>
    <w:link w:val="a8"/>
    <w:uiPriority w:val="99"/>
    <w:semiHidden/>
    <w:rsid w:val="00723349"/>
    <w:rPr>
      <w:sz w:val="18"/>
      <w:szCs w:val="18"/>
    </w:rPr>
  </w:style>
  <w:style w:type="character" w:customStyle="1" w:styleId="1Char">
    <w:name w:val="标题 1 Char"/>
    <w:basedOn w:val="a2"/>
    <w:link w:val="1"/>
    <w:uiPriority w:val="2"/>
    <w:rsid w:val="00723349"/>
    <w:rPr>
      <w:rFonts w:ascii="宋体" w:eastAsia="宋体" w:hAnsi="宋体" w:cs="Times New Roman"/>
      <w:b/>
      <w:bCs/>
      <w:sz w:val="24"/>
      <w:szCs w:val="24"/>
    </w:rPr>
  </w:style>
  <w:style w:type="character" w:customStyle="1" w:styleId="Char1">
    <w:name w:val="正文文本缩进 Char"/>
    <w:basedOn w:val="a2"/>
    <w:link w:val="a7"/>
    <w:uiPriority w:val="99"/>
    <w:rsid w:val="00723349"/>
    <w:rPr>
      <w:rFonts w:ascii="Times New Roman" w:eastAsia="宋体" w:hAnsi="Times New Roman" w:cs="Times New Roman"/>
      <w:sz w:val="24"/>
      <w:szCs w:val="24"/>
    </w:rPr>
  </w:style>
  <w:style w:type="character" w:customStyle="1" w:styleId="Char0">
    <w:name w:val="正文文本 Char"/>
    <w:basedOn w:val="a2"/>
    <w:link w:val="a6"/>
    <w:uiPriority w:val="99"/>
    <w:semiHidden/>
    <w:rsid w:val="00723349"/>
    <w:rPr>
      <w:rFonts w:ascii="Times New Roman" w:eastAsia="宋体" w:hAnsi="Times New Roman" w:cs="Times New Roman"/>
      <w:szCs w:val="24"/>
    </w:rPr>
  </w:style>
  <w:style w:type="character" w:customStyle="1" w:styleId="Char4">
    <w:name w:val="正文首行缩进 Char"/>
    <w:basedOn w:val="Char0"/>
    <w:link w:val="ab"/>
    <w:uiPriority w:val="99"/>
    <w:rsid w:val="00723349"/>
    <w:rPr>
      <w:kern w:val="0"/>
      <w:szCs w:val="20"/>
    </w:rPr>
  </w:style>
  <w:style w:type="character" w:customStyle="1" w:styleId="3Char">
    <w:name w:val="正文文本缩进 3 Char"/>
    <w:basedOn w:val="a2"/>
    <w:link w:val="3"/>
    <w:rsid w:val="00723349"/>
    <w:rPr>
      <w:rFonts w:ascii="Times New Roman" w:eastAsia="宋体" w:hAnsi="Times New Roman" w:cs="Times New Roman"/>
      <w:sz w:val="16"/>
      <w:szCs w:val="16"/>
    </w:rPr>
  </w:style>
  <w:style w:type="character" w:customStyle="1" w:styleId="Char">
    <w:name w:val="批注文字 Char"/>
    <w:basedOn w:val="a2"/>
    <w:link w:val="a5"/>
    <w:rsid w:val="00723349"/>
    <w:rPr>
      <w:rFonts w:ascii="Calibri" w:eastAsia="宋体" w:hAnsi="Calibri" w:cs="Times New Roman"/>
      <w:szCs w:val="24"/>
    </w:rPr>
  </w:style>
  <w:style w:type="paragraph" w:styleId="ad">
    <w:name w:val="List Paragraph"/>
    <w:basedOn w:val="a1"/>
    <w:uiPriority w:val="34"/>
    <w:qFormat/>
    <w:rsid w:val="00723349"/>
    <w:pPr>
      <w:ind w:firstLineChars="200" w:firstLine="420"/>
    </w:pPr>
  </w:style>
  <w:style w:type="paragraph" w:customStyle="1" w:styleId="ae">
    <w:name w:val="段"/>
    <w:link w:val="Char5"/>
    <w:qFormat/>
    <w:rsid w:val="00723349"/>
    <w:pPr>
      <w:autoSpaceDE w:val="0"/>
      <w:autoSpaceDN w:val="0"/>
      <w:ind w:firstLineChars="200" w:firstLine="200"/>
      <w:jc w:val="both"/>
    </w:pPr>
    <w:rPr>
      <w:rFonts w:ascii="宋体" w:eastAsia="宋体" w:hAnsi="Times New Roman" w:cs="Times New Roman"/>
      <w:sz w:val="21"/>
    </w:rPr>
  </w:style>
  <w:style w:type="character" w:customStyle="1" w:styleId="Char5">
    <w:name w:val="段 Char"/>
    <w:link w:val="ae"/>
    <w:qFormat/>
    <w:rsid w:val="00723349"/>
    <w:rPr>
      <w:rFonts w:ascii="宋体" w:eastAsia="宋体" w:hAnsi="Times New Roman" w:cs="Times New Roman"/>
      <w:kern w:val="0"/>
      <w:szCs w:val="20"/>
    </w:rPr>
  </w:style>
  <w:style w:type="character" w:customStyle="1" w:styleId="CharChar">
    <w:name w:val="章标题 Char Char"/>
    <w:link w:val="af"/>
    <w:rsid w:val="00355745"/>
    <w:rPr>
      <w:rFonts w:ascii="黑体" w:eastAsia="黑体"/>
      <w:sz w:val="21"/>
    </w:rPr>
  </w:style>
  <w:style w:type="paragraph" w:customStyle="1" w:styleId="af">
    <w:name w:val="章标题"/>
    <w:next w:val="ae"/>
    <w:link w:val="CharChar"/>
    <w:rsid w:val="00355745"/>
    <w:pPr>
      <w:spacing w:beforeLines="50" w:afterLines="50"/>
      <w:jc w:val="both"/>
      <w:outlineLvl w:val="1"/>
    </w:pPr>
    <w:rPr>
      <w:rFonts w:ascii="黑体" w:eastAsia="黑体"/>
      <w:sz w:val="21"/>
    </w:rPr>
  </w:style>
  <w:style w:type="paragraph" w:customStyle="1" w:styleId="10">
    <w:name w:val="列出段落1"/>
    <w:basedOn w:val="a1"/>
    <w:uiPriority w:val="34"/>
    <w:qFormat/>
    <w:rsid w:val="008C4FE4"/>
    <w:pPr>
      <w:ind w:firstLineChars="200" w:firstLine="420"/>
    </w:pPr>
  </w:style>
  <w:style w:type="paragraph" w:customStyle="1" w:styleId="a0">
    <w:name w:val="附录图标题"/>
    <w:next w:val="ae"/>
    <w:rsid w:val="005E7BC3"/>
    <w:pPr>
      <w:numPr>
        <w:numId w:val="1"/>
      </w:numPr>
      <w:tabs>
        <w:tab w:val="left" w:pos="360"/>
      </w:tabs>
      <w:jc w:val="center"/>
    </w:pPr>
    <w:rPr>
      <w:rFonts w:ascii="黑体" w:eastAsia="黑体" w:hAnsi="Times New Roman" w:cs="Times New Roman"/>
      <w:sz w:val="21"/>
    </w:rPr>
  </w:style>
  <w:style w:type="paragraph" w:customStyle="1" w:styleId="a">
    <w:name w:val="附录四级条标题"/>
    <w:basedOn w:val="a1"/>
    <w:next w:val="ae"/>
    <w:rsid w:val="005E7BC3"/>
    <w:pPr>
      <w:widowControl/>
      <w:numPr>
        <w:ilvl w:val="5"/>
        <w:numId w:val="2"/>
      </w:numPr>
      <w:wordWrap w:val="0"/>
      <w:overflowPunct w:val="0"/>
      <w:autoSpaceDE w:val="0"/>
      <w:autoSpaceDN w:val="0"/>
      <w:textAlignment w:val="baseline"/>
      <w:outlineLvl w:val="5"/>
    </w:pPr>
    <w:rPr>
      <w:rFonts w:ascii="黑体" w:eastAsia="黑体"/>
      <w:kern w:val="21"/>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it.gov.cn/n1146285/n1146352/n3054355/n3057542/n5920352/c6290977/part/6291607.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aidu.com/link?url=yYkRav01yyKI5oUzMHTFmVikkZp1otPXqQZQwVZ7vqX2B7XuQSdHVZwRWX6eAcmTbM1esZUX-VtXbisL9Fitxa&amp;wd=&amp;eqid=9407f8670000d7c100000003598187a7" TargetMode="External"/><Relationship Id="rId4" Type="http://schemas.openxmlformats.org/officeDocument/2006/relationships/styles" Target="styles.xml"/><Relationship Id="rId9" Type="http://schemas.openxmlformats.org/officeDocument/2006/relationships/hyperlink" Target="http://219.239.107.155:8080/TaskBook.aspx?id=YSJNZT20092019"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94453-1A4A-4E4D-8B70-835F7697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2547</Words>
  <Characters>14523</Characters>
  <Application>Microsoft Office Word</Application>
  <DocSecurity>0</DocSecurity>
  <Lines>121</Lines>
  <Paragraphs>34</Paragraphs>
  <ScaleCrop>false</ScaleCrop>
  <Company/>
  <LinksUpToDate>false</LinksUpToDate>
  <CharactersWithSpaces>17036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B19856 许丁洋</dc:creator>
  <cp:lastModifiedBy>HAN ZHIWEI</cp:lastModifiedBy>
  <cp:revision>6</cp:revision>
  <dcterms:created xsi:type="dcterms:W3CDTF">2021-03-12T09:57:00Z</dcterms:created>
  <dcterms:modified xsi:type="dcterms:W3CDTF">2021-03-22T07:15:00Z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