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eastAsia="zh-CN"/>
        </w:rPr>
        <w:t>《</w:t>
      </w:r>
      <w:r>
        <w:rPr>
          <w:rFonts w:hint="eastAsia"/>
          <w:sz w:val="30"/>
          <w:szCs w:val="30"/>
          <w:lang w:val="en-US" w:eastAsia="zh-CN"/>
        </w:rPr>
        <w:t>铅精矿</w:t>
      </w:r>
      <w:r>
        <w:rPr>
          <w:rFonts w:hint="eastAsia"/>
          <w:sz w:val="30"/>
          <w:szCs w:val="30"/>
          <w:lang w:eastAsia="zh-CN"/>
        </w:rPr>
        <w:t>》</w:t>
      </w:r>
      <w:r>
        <w:rPr>
          <w:rFonts w:hint="eastAsia"/>
          <w:sz w:val="30"/>
          <w:szCs w:val="30"/>
        </w:rPr>
        <w:t>标准</w:t>
      </w:r>
      <w:r>
        <w:rPr>
          <w:rFonts w:hint="eastAsia"/>
          <w:sz w:val="30"/>
          <w:szCs w:val="30"/>
          <w:lang w:val="en-US" w:eastAsia="zh-CN"/>
        </w:rPr>
        <w:t>征求</w:t>
      </w:r>
      <w:r>
        <w:rPr>
          <w:rFonts w:hint="eastAsia"/>
          <w:sz w:val="30"/>
          <w:szCs w:val="30"/>
        </w:rPr>
        <w:t>意见</w:t>
      </w:r>
      <w:r>
        <w:rPr>
          <w:rFonts w:hint="eastAsia"/>
          <w:sz w:val="30"/>
          <w:szCs w:val="30"/>
          <w:lang w:val="en-US" w:eastAsia="zh-CN"/>
        </w:rPr>
        <w:t>稿意见</w:t>
      </w:r>
      <w:r>
        <w:rPr>
          <w:rFonts w:hint="eastAsia"/>
          <w:sz w:val="30"/>
          <w:szCs w:val="30"/>
        </w:rPr>
        <w:t>汇总</w:t>
      </w:r>
      <w:r>
        <w:rPr>
          <w:rFonts w:hint="eastAsia"/>
          <w:sz w:val="30"/>
          <w:szCs w:val="30"/>
          <w:lang w:val="en-US" w:eastAsia="zh-CN"/>
        </w:rPr>
        <w:t>处理表</w:t>
      </w:r>
    </w:p>
    <w:p>
      <w:pPr>
        <w:jc w:val="left"/>
        <w:rPr>
          <w:rFonts w:hint="eastAsia" w:ascii="宋体"/>
          <w:sz w:val="24"/>
          <w:lang w:val="en-US" w:eastAsia="zh-CN"/>
        </w:rPr>
      </w:pPr>
      <w:r>
        <w:rPr>
          <w:rFonts w:hint="eastAsia" w:ascii="宋体"/>
          <w:sz w:val="24"/>
          <w:lang w:val="en-US" w:eastAsia="zh-CN"/>
        </w:rPr>
        <w:t>标准项目名称：铅精矿                                                               承办人：苏飞      共5页  第1页</w:t>
      </w:r>
    </w:p>
    <w:p>
      <w:pPr>
        <w:jc w:val="left"/>
        <w:rPr>
          <w:rFonts w:hint="default" w:ascii="宋体"/>
          <w:sz w:val="24"/>
          <w:lang w:val="en-US" w:eastAsia="zh-CN"/>
        </w:rPr>
      </w:pPr>
      <w:r>
        <w:rPr>
          <w:rFonts w:hint="eastAsia" w:ascii="宋体"/>
          <w:sz w:val="24"/>
          <w:lang w:val="en-US" w:eastAsia="zh-CN"/>
        </w:rPr>
        <w:t>标准项目起草单位：深圳市中金岭南有色金属股份有限公司韶关冶炼厂             电话0751—6139880   2021年3月22日填写</w:t>
      </w:r>
    </w:p>
    <w:tbl>
      <w:tblPr>
        <w:tblStyle w:val="2"/>
        <w:tblW w:w="14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37"/>
        <w:gridCol w:w="4765"/>
        <w:gridCol w:w="3160"/>
        <w:gridCol w:w="1170"/>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5" w:type="dxa"/>
            <w:noWrap w:val="0"/>
            <w:vAlign w:val="center"/>
          </w:tcPr>
          <w:p>
            <w:pPr>
              <w:jc w:val="center"/>
              <w:rPr>
                <w:rFonts w:hint="default" w:ascii="黑体" w:eastAsia="黑体"/>
                <w:sz w:val="24"/>
                <w:lang w:val="en-US" w:eastAsia="zh-CN"/>
              </w:rPr>
            </w:pPr>
            <w:r>
              <w:rPr>
                <w:rFonts w:hint="eastAsia" w:ascii="黑体" w:eastAsia="黑体"/>
                <w:sz w:val="24"/>
                <w:lang w:val="en-US" w:eastAsia="zh-CN"/>
              </w:rPr>
              <w:t>序号</w:t>
            </w:r>
          </w:p>
        </w:tc>
        <w:tc>
          <w:tcPr>
            <w:tcW w:w="937" w:type="dxa"/>
            <w:noWrap w:val="0"/>
            <w:vAlign w:val="center"/>
          </w:tcPr>
          <w:p>
            <w:pPr>
              <w:jc w:val="center"/>
              <w:rPr>
                <w:rFonts w:hint="default" w:ascii="黑体" w:eastAsia="黑体"/>
                <w:sz w:val="24"/>
                <w:lang w:val="en-US" w:eastAsia="zh-CN"/>
              </w:rPr>
            </w:pPr>
            <w:r>
              <w:rPr>
                <w:rFonts w:hint="eastAsia" w:ascii="黑体" w:eastAsia="黑体"/>
                <w:sz w:val="24"/>
                <w:lang w:val="en-US" w:eastAsia="zh-CN"/>
              </w:rPr>
              <w:t>标准章条编号</w:t>
            </w:r>
          </w:p>
        </w:tc>
        <w:tc>
          <w:tcPr>
            <w:tcW w:w="4765" w:type="dxa"/>
            <w:noWrap w:val="0"/>
            <w:vAlign w:val="center"/>
          </w:tcPr>
          <w:p>
            <w:pPr>
              <w:jc w:val="center"/>
              <w:rPr>
                <w:rFonts w:hint="default" w:ascii="黑体" w:eastAsia="黑体"/>
                <w:sz w:val="24"/>
                <w:lang w:val="en-US" w:eastAsia="zh-CN"/>
              </w:rPr>
            </w:pPr>
            <w:r>
              <w:rPr>
                <w:rFonts w:hint="eastAsia" w:ascii="黑体" w:eastAsia="黑体"/>
                <w:sz w:val="24"/>
                <w:lang w:val="en-US" w:eastAsia="zh-CN"/>
              </w:rPr>
              <w:t>意见内容</w:t>
            </w:r>
          </w:p>
        </w:tc>
        <w:tc>
          <w:tcPr>
            <w:tcW w:w="3160" w:type="dxa"/>
            <w:noWrap w:val="0"/>
            <w:vAlign w:val="center"/>
          </w:tcPr>
          <w:p>
            <w:pPr>
              <w:jc w:val="center"/>
              <w:rPr>
                <w:rFonts w:hint="eastAsia" w:ascii="黑体" w:eastAsia="黑体"/>
                <w:sz w:val="24"/>
              </w:rPr>
            </w:pPr>
            <w:r>
              <w:rPr>
                <w:rFonts w:hint="eastAsia" w:ascii="黑体" w:eastAsia="黑体"/>
                <w:sz w:val="24"/>
              </w:rPr>
              <w:t>提出单位</w:t>
            </w:r>
          </w:p>
        </w:tc>
        <w:tc>
          <w:tcPr>
            <w:tcW w:w="1170" w:type="dxa"/>
            <w:noWrap w:val="0"/>
            <w:vAlign w:val="center"/>
          </w:tcPr>
          <w:p>
            <w:pPr>
              <w:jc w:val="center"/>
              <w:rPr>
                <w:rFonts w:hint="default" w:ascii="黑体" w:eastAsia="黑体"/>
                <w:sz w:val="24"/>
                <w:lang w:val="en-US" w:eastAsia="zh-CN"/>
              </w:rPr>
            </w:pPr>
            <w:r>
              <w:rPr>
                <w:rFonts w:hint="eastAsia" w:ascii="黑体" w:eastAsia="黑体"/>
                <w:sz w:val="24"/>
                <w:lang w:val="en-US" w:eastAsia="zh-CN"/>
              </w:rPr>
              <w:t>处理意见</w:t>
            </w:r>
          </w:p>
        </w:tc>
        <w:tc>
          <w:tcPr>
            <w:tcW w:w="3580" w:type="dxa"/>
            <w:noWrap w:val="0"/>
            <w:vAlign w:val="center"/>
          </w:tcPr>
          <w:p>
            <w:pPr>
              <w:jc w:val="center"/>
              <w:rPr>
                <w:rFonts w:hint="eastAsia" w:ascii="黑体" w:eastAsia="黑体"/>
                <w:sz w:val="24"/>
                <w:lang w:eastAsia="zh-CN"/>
              </w:rPr>
            </w:pPr>
            <w:r>
              <w:rPr>
                <w:rFonts w:hint="eastAsia" w:ascii="黑体" w:eastAsia="黑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5" w:type="dxa"/>
            <w:noWrap w:val="0"/>
            <w:vAlign w:val="center"/>
          </w:tcPr>
          <w:p>
            <w:pPr>
              <w:jc w:val="center"/>
              <w:rPr>
                <w:rFonts w:hint="eastAsia" w:ascii="宋体" w:eastAsiaTheme="minorEastAsia"/>
                <w:sz w:val="24"/>
                <w:lang w:val="en-US" w:eastAsia="zh-CN"/>
              </w:rPr>
            </w:pPr>
            <w:r>
              <w:rPr>
                <w:rFonts w:hint="eastAsia" w:ascii="宋体"/>
                <w:sz w:val="24"/>
                <w:lang w:val="en-US" w:eastAsia="zh-CN"/>
              </w:rPr>
              <w:t>1</w:t>
            </w:r>
          </w:p>
        </w:tc>
        <w:tc>
          <w:tcPr>
            <w:tcW w:w="937" w:type="dxa"/>
            <w:noWrap w:val="0"/>
            <w:vAlign w:val="center"/>
          </w:tcPr>
          <w:p>
            <w:pPr>
              <w:jc w:val="center"/>
              <w:rPr>
                <w:rFonts w:hint="eastAsia" w:ascii="宋体"/>
                <w:sz w:val="24"/>
                <w:lang w:val="en-US" w:eastAsia="zh-CN"/>
              </w:rPr>
            </w:pPr>
            <w:r>
              <w:rPr>
                <w:rFonts w:hint="eastAsia" w:ascii="宋体"/>
                <w:sz w:val="24"/>
                <w:lang w:val="en-US" w:eastAsia="zh-CN"/>
              </w:rPr>
              <w:t>封面</w:t>
            </w:r>
          </w:p>
        </w:tc>
        <w:tc>
          <w:tcPr>
            <w:tcW w:w="4765" w:type="dxa"/>
            <w:noWrap w:val="0"/>
            <w:vAlign w:val="center"/>
          </w:tcPr>
          <w:p>
            <w:pPr>
              <w:jc w:val="left"/>
              <w:rPr>
                <w:rFonts w:hint="default" w:ascii="宋体"/>
                <w:sz w:val="24"/>
                <w:lang w:val="en-US" w:eastAsia="zh-CN"/>
              </w:rPr>
            </w:pPr>
            <w:r>
              <w:rPr>
                <w:rFonts w:hint="eastAsia" w:ascii="宋体"/>
                <w:sz w:val="24"/>
                <w:lang w:val="en-US" w:eastAsia="zh-CN"/>
              </w:rPr>
              <w:t>增加</w:t>
            </w:r>
            <w:r>
              <w:rPr>
                <w:rFonts w:hint="eastAsia" w:ascii="宋体"/>
                <w:sz w:val="24"/>
              </w:rPr>
              <w:t>YS/T 319 -XXX代替YS/T319一2013</w:t>
            </w:r>
          </w:p>
        </w:tc>
        <w:tc>
          <w:tcPr>
            <w:tcW w:w="3160" w:type="dxa"/>
            <w:noWrap w:val="0"/>
            <w:vAlign w:val="center"/>
          </w:tcPr>
          <w:p>
            <w:pPr>
              <w:jc w:val="center"/>
              <w:rPr>
                <w:rFonts w:hint="eastAsia" w:ascii="宋体"/>
                <w:sz w:val="24"/>
              </w:rPr>
            </w:pPr>
            <w:r>
              <w:rPr>
                <w:rFonts w:hint="eastAsia" w:ascii="宋体"/>
                <w:sz w:val="24"/>
              </w:rPr>
              <w:t>深圳中金凡口矿</w:t>
            </w:r>
          </w:p>
          <w:p>
            <w:pPr>
              <w:jc w:val="center"/>
              <w:rPr>
                <w:rFonts w:hint="eastAsia" w:ascii="宋体"/>
                <w:sz w:val="24"/>
              </w:rPr>
            </w:pPr>
            <w:r>
              <w:rPr>
                <w:rFonts w:hint="eastAsia" w:ascii="宋体"/>
                <w:sz w:val="24"/>
              </w:rPr>
              <w:t>株洲冶炼集团股份有限公司</w:t>
            </w:r>
          </w:p>
        </w:tc>
        <w:tc>
          <w:tcPr>
            <w:tcW w:w="1170" w:type="dxa"/>
            <w:noWrap w:val="0"/>
            <w:vAlign w:val="center"/>
          </w:tcPr>
          <w:p>
            <w:pPr>
              <w:jc w:val="center"/>
              <w:rPr>
                <w:rFonts w:hint="eastAsia" w:ascii="宋体"/>
                <w:sz w:val="24"/>
              </w:rPr>
            </w:pPr>
            <w:r>
              <w:rPr>
                <w:rFonts w:hint="eastAsia" w:ascii="宋体"/>
                <w:sz w:val="24"/>
              </w:rPr>
              <w:t>采纳</w:t>
            </w:r>
          </w:p>
        </w:tc>
        <w:tc>
          <w:tcPr>
            <w:tcW w:w="3580" w:type="dxa"/>
            <w:noWrap w:val="0"/>
            <w:vAlign w:val="center"/>
          </w:tcPr>
          <w:p>
            <w:pPr>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2</w:t>
            </w:r>
          </w:p>
        </w:tc>
        <w:tc>
          <w:tcPr>
            <w:tcW w:w="937" w:type="dxa"/>
            <w:noWrap w:val="0"/>
            <w:vAlign w:val="center"/>
          </w:tcPr>
          <w:p>
            <w:pPr>
              <w:jc w:val="center"/>
              <w:rPr>
                <w:rFonts w:hint="eastAsia" w:ascii="宋体"/>
                <w:sz w:val="24"/>
                <w:lang w:val="en-US" w:eastAsia="zh-CN"/>
              </w:rPr>
            </w:pPr>
            <w:r>
              <w:rPr>
                <w:rFonts w:hint="eastAsia" w:ascii="宋体"/>
                <w:sz w:val="24"/>
                <w:lang w:val="en-US" w:eastAsia="zh-CN"/>
              </w:rPr>
              <w:t>封面</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封面删除主编单位名称</w:t>
            </w:r>
          </w:p>
        </w:tc>
        <w:tc>
          <w:tcPr>
            <w:tcW w:w="3160" w:type="dxa"/>
            <w:noWrap w:val="0"/>
            <w:vAlign w:val="center"/>
          </w:tcPr>
          <w:p>
            <w:pPr>
              <w:jc w:val="center"/>
              <w:rPr>
                <w:rFonts w:hint="eastAsia" w:ascii="宋体"/>
                <w:sz w:val="24"/>
              </w:rPr>
            </w:pPr>
            <w:r>
              <w:rPr>
                <w:rFonts w:hint="eastAsia" w:ascii="宋体"/>
                <w:sz w:val="24"/>
              </w:rPr>
              <w:t>深圳中金凡口矿</w:t>
            </w:r>
          </w:p>
          <w:p>
            <w:pPr>
              <w:jc w:val="center"/>
              <w:rPr>
                <w:rFonts w:hint="eastAsia" w:ascii="宋体" w:hAnsiTheme="minorHAnsi" w:eastAsiaTheme="minorEastAsia" w:cstheme="minorBidi"/>
                <w:kern w:val="2"/>
                <w:sz w:val="24"/>
                <w:szCs w:val="24"/>
                <w:lang w:val="en-US" w:eastAsia="zh-CN" w:bidi="ar-SA"/>
              </w:rPr>
            </w:pPr>
            <w:r>
              <w:rPr>
                <w:rFonts w:hint="eastAsia" w:ascii="宋体"/>
                <w:sz w:val="24"/>
              </w:rPr>
              <w:t>株洲冶炼集团股份有限公司</w:t>
            </w:r>
          </w:p>
        </w:tc>
        <w:tc>
          <w:tcPr>
            <w:tcW w:w="1170" w:type="dxa"/>
            <w:noWrap w:val="0"/>
            <w:vAlign w:val="center"/>
          </w:tcPr>
          <w:p>
            <w:pPr>
              <w:jc w:val="center"/>
              <w:rPr>
                <w:rFonts w:hint="eastAsia" w:ascii="宋体" w:hAnsiTheme="minorHAnsi" w:eastAsiaTheme="minorEastAsia" w:cstheme="minorBidi"/>
                <w:kern w:val="2"/>
                <w:sz w:val="24"/>
                <w:szCs w:val="24"/>
                <w:lang w:val="en-US" w:eastAsia="zh-CN" w:bidi="ar-SA"/>
              </w:rPr>
            </w:pPr>
            <w:r>
              <w:rPr>
                <w:rFonts w:hint="eastAsia" w:ascii="宋体"/>
                <w:sz w:val="24"/>
              </w:rPr>
              <w:t>采纳</w:t>
            </w:r>
          </w:p>
        </w:tc>
        <w:tc>
          <w:tcPr>
            <w:tcW w:w="3580" w:type="dxa"/>
            <w:noWrap w:val="0"/>
            <w:vAlign w:val="center"/>
          </w:tcPr>
          <w:p>
            <w:pPr>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3</w:t>
            </w:r>
          </w:p>
        </w:tc>
        <w:tc>
          <w:tcPr>
            <w:tcW w:w="937" w:type="dxa"/>
            <w:noWrap w:val="0"/>
            <w:vAlign w:val="center"/>
          </w:tcPr>
          <w:p>
            <w:pPr>
              <w:jc w:val="center"/>
              <w:rPr>
                <w:rFonts w:hint="eastAsia" w:ascii="宋体"/>
                <w:sz w:val="24"/>
                <w:lang w:val="en-US" w:eastAsia="zh-CN"/>
              </w:rPr>
            </w:pPr>
            <w:r>
              <w:rPr>
                <w:rFonts w:hint="eastAsia" w:ascii="宋体"/>
                <w:sz w:val="24"/>
                <w:lang w:val="en-US" w:eastAsia="zh-CN"/>
              </w:rPr>
              <w:t>前言</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“将一级品到三级品含Cu修改为小于等于4.0%” 中的 “到” 修改为“至”</w:t>
            </w:r>
          </w:p>
        </w:tc>
        <w:tc>
          <w:tcPr>
            <w:tcW w:w="3160" w:type="dxa"/>
            <w:noWrap w:val="0"/>
            <w:vAlign w:val="center"/>
          </w:tcPr>
          <w:p>
            <w:pPr>
              <w:jc w:val="center"/>
              <w:rPr>
                <w:rFonts w:hint="eastAsia" w:ascii="宋体"/>
                <w:sz w:val="24"/>
              </w:rPr>
            </w:pPr>
            <w:r>
              <w:rPr>
                <w:rFonts w:hint="eastAsia" w:ascii="宋体"/>
                <w:sz w:val="24"/>
              </w:rPr>
              <w:t>深圳中金凡口矿</w:t>
            </w:r>
          </w:p>
        </w:tc>
        <w:tc>
          <w:tcPr>
            <w:tcW w:w="1170" w:type="dxa"/>
            <w:noWrap w:val="0"/>
            <w:vAlign w:val="center"/>
          </w:tcPr>
          <w:p>
            <w:pPr>
              <w:jc w:val="center"/>
              <w:rPr>
                <w:rFonts w:hint="eastAsia" w:ascii="宋体"/>
                <w:sz w:val="24"/>
              </w:rPr>
            </w:pPr>
            <w:r>
              <w:rPr>
                <w:rFonts w:hint="eastAsia" w:ascii="宋体"/>
                <w:sz w:val="24"/>
              </w:rPr>
              <w:t>采纳</w:t>
            </w:r>
          </w:p>
        </w:tc>
        <w:tc>
          <w:tcPr>
            <w:tcW w:w="3580" w:type="dxa"/>
            <w:noWrap w:val="0"/>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4</w:t>
            </w:r>
          </w:p>
        </w:tc>
        <w:tc>
          <w:tcPr>
            <w:tcW w:w="937" w:type="dxa"/>
            <w:noWrap w:val="0"/>
            <w:vAlign w:val="center"/>
          </w:tcPr>
          <w:p>
            <w:pPr>
              <w:jc w:val="center"/>
              <w:rPr>
                <w:rFonts w:hint="eastAsia" w:ascii="宋体"/>
                <w:sz w:val="24"/>
                <w:lang w:val="en-US" w:eastAsia="zh-CN"/>
              </w:rPr>
            </w:pPr>
            <w:r>
              <w:rPr>
                <w:rFonts w:hint="eastAsia" w:ascii="宋体"/>
                <w:sz w:val="24"/>
                <w:lang w:val="en-US" w:eastAsia="zh-CN"/>
              </w:rPr>
              <w:t>1</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范围：本文件规定了、、、本文件适用于、、、</w:t>
            </w:r>
          </w:p>
        </w:tc>
        <w:tc>
          <w:tcPr>
            <w:tcW w:w="3160" w:type="dxa"/>
            <w:noWrap w:val="0"/>
            <w:vAlign w:val="center"/>
          </w:tcPr>
          <w:p>
            <w:pPr>
              <w:jc w:val="center"/>
              <w:rPr>
                <w:rFonts w:hint="eastAsia" w:ascii="宋体"/>
                <w:sz w:val="24"/>
              </w:rPr>
            </w:pPr>
            <w:r>
              <w:rPr>
                <w:rFonts w:hint="eastAsia" w:ascii="宋体"/>
                <w:sz w:val="24"/>
              </w:rPr>
              <w:t>株洲冶炼集团股份有限公司</w:t>
            </w:r>
          </w:p>
        </w:tc>
        <w:tc>
          <w:tcPr>
            <w:tcW w:w="1170" w:type="dxa"/>
            <w:noWrap w:val="0"/>
            <w:vAlign w:val="center"/>
          </w:tcPr>
          <w:p>
            <w:pPr>
              <w:jc w:val="center"/>
              <w:rPr>
                <w:rFonts w:hint="eastAsia" w:ascii="宋体"/>
                <w:sz w:val="24"/>
              </w:rPr>
            </w:pPr>
            <w:r>
              <w:rPr>
                <w:rFonts w:hint="eastAsia" w:ascii="宋体"/>
                <w:sz w:val="24"/>
              </w:rPr>
              <w:t>采纳</w:t>
            </w:r>
          </w:p>
        </w:tc>
        <w:tc>
          <w:tcPr>
            <w:tcW w:w="3580" w:type="dxa"/>
            <w:noWrap w:val="0"/>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5</w:t>
            </w:r>
          </w:p>
        </w:tc>
        <w:tc>
          <w:tcPr>
            <w:tcW w:w="937" w:type="dxa"/>
            <w:noWrap w:val="0"/>
            <w:vAlign w:val="center"/>
          </w:tcPr>
          <w:p>
            <w:pPr>
              <w:jc w:val="center"/>
              <w:rPr>
                <w:rFonts w:hint="default" w:ascii="宋体"/>
                <w:sz w:val="24"/>
                <w:lang w:val="en-US" w:eastAsia="zh-CN"/>
              </w:rPr>
            </w:pPr>
            <w:r>
              <w:rPr>
                <w:rFonts w:hint="eastAsia" w:ascii="宋体"/>
                <w:sz w:val="24"/>
                <w:lang w:val="en-US" w:eastAsia="zh-CN"/>
              </w:rPr>
              <w:t>1</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规范性引用文件中数值修约规则与数限数值的表示和判定中“数限”应该为“极限”。</w:t>
            </w:r>
          </w:p>
        </w:tc>
        <w:tc>
          <w:tcPr>
            <w:tcW w:w="3160" w:type="dxa"/>
            <w:noWrap w:val="0"/>
            <w:vAlign w:val="center"/>
          </w:tcPr>
          <w:p>
            <w:pPr>
              <w:jc w:val="center"/>
              <w:rPr>
                <w:rFonts w:hint="eastAsia" w:ascii="宋体"/>
                <w:sz w:val="24"/>
              </w:rPr>
            </w:pPr>
            <w:r>
              <w:rPr>
                <w:rFonts w:hint="eastAsia" w:ascii="宋体"/>
                <w:sz w:val="24"/>
              </w:rPr>
              <w:t>深圳中金凡口矿</w:t>
            </w:r>
          </w:p>
        </w:tc>
        <w:tc>
          <w:tcPr>
            <w:tcW w:w="1170" w:type="dxa"/>
            <w:noWrap w:val="0"/>
            <w:vAlign w:val="center"/>
          </w:tcPr>
          <w:p>
            <w:pPr>
              <w:jc w:val="center"/>
              <w:rPr>
                <w:rFonts w:hint="eastAsia" w:ascii="宋体"/>
                <w:sz w:val="24"/>
              </w:rPr>
            </w:pPr>
            <w:r>
              <w:rPr>
                <w:rFonts w:hint="eastAsia" w:ascii="宋体"/>
                <w:sz w:val="24"/>
              </w:rPr>
              <w:t>采纳</w:t>
            </w:r>
          </w:p>
        </w:tc>
        <w:tc>
          <w:tcPr>
            <w:tcW w:w="3580" w:type="dxa"/>
            <w:noWrap w:val="0"/>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6</w:t>
            </w:r>
          </w:p>
        </w:tc>
        <w:tc>
          <w:tcPr>
            <w:tcW w:w="937" w:type="dxa"/>
            <w:noWrap w:val="0"/>
            <w:vAlign w:val="center"/>
          </w:tcPr>
          <w:p>
            <w:pPr>
              <w:jc w:val="center"/>
              <w:rPr>
                <w:rFonts w:hint="default" w:ascii="宋体"/>
                <w:sz w:val="24"/>
                <w:lang w:val="en-US" w:eastAsia="zh-CN"/>
              </w:rPr>
            </w:pPr>
            <w:r>
              <w:rPr>
                <w:rFonts w:hint="eastAsia" w:ascii="宋体"/>
                <w:sz w:val="24"/>
                <w:lang w:val="en-US" w:eastAsia="zh-CN"/>
              </w:rPr>
              <w:t>2</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规范性引用文件：下列文件中的内容通过文中的规范性引用而构成本文件必不可少的条款。其中，注日期的的引用文件，仅该日期对应的版本适用于本文件。不注日期的引用文件，其最新版本（包括所有的修改单）适用于本文件。</w:t>
            </w:r>
          </w:p>
        </w:tc>
        <w:tc>
          <w:tcPr>
            <w:tcW w:w="3160" w:type="dxa"/>
            <w:noWrap w:val="0"/>
            <w:vAlign w:val="center"/>
          </w:tcPr>
          <w:p>
            <w:pPr>
              <w:jc w:val="center"/>
              <w:rPr>
                <w:rFonts w:hint="eastAsia" w:ascii="宋体"/>
                <w:sz w:val="24"/>
              </w:rPr>
            </w:pPr>
            <w:r>
              <w:rPr>
                <w:rFonts w:hint="eastAsia" w:ascii="宋体"/>
                <w:sz w:val="24"/>
              </w:rPr>
              <w:t>株洲冶炼集团股份有限公司</w:t>
            </w:r>
          </w:p>
        </w:tc>
        <w:tc>
          <w:tcPr>
            <w:tcW w:w="1170" w:type="dxa"/>
            <w:noWrap w:val="0"/>
            <w:vAlign w:val="center"/>
          </w:tcPr>
          <w:p>
            <w:pPr>
              <w:jc w:val="center"/>
              <w:rPr>
                <w:rFonts w:hint="eastAsia" w:ascii="宋体"/>
                <w:sz w:val="24"/>
              </w:rPr>
            </w:pPr>
            <w:r>
              <w:rPr>
                <w:rFonts w:hint="eastAsia" w:ascii="宋体"/>
                <w:sz w:val="24"/>
              </w:rPr>
              <w:t>采纳</w:t>
            </w:r>
          </w:p>
        </w:tc>
        <w:tc>
          <w:tcPr>
            <w:tcW w:w="3580" w:type="dxa"/>
            <w:noWrap w:val="0"/>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7</w:t>
            </w:r>
          </w:p>
        </w:tc>
        <w:tc>
          <w:tcPr>
            <w:tcW w:w="937" w:type="dxa"/>
            <w:noWrap w:val="0"/>
            <w:vAlign w:val="center"/>
          </w:tcPr>
          <w:p>
            <w:pPr>
              <w:jc w:val="center"/>
              <w:rPr>
                <w:rFonts w:hint="eastAsia" w:ascii="宋体"/>
                <w:sz w:val="24"/>
                <w:lang w:val="en-US" w:eastAsia="zh-CN"/>
              </w:rPr>
            </w:pPr>
            <w:r>
              <w:rPr>
                <w:rFonts w:hint="eastAsia" w:ascii="宋体"/>
                <w:sz w:val="24"/>
                <w:lang w:val="en-US" w:eastAsia="zh-CN"/>
              </w:rPr>
              <w:t>3</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术语和定义，如果没有需要界定的术语和定义，应保留编号，并在章标题下给出以下说明：“本文件没有需要界定的术语和定义。”</w:t>
            </w:r>
          </w:p>
        </w:tc>
        <w:tc>
          <w:tcPr>
            <w:tcW w:w="3160" w:type="dxa"/>
            <w:noWrap w:val="0"/>
            <w:vAlign w:val="center"/>
          </w:tcPr>
          <w:p>
            <w:pPr>
              <w:jc w:val="center"/>
              <w:rPr>
                <w:rFonts w:hint="eastAsia" w:ascii="宋体"/>
                <w:sz w:val="24"/>
              </w:rPr>
            </w:pPr>
            <w:r>
              <w:rPr>
                <w:rFonts w:hint="eastAsia" w:ascii="宋体"/>
                <w:sz w:val="24"/>
              </w:rPr>
              <w:t>株洲冶炼集团股份有限公司</w:t>
            </w:r>
          </w:p>
        </w:tc>
        <w:tc>
          <w:tcPr>
            <w:tcW w:w="1170" w:type="dxa"/>
            <w:noWrap w:val="0"/>
            <w:vAlign w:val="center"/>
          </w:tcPr>
          <w:p>
            <w:pPr>
              <w:jc w:val="center"/>
              <w:rPr>
                <w:rFonts w:hint="eastAsia" w:ascii="宋体"/>
                <w:sz w:val="24"/>
              </w:rPr>
            </w:pPr>
            <w:r>
              <w:rPr>
                <w:rFonts w:hint="eastAsia" w:ascii="宋体"/>
                <w:sz w:val="24"/>
              </w:rPr>
              <w:t>采纳</w:t>
            </w:r>
          </w:p>
        </w:tc>
        <w:tc>
          <w:tcPr>
            <w:tcW w:w="3580" w:type="dxa"/>
            <w:noWrap w:val="0"/>
            <w:vAlign w:val="center"/>
          </w:tcPr>
          <w:p>
            <w:pPr>
              <w:rPr>
                <w:rFonts w:hint="eastAsia" w:ascii="宋体"/>
                <w:sz w:val="24"/>
              </w:rPr>
            </w:pPr>
          </w:p>
        </w:tc>
      </w:tr>
    </w:tbl>
    <w:p/>
    <w:p/>
    <w:p/>
    <w:p>
      <w:pPr>
        <w:jc w:val="center"/>
        <w:rPr>
          <w:rFonts w:hint="eastAsia"/>
          <w:sz w:val="30"/>
          <w:szCs w:val="30"/>
          <w:lang w:val="en-US" w:eastAsia="zh-CN"/>
        </w:rPr>
      </w:pPr>
      <w:r>
        <w:rPr>
          <w:rFonts w:hint="eastAsia"/>
          <w:sz w:val="30"/>
          <w:szCs w:val="30"/>
          <w:lang w:eastAsia="zh-CN"/>
        </w:rPr>
        <w:t>《</w:t>
      </w:r>
      <w:r>
        <w:rPr>
          <w:rFonts w:hint="eastAsia"/>
          <w:sz w:val="30"/>
          <w:szCs w:val="30"/>
          <w:lang w:val="en-US" w:eastAsia="zh-CN"/>
        </w:rPr>
        <w:t>铅精矿</w:t>
      </w:r>
      <w:r>
        <w:rPr>
          <w:rFonts w:hint="eastAsia"/>
          <w:sz w:val="30"/>
          <w:szCs w:val="30"/>
          <w:lang w:eastAsia="zh-CN"/>
        </w:rPr>
        <w:t>》</w:t>
      </w:r>
      <w:r>
        <w:rPr>
          <w:rFonts w:hint="eastAsia"/>
          <w:sz w:val="30"/>
          <w:szCs w:val="30"/>
        </w:rPr>
        <w:t>标准</w:t>
      </w:r>
      <w:r>
        <w:rPr>
          <w:rFonts w:hint="eastAsia"/>
          <w:sz w:val="30"/>
          <w:szCs w:val="30"/>
          <w:lang w:val="en-US" w:eastAsia="zh-CN"/>
        </w:rPr>
        <w:t>征求</w:t>
      </w:r>
      <w:r>
        <w:rPr>
          <w:rFonts w:hint="eastAsia"/>
          <w:sz w:val="30"/>
          <w:szCs w:val="30"/>
        </w:rPr>
        <w:t>意见</w:t>
      </w:r>
      <w:r>
        <w:rPr>
          <w:rFonts w:hint="eastAsia"/>
          <w:sz w:val="30"/>
          <w:szCs w:val="30"/>
          <w:lang w:val="en-US" w:eastAsia="zh-CN"/>
        </w:rPr>
        <w:t>稿意见</w:t>
      </w:r>
      <w:r>
        <w:rPr>
          <w:rFonts w:hint="eastAsia"/>
          <w:sz w:val="30"/>
          <w:szCs w:val="30"/>
        </w:rPr>
        <w:t>汇总</w:t>
      </w:r>
      <w:r>
        <w:rPr>
          <w:rFonts w:hint="eastAsia"/>
          <w:sz w:val="30"/>
          <w:szCs w:val="30"/>
          <w:lang w:val="en-US" w:eastAsia="zh-CN"/>
        </w:rPr>
        <w:t>处理表</w:t>
      </w:r>
    </w:p>
    <w:p>
      <w:pPr>
        <w:jc w:val="left"/>
        <w:rPr>
          <w:rFonts w:hint="eastAsia" w:ascii="宋体"/>
          <w:sz w:val="24"/>
          <w:lang w:val="en-US" w:eastAsia="zh-CN"/>
        </w:rPr>
      </w:pPr>
      <w:r>
        <w:rPr>
          <w:rFonts w:hint="eastAsia" w:ascii="宋体"/>
          <w:sz w:val="24"/>
          <w:lang w:val="en-US" w:eastAsia="zh-CN"/>
        </w:rPr>
        <w:t>标准项目名称：铅精矿                                                               承办人：苏飞      共5页  第2页</w:t>
      </w:r>
    </w:p>
    <w:p>
      <w:pPr>
        <w:rPr>
          <w:rFonts w:hint="eastAsia" w:ascii="宋体"/>
          <w:sz w:val="24"/>
          <w:lang w:val="en-US" w:eastAsia="zh-CN"/>
        </w:rPr>
      </w:pPr>
      <w:r>
        <w:rPr>
          <w:rFonts w:hint="eastAsia" w:ascii="宋体"/>
          <w:sz w:val="24"/>
          <w:lang w:val="en-US" w:eastAsia="zh-CN"/>
        </w:rPr>
        <w:t>标准项目起草单位：深圳市中金岭南有色金属股份有限公司韶关冶炼厂             电话0751—6139880   2021年3月22日填写</w:t>
      </w:r>
    </w:p>
    <w:tbl>
      <w:tblPr>
        <w:tblStyle w:val="2"/>
        <w:tblW w:w="14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37"/>
        <w:gridCol w:w="4765"/>
        <w:gridCol w:w="3160"/>
        <w:gridCol w:w="1170"/>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8</w:t>
            </w:r>
          </w:p>
        </w:tc>
        <w:tc>
          <w:tcPr>
            <w:tcW w:w="937" w:type="dxa"/>
            <w:noWrap w:val="0"/>
            <w:vAlign w:val="center"/>
          </w:tcPr>
          <w:p>
            <w:pPr>
              <w:jc w:val="center"/>
              <w:rPr>
                <w:rFonts w:hint="default" w:ascii="宋体"/>
                <w:sz w:val="24"/>
                <w:lang w:val="en-US" w:eastAsia="zh-CN"/>
              </w:rPr>
            </w:pPr>
            <w:r>
              <w:rPr>
                <w:rFonts w:hint="eastAsia" w:ascii="宋体"/>
                <w:sz w:val="24"/>
                <w:lang w:val="en-US" w:eastAsia="zh-CN"/>
              </w:rPr>
              <w:t>4.2</w:t>
            </w:r>
          </w:p>
        </w:tc>
        <w:tc>
          <w:tcPr>
            <w:tcW w:w="4765" w:type="dxa"/>
            <w:noWrap w:val="0"/>
            <w:vAlign w:val="center"/>
          </w:tcPr>
          <w:p>
            <w:pPr>
              <w:jc w:val="left"/>
              <w:rPr>
                <w:rFonts w:hint="default" w:ascii="宋体"/>
                <w:sz w:val="24"/>
                <w:lang w:val="en-US" w:eastAsia="zh-CN"/>
              </w:rPr>
            </w:pPr>
            <w:r>
              <w:rPr>
                <w:rFonts w:hint="eastAsia" w:ascii="宋体"/>
                <w:sz w:val="24"/>
                <w:lang w:val="en-US" w:eastAsia="zh-CN"/>
              </w:rPr>
              <w:t>建议删除杂质元素Cu、Zn含量要求</w:t>
            </w:r>
          </w:p>
        </w:tc>
        <w:tc>
          <w:tcPr>
            <w:tcW w:w="3160" w:type="dxa"/>
            <w:noWrap w:val="0"/>
            <w:vAlign w:val="center"/>
          </w:tcPr>
          <w:p>
            <w:pPr>
              <w:jc w:val="center"/>
              <w:rPr>
                <w:rFonts w:hint="default" w:ascii="宋体" w:eastAsiaTheme="minorEastAsia"/>
                <w:sz w:val="24"/>
                <w:lang w:val="en-US" w:eastAsia="zh-CN"/>
              </w:rPr>
            </w:pPr>
            <w:r>
              <w:rPr>
                <w:rFonts w:hint="eastAsia" w:ascii="宋体"/>
                <w:sz w:val="24"/>
                <w:lang w:val="en-US" w:eastAsia="zh-CN"/>
              </w:rPr>
              <w:t>湖南水口山有色金属集团有限公司</w:t>
            </w:r>
          </w:p>
        </w:tc>
        <w:tc>
          <w:tcPr>
            <w:tcW w:w="1170" w:type="dxa"/>
            <w:noWrap w:val="0"/>
            <w:vAlign w:val="center"/>
          </w:tcPr>
          <w:p>
            <w:pPr>
              <w:jc w:val="center"/>
              <w:rPr>
                <w:rFonts w:hint="eastAsia" w:ascii="宋体"/>
                <w:sz w:val="24"/>
              </w:rPr>
            </w:pPr>
            <w:r>
              <w:rPr>
                <w:rFonts w:hint="eastAsia" w:ascii="宋体"/>
                <w:sz w:val="24"/>
                <w:lang w:val="en-US" w:eastAsia="zh-CN"/>
              </w:rPr>
              <w:t>不采纳</w:t>
            </w:r>
          </w:p>
        </w:tc>
        <w:tc>
          <w:tcPr>
            <w:tcW w:w="3580" w:type="dxa"/>
            <w:noWrap w:val="0"/>
            <w:vAlign w:val="center"/>
          </w:tcPr>
          <w:p>
            <w:pPr>
              <w:rPr>
                <w:rFonts w:hint="default" w:ascii="宋体" w:eastAsiaTheme="minorEastAsia"/>
                <w:sz w:val="24"/>
                <w:lang w:val="en-US" w:eastAsia="zh-CN"/>
              </w:rPr>
            </w:pPr>
            <w:r>
              <w:rPr>
                <w:rFonts w:hint="eastAsia" w:ascii="宋体"/>
                <w:sz w:val="24"/>
                <w:lang w:val="en-US" w:eastAsia="zh-CN"/>
              </w:rPr>
              <w:t>鉴于铅锌冶炼技术的提高及自然矿产资源的变化相比2013版标准已经适度放宽了Cu、Zn的含量要求，但由于冶炼工艺的不同，各方法对不同杂质的耐受程度不同，直接取消不科学，而且Zn过高，还涉及到铅锌混合矿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9</w:t>
            </w:r>
          </w:p>
        </w:tc>
        <w:tc>
          <w:tcPr>
            <w:tcW w:w="937" w:type="dxa"/>
            <w:noWrap w:val="0"/>
            <w:vAlign w:val="center"/>
          </w:tcPr>
          <w:p>
            <w:pPr>
              <w:jc w:val="center"/>
              <w:rPr>
                <w:rFonts w:hint="default" w:ascii="宋体"/>
                <w:sz w:val="24"/>
                <w:lang w:val="en-US" w:eastAsia="zh-CN"/>
              </w:rPr>
            </w:pPr>
            <w:r>
              <w:rPr>
                <w:rFonts w:hint="eastAsia" w:ascii="宋体"/>
                <w:sz w:val="24"/>
                <w:lang w:val="en-US" w:eastAsia="zh-CN"/>
              </w:rPr>
              <w:t>4.2</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建议将新标准化学成分中各品级的镉含量降至0.2%左右</w:t>
            </w:r>
          </w:p>
        </w:tc>
        <w:tc>
          <w:tcPr>
            <w:tcW w:w="3160" w:type="dxa"/>
            <w:noWrap w:val="0"/>
            <w:vAlign w:val="center"/>
          </w:tcPr>
          <w:p>
            <w:pPr>
              <w:jc w:val="center"/>
              <w:rPr>
                <w:rFonts w:hint="eastAsia" w:ascii="宋体"/>
                <w:sz w:val="24"/>
              </w:rPr>
            </w:pPr>
            <w:r>
              <w:rPr>
                <w:rFonts w:hint="eastAsia" w:ascii="宋体"/>
                <w:sz w:val="24"/>
              </w:rPr>
              <w:t>陕西东岭冶炼有限公司</w:t>
            </w:r>
          </w:p>
        </w:tc>
        <w:tc>
          <w:tcPr>
            <w:tcW w:w="1170" w:type="dxa"/>
            <w:noWrap w:val="0"/>
            <w:vAlign w:val="center"/>
          </w:tcPr>
          <w:p>
            <w:pPr>
              <w:jc w:val="center"/>
              <w:rPr>
                <w:rFonts w:hint="eastAsia" w:ascii="宋体"/>
                <w:sz w:val="24"/>
              </w:rPr>
            </w:pPr>
            <w:r>
              <w:rPr>
                <w:rFonts w:hint="eastAsia" w:ascii="宋体"/>
                <w:sz w:val="24"/>
                <w:lang w:val="en-US" w:eastAsia="zh-CN"/>
              </w:rPr>
              <w:t>部分</w:t>
            </w:r>
            <w:r>
              <w:rPr>
                <w:rFonts w:hint="eastAsia" w:ascii="宋体"/>
                <w:sz w:val="24"/>
              </w:rPr>
              <w:t>采纳</w:t>
            </w:r>
          </w:p>
        </w:tc>
        <w:tc>
          <w:tcPr>
            <w:tcW w:w="3580" w:type="dxa"/>
            <w:noWrap w:val="0"/>
            <w:vAlign w:val="center"/>
          </w:tcPr>
          <w:p>
            <w:pPr>
              <w:rPr>
                <w:rFonts w:hint="eastAsia" w:ascii="宋体"/>
                <w:sz w:val="24"/>
              </w:rPr>
            </w:pPr>
            <w:r>
              <w:rPr>
                <w:rFonts w:hint="eastAsia" w:ascii="宋体"/>
                <w:sz w:val="24"/>
              </w:rPr>
              <w:t>由于各企业对镉的要求有高有低，综合考量，在能保证环保达标情况下，分梯度较为合适。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10</w:t>
            </w:r>
          </w:p>
        </w:tc>
        <w:tc>
          <w:tcPr>
            <w:tcW w:w="937" w:type="dxa"/>
            <w:noWrap w:val="0"/>
            <w:vAlign w:val="center"/>
          </w:tcPr>
          <w:p>
            <w:pPr>
              <w:jc w:val="center"/>
              <w:rPr>
                <w:rFonts w:hint="default" w:ascii="宋体"/>
                <w:sz w:val="24"/>
                <w:lang w:val="en-US" w:eastAsia="zh-CN"/>
              </w:rPr>
            </w:pPr>
            <w:r>
              <w:rPr>
                <w:rFonts w:hint="eastAsia" w:ascii="宋体"/>
                <w:sz w:val="24"/>
                <w:lang w:val="en-US" w:eastAsia="zh-CN"/>
              </w:rPr>
              <w:t>4.2</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一级品到五级品Tl含量修改为0.001%、0.002%、0.003%、0.005%、0.01% 。</w:t>
            </w:r>
          </w:p>
        </w:tc>
        <w:tc>
          <w:tcPr>
            <w:tcW w:w="3160" w:type="dxa"/>
            <w:noWrap w:val="0"/>
            <w:vAlign w:val="center"/>
          </w:tcPr>
          <w:p>
            <w:pPr>
              <w:jc w:val="center"/>
              <w:rPr>
                <w:rFonts w:hint="eastAsia" w:ascii="宋体"/>
                <w:sz w:val="24"/>
              </w:rPr>
            </w:pPr>
            <w:r>
              <w:rPr>
                <w:rFonts w:hint="eastAsia" w:ascii="宋体"/>
                <w:sz w:val="24"/>
              </w:rPr>
              <w:t>河南豫光金铅股份有限公司</w:t>
            </w:r>
          </w:p>
        </w:tc>
        <w:tc>
          <w:tcPr>
            <w:tcW w:w="1170" w:type="dxa"/>
            <w:noWrap w:val="0"/>
            <w:vAlign w:val="center"/>
          </w:tcPr>
          <w:p>
            <w:pPr>
              <w:jc w:val="center"/>
              <w:rPr>
                <w:rFonts w:hint="default" w:ascii="宋体"/>
                <w:sz w:val="24"/>
                <w:lang w:val="en-US" w:eastAsia="zh-CN"/>
              </w:rPr>
            </w:pPr>
            <w:r>
              <w:rPr>
                <w:rFonts w:hint="eastAsia" w:ascii="宋体"/>
                <w:sz w:val="24"/>
                <w:lang w:val="en-US" w:eastAsia="zh-CN"/>
              </w:rPr>
              <w:t>不采纳</w:t>
            </w:r>
          </w:p>
        </w:tc>
        <w:tc>
          <w:tcPr>
            <w:tcW w:w="3580" w:type="dxa"/>
            <w:noWrap w:val="0"/>
            <w:vAlign w:val="center"/>
          </w:tcPr>
          <w:p>
            <w:pPr>
              <w:rPr>
                <w:rFonts w:hint="eastAsia" w:ascii="宋体"/>
                <w:sz w:val="24"/>
              </w:rPr>
            </w:pPr>
            <w:r>
              <w:rPr>
                <w:rFonts w:hint="eastAsia" w:ascii="宋体"/>
                <w:sz w:val="24"/>
              </w:rPr>
              <w:t>国家环保部、工信部、卫生健康委 2020年第47号联合公告，把铊及铊化合物列入优先控制化学品名录（第二批），纳入相应环境管理名册，根据企业超过10年的铊元素监控及使用管理经验，矿产品中铊含量控制在0.001%可以完全满足国家对空气、水、土壤的环保控制要求，而且满足企业用矿使用要求。</w:t>
            </w:r>
          </w:p>
        </w:tc>
      </w:tr>
    </w:tbl>
    <w:p>
      <w:pPr>
        <w:rPr>
          <w:rFonts w:hint="eastAsia" w:ascii="宋体"/>
          <w:sz w:val="24"/>
          <w:lang w:val="en-US" w:eastAsia="zh-CN"/>
        </w:rPr>
      </w:pPr>
    </w:p>
    <w:p>
      <w:pPr>
        <w:rPr>
          <w:rFonts w:hint="eastAsia" w:ascii="宋体"/>
          <w:sz w:val="24"/>
          <w:lang w:val="en-US" w:eastAsia="zh-CN"/>
        </w:rPr>
      </w:pPr>
    </w:p>
    <w:p>
      <w:pPr>
        <w:jc w:val="center"/>
        <w:rPr>
          <w:rFonts w:hint="eastAsia"/>
          <w:sz w:val="30"/>
          <w:szCs w:val="30"/>
          <w:lang w:val="en-US" w:eastAsia="zh-CN"/>
        </w:rPr>
      </w:pPr>
      <w:r>
        <w:rPr>
          <w:rFonts w:hint="eastAsia"/>
          <w:sz w:val="30"/>
          <w:szCs w:val="30"/>
          <w:lang w:eastAsia="zh-CN"/>
        </w:rPr>
        <w:t>《</w:t>
      </w:r>
      <w:r>
        <w:rPr>
          <w:rFonts w:hint="eastAsia"/>
          <w:sz w:val="30"/>
          <w:szCs w:val="30"/>
          <w:lang w:val="en-US" w:eastAsia="zh-CN"/>
        </w:rPr>
        <w:t>铅精矿</w:t>
      </w:r>
      <w:r>
        <w:rPr>
          <w:rFonts w:hint="eastAsia"/>
          <w:sz w:val="30"/>
          <w:szCs w:val="30"/>
          <w:lang w:eastAsia="zh-CN"/>
        </w:rPr>
        <w:t>》</w:t>
      </w:r>
      <w:r>
        <w:rPr>
          <w:rFonts w:hint="eastAsia"/>
          <w:sz w:val="30"/>
          <w:szCs w:val="30"/>
        </w:rPr>
        <w:t>标准</w:t>
      </w:r>
      <w:r>
        <w:rPr>
          <w:rFonts w:hint="eastAsia"/>
          <w:sz w:val="30"/>
          <w:szCs w:val="30"/>
          <w:lang w:val="en-US" w:eastAsia="zh-CN"/>
        </w:rPr>
        <w:t>征求</w:t>
      </w:r>
      <w:r>
        <w:rPr>
          <w:rFonts w:hint="eastAsia"/>
          <w:sz w:val="30"/>
          <w:szCs w:val="30"/>
        </w:rPr>
        <w:t>意见</w:t>
      </w:r>
      <w:r>
        <w:rPr>
          <w:rFonts w:hint="eastAsia"/>
          <w:sz w:val="30"/>
          <w:szCs w:val="30"/>
          <w:lang w:val="en-US" w:eastAsia="zh-CN"/>
        </w:rPr>
        <w:t>稿意见</w:t>
      </w:r>
      <w:r>
        <w:rPr>
          <w:rFonts w:hint="eastAsia"/>
          <w:sz w:val="30"/>
          <w:szCs w:val="30"/>
        </w:rPr>
        <w:t>汇总</w:t>
      </w:r>
      <w:r>
        <w:rPr>
          <w:rFonts w:hint="eastAsia"/>
          <w:sz w:val="30"/>
          <w:szCs w:val="30"/>
          <w:lang w:val="en-US" w:eastAsia="zh-CN"/>
        </w:rPr>
        <w:t>处理表</w:t>
      </w:r>
    </w:p>
    <w:p>
      <w:pPr>
        <w:jc w:val="left"/>
        <w:rPr>
          <w:rFonts w:hint="eastAsia" w:ascii="宋体"/>
          <w:sz w:val="24"/>
          <w:lang w:val="en-US" w:eastAsia="zh-CN"/>
        </w:rPr>
      </w:pPr>
      <w:r>
        <w:rPr>
          <w:rFonts w:hint="eastAsia" w:ascii="宋体"/>
          <w:sz w:val="24"/>
          <w:lang w:val="en-US" w:eastAsia="zh-CN"/>
        </w:rPr>
        <w:t>标准项目名称：铅精矿                                                               承办人：苏飞      共5页  第3页</w:t>
      </w:r>
    </w:p>
    <w:p>
      <w:pPr>
        <w:rPr>
          <w:rFonts w:hint="eastAsia" w:ascii="宋体"/>
          <w:sz w:val="24"/>
          <w:lang w:val="en-US" w:eastAsia="zh-CN"/>
        </w:rPr>
      </w:pPr>
      <w:r>
        <w:rPr>
          <w:rFonts w:hint="eastAsia" w:ascii="宋体"/>
          <w:sz w:val="24"/>
          <w:lang w:val="en-US" w:eastAsia="zh-CN"/>
        </w:rPr>
        <w:t>标准项目起草单位：深圳市中金岭南有色金属股份有限公司韶关冶炼厂             电话0751—6139880   2021年3月22日填写</w:t>
      </w:r>
    </w:p>
    <w:tbl>
      <w:tblPr>
        <w:tblStyle w:val="2"/>
        <w:tblW w:w="14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37"/>
        <w:gridCol w:w="4765"/>
        <w:gridCol w:w="3160"/>
        <w:gridCol w:w="1170"/>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11</w:t>
            </w:r>
          </w:p>
        </w:tc>
        <w:tc>
          <w:tcPr>
            <w:tcW w:w="937" w:type="dxa"/>
            <w:noWrap w:val="0"/>
            <w:vAlign w:val="center"/>
          </w:tcPr>
          <w:p>
            <w:pPr>
              <w:jc w:val="center"/>
              <w:rPr>
                <w:rFonts w:hint="default" w:ascii="宋体"/>
                <w:sz w:val="24"/>
                <w:lang w:val="en-US" w:eastAsia="zh-CN"/>
              </w:rPr>
            </w:pPr>
            <w:r>
              <w:rPr>
                <w:rFonts w:hint="eastAsia" w:ascii="宋体"/>
                <w:sz w:val="24"/>
                <w:lang w:val="en-US" w:eastAsia="zh-CN"/>
              </w:rPr>
              <w:t>4.2</w:t>
            </w:r>
          </w:p>
        </w:tc>
        <w:tc>
          <w:tcPr>
            <w:tcW w:w="4765" w:type="dxa"/>
            <w:noWrap w:val="0"/>
            <w:vAlign w:val="center"/>
          </w:tcPr>
          <w:p>
            <w:pPr>
              <w:jc w:val="left"/>
              <w:rPr>
                <w:rFonts w:hint="default" w:ascii="宋体"/>
                <w:sz w:val="24"/>
                <w:lang w:val="en-US" w:eastAsia="zh-CN"/>
              </w:rPr>
            </w:pPr>
            <w:r>
              <w:rPr>
                <w:rFonts w:hint="eastAsia" w:ascii="宋体"/>
                <w:sz w:val="24"/>
                <w:lang w:val="en-US" w:eastAsia="zh-CN"/>
              </w:rPr>
              <w:t>建议杂质元素Tl含量不大于0.003%</w:t>
            </w:r>
          </w:p>
        </w:tc>
        <w:tc>
          <w:tcPr>
            <w:tcW w:w="3160" w:type="dxa"/>
            <w:noWrap w:val="0"/>
            <w:vAlign w:val="center"/>
          </w:tcPr>
          <w:p>
            <w:pPr>
              <w:jc w:val="center"/>
              <w:rPr>
                <w:rFonts w:hint="eastAsia" w:ascii="宋体"/>
                <w:sz w:val="24"/>
              </w:rPr>
            </w:pPr>
            <w:r>
              <w:rPr>
                <w:rFonts w:hint="eastAsia" w:ascii="宋体"/>
                <w:sz w:val="24"/>
                <w:lang w:val="en-US" w:eastAsia="zh-CN"/>
              </w:rPr>
              <w:t>湖南水口山有色金属集团有限公司</w:t>
            </w:r>
          </w:p>
        </w:tc>
        <w:tc>
          <w:tcPr>
            <w:tcW w:w="1170" w:type="dxa"/>
            <w:noWrap w:val="0"/>
            <w:vAlign w:val="center"/>
          </w:tcPr>
          <w:p>
            <w:pPr>
              <w:jc w:val="center"/>
              <w:rPr>
                <w:rFonts w:hint="eastAsia" w:ascii="宋体"/>
                <w:sz w:val="24"/>
                <w:lang w:val="en-US" w:eastAsia="zh-CN"/>
              </w:rPr>
            </w:pPr>
            <w:r>
              <w:rPr>
                <w:rFonts w:hint="eastAsia" w:ascii="宋体"/>
                <w:sz w:val="24"/>
                <w:lang w:val="en-US" w:eastAsia="zh-CN"/>
              </w:rPr>
              <w:t>不采纳</w:t>
            </w:r>
          </w:p>
        </w:tc>
        <w:tc>
          <w:tcPr>
            <w:tcW w:w="3580" w:type="dxa"/>
            <w:noWrap w:val="0"/>
            <w:vAlign w:val="center"/>
          </w:tcPr>
          <w:p>
            <w:pPr>
              <w:rPr>
                <w:rFonts w:hint="default" w:ascii="宋体" w:eastAsiaTheme="minorEastAsia"/>
                <w:sz w:val="24"/>
                <w:lang w:val="en-US" w:eastAsia="zh-CN"/>
              </w:rPr>
            </w:pPr>
            <w:r>
              <w:rPr>
                <w:rFonts w:hint="eastAsia" w:ascii="宋体"/>
                <w:sz w:val="24"/>
                <w:lang w:val="en-US" w:eastAsia="zh-CN"/>
              </w:rPr>
              <w:t>理由同上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12</w:t>
            </w:r>
          </w:p>
        </w:tc>
        <w:tc>
          <w:tcPr>
            <w:tcW w:w="937" w:type="dxa"/>
            <w:noWrap w:val="0"/>
            <w:vAlign w:val="center"/>
          </w:tcPr>
          <w:p>
            <w:pPr>
              <w:jc w:val="center"/>
              <w:rPr>
                <w:rFonts w:hint="default" w:ascii="宋体"/>
                <w:sz w:val="24"/>
                <w:lang w:val="en-US" w:eastAsia="zh-CN"/>
              </w:rPr>
            </w:pPr>
            <w:r>
              <w:rPr>
                <w:rFonts w:hint="eastAsia" w:ascii="宋体"/>
                <w:sz w:val="24"/>
                <w:lang w:val="en-US" w:eastAsia="zh-CN"/>
              </w:rPr>
              <w:t>4.2</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适当降低Cd含量，减少有害元素对环境污染。一级品到五级品Cd含量修改为0.05%、0.1%、0.15%、0.2%、0.3%</w:t>
            </w:r>
          </w:p>
        </w:tc>
        <w:tc>
          <w:tcPr>
            <w:tcW w:w="3160" w:type="dxa"/>
            <w:noWrap w:val="0"/>
            <w:vAlign w:val="center"/>
          </w:tcPr>
          <w:p>
            <w:pPr>
              <w:jc w:val="center"/>
              <w:rPr>
                <w:rFonts w:hint="eastAsia" w:ascii="宋体"/>
                <w:sz w:val="24"/>
              </w:rPr>
            </w:pPr>
            <w:r>
              <w:rPr>
                <w:rFonts w:hint="eastAsia" w:ascii="宋体"/>
                <w:sz w:val="24"/>
              </w:rPr>
              <w:t>河南豫光金铅股份有限公司</w:t>
            </w:r>
          </w:p>
        </w:tc>
        <w:tc>
          <w:tcPr>
            <w:tcW w:w="1170" w:type="dxa"/>
            <w:noWrap w:val="0"/>
            <w:vAlign w:val="center"/>
          </w:tcPr>
          <w:p>
            <w:pPr>
              <w:jc w:val="center"/>
              <w:rPr>
                <w:rFonts w:hint="eastAsia" w:ascii="宋体"/>
                <w:sz w:val="24"/>
                <w:lang w:val="en-US" w:eastAsia="zh-CN"/>
              </w:rPr>
            </w:pPr>
            <w:r>
              <w:rPr>
                <w:rFonts w:hint="eastAsia" w:ascii="宋体"/>
                <w:sz w:val="24"/>
                <w:lang w:val="en-US" w:eastAsia="zh-CN"/>
              </w:rPr>
              <w:t>不采纳</w:t>
            </w:r>
          </w:p>
        </w:tc>
        <w:tc>
          <w:tcPr>
            <w:tcW w:w="3580" w:type="dxa"/>
            <w:noWrap w:val="0"/>
            <w:vAlign w:val="center"/>
          </w:tcPr>
          <w:p>
            <w:pPr>
              <w:rPr>
                <w:rFonts w:hint="default" w:ascii="宋体" w:eastAsiaTheme="minorEastAsia"/>
                <w:sz w:val="24"/>
                <w:lang w:val="en-US" w:eastAsia="zh-CN"/>
              </w:rPr>
            </w:pPr>
            <w:r>
              <w:rPr>
                <w:rFonts w:hint="eastAsia" w:ascii="宋体"/>
                <w:sz w:val="24"/>
              </w:rPr>
              <w:t>在能保证环保达标情况下</w:t>
            </w:r>
            <w:r>
              <w:rPr>
                <w:rFonts w:hint="eastAsia" w:ascii="宋体"/>
                <w:sz w:val="24"/>
                <w:lang w:eastAsia="zh-CN"/>
              </w:rPr>
              <w:t>，</w:t>
            </w:r>
            <w:r>
              <w:rPr>
                <w:rFonts w:hint="eastAsia" w:ascii="宋体"/>
                <w:sz w:val="24"/>
                <w:lang w:val="en-US" w:eastAsia="zh-CN"/>
              </w:rPr>
              <w:t>也应考虑矿山企业的实际情况。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13</w:t>
            </w:r>
          </w:p>
        </w:tc>
        <w:tc>
          <w:tcPr>
            <w:tcW w:w="937" w:type="dxa"/>
            <w:noWrap w:val="0"/>
            <w:vAlign w:val="center"/>
          </w:tcPr>
          <w:p>
            <w:pPr>
              <w:jc w:val="center"/>
              <w:rPr>
                <w:rFonts w:hint="default" w:ascii="宋体"/>
                <w:sz w:val="24"/>
                <w:lang w:val="en-US" w:eastAsia="zh-CN"/>
              </w:rPr>
            </w:pPr>
            <w:r>
              <w:rPr>
                <w:rFonts w:hint="eastAsia" w:ascii="宋体"/>
                <w:sz w:val="24"/>
                <w:lang w:val="en-US" w:eastAsia="zh-CN"/>
              </w:rPr>
              <w:t>4.2</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化学成分，五级品中对Zn、Cu、SiO</w:t>
            </w:r>
            <w:r>
              <w:rPr>
                <w:rFonts w:hint="eastAsia" w:ascii="宋体"/>
                <w:sz w:val="24"/>
                <w:vertAlign w:val="subscript"/>
                <w:lang w:val="en-US" w:eastAsia="zh-CN"/>
              </w:rPr>
              <w:t>2</w:t>
            </w:r>
            <w:r>
              <w:rPr>
                <w:rFonts w:hint="eastAsia" w:ascii="宋体"/>
                <w:sz w:val="24"/>
                <w:lang w:val="en-US" w:eastAsia="zh-CN"/>
              </w:rPr>
              <w:t>、Al</w:t>
            </w:r>
            <w:r>
              <w:rPr>
                <w:rFonts w:hint="eastAsia" w:ascii="宋体"/>
                <w:sz w:val="24"/>
                <w:vertAlign w:val="subscript"/>
                <w:lang w:val="en-US" w:eastAsia="zh-CN"/>
              </w:rPr>
              <w:t>2</w:t>
            </w:r>
            <w:r>
              <w:rPr>
                <w:rFonts w:hint="eastAsia" w:ascii="宋体"/>
                <w:sz w:val="24"/>
                <w:lang w:val="en-US" w:eastAsia="zh-CN"/>
              </w:rPr>
              <w:t>O</w:t>
            </w:r>
            <w:r>
              <w:rPr>
                <w:rFonts w:hint="eastAsia" w:ascii="宋体"/>
                <w:sz w:val="24"/>
                <w:vertAlign w:val="subscript"/>
                <w:lang w:val="en-US" w:eastAsia="zh-CN"/>
              </w:rPr>
              <w:t>3</w:t>
            </w:r>
            <w:r>
              <w:rPr>
                <w:rFonts w:hint="eastAsia" w:ascii="宋体"/>
                <w:sz w:val="24"/>
                <w:lang w:val="en-US" w:eastAsia="zh-CN"/>
              </w:rPr>
              <w:t>的含量不做要求。</w:t>
            </w:r>
          </w:p>
        </w:tc>
        <w:tc>
          <w:tcPr>
            <w:tcW w:w="3160" w:type="dxa"/>
            <w:noWrap w:val="0"/>
            <w:vAlign w:val="center"/>
          </w:tcPr>
          <w:p>
            <w:pPr>
              <w:jc w:val="center"/>
              <w:rPr>
                <w:rFonts w:hint="eastAsia" w:ascii="宋体"/>
                <w:sz w:val="24"/>
              </w:rPr>
            </w:pPr>
            <w:r>
              <w:rPr>
                <w:rFonts w:hint="eastAsia" w:ascii="宋体"/>
                <w:sz w:val="24"/>
              </w:rPr>
              <w:t>河南豫光金铅股份有限公司</w:t>
            </w:r>
          </w:p>
        </w:tc>
        <w:tc>
          <w:tcPr>
            <w:tcW w:w="1170" w:type="dxa"/>
            <w:noWrap w:val="0"/>
            <w:vAlign w:val="center"/>
          </w:tcPr>
          <w:p>
            <w:pPr>
              <w:jc w:val="center"/>
              <w:rPr>
                <w:rFonts w:hint="eastAsia" w:ascii="宋体"/>
                <w:sz w:val="24"/>
                <w:lang w:val="en-US" w:eastAsia="zh-CN"/>
              </w:rPr>
            </w:pPr>
            <w:r>
              <w:rPr>
                <w:rFonts w:hint="eastAsia" w:ascii="宋体"/>
                <w:sz w:val="24"/>
                <w:lang w:val="en-US" w:eastAsia="zh-CN"/>
              </w:rPr>
              <w:t>不采纳</w:t>
            </w:r>
          </w:p>
        </w:tc>
        <w:tc>
          <w:tcPr>
            <w:tcW w:w="3580" w:type="dxa"/>
            <w:noWrap w:val="0"/>
            <w:vAlign w:val="center"/>
          </w:tcPr>
          <w:p>
            <w:pPr>
              <w:rPr>
                <w:rFonts w:hint="default" w:ascii="宋体" w:eastAsiaTheme="minorEastAsia"/>
                <w:sz w:val="24"/>
                <w:lang w:val="en-US" w:eastAsia="zh-CN"/>
              </w:rPr>
            </w:pPr>
            <w:r>
              <w:rPr>
                <w:rFonts w:hint="eastAsia" w:ascii="宋体"/>
                <w:sz w:val="24"/>
                <w:lang w:val="en-US" w:eastAsia="zh-CN"/>
              </w:rPr>
              <w:t>即便是较低级的矿，也应该对其杂质有限定要求。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14</w:t>
            </w:r>
          </w:p>
        </w:tc>
        <w:tc>
          <w:tcPr>
            <w:tcW w:w="937" w:type="dxa"/>
            <w:noWrap w:val="0"/>
            <w:vAlign w:val="center"/>
          </w:tcPr>
          <w:p>
            <w:pPr>
              <w:jc w:val="center"/>
              <w:rPr>
                <w:rFonts w:hint="default" w:ascii="宋体"/>
                <w:sz w:val="24"/>
                <w:lang w:val="en-US" w:eastAsia="zh-CN"/>
              </w:rPr>
            </w:pPr>
            <w:r>
              <w:rPr>
                <w:rFonts w:hint="eastAsia" w:ascii="宋体"/>
                <w:sz w:val="24"/>
                <w:lang w:val="en-US" w:eastAsia="zh-CN"/>
              </w:rPr>
              <w:t>4.2</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建议进一步严格铅精矿As含量控制，建议四品级矿As≦0.50% ， 五品级矿As≦0.55%</w:t>
            </w:r>
          </w:p>
        </w:tc>
        <w:tc>
          <w:tcPr>
            <w:tcW w:w="3160" w:type="dxa"/>
            <w:noWrap w:val="0"/>
            <w:vAlign w:val="center"/>
          </w:tcPr>
          <w:p>
            <w:pPr>
              <w:jc w:val="center"/>
              <w:rPr>
                <w:rFonts w:hint="eastAsia" w:ascii="宋体"/>
                <w:sz w:val="24"/>
              </w:rPr>
            </w:pPr>
            <w:r>
              <w:rPr>
                <w:rFonts w:hint="eastAsia" w:ascii="宋体"/>
                <w:sz w:val="24"/>
                <w:lang w:val="en-US" w:eastAsia="zh-CN"/>
              </w:rPr>
              <w:t>葫芦岛锌业股份有限公司</w:t>
            </w:r>
          </w:p>
        </w:tc>
        <w:tc>
          <w:tcPr>
            <w:tcW w:w="1170" w:type="dxa"/>
            <w:noWrap w:val="0"/>
            <w:vAlign w:val="center"/>
          </w:tcPr>
          <w:p>
            <w:pPr>
              <w:jc w:val="center"/>
              <w:rPr>
                <w:rFonts w:hint="eastAsia" w:ascii="宋体"/>
                <w:sz w:val="24"/>
                <w:lang w:val="en-US" w:eastAsia="zh-CN"/>
              </w:rPr>
            </w:pPr>
            <w:r>
              <w:rPr>
                <w:rFonts w:hint="eastAsia" w:ascii="宋体"/>
                <w:sz w:val="24"/>
                <w:lang w:val="en-US" w:eastAsia="zh-CN"/>
              </w:rPr>
              <w:t>不采纳</w:t>
            </w:r>
          </w:p>
        </w:tc>
        <w:tc>
          <w:tcPr>
            <w:tcW w:w="3580" w:type="dxa"/>
            <w:noWrap w:val="0"/>
            <w:vAlign w:val="center"/>
          </w:tcPr>
          <w:p>
            <w:pPr>
              <w:rPr>
                <w:rFonts w:hint="eastAsia" w:ascii="宋体"/>
                <w:sz w:val="24"/>
              </w:rPr>
            </w:pPr>
            <w:r>
              <w:rPr>
                <w:rFonts w:hint="eastAsia" w:ascii="宋体"/>
                <w:sz w:val="24"/>
              </w:rPr>
              <w:t>由于各企业对As的要求有高有低，综合考量，在能保证环保达标情况下，分梯度较为合适。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15</w:t>
            </w:r>
          </w:p>
        </w:tc>
        <w:tc>
          <w:tcPr>
            <w:tcW w:w="937" w:type="dxa"/>
            <w:noWrap w:val="0"/>
            <w:vAlign w:val="center"/>
          </w:tcPr>
          <w:p>
            <w:pPr>
              <w:jc w:val="center"/>
              <w:rPr>
                <w:rFonts w:hint="default" w:ascii="宋体"/>
                <w:sz w:val="24"/>
                <w:lang w:val="en-US" w:eastAsia="zh-CN"/>
              </w:rPr>
            </w:pPr>
            <w:r>
              <w:rPr>
                <w:rFonts w:hint="eastAsia" w:ascii="宋体"/>
                <w:sz w:val="24"/>
                <w:lang w:val="en-US" w:eastAsia="zh-CN"/>
              </w:rPr>
              <w:t>4.2</w:t>
            </w:r>
          </w:p>
        </w:tc>
        <w:tc>
          <w:tcPr>
            <w:tcW w:w="4765" w:type="dxa"/>
            <w:noWrap w:val="0"/>
            <w:vAlign w:val="center"/>
          </w:tcPr>
          <w:p>
            <w:pPr>
              <w:jc w:val="left"/>
              <w:rPr>
                <w:rFonts w:hint="default" w:ascii="宋体"/>
                <w:sz w:val="24"/>
                <w:lang w:val="en-US" w:eastAsia="zh-CN"/>
              </w:rPr>
            </w:pPr>
            <w:r>
              <w:rPr>
                <w:rFonts w:hint="eastAsia" w:ascii="宋体"/>
                <w:sz w:val="24"/>
                <w:lang w:val="en-US" w:eastAsia="zh-CN"/>
              </w:rPr>
              <w:t>建议设立F、Cl杂质元素成分要求</w:t>
            </w:r>
          </w:p>
        </w:tc>
        <w:tc>
          <w:tcPr>
            <w:tcW w:w="3160" w:type="dxa"/>
            <w:noWrap w:val="0"/>
            <w:vAlign w:val="center"/>
          </w:tcPr>
          <w:p>
            <w:pPr>
              <w:jc w:val="center"/>
              <w:rPr>
                <w:rFonts w:hint="eastAsia" w:ascii="宋体"/>
                <w:sz w:val="24"/>
                <w:lang w:val="en-US" w:eastAsia="zh-CN"/>
              </w:rPr>
            </w:pPr>
            <w:r>
              <w:rPr>
                <w:rFonts w:hint="eastAsia" w:ascii="宋体"/>
                <w:sz w:val="24"/>
                <w:lang w:val="en-US" w:eastAsia="zh-CN"/>
              </w:rPr>
              <w:t>湖南水口山有色金属集团有限公司</w:t>
            </w:r>
          </w:p>
        </w:tc>
        <w:tc>
          <w:tcPr>
            <w:tcW w:w="1170" w:type="dxa"/>
            <w:noWrap w:val="0"/>
            <w:vAlign w:val="center"/>
          </w:tcPr>
          <w:p>
            <w:pPr>
              <w:jc w:val="center"/>
              <w:rPr>
                <w:rFonts w:hint="eastAsia" w:ascii="宋体"/>
                <w:sz w:val="24"/>
                <w:lang w:val="en-US" w:eastAsia="zh-CN"/>
              </w:rPr>
            </w:pPr>
            <w:r>
              <w:rPr>
                <w:rFonts w:hint="eastAsia" w:ascii="宋体"/>
                <w:sz w:val="24"/>
                <w:lang w:val="en-US" w:eastAsia="zh-CN"/>
              </w:rPr>
              <w:t>不采纳</w:t>
            </w:r>
          </w:p>
        </w:tc>
        <w:tc>
          <w:tcPr>
            <w:tcW w:w="3580" w:type="dxa"/>
            <w:noWrap w:val="0"/>
            <w:vAlign w:val="center"/>
          </w:tcPr>
          <w:p>
            <w:pPr>
              <w:rPr>
                <w:rFonts w:hint="default" w:ascii="宋体" w:eastAsiaTheme="minorEastAsia"/>
                <w:sz w:val="24"/>
                <w:lang w:val="en-US" w:eastAsia="zh-CN"/>
              </w:rPr>
            </w:pPr>
            <w:r>
              <w:rPr>
                <w:rFonts w:hint="eastAsia" w:ascii="宋体"/>
                <w:sz w:val="24"/>
                <w:lang w:val="en-US" w:eastAsia="zh-CN"/>
              </w:rPr>
              <w:t>由于各厂家生产工艺不同，对F、Cl要求不同，目前没有数据，支持，暂不具备条件。</w:t>
            </w:r>
          </w:p>
        </w:tc>
      </w:tr>
    </w:tbl>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jc w:val="center"/>
        <w:rPr>
          <w:rFonts w:hint="eastAsia"/>
          <w:sz w:val="30"/>
          <w:szCs w:val="30"/>
          <w:lang w:val="en-US" w:eastAsia="zh-CN"/>
        </w:rPr>
      </w:pPr>
      <w:r>
        <w:rPr>
          <w:rFonts w:hint="eastAsia"/>
          <w:sz w:val="30"/>
          <w:szCs w:val="30"/>
          <w:lang w:val="en-US" w:eastAsia="zh-CN"/>
        </w:rPr>
        <w:t>《</w:t>
      </w:r>
      <w:bookmarkStart w:id="0" w:name="_GoBack"/>
      <w:bookmarkEnd w:id="0"/>
      <w:r>
        <w:rPr>
          <w:rFonts w:hint="eastAsia"/>
          <w:sz w:val="30"/>
          <w:szCs w:val="30"/>
          <w:lang w:val="en-US" w:eastAsia="zh-CN"/>
        </w:rPr>
        <w:t>铅精矿</w:t>
      </w:r>
      <w:r>
        <w:rPr>
          <w:rFonts w:hint="eastAsia"/>
          <w:sz w:val="30"/>
          <w:szCs w:val="30"/>
          <w:lang w:eastAsia="zh-CN"/>
        </w:rPr>
        <w:t>》</w:t>
      </w:r>
      <w:r>
        <w:rPr>
          <w:rFonts w:hint="eastAsia"/>
          <w:sz w:val="30"/>
          <w:szCs w:val="30"/>
        </w:rPr>
        <w:t>标准</w:t>
      </w:r>
      <w:r>
        <w:rPr>
          <w:rFonts w:hint="eastAsia"/>
          <w:sz w:val="30"/>
          <w:szCs w:val="30"/>
          <w:lang w:val="en-US" w:eastAsia="zh-CN"/>
        </w:rPr>
        <w:t>征求</w:t>
      </w:r>
      <w:r>
        <w:rPr>
          <w:rFonts w:hint="eastAsia"/>
          <w:sz w:val="30"/>
          <w:szCs w:val="30"/>
        </w:rPr>
        <w:t>意见</w:t>
      </w:r>
      <w:r>
        <w:rPr>
          <w:rFonts w:hint="eastAsia"/>
          <w:sz w:val="30"/>
          <w:szCs w:val="30"/>
          <w:lang w:val="en-US" w:eastAsia="zh-CN"/>
        </w:rPr>
        <w:t>稿意见</w:t>
      </w:r>
      <w:r>
        <w:rPr>
          <w:rFonts w:hint="eastAsia"/>
          <w:sz w:val="30"/>
          <w:szCs w:val="30"/>
        </w:rPr>
        <w:t>汇总</w:t>
      </w:r>
      <w:r>
        <w:rPr>
          <w:rFonts w:hint="eastAsia"/>
          <w:sz w:val="30"/>
          <w:szCs w:val="30"/>
          <w:lang w:val="en-US" w:eastAsia="zh-CN"/>
        </w:rPr>
        <w:t>处理表</w:t>
      </w:r>
    </w:p>
    <w:p>
      <w:pPr>
        <w:jc w:val="left"/>
        <w:rPr>
          <w:rFonts w:hint="eastAsia" w:ascii="宋体"/>
          <w:sz w:val="24"/>
          <w:lang w:val="en-US" w:eastAsia="zh-CN"/>
        </w:rPr>
      </w:pPr>
      <w:r>
        <w:rPr>
          <w:rFonts w:hint="eastAsia" w:ascii="宋体"/>
          <w:sz w:val="24"/>
          <w:lang w:val="en-US" w:eastAsia="zh-CN"/>
        </w:rPr>
        <w:t>标准项目名称：铅精矿                                                               承办人：苏飞      共5页  第4页</w:t>
      </w:r>
    </w:p>
    <w:p>
      <w:pPr>
        <w:rPr>
          <w:rFonts w:hint="eastAsia" w:ascii="宋体"/>
          <w:sz w:val="24"/>
          <w:lang w:val="en-US" w:eastAsia="zh-CN"/>
        </w:rPr>
      </w:pPr>
      <w:r>
        <w:rPr>
          <w:rFonts w:hint="eastAsia" w:ascii="宋体"/>
          <w:sz w:val="24"/>
          <w:lang w:val="en-US" w:eastAsia="zh-CN"/>
        </w:rPr>
        <w:t>标准项目起草单位：深圳市中金岭南有色金属股份有限公司韶关冶炼厂             电话0751—6139880   2021年3月22日填写</w:t>
      </w:r>
    </w:p>
    <w:tbl>
      <w:tblPr>
        <w:tblStyle w:val="2"/>
        <w:tblW w:w="14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37"/>
        <w:gridCol w:w="4765"/>
        <w:gridCol w:w="3160"/>
        <w:gridCol w:w="1170"/>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16</w:t>
            </w:r>
          </w:p>
        </w:tc>
        <w:tc>
          <w:tcPr>
            <w:tcW w:w="937" w:type="dxa"/>
            <w:noWrap w:val="0"/>
            <w:vAlign w:val="center"/>
          </w:tcPr>
          <w:p>
            <w:pPr>
              <w:jc w:val="center"/>
              <w:rPr>
                <w:rFonts w:hint="default" w:ascii="宋体"/>
                <w:sz w:val="24"/>
                <w:lang w:val="en-US" w:eastAsia="zh-CN"/>
              </w:rPr>
            </w:pPr>
            <w:r>
              <w:rPr>
                <w:rFonts w:hint="eastAsia" w:ascii="宋体"/>
                <w:sz w:val="24"/>
                <w:lang w:val="en-US" w:eastAsia="zh-CN"/>
              </w:rPr>
              <w:t>4.2</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 xml:space="preserve">一级品到五级品Hg含量修改为0.002%、0.01%、0.02%、0.03%、0.05% </w:t>
            </w:r>
          </w:p>
        </w:tc>
        <w:tc>
          <w:tcPr>
            <w:tcW w:w="3160" w:type="dxa"/>
            <w:noWrap w:val="0"/>
            <w:vAlign w:val="center"/>
          </w:tcPr>
          <w:p>
            <w:pPr>
              <w:jc w:val="center"/>
              <w:rPr>
                <w:rFonts w:hint="eastAsia" w:ascii="宋体"/>
                <w:sz w:val="24"/>
                <w:lang w:val="en-US" w:eastAsia="zh-CN"/>
              </w:rPr>
            </w:pPr>
            <w:r>
              <w:rPr>
                <w:rFonts w:hint="eastAsia" w:ascii="宋体"/>
                <w:sz w:val="24"/>
                <w:lang w:val="en-US" w:eastAsia="zh-CN"/>
              </w:rPr>
              <w:t>河南豫光金铅股份有限公司</w:t>
            </w:r>
          </w:p>
        </w:tc>
        <w:tc>
          <w:tcPr>
            <w:tcW w:w="1170" w:type="dxa"/>
            <w:noWrap w:val="0"/>
            <w:vAlign w:val="center"/>
          </w:tcPr>
          <w:p>
            <w:pPr>
              <w:jc w:val="center"/>
              <w:rPr>
                <w:rFonts w:hint="eastAsia" w:ascii="宋体"/>
                <w:sz w:val="24"/>
                <w:lang w:val="en-US" w:eastAsia="zh-CN"/>
              </w:rPr>
            </w:pPr>
            <w:r>
              <w:rPr>
                <w:rFonts w:hint="eastAsia" w:ascii="宋体"/>
                <w:sz w:val="24"/>
                <w:lang w:val="en-US" w:eastAsia="zh-CN"/>
              </w:rPr>
              <w:t>不采纳</w:t>
            </w:r>
          </w:p>
        </w:tc>
        <w:tc>
          <w:tcPr>
            <w:tcW w:w="3580" w:type="dxa"/>
            <w:noWrap w:val="0"/>
            <w:vAlign w:val="center"/>
          </w:tcPr>
          <w:p>
            <w:pPr>
              <w:rPr>
                <w:rFonts w:hint="default" w:ascii="宋体" w:eastAsiaTheme="minorEastAsia"/>
                <w:sz w:val="24"/>
                <w:lang w:val="en-US" w:eastAsia="zh-CN"/>
              </w:rPr>
            </w:pPr>
            <w:r>
              <w:rPr>
                <w:rFonts w:hint="eastAsia" w:ascii="宋体"/>
                <w:sz w:val="24"/>
                <w:lang w:val="en-US" w:eastAsia="zh-CN"/>
              </w:rPr>
              <w:t>按照</w:t>
            </w:r>
            <w:r>
              <w:rPr>
                <w:rFonts w:hint="eastAsia" w:ascii="宋体"/>
                <w:sz w:val="24"/>
              </w:rPr>
              <w:t>GB 20424重金属精矿产品中有害元素的限量规范规定</w:t>
            </w:r>
            <w:r>
              <w:rPr>
                <w:rFonts w:hint="eastAsia" w:ascii="宋体"/>
                <w:sz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17</w:t>
            </w:r>
          </w:p>
        </w:tc>
        <w:tc>
          <w:tcPr>
            <w:tcW w:w="937" w:type="dxa"/>
            <w:noWrap w:val="0"/>
            <w:vAlign w:val="center"/>
          </w:tcPr>
          <w:p>
            <w:pPr>
              <w:jc w:val="center"/>
              <w:rPr>
                <w:rFonts w:hint="eastAsia" w:ascii="宋体"/>
                <w:sz w:val="24"/>
                <w:lang w:val="en-US" w:eastAsia="zh-CN"/>
              </w:rPr>
            </w:pPr>
            <w:r>
              <w:rPr>
                <w:rFonts w:hint="eastAsia" w:ascii="宋体"/>
                <w:sz w:val="24"/>
                <w:lang w:val="en-US" w:eastAsia="zh-CN"/>
              </w:rPr>
              <w:t>4.4</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化学成分表中的Hg和Tl不在表中体现，单列出来和4.4合并</w:t>
            </w:r>
          </w:p>
          <w:p>
            <w:pPr>
              <w:jc w:val="left"/>
              <w:rPr>
                <w:rFonts w:hint="eastAsia" w:ascii="宋体"/>
                <w:sz w:val="24"/>
                <w:lang w:val="en-US" w:eastAsia="zh-CN"/>
              </w:rPr>
            </w:pPr>
            <w:r>
              <w:rPr>
                <w:rFonts w:hint="eastAsia" w:ascii="宋体"/>
                <w:sz w:val="24"/>
                <w:lang w:val="en-US" w:eastAsia="zh-CN"/>
              </w:rPr>
              <w:t>4.4“铅精矿中有害元素含量应符合GB20424的规定”改为铅精矿中Hg、Tl含量分别不大于0.05% 、0.001%，其它有害元素含量应符合GB 20424的规定。</w:t>
            </w:r>
          </w:p>
        </w:tc>
        <w:tc>
          <w:tcPr>
            <w:tcW w:w="3160" w:type="dxa"/>
            <w:noWrap w:val="0"/>
            <w:vAlign w:val="center"/>
          </w:tcPr>
          <w:p>
            <w:pPr>
              <w:jc w:val="center"/>
              <w:rPr>
                <w:rFonts w:hint="eastAsia" w:ascii="宋体"/>
                <w:sz w:val="24"/>
              </w:rPr>
            </w:pPr>
            <w:r>
              <w:rPr>
                <w:rFonts w:hint="eastAsia" w:ascii="宋体"/>
                <w:sz w:val="24"/>
              </w:rPr>
              <w:t>深圳中金凡口矿</w:t>
            </w:r>
          </w:p>
        </w:tc>
        <w:tc>
          <w:tcPr>
            <w:tcW w:w="1170" w:type="dxa"/>
            <w:noWrap w:val="0"/>
            <w:vAlign w:val="center"/>
          </w:tcPr>
          <w:p>
            <w:pPr>
              <w:jc w:val="center"/>
              <w:rPr>
                <w:rFonts w:hint="eastAsia" w:ascii="宋体" w:eastAsiaTheme="minorEastAsia"/>
                <w:sz w:val="24"/>
                <w:lang w:val="en-US" w:eastAsia="zh-CN"/>
              </w:rPr>
            </w:pPr>
            <w:r>
              <w:rPr>
                <w:rFonts w:hint="eastAsia" w:ascii="宋体"/>
                <w:sz w:val="24"/>
                <w:lang w:val="en-US" w:eastAsia="zh-CN"/>
              </w:rPr>
              <w:t>不采纳</w:t>
            </w:r>
          </w:p>
        </w:tc>
        <w:tc>
          <w:tcPr>
            <w:tcW w:w="3580" w:type="dxa"/>
            <w:noWrap w:val="0"/>
            <w:vAlign w:val="center"/>
          </w:tcPr>
          <w:p>
            <w:pPr>
              <w:rPr>
                <w:rFonts w:hint="eastAsia" w:ascii="宋体"/>
                <w:sz w:val="24"/>
              </w:rPr>
            </w:pPr>
            <w:r>
              <w:rPr>
                <w:rFonts w:hint="eastAsia" w:ascii="宋体"/>
                <w:sz w:val="24"/>
              </w:rPr>
              <w:t>不采纳</w:t>
            </w:r>
            <w:r>
              <w:rPr>
                <w:rFonts w:hint="eastAsia" w:ascii="宋体"/>
                <w:sz w:val="24"/>
                <w:lang w:val="en-US" w:eastAsia="zh-CN"/>
              </w:rPr>
              <w:t>原因是4</w:t>
            </w:r>
            <w:r>
              <w:rPr>
                <w:rFonts w:hint="eastAsia" w:ascii="宋体"/>
                <w:sz w:val="24"/>
              </w:rPr>
              <w:t>.4中GB 20424仅对铅精矿As和Hg做了限定，</w:t>
            </w:r>
            <w:r>
              <w:rPr>
                <w:rFonts w:hint="eastAsia" w:ascii="宋体"/>
                <w:sz w:val="24"/>
                <w:lang w:val="en-US" w:eastAsia="zh-CN"/>
              </w:rPr>
              <w:t>合并至一处</w:t>
            </w:r>
            <w:r>
              <w:rPr>
                <w:rFonts w:hint="eastAsia" w:ascii="宋体"/>
                <w:sz w:val="24"/>
              </w:rPr>
              <w:t>不方便实际操作人员使用。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18</w:t>
            </w:r>
          </w:p>
        </w:tc>
        <w:tc>
          <w:tcPr>
            <w:tcW w:w="937" w:type="dxa"/>
            <w:noWrap w:val="0"/>
            <w:vAlign w:val="center"/>
          </w:tcPr>
          <w:p>
            <w:pPr>
              <w:jc w:val="center"/>
              <w:rPr>
                <w:rFonts w:hint="default" w:ascii="宋体"/>
                <w:sz w:val="24"/>
                <w:lang w:val="en-US" w:eastAsia="zh-CN"/>
              </w:rPr>
            </w:pPr>
            <w:r>
              <w:rPr>
                <w:rFonts w:hint="eastAsia" w:ascii="宋体"/>
                <w:sz w:val="24"/>
                <w:lang w:val="en-US" w:eastAsia="zh-CN"/>
              </w:rPr>
              <w:t>4.8</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建议在标准正文中对可溶性铅含量进行规定，并补充检测方法</w:t>
            </w:r>
          </w:p>
        </w:tc>
        <w:tc>
          <w:tcPr>
            <w:tcW w:w="3160" w:type="dxa"/>
            <w:noWrap w:val="0"/>
            <w:vAlign w:val="center"/>
          </w:tcPr>
          <w:p>
            <w:pPr>
              <w:jc w:val="center"/>
              <w:rPr>
                <w:rFonts w:hint="eastAsia" w:ascii="宋体"/>
                <w:sz w:val="24"/>
              </w:rPr>
            </w:pPr>
            <w:r>
              <w:rPr>
                <w:rFonts w:hint="eastAsia" w:ascii="宋体"/>
                <w:sz w:val="24"/>
              </w:rPr>
              <w:t>河南豫光金铅股份有限公司</w:t>
            </w:r>
          </w:p>
        </w:tc>
        <w:tc>
          <w:tcPr>
            <w:tcW w:w="1170" w:type="dxa"/>
            <w:noWrap w:val="0"/>
            <w:vAlign w:val="center"/>
          </w:tcPr>
          <w:p>
            <w:pPr>
              <w:jc w:val="center"/>
              <w:rPr>
                <w:rFonts w:hint="eastAsia" w:ascii="宋体"/>
                <w:sz w:val="24"/>
                <w:lang w:val="en-US" w:eastAsia="zh-CN"/>
              </w:rPr>
            </w:pPr>
            <w:r>
              <w:rPr>
                <w:rFonts w:hint="eastAsia" w:ascii="宋体"/>
                <w:sz w:val="24"/>
                <w:lang w:val="en-US" w:eastAsia="zh-CN"/>
              </w:rPr>
              <w:t>不</w:t>
            </w:r>
            <w:r>
              <w:rPr>
                <w:rFonts w:hint="eastAsia" w:ascii="宋体"/>
                <w:sz w:val="24"/>
              </w:rPr>
              <w:t>采纳</w:t>
            </w:r>
          </w:p>
        </w:tc>
        <w:tc>
          <w:tcPr>
            <w:tcW w:w="3580" w:type="dxa"/>
            <w:noWrap w:val="0"/>
            <w:vAlign w:val="center"/>
          </w:tcPr>
          <w:p>
            <w:pPr>
              <w:rPr>
                <w:rFonts w:hint="eastAsia" w:ascii="宋体"/>
                <w:sz w:val="24"/>
              </w:rPr>
            </w:pPr>
            <w:r>
              <w:rPr>
                <w:rFonts w:hint="eastAsia" w:ascii="宋体"/>
                <w:sz w:val="24"/>
              </w:rPr>
              <w:t>《铅精矿化学分析方法第15部分  可溶性铅含量的测定  火焰原子吸收光谱法》已经审定通过了，发布后直接可查询。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19</w:t>
            </w:r>
          </w:p>
        </w:tc>
        <w:tc>
          <w:tcPr>
            <w:tcW w:w="937" w:type="dxa"/>
            <w:noWrap w:val="0"/>
            <w:vAlign w:val="center"/>
          </w:tcPr>
          <w:p>
            <w:pPr>
              <w:jc w:val="center"/>
              <w:rPr>
                <w:rFonts w:hint="default" w:ascii="宋体"/>
                <w:sz w:val="24"/>
                <w:lang w:val="en-US" w:eastAsia="zh-CN"/>
              </w:rPr>
            </w:pPr>
            <w:r>
              <w:rPr>
                <w:rFonts w:hint="eastAsia" w:ascii="宋体"/>
                <w:sz w:val="24"/>
                <w:lang w:val="en-US" w:eastAsia="zh-CN"/>
              </w:rPr>
              <w:t>4.8</w:t>
            </w:r>
          </w:p>
        </w:tc>
        <w:tc>
          <w:tcPr>
            <w:tcW w:w="4765" w:type="dxa"/>
            <w:noWrap w:val="0"/>
            <w:vAlign w:val="center"/>
          </w:tcPr>
          <w:p>
            <w:pPr>
              <w:jc w:val="left"/>
              <w:rPr>
                <w:rFonts w:hint="default" w:ascii="宋体"/>
                <w:sz w:val="24"/>
                <w:lang w:val="en-US" w:eastAsia="zh-CN"/>
              </w:rPr>
            </w:pPr>
            <w:r>
              <w:rPr>
                <w:rFonts w:hint="eastAsia" w:ascii="宋体"/>
                <w:sz w:val="24"/>
                <w:lang w:val="en-US" w:eastAsia="zh-CN"/>
              </w:rPr>
              <w:t>建议设立PbS:Pb指标，或制定硫化铅精矿和氧化铅精矿成分要求</w:t>
            </w:r>
          </w:p>
        </w:tc>
        <w:tc>
          <w:tcPr>
            <w:tcW w:w="3160" w:type="dxa"/>
            <w:noWrap w:val="0"/>
            <w:vAlign w:val="center"/>
          </w:tcPr>
          <w:p>
            <w:pPr>
              <w:jc w:val="center"/>
              <w:rPr>
                <w:rFonts w:hint="eastAsia" w:ascii="宋体"/>
                <w:sz w:val="24"/>
              </w:rPr>
            </w:pPr>
            <w:r>
              <w:rPr>
                <w:rFonts w:hint="eastAsia" w:ascii="宋体"/>
                <w:sz w:val="24"/>
                <w:lang w:val="en-US" w:eastAsia="zh-CN"/>
              </w:rPr>
              <w:t>湖南水口山有色金属集团有限公司</w:t>
            </w:r>
          </w:p>
        </w:tc>
        <w:tc>
          <w:tcPr>
            <w:tcW w:w="1170" w:type="dxa"/>
            <w:noWrap w:val="0"/>
            <w:vAlign w:val="center"/>
          </w:tcPr>
          <w:p>
            <w:pPr>
              <w:jc w:val="center"/>
              <w:rPr>
                <w:rFonts w:hint="eastAsia" w:ascii="宋体"/>
                <w:sz w:val="24"/>
                <w:lang w:val="en-US" w:eastAsia="zh-CN"/>
              </w:rPr>
            </w:pPr>
            <w:r>
              <w:rPr>
                <w:rFonts w:hint="eastAsia" w:ascii="宋体"/>
                <w:sz w:val="24"/>
                <w:lang w:val="en-US" w:eastAsia="zh-CN"/>
              </w:rPr>
              <w:t>不</w:t>
            </w:r>
            <w:r>
              <w:rPr>
                <w:rFonts w:hint="eastAsia" w:ascii="宋体"/>
                <w:sz w:val="24"/>
              </w:rPr>
              <w:t>采纳</w:t>
            </w:r>
          </w:p>
        </w:tc>
        <w:tc>
          <w:tcPr>
            <w:tcW w:w="3580" w:type="dxa"/>
            <w:noWrap w:val="0"/>
            <w:vAlign w:val="center"/>
          </w:tcPr>
          <w:p>
            <w:pPr>
              <w:rPr>
                <w:rFonts w:hint="default" w:ascii="宋体" w:eastAsiaTheme="minorEastAsia"/>
                <w:sz w:val="24"/>
                <w:lang w:val="en-US" w:eastAsia="zh-CN"/>
              </w:rPr>
            </w:pPr>
            <w:r>
              <w:rPr>
                <w:rFonts w:hint="eastAsia" w:ascii="宋体"/>
                <w:sz w:val="24"/>
                <w:lang w:val="en-US" w:eastAsia="zh-CN"/>
              </w:rPr>
              <w:t>本标准已经规定了适用范围；氧化铅矿目前还没有标准。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20</w:t>
            </w:r>
          </w:p>
        </w:tc>
        <w:tc>
          <w:tcPr>
            <w:tcW w:w="937" w:type="dxa"/>
            <w:noWrap w:val="0"/>
            <w:vAlign w:val="center"/>
          </w:tcPr>
          <w:p>
            <w:pPr>
              <w:jc w:val="center"/>
              <w:rPr>
                <w:rFonts w:hint="eastAsia" w:ascii="宋体"/>
                <w:sz w:val="24"/>
                <w:lang w:val="en-US" w:eastAsia="zh-CN"/>
              </w:rPr>
            </w:pPr>
            <w:r>
              <w:rPr>
                <w:rFonts w:hint="eastAsia" w:ascii="宋体"/>
                <w:sz w:val="24"/>
                <w:lang w:val="en-US" w:eastAsia="zh-CN"/>
              </w:rPr>
              <w:t>5.1</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铅精矿化学成分的测定按GB/T 8152的定进行”漏掉一个“规”字。</w:t>
            </w:r>
          </w:p>
        </w:tc>
        <w:tc>
          <w:tcPr>
            <w:tcW w:w="3160" w:type="dxa"/>
            <w:noWrap w:val="0"/>
            <w:vAlign w:val="center"/>
          </w:tcPr>
          <w:p>
            <w:pPr>
              <w:jc w:val="center"/>
              <w:rPr>
                <w:rFonts w:hint="eastAsia" w:ascii="宋体"/>
                <w:sz w:val="24"/>
              </w:rPr>
            </w:pPr>
            <w:r>
              <w:rPr>
                <w:rFonts w:hint="eastAsia" w:ascii="宋体"/>
                <w:sz w:val="24"/>
              </w:rPr>
              <w:t>深圳中金凡口矿</w:t>
            </w:r>
          </w:p>
        </w:tc>
        <w:tc>
          <w:tcPr>
            <w:tcW w:w="1170" w:type="dxa"/>
            <w:noWrap w:val="0"/>
            <w:vAlign w:val="center"/>
          </w:tcPr>
          <w:p>
            <w:pPr>
              <w:jc w:val="center"/>
              <w:rPr>
                <w:rFonts w:hint="eastAsia" w:ascii="宋体"/>
                <w:sz w:val="24"/>
              </w:rPr>
            </w:pPr>
            <w:r>
              <w:rPr>
                <w:rFonts w:hint="eastAsia" w:ascii="宋体"/>
                <w:sz w:val="24"/>
              </w:rPr>
              <w:t>采纳</w:t>
            </w:r>
          </w:p>
        </w:tc>
        <w:tc>
          <w:tcPr>
            <w:tcW w:w="3580" w:type="dxa"/>
            <w:noWrap w:val="0"/>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21</w:t>
            </w:r>
          </w:p>
        </w:tc>
        <w:tc>
          <w:tcPr>
            <w:tcW w:w="937" w:type="dxa"/>
            <w:noWrap w:val="0"/>
            <w:vAlign w:val="center"/>
          </w:tcPr>
          <w:p>
            <w:pPr>
              <w:jc w:val="center"/>
              <w:rPr>
                <w:rFonts w:hint="default" w:ascii="宋体"/>
                <w:sz w:val="24"/>
                <w:lang w:val="en-US" w:eastAsia="zh-CN"/>
              </w:rPr>
            </w:pPr>
            <w:r>
              <w:rPr>
                <w:rFonts w:hint="eastAsia" w:ascii="宋体"/>
                <w:sz w:val="24"/>
                <w:lang w:val="en-US" w:eastAsia="zh-CN"/>
              </w:rPr>
              <w:t>5.3</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铅精矿中天然放射性的润定按GB 20664的规定进行 ” 。“润”改为“测”。</w:t>
            </w:r>
          </w:p>
        </w:tc>
        <w:tc>
          <w:tcPr>
            <w:tcW w:w="3160" w:type="dxa"/>
            <w:noWrap w:val="0"/>
            <w:vAlign w:val="center"/>
          </w:tcPr>
          <w:p>
            <w:pPr>
              <w:jc w:val="center"/>
              <w:rPr>
                <w:rFonts w:hint="eastAsia" w:ascii="宋体"/>
                <w:sz w:val="24"/>
              </w:rPr>
            </w:pPr>
            <w:r>
              <w:rPr>
                <w:rFonts w:hint="eastAsia" w:ascii="宋体"/>
                <w:sz w:val="24"/>
              </w:rPr>
              <w:t>深圳中金凡口矿</w:t>
            </w:r>
          </w:p>
        </w:tc>
        <w:tc>
          <w:tcPr>
            <w:tcW w:w="1170" w:type="dxa"/>
            <w:noWrap w:val="0"/>
            <w:vAlign w:val="center"/>
          </w:tcPr>
          <w:p>
            <w:pPr>
              <w:jc w:val="center"/>
              <w:rPr>
                <w:rFonts w:hint="eastAsia" w:ascii="宋体"/>
                <w:sz w:val="24"/>
              </w:rPr>
            </w:pPr>
            <w:r>
              <w:rPr>
                <w:rFonts w:hint="eastAsia" w:ascii="宋体"/>
                <w:sz w:val="24"/>
              </w:rPr>
              <w:t>采纳</w:t>
            </w:r>
          </w:p>
        </w:tc>
        <w:tc>
          <w:tcPr>
            <w:tcW w:w="3580" w:type="dxa"/>
            <w:noWrap w:val="0"/>
            <w:vAlign w:val="center"/>
          </w:tcPr>
          <w:p>
            <w:pPr>
              <w:rPr>
                <w:rFonts w:hint="eastAsia" w:ascii="宋体"/>
                <w:sz w:val="24"/>
              </w:rPr>
            </w:pPr>
          </w:p>
        </w:tc>
      </w:tr>
    </w:tbl>
    <w:p>
      <w:pPr>
        <w:rPr>
          <w:rFonts w:hint="eastAsia" w:ascii="宋体"/>
          <w:sz w:val="24"/>
          <w:lang w:val="en-US" w:eastAsia="zh-CN"/>
        </w:rPr>
      </w:pPr>
    </w:p>
    <w:p>
      <w:pPr>
        <w:jc w:val="center"/>
        <w:rPr>
          <w:rFonts w:hint="eastAsia"/>
          <w:sz w:val="30"/>
          <w:szCs w:val="30"/>
          <w:lang w:val="en-US" w:eastAsia="zh-CN"/>
        </w:rPr>
      </w:pPr>
      <w:r>
        <w:rPr>
          <w:rFonts w:hint="eastAsia"/>
          <w:sz w:val="30"/>
          <w:szCs w:val="30"/>
          <w:lang w:val="en-US" w:eastAsia="zh-CN"/>
        </w:rPr>
        <w:t>《铅精矿</w:t>
      </w:r>
      <w:r>
        <w:rPr>
          <w:rFonts w:hint="eastAsia"/>
          <w:sz w:val="30"/>
          <w:szCs w:val="30"/>
          <w:lang w:eastAsia="zh-CN"/>
        </w:rPr>
        <w:t>》</w:t>
      </w:r>
      <w:r>
        <w:rPr>
          <w:rFonts w:hint="eastAsia"/>
          <w:sz w:val="30"/>
          <w:szCs w:val="30"/>
        </w:rPr>
        <w:t>标准</w:t>
      </w:r>
      <w:r>
        <w:rPr>
          <w:rFonts w:hint="eastAsia"/>
          <w:sz w:val="30"/>
          <w:szCs w:val="30"/>
          <w:lang w:val="en-US" w:eastAsia="zh-CN"/>
        </w:rPr>
        <w:t>征求</w:t>
      </w:r>
      <w:r>
        <w:rPr>
          <w:rFonts w:hint="eastAsia"/>
          <w:sz w:val="30"/>
          <w:szCs w:val="30"/>
        </w:rPr>
        <w:t>意见</w:t>
      </w:r>
      <w:r>
        <w:rPr>
          <w:rFonts w:hint="eastAsia"/>
          <w:sz w:val="30"/>
          <w:szCs w:val="30"/>
          <w:lang w:val="en-US" w:eastAsia="zh-CN"/>
        </w:rPr>
        <w:t>稿意见</w:t>
      </w:r>
      <w:r>
        <w:rPr>
          <w:rFonts w:hint="eastAsia"/>
          <w:sz w:val="30"/>
          <w:szCs w:val="30"/>
        </w:rPr>
        <w:t>汇总</w:t>
      </w:r>
      <w:r>
        <w:rPr>
          <w:rFonts w:hint="eastAsia"/>
          <w:sz w:val="30"/>
          <w:szCs w:val="30"/>
          <w:lang w:val="en-US" w:eastAsia="zh-CN"/>
        </w:rPr>
        <w:t>处理表</w:t>
      </w:r>
    </w:p>
    <w:p>
      <w:pPr>
        <w:jc w:val="left"/>
        <w:rPr>
          <w:rFonts w:hint="eastAsia" w:ascii="宋体"/>
          <w:sz w:val="24"/>
          <w:lang w:val="en-US" w:eastAsia="zh-CN"/>
        </w:rPr>
      </w:pPr>
      <w:r>
        <w:rPr>
          <w:rFonts w:hint="eastAsia" w:ascii="宋体"/>
          <w:sz w:val="24"/>
          <w:lang w:val="en-US" w:eastAsia="zh-CN"/>
        </w:rPr>
        <w:t>标准项目名称：铅精矿                                                               承办人：苏飞      共5页  第5页</w:t>
      </w:r>
    </w:p>
    <w:p>
      <w:pPr>
        <w:rPr>
          <w:rFonts w:hint="eastAsia" w:ascii="宋体"/>
          <w:sz w:val="24"/>
          <w:lang w:val="en-US" w:eastAsia="zh-CN"/>
        </w:rPr>
      </w:pPr>
      <w:r>
        <w:rPr>
          <w:rFonts w:hint="eastAsia" w:ascii="宋体"/>
          <w:sz w:val="24"/>
          <w:lang w:val="en-US" w:eastAsia="zh-CN"/>
        </w:rPr>
        <w:t>标准项目起草单位：深圳市中金岭南有色金属股份有限公司韶关冶炼厂             电话0751—6139880   2021年3月22日填写</w:t>
      </w:r>
    </w:p>
    <w:tbl>
      <w:tblPr>
        <w:tblStyle w:val="2"/>
        <w:tblW w:w="14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37"/>
        <w:gridCol w:w="4765"/>
        <w:gridCol w:w="3160"/>
        <w:gridCol w:w="1170"/>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22</w:t>
            </w:r>
          </w:p>
        </w:tc>
        <w:tc>
          <w:tcPr>
            <w:tcW w:w="937" w:type="dxa"/>
            <w:noWrap w:val="0"/>
            <w:vAlign w:val="center"/>
          </w:tcPr>
          <w:p>
            <w:pPr>
              <w:jc w:val="center"/>
              <w:rPr>
                <w:rFonts w:hint="eastAsia" w:ascii="宋体"/>
                <w:sz w:val="24"/>
                <w:lang w:val="en-US" w:eastAsia="zh-CN"/>
              </w:rPr>
            </w:pPr>
            <w:r>
              <w:rPr>
                <w:rFonts w:hint="eastAsia" w:ascii="宋体"/>
                <w:sz w:val="24"/>
                <w:lang w:val="en-US" w:eastAsia="zh-CN"/>
              </w:rPr>
              <w:t>6.3.2</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中“分折样”应该为“分析样”。</w:t>
            </w:r>
          </w:p>
        </w:tc>
        <w:tc>
          <w:tcPr>
            <w:tcW w:w="3160" w:type="dxa"/>
            <w:noWrap w:val="0"/>
            <w:vAlign w:val="center"/>
          </w:tcPr>
          <w:p>
            <w:pPr>
              <w:jc w:val="center"/>
              <w:rPr>
                <w:rFonts w:hint="eastAsia" w:ascii="宋体"/>
                <w:sz w:val="24"/>
              </w:rPr>
            </w:pPr>
            <w:r>
              <w:rPr>
                <w:rFonts w:hint="eastAsia" w:ascii="宋体"/>
                <w:sz w:val="24"/>
              </w:rPr>
              <w:t>白银有色金属公司</w:t>
            </w:r>
          </w:p>
        </w:tc>
        <w:tc>
          <w:tcPr>
            <w:tcW w:w="1170" w:type="dxa"/>
            <w:noWrap w:val="0"/>
            <w:vAlign w:val="center"/>
          </w:tcPr>
          <w:p>
            <w:pPr>
              <w:jc w:val="center"/>
              <w:rPr>
                <w:rFonts w:hint="eastAsia" w:ascii="宋体"/>
                <w:sz w:val="24"/>
              </w:rPr>
            </w:pPr>
            <w:r>
              <w:rPr>
                <w:rFonts w:hint="eastAsia" w:ascii="宋体"/>
                <w:sz w:val="24"/>
              </w:rPr>
              <w:t>采纳</w:t>
            </w:r>
          </w:p>
        </w:tc>
        <w:tc>
          <w:tcPr>
            <w:tcW w:w="3580" w:type="dxa"/>
            <w:noWrap w:val="0"/>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23</w:t>
            </w:r>
          </w:p>
        </w:tc>
        <w:tc>
          <w:tcPr>
            <w:tcW w:w="937" w:type="dxa"/>
            <w:noWrap w:val="0"/>
            <w:vAlign w:val="center"/>
          </w:tcPr>
          <w:p>
            <w:pPr>
              <w:jc w:val="center"/>
              <w:rPr>
                <w:rFonts w:hint="eastAsia" w:ascii="宋体"/>
                <w:sz w:val="24"/>
                <w:lang w:val="en-US" w:eastAsia="zh-CN"/>
              </w:rPr>
            </w:pPr>
            <w:r>
              <w:rPr>
                <w:rFonts w:hint="eastAsia" w:ascii="宋体"/>
                <w:sz w:val="24"/>
                <w:lang w:val="en-US" w:eastAsia="zh-CN"/>
              </w:rPr>
              <w:t>6.3.2</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中仲裁样保留三个月(国际贸易为六个月)，修改为仲裁样保留90d(国际贸易为180d)</w:t>
            </w:r>
          </w:p>
        </w:tc>
        <w:tc>
          <w:tcPr>
            <w:tcW w:w="3160" w:type="dxa"/>
            <w:noWrap w:val="0"/>
            <w:vAlign w:val="center"/>
          </w:tcPr>
          <w:p>
            <w:pPr>
              <w:jc w:val="center"/>
              <w:rPr>
                <w:rFonts w:hint="eastAsia" w:ascii="宋体"/>
                <w:sz w:val="24"/>
              </w:rPr>
            </w:pPr>
            <w:r>
              <w:rPr>
                <w:rFonts w:hint="eastAsia" w:ascii="宋体"/>
                <w:sz w:val="24"/>
                <w:lang w:val="en-US" w:eastAsia="zh-CN"/>
              </w:rPr>
              <w:t>葫芦岛锌业股份有限公司</w:t>
            </w:r>
          </w:p>
        </w:tc>
        <w:tc>
          <w:tcPr>
            <w:tcW w:w="1170" w:type="dxa"/>
            <w:noWrap w:val="0"/>
            <w:vAlign w:val="center"/>
          </w:tcPr>
          <w:p>
            <w:pPr>
              <w:jc w:val="center"/>
              <w:rPr>
                <w:rFonts w:hint="eastAsia" w:ascii="宋体"/>
                <w:sz w:val="24"/>
              </w:rPr>
            </w:pPr>
            <w:r>
              <w:rPr>
                <w:rFonts w:hint="eastAsia" w:ascii="宋体"/>
                <w:sz w:val="24"/>
                <w:lang w:val="en-US" w:eastAsia="zh-CN"/>
              </w:rPr>
              <w:t>不采纳</w:t>
            </w:r>
          </w:p>
        </w:tc>
        <w:tc>
          <w:tcPr>
            <w:tcW w:w="3580" w:type="dxa"/>
            <w:noWrap w:val="0"/>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24</w:t>
            </w:r>
          </w:p>
        </w:tc>
        <w:tc>
          <w:tcPr>
            <w:tcW w:w="937" w:type="dxa"/>
            <w:noWrap w:val="0"/>
            <w:vAlign w:val="center"/>
          </w:tcPr>
          <w:p>
            <w:pPr>
              <w:jc w:val="center"/>
              <w:rPr>
                <w:rFonts w:hint="default" w:ascii="宋体"/>
                <w:sz w:val="24"/>
                <w:lang w:val="en-US" w:eastAsia="zh-CN"/>
              </w:rPr>
            </w:pPr>
            <w:r>
              <w:rPr>
                <w:rFonts w:hint="eastAsia" w:ascii="宋体"/>
                <w:sz w:val="24"/>
                <w:lang w:val="en-US" w:eastAsia="zh-CN"/>
              </w:rPr>
              <w:t>6.4.2</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同一车内(或同一批次)，发现精矿颜色明显不一致或掺杂等则判该车(或该批次)不合格。建议修改为“同一车（或同一批次）内，发现精矿分层，分段及多颜色混合装运或掺杂等，则判该车（或该批次）不合格”。</w:t>
            </w:r>
          </w:p>
        </w:tc>
        <w:tc>
          <w:tcPr>
            <w:tcW w:w="3160" w:type="dxa"/>
            <w:noWrap w:val="0"/>
            <w:vAlign w:val="center"/>
          </w:tcPr>
          <w:p>
            <w:pPr>
              <w:jc w:val="center"/>
              <w:rPr>
                <w:rFonts w:hint="eastAsia" w:ascii="宋体"/>
                <w:sz w:val="24"/>
              </w:rPr>
            </w:pPr>
            <w:r>
              <w:rPr>
                <w:rFonts w:hint="eastAsia" w:ascii="宋体"/>
                <w:sz w:val="24"/>
              </w:rPr>
              <w:t>葫芦岛锌业股份有限公司</w:t>
            </w:r>
          </w:p>
        </w:tc>
        <w:tc>
          <w:tcPr>
            <w:tcW w:w="1170" w:type="dxa"/>
            <w:noWrap w:val="0"/>
            <w:vAlign w:val="center"/>
          </w:tcPr>
          <w:p>
            <w:pPr>
              <w:jc w:val="center"/>
              <w:rPr>
                <w:rFonts w:hint="eastAsia" w:ascii="宋体"/>
                <w:sz w:val="24"/>
              </w:rPr>
            </w:pPr>
            <w:r>
              <w:rPr>
                <w:rFonts w:hint="eastAsia" w:ascii="宋体"/>
                <w:sz w:val="24"/>
              </w:rPr>
              <w:t>采纳</w:t>
            </w:r>
          </w:p>
        </w:tc>
        <w:tc>
          <w:tcPr>
            <w:tcW w:w="3580" w:type="dxa"/>
            <w:noWrap w:val="0"/>
            <w:vAlign w:val="center"/>
          </w:tcPr>
          <w:p>
            <w:pPr>
              <w:rPr>
                <w:rFonts w:hint="default" w:ascii="宋体" w:eastAsiaTheme="minorEastAsia"/>
                <w:sz w:val="24"/>
                <w:lang w:val="en-US" w:eastAsia="zh-CN"/>
              </w:rPr>
            </w:pPr>
            <w:r>
              <w:rPr>
                <w:rFonts w:hint="eastAsia" w:ascii="宋体"/>
                <w:sz w:val="24"/>
                <w:lang w:val="en-US" w:eastAsia="zh-CN"/>
              </w:rPr>
              <w:t>采纳，但重组语言表述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25</w:t>
            </w:r>
          </w:p>
        </w:tc>
        <w:tc>
          <w:tcPr>
            <w:tcW w:w="937" w:type="dxa"/>
            <w:noWrap w:val="0"/>
            <w:vAlign w:val="center"/>
          </w:tcPr>
          <w:p>
            <w:pPr>
              <w:jc w:val="center"/>
              <w:rPr>
                <w:rFonts w:hint="default" w:ascii="宋体"/>
                <w:sz w:val="24"/>
                <w:lang w:val="en-US" w:eastAsia="zh-CN"/>
              </w:rPr>
            </w:pPr>
            <w:r>
              <w:rPr>
                <w:rFonts w:hint="eastAsia" w:ascii="宋体"/>
                <w:sz w:val="24"/>
                <w:lang w:val="en-US" w:eastAsia="zh-CN"/>
              </w:rPr>
              <w:t>7</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标准中不涉及合同内容，删除合同字眼</w:t>
            </w:r>
          </w:p>
        </w:tc>
        <w:tc>
          <w:tcPr>
            <w:tcW w:w="3160" w:type="dxa"/>
            <w:noWrap w:val="0"/>
            <w:vAlign w:val="center"/>
          </w:tcPr>
          <w:p>
            <w:pPr>
              <w:jc w:val="center"/>
              <w:rPr>
                <w:rFonts w:hint="eastAsia" w:ascii="宋体"/>
                <w:sz w:val="24"/>
              </w:rPr>
            </w:pPr>
            <w:r>
              <w:rPr>
                <w:rFonts w:hint="eastAsia" w:ascii="宋体"/>
                <w:sz w:val="24"/>
              </w:rPr>
              <w:t>株洲冶炼集团股份有限公司</w:t>
            </w:r>
          </w:p>
        </w:tc>
        <w:tc>
          <w:tcPr>
            <w:tcW w:w="1170" w:type="dxa"/>
            <w:noWrap w:val="0"/>
            <w:vAlign w:val="center"/>
          </w:tcPr>
          <w:p>
            <w:pPr>
              <w:jc w:val="center"/>
              <w:rPr>
                <w:rFonts w:hint="eastAsia" w:ascii="宋体"/>
                <w:sz w:val="24"/>
              </w:rPr>
            </w:pPr>
            <w:r>
              <w:rPr>
                <w:rFonts w:hint="eastAsia" w:ascii="宋体"/>
                <w:sz w:val="24"/>
              </w:rPr>
              <w:t>采纳</w:t>
            </w:r>
          </w:p>
        </w:tc>
        <w:tc>
          <w:tcPr>
            <w:tcW w:w="3580" w:type="dxa"/>
            <w:noWrap w:val="0"/>
            <w:vAlign w:val="center"/>
          </w:tcPr>
          <w:p>
            <w:pP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75" w:type="dxa"/>
            <w:noWrap w:val="0"/>
            <w:vAlign w:val="center"/>
          </w:tcPr>
          <w:p>
            <w:pPr>
              <w:jc w:val="center"/>
              <w:rPr>
                <w:rFonts w:hint="default" w:ascii="宋体"/>
                <w:sz w:val="24"/>
                <w:lang w:val="en-US" w:eastAsia="zh-CN"/>
              </w:rPr>
            </w:pPr>
            <w:r>
              <w:rPr>
                <w:rFonts w:hint="eastAsia" w:ascii="宋体"/>
                <w:sz w:val="24"/>
                <w:lang w:val="en-US" w:eastAsia="zh-CN"/>
              </w:rPr>
              <w:t>26</w:t>
            </w:r>
          </w:p>
        </w:tc>
        <w:tc>
          <w:tcPr>
            <w:tcW w:w="937" w:type="dxa"/>
            <w:noWrap w:val="0"/>
            <w:vAlign w:val="center"/>
          </w:tcPr>
          <w:p>
            <w:pPr>
              <w:jc w:val="center"/>
              <w:rPr>
                <w:rFonts w:hint="default" w:ascii="宋体"/>
                <w:sz w:val="24"/>
                <w:lang w:val="en-US" w:eastAsia="zh-CN"/>
              </w:rPr>
            </w:pPr>
            <w:r>
              <w:rPr>
                <w:rFonts w:hint="eastAsia" w:ascii="宋体"/>
                <w:sz w:val="24"/>
                <w:lang w:val="en-US" w:eastAsia="zh-CN"/>
              </w:rPr>
              <w:t>7.3</w:t>
            </w:r>
          </w:p>
        </w:tc>
        <w:tc>
          <w:tcPr>
            <w:tcW w:w="4765" w:type="dxa"/>
            <w:noWrap w:val="0"/>
            <w:vAlign w:val="center"/>
          </w:tcPr>
          <w:p>
            <w:pPr>
              <w:jc w:val="left"/>
              <w:rPr>
                <w:rFonts w:hint="eastAsia" w:ascii="宋体"/>
                <w:sz w:val="24"/>
                <w:lang w:val="en-US" w:eastAsia="zh-CN"/>
              </w:rPr>
            </w:pPr>
            <w:r>
              <w:rPr>
                <w:rFonts w:hint="eastAsia" w:ascii="宋体"/>
                <w:sz w:val="24"/>
                <w:lang w:val="en-US" w:eastAsia="zh-CN"/>
              </w:rPr>
              <w:t>建议将质量预报单中的“品级”修改为“检验项目、检验结果，检验结论”。</w:t>
            </w:r>
          </w:p>
        </w:tc>
        <w:tc>
          <w:tcPr>
            <w:tcW w:w="3160" w:type="dxa"/>
            <w:noWrap w:val="0"/>
            <w:vAlign w:val="center"/>
          </w:tcPr>
          <w:p>
            <w:pPr>
              <w:jc w:val="center"/>
              <w:rPr>
                <w:rFonts w:hint="eastAsia" w:ascii="宋体"/>
                <w:sz w:val="24"/>
              </w:rPr>
            </w:pPr>
            <w:r>
              <w:rPr>
                <w:rFonts w:hint="eastAsia" w:ascii="宋体"/>
                <w:sz w:val="24"/>
              </w:rPr>
              <w:t>葫芦岛锌业股份有限公司</w:t>
            </w:r>
          </w:p>
        </w:tc>
        <w:tc>
          <w:tcPr>
            <w:tcW w:w="1170" w:type="dxa"/>
            <w:noWrap w:val="0"/>
            <w:vAlign w:val="center"/>
          </w:tcPr>
          <w:p>
            <w:pPr>
              <w:jc w:val="center"/>
              <w:rPr>
                <w:rFonts w:hint="eastAsia" w:ascii="宋体"/>
                <w:sz w:val="24"/>
              </w:rPr>
            </w:pPr>
            <w:r>
              <w:rPr>
                <w:rFonts w:hint="eastAsia" w:ascii="宋体"/>
                <w:sz w:val="24"/>
              </w:rPr>
              <w:t>采纳</w:t>
            </w:r>
          </w:p>
        </w:tc>
        <w:tc>
          <w:tcPr>
            <w:tcW w:w="3580" w:type="dxa"/>
            <w:noWrap w:val="0"/>
            <w:vAlign w:val="center"/>
          </w:tcPr>
          <w:p>
            <w:pPr>
              <w:rPr>
                <w:rFonts w:hint="default" w:ascii="宋体"/>
                <w:sz w:val="24"/>
                <w:lang w:val="en-US"/>
              </w:rPr>
            </w:pPr>
            <w:r>
              <w:rPr>
                <w:rFonts w:hint="eastAsia" w:ascii="宋体"/>
                <w:sz w:val="24"/>
                <w:lang w:val="en-US" w:eastAsia="zh-CN"/>
              </w:rPr>
              <w:t>增加一项“检验结果”</w:t>
            </w:r>
          </w:p>
        </w:tc>
      </w:tr>
    </w:tbl>
    <w:p>
      <w:pPr>
        <w:rPr>
          <w:rFonts w:hint="eastAsia" w:ascii="宋体"/>
          <w:sz w:val="24"/>
          <w:lang w:val="en-US" w:eastAsia="zh-CN"/>
        </w:rPr>
      </w:pPr>
    </w:p>
    <w:p>
      <w:pPr>
        <w:rPr>
          <w:rFonts w:hint="eastAsia" w:ascii="宋体"/>
          <w:sz w:val="24"/>
          <w:lang w:val="en-US" w:eastAsia="zh-CN"/>
        </w:rPr>
      </w:pPr>
      <w:r>
        <w:rPr>
          <w:rFonts w:hint="eastAsia" w:ascii="宋体"/>
          <w:sz w:val="24"/>
          <w:lang w:val="en-US" w:eastAsia="zh-CN"/>
        </w:rPr>
        <w:t>说明：（1）发送《征求意见稿》的单位数：7个。</w:t>
      </w:r>
    </w:p>
    <w:p>
      <w:pPr>
        <w:rPr>
          <w:rFonts w:hint="default" w:ascii="宋体"/>
          <w:sz w:val="24"/>
          <w:lang w:val="en-US" w:eastAsia="zh-CN"/>
        </w:rPr>
      </w:pPr>
      <w:r>
        <w:rPr>
          <w:rFonts w:hint="eastAsia" w:ascii="宋体"/>
          <w:sz w:val="24"/>
          <w:lang w:val="en-US" w:eastAsia="zh-CN"/>
        </w:rPr>
        <w:t xml:space="preserve">     （2）收到《征求意见稿》后，回函的单位数：7个。</w:t>
      </w:r>
    </w:p>
    <w:p>
      <w:pPr>
        <w:rPr>
          <w:rFonts w:hint="default" w:ascii="宋体"/>
          <w:sz w:val="24"/>
          <w:lang w:val="en-US" w:eastAsia="zh-CN"/>
        </w:rPr>
      </w:pPr>
      <w:r>
        <w:rPr>
          <w:rFonts w:hint="eastAsia" w:ascii="宋体"/>
          <w:sz w:val="24"/>
          <w:lang w:val="en-US" w:eastAsia="zh-CN"/>
        </w:rPr>
        <w:t xml:space="preserve">     （3）收到《征求意见稿》后，回函并有建议或意见的单位数：7个。</w:t>
      </w:r>
    </w:p>
    <w:p>
      <w:pPr>
        <w:rPr>
          <w:rFonts w:hint="default" w:ascii="宋体"/>
          <w:sz w:val="24"/>
          <w:lang w:val="en-US" w:eastAsia="zh-CN"/>
        </w:rPr>
      </w:pPr>
      <w:r>
        <w:rPr>
          <w:rFonts w:hint="eastAsia" w:ascii="宋体"/>
          <w:sz w:val="24"/>
          <w:lang w:val="en-US" w:eastAsia="zh-CN"/>
        </w:rPr>
        <w:t xml:space="preserve">     （4）没有回函的单位数：0个。</w:t>
      </w:r>
    </w:p>
    <w:sectPr>
      <w:pgSz w:w="16838" w:h="11906" w:orient="landscape"/>
      <w:pgMar w:top="1406" w:right="1440" w:bottom="1406"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8364E"/>
    <w:rsid w:val="0E172B0B"/>
    <w:rsid w:val="14AA6555"/>
    <w:rsid w:val="2207559D"/>
    <w:rsid w:val="2A783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中铁11局</Company>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2021-03-24T09:19:00Z</dcterms:created>
  <dc:creator>去留无意</dc:creator>
  <cp:lastModifiedBy>去留无意</cp:lastModifiedBy>
  <dcterms:modified xsi:type="dcterms:W3CDTF">2021-03-24T09:32:35Z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