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</w:rPr>
      </w:pPr>
      <w:bookmarkStart w:id="1" w:name="_GoBack"/>
      <w:bookmarkEnd w:id="1"/>
      <w:bookmarkStart w:id="0" w:name="_Hlk506193820"/>
      <w:r>
        <w:rPr>
          <w:rFonts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28"/>
          <w:szCs w:val="28"/>
        </w:rPr>
        <w:instrText xml:space="preserve">ADDIN CNKISM.UserStyle</w:instrTex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400" w:lineRule="exact"/>
        <w:ind w:left="-160" w:leftChars="-76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稀有金属分标委会审定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预审、讨论和任务落实</w:t>
      </w:r>
      <w:r>
        <w:rPr>
          <w:rFonts w:hint="eastAsia" w:ascii="黑体" w:hAnsi="黑体" w:eastAsia="黑体"/>
          <w:sz w:val="28"/>
          <w:szCs w:val="28"/>
        </w:rPr>
        <w:t>的标准项目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2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28"/>
        <w:gridCol w:w="2748"/>
        <w:gridCol w:w="5055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45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标准项目名称</w:t>
            </w:r>
          </w:p>
        </w:tc>
        <w:tc>
          <w:tcPr>
            <w:tcW w:w="27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项目计划编号</w:t>
            </w:r>
          </w:p>
        </w:tc>
        <w:tc>
          <w:tcPr>
            <w:tcW w:w="50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金属锂单位产品能源消耗限额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2019-0093T-YS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江西赣锋锂业股份有限公司、宜春赣锋锂业股份有限公司、天齐锂业股份有限公司等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单水氢氧化铯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2019-0465T-YS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江西东鹏新材料有限责任公司、新疆有色金属研究所、江西赣锋锂业股份有限公司等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2019-0235T-YS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广东邦普循环科技有限公司、湖南邦普循环科技有限公司、天齐锂业股份有限公司等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磷酸锂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2019-0463T-YS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江西赣锋锂业股份有限公司、新疆有色金属研究所、江西赣锋循环科技有限公司等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电池级无水氢氧化锂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工信厅科函〔2019〕276号  2019-1605T-YS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江西赣锋锂业股份有限公司等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粗氯化锂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2020-0443T-YS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江西赣锋循环科技有限公司、奉新赣锋锂业有限公司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第1部分：锂含量的测定  火焰原子吸收光谱法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2020-0690T-YS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东邦普循环科技有限公司、浙江华友钴业股份有限公司、格林美股份有限公司、国标（北京）检验认证有限公司、北矿检测技术有限公司、清远佳致研究院有限公司、湖南邦普循环科技有限公司、金驰能源科技有限公司、天齐锂业股份有限公司、江西省锂电产品质量监督中心、衢州华友钴新材料有限公司、广东佳纳能源科技有限公司、四川致远锂业有限公司、江西赣锋锂业股份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第2部分：镍、钴、锰、铜、铝、铁、钙、镁、钠、钾、铅、镉、铬、砷、磷含量的测定 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2020-0691T-YS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第3部分：氟离子含量的测定  离子选择性电极法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2020-0692T-YS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第4部分：硫酸根含量的测定  硫酸钡比浊法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2020-0693T-YS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第5部分：氯离子含量的测定  氯化银比浊法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2020-0694T-YS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粗碳酸锂化学分析方法  第6部分：盐酸不溶物含量的测定  重量法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工信厅科函〔2020〕181号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2020-0695T-YS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铍合金化学分析方法  第1部分：铍含量的测定  氟化钾滴定法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2019-0420T-YS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西北稀有金属材料研究院宁夏有限公司、五矿铍业股份有限公司、富蕴恒盛铍业有限责任公司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铍合金化学分析方法  第2部分：银、钴和锗含量的测定 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2019-0421T-YS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铍合金化学分析方法  第3部分：硅含量的测定  钼蓝分光光度法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2019-0422T-YS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铍合金化学分析方法  第4部分：碳含量的测定  红外吸收法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2019-0423T-YS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铍合金化学分析方法  第5部分：氧含量的测定  惰气熔融红外吸收法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2019-0424T-YS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锂硼合金化学分析方法  第1部分：锂含量的测定  硫酸锂称量法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2019-0427T-YS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 第9部分：氯含量的测定  氯化银分光光度法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2019-0428T-YS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北有色金属研究院、西安汉唐分析检测有限公司、西部金属材料股份有限公司、商洛天野高新材料有限公司、忠世高新材料股份有限公司、承德天大钒业有限责任公司、广东省科学院工业分析检测中心、国标（北京）检验认证有限公司、宝钛集团有限公司、金堆城钼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 第10部分：钠含量的测定  火焰原子吸收光谱法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2019-0429T-YS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第11部分：氮含量的测定 惰性气体熔融热导法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2019-0430T-YS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 第12部分：磷含量的测定  钼蓝分光光度法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2019-0431T-YS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 第13部分：铁、硅、钼、铬含量的测定 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工信厅科函〔2019〕126号  2019-0432T-YS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 第2部分：锡含量的测定  碘酸钾滴定法和电感耦合等离子体原子发射光谱法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20200744-T-610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赣州有色冶金研究所、国家钨与稀土产品质量监督检验中心、广东省科学院工业分析检测中心、西安汉唐分析检测有限公司、洛阳栾川钼业集团股份有限公司、长沙矿冶研究院分析检测中心、郴州钻石钨制品有限责任公司、金堆城钼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 第13部分：砷含量的测定  原子荧光光谱法和DDTC-Ag分光光度法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20200743-T-610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 第17部分：锑含量的测定  原子荧光光谱法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20200742-T-610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锆及锆合金化学分析方法  第9部分：镁含量的测定  火焰原子吸收光谱法和电感耦合等离子体原子发射光谱法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20200741-T-610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安汉唐分析检测有限公司、广东省科学院工业分析检测中心、国合通用测试评价认证股份公司、西部新锆核材料科技有限公司、金堆城钼业集团有限公司、东方钽业股份有限公司、赣州有色金属研究所、有研亿金新材料有限公司、大连海关技术中心、国合通用（青岛）测试评价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锆及锆合金化学分析方法  第10部分：钨含量的测定  硫氰酸盐分光光度法和电感耦合等离子体原子发射光谱法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20200740-T-610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锆及锆合金化学分析方法  第18部分：钒含量的测定  苯甲酰苯基羟胺分光光度法和电感耦合等离子体原子发射光谱法  </w:t>
            </w:r>
          </w:p>
        </w:tc>
        <w:tc>
          <w:tcPr>
            <w:tcW w:w="2748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国标委发〔2020〕6号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20200739-T-610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电子封装用钼铜层状复合材料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2020-1200T-YS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安泰天龙钨钼科技有限公司、安泰科技股份有限公司等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锻造钛合金无缝管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2020-1201T-YS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宝鸡拓普达钛业有限公司、西北机电工程研究所   江南工业集团有限公司等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锆及锆合金中织构的测定 电子背散射衍射法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2020-1552T-YS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国核锆铪理化检测有限公司、国核宝钛锆业股份公司、宝钛集团有限公司、国家钛材产品质量监督检验中心、西安汉唐分析检测有限公司等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锆合金管材两辊冷轧孔型检测方法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2020-1559T-YS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西部新锆核材料科技有限公司、嘉翔精密机械技术有限公司、成都术有科技有限公司、西安华领检测技术有限公司、西北有色金属研究院等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新能源动力电池壳及盖用钛及钛合金板、带材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2020-1500T-YS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宝鸡钛业股份有限公司、宝钛集团有限公司、湖南金天钛业科技公司等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电解钛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2020-1502T-YS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宁波创润新材料有限公司、宁波诺丁汉大学、有研工程技术研究院有限公司等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纯三氧化钼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2020-1554T-YS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金堆城钼业股份有限公司、安庆月铜化工有限公司、成都虹波钼业有限公司、锦州新华龙大有钼业股份有限公司等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热电偶用钼管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2020-1555T-YS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金堆城钼业股份有限公司、国核宝钛锆业股份有限公司、洛阳科威钨钼有限公司等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锂硅合金化学分析方法 第1部分：锂含量的测定 重量法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2020-1550T-YS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国标（北京）检验认证有限公司等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2020-1551T-YS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国标（北京）检验认证有限公司等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2020-1561T-YS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氧化铟化学分析方法 第2部分：砷含量的测定 原子荧光光谱法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2020-1556T-YS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昆明冶金研究院、昆明理工大学、云南锡业集团（控股）有限责任公司等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2020-1557T-YS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西安汉唐分析检测有限公司、广东省工业分析测试中心等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钨及钨合金板表面碳含量测定方法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2020-1558T-YS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西安汉唐分析检测有限公司、西安瑞福莱钨钼有限公司等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2020-1560T-YS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新疆有色金属研究所、西北稀有金属材料研究院宁夏有限公司、五矿铍业有限公司等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锂镁合金锭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2020-1501T-YS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奉新赣锋锂业有限公司、江西赣锋锂业股份有限公司等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电池级碳酸锂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2020-1503T-YS</w:t>
            </w:r>
          </w:p>
        </w:tc>
        <w:tc>
          <w:tcPr>
            <w:tcW w:w="50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天齐锂业股份有限公司、江西赣锋锂业股份有限公司、新疆有色金属研究所等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电池级草酸锂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工信厅科函〔2020〕263号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2020-1553T-YS</w:t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江西赣锋锂业股份有限公司、新疆有色金属研究所等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超导铌板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"http://219.239.107.155:8080/TaskBook.aspx?id=YSCPZT27792020"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2021-0010T-YS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铝钼铬中间合金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"http://219.239.107.155:8080/TaskBook.aspx?id=YSCPZT30532020"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2021-0127T-YS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宝钛集团有限公司、宝钛特种金属有限公司、宝鸡钛业股份有限公司、大连融德特种材料有限公司、承德天大钒业有限责任公司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结晶铪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"http://219.239.107.155:8080/TaskBook.aspx?id=YSCPZT30542020"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2021-0128T-YS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钛基钛锰合金复合电极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"http://219.239.107.155:8080/TaskBook.aspx?id=YSCPZT27762020"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2021-0397T-YS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有研资源环境技术研究院（北京）有限公司、广西桂柳化工有限责任公司、靖西湘潭电化科技有限公司、中信大猛矿业有限责任公司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造粒钼粉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"http://219.239.107.155:8080/TaskBook.aspx?id=YSCPZT27782020"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2021-0398T-YS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金堆城钼业股份有限公司、西安欧中材料科技有限公司、安泰天龙钨钼科技有限公司、无锡新科新材料有限公司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氧化铟锌靶材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工信厅科函〔202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instrText xml:space="preserve"> HYPERLINK "http://219.239.107.155:8080/TaskBook.aspx?id=YSCPZT27802020"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2021-0399T-YS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西北稀有金属材料研究院宁夏有限公司、有研亿金新材料有限公司、中国航发北京航空材料研究院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</w:t>
            </w:r>
          </w:p>
        </w:tc>
      </w:tr>
      <w:bookmarkEnd w:id="0"/>
    </w:tbl>
    <w:p>
      <w:pPr>
        <w:widowControl/>
        <w:jc w:val="left"/>
        <w:rPr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44666"/>
    <w:multiLevelType w:val="multilevel"/>
    <w:tmpl w:val="F70446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091D"/>
    <w:rsid w:val="349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2021-03-19T08:22:00Z</dcterms:created>
  <dc:creator>CathayMok</dc:creator>
  <cp:lastModifiedBy>CathayMok</cp:lastModifiedBy>
  <dcterms:modified xsi:type="dcterms:W3CDTF">2021-03-19T08:25:24Z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