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DA" w:rsidRDefault="009E75DA" w:rsidP="009E75DA">
      <w:pPr>
        <w:pStyle w:val="afffffe"/>
        <w:framePr w:wrap="around"/>
      </w:pPr>
      <w:r w:rsidRPr="009E75DA">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t>77.1</w:t>
      </w:r>
      <w:r w:rsidR="008A0F10">
        <w:t>60</w:t>
      </w:r>
      <w:r>
        <w:fldChar w:fldCharType="end"/>
      </w:r>
      <w:bookmarkEnd w:id="0"/>
    </w:p>
    <w:p w:rsidR="009E75DA" w:rsidRDefault="009E75DA" w:rsidP="009E75DA">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sidR="002B4945">
        <w:t>CCS  H 71</w:t>
      </w:r>
      <w:r>
        <w:fldChar w:fldCharType="end"/>
      </w:r>
      <w:bookmarkEnd w:id="1"/>
    </w:p>
    <w:tbl>
      <w:tblPr>
        <w:tblStyle w:val="afffffa"/>
        <w:tblW w:w="0" w:type="auto"/>
        <w:tblLook w:val="04A0" w:firstRow="1" w:lastRow="0" w:firstColumn="1" w:lastColumn="0" w:noHBand="0" w:noVBand="1"/>
      </w:tblPr>
      <w:tblGrid>
        <w:gridCol w:w="9355"/>
      </w:tblGrid>
      <w:tr w:rsidR="009E75DA" w:rsidTr="009E75DA">
        <w:tc>
          <w:tcPr>
            <w:tcW w:w="9628" w:type="dxa"/>
            <w:tcBorders>
              <w:top w:val="nil"/>
              <w:left w:val="nil"/>
              <w:bottom w:val="nil"/>
              <w:right w:val="nil"/>
            </w:tcBorders>
            <w:shd w:val="clear" w:color="auto" w:fill="auto"/>
          </w:tcPr>
          <w:p w:rsidR="009E75DA" w:rsidRDefault="009E75DA" w:rsidP="009E75DA">
            <w:pPr>
              <w:pStyle w:val="afffffe"/>
              <w:framePr w:wrap="around"/>
            </w:pP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rsidR="005B141E">
              <w:t> </w:t>
            </w:r>
            <w:r w:rsidR="005B141E">
              <w:t> </w:t>
            </w:r>
            <w:r w:rsidR="005B141E">
              <w:t> </w:t>
            </w:r>
            <w:r w:rsidR="005B141E">
              <w:t> </w:t>
            </w:r>
            <w:r w:rsidR="005B141E">
              <w:t> </w:t>
            </w:r>
            <w:r>
              <w:fldChar w:fldCharType="end"/>
            </w:r>
            <w:bookmarkEnd w:id="2"/>
          </w:p>
        </w:tc>
      </w:tr>
    </w:tbl>
    <w:p w:rsidR="009E75DA" w:rsidRDefault="009E75DA" w:rsidP="009E75DA">
      <w:pPr>
        <w:pStyle w:val="affffc"/>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rsidR="009E75DA" w:rsidRDefault="009E75DA" w:rsidP="009E75DA">
      <w:pPr>
        <w:pStyle w:val="affffd"/>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rsidR="009E75DA" w:rsidRDefault="009E75DA" w:rsidP="009E75DA">
      <w:pPr>
        <w:pStyle w:val="2"/>
        <w:framePr w:wrap="around"/>
        <w:rPr>
          <w:rFonts w:hAnsi="黑体"/>
        </w:rPr>
      </w:pPr>
      <w:r w:rsidRPr="009E75DA">
        <w:rPr>
          <w:rFonts w:ascii="Times New Roman"/>
        </w:rPr>
        <w:fldChar w:fldCharType="begin">
          <w:ffData>
            <w:name w:val="StdNo0"/>
            <w:enabled/>
            <w:calcOnExit w:val="0"/>
            <w:textInput>
              <w:default w:val="××/T"/>
              <w:maxLength w:val="4"/>
            </w:textInput>
          </w:ffData>
        </w:fldChar>
      </w:r>
      <w:bookmarkStart w:id="5" w:name="StdNo0"/>
      <w:r w:rsidRPr="009E75DA">
        <w:rPr>
          <w:rFonts w:ascii="Times New Roman"/>
        </w:rPr>
        <w:instrText xml:space="preserve"> FORMTEXT </w:instrText>
      </w:r>
      <w:r w:rsidRPr="009E75DA">
        <w:rPr>
          <w:rFonts w:ascii="Times New Roman"/>
        </w:rPr>
      </w:r>
      <w:r w:rsidRPr="009E75DA">
        <w:rPr>
          <w:rFonts w:ascii="Times New Roman"/>
        </w:rPr>
        <w:fldChar w:fldCharType="separate"/>
      </w:r>
      <w:r w:rsidR="002B4945">
        <w:rPr>
          <w:rFonts w:ascii="Times New Roman"/>
        </w:rPr>
        <w:t>YS/T</w:t>
      </w:r>
      <w:r w:rsidRPr="009E75DA">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7"/>
    </w:p>
    <w:tbl>
      <w:tblPr>
        <w:tblStyle w:val="afffffa"/>
        <w:tblW w:w="0" w:type="auto"/>
        <w:tblLook w:val="04A0" w:firstRow="1" w:lastRow="0" w:firstColumn="1" w:lastColumn="0" w:noHBand="0" w:noVBand="1"/>
      </w:tblPr>
      <w:tblGrid>
        <w:gridCol w:w="9130"/>
      </w:tblGrid>
      <w:tr w:rsidR="009E75DA" w:rsidTr="009E75DA">
        <w:tc>
          <w:tcPr>
            <w:tcW w:w="9130" w:type="dxa"/>
            <w:tcBorders>
              <w:top w:val="nil"/>
              <w:left w:val="nil"/>
              <w:bottom w:val="nil"/>
              <w:right w:val="nil"/>
            </w:tcBorders>
            <w:shd w:val="clear" w:color="auto" w:fill="auto"/>
          </w:tcPr>
          <w:p w:rsidR="009E75DA" w:rsidRDefault="009E75DA" w:rsidP="009E75DA">
            <w:pPr>
              <w:pStyle w:val="afff9"/>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48CCD"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" stroked="f" strokecolor="#243f60 [1604]" strokeweight="2p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rsidR="005B141E">
              <w:t> </w:t>
            </w:r>
            <w:r w:rsidR="005B141E">
              <w:t> </w:t>
            </w:r>
            <w:r w:rsidR="005B141E">
              <w:t> </w:t>
            </w:r>
            <w:r w:rsidR="005B141E">
              <w:t> </w:t>
            </w:r>
            <w:r w:rsidR="005B141E">
              <w:t> </w:t>
            </w:r>
            <w:r>
              <w:fldChar w:fldCharType="end"/>
            </w:r>
            <w:bookmarkEnd w:id="8"/>
          </w:p>
        </w:tc>
      </w:tr>
    </w:tbl>
    <w:p w:rsidR="009E75DA" w:rsidRDefault="009E75DA" w:rsidP="009E75DA">
      <w:pPr>
        <w:pStyle w:val="2"/>
        <w:framePr w:wrap="around"/>
        <w:rPr>
          <w:rFonts w:hAnsi="黑体"/>
        </w:rPr>
      </w:pPr>
    </w:p>
    <w:p w:rsidR="009E75DA" w:rsidRDefault="009E75DA" w:rsidP="009E75DA">
      <w:pPr>
        <w:pStyle w:val="2"/>
        <w:framePr w:wrap="around"/>
        <w:rPr>
          <w:rFonts w:hAnsi="黑体"/>
        </w:rPr>
      </w:pPr>
    </w:p>
    <w:p w:rsidR="009E75DA" w:rsidRDefault="009E75DA" w:rsidP="009E75DA">
      <w:pPr>
        <w:pStyle w:val="a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C67DC0">
        <w:rPr>
          <w:rFonts w:hint="eastAsia"/>
        </w:rPr>
        <w:t>掺杂型</w:t>
      </w:r>
      <w:r w:rsidR="00F24A28">
        <w:rPr>
          <w:rFonts w:hint="eastAsia"/>
        </w:rPr>
        <w:t>镍钴</w:t>
      </w:r>
      <w:r w:rsidR="00C67DC0">
        <w:rPr>
          <w:rFonts w:hint="eastAsia"/>
        </w:rPr>
        <w:t>锰</w:t>
      </w:r>
      <w:r w:rsidR="00F24A28">
        <w:rPr>
          <w:rFonts w:hint="eastAsia"/>
        </w:rPr>
        <w:t>酸锂</w:t>
      </w:r>
      <w:r>
        <w:fldChar w:fldCharType="end"/>
      </w:r>
      <w:bookmarkEnd w:id="9"/>
    </w:p>
    <w:p w:rsidR="009E75DA" w:rsidRDefault="009E75DA" w:rsidP="009E75DA">
      <w:pPr>
        <w:pStyle w:val="a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400353">
        <w:t xml:space="preserve">Doped </w:t>
      </w:r>
      <w:r w:rsidR="008A0F10">
        <w:t>lithium n</w:t>
      </w:r>
      <w:r>
        <w:t>ickel</w:t>
      </w:r>
      <w:r w:rsidR="008A0F10">
        <w:t xml:space="preserve"> cobalt</w:t>
      </w:r>
      <w:r w:rsidR="00400353">
        <w:t xml:space="preserve"> manganese</w:t>
      </w:r>
      <w:r>
        <w:t xml:space="preserve"> oxide</w:t>
      </w:r>
      <w:r>
        <w:fldChar w:fldCharType="end"/>
      </w:r>
      <w:bookmarkEnd w:id="10"/>
    </w:p>
    <w:p w:rsidR="002C7CC9" w:rsidRDefault="009E75DA" w:rsidP="009E75DA">
      <w:pPr>
        <w:pStyle w:val="a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sidR="002C7CC9">
        <w:t> </w:t>
      </w:r>
      <w:r w:rsidR="002C7CC9">
        <w:t> </w:t>
      </w:r>
      <w:r w:rsidR="002C7CC9">
        <w:t> </w:t>
      </w:r>
      <w:r w:rsidR="002C7CC9">
        <w:t> </w:t>
      </w:r>
      <w:r w:rsidR="002C7CC9">
        <w:t> </w:t>
      </w:r>
    </w:p>
    <w:p w:rsidR="009E75DA" w:rsidRPr="009E75DA" w:rsidRDefault="009E75DA" w:rsidP="009E75DA">
      <w:pPr>
        <w:pStyle w:val="afffc"/>
        <w:framePr w:wrap="around"/>
      </w:pPr>
      <w:r>
        <w:fldChar w:fldCharType="end"/>
      </w:r>
      <w:bookmarkEnd w:id="11"/>
    </w:p>
    <w:tbl>
      <w:tblPr>
        <w:tblStyle w:val="afffffa"/>
        <w:tblW w:w="0" w:type="auto"/>
        <w:tblLook w:val="04A0" w:firstRow="1" w:lastRow="0" w:firstColumn="1" w:lastColumn="0" w:noHBand="0" w:noVBand="1"/>
      </w:tblPr>
      <w:tblGrid>
        <w:gridCol w:w="9629"/>
      </w:tblGrid>
      <w:tr w:rsidR="009E75DA" w:rsidTr="009E75DA">
        <w:tc>
          <w:tcPr>
            <w:tcW w:w="9629" w:type="dxa"/>
            <w:tcBorders>
              <w:top w:val="nil"/>
              <w:left w:val="nil"/>
              <w:bottom w:val="nil"/>
              <w:right w:val="nil"/>
            </w:tcBorders>
            <w:shd w:val="clear" w:color="auto" w:fill="auto"/>
          </w:tcPr>
          <w:p w:rsidR="009E75DA" w:rsidRDefault="009E75DA" w:rsidP="009E75DA">
            <w:pPr>
              <w:pStyle w:val="afffd"/>
              <w:framePr w:wrap="around"/>
            </w:pPr>
            <w:r>
              <w:rPr>
                <w:noProof/>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225A3"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774C5"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" stroked="f" strokecolor="#243f60 [1604]" strokeweight="2p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FORMDROPDOWN</w:instrText>
            </w:r>
            <w:r>
              <w:instrText xml:space="preserve"> </w:instrText>
            </w:r>
            <w:r w:rsidR="00A8086C">
              <w:fldChar w:fldCharType="separate"/>
            </w:r>
            <w:r>
              <w:fldChar w:fldCharType="end"/>
            </w:r>
            <w:bookmarkEnd w:id="12"/>
          </w:p>
        </w:tc>
      </w:tr>
      <w:tr w:rsidR="009E75DA" w:rsidTr="009E75DA">
        <w:tc>
          <w:tcPr>
            <w:tcW w:w="9629" w:type="dxa"/>
            <w:tcBorders>
              <w:top w:val="nil"/>
              <w:left w:val="nil"/>
              <w:bottom w:val="nil"/>
              <w:right w:val="nil"/>
            </w:tcBorders>
            <w:shd w:val="clear" w:color="auto" w:fill="auto"/>
          </w:tcPr>
          <w:p w:rsidR="009E75DA" w:rsidRDefault="009E75DA" w:rsidP="009E75DA">
            <w:pPr>
              <w:pStyle w:val="afffe"/>
              <w:framePr w:wrap="around"/>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（本稿完成日期：202</w:t>
            </w:r>
            <w:r w:rsidR="000F023F">
              <w:t>1</w:t>
            </w:r>
            <w:r>
              <w:rPr>
                <w:rFonts w:hint="eastAsia"/>
              </w:rPr>
              <w:t>-</w:t>
            </w:r>
            <w:r w:rsidR="000F023F">
              <w:t>3</w:t>
            </w:r>
            <w:r>
              <w:rPr>
                <w:rFonts w:hint="eastAsia"/>
              </w:rPr>
              <w:t>-</w:t>
            </w:r>
            <w:r w:rsidR="000F023F">
              <w:t>5</w:t>
            </w:r>
            <w:r>
              <w:rPr>
                <w:rFonts w:hint="eastAsia"/>
              </w:rPr>
              <w:t>）</w:t>
            </w:r>
          </w:p>
          <w:p w:rsidR="00E61261" w:rsidRDefault="00E61261" w:rsidP="009E75DA">
            <w:pPr>
              <w:pStyle w:val="afffe"/>
              <w:framePr w:wrap="around"/>
            </w:pPr>
            <w:r>
              <w:rPr>
                <w:rFonts w:hint="eastAsia"/>
              </w:rPr>
              <w:t>在</w:t>
            </w:r>
            <w:r>
              <w:t>提交反馈意见时，请将您知道的相关专利连同支持性文件一并附上。</w:t>
            </w:r>
          </w:p>
          <w:p w:rsidR="009E75DA" w:rsidRDefault="009E75DA" w:rsidP="002B4945">
            <w:pPr>
              <w:pStyle w:val="afffe"/>
              <w:framePr w:wrap="around"/>
            </w:pPr>
            <w:r>
              <w:fldChar w:fldCharType="end"/>
            </w:r>
            <w:bookmarkEnd w:id="13"/>
          </w:p>
        </w:tc>
      </w:tr>
    </w:tbl>
    <w:p w:rsidR="009E75DA" w:rsidRDefault="009E75DA" w:rsidP="009E75DA">
      <w:pPr>
        <w:pStyle w:val="affffff5"/>
        <w:framePr w:wrap="around"/>
      </w:pPr>
      <w:r w:rsidRPr="009E75DA">
        <w:rPr>
          <w:rFonts w:ascii="黑体"/>
        </w:rPr>
        <w:fldChar w:fldCharType="begin">
          <w:ffData>
            <w:name w:val="FY"/>
            <w:enabled/>
            <w:calcOnExit w:val="0"/>
            <w:entryMacro w:val="ShowHelp8"/>
            <w:textInput>
              <w:default w:val="××××"/>
              <w:maxLength w:val="4"/>
            </w:textInput>
          </w:ffData>
        </w:fldChar>
      </w:r>
      <w:bookmarkStart w:id="14" w:name="FY"/>
      <w:r w:rsidRPr="009E75DA">
        <w:rPr>
          <w:rFonts w:ascii="黑体"/>
        </w:rPr>
        <w:instrText xml:space="preserve"> FORMTEXT </w:instrText>
      </w:r>
      <w:r w:rsidRPr="009E75DA">
        <w:rPr>
          <w:rFonts w:ascii="黑体"/>
        </w:rPr>
      </w:r>
      <w:r w:rsidRPr="009E75DA">
        <w:rPr>
          <w:rFonts w:ascii="黑体"/>
        </w:rPr>
        <w:fldChar w:fldCharType="separate"/>
      </w:r>
      <w:r w:rsidR="00E22639">
        <w:rPr>
          <w:rFonts w:ascii="黑体"/>
        </w:rPr>
        <w:t>××××</w:t>
      </w:r>
      <w:r w:rsidRPr="009E75DA">
        <w:rPr>
          <w:rFonts w:ascii="黑体"/>
        </w:rPr>
        <w:fldChar w:fldCharType="end"/>
      </w:r>
      <w:bookmarkEnd w:id="14"/>
      <w:r>
        <w:t xml:space="preserve"> </w:t>
      </w:r>
      <w:r w:rsidRPr="009E75DA">
        <w:rPr>
          <w:rFonts w:ascii="黑体"/>
        </w:rPr>
        <w:t>-</w:t>
      </w:r>
      <w:r>
        <w:t xml:space="preserve"> </w:t>
      </w:r>
      <w:r w:rsidRPr="009E75DA">
        <w:rPr>
          <w:rFonts w:ascii="黑体"/>
        </w:rPr>
        <w:fldChar w:fldCharType="begin">
          <w:ffData>
            <w:name w:val="FM"/>
            <w:enabled/>
            <w:calcOnExit w:val="0"/>
            <w:entryMacro w:val="ShowHelp8"/>
            <w:textInput>
              <w:default w:val="××"/>
              <w:maxLength w:val="2"/>
            </w:textInput>
          </w:ffData>
        </w:fldChar>
      </w:r>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r>
        <w:t xml:space="preserve"> </w:t>
      </w:r>
      <w:r w:rsidRPr="009E75DA">
        <w:rPr>
          <w:rFonts w:ascii="黑体"/>
        </w:rPr>
        <w:t>-</w:t>
      </w:r>
      <w:r>
        <w:t xml:space="preserve"> </w:t>
      </w:r>
      <w:r w:rsidRPr="009E75DA">
        <w:rPr>
          <w:rFonts w:ascii="黑体"/>
        </w:rPr>
        <w:fldChar w:fldCharType="begin">
          <w:ffData>
            <w:name w:val="FD"/>
            <w:enabled/>
            <w:calcOnExit w:val="0"/>
            <w:entryMacro w:val="ShowHelp8"/>
            <w:textInput>
              <w:default w:val="××"/>
              <w:maxLength w:val="2"/>
            </w:textInput>
          </w:ffData>
        </w:fldChar>
      </w:r>
      <w:bookmarkStart w:id="15" w:name="FD"/>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5"/>
      <w:r>
        <w:rPr>
          <w:rFonts w:hint="eastAsia"/>
        </w:rPr>
        <w:t>发布</w: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-430</wp:posOffset>
                </wp:positionH>
                <wp:positionV relativeFrom="paragraph">
                  <wp:posOffset>2339955</wp:posOffset>
                </wp:positionV>
                <wp:extent cx="612000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176C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wp:posOffset>
                </wp:positionH>
                <wp:positionV relativeFrom="paragraph">
                  <wp:posOffset>8891955</wp:posOffset>
                </wp:positionV>
                <wp:extent cx="612000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C56B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rsidR="009E75DA" w:rsidRDefault="009E75DA" w:rsidP="009E75DA">
      <w:pPr>
        <w:pStyle w:val="affffff6"/>
        <w:framePr w:wrap="around"/>
      </w:pPr>
      <w:r w:rsidRPr="009E75DA">
        <w:rPr>
          <w:rFonts w:ascii="黑体"/>
        </w:rPr>
        <w:fldChar w:fldCharType="begin">
          <w:ffData>
            <w:name w:val="SY"/>
            <w:enabled/>
            <w:calcOnExit w:val="0"/>
            <w:entryMacro w:val="ShowHelp9"/>
            <w:textInput>
              <w:default w:val="××××"/>
              <w:maxLength w:val="4"/>
            </w:textInput>
          </w:ffData>
        </w:fldChar>
      </w:r>
      <w:bookmarkStart w:id="16" w:name="SY"/>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6"/>
      <w:r>
        <w:t xml:space="preserve"> </w:t>
      </w:r>
      <w:r w:rsidRPr="009E75DA">
        <w:rPr>
          <w:rFonts w:ascii="黑体"/>
        </w:rPr>
        <w:t>-</w:t>
      </w:r>
      <w:r>
        <w:t xml:space="preserve"> </w:t>
      </w:r>
      <w:r w:rsidRPr="009E75DA">
        <w:rPr>
          <w:rFonts w:ascii="黑体"/>
        </w:rPr>
        <w:fldChar w:fldCharType="begin">
          <w:ffData>
            <w:name w:val="SM"/>
            <w:enabled/>
            <w:calcOnExit w:val="0"/>
            <w:entryMacro w:val="ShowHelp9"/>
            <w:textInput>
              <w:default w:val="××"/>
              <w:maxLength w:val="2"/>
            </w:textInput>
          </w:ffData>
        </w:fldChar>
      </w:r>
      <w:bookmarkStart w:id="17" w:name="SM"/>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7"/>
      <w:r>
        <w:t xml:space="preserve"> </w:t>
      </w:r>
      <w:r w:rsidRPr="009E75DA">
        <w:rPr>
          <w:rFonts w:ascii="黑体"/>
        </w:rPr>
        <w:t>-</w:t>
      </w:r>
      <w:r>
        <w:t xml:space="preserve"> </w:t>
      </w:r>
      <w:r w:rsidRPr="009E75DA">
        <w:rPr>
          <w:rFonts w:ascii="黑体"/>
        </w:rPr>
        <w:fldChar w:fldCharType="begin">
          <w:ffData>
            <w:name w:val="SD"/>
            <w:enabled/>
            <w:calcOnExit w:val="0"/>
            <w:entryMacro w:val="ShowHelp9"/>
            <w:textInput>
              <w:default w:val="××"/>
              <w:maxLength w:val="2"/>
            </w:textInput>
          </w:ffData>
        </w:fldChar>
      </w:r>
      <w:bookmarkStart w:id="18" w:name="SD"/>
      <w:r w:rsidRPr="009E75DA">
        <w:rPr>
          <w:rFonts w:ascii="黑体"/>
        </w:rPr>
        <w:instrText xml:space="preserve"> FORMTEXT </w:instrText>
      </w:r>
      <w:r w:rsidRPr="009E75DA">
        <w:rPr>
          <w:rFonts w:ascii="黑体"/>
        </w:rPr>
      </w:r>
      <w:r w:rsidRPr="009E75DA">
        <w:rPr>
          <w:rFonts w:ascii="黑体"/>
        </w:rPr>
        <w:fldChar w:fldCharType="separate"/>
      </w:r>
      <w:r w:rsidRPr="009E75DA">
        <w:rPr>
          <w:rFonts w:ascii="黑体"/>
          <w:noProof/>
        </w:rPr>
        <w:t>××</w:t>
      </w:r>
      <w:r w:rsidRPr="009E75DA">
        <w:rPr>
          <w:rFonts w:ascii="黑体"/>
        </w:rPr>
        <w:fldChar w:fldCharType="end"/>
      </w:r>
      <w:bookmarkEnd w:id="18"/>
      <w:r>
        <w:rPr>
          <w:rFonts w:hint="eastAsia"/>
        </w:rPr>
        <w:t>实施</w:t>
      </w:r>
    </w:p>
    <w:p w:rsidR="009E75DA" w:rsidRDefault="009E75DA" w:rsidP="009E75DA">
      <w:pPr>
        <w:pStyle w:val="affffe"/>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noProof/>
        </w:rPr>
        <w:t>中华人民</w:t>
      </w:r>
      <w:r>
        <w:rPr>
          <w:noProof/>
        </w:rPr>
        <w:t>共和国工业和信息化部</w:t>
      </w:r>
      <w:r>
        <w:fldChar w:fldCharType="end"/>
      </w:r>
      <w:bookmarkEnd w:id="19"/>
      <w:r>
        <w:t xml:space="preserve"> </w:t>
      </w:r>
      <w:r w:rsidRPr="009E75DA">
        <w:rPr>
          <w:rStyle w:val="afff6"/>
        </w:rPr>
        <w:t xml:space="preserve"> </w:t>
      </w:r>
      <w:r w:rsidRPr="009E75DA">
        <w:rPr>
          <w:rStyle w:val="afff6"/>
          <w:rFonts w:hint="eastAsia"/>
        </w:rPr>
        <w:t>发布</w:t>
      </w:r>
    </w:p>
    <w:p w:rsidR="009E75DA" w:rsidRPr="009E75DA" w:rsidRDefault="009E75DA" w:rsidP="009E75DA">
      <w:pPr>
        <w:pStyle w:val="aff6"/>
        <w:sectPr w:rsidR="009E75DA" w:rsidRPr="009E75DA" w:rsidSect="009F3476">
          <w:headerReference w:type="even" r:id="rId8"/>
          <w:footerReference w:type="even" r:id="rId9"/>
          <w:pgSz w:w="11906" w:h="16838" w:code="9"/>
          <w:pgMar w:top="567" w:right="1134" w:bottom="1134" w:left="1417" w:header="0" w:footer="0" w:gutter="0"/>
          <w:pgNumType w:start="1"/>
          <w:cols w:space="425"/>
          <w:docGrid w:type="lines" w:linePitch="312"/>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A356D"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" stroked="f" strokecolor="#243f60 [1604]" strokeweight="2p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-430</wp:posOffset>
                </wp:positionH>
                <wp:positionV relativeFrom="paragraph">
                  <wp:posOffset>2339955</wp:posOffset>
                </wp:positionV>
                <wp:extent cx="612000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58A8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-430</wp:posOffset>
                </wp:positionH>
                <wp:positionV relativeFrom="paragraph">
                  <wp:posOffset>8891955</wp:posOffset>
                </wp:positionV>
                <wp:extent cx="612000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56DAC"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zaXWhN8BAAABBAAADgAAAAAAAAAAAAAAAAAuAgAAZHJzL2Uyb0RvYy54bWxQSwECLQAUAAYA&#10;CAAAACEA7wZPOd0AAAALAQAADwAAAAAAAAAAAAAAAAA5BAAAZHJzL2Rvd25yZXYueG1sUEsFBgAA&#10;AAAEAAQA8wAAAEMFAAAAAA==&#10;"/>
            </w:pict>
          </mc:Fallback>
        </mc:AlternateContent>
      </w:r>
    </w:p>
    <w:p w:rsidR="009E75DA" w:rsidRDefault="009E75DA" w:rsidP="009E75DA">
      <w:pPr>
        <w:pStyle w:val="afffff"/>
      </w:pPr>
      <w:r>
        <w:rPr>
          <w:rFonts w:hint="eastAsia"/>
        </w:rPr>
        <w:lastRenderedPageBreak/>
        <w:t>前</w:t>
      </w:r>
      <w:bookmarkStart w:id="20" w:name="BKQY"/>
      <w:r>
        <w:rPr>
          <w:rFonts w:hAnsi="黑体"/>
        </w:rPr>
        <w:t> </w:t>
      </w:r>
      <w:r>
        <w:rPr>
          <w:rFonts w:hAnsi="黑体"/>
        </w:rPr>
        <w:t> </w:t>
      </w:r>
      <w:r>
        <w:rPr>
          <w:rFonts w:hint="eastAsia"/>
        </w:rPr>
        <w:t>言</w:t>
      </w:r>
      <w:bookmarkEnd w:id="20"/>
    </w:p>
    <w:p w:rsidR="009E75DA" w:rsidRPr="009E75DA" w:rsidRDefault="009E75DA" w:rsidP="009E75DA">
      <w:pPr>
        <w:pStyle w:val="aff6"/>
        <w:rPr>
          <w:rFonts w:ascii="Times New Roman"/>
        </w:rPr>
      </w:pPr>
      <w:r w:rsidRPr="009E75DA">
        <w:rPr>
          <w:rFonts w:ascii="Times New Roman"/>
        </w:rPr>
        <w:t>本文件按照</w:t>
      </w:r>
      <w:r w:rsidRPr="009E75DA">
        <w:rPr>
          <w:rFonts w:ascii="Times New Roman"/>
        </w:rPr>
        <w:t>GB/T 1.1—2020</w:t>
      </w:r>
      <w:r w:rsidRPr="009E75DA">
        <w:rPr>
          <w:rFonts w:ascii="Times New Roman"/>
        </w:rPr>
        <w:t>《标准化工作导则</w:t>
      </w:r>
      <w:r w:rsidRPr="009E75DA">
        <w:rPr>
          <w:rFonts w:ascii="Times New Roman"/>
        </w:rPr>
        <w:t xml:space="preserve"> </w:t>
      </w:r>
      <w:r w:rsidRPr="009E75DA">
        <w:rPr>
          <w:rFonts w:ascii="Times New Roman"/>
        </w:rPr>
        <w:t>第</w:t>
      </w:r>
      <w:r w:rsidRPr="009E75DA">
        <w:rPr>
          <w:rFonts w:ascii="Times New Roman"/>
        </w:rPr>
        <w:t>1</w:t>
      </w:r>
      <w:r w:rsidRPr="009E75DA">
        <w:rPr>
          <w:rFonts w:ascii="Times New Roman"/>
        </w:rPr>
        <w:t>部分：标准化文件的结构和起草规则》的规定起草。</w:t>
      </w:r>
    </w:p>
    <w:p w:rsidR="009E75DA" w:rsidRPr="009E75DA" w:rsidRDefault="009E75DA" w:rsidP="009E75DA">
      <w:pPr>
        <w:pStyle w:val="aff6"/>
        <w:rPr>
          <w:rFonts w:ascii="Times New Roman"/>
        </w:rPr>
      </w:pPr>
      <w:r w:rsidRPr="009E75DA">
        <w:rPr>
          <w:rFonts w:ascii="Times New Roman"/>
        </w:rPr>
        <w:t>请注意本文件的某些内容可能涉及专利。本文件的发布机构不承担识别专利的责任。</w:t>
      </w:r>
    </w:p>
    <w:p w:rsidR="009E75DA" w:rsidRPr="009E75DA" w:rsidRDefault="009E75DA" w:rsidP="009E75DA">
      <w:pPr>
        <w:pStyle w:val="aff6"/>
        <w:rPr>
          <w:rFonts w:ascii="Times New Roman"/>
        </w:rPr>
      </w:pPr>
      <w:r w:rsidRPr="009E75DA">
        <w:rPr>
          <w:rFonts w:ascii="Times New Roman"/>
        </w:rPr>
        <w:t>本文件由全国有色金属标准化技术委员会（</w:t>
      </w:r>
      <w:r w:rsidRPr="009E75DA">
        <w:rPr>
          <w:rFonts w:ascii="Times New Roman"/>
        </w:rPr>
        <w:t>SAC/TC 243</w:t>
      </w:r>
      <w:r w:rsidRPr="009E75DA">
        <w:rPr>
          <w:rFonts w:ascii="Times New Roman"/>
        </w:rPr>
        <w:t>）提出并归口。</w:t>
      </w:r>
    </w:p>
    <w:p w:rsidR="009E75DA" w:rsidRPr="009E75DA" w:rsidRDefault="009E75DA" w:rsidP="009E75DA">
      <w:pPr>
        <w:pStyle w:val="aff6"/>
        <w:rPr>
          <w:rFonts w:ascii="Times New Roman"/>
        </w:rPr>
      </w:pPr>
      <w:r w:rsidRPr="009E75DA">
        <w:rPr>
          <w:rFonts w:ascii="Times New Roman"/>
        </w:rPr>
        <w:t>本文件起草单位：</w:t>
      </w:r>
      <w:r w:rsidR="00550776" w:rsidRPr="00550776">
        <w:rPr>
          <w:rFonts w:ascii="Times New Roman"/>
        </w:rPr>
        <w:t>广东邦普循环科技有限公司、</w:t>
      </w:r>
      <w:r w:rsidR="00550776" w:rsidRPr="00550776">
        <w:rPr>
          <w:rFonts w:ascii="Times New Roman" w:hint="eastAsia"/>
        </w:rPr>
        <w:t>北京当升材料科技股份有限公司、湖南长远锂科股份有限公司、天津国安盟固利新材料科技股份有限公司、格林美股份有限公司、湖南杉杉能源科技股份有限公司、清远佳致新材料研究有限公司、蜂巢能源科技有限公司、江西理工大学、赣州源滙通锂业股份有限公司、深圳清华大学研究院、浙江华友钴业股份有限公司、广东佳纳能源科技有限公司、江西省锂电产品质量监督检验中心、乳源东阳光磁性材料有限公司、</w:t>
      </w:r>
      <w:r w:rsidR="00550776" w:rsidRPr="00550776">
        <w:rPr>
          <w:rFonts w:ascii="Times New Roman"/>
        </w:rPr>
        <w:t>湖南邦普循环科技有限公司</w:t>
      </w:r>
      <w:r w:rsidR="00550776">
        <w:rPr>
          <w:rFonts w:ascii="Times New Roman" w:hint="eastAsia"/>
        </w:rPr>
        <w:t>。</w:t>
      </w:r>
    </w:p>
    <w:p w:rsidR="009E75DA" w:rsidRPr="00000394" w:rsidRDefault="009E75DA" w:rsidP="003F5261">
      <w:pPr>
        <w:pStyle w:val="aff6"/>
        <w:sectPr w:rsidR="009E75DA" w:rsidRPr="00000394" w:rsidSect="009F3476">
          <w:headerReference w:type="default" r:id="rId10"/>
          <w:footerReference w:type="default" r:id="rId11"/>
          <w:pgSz w:w="11906" w:h="16838" w:code="9"/>
          <w:pgMar w:top="567" w:right="1134" w:bottom="1134" w:left="1417" w:header="1418" w:footer="1134" w:gutter="0"/>
          <w:pgNumType w:fmt="upperRoman" w:start="1"/>
          <w:cols w:space="425"/>
          <w:formProt w:val="0"/>
          <w:docGrid w:type="lines" w:linePitch="312"/>
        </w:sectPr>
      </w:pPr>
      <w:r w:rsidRPr="009E75DA">
        <w:rPr>
          <w:rFonts w:ascii="Times New Roman"/>
        </w:rPr>
        <w:t>本文件主要起草人</w:t>
      </w:r>
      <w:r w:rsidR="003F7947">
        <w:rPr>
          <w:rFonts w:ascii="Times New Roman" w:hint="eastAsia"/>
        </w:rPr>
        <w:t>：</w:t>
      </w:r>
    </w:p>
    <w:p w:rsidR="00F34B99" w:rsidRPr="00B74441" w:rsidRDefault="00A8086C" w:rsidP="008A0F10">
      <w:pPr>
        <w:pStyle w:val="aff9"/>
      </w:pPr>
      <w:sdt>
        <w:sdtPr>
          <w:alias w:val="标准名称"/>
          <w:tag w:val="标准名称"/>
          <w:id w:val="1795105741"/>
          <w:lock w:val="sdtLocked"/>
          <w:placeholder>
            <w:docPart w:val="111"/>
          </w:placeholder>
          <w:text w:multiLine="1"/>
        </w:sdtPr>
        <w:sdtEndPr/>
        <w:sdtContent>
          <w:r w:rsidR="00400353">
            <w:rPr>
              <w:rFonts w:hint="eastAsia"/>
            </w:rPr>
            <w:t>掺杂型</w:t>
          </w:r>
          <w:r w:rsidR="00C14CA7">
            <w:rPr>
              <w:rFonts w:hint="eastAsia"/>
            </w:rPr>
            <w:t>镍钴</w:t>
          </w:r>
          <w:r w:rsidR="00400353">
            <w:rPr>
              <w:rFonts w:hint="eastAsia"/>
            </w:rPr>
            <w:t>锰</w:t>
          </w:r>
          <w:r w:rsidR="008A0F10">
            <w:rPr>
              <w:rFonts w:hint="eastAsia"/>
            </w:rPr>
            <w:t>酸锂</w:t>
          </w:r>
        </w:sdtContent>
      </w:sdt>
      <w:bookmarkStart w:id="21" w:name="StandardName"/>
      <w:bookmarkEnd w:id="21"/>
    </w:p>
    <w:p w:rsidR="004200D9" w:rsidRDefault="00F34B99" w:rsidP="004200D9">
      <w:pPr>
        <w:pStyle w:val="a1"/>
        <w:spacing w:before="312" w:after="312"/>
      </w:pPr>
      <w:r>
        <w:rPr>
          <w:rFonts w:hint="eastAsia"/>
        </w:rPr>
        <w:t>范围</w:t>
      </w:r>
    </w:p>
    <w:p w:rsidR="009E75DA" w:rsidRPr="009E75DA" w:rsidRDefault="009E75DA" w:rsidP="009E75DA">
      <w:pPr>
        <w:widowControl/>
        <w:tabs>
          <w:tab w:val="center" w:pos="4201"/>
          <w:tab w:val="right" w:leader="dot" w:pos="9298"/>
        </w:tabs>
        <w:autoSpaceDE w:val="0"/>
        <w:autoSpaceDN w:val="0"/>
        <w:ind w:firstLineChars="200" w:firstLine="420"/>
        <w:rPr>
          <w:rFonts w:ascii="宋体" w:hAnsi="宋体"/>
          <w:noProof/>
          <w:kern w:val="0"/>
          <w:szCs w:val="20"/>
        </w:rPr>
      </w:pPr>
      <w:r w:rsidRPr="009E75DA">
        <w:rPr>
          <w:rFonts w:ascii="宋体" w:hAnsi="宋体" w:hint="eastAsia"/>
          <w:noProof/>
          <w:kern w:val="0"/>
          <w:szCs w:val="20"/>
        </w:rPr>
        <w:t>本文件规定了</w:t>
      </w:r>
      <w:r w:rsidR="00400353">
        <w:rPr>
          <w:rFonts w:ascii="宋体" w:hAnsi="宋体" w:hint="eastAsia"/>
          <w:noProof/>
          <w:kern w:val="0"/>
          <w:szCs w:val="20"/>
        </w:rPr>
        <w:t>掺杂</w:t>
      </w:r>
      <w:r w:rsidR="00400353">
        <w:rPr>
          <w:rFonts w:ascii="宋体" w:hAnsi="宋体"/>
          <w:noProof/>
          <w:kern w:val="0"/>
          <w:szCs w:val="20"/>
        </w:rPr>
        <w:t>型</w:t>
      </w:r>
      <w:r w:rsidR="008A0F10">
        <w:rPr>
          <w:rFonts w:ascii="宋体" w:hAnsi="宋体" w:hint="eastAsia"/>
          <w:noProof/>
          <w:kern w:val="0"/>
          <w:szCs w:val="20"/>
        </w:rPr>
        <w:t>镍钴</w:t>
      </w:r>
      <w:r w:rsidR="00400353">
        <w:rPr>
          <w:rFonts w:ascii="宋体" w:hAnsi="宋体" w:hint="eastAsia"/>
          <w:noProof/>
          <w:kern w:val="0"/>
          <w:szCs w:val="20"/>
        </w:rPr>
        <w:t>锰</w:t>
      </w:r>
      <w:r w:rsidR="003B026F">
        <w:rPr>
          <w:rFonts w:ascii="宋体" w:hAnsi="宋体" w:hint="eastAsia"/>
          <w:noProof/>
          <w:kern w:val="0"/>
          <w:szCs w:val="20"/>
        </w:rPr>
        <w:t>酸</w:t>
      </w:r>
      <w:r w:rsidR="003B026F">
        <w:rPr>
          <w:rFonts w:ascii="宋体" w:hAnsi="宋体"/>
          <w:noProof/>
          <w:kern w:val="0"/>
          <w:szCs w:val="20"/>
        </w:rPr>
        <w:t>锂</w:t>
      </w:r>
      <w:r w:rsidRPr="009E75DA">
        <w:rPr>
          <w:rFonts w:ascii="宋体" w:hAnsi="宋体" w:hint="eastAsia"/>
          <w:noProof/>
          <w:kern w:val="0"/>
          <w:szCs w:val="20"/>
        </w:rPr>
        <w:t>的</w:t>
      </w:r>
      <w:r w:rsidR="003B026F">
        <w:rPr>
          <w:rFonts w:ascii="宋体" w:hAnsi="宋体" w:hint="eastAsia"/>
          <w:noProof/>
          <w:kern w:val="0"/>
          <w:szCs w:val="20"/>
        </w:rPr>
        <w:t>术语</w:t>
      </w:r>
      <w:r w:rsidR="003B026F">
        <w:rPr>
          <w:rFonts w:ascii="宋体" w:hAnsi="宋体"/>
          <w:noProof/>
          <w:kern w:val="0"/>
          <w:szCs w:val="20"/>
        </w:rPr>
        <w:t>和定义、</w:t>
      </w:r>
      <w:r w:rsidRPr="009E75DA">
        <w:rPr>
          <w:rFonts w:ascii="宋体" w:hAnsi="宋体" w:hint="eastAsia"/>
          <w:noProof/>
          <w:kern w:val="0"/>
          <w:szCs w:val="20"/>
        </w:rPr>
        <w:t>要求、试验方法、检验规则</w:t>
      </w:r>
      <w:r w:rsidR="00D769E7">
        <w:rPr>
          <w:rFonts w:ascii="宋体" w:hAnsi="宋体" w:hint="eastAsia"/>
          <w:noProof/>
          <w:kern w:val="0"/>
          <w:szCs w:val="20"/>
        </w:rPr>
        <w:t>和</w:t>
      </w:r>
      <w:r w:rsidR="00D769E7" w:rsidRPr="00D769E7">
        <w:rPr>
          <w:rFonts w:ascii="宋体" w:hAnsi="宋体" w:hint="eastAsia"/>
          <w:noProof/>
          <w:kern w:val="0"/>
          <w:szCs w:val="20"/>
        </w:rPr>
        <w:t>标志、包装、运输、贮存及随行文件和订货单内容</w:t>
      </w:r>
      <w:r w:rsidRPr="009E75DA">
        <w:rPr>
          <w:rFonts w:ascii="宋体" w:hAnsi="宋体" w:hint="eastAsia"/>
          <w:noProof/>
          <w:kern w:val="0"/>
          <w:szCs w:val="20"/>
        </w:rPr>
        <w:t>。</w:t>
      </w:r>
    </w:p>
    <w:p w:rsidR="0090690F" w:rsidRPr="0090690F" w:rsidRDefault="009E75DA" w:rsidP="009E75DA">
      <w:pPr>
        <w:pStyle w:val="aff6"/>
      </w:pPr>
      <w:r w:rsidRPr="009E75DA">
        <w:rPr>
          <w:rFonts w:ascii="Times New Roman" w:hint="eastAsia"/>
          <w:noProof w:val="0"/>
          <w:kern w:val="2"/>
          <w:szCs w:val="24"/>
        </w:rPr>
        <w:t>本文件适用于</w:t>
      </w:r>
      <w:r w:rsidR="008A0F10">
        <w:rPr>
          <w:rFonts w:ascii="Times New Roman" w:hint="eastAsia"/>
          <w:noProof w:val="0"/>
          <w:kern w:val="2"/>
          <w:szCs w:val="24"/>
        </w:rPr>
        <w:t>锂离子电池</w:t>
      </w:r>
      <w:r w:rsidR="00F63A6B">
        <w:rPr>
          <w:rFonts w:ascii="Times New Roman" w:hint="eastAsia"/>
          <w:noProof w:val="0"/>
          <w:kern w:val="2"/>
          <w:szCs w:val="24"/>
        </w:rPr>
        <w:t>用</w:t>
      </w:r>
      <w:r w:rsidR="005229DC">
        <w:rPr>
          <w:rFonts w:ascii="Times New Roman"/>
          <w:noProof w:val="0"/>
          <w:kern w:val="2"/>
          <w:szCs w:val="24"/>
        </w:rPr>
        <w:t>正极活性物质</w:t>
      </w:r>
      <w:r w:rsidR="00400353">
        <w:rPr>
          <w:rFonts w:ascii="Times New Roman" w:hint="eastAsia"/>
          <w:noProof w:val="0"/>
          <w:kern w:val="2"/>
          <w:szCs w:val="24"/>
        </w:rPr>
        <w:t>掺杂</w:t>
      </w:r>
      <w:r w:rsidR="00400353">
        <w:rPr>
          <w:rFonts w:ascii="Times New Roman"/>
          <w:noProof w:val="0"/>
          <w:kern w:val="2"/>
          <w:szCs w:val="24"/>
        </w:rPr>
        <w:t>型</w:t>
      </w:r>
      <w:r w:rsidR="005229DC">
        <w:rPr>
          <w:rFonts w:ascii="Times New Roman"/>
          <w:noProof w:val="0"/>
          <w:kern w:val="2"/>
          <w:szCs w:val="24"/>
        </w:rPr>
        <w:t>镍钴</w:t>
      </w:r>
      <w:r w:rsidR="00400353">
        <w:rPr>
          <w:rFonts w:ascii="Times New Roman" w:hint="eastAsia"/>
          <w:noProof w:val="0"/>
          <w:kern w:val="2"/>
          <w:szCs w:val="24"/>
        </w:rPr>
        <w:t>锰</w:t>
      </w:r>
      <w:r w:rsidR="008A0F10">
        <w:rPr>
          <w:rFonts w:ascii="Times New Roman"/>
          <w:noProof w:val="0"/>
          <w:kern w:val="2"/>
          <w:szCs w:val="24"/>
        </w:rPr>
        <w:t>酸锂</w:t>
      </w:r>
      <w:r>
        <w:rPr>
          <w:rFonts w:ascii="Times New Roman" w:hint="eastAsia"/>
          <w:noProof w:val="0"/>
          <w:kern w:val="2"/>
          <w:szCs w:val="21"/>
        </w:rPr>
        <w:t>。</w:t>
      </w:r>
    </w:p>
    <w:p w:rsidR="00F34B99" w:rsidRDefault="00F34B99" w:rsidP="003234E0">
      <w:pPr>
        <w:pStyle w:val="a1"/>
        <w:spacing w:before="312" w:after="312"/>
      </w:pPr>
      <w:r>
        <w:rPr>
          <w:rFonts w:hint="eastAsia"/>
        </w:rPr>
        <w:t>规范性引用文件</w:t>
      </w:r>
    </w:p>
    <w:p w:rsidR="008805AC" w:rsidRDefault="00E6167A" w:rsidP="008805AC">
      <w:pPr>
        <w:pStyle w:val="aff6"/>
      </w:pPr>
      <w:r>
        <w:rPr>
          <w:rFonts w:ascii="Times New Roman" w:hint="eastAsia"/>
          <w:noProof w:val="0"/>
          <w:kern w:val="2"/>
          <w:szCs w:val="24"/>
        </w:rPr>
        <w:t>下列文件中的内容通过文中的规范性引用而构成本文件必</w:t>
      </w:r>
      <w:r w:rsidR="009E75DA" w:rsidRPr="009E75DA">
        <w:rPr>
          <w:rFonts w:ascii="Times New Roman" w:hint="eastAsia"/>
          <w:noProof w:val="0"/>
          <w:kern w:val="2"/>
          <w:szCs w:val="24"/>
        </w:rPr>
        <w:t>不可少的条款。其中，注日期的引用文件，仅该日期对应的版本适用于本文件；不注日期的引用文件，其最新版本（包括所有的修改单）适用于本文件</w:t>
      </w:r>
      <w:r w:rsidR="00F34B99">
        <w:rPr>
          <w:rFonts w:hint="eastAsia"/>
        </w:rPr>
        <w:t>。</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1717  </w:t>
      </w:r>
      <w:r w:rsidRPr="00E6167A">
        <w:rPr>
          <w:rFonts w:hAnsi="宋体" w:hint="eastAsia"/>
          <w:kern w:val="0"/>
          <w:szCs w:val="20"/>
        </w:rPr>
        <w:t>颜料水悬浮液</w:t>
      </w:r>
      <w:r w:rsidRPr="00E6167A">
        <w:rPr>
          <w:rFonts w:hAnsi="宋体"/>
          <w:kern w:val="0"/>
          <w:szCs w:val="20"/>
        </w:rPr>
        <w:t>pH</w:t>
      </w:r>
      <w:r w:rsidRPr="00E6167A">
        <w:rPr>
          <w:rFonts w:hAnsi="宋体" w:hint="eastAsia"/>
          <w:kern w:val="0"/>
          <w:szCs w:val="20"/>
        </w:rPr>
        <w:t>值的测定</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5162  </w:t>
      </w:r>
      <w:r w:rsidRPr="00E6167A">
        <w:rPr>
          <w:rFonts w:hAnsi="宋体" w:hint="eastAsia"/>
          <w:kern w:val="0"/>
          <w:szCs w:val="20"/>
        </w:rPr>
        <w:t>金属粉末</w:t>
      </w:r>
      <w:r w:rsidRPr="00E6167A">
        <w:rPr>
          <w:rFonts w:hAnsi="宋体"/>
          <w:kern w:val="0"/>
          <w:szCs w:val="20"/>
        </w:rPr>
        <w:t xml:space="preserve">  </w:t>
      </w:r>
      <w:r w:rsidRPr="00E6167A">
        <w:rPr>
          <w:rFonts w:hAnsi="宋体" w:hint="eastAsia"/>
          <w:kern w:val="0"/>
          <w:szCs w:val="20"/>
        </w:rPr>
        <w:t>振实密度的测定</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5314  </w:t>
      </w:r>
      <w:r w:rsidRPr="00E6167A">
        <w:rPr>
          <w:rFonts w:hAnsi="宋体" w:hint="eastAsia"/>
          <w:kern w:val="0"/>
          <w:szCs w:val="20"/>
        </w:rPr>
        <w:t>粉末冶金用粉末</w:t>
      </w:r>
      <w:r w:rsidR="00F63A6B">
        <w:rPr>
          <w:rFonts w:hAnsi="宋体"/>
          <w:kern w:val="0"/>
          <w:szCs w:val="20"/>
        </w:rPr>
        <w:t xml:space="preserve">  </w:t>
      </w:r>
      <w:r w:rsidRPr="00E6167A">
        <w:rPr>
          <w:rFonts w:hAnsi="宋体" w:hint="eastAsia"/>
          <w:kern w:val="0"/>
          <w:szCs w:val="20"/>
        </w:rPr>
        <w:t>取样方法</w:t>
      </w:r>
    </w:p>
    <w:p w:rsid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6283  </w:t>
      </w:r>
      <w:r w:rsidRPr="00E6167A">
        <w:rPr>
          <w:rFonts w:hAnsi="宋体" w:hint="eastAsia"/>
          <w:kern w:val="0"/>
          <w:szCs w:val="20"/>
        </w:rPr>
        <w:t>化工产品中水分含量的测定</w:t>
      </w:r>
      <w:r w:rsidRPr="00E6167A">
        <w:rPr>
          <w:rFonts w:hAnsi="宋体"/>
          <w:kern w:val="0"/>
          <w:szCs w:val="20"/>
        </w:rPr>
        <w:t xml:space="preserve">  </w:t>
      </w:r>
      <w:r w:rsidRPr="00E6167A">
        <w:rPr>
          <w:rFonts w:hAnsi="宋体" w:hint="eastAsia"/>
          <w:kern w:val="0"/>
          <w:szCs w:val="20"/>
        </w:rPr>
        <w:t>卡尔</w:t>
      </w:r>
      <w:r w:rsidRPr="00E6167A">
        <w:rPr>
          <w:rFonts w:hAnsi="宋体"/>
          <w:kern w:val="0"/>
          <w:szCs w:val="20"/>
        </w:rPr>
        <w:t>·</w:t>
      </w:r>
      <w:r w:rsidRPr="00E6167A">
        <w:rPr>
          <w:rFonts w:hAnsi="宋体" w:hint="eastAsia"/>
          <w:kern w:val="0"/>
          <w:szCs w:val="20"/>
        </w:rPr>
        <w:t>费休法（通用方法）</w:t>
      </w:r>
    </w:p>
    <w:p w:rsidR="0091692E" w:rsidRPr="00E6167A" w:rsidRDefault="0091692E" w:rsidP="00E6167A">
      <w:pPr>
        <w:widowControl/>
        <w:tabs>
          <w:tab w:val="center" w:pos="4201"/>
          <w:tab w:val="right" w:leader="dot" w:pos="9298"/>
        </w:tabs>
        <w:autoSpaceDE w:val="0"/>
        <w:autoSpaceDN w:val="0"/>
        <w:ind w:firstLineChars="200" w:firstLine="420"/>
        <w:rPr>
          <w:rFonts w:hAnsi="宋体"/>
          <w:kern w:val="0"/>
          <w:szCs w:val="20"/>
        </w:rPr>
      </w:pPr>
      <w:r w:rsidRPr="0091692E">
        <w:rPr>
          <w:rFonts w:hAnsi="宋体" w:hint="eastAsia"/>
          <w:kern w:val="0"/>
          <w:szCs w:val="20"/>
        </w:rPr>
        <w:t xml:space="preserve">GB/T 8170  </w:t>
      </w:r>
      <w:r w:rsidRPr="0091692E">
        <w:rPr>
          <w:rFonts w:hAnsi="宋体" w:hint="eastAsia"/>
          <w:kern w:val="0"/>
          <w:szCs w:val="20"/>
        </w:rPr>
        <w:t>数值修约规则与极限数值的表示和判定</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19077  </w:t>
      </w:r>
      <w:r w:rsidR="000C1BE2">
        <w:rPr>
          <w:rFonts w:hAnsi="宋体" w:hint="eastAsia"/>
          <w:kern w:val="0"/>
          <w:szCs w:val="20"/>
        </w:rPr>
        <w:t>粒度分布</w:t>
      </w:r>
      <w:r w:rsidRPr="00E6167A">
        <w:rPr>
          <w:rFonts w:hAnsi="宋体"/>
          <w:kern w:val="0"/>
          <w:szCs w:val="20"/>
        </w:rPr>
        <w:t xml:space="preserve">  </w:t>
      </w:r>
      <w:r w:rsidRPr="00E6167A">
        <w:rPr>
          <w:rFonts w:hAnsi="宋体" w:hint="eastAsia"/>
          <w:kern w:val="0"/>
          <w:szCs w:val="20"/>
        </w:rPr>
        <w:t>激光衍射法</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19587  </w:t>
      </w:r>
      <w:r w:rsidRPr="00E6167A">
        <w:rPr>
          <w:rFonts w:hAnsi="宋体" w:hint="eastAsia"/>
          <w:kern w:val="0"/>
          <w:szCs w:val="20"/>
        </w:rPr>
        <w:t>气体吸附</w:t>
      </w:r>
      <w:r w:rsidRPr="00E6167A">
        <w:rPr>
          <w:rFonts w:hAnsi="宋体"/>
          <w:kern w:val="0"/>
          <w:szCs w:val="20"/>
        </w:rPr>
        <w:t>BET</w:t>
      </w:r>
      <w:r w:rsidRPr="00E6167A">
        <w:rPr>
          <w:rFonts w:hAnsi="宋体" w:hint="eastAsia"/>
          <w:kern w:val="0"/>
          <w:szCs w:val="20"/>
        </w:rPr>
        <w:t>法测定固态物质比表面积</w:t>
      </w:r>
    </w:p>
    <w:p w:rsidR="00B11555" w:rsidRPr="00E6167A" w:rsidRDefault="00B11555" w:rsidP="00B11555">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GB/T 20252</w:t>
      </w:r>
      <w:r w:rsidRPr="00E6167A">
        <w:rPr>
          <w:rFonts w:hAnsi="宋体" w:hint="eastAsia"/>
          <w:kern w:val="0"/>
          <w:szCs w:val="20"/>
        </w:rPr>
        <w:t>—</w:t>
      </w:r>
      <w:r w:rsidRPr="00E6167A">
        <w:rPr>
          <w:rFonts w:hAnsi="宋体"/>
          <w:kern w:val="0"/>
          <w:szCs w:val="20"/>
        </w:rPr>
        <w:t xml:space="preserve">2014  </w:t>
      </w:r>
      <w:proofErr w:type="gramStart"/>
      <w:r w:rsidRPr="00E6167A">
        <w:rPr>
          <w:rFonts w:hAnsi="宋体" w:hint="eastAsia"/>
          <w:kern w:val="0"/>
          <w:szCs w:val="20"/>
        </w:rPr>
        <w:t>钴酸锂</w:t>
      </w:r>
      <w:proofErr w:type="gramEnd"/>
    </w:p>
    <w:p w:rsid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GB/T 24533</w:t>
      </w:r>
      <w:r w:rsidRPr="00E6167A">
        <w:rPr>
          <w:rFonts w:hAnsi="宋体" w:hint="eastAsia"/>
          <w:kern w:val="0"/>
          <w:szCs w:val="20"/>
        </w:rPr>
        <w:t>—</w:t>
      </w:r>
      <w:r w:rsidRPr="00E6167A">
        <w:rPr>
          <w:rFonts w:hAnsi="宋体"/>
          <w:kern w:val="0"/>
          <w:szCs w:val="20"/>
        </w:rPr>
        <w:t xml:space="preserve">2019  </w:t>
      </w:r>
      <w:proofErr w:type="gramStart"/>
      <w:r w:rsidRPr="00E6167A">
        <w:rPr>
          <w:rFonts w:hAnsi="宋体" w:hint="eastAsia"/>
          <w:kern w:val="0"/>
          <w:szCs w:val="20"/>
        </w:rPr>
        <w:t>锂</w:t>
      </w:r>
      <w:proofErr w:type="gramEnd"/>
      <w:r w:rsidRPr="00E6167A">
        <w:rPr>
          <w:rFonts w:hAnsi="宋体" w:hint="eastAsia"/>
          <w:kern w:val="0"/>
          <w:szCs w:val="20"/>
        </w:rPr>
        <w:t>离子电池石墨类负极材料</w:t>
      </w:r>
    </w:p>
    <w:p w:rsidR="00E6167A" w:rsidRP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37201  </w:t>
      </w:r>
      <w:r w:rsidRPr="00E6167A">
        <w:rPr>
          <w:rFonts w:hAnsi="宋体" w:hint="eastAsia"/>
          <w:kern w:val="0"/>
          <w:szCs w:val="20"/>
        </w:rPr>
        <w:t>镍钴锰酸</w:t>
      </w:r>
      <w:proofErr w:type="gramStart"/>
      <w:r w:rsidRPr="00E6167A">
        <w:rPr>
          <w:rFonts w:hAnsi="宋体" w:hint="eastAsia"/>
          <w:kern w:val="0"/>
          <w:szCs w:val="20"/>
        </w:rPr>
        <w:t>锂</w:t>
      </w:r>
      <w:proofErr w:type="gramEnd"/>
      <w:r w:rsidRPr="00E6167A">
        <w:rPr>
          <w:rFonts w:hAnsi="宋体" w:hint="eastAsia"/>
          <w:kern w:val="0"/>
          <w:szCs w:val="20"/>
        </w:rPr>
        <w:t>电化学性能测试方法</w:t>
      </w:r>
      <w:r w:rsidRPr="00E6167A">
        <w:rPr>
          <w:rFonts w:hAnsi="宋体"/>
          <w:kern w:val="0"/>
          <w:szCs w:val="20"/>
        </w:rPr>
        <w:t xml:space="preserve">  </w:t>
      </w:r>
      <w:r w:rsidRPr="00E6167A">
        <w:rPr>
          <w:rFonts w:hAnsi="宋体" w:hint="eastAsia"/>
          <w:kern w:val="0"/>
          <w:szCs w:val="20"/>
        </w:rPr>
        <w:t>首次放电比容量</w:t>
      </w:r>
      <w:proofErr w:type="gramStart"/>
      <w:r w:rsidRPr="00E6167A">
        <w:rPr>
          <w:rFonts w:hAnsi="宋体" w:hint="eastAsia"/>
          <w:kern w:val="0"/>
          <w:szCs w:val="20"/>
        </w:rPr>
        <w:t>及首次</w:t>
      </w:r>
      <w:proofErr w:type="gramEnd"/>
      <w:r w:rsidRPr="00E6167A">
        <w:rPr>
          <w:rFonts w:hAnsi="宋体" w:hint="eastAsia"/>
          <w:kern w:val="0"/>
          <w:szCs w:val="20"/>
        </w:rPr>
        <w:t>充放电效率测试方法</w:t>
      </w:r>
    </w:p>
    <w:p w:rsidR="00E6167A" w:rsidRDefault="00E6167A" w:rsidP="00E6167A">
      <w:pPr>
        <w:widowControl/>
        <w:tabs>
          <w:tab w:val="center" w:pos="4201"/>
          <w:tab w:val="right" w:leader="dot" w:pos="9298"/>
        </w:tabs>
        <w:autoSpaceDE w:val="0"/>
        <w:autoSpaceDN w:val="0"/>
        <w:ind w:firstLineChars="200" w:firstLine="420"/>
        <w:rPr>
          <w:rFonts w:hAnsi="宋体"/>
          <w:kern w:val="0"/>
          <w:szCs w:val="20"/>
        </w:rPr>
      </w:pPr>
      <w:r w:rsidRPr="00E6167A">
        <w:rPr>
          <w:rFonts w:hAnsi="宋体"/>
          <w:kern w:val="0"/>
          <w:szCs w:val="20"/>
        </w:rPr>
        <w:t xml:space="preserve">GB/T 37207  </w:t>
      </w:r>
      <w:r w:rsidRPr="00E6167A">
        <w:rPr>
          <w:rFonts w:hAnsi="宋体" w:hint="eastAsia"/>
          <w:kern w:val="0"/>
          <w:szCs w:val="20"/>
        </w:rPr>
        <w:t>镍钴锰酸</w:t>
      </w:r>
      <w:proofErr w:type="gramStart"/>
      <w:r w:rsidRPr="00E6167A">
        <w:rPr>
          <w:rFonts w:hAnsi="宋体" w:hint="eastAsia"/>
          <w:kern w:val="0"/>
          <w:szCs w:val="20"/>
        </w:rPr>
        <w:t>锂</w:t>
      </w:r>
      <w:proofErr w:type="gramEnd"/>
      <w:r w:rsidRPr="00E6167A">
        <w:rPr>
          <w:rFonts w:hAnsi="宋体" w:hint="eastAsia"/>
          <w:kern w:val="0"/>
          <w:szCs w:val="20"/>
        </w:rPr>
        <w:t>电化学性能测试方法</w:t>
      </w:r>
      <w:r w:rsidRPr="00E6167A">
        <w:rPr>
          <w:rFonts w:hAnsi="宋体"/>
          <w:kern w:val="0"/>
          <w:szCs w:val="20"/>
        </w:rPr>
        <w:t xml:space="preserve">  </w:t>
      </w:r>
      <w:r w:rsidRPr="00E6167A">
        <w:rPr>
          <w:rFonts w:hAnsi="宋体" w:hint="eastAsia"/>
          <w:kern w:val="0"/>
          <w:szCs w:val="20"/>
        </w:rPr>
        <w:t>放电平台容量比率及循环寿命测试方法</w:t>
      </w:r>
    </w:p>
    <w:p w:rsidR="008C15BF" w:rsidRDefault="008C15BF" w:rsidP="00E6167A">
      <w:pPr>
        <w:widowControl/>
        <w:tabs>
          <w:tab w:val="center" w:pos="4201"/>
          <w:tab w:val="right" w:leader="dot" w:pos="9298"/>
        </w:tabs>
        <w:autoSpaceDE w:val="0"/>
        <w:autoSpaceDN w:val="0"/>
        <w:ind w:firstLineChars="200" w:firstLine="420"/>
        <w:rPr>
          <w:rFonts w:hAnsi="宋体"/>
          <w:kern w:val="0"/>
          <w:szCs w:val="20"/>
        </w:rPr>
      </w:pPr>
      <w:r>
        <w:rPr>
          <w:rFonts w:hAnsi="宋体" w:hint="eastAsia"/>
          <w:kern w:val="0"/>
          <w:szCs w:val="20"/>
        </w:rPr>
        <w:t>G</w:t>
      </w:r>
      <w:r>
        <w:rPr>
          <w:rFonts w:hAnsi="宋体"/>
          <w:kern w:val="0"/>
          <w:szCs w:val="20"/>
        </w:rPr>
        <w:t xml:space="preserve">B/T 37983  </w:t>
      </w:r>
      <w:r w:rsidRPr="008C15BF">
        <w:rPr>
          <w:rFonts w:hAnsi="宋体" w:hint="eastAsia"/>
          <w:kern w:val="0"/>
          <w:szCs w:val="20"/>
        </w:rPr>
        <w:t>晶体材料</w:t>
      </w:r>
      <w:r w:rsidRPr="008C15BF">
        <w:rPr>
          <w:rFonts w:hAnsi="宋体" w:hint="eastAsia"/>
          <w:kern w:val="0"/>
          <w:szCs w:val="20"/>
        </w:rPr>
        <w:t>X</w:t>
      </w:r>
      <w:r w:rsidRPr="008C15BF">
        <w:rPr>
          <w:rFonts w:hAnsi="宋体" w:hint="eastAsia"/>
          <w:kern w:val="0"/>
          <w:szCs w:val="20"/>
        </w:rPr>
        <w:t>射线衍射仪旋转定向测试方法</w:t>
      </w:r>
    </w:p>
    <w:p w:rsidR="00C9293D" w:rsidRDefault="00200429" w:rsidP="00E6167A">
      <w:pPr>
        <w:widowControl/>
        <w:tabs>
          <w:tab w:val="center" w:pos="4201"/>
          <w:tab w:val="right" w:leader="dot" w:pos="9298"/>
        </w:tabs>
        <w:autoSpaceDE w:val="0"/>
        <w:autoSpaceDN w:val="0"/>
        <w:ind w:firstLineChars="200" w:firstLine="420"/>
        <w:rPr>
          <w:rFonts w:hAnsi="宋体"/>
          <w:kern w:val="0"/>
          <w:szCs w:val="20"/>
        </w:rPr>
      </w:pPr>
      <w:r>
        <w:rPr>
          <w:rFonts w:hAnsi="宋体" w:hint="eastAsia"/>
          <w:kern w:val="0"/>
          <w:szCs w:val="20"/>
        </w:rPr>
        <w:t>YS/</w:t>
      </w:r>
      <w:r w:rsidR="00C9293D">
        <w:rPr>
          <w:rFonts w:hAnsi="宋体" w:hint="eastAsia"/>
          <w:kern w:val="0"/>
          <w:szCs w:val="20"/>
        </w:rPr>
        <w:t>T 1006.2</w:t>
      </w:r>
      <w:r w:rsidR="00C9293D" w:rsidRPr="00C9293D">
        <w:rPr>
          <w:rFonts w:hAnsi="宋体" w:hint="eastAsia"/>
          <w:kern w:val="0"/>
          <w:szCs w:val="20"/>
        </w:rPr>
        <w:t xml:space="preserve"> </w:t>
      </w:r>
      <w:r w:rsidR="00B00484">
        <w:rPr>
          <w:rFonts w:hAnsi="宋体"/>
          <w:kern w:val="0"/>
          <w:szCs w:val="20"/>
        </w:rPr>
        <w:t xml:space="preserve"> </w:t>
      </w:r>
      <w:r w:rsidR="00C9293D" w:rsidRPr="00C9293D">
        <w:rPr>
          <w:rFonts w:hAnsi="宋体" w:hint="eastAsia"/>
          <w:kern w:val="0"/>
          <w:szCs w:val="20"/>
        </w:rPr>
        <w:t>镍钴锰酸</w:t>
      </w:r>
      <w:proofErr w:type="gramStart"/>
      <w:r w:rsidR="00C9293D" w:rsidRPr="00C9293D">
        <w:rPr>
          <w:rFonts w:hAnsi="宋体" w:hint="eastAsia"/>
          <w:kern w:val="0"/>
          <w:szCs w:val="20"/>
        </w:rPr>
        <w:t>锂</w:t>
      </w:r>
      <w:proofErr w:type="gramEnd"/>
      <w:r w:rsidR="00C9293D" w:rsidRPr="00C9293D">
        <w:rPr>
          <w:rFonts w:hAnsi="宋体" w:hint="eastAsia"/>
          <w:kern w:val="0"/>
          <w:szCs w:val="20"/>
        </w:rPr>
        <w:t>化学分析方法</w:t>
      </w:r>
      <w:r w:rsidR="00C9293D" w:rsidRPr="00C9293D">
        <w:rPr>
          <w:rFonts w:hAnsi="宋体" w:hint="eastAsia"/>
          <w:kern w:val="0"/>
          <w:szCs w:val="20"/>
        </w:rPr>
        <w:t xml:space="preserve"> </w:t>
      </w:r>
      <w:r w:rsidR="00C9293D" w:rsidRPr="00C9293D">
        <w:rPr>
          <w:rFonts w:hAnsi="宋体" w:hint="eastAsia"/>
          <w:kern w:val="0"/>
          <w:szCs w:val="20"/>
        </w:rPr>
        <w:t>第</w:t>
      </w:r>
      <w:r w:rsidR="00C9293D" w:rsidRPr="00C9293D">
        <w:rPr>
          <w:rFonts w:hAnsi="宋体" w:hint="eastAsia"/>
          <w:kern w:val="0"/>
          <w:szCs w:val="20"/>
        </w:rPr>
        <w:t>2</w:t>
      </w:r>
      <w:r w:rsidR="00C9293D" w:rsidRPr="00C9293D">
        <w:rPr>
          <w:rFonts w:hAnsi="宋体" w:hint="eastAsia"/>
          <w:kern w:val="0"/>
          <w:szCs w:val="20"/>
        </w:rPr>
        <w:t>部分：锂、镍、钴、锰、钠、镁、铝、钾、铜、钙</w:t>
      </w:r>
      <w:r w:rsidR="00C9293D">
        <w:rPr>
          <w:rFonts w:hAnsi="宋体" w:hint="eastAsia"/>
          <w:kern w:val="0"/>
          <w:szCs w:val="20"/>
        </w:rPr>
        <w:t>、</w:t>
      </w:r>
      <w:r w:rsidR="00C9293D" w:rsidRPr="00C9293D">
        <w:rPr>
          <w:rFonts w:hAnsi="宋体" w:hint="eastAsia"/>
          <w:kern w:val="0"/>
          <w:szCs w:val="20"/>
        </w:rPr>
        <w:t>铁</w:t>
      </w:r>
      <w:r w:rsidR="00C9293D">
        <w:rPr>
          <w:rFonts w:hAnsi="宋体" w:hint="eastAsia"/>
          <w:kern w:val="0"/>
          <w:szCs w:val="20"/>
        </w:rPr>
        <w:t>、</w:t>
      </w:r>
      <w:r w:rsidR="00C9293D">
        <w:rPr>
          <w:rFonts w:hAnsi="宋体"/>
          <w:kern w:val="0"/>
          <w:szCs w:val="20"/>
        </w:rPr>
        <w:t>锌</w:t>
      </w:r>
      <w:r w:rsidR="00C9293D">
        <w:rPr>
          <w:rFonts w:hAnsi="宋体" w:hint="eastAsia"/>
          <w:kern w:val="0"/>
          <w:szCs w:val="20"/>
        </w:rPr>
        <w:t>和</w:t>
      </w:r>
      <w:r w:rsidR="00C9293D">
        <w:rPr>
          <w:rFonts w:hAnsi="宋体"/>
          <w:kern w:val="0"/>
          <w:szCs w:val="20"/>
        </w:rPr>
        <w:t>硅</w:t>
      </w:r>
      <w:r w:rsidR="00C9293D" w:rsidRPr="00C9293D">
        <w:rPr>
          <w:rFonts w:hAnsi="宋体" w:hint="eastAsia"/>
          <w:kern w:val="0"/>
          <w:szCs w:val="20"/>
        </w:rPr>
        <w:t>量的测定</w:t>
      </w:r>
      <w:r w:rsidR="00C9293D" w:rsidRPr="00C9293D">
        <w:rPr>
          <w:rFonts w:hAnsi="宋体" w:hint="eastAsia"/>
          <w:kern w:val="0"/>
          <w:szCs w:val="20"/>
        </w:rPr>
        <w:t xml:space="preserve">  </w:t>
      </w:r>
      <w:r w:rsidR="00C9293D" w:rsidRPr="00C9293D">
        <w:rPr>
          <w:rFonts w:hAnsi="宋体" w:hint="eastAsia"/>
          <w:kern w:val="0"/>
          <w:szCs w:val="20"/>
        </w:rPr>
        <w:t>电感耦合等离子体原子发射光谱法</w:t>
      </w:r>
    </w:p>
    <w:p w:rsidR="00200429" w:rsidRDefault="00200429" w:rsidP="00E6167A">
      <w:pPr>
        <w:widowControl/>
        <w:tabs>
          <w:tab w:val="center" w:pos="4201"/>
          <w:tab w:val="right" w:leader="dot" w:pos="9298"/>
        </w:tabs>
        <w:autoSpaceDE w:val="0"/>
        <w:autoSpaceDN w:val="0"/>
        <w:ind w:firstLineChars="200" w:firstLine="420"/>
        <w:rPr>
          <w:rFonts w:hAnsi="宋体"/>
          <w:kern w:val="0"/>
          <w:szCs w:val="20"/>
        </w:rPr>
      </w:pPr>
      <w:r>
        <w:rPr>
          <w:rFonts w:hAnsi="宋体" w:hint="eastAsia"/>
          <w:kern w:val="0"/>
          <w:szCs w:val="20"/>
        </w:rPr>
        <w:t>YS/T 1339</w:t>
      </w:r>
      <w:r w:rsidRPr="00200429">
        <w:rPr>
          <w:rFonts w:hAnsi="宋体" w:hint="eastAsia"/>
          <w:kern w:val="0"/>
          <w:szCs w:val="20"/>
        </w:rPr>
        <w:t xml:space="preserve"> </w:t>
      </w:r>
      <w:r w:rsidR="0024532D">
        <w:rPr>
          <w:rFonts w:hAnsi="宋体"/>
          <w:kern w:val="0"/>
          <w:szCs w:val="20"/>
        </w:rPr>
        <w:t xml:space="preserve"> </w:t>
      </w:r>
      <w:r w:rsidRPr="00200429">
        <w:rPr>
          <w:rFonts w:hAnsi="宋体" w:hint="eastAsia"/>
          <w:kern w:val="0"/>
          <w:szCs w:val="20"/>
        </w:rPr>
        <w:t>掺杂型镍钴锰三元素复合氢氧化物化学分析方法</w:t>
      </w:r>
      <w:r>
        <w:rPr>
          <w:rFonts w:hAnsi="宋体" w:hint="eastAsia"/>
          <w:kern w:val="0"/>
          <w:szCs w:val="20"/>
        </w:rPr>
        <w:t xml:space="preserve"> </w:t>
      </w:r>
      <w:r>
        <w:rPr>
          <w:rFonts w:hAnsi="宋体"/>
          <w:kern w:val="0"/>
          <w:szCs w:val="20"/>
        </w:rPr>
        <w:t xml:space="preserve"> </w:t>
      </w:r>
      <w:r w:rsidRPr="00200429">
        <w:rPr>
          <w:rFonts w:hAnsi="宋体" w:hint="eastAsia"/>
          <w:kern w:val="0"/>
          <w:szCs w:val="20"/>
        </w:rPr>
        <w:t>铝、镁、钛、锶、锆、</w:t>
      </w:r>
      <w:proofErr w:type="gramStart"/>
      <w:r w:rsidRPr="00200429">
        <w:rPr>
          <w:rFonts w:hAnsi="宋体" w:hint="eastAsia"/>
          <w:kern w:val="0"/>
          <w:szCs w:val="20"/>
        </w:rPr>
        <w:t>镧</w:t>
      </w:r>
      <w:proofErr w:type="gramEnd"/>
      <w:r w:rsidRPr="00200429">
        <w:rPr>
          <w:rFonts w:hAnsi="宋体" w:hint="eastAsia"/>
          <w:kern w:val="0"/>
          <w:szCs w:val="20"/>
        </w:rPr>
        <w:t>、</w:t>
      </w:r>
      <w:proofErr w:type="gramStart"/>
      <w:r w:rsidRPr="00200429">
        <w:rPr>
          <w:rFonts w:hAnsi="宋体" w:hint="eastAsia"/>
          <w:kern w:val="0"/>
          <w:szCs w:val="20"/>
        </w:rPr>
        <w:t>钇</w:t>
      </w:r>
      <w:proofErr w:type="gramEnd"/>
      <w:r w:rsidRPr="00200429">
        <w:rPr>
          <w:rFonts w:hAnsi="宋体" w:hint="eastAsia"/>
          <w:kern w:val="0"/>
          <w:szCs w:val="20"/>
        </w:rPr>
        <w:t>含量的测定</w:t>
      </w:r>
      <w:r>
        <w:rPr>
          <w:rFonts w:hAnsi="宋体" w:hint="eastAsia"/>
          <w:kern w:val="0"/>
          <w:szCs w:val="20"/>
        </w:rPr>
        <w:t xml:space="preserve"> </w:t>
      </w:r>
      <w:r>
        <w:rPr>
          <w:rFonts w:hAnsi="宋体"/>
          <w:kern w:val="0"/>
          <w:szCs w:val="20"/>
        </w:rPr>
        <w:t xml:space="preserve"> </w:t>
      </w:r>
      <w:r w:rsidRPr="00200429">
        <w:rPr>
          <w:rFonts w:hAnsi="宋体" w:hint="eastAsia"/>
          <w:kern w:val="0"/>
          <w:szCs w:val="20"/>
        </w:rPr>
        <w:t>电感耦合等离子体原子发射光谱法</w:t>
      </w:r>
    </w:p>
    <w:p w:rsidR="00C83A4C" w:rsidRPr="00C83A4C" w:rsidRDefault="00E6167A" w:rsidP="00C83A4C">
      <w:pPr>
        <w:pStyle w:val="aff6"/>
        <w:rPr>
          <w:rFonts w:ascii="Times New Roman"/>
          <w:noProof w:val="0"/>
          <w:kern w:val="2"/>
          <w:szCs w:val="24"/>
        </w:rPr>
      </w:pPr>
      <w:r w:rsidRPr="00F314E4">
        <w:rPr>
          <w:rFonts w:ascii="Times New Roman"/>
          <w:noProof w:val="0"/>
          <w:kern w:val="2"/>
          <w:szCs w:val="24"/>
        </w:rPr>
        <w:t>JCPDS</w:t>
      </w:r>
      <w:r w:rsidRPr="00F314E4">
        <w:rPr>
          <w:rFonts w:ascii="Times New Roman" w:hint="eastAsia"/>
          <w:noProof w:val="0"/>
          <w:kern w:val="2"/>
          <w:szCs w:val="24"/>
        </w:rPr>
        <w:t>（</w:t>
      </w:r>
      <w:r w:rsidR="00711C38">
        <w:rPr>
          <w:rFonts w:ascii="Times New Roman"/>
          <w:noProof w:val="0"/>
          <w:kern w:val="2"/>
          <w:szCs w:val="24"/>
        </w:rPr>
        <w:t>09-0063</w:t>
      </w:r>
      <w:r w:rsidRPr="00F314E4">
        <w:rPr>
          <w:rFonts w:ascii="Times New Roman" w:hint="eastAsia"/>
          <w:noProof w:val="0"/>
          <w:kern w:val="2"/>
          <w:szCs w:val="24"/>
        </w:rPr>
        <w:t>）</w:t>
      </w:r>
      <w:r w:rsidR="005660D8" w:rsidRPr="00F314E4">
        <w:rPr>
          <w:rFonts w:ascii="Times New Roman"/>
          <w:noProof w:val="0"/>
          <w:kern w:val="2"/>
          <w:szCs w:val="24"/>
        </w:rPr>
        <w:t xml:space="preserve"> </w:t>
      </w:r>
      <w:proofErr w:type="gramStart"/>
      <w:r w:rsidRPr="00F314E4">
        <w:rPr>
          <w:rFonts w:ascii="Times New Roman" w:hint="eastAsia"/>
          <w:noProof w:val="0"/>
          <w:kern w:val="2"/>
          <w:szCs w:val="24"/>
        </w:rPr>
        <w:t>镍酸锂</w:t>
      </w:r>
      <w:proofErr w:type="gramEnd"/>
      <w:r w:rsidRPr="00F314E4">
        <w:rPr>
          <w:rFonts w:ascii="Times New Roman"/>
          <w:noProof w:val="0"/>
          <w:kern w:val="2"/>
          <w:szCs w:val="24"/>
        </w:rPr>
        <w:t>X</w:t>
      </w:r>
      <w:r w:rsidRPr="00F314E4">
        <w:rPr>
          <w:rFonts w:ascii="Times New Roman" w:hint="eastAsia"/>
          <w:noProof w:val="0"/>
          <w:kern w:val="2"/>
          <w:szCs w:val="24"/>
        </w:rPr>
        <w:t>射线粉末衍射标准图谱</w:t>
      </w:r>
    </w:p>
    <w:p w:rsidR="00DF5CC9" w:rsidRDefault="009E75DA" w:rsidP="00183FE1">
      <w:pPr>
        <w:pStyle w:val="a1"/>
        <w:spacing w:before="312" w:after="312"/>
      </w:pPr>
      <w:r>
        <w:rPr>
          <w:rFonts w:hint="eastAsia"/>
        </w:rPr>
        <w:t>术语</w:t>
      </w:r>
      <w:r>
        <w:t>和定义</w:t>
      </w:r>
    </w:p>
    <w:p w:rsidR="009E75DA" w:rsidRDefault="0041457B" w:rsidP="009E75DA">
      <w:pPr>
        <w:pStyle w:val="aff6"/>
        <w:rPr>
          <w:rFonts w:ascii="Times New Roman"/>
        </w:rPr>
      </w:pPr>
      <w:r w:rsidRPr="0041457B">
        <w:rPr>
          <w:rFonts w:ascii="Times New Roman"/>
        </w:rPr>
        <w:t>GB/T 20252—2014</w:t>
      </w:r>
      <w:r w:rsidRPr="0041457B">
        <w:rPr>
          <w:rFonts w:ascii="Times New Roman"/>
        </w:rPr>
        <w:t>界定的</w:t>
      </w:r>
      <w:r w:rsidR="009E75DA" w:rsidRPr="0041457B">
        <w:rPr>
          <w:rFonts w:ascii="Times New Roman"/>
        </w:rPr>
        <w:t>术语和定义</w:t>
      </w:r>
      <w:r w:rsidRPr="0041457B">
        <w:rPr>
          <w:rFonts w:ascii="Times New Roman"/>
        </w:rPr>
        <w:t>适用于本文件</w:t>
      </w:r>
      <w:r w:rsidR="009E75DA" w:rsidRPr="0041457B">
        <w:rPr>
          <w:rFonts w:ascii="Times New Roman"/>
        </w:rPr>
        <w:t>。</w:t>
      </w:r>
    </w:p>
    <w:p w:rsidR="00DD0344" w:rsidRPr="00DD0344" w:rsidRDefault="00EA7007" w:rsidP="00DD0344">
      <w:pPr>
        <w:pStyle w:val="a1"/>
        <w:spacing w:before="312" w:after="312"/>
      </w:pPr>
      <w:r>
        <w:rPr>
          <w:rFonts w:hint="eastAsia"/>
        </w:rPr>
        <w:t>牌号</w:t>
      </w:r>
    </w:p>
    <w:p w:rsidR="000E621A" w:rsidRDefault="000E621A" w:rsidP="00DD0344">
      <w:pPr>
        <w:pStyle w:val="aff6"/>
        <w:rPr>
          <w:rFonts w:ascii="Times New Roman"/>
        </w:rPr>
      </w:pPr>
      <w:r>
        <w:rPr>
          <w:rFonts w:ascii="Times New Roman" w:hint="eastAsia"/>
        </w:rPr>
        <w:t>产品</w:t>
      </w:r>
      <w:r>
        <w:rPr>
          <w:rFonts w:ascii="Times New Roman"/>
        </w:rPr>
        <w:t>根据</w:t>
      </w:r>
      <w:r>
        <w:rPr>
          <w:rFonts w:ascii="Times New Roman" w:hint="eastAsia"/>
        </w:rPr>
        <w:t>其</w:t>
      </w:r>
      <w:r>
        <w:rPr>
          <w:rFonts w:ascii="Times New Roman"/>
        </w:rPr>
        <w:t>化学成分的</w:t>
      </w:r>
      <w:r>
        <w:rPr>
          <w:rFonts w:ascii="Times New Roman" w:hint="eastAsia"/>
        </w:rPr>
        <w:t>差异</w:t>
      </w:r>
      <w:r>
        <w:rPr>
          <w:rFonts w:ascii="Times New Roman"/>
        </w:rPr>
        <w:t>分为不同</w:t>
      </w:r>
      <w:r>
        <w:rPr>
          <w:rFonts w:ascii="Times New Roman" w:hint="eastAsia"/>
        </w:rPr>
        <w:t>的</w:t>
      </w:r>
      <w:r>
        <w:rPr>
          <w:rFonts w:ascii="Times New Roman"/>
        </w:rPr>
        <w:t>牌号</w:t>
      </w:r>
      <w:r>
        <w:rPr>
          <w:rFonts w:ascii="Times New Roman" w:hint="eastAsia"/>
        </w:rPr>
        <w:t>。</w:t>
      </w:r>
      <w:r>
        <w:rPr>
          <w:rFonts w:ascii="Times New Roman"/>
        </w:rPr>
        <w:t>产品的牌号</w:t>
      </w:r>
      <w:r>
        <w:rPr>
          <w:rFonts w:ascii="Times New Roman" w:hint="eastAsia"/>
        </w:rPr>
        <w:t>有</w:t>
      </w:r>
      <w:r>
        <w:rPr>
          <w:rFonts w:ascii="Times New Roman" w:hint="eastAsia"/>
          <w:szCs w:val="18"/>
        </w:rPr>
        <w:t>NCM</w:t>
      </w:r>
      <w:r w:rsidRPr="001C27A0">
        <w:rPr>
          <w:rFonts w:ascii="Times New Roman" w:hint="eastAsia"/>
          <w:szCs w:val="18"/>
        </w:rPr>
        <w:t>XYZ</w:t>
      </w:r>
      <w:r w:rsidR="00AE3C0F">
        <w:rPr>
          <w:rFonts w:ascii="Times New Roman" w:hint="eastAsia"/>
          <w:szCs w:val="18"/>
        </w:rPr>
        <w:t>（</w:t>
      </w:r>
      <w:r w:rsidR="00AE3C0F">
        <w:rPr>
          <w:rFonts w:ascii="Times New Roman" w:hint="eastAsia"/>
          <w:szCs w:val="18"/>
        </w:rPr>
        <w:t>D</w:t>
      </w:r>
      <w:r w:rsidR="00AE3C0F">
        <w:rPr>
          <w:rFonts w:ascii="Times New Roman" w:hint="eastAsia"/>
          <w:szCs w:val="18"/>
        </w:rPr>
        <w:t>）</w:t>
      </w:r>
      <w:r>
        <w:rPr>
          <w:rFonts w:ascii="Times New Roman" w:hint="eastAsia"/>
          <w:szCs w:val="18"/>
        </w:rPr>
        <w:t>和</w:t>
      </w:r>
      <w:r>
        <w:rPr>
          <w:rFonts w:ascii="Times New Roman" w:hint="eastAsia"/>
          <w:szCs w:val="18"/>
        </w:rPr>
        <w:t>NCM</w:t>
      </w:r>
      <w:r w:rsidRPr="001C27A0">
        <w:rPr>
          <w:rFonts w:ascii="Times New Roman"/>
        </w:rPr>
        <w:t>XXYY</w:t>
      </w:r>
      <w:r w:rsidR="00AE3C0F">
        <w:rPr>
          <w:rFonts w:hAnsi="宋体" w:hint="eastAsia"/>
          <w:szCs w:val="18"/>
        </w:rPr>
        <w:t>（</w:t>
      </w:r>
      <w:r w:rsidR="00AE3C0F" w:rsidRPr="00AE3C0F">
        <w:rPr>
          <w:rFonts w:ascii="Times New Roman"/>
          <w:szCs w:val="18"/>
        </w:rPr>
        <w:t>D</w:t>
      </w:r>
      <w:r w:rsidR="00AE3C0F">
        <w:rPr>
          <w:rFonts w:hAnsi="宋体" w:hint="eastAsia"/>
          <w:szCs w:val="18"/>
        </w:rPr>
        <w:t>）</w:t>
      </w:r>
      <w:r>
        <w:rPr>
          <w:rFonts w:ascii="Times New Roman" w:hint="eastAsia"/>
          <w:szCs w:val="18"/>
        </w:rPr>
        <w:t>两种构成方式</w:t>
      </w:r>
      <w:r w:rsidR="00936672">
        <w:rPr>
          <w:rFonts w:ascii="Times New Roman" w:hint="eastAsia"/>
          <w:szCs w:val="18"/>
        </w:rPr>
        <w:t>，</w:t>
      </w:r>
      <w:r w:rsidR="00936672" w:rsidRPr="00936672">
        <w:rPr>
          <w:rFonts w:ascii="Times New Roman" w:hint="eastAsia"/>
          <w:szCs w:val="18"/>
        </w:rPr>
        <w:t>其中</w:t>
      </w:r>
      <w:r w:rsidR="00936672" w:rsidRPr="00936672">
        <w:rPr>
          <w:rFonts w:ascii="Times New Roman" w:hint="eastAsia"/>
          <w:szCs w:val="18"/>
        </w:rPr>
        <w:t>N</w:t>
      </w:r>
      <w:r w:rsidR="00936672" w:rsidRPr="00936672">
        <w:rPr>
          <w:rFonts w:ascii="Times New Roman" w:hint="eastAsia"/>
          <w:szCs w:val="18"/>
        </w:rPr>
        <w:t>表示镍，</w:t>
      </w:r>
      <w:r w:rsidR="00936672" w:rsidRPr="00936672">
        <w:rPr>
          <w:rFonts w:ascii="Times New Roman" w:hint="eastAsia"/>
          <w:szCs w:val="18"/>
        </w:rPr>
        <w:t>C</w:t>
      </w:r>
      <w:r w:rsidR="00936672" w:rsidRPr="00936672">
        <w:rPr>
          <w:rFonts w:ascii="Times New Roman" w:hint="eastAsia"/>
          <w:szCs w:val="18"/>
        </w:rPr>
        <w:t>代表钴，</w:t>
      </w:r>
      <w:r w:rsidR="00936672" w:rsidRPr="00936672">
        <w:rPr>
          <w:rFonts w:ascii="Times New Roman" w:hint="eastAsia"/>
          <w:szCs w:val="18"/>
        </w:rPr>
        <w:t>M</w:t>
      </w:r>
      <w:r w:rsidR="00936672" w:rsidRPr="00936672">
        <w:rPr>
          <w:rFonts w:ascii="Times New Roman" w:hint="eastAsia"/>
          <w:szCs w:val="18"/>
        </w:rPr>
        <w:t>代表</w:t>
      </w:r>
      <w:r w:rsidR="00936672" w:rsidRPr="00936672">
        <w:rPr>
          <w:rFonts w:ascii="Times New Roman" w:hint="eastAsia"/>
          <w:szCs w:val="18"/>
        </w:rPr>
        <w:t>Mn</w:t>
      </w:r>
      <w:r w:rsidR="00936672" w:rsidRPr="00936672">
        <w:rPr>
          <w:rFonts w:ascii="Times New Roman" w:hint="eastAsia"/>
          <w:szCs w:val="18"/>
        </w:rPr>
        <w:t>，</w:t>
      </w:r>
      <w:r w:rsidR="00AE3C0F">
        <w:rPr>
          <w:rFonts w:ascii="Times New Roman"/>
        </w:rPr>
        <w:t>D</w:t>
      </w:r>
      <w:r w:rsidR="00537F44">
        <w:rPr>
          <w:rFonts w:ascii="Times New Roman" w:hint="eastAsia"/>
        </w:rPr>
        <w:t>代表</w:t>
      </w:r>
      <w:r w:rsidR="00936672" w:rsidRPr="00CE5D8B">
        <w:rPr>
          <w:rFonts w:ascii="Times New Roman" w:hint="eastAsia"/>
        </w:rPr>
        <w:t>掺杂</w:t>
      </w:r>
      <w:r w:rsidR="00AE3C0F">
        <w:rPr>
          <w:rFonts w:ascii="Times New Roman" w:hint="eastAsia"/>
        </w:rPr>
        <w:t>型</w:t>
      </w:r>
      <w:r w:rsidR="00CE5D8B">
        <w:rPr>
          <w:rFonts w:ascii="Times New Roman" w:hint="eastAsia"/>
        </w:rPr>
        <w:t>。</w:t>
      </w:r>
    </w:p>
    <w:p w:rsidR="00E11787" w:rsidRDefault="000E621A" w:rsidP="00DD0344">
      <w:pPr>
        <w:pStyle w:val="aff6"/>
        <w:rPr>
          <w:rFonts w:ascii="Times New Roman"/>
          <w:szCs w:val="18"/>
        </w:rPr>
      </w:pPr>
      <w:r>
        <w:rPr>
          <w:rFonts w:ascii="Times New Roman" w:hint="eastAsia"/>
          <w:szCs w:val="18"/>
        </w:rPr>
        <w:lastRenderedPageBreak/>
        <w:t>产品</w:t>
      </w:r>
      <w:r w:rsidR="000E74E0">
        <w:rPr>
          <w:rFonts w:ascii="Times New Roman" w:hint="eastAsia"/>
          <w:szCs w:val="18"/>
        </w:rPr>
        <w:t>中</w:t>
      </w:r>
      <w:r w:rsidR="000E74E0">
        <w:rPr>
          <w:rFonts w:ascii="Times New Roman"/>
          <w:szCs w:val="18"/>
        </w:rPr>
        <w:t>镍钴锰物质的量分数为十的整数倍时，采用</w:t>
      </w:r>
      <w:r w:rsidR="00AE3C0F" w:rsidRPr="00AE3C0F">
        <w:rPr>
          <w:rFonts w:ascii="Times New Roman" w:hint="eastAsia"/>
          <w:szCs w:val="18"/>
        </w:rPr>
        <w:t>NCM</w:t>
      </w:r>
      <w:r w:rsidR="00AE3C0F" w:rsidRPr="00B55713">
        <w:rPr>
          <w:rFonts w:ascii="Times New Roman" w:hint="eastAsia"/>
          <w:szCs w:val="18"/>
        </w:rPr>
        <w:t>XYZ</w:t>
      </w:r>
      <w:r w:rsidR="00AE3C0F" w:rsidRPr="00AE3C0F">
        <w:rPr>
          <w:rFonts w:ascii="Times New Roman" w:hint="eastAsia"/>
          <w:szCs w:val="18"/>
        </w:rPr>
        <w:t>（</w:t>
      </w:r>
      <w:r w:rsidR="00AE3C0F" w:rsidRPr="00AE3C0F">
        <w:rPr>
          <w:rFonts w:ascii="Times New Roman" w:hint="eastAsia"/>
          <w:szCs w:val="18"/>
        </w:rPr>
        <w:t>D</w:t>
      </w:r>
      <w:r w:rsidR="00AE3C0F" w:rsidRPr="00AE3C0F">
        <w:rPr>
          <w:rFonts w:ascii="Times New Roman" w:hint="eastAsia"/>
          <w:szCs w:val="18"/>
        </w:rPr>
        <w:t>）</w:t>
      </w:r>
      <w:r w:rsidR="000E74E0">
        <w:rPr>
          <w:rFonts w:ascii="Times New Roman" w:hint="eastAsia"/>
          <w:szCs w:val="18"/>
        </w:rPr>
        <w:t>表示</w:t>
      </w:r>
      <w:r w:rsidR="000E74E0">
        <w:rPr>
          <w:rFonts w:ascii="Times New Roman"/>
          <w:szCs w:val="18"/>
        </w:rPr>
        <w:t>牌号，</w:t>
      </w:r>
      <w:r w:rsidR="00936672" w:rsidRPr="00B55713">
        <w:rPr>
          <w:rFonts w:ascii="Times New Roman" w:hint="eastAsia"/>
          <w:szCs w:val="18"/>
        </w:rPr>
        <w:t>X</w:t>
      </w:r>
      <w:r w:rsidR="00936672">
        <w:rPr>
          <w:rFonts w:ascii="Times New Roman" w:hint="eastAsia"/>
          <w:szCs w:val="18"/>
        </w:rPr>
        <w:t>为</w:t>
      </w:r>
      <w:r w:rsidR="00936672">
        <w:rPr>
          <w:rFonts w:ascii="Times New Roman"/>
          <w:szCs w:val="18"/>
        </w:rPr>
        <w:t>镍的</w:t>
      </w:r>
      <w:r w:rsidR="00936672">
        <w:rPr>
          <w:rFonts w:ascii="Times New Roman" w:hint="eastAsia"/>
          <w:szCs w:val="18"/>
        </w:rPr>
        <w:t>物质</w:t>
      </w:r>
      <w:r w:rsidR="00936672">
        <w:rPr>
          <w:rFonts w:ascii="Times New Roman"/>
          <w:szCs w:val="18"/>
        </w:rPr>
        <w:t>的</w:t>
      </w:r>
      <w:r w:rsidR="00936672">
        <w:rPr>
          <w:rFonts w:ascii="Times New Roman" w:hint="eastAsia"/>
          <w:szCs w:val="18"/>
        </w:rPr>
        <w:t>量</w:t>
      </w:r>
      <w:r w:rsidR="00936672">
        <w:rPr>
          <w:rFonts w:ascii="Times New Roman"/>
          <w:szCs w:val="18"/>
        </w:rPr>
        <w:t>分数除以十之后的</w:t>
      </w:r>
      <w:r w:rsidR="00936672">
        <w:rPr>
          <w:rFonts w:ascii="Times New Roman" w:hint="eastAsia"/>
          <w:szCs w:val="18"/>
        </w:rPr>
        <w:t>值</w:t>
      </w:r>
      <w:r w:rsidR="00936672">
        <w:rPr>
          <w:rFonts w:ascii="Times New Roman"/>
          <w:szCs w:val="18"/>
        </w:rPr>
        <w:t>，</w:t>
      </w:r>
      <w:r w:rsidR="00936672" w:rsidRPr="00B55713">
        <w:rPr>
          <w:rFonts w:ascii="Times New Roman" w:hint="eastAsia"/>
          <w:szCs w:val="18"/>
        </w:rPr>
        <w:t>Y</w:t>
      </w:r>
      <w:r w:rsidR="00936672">
        <w:rPr>
          <w:rFonts w:ascii="Times New Roman" w:hint="eastAsia"/>
          <w:szCs w:val="18"/>
        </w:rPr>
        <w:t>为钴</w:t>
      </w:r>
      <w:r w:rsidR="00936672">
        <w:rPr>
          <w:rFonts w:ascii="Times New Roman"/>
          <w:szCs w:val="18"/>
        </w:rPr>
        <w:t>的</w:t>
      </w:r>
      <w:r w:rsidR="00936672">
        <w:rPr>
          <w:rFonts w:ascii="Times New Roman" w:hint="eastAsia"/>
          <w:szCs w:val="18"/>
        </w:rPr>
        <w:t>物质</w:t>
      </w:r>
      <w:r w:rsidR="00936672">
        <w:rPr>
          <w:rFonts w:ascii="Times New Roman"/>
          <w:szCs w:val="18"/>
        </w:rPr>
        <w:t>的</w:t>
      </w:r>
      <w:r w:rsidR="00936672">
        <w:rPr>
          <w:rFonts w:ascii="Times New Roman" w:hint="eastAsia"/>
          <w:szCs w:val="18"/>
        </w:rPr>
        <w:t>量</w:t>
      </w:r>
      <w:r w:rsidR="00936672">
        <w:rPr>
          <w:rFonts w:ascii="Times New Roman"/>
          <w:szCs w:val="18"/>
        </w:rPr>
        <w:t>分数除以十之后的</w:t>
      </w:r>
      <w:r w:rsidR="00936672">
        <w:rPr>
          <w:rFonts w:ascii="Times New Roman" w:hint="eastAsia"/>
          <w:szCs w:val="18"/>
        </w:rPr>
        <w:t>值</w:t>
      </w:r>
      <w:r w:rsidR="00936672">
        <w:rPr>
          <w:rFonts w:ascii="Times New Roman"/>
          <w:szCs w:val="18"/>
        </w:rPr>
        <w:t>，</w:t>
      </w:r>
      <w:r w:rsidR="00936672" w:rsidRPr="00B55713">
        <w:rPr>
          <w:rFonts w:ascii="Times New Roman"/>
          <w:szCs w:val="18"/>
        </w:rPr>
        <w:t>Z</w:t>
      </w:r>
      <w:r w:rsidR="00936672">
        <w:rPr>
          <w:rFonts w:ascii="Times New Roman" w:hint="eastAsia"/>
          <w:szCs w:val="18"/>
        </w:rPr>
        <w:t>为锰</w:t>
      </w:r>
      <w:r w:rsidR="00936672">
        <w:rPr>
          <w:rFonts w:ascii="Times New Roman"/>
          <w:szCs w:val="18"/>
        </w:rPr>
        <w:t>的</w:t>
      </w:r>
      <w:r w:rsidR="00936672">
        <w:rPr>
          <w:rFonts w:ascii="Times New Roman" w:hint="eastAsia"/>
          <w:szCs w:val="18"/>
        </w:rPr>
        <w:t>物质</w:t>
      </w:r>
      <w:r w:rsidR="00936672">
        <w:rPr>
          <w:rFonts w:ascii="Times New Roman"/>
          <w:szCs w:val="18"/>
        </w:rPr>
        <w:t>的</w:t>
      </w:r>
      <w:r w:rsidR="00936672">
        <w:rPr>
          <w:rFonts w:ascii="Times New Roman" w:hint="eastAsia"/>
          <w:szCs w:val="18"/>
        </w:rPr>
        <w:t>量</w:t>
      </w:r>
      <w:r w:rsidR="00936672">
        <w:rPr>
          <w:rFonts w:ascii="Times New Roman"/>
          <w:szCs w:val="18"/>
        </w:rPr>
        <w:t>分数除以十之后的</w:t>
      </w:r>
      <w:r w:rsidR="00936672">
        <w:rPr>
          <w:rFonts w:ascii="Times New Roman" w:hint="eastAsia"/>
          <w:szCs w:val="18"/>
        </w:rPr>
        <w:t>值。</w:t>
      </w:r>
      <w:r w:rsidR="004E27BE">
        <w:rPr>
          <w:rFonts w:ascii="Times New Roman" w:hint="eastAsia"/>
          <w:szCs w:val="18"/>
        </w:rPr>
        <w:t>其中</w:t>
      </w:r>
      <w:r w:rsidR="004E27BE">
        <w:rPr>
          <w:rFonts w:ascii="Times New Roman"/>
          <w:szCs w:val="18"/>
        </w:rPr>
        <w:t>镍钴锰物质的量分数为</w:t>
      </w:r>
      <w:r w:rsidR="004E27BE">
        <w:rPr>
          <w:rFonts w:ascii="Times New Roman" w:hint="eastAsia"/>
          <w:szCs w:val="18"/>
        </w:rPr>
        <w:t>90</w:t>
      </w:r>
      <w:r w:rsidR="004E27BE">
        <w:rPr>
          <w:rFonts w:ascii="Times New Roman" w:hint="eastAsia"/>
          <w:szCs w:val="18"/>
        </w:rPr>
        <w:t>：</w:t>
      </w:r>
      <w:r w:rsidR="004E27BE">
        <w:rPr>
          <w:rFonts w:ascii="Times New Roman" w:hint="eastAsia"/>
          <w:szCs w:val="18"/>
        </w:rPr>
        <w:t>5</w:t>
      </w:r>
      <w:r w:rsidR="004E27BE">
        <w:rPr>
          <w:rFonts w:ascii="Times New Roman" w:hint="eastAsia"/>
          <w:szCs w:val="18"/>
        </w:rPr>
        <w:t>：</w:t>
      </w:r>
      <w:r w:rsidR="004E27BE">
        <w:rPr>
          <w:rFonts w:ascii="Times New Roman" w:hint="eastAsia"/>
          <w:szCs w:val="18"/>
        </w:rPr>
        <w:t>5</w:t>
      </w:r>
      <w:r w:rsidR="004E27BE">
        <w:rPr>
          <w:rFonts w:ascii="Times New Roman" w:hint="eastAsia"/>
          <w:szCs w:val="18"/>
        </w:rPr>
        <w:t>的</w:t>
      </w:r>
      <w:r w:rsidR="004E27BE">
        <w:rPr>
          <w:rFonts w:ascii="Times New Roman"/>
          <w:szCs w:val="18"/>
        </w:rPr>
        <w:t>产品为特例，采用</w:t>
      </w:r>
      <w:r w:rsidR="004E27BE">
        <w:rPr>
          <w:rFonts w:ascii="Times New Roman" w:hint="eastAsia"/>
          <w:szCs w:val="18"/>
        </w:rPr>
        <w:t>NCM955</w:t>
      </w:r>
      <w:r w:rsidR="00AE3C0F" w:rsidRPr="00AE3C0F">
        <w:rPr>
          <w:rFonts w:ascii="Times New Roman" w:hint="eastAsia"/>
          <w:szCs w:val="18"/>
        </w:rPr>
        <w:t>（</w:t>
      </w:r>
      <w:r w:rsidR="00AE3C0F" w:rsidRPr="00AE3C0F">
        <w:rPr>
          <w:rFonts w:ascii="Times New Roman" w:hint="eastAsia"/>
          <w:szCs w:val="18"/>
        </w:rPr>
        <w:t>D</w:t>
      </w:r>
      <w:r w:rsidR="00AE3C0F" w:rsidRPr="00AE3C0F">
        <w:rPr>
          <w:rFonts w:ascii="Times New Roman" w:hint="eastAsia"/>
          <w:szCs w:val="18"/>
        </w:rPr>
        <w:t>）</w:t>
      </w:r>
      <w:r w:rsidR="004E27BE">
        <w:rPr>
          <w:rFonts w:ascii="Times New Roman" w:hint="eastAsia"/>
          <w:szCs w:val="18"/>
        </w:rPr>
        <w:t>表示</w:t>
      </w:r>
      <w:r w:rsidR="004E27BE">
        <w:rPr>
          <w:rFonts w:ascii="Times New Roman"/>
          <w:szCs w:val="18"/>
        </w:rPr>
        <w:t>。</w:t>
      </w:r>
    </w:p>
    <w:p w:rsidR="00936672" w:rsidRPr="00936672" w:rsidRDefault="00D836A4" w:rsidP="00DD0344">
      <w:pPr>
        <w:pStyle w:val="aff6"/>
        <w:rPr>
          <w:rFonts w:ascii="Times New Roman"/>
          <w:szCs w:val="18"/>
        </w:rPr>
      </w:pPr>
      <w:r w:rsidRPr="00D836A4">
        <w:rPr>
          <w:rFonts w:ascii="Times New Roman" w:hint="eastAsia"/>
          <w:szCs w:val="18"/>
        </w:rPr>
        <w:t>产品中</w:t>
      </w:r>
      <w:r>
        <w:rPr>
          <w:rFonts w:ascii="Times New Roman"/>
          <w:szCs w:val="18"/>
        </w:rPr>
        <w:t>镍钴锰物质的量分数</w:t>
      </w:r>
      <w:r>
        <w:rPr>
          <w:rFonts w:ascii="Times New Roman" w:hint="eastAsia"/>
          <w:szCs w:val="18"/>
        </w:rPr>
        <w:t>不是</w:t>
      </w:r>
      <w:r w:rsidRPr="00D836A4">
        <w:rPr>
          <w:rFonts w:ascii="Times New Roman"/>
          <w:szCs w:val="18"/>
        </w:rPr>
        <w:t>十的整数倍时</w:t>
      </w:r>
      <w:r>
        <w:rPr>
          <w:rFonts w:ascii="Times New Roman" w:hint="eastAsia"/>
          <w:szCs w:val="18"/>
        </w:rPr>
        <w:t>，</w:t>
      </w:r>
      <w:r w:rsidR="00936672">
        <w:rPr>
          <w:rFonts w:ascii="Times New Roman"/>
          <w:szCs w:val="18"/>
        </w:rPr>
        <w:t>采用</w:t>
      </w:r>
      <w:r w:rsidR="00AE3C0F" w:rsidRPr="00AE3C0F">
        <w:rPr>
          <w:rFonts w:ascii="Times New Roman" w:hint="eastAsia"/>
          <w:szCs w:val="18"/>
        </w:rPr>
        <w:t>NCM</w:t>
      </w:r>
      <w:r w:rsidR="00AE3C0F" w:rsidRPr="000C7125">
        <w:rPr>
          <w:rFonts w:ascii="Times New Roman"/>
          <w:szCs w:val="18"/>
        </w:rPr>
        <w:t>XXYY</w:t>
      </w:r>
      <w:r w:rsidR="00AE3C0F" w:rsidRPr="00AE3C0F">
        <w:rPr>
          <w:rFonts w:ascii="Times New Roman" w:hint="eastAsia"/>
          <w:szCs w:val="18"/>
        </w:rPr>
        <w:t>（</w:t>
      </w:r>
      <w:r w:rsidR="00AE3C0F" w:rsidRPr="00AE3C0F">
        <w:rPr>
          <w:rFonts w:ascii="Times New Roman" w:hint="eastAsia"/>
          <w:szCs w:val="18"/>
        </w:rPr>
        <w:t>D</w:t>
      </w:r>
      <w:r w:rsidR="00AE3C0F" w:rsidRPr="00AE3C0F">
        <w:rPr>
          <w:rFonts w:ascii="Times New Roman" w:hint="eastAsia"/>
          <w:szCs w:val="18"/>
        </w:rPr>
        <w:t>）</w:t>
      </w:r>
      <w:r w:rsidR="00936672">
        <w:rPr>
          <w:rFonts w:ascii="Times New Roman" w:hint="eastAsia"/>
          <w:szCs w:val="18"/>
        </w:rPr>
        <w:t>表示</w:t>
      </w:r>
      <w:r w:rsidR="00936672">
        <w:rPr>
          <w:rFonts w:ascii="Times New Roman"/>
          <w:szCs w:val="18"/>
        </w:rPr>
        <w:t>牌号</w:t>
      </w:r>
      <w:r w:rsidR="00936672">
        <w:rPr>
          <w:rFonts w:ascii="Times New Roman" w:hint="eastAsia"/>
          <w:szCs w:val="18"/>
        </w:rPr>
        <w:t>，</w:t>
      </w:r>
      <w:r w:rsidR="00936672" w:rsidRPr="000C7125">
        <w:rPr>
          <w:rFonts w:ascii="Times New Roman"/>
        </w:rPr>
        <w:t>XX</w:t>
      </w:r>
      <w:r w:rsidR="00936672" w:rsidRPr="00DD0344">
        <w:rPr>
          <w:rFonts w:ascii="Times New Roman"/>
        </w:rPr>
        <w:t>两位数字代表镍元素物质的量分数，</w:t>
      </w:r>
      <w:r w:rsidR="00936672" w:rsidRPr="000C7125">
        <w:rPr>
          <w:rFonts w:ascii="Times New Roman"/>
        </w:rPr>
        <w:t>YY</w:t>
      </w:r>
      <w:r w:rsidR="00936672">
        <w:rPr>
          <w:rFonts w:ascii="Times New Roman"/>
        </w:rPr>
        <w:t>两位数字代表</w:t>
      </w:r>
      <w:r w:rsidR="00936672">
        <w:rPr>
          <w:rFonts w:ascii="Times New Roman" w:hint="eastAsia"/>
        </w:rPr>
        <w:t>钴</w:t>
      </w:r>
      <w:r w:rsidR="00936672">
        <w:rPr>
          <w:rFonts w:ascii="Times New Roman"/>
        </w:rPr>
        <w:t>元素物质的量分数</w:t>
      </w:r>
      <w:r w:rsidR="00F25FDA">
        <w:rPr>
          <w:rFonts w:ascii="Times New Roman" w:hint="eastAsia"/>
        </w:rPr>
        <w:t>。</w:t>
      </w:r>
      <w:r w:rsidR="00936672" w:rsidRPr="00DD0344">
        <w:rPr>
          <w:rFonts w:ascii="Times New Roman"/>
        </w:rPr>
        <w:t>如果</w:t>
      </w:r>
      <w:r w:rsidR="00CF5C36">
        <w:rPr>
          <w:rFonts w:ascii="Times New Roman" w:hint="eastAsia"/>
        </w:rPr>
        <w:t>钴</w:t>
      </w:r>
      <w:r w:rsidR="00936672" w:rsidRPr="00DD0344">
        <w:rPr>
          <w:rFonts w:ascii="Times New Roman"/>
        </w:rPr>
        <w:t>物质的量分数为个位数，则</w:t>
      </w:r>
      <w:r w:rsidR="000C7125" w:rsidRPr="000C7125">
        <w:rPr>
          <w:rFonts w:ascii="Times New Roman" w:hint="eastAsia"/>
        </w:rPr>
        <w:t>在个位数</w:t>
      </w:r>
      <w:r w:rsidR="000C7125" w:rsidRPr="000C7125">
        <w:rPr>
          <w:rFonts w:ascii="Times New Roman"/>
        </w:rPr>
        <w:t>前添</w:t>
      </w:r>
      <w:r w:rsidR="00936672" w:rsidRPr="00DD0344">
        <w:rPr>
          <w:rFonts w:ascii="Times New Roman"/>
        </w:rPr>
        <w:t>0</w:t>
      </w:r>
      <w:r w:rsidR="00936672" w:rsidRPr="00DD0344">
        <w:rPr>
          <w:rFonts w:ascii="Times New Roman"/>
        </w:rPr>
        <w:t>表示。</w:t>
      </w:r>
    </w:p>
    <w:p w:rsidR="00DD0344" w:rsidRPr="00B5280C" w:rsidRDefault="00B5280C" w:rsidP="00DD0344">
      <w:pPr>
        <w:pStyle w:val="aff6"/>
        <w:ind w:firstLine="360"/>
        <w:rPr>
          <w:rFonts w:ascii="黑体" w:eastAsia="黑体" w:hAnsi="黑体"/>
          <w:sz w:val="18"/>
        </w:rPr>
      </w:pPr>
      <w:r w:rsidRPr="00B5280C">
        <w:rPr>
          <w:rFonts w:ascii="黑体" w:eastAsia="黑体" w:hAnsi="黑体" w:hint="eastAsia"/>
          <w:sz w:val="18"/>
        </w:rPr>
        <w:t>示例1</w:t>
      </w:r>
      <w:r w:rsidRPr="00B5280C">
        <w:rPr>
          <w:rFonts w:ascii="黑体" w:eastAsia="黑体" w:hAnsi="黑体"/>
          <w:sz w:val="18"/>
        </w:rPr>
        <w:t>：</w:t>
      </w:r>
    </w:p>
    <w:p w:rsidR="00B5280C" w:rsidRPr="0070737F" w:rsidRDefault="002140CF" w:rsidP="00DD0344">
      <w:pPr>
        <w:pStyle w:val="aff6"/>
        <w:ind w:firstLine="360"/>
        <w:rPr>
          <w:rFonts w:ascii="Times New Roman"/>
          <w:sz w:val="18"/>
          <w:szCs w:val="18"/>
        </w:rPr>
      </w:pPr>
      <w:r>
        <w:rPr>
          <w:rFonts w:ascii="Times New Roman" w:hint="eastAsia"/>
          <w:sz w:val="18"/>
          <w:szCs w:val="18"/>
        </w:rPr>
        <w:t>掺杂型</w:t>
      </w:r>
      <w:r>
        <w:rPr>
          <w:rFonts w:ascii="Times New Roman"/>
          <w:sz w:val="18"/>
          <w:szCs w:val="18"/>
        </w:rPr>
        <w:t>镍钴锰酸锂</w:t>
      </w:r>
      <w:r w:rsidR="005559BD">
        <w:rPr>
          <w:rFonts w:ascii="Times New Roman" w:hint="eastAsia"/>
          <w:sz w:val="18"/>
          <w:szCs w:val="18"/>
        </w:rPr>
        <w:t>产品中</w:t>
      </w:r>
      <w:r w:rsidR="005559BD">
        <w:rPr>
          <w:rFonts w:ascii="Times New Roman"/>
          <w:sz w:val="18"/>
          <w:szCs w:val="18"/>
        </w:rPr>
        <w:t>镍</w:t>
      </w:r>
      <w:r>
        <w:rPr>
          <w:rFonts w:ascii="Times New Roman" w:hint="eastAsia"/>
          <w:sz w:val="18"/>
          <w:szCs w:val="18"/>
        </w:rPr>
        <w:t>、</w:t>
      </w:r>
      <w:r w:rsidR="005559BD">
        <w:rPr>
          <w:rFonts w:ascii="Times New Roman"/>
          <w:sz w:val="18"/>
          <w:szCs w:val="18"/>
        </w:rPr>
        <w:t>钴</w:t>
      </w:r>
      <w:r>
        <w:rPr>
          <w:rFonts w:ascii="Times New Roman" w:hint="eastAsia"/>
          <w:sz w:val="18"/>
          <w:szCs w:val="18"/>
        </w:rPr>
        <w:t>、</w:t>
      </w:r>
      <w:r w:rsidR="005559BD">
        <w:rPr>
          <w:rFonts w:ascii="Times New Roman"/>
          <w:sz w:val="18"/>
          <w:szCs w:val="18"/>
        </w:rPr>
        <w:t>锰的物质的量分数为</w:t>
      </w:r>
      <w:r w:rsidR="005559BD">
        <w:rPr>
          <w:rFonts w:ascii="Times New Roman" w:hint="eastAsia"/>
          <w:sz w:val="18"/>
          <w:szCs w:val="18"/>
        </w:rPr>
        <w:t>50</w:t>
      </w:r>
      <w:r w:rsidR="005559BD">
        <w:rPr>
          <w:rFonts w:ascii="Times New Roman" w:hint="eastAsia"/>
          <w:sz w:val="18"/>
          <w:szCs w:val="18"/>
        </w:rPr>
        <w:t>：</w:t>
      </w:r>
      <w:r w:rsidR="005559BD">
        <w:rPr>
          <w:rFonts w:ascii="Times New Roman" w:hint="eastAsia"/>
          <w:sz w:val="18"/>
          <w:szCs w:val="18"/>
        </w:rPr>
        <w:t>20</w:t>
      </w:r>
      <w:r w:rsidR="005559BD">
        <w:rPr>
          <w:rFonts w:ascii="Times New Roman" w:hint="eastAsia"/>
          <w:sz w:val="18"/>
          <w:szCs w:val="18"/>
        </w:rPr>
        <w:t>：</w:t>
      </w:r>
      <w:r w:rsidR="005559BD">
        <w:rPr>
          <w:rFonts w:ascii="Times New Roman" w:hint="eastAsia"/>
          <w:sz w:val="18"/>
          <w:szCs w:val="18"/>
        </w:rPr>
        <w:t>30</w:t>
      </w:r>
      <w:r w:rsidR="00D43CD0" w:rsidRPr="0070737F">
        <w:rPr>
          <w:rFonts w:ascii="Times New Roman" w:hint="eastAsia"/>
          <w:sz w:val="18"/>
          <w:szCs w:val="18"/>
        </w:rPr>
        <w:t>的产品牌号</w:t>
      </w:r>
      <w:r>
        <w:rPr>
          <w:rFonts w:ascii="Times New Roman" w:hint="eastAsia"/>
          <w:sz w:val="18"/>
          <w:szCs w:val="18"/>
        </w:rPr>
        <w:t>表示</w:t>
      </w:r>
      <w:r w:rsidR="00D43CD0" w:rsidRPr="0070737F">
        <w:rPr>
          <w:rFonts w:ascii="Times New Roman"/>
          <w:sz w:val="18"/>
          <w:szCs w:val="18"/>
        </w:rPr>
        <w:t>为</w:t>
      </w:r>
      <w:r w:rsidR="00D43CD0" w:rsidRPr="0070737F">
        <w:rPr>
          <w:rFonts w:ascii="Times New Roman" w:hint="eastAsia"/>
          <w:sz w:val="18"/>
          <w:szCs w:val="18"/>
        </w:rPr>
        <w:t>N</w:t>
      </w:r>
      <w:r w:rsidR="00C21A93">
        <w:rPr>
          <w:rFonts w:ascii="Times New Roman" w:hint="eastAsia"/>
          <w:sz w:val="18"/>
          <w:szCs w:val="18"/>
        </w:rPr>
        <w:t>CM52</w:t>
      </w:r>
      <w:r w:rsidR="005505AB">
        <w:rPr>
          <w:rFonts w:ascii="Times New Roman" w:hint="eastAsia"/>
          <w:sz w:val="18"/>
          <w:szCs w:val="18"/>
        </w:rPr>
        <w:t>3</w:t>
      </w:r>
      <w:r>
        <w:rPr>
          <w:rFonts w:ascii="Times New Roman" w:hint="eastAsia"/>
          <w:sz w:val="18"/>
          <w:szCs w:val="18"/>
        </w:rPr>
        <w:t>（</w:t>
      </w:r>
      <w:r>
        <w:rPr>
          <w:rFonts w:ascii="Times New Roman" w:hint="eastAsia"/>
          <w:sz w:val="18"/>
          <w:szCs w:val="18"/>
        </w:rPr>
        <w:t>D</w:t>
      </w:r>
      <w:r>
        <w:rPr>
          <w:rFonts w:ascii="Times New Roman" w:hint="eastAsia"/>
          <w:sz w:val="18"/>
          <w:szCs w:val="18"/>
        </w:rPr>
        <w:t>）</w:t>
      </w:r>
      <w:r w:rsidR="0070737F">
        <w:rPr>
          <w:rFonts w:ascii="Times New Roman" w:hint="eastAsia"/>
          <w:sz w:val="18"/>
          <w:szCs w:val="18"/>
        </w:rPr>
        <w:t>。</w:t>
      </w:r>
    </w:p>
    <w:p w:rsidR="00B5280C" w:rsidRPr="00B5280C" w:rsidRDefault="00B5280C" w:rsidP="00DD0344">
      <w:pPr>
        <w:pStyle w:val="aff6"/>
        <w:ind w:firstLine="360"/>
        <w:rPr>
          <w:rFonts w:ascii="黑体" w:eastAsia="黑体" w:hAnsi="黑体"/>
          <w:sz w:val="18"/>
        </w:rPr>
      </w:pPr>
      <w:r w:rsidRPr="00B5280C">
        <w:rPr>
          <w:rFonts w:ascii="黑体" w:eastAsia="黑体" w:hAnsi="黑体" w:hint="eastAsia"/>
          <w:sz w:val="18"/>
        </w:rPr>
        <w:t>示例2：</w:t>
      </w:r>
    </w:p>
    <w:p w:rsidR="00B5280C" w:rsidRDefault="002140CF" w:rsidP="00DD0344">
      <w:pPr>
        <w:pStyle w:val="aff6"/>
        <w:ind w:firstLine="360"/>
        <w:rPr>
          <w:rFonts w:ascii="Times New Roman"/>
          <w:sz w:val="18"/>
          <w:szCs w:val="18"/>
        </w:rPr>
      </w:pPr>
      <w:r w:rsidRPr="002140CF">
        <w:rPr>
          <w:rFonts w:ascii="Times New Roman" w:hint="eastAsia"/>
          <w:sz w:val="18"/>
          <w:szCs w:val="18"/>
        </w:rPr>
        <w:t>掺杂型</w:t>
      </w:r>
      <w:r w:rsidRPr="002140CF">
        <w:rPr>
          <w:rFonts w:ascii="Times New Roman"/>
          <w:sz w:val="18"/>
          <w:szCs w:val="18"/>
        </w:rPr>
        <w:t>镍钴锰酸锂</w:t>
      </w:r>
      <w:r w:rsidRPr="002140CF">
        <w:rPr>
          <w:rFonts w:ascii="Times New Roman" w:hint="eastAsia"/>
          <w:sz w:val="18"/>
          <w:szCs w:val="18"/>
        </w:rPr>
        <w:t>产品中</w:t>
      </w:r>
      <w:r w:rsidRPr="002140CF">
        <w:rPr>
          <w:rFonts w:ascii="Times New Roman"/>
          <w:sz w:val="18"/>
          <w:szCs w:val="18"/>
        </w:rPr>
        <w:t>镍</w:t>
      </w:r>
      <w:r w:rsidRPr="002140CF">
        <w:rPr>
          <w:rFonts w:ascii="Times New Roman" w:hint="eastAsia"/>
          <w:sz w:val="18"/>
          <w:szCs w:val="18"/>
        </w:rPr>
        <w:t>、</w:t>
      </w:r>
      <w:r w:rsidRPr="002140CF">
        <w:rPr>
          <w:rFonts w:ascii="Times New Roman"/>
          <w:sz w:val="18"/>
          <w:szCs w:val="18"/>
        </w:rPr>
        <w:t>钴</w:t>
      </w:r>
      <w:r w:rsidRPr="002140CF">
        <w:rPr>
          <w:rFonts w:ascii="Times New Roman" w:hint="eastAsia"/>
          <w:sz w:val="18"/>
          <w:szCs w:val="18"/>
        </w:rPr>
        <w:t>、</w:t>
      </w:r>
      <w:r w:rsidRPr="002140CF">
        <w:rPr>
          <w:rFonts w:ascii="Times New Roman"/>
          <w:sz w:val="18"/>
          <w:szCs w:val="18"/>
        </w:rPr>
        <w:t>锰的物质的量分数为</w:t>
      </w:r>
      <w:r w:rsidR="0038648E">
        <w:rPr>
          <w:rFonts w:ascii="Times New Roman" w:hint="eastAsia"/>
          <w:sz w:val="18"/>
          <w:szCs w:val="18"/>
        </w:rPr>
        <w:t>88</w:t>
      </w:r>
      <w:r w:rsidRPr="002140CF">
        <w:rPr>
          <w:rFonts w:ascii="Times New Roman" w:hint="eastAsia"/>
          <w:sz w:val="18"/>
          <w:szCs w:val="18"/>
        </w:rPr>
        <w:t>：</w:t>
      </w:r>
      <w:r>
        <w:rPr>
          <w:rFonts w:ascii="Times New Roman" w:hint="eastAsia"/>
          <w:sz w:val="18"/>
          <w:szCs w:val="18"/>
        </w:rPr>
        <w:t>9</w:t>
      </w:r>
      <w:r w:rsidRPr="002140CF">
        <w:rPr>
          <w:rFonts w:ascii="Times New Roman" w:hint="eastAsia"/>
          <w:sz w:val="18"/>
          <w:szCs w:val="18"/>
        </w:rPr>
        <w:t>：</w:t>
      </w:r>
      <w:r w:rsidR="0038648E">
        <w:rPr>
          <w:rFonts w:ascii="Times New Roman" w:hint="eastAsia"/>
          <w:sz w:val="18"/>
          <w:szCs w:val="18"/>
        </w:rPr>
        <w:t>3</w:t>
      </w:r>
      <w:r w:rsidRPr="002140CF">
        <w:rPr>
          <w:rFonts w:ascii="Times New Roman" w:hint="eastAsia"/>
          <w:sz w:val="18"/>
          <w:szCs w:val="18"/>
        </w:rPr>
        <w:t>的产品牌号表示</w:t>
      </w:r>
      <w:r w:rsidRPr="002140CF">
        <w:rPr>
          <w:rFonts w:ascii="Times New Roman"/>
          <w:sz w:val="18"/>
          <w:szCs w:val="18"/>
        </w:rPr>
        <w:t>为</w:t>
      </w:r>
      <w:r w:rsidR="0070737F" w:rsidRPr="0070737F">
        <w:rPr>
          <w:rFonts w:ascii="Times New Roman"/>
          <w:sz w:val="18"/>
          <w:szCs w:val="18"/>
        </w:rPr>
        <w:t>为</w:t>
      </w:r>
      <w:r w:rsidR="0038648E">
        <w:rPr>
          <w:rFonts w:ascii="Times New Roman" w:hint="eastAsia"/>
          <w:sz w:val="18"/>
          <w:szCs w:val="18"/>
        </w:rPr>
        <w:t>NCM88</w:t>
      </w:r>
      <w:r w:rsidR="00C21A93">
        <w:rPr>
          <w:rFonts w:ascii="Times New Roman" w:hint="eastAsia"/>
          <w:sz w:val="18"/>
          <w:szCs w:val="18"/>
        </w:rPr>
        <w:t>09</w:t>
      </w:r>
      <w:r>
        <w:rPr>
          <w:rFonts w:ascii="Times New Roman" w:hint="eastAsia"/>
          <w:sz w:val="18"/>
          <w:szCs w:val="18"/>
        </w:rPr>
        <w:t>（</w:t>
      </w:r>
      <w:r>
        <w:rPr>
          <w:rFonts w:ascii="Times New Roman" w:hint="eastAsia"/>
          <w:sz w:val="18"/>
          <w:szCs w:val="18"/>
        </w:rPr>
        <w:t>D</w:t>
      </w:r>
      <w:r>
        <w:rPr>
          <w:rFonts w:ascii="Times New Roman" w:hint="eastAsia"/>
          <w:sz w:val="18"/>
          <w:szCs w:val="18"/>
        </w:rPr>
        <w:t>）</w:t>
      </w:r>
      <w:r w:rsidR="0070737F">
        <w:rPr>
          <w:rFonts w:ascii="Times New Roman" w:hint="eastAsia"/>
          <w:sz w:val="18"/>
          <w:szCs w:val="18"/>
        </w:rPr>
        <w:t>。</w:t>
      </w:r>
    </w:p>
    <w:p w:rsidR="009E75DA" w:rsidRDefault="00BB4425" w:rsidP="009E75DA">
      <w:pPr>
        <w:pStyle w:val="a1"/>
        <w:spacing w:before="312" w:after="312"/>
      </w:pPr>
      <w:r>
        <w:rPr>
          <w:rFonts w:hint="eastAsia"/>
        </w:rPr>
        <w:t>技术</w:t>
      </w:r>
      <w:r w:rsidR="009E75DA">
        <w:rPr>
          <w:rFonts w:hint="eastAsia"/>
        </w:rPr>
        <w:t>要求</w:t>
      </w:r>
    </w:p>
    <w:p w:rsidR="009E75DA" w:rsidRDefault="00AB2C76" w:rsidP="00241CC0">
      <w:pPr>
        <w:pStyle w:val="a2"/>
        <w:spacing w:before="156" w:after="156"/>
        <w:ind w:left="0"/>
      </w:pPr>
      <w:r>
        <w:rPr>
          <w:rFonts w:hint="eastAsia"/>
        </w:rPr>
        <w:t>化学</w:t>
      </w:r>
      <w:r>
        <w:t>成分</w:t>
      </w:r>
    </w:p>
    <w:p w:rsidR="009E75DA" w:rsidRDefault="00AB2C76" w:rsidP="009E75DA">
      <w:pPr>
        <w:pStyle w:val="aff6"/>
      </w:pPr>
      <w:r w:rsidRPr="00AB2C76">
        <w:rPr>
          <w:rFonts w:hint="eastAsia"/>
        </w:rPr>
        <w:t>产品的化学成分应符合表</w:t>
      </w:r>
      <w:r w:rsidR="00457C9D">
        <w:rPr>
          <w:rFonts w:ascii="Times New Roman"/>
        </w:rPr>
        <w:t>1</w:t>
      </w:r>
      <w:r w:rsidRPr="00AB2C76">
        <w:rPr>
          <w:rFonts w:hint="eastAsia"/>
        </w:rPr>
        <w:t>的规定</w:t>
      </w:r>
      <w:r>
        <w:rPr>
          <w:rFonts w:hint="eastAsia"/>
        </w:rPr>
        <w:t>。</w:t>
      </w:r>
    </w:p>
    <w:p w:rsidR="00AB2C76" w:rsidRDefault="00AB2C76" w:rsidP="00AB2C76">
      <w:pPr>
        <w:pStyle w:val="af7"/>
        <w:spacing w:before="156" w:after="156"/>
      </w:pPr>
      <w:r>
        <w:rPr>
          <w:rFonts w:hint="eastAsia"/>
        </w:rPr>
        <w:t>产品</w:t>
      </w:r>
      <w:r>
        <w:t>的化学成分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52"/>
        <w:gridCol w:w="3120"/>
      </w:tblGrid>
      <w:tr w:rsidR="00B52752" w:rsidRPr="005310AF" w:rsidTr="00B52752">
        <w:tc>
          <w:tcPr>
            <w:tcW w:w="6224" w:type="dxa"/>
            <w:gridSpan w:val="2"/>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化学成分</w:t>
            </w:r>
          </w:p>
        </w:tc>
        <w:tc>
          <w:tcPr>
            <w:tcW w:w="3120" w:type="dxa"/>
            <w:tcBorders>
              <w:top w:val="single" w:sz="4" w:space="0" w:color="000000"/>
              <w:left w:val="single" w:sz="4" w:space="0" w:color="000000"/>
              <w:bottom w:val="single" w:sz="4" w:space="0" w:color="000000"/>
              <w:right w:val="single" w:sz="4" w:space="0" w:color="000000"/>
            </w:tcBorders>
            <w:hideMark/>
          </w:tcPr>
          <w:p w:rsidR="00B52752" w:rsidRPr="005310AF" w:rsidRDefault="00B52752"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含量，质量分数</w:t>
            </w:r>
            <w:r w:rsidRPr="005310AF">
              <w:rPr>
                <w:rFonts w:hAnsi="宋体"/>
                <w:kern w:val="0"/>
                <w:sz w:val="18"/>
                <w:szCs w:val="18"/>
              </w:rPr>
              <w:t>/%</w:t>
            </w:r>
          </w:p>
        </w:tc>
      </w:tr>
      <w:tr w:rsidR="00EB21A0" w:rsidRPr="005310AF" w:rsidTr="006A675C">
        <w:tc>
          <w:tcPr>
            <w:tcW w:w="2972" w:type="dxa"/>
            <w:vMerge w:val="restart"/>
            <w:tcBorders>
              <w:top w:val="single" w:sz="4" w:space="0" w:color="000000"/>
              <w:left w:val="single" w:sz="4" w:space="0" w:color="000000"/>
              <w:right w:val="single" w:sz="4" w:space="0" w:color="000000"/>
            </w:tcBorders>
            <w:vAlign w:val="center"/>
            <w:hideMark/>
          </w:tcPr>
          <w:p w:rsidR="00EB21A0" w:rsidRPr="005310AF" w:rsidRDefault="00EB21A0" w:rsidP="00B52752">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主元素</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EB21A0" w:rsidRPr="003F73BE" w:rsidRDefault="00EB21A0" w:rsidP="00B52752">
            <w:pPr>
              <w:widowControl/>
              <w:tabs>
                <w:tab w:val="center" w:pos="4201"/>
                <w:tab w:val="right" w:leader="dot" w:pos="9298"/>
              </w:tabs>
              <w:autoSpaceDE w:val="0"/>
              <w:autoSpaceDN w:val="0"/>
              <w:jc w:val="center"/>
              <w:rPr>
                <w:rFonts w:hAnsi="宋体"/>
                <w:kern w:val="0"/>
                <w:sz w:val="18"/>
                <w:szCs w:val="18"/>
                <w:vertAlign w:val="superscript"/>
              </w:rPr>
            </w:pPr>
            <w:proofErr w:type="spellStart"/>
            <w:r>
              <w:rPr>
                <w:rFonts w:hAnsi="宋体"/>
                <w:kern w:val="0"/>
                <w:sz w:val="18"/>
                <w:szCs w:val="18"/>
              </w:rPr>
              <w:t>Ni+Co</w:t>
            </w:r>
            <w:r w:rsidR="00FB480B">
              <w:rPr>
                <w:rFonts w:hAnsi="宋体"/>
                <w:kern w:val="0"/>
                <w:sz w:val="18"/>
                <w:szCs w:val="18"/>
              </w:rPr>
              <w:t>+Mn</w:t>
            </w:r>
            <w:r w:rsidR="003F73BE">
              <w:rPr>
                <w:rFonts w:hAnsi="宋体"/>
                <w:kern w:val="0"/>
                <w:sz w:val="18"/>
                <w:szCs w:val="18"/>
                <w:vertAlign w:val="superscript"/>
              </w:rPr>
              <w:t>a</w:t>
            </w:r>
            <w:proofErr w:type="spellEnd"/>
          </w:p>
        </w:tc>
        <w:tc>
          <w:tcPr>
            <w:tcW w:w="3120" w:type="dxa"/>
            <w:tcBorders>
              <w:top w:val="single" w:sz="4" w:space="0" w:color="000000"/>
              <w:left w:val="single" w:sz="4" w:space="0" w:color="000000"/>
              <w:bottom w:val="single" w:sz="4" w:space="0" w:color="000000"/>
              <w:right w:val="single" w:sz="4" w:space="0" w:color="000000"/>
            </w:tcBorders>
            <w:hideMark/>
          </w:tcPr>
          <w:p w:rsidR="00EB21A0" w:rsidRPr="005310AF" w:rsidRDefault="00EB21A0" w:rsidP="00881976">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5</w:t>
            </w:r>
            <w:r w:rsidR="00227FE2">
              <w:rPr>
                <w:rFonts w:hAnsi="宋体"/>
                <w:kern w:val="0"/>
                <w:sz w:val="18"/>
                <w:szCs w:val="18"/>
              </w:rPr>
              <w:t>5</w:t>
            </w:r>
            <w:r>
              <w:rPr>
                <w:rFonts w:hAnsi="宋体"/>
                <w:kern w:val="0"/>
                <w:sz w:val="18"/>
                <w:szCs w:val="18"/>
              </w:rPr>
              <w:t>.00</w:t>
            </w:r>
            <w:r w:rsidRPr="00110D5D">
              <w:rPr>
                <w:rFonts w:hAnsi="宋体" w:hint="eastAsia"/>
                <w:kern w:val="0"/>
                <w:sz w:val="18"/>
                <w:szCs w:val="18"/>
              </w:rPr>
              <w:t>～</w:t>
            </w:r>
            <w:r w:rsidRPr="005310AF">
              <w:rPr>
                <w:rFonts w:hAnsi="宋体"/>
                <w:kern w:val="0"/>
                <w:sz w:val="18"/>
                <w:szCs w:val="18"/>
              </w:rPr>
              <w:t>6</w:t>
            </w:r>
            <w:r w:rsidR="00ED0AC1">
              <w:rPr>
                <w:rFonts w:hAnsi="宋体"/>
                <w:kern w:val="0"/>
                <w:sz w:val="18"/>
                <w:szCs w:val="18"/>
              </w:rPr>
              <w:t>0.0</w:t>
            </w:r>
            <w:r w:rsidRPr="005310AF">
              <w:rPr>
                <w:rFonts w:hAnsi="宋体"/>
                <w:kern w:val="0"/>
                <w:sz w:val="18"/>
                <w:szCs w:val="18"/>
              </w:rPr>
              <w:t>0</w:t>
            </w:r>
          </w:p>
        </w:tc>
      </w:tr>
      <w:tr w:rsidR="00EB21A0" w:rsidRPr="005310AF" w:rsidTr="00EB21A0">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L</w:t>
            </w:r>
            <w:r>
              <w:rPr>
                <w:rFonts w:hAnsi="宋体"/>
                <w:kern w:val="0"/>
                <w:sz w:val="18"/>
                <w:szCs w:val="18"/>
              </w:rPr>
              <w:t>i</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4A4B66" w:rsidP="00077640">
            <w:pPr>
              <w:widowControl/>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6.</w:t>
            </w:r>
            <w:r w:rsidR="00494908">
              <w:rPr>
                <w:rFonts w:hAnsi="宋体"/>
                <w:kern w:val="0"/>
                <w:sz w:val="18"/>
                <w:szCs w:val="18"/>
              </w:rPr>
              <w:t>5</w:t>
            </w:r>
            <w:r w:rsidR="00EB21A0">
              <w:rPr>
                <w:rFonts w:hAnsi="宋体"/>
                <w:kern w:val="0"/>
                <w:sz w:val="18"/>
                <w:szCs w:val="18"/>
              </w:rPr>
              <w:t>0</w:t>
            </w:r>
            <w:r w:rsidR="00EB21A0" w:rsidRPr="00D94C1A">
              <w:rPr>
                <w:rFonts w:hAnsi="宋体" w:hint="eastAsia"/>
                <w:kern w:val="0"/>
                <w:sz w:val="18"/>
                <w:szCs w:val="18"/>
              </w:rPr>
              <w:t>～</w:t>
            </w:r>
            <w:r w:rsidR="00077640">
              <w:rPr>
                <w:rFonts w:hAnsi="宋体"/>
                <w:kern w:val="0"/>
                <w:sz w:val="18"/>
                <w:szCs w:val="18"/>
              </w:rPr>
              <w:t>7.8</w:t>
            </w:r>
            <w:r w:rsidR="008A6459">
              <w:rPr>
                <w:rFonts w:hAnsi="宋体"/>
                <w:kern w:val="0"/>
                <w:sz w:val="18"/>
                <w:szCs w:val="18"/>
              </w:rPr>
              <w:t>0</w:t>
            </w:r>
          </w:p>
        </w:tc>
      </w:tr>
      <w:tr w:rsidR="00FB480B" w:rsidRPr="005310AF" w:rsidTr="00EB21A0">
        <w:tc>
          <w:tcPr>
            <w:tcW w:w="2972" w:type="dxa"/>
            <w:tcBorders>
              <w:left w:val="single" w:sz="4" w:space="0" w:color="000000"/>
              <w:right w:val="single" w:sz="4" w:space="0" w:color="000000"/>
            </w:tcBorders>
            <w:vAlign w:val="center"/>
          </w:tcPr>
          <w:p w:rsidR="00FB480B" w:rsidRPr="00DC3C81" w:rsidRDefault="00FB480B" w:rsidP="00EB21A0">
            <w:pPr>
              <w:widowControl/>
              <w:tabs>
                <w:tab w:val="center" w:pos="4201"/>
                <w:tab w:val="right" w:leader="dot" w:pos="9298"/>
              </w:tabs>
              <w:autoSpaceDE w:val="0"/>
              <w:autoSpaceDN w:val="0"/>
              <w:jc w:val="center"/>
              <w:rPr>
                <w:rFonts w:hAnsi="宋体"/>
                <w:kern w:val="0"/>
                <w:sz w:val="18"/>
                <w:szCs w:val="18"/>
                <w:vertAlign w:val="superscript"/>
              </w:rPr>
            </w:pPr>
            <w:r>
              <w:rPr>
                <w:rFonts w:hAnsi="宋体" w:hint="eastAsia"/>
                <w:kern w:val="0"/>
                <w:sz w:val="18"/>
                <w:szCs w:val="18"/>
              </w:rPr>
              <w:t>掺杂</w:t>
            </w:r>
            <w:r>
              <w:rPr>
                <w:rFonts w:hAnsi="宋体"/>
                <w:kern w:val="0"/>
                <w:sz w:val="18"/>
                <w:szCs w:val="18"/>
              </w:rPr>
              <w:t>元素</w:t>
            </w:r>
          </w:p>
        </w:tc>
        <w:tc>
          <w:tcPr>
            <w:tcW w:w="3252" w:type="dxa"/>
            <w:tcBorders>
              <w:top w:val="single" w:sz="4" w:space="0" w:color="000000"/>
              <w:left w:val="single" w:sz="4" w:space="0" w:color="000000"/>
              <w:bottom w:val="single" w:sz="4" w:space="0" w:color="000000"/>
              <w:right w:val="single" w:sz="4" w:space="0" w:color="000000"/>
            </w:tcBorders>
          </w:tcPr>
          <w:p w:rsidR="00FB480B" w:rsidRPr="003F73BE" w:rsidRDefault="00FE652E" w:rsidP="00EB21A0">
            <w:pPr>
              <w:widowControl/>
              <w:tabs>
                <w:tab w:val="center" w:pos="4201"/>
                <w:tab w:val="right" w:leader="dot" w:pos="9298"/>
              </w:tabs>
              <w:autoSpaceDE w:val="0"/>
              <w:autoSpaceDN w:val="0"/>
              <w:jc w:val="center"/>
              <w:rPr>
                <w:rFonts w:hAnsi="宋体"/>
                <w:kern w:val="0"/>
                <w:sz w:val="18"/>
                <w:szCs w:val="18"/>
                <w:vertAlign w:val="superscript"/>
              </w:rPr>
            </w:pPr>
            <w:proofErr w:type="spellStart"/>
            <w:r>
              <w:rPr>
                <w:rFonts w:hAnsi="宋体"/>
                <w:kern w:val="0"/>
                <w:sz w:val="18"/>
                <w:szCs w:val="18"/>
              </w:rPr>
              <w:t>Zr</w:t>
            </w:r>
            <w:proofErr w:type="spellEnd"/>
            <w:r>
              <w:rPr>
                <w:rFonts w:hAnsi="宋体"/>
                <w:kern w:val="0"/>
                <w:sz w:val="18"/>
                <w:szCs w:val="18"/>
              </w:rPr>
              <w:t>、</w:t>
            </w:r>
            <w:r w:rsidR="00FB480B">
              <w:rPr>
                <w:rFonts w:hAnsi="宋体" w:hint="eastAsia"/>
                <w:kern w:val="0"/>
                <w:sz w:val="18"/>
                <w:szCs w:val="18"/>
              </w:rPr>
              <w:t>A</w:t>
            </w:r>
            <w:r w:rsidR="00FB480B">
              <w:rPr>
                <w:rFonts w:hAnsi="宋体"/>
                <w:kern w:val="0"/>
                <w:sz w:val="18"/>
                <w:szCs w:val="18"/>
              </w:rPr>
              <w:t>l</w:t>
            </w:r>
            <w:r w:rsidR="00FB480B">
              <w:rPr>
                <w:rFonts w:hAnsi="宋体"/>
                <w:kern w:val="0"/>
                <w:sz w:val="18"/>
                <w:szCs w:val="18"/>
              </w:rPr>
              <w:t>、</w:t>
            </w:r>
            <w:r w:rsidR="00945CD8">
              <w:rPr>
                <w:rFonts w:hAnsi="宋体" w:hint="eastAsia"/>
                <w:kern w:val="0"/>
                <w:sz w:val="18"/>
                <w:szCs w:val="18"/>
              </w:rPr>
              <w:t>Mg</w:t>
            </w:r>
            <w:r w:rsidR="00945CD8">
              <w:rPr>
                <w:rFonts w:hAnsi="宋体" w:hint="eastAsia"/>
                <w:kern w:val="0"/>
                <w:sz w:val="18"/>
                <w:szCs w:val="18"/>
              </w:rPr>
              <w:t>、</w:t>
            </w:r>
            <w:r w:rsidR="00945CD8">
              <w:rPr>
                <w:rFonts w:hAnsi="宋体" w:hint="eastAsia"/>
                <w:kern w:val="0"/>
                <w:sz w:val="18"/>
                <w:szCs w:val="18"/>
              </w:rPr>
              <w:t>S</w:t>
            </w:r>
            <w:r w:rsidR="00945CD8">
              <w:rPr>
                <w:rFonts w:hAnsi="宋体"/>
                <w:kern w:val="0"/>
                <w:sz w:val="18"/>
                <w:szCs w:val="18"/>
              </w:rPr>
              <w:t>i</w:t>
            </w:r>
            <w:r w:rsidR="00945CD8">
              <w:rPr>
                <w:rFonts w:hAnsi="宋体"/>
                <w:kern w:val="0"/>
                <w:sz w:val="18"/>
                <w:szCs w:val="18"/>
              </w:rPr>
              <w:t>、</w:t>
            </w:r>
            <w:proofErr w:type="spellStart"/>
            <w:r w:rsidR="00FB480B">
              <w:rPr>
                <w:rFonts w:hAnsi="宋体" w:hint="eastAsia"/>
                <w:kern w:val="0"/>
                <w:sz w:val="18"/>
                <w:szCs w:val="18"/>
              </w:rPr>
              <w:t>T</w:t>
            </w:r>
            <w:r w:rsidR="00FB480B">
              <w:rPr>
                <w:rFonts w:hAnsi="宋体"/>
                <w:kern w:val="0"/>
                <w:sz w:val="18"/>
                <w:szCs w:val="18"/>
              </w:rPr>
              <w:t>i</w:t>
            </w:r>
            <w:proofErr w:type="spellEnd"/>
            <w:r w:rsidR="00FB480B">
              <w:rPr>
                <w:rFonts w:hAnsi="宋体"/>
                <w:kern w:val="0"/>
                <w:sz w:val="18"/>
                <w:szCs w:val="18"/>
              </w:rPr>
              <w:t>、</w:t>
            </w:r>
            <w:r w:rsidR="00FB480B">
              <w:rPr>
                <w:rFonts w:hAnsi="宋体" w:hint="eastAsia"/>
                <w:kern w:val="0"/>
                <w:sz w:val="18"/>
                <w:szCs w:val="18"/>
              </w:rPr>
              <w:t>B</w:t>
            </w:r>
            <w:r w:rsidR="003F73BE">
              <w:rPr>
                <w:rFonts w:hAnsi="宋体" w:hint="eastAsia"/>
                <w:kern w:val="0"/>
                <w:sz w:val="18"/>
                <w:szCs w:val="18"/>
              </w:rPr>
              <w:t>、</w:t>
            </w:r>
            <w:r w:rsidR="003F73BE">
              <w:rPr>
                <w:rFonts w:hAnsi="宋体"/>
                <w:kern w:val="0"/>
                <w:sz w:val="18"/>
                <w:szCs w:val="18"/>
              </w:rPr>
              <w:t>F</w:t>
            </w:r>
            <w:r w:rsidR="003F73BE">
              <w:rPr>
                <w:rFonts w:hAnsi="宋体"/>
                <w:kern w:val="0"/>
                <w:sz w:val="18"/>
                <w:szCs w:val="18"/>
                <w:vertAlign w:val="superscript"/>
              </w:rPr>
              <w:t>b</w:t>
            </w:r>
          </w:p>
        </w:tc>
        <w:tc>
          <w:tcPr>
            <w:tcW w:w="3120" w:type="dxa"/>
            <w:tcBorders>
              <w:top w:val="single" w:sz="4" w:space="0" w:color="000000"/>
              <w:left w:val="single" w:sz="4" w:space="0" w:color="000000"/>
              <w:bottom w:val="single" w:sz="4" w:space="0" w:color="000000"/>
              <w:right w:val="single" w:sz="4" w:space="0" w:color="000000"/>
            </w:tcBorders>
          </w:tcPr>
          <w:p w:rsidR="00FB480B" w:rsidRDefault="00720B97" w:rsidP="00EB21A0">
            <w:pPr>
              <w:widowControl/>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w:t>
            </w:r>
            <w:r>
              <w:rPr>
                <w:rFonts w:hAnsi="宋体"/>
                <w:kern w:val="0"/>
                <w:sz w:val="18"/>
                <w:szCs w:val="18"/>
              </w:rPr>
              <w:t>2</w:t>
            </w:r>
            <w:r w:rsidR="00DB3343">
              <w:rPr>
                <w:rFonts w:hAnsi="宋体"/>
                <w:kern w:val="0"/>
                <w:sz w:val="18"/>
                <w:szCs w:val="18"/>
              </w:rPr>
              <w:t>.0</w:t>
            </w:r>
            <w:r w:rsidR="00A31199">
              <w:rPr>
                <w:rFonts w:hAnsi="宋体"/>
                <w:kern w:val="0"/>
                <w:sz w:val="18"/>
                <w:szCs w:val="18"/>
              </w:rPr>
              <w:t>0</w:t>
            </w:r>
          </w:p>
        </w:tc>
      </w:tr>
      <w:tr w:rsidR="00EB21A0" w:rsidRPr="005310AF" w:rsidTr="006A675C">
        <w:tc>
          <w:tcPr>
            <w:tcW w:w="2972" w:type="dxa"/>
            <w:vMerge w:val="restart"/>
            <w:tcBorders>
              <w:left w:val="single" w:sz="4" w:space="0" w:color="000000"/>
              <w:right w:val="single" w:sz="4" w:space="0" w:color="000000"/>
            </w:tcBorders>
            <w:vAlign w:val="center"/>
          </w:tcPr>
          <w:p w:rsidR="00EB21A0" w:rsidRPr="000C2AF7" w:rsidRDefault="00EB21A0" w:rsidP="00EB21A0">
            <w:pPr>
              <w:widowControl/>
              <w:tabs>
                <w:tab w:val="center" w:pos="4201"/>
                <w:tab w:val="right" w:leader="dot" w:pos="9298"/>
              </w:tabs>
              <w:autoSpaceDE w:val="0"/>
              <w:autoSpaceDN w:val="0"/>
              <w:jc w:val="center"/>
              <w:rPr>
                <w:rFonts w:hAnsi="宋体"/>
                <w:kern w:val="0"/>
                <w:sz w:val="18"/>
                <w:szCs w:val="18"/>
                <w:vertAlign w:val="superscript"/>
              </w:rPr>
            </w:pPr>
            <w:r w:rsidRPr="00EB21A0">
              <w:rPr>
                <w:rFonts w:hAnsi="宋体" w:hint="eastAsia"/>
                <w:kern w:val="0"/>
                <w:sz w:val="18"/>
                <w:szCs w:val="18"/>
              </w:rPr>
              <w:t>杂质元素</w:t>
            </w:r>
            <w:r w:rsidR="000C2AF7">
              <w:rPr>
                <w:rFonts w:hAnsi="宋体" w:hint="eastAsia"/>
                <w:kern w:val="0"/>
                <w:sz w:val="18"/>
                <w:szCs w:val="18"/>
                <w:vertAlign w:val="superscript"/>
              </w:rPr>
              <w:t>c</w:t>
            </w:r>
          </w:p>
        </w:tc>
        <w:tc>
          <w:tcPr>
            <w:tcW w:w="3252" w:type="dxa"/>
            <w:tcBorders>
              <w:top w:val="single" w:sz="4" w:space="0" w:color="000000"/>
              <w:left w:val="single" w:sz="4" w:space="0" w:color="000000"/>
              <w:bottom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Na</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0.0300</w:t>
            </w:r>
          </w:p>
        </w:tc>
      </w:tr>
      <w:tr w:rsidR="00EB21A0" w:rsidRPr="005310AF" w:rsidTr="006A675C">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Ca</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00102481">
              <w:rPr>
                <w:rFonts w:hAnsi="宋体"/>
                <w:kern w:val="0"/>
                <w:sz w:val="18"/>
                <w:szCs w:val="18"/>
              </w:rPr>
              <w:t>0.02</w:t>
            </w:r>
            <w:r w:rsidRPr="005310AF">
              <w:rPr>
                <w:rFonts w:hAnsi="宋体"/>
                <w:kern w:val="0"/>
                <w:sz w:val="18"/>
                <w:szCs w:val="18"/>
              </w:rPr>
              <w:t>00</w:t>
            </w:r>
          </w:p>
        </w:tc>
      </w:tr>
      <w:tr w:rsidR="00EB21A0" w:rsidRPr="005310AF" w:rsidTr="006A675C">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Fe</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Pr>
                <w:rFonts w:hAnsi="宋体"/>
                <w:kern w:val="0"/>
                <w:sz w:val="18"/>
                <w:szCs w:val="18"/>
              </w:rPr>
              <w:t>0.005</w:t>
            </w:r>
            <w:r w:rsidRPr="005310AF">
              <w:rPr>
                <w:rFonts w:hAnsi="宋体"/>
                <w:kern w:val="0"/>
                <w:sz w:val="18"/>
                <w:szCs w:val="18"/>
              </w:rPr>
              <w:t>0</w:t>
            </w:r>
          </w:p>
        </w:tc>
      </w:tr>
      <w:tr w:rsidR="00EB21A0" w:rsidRPr="005310AF" w:rsidTr="006A675C">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vAlign w:val="center"/>
          </w:tcPr>
          <w:p w:rsidR="004925AB" w:rsidRPr="005310AF" w:rsidRDefault="00EB21A0" w:rsidP="00152ED8">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Zn</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00413530">
              <w:rPr>
                <w:rFonts w:hAnsi="宋体"/>
                <w:kern w:val="0"/>
                <w:sz w:val="18"/>
                <w:szCs w:val="18"/>
              </w:rPr>
              <w:t>0.005</w:t>
            </w:r>
            <w:r w:rsidRPr="005310AF">
              <w:rPr>
                <w:rFonts w:hAnsi="宋体"/>
                <w:kern w:val="0"/>
                <w:sz w:val="18"/>
                <w:szCs w:val="18"/>
              </w:rPr>
              <w:t>0</w:t>
            </w:r>
          </w:p>
        </w:tc>
      </w:tr>
      <w:tr w:rsidR="00EB21A0" w:rsidRPr="005310AF" w:rsidTr="006A675C">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Cu</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00413530">
              <w:rPr>
                <w:rFonts w:hAnsi="宋体"/>
                <w:kern w:val="0"/>
                <w:sz w:val="18"/>
                <w:szCs w:val="18"/>
              </w:rPr>
              <w:t>0.005</w:t>
            </w:r>
            <w:r w:rsidRPr="005310AF">
              <w:rPr>
                <w:rFonts w:hAnsi="宋体"/>
                <w:kern w:val="0"/>
                <w:sz w:val="18"/>
                <w:szCs w:val="18"/>
              </w:rPr>
              <w:t>0</w:t>
            </w:r>
          </w:p>
        </w:tc>
      </w:tr>
      <w:tr w:rsidR="00EB21A0" w:rsidRPr="005310AF" w:rsidTr="006A675C">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vAlign w:val="center"/>
          </w:tcPr>
          <w:p w:rsidR="00EB21A0" w:rsidRPr="0075508D" w:rsidRDefault="00EB21A0" w:rsidP="00EB21A0">
            <w:pPr>
              <w:widowControl/>
              <w:tabs>
                <w:tab w:val="center" w:pos="4201"/>
                <w:tab w:val="right" w:leader="dot" w:pos="9298"/>
              </w:tabs>
              <w:autoSpaceDE w:val="0"/>
              <w:autoSpaceDN w:val="0"/>
              <w:jc w:val="center"/>
              <w:rPr>
                <w:rFonts w:hAnsi="宋体"/>
                <w:kern w:val="0"/>
                <w:sz w:val="18"/>
                <w:szCs w:val="18"/>
              </w:rPr>
            </w:pPr>
            <w:r w:rsidRPr="0075508D">
              <w:rPr>
                <w:rFonts w:hAnsi="宋体" w:hint="eastAsia"/>
                <w:kern w:val="0"/>
                <w:sz w:val="18"/>
                <w:szCs w:val="18"/>
              </w:rPr>
              <w:t>C</w:t>
            </w:r>
            <w:r w:rsidRPr="0075508D">
              <w:rPr>
                <w:rFonts w:hAnsi="宋体"/>
                <w:kern w:val="0"/>
                <w:sz w:val="18"/>
                <w:szCs w:val="18"/>
              </w:rPr>
              <w:t>r</w:t>
            </w:r>
          </w:p>
        </w:tc>
        <w:tc>
          <w:tcPr>
            <w:tcW w:w="3120" w:type="dxa"/>
            <w:tcBorders>
              <w:top w:val="single" w:sz="4" w:space="0" w:color="000000"/>
              <w:left w:val="single" w:sz="4" w:space="0" w:color="000000"/>
              <w:bottom w:val="single" w:sz="4" w:space="0" w:color="000000"/>
              <w:right w:val="single" w:sz="4" w:space="0" w:color="000000"/>
            </w:tcBorders>
          </w:tcPr>
          <w:p w:rsidR="00EB21A0" w:rsidRPr="0075508D" w:rsidRDefault="00EB21A0" w:rsidP="00EB21A0">
            <w:pPr>
              <w:widowControl/>
              <w:tabs>
                <w:tab w:val="center" w:pos="4201"/>
                <w:tab w:val="right" w:leader="dot" w:pos="9298"/>
              </w:tabs>
              <w:autoSpaceDE w:val="0"/>
              <w:autoSpaceDN w:val="0"/>
              <w:jc w:val="center"/>
              <w:rPr>
                <w:rFonts w:hAnsi="宋体"/>
                <w:kern w:val="0"/>
                <w:sz w:val="18"/>
                <w:szCs w:val="18"/>
              </w:rPr>
            </w:pPr>
            <w:r w:rsidRPr="0075508D">
              <w:rPr>
                <w:rFonts w:hAnsi="宋体" w:hint="eastAsia"/>
                <w:kern w:val="0"/>
                <w:sz w:val="18"/>
                <w:szCs w:val="18"/>
              </w:rPr>
              <w:t>≤</w:t>
            </w:r>
            <w:r w:rsidRPr="0075508D">
              <w:rPr>
                <w:rFonts w:hAnsi="宋体" w:hint="eastAsia"/>
                <w:kern w:val="0"/>
                <w:sz w:val="18"/>
                <w:szCs w:val="18"/>
              </w:rPr>
              <w:t>0.0</w:t>
            </w:r>
            <w:r w:rsidR="00413530">
              <w:rPr>
                <w:rFonts w:hAnsi="宋体"/>
                <w:kern w:val="0"/>
                <w:sz w:val="18"/>
                <w:szCs w:val="18"/>
              </w:rPr>
              <w:t>05</w:t>
            </w:r>
            <w:r w:rsidRPr="0075508D">
              <w:rPr>
                <w:rFonts w:hAnsi="宋体" w:hint="eastAsia"/>
                <w:kern w:val="0"/>
                <w:sz w:val="18"/>
                <w:szCs w:val="18"/>
              </w:rPr>
              <w:t>0</w:t>
            </w:r>
          </w:p>
        </w:tc>
      </w:tr>
      <w:tr w:rsidR="00EB21A0" w:rsidRPr="005310AF" w:rsidTr="00D07F27">
        <w:tc>
          <w:tcPr>
            <w:tcW w:w="2972" w:type="dxa"/>
            <w:vMerge/>
            <w:tcBorders>
              <w:left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p>
        </w:tc>
        <w:tc>
          <w:tcPr>
            <w:tcW w:w="3252" w:type="dxa"/>
            <w:tcBorders>
              <w:top w:val="single" w:sz="4" w:space="0" w:color="000000"/>
              <w:left w:val="single" w:sz="4" w:space="0" w:color="000000"/>
              <w:bottom w:val="single" w:sz="4" w:space="0" w:color="000000"/>
              <w:right w:val="single" w:sz="4" w:space="0" w:color="000000"/>
            </w:tcBorders>
            <w:vAlign w:val="center"/>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kern w:val="0"/>
                <w:sz w:val="18"/>
                <w:szCs w:val="18"/>
              </w:rPr>
              <w:t>S</w:t>
            </w:r>
          </w:p>
        </w:tc>
        <w:tc>
          <w:tcPr>
            <w:tcW w:w="3120" w:type="dxa"/>
            <w:tcBorders>
              <w:top w:val="single" w:sz="4" w:space="0" w:color="000000"/>
              <w:left w:val="single" w:sz="4" w:space="0" w:color="000000"/>
              <w:bottom w:val="single" w:sz="4" w:space="0" w:color="000000"/>
              <w:right w:val="single" w:sz="4" w:space="0" w:color="000000"/>
            </w:tcBorders>
          </w:tcPr>
          <w:p w:rsidR="00EB21A0" w:rsidRPr="005310AF" w:rsidRDefault="00EB21A0" w:rsidP="00EB21A0">
            <w:pPr>
              <w:widowControl/>
              <w:tabs>
                <w:tab w:val="center" w:pos="4201"/>
                <w:tab w:val="right" w:leader="dot" w:pos="9298"/>
              </w:tabs>
              <w:autoSpaceDE w:val="0"/>
              <w:autoSpaceDN w:val="0"/>
              <w:jc w:val="center"/>
              <w:rPr>
                <w:rFonts w:hAnsi="宋体"/>
                <w:kern w:val="0"/>
                <w:sz w:val="18"/>
                <w:szCs w:val="18"/>
              </w:rPr>
            </w:pPr>
            <w:r w:rsidRPr="005310AF">
              <w:rPr>
                <w:rFonts w:hAnsi="宋体" w:hint="eastAsia"/>
                <w:kern w:val="0"/>
                <w:sz w:val="18"/>
                <w:szCs w:val="18"/>
              </w:rPr>
              <w:t>≤</w:t>
            </w:r>
            <w:r w:rsidRPr="005310AF">
              <w:rPr>
                <w:rFonts w:hAnsi="宋体"/>
                <w:kern w:val="0"/>
                <w:sz w:val="18"/>
                <w:szCs w:val="18"/>
              </w:rPr>
              <w:t>0.1700</w:t>
            </w:r>
          </w:p>
        </w:tc>
      </w:tr>
      <w:tr w:rsidR="00DC3C81" w:rsidRPr="005310AF" w:rsidTr="00DA662C">
        <w:tc>
          <w:tcPr>
            <w:tcW w:w="9344" w:type="dxa"/>
            <w:gridSpan w:val="3"/>
            <w:tcBorders>
              <w:left w:val="single" w:sz="4" w:space="0" w:color="000000"/>
              <w:bottom w:val="single" w:sz="4" w:space="0" w:color="000000"/>
              <w:right w:val="single" w:sz="4" w:space="0" w:color="000000"/>
            </w:tcBorders>
            <w:vAlign w:val="center"/>
          </w:tcPr>
          <w:p w:rsidR="003F73BE" w:rsidRDefault="00DC3C81" w:rsidP="00A44996">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 xml:space="preserve">    </w:t>
            </w:r>
            <w:r w:rsidRPr="00DC3C81">
              <w:rPr>
                <w:rFonts w:hAnsi="宋体"/>
                <w:kern w:val="0"/>
                <w:sz w:val="18"/>
                <w:szCs w:val="18"/>
                <w:vertAlign w:val="superscript"/>
              </w:rPr>
              <w:t>a</w:t>
            </w:r>
            <w:r>
              <w:rPr>
                <w:rFonts w:hAnsi="宋体"/>
                <w:kern w:val="0"/>
                <w:sz w:val="18"/>
                <w:szCs w:val="18"/>
              </w:rPr>
              <w:t xml:space="preserve"> </w:t>
            </w:r>
            <w:r w:rsidR="00AF6008">
              <w:rPr>
                <w:rFonts w:hAnsi="宋体" w:hint="eastAsia"/>
                <w:kern w:val="0"/>
                <w:sz w:val="18"/>
                <w:szCs w:val="18"/>
              </w:rPr>
              <w:t>产品</w:t>
            </w:r>
            <w:r w:rsidR="00AF6008">
              <w:rPr>
                <w:rFonts w:hAnsi="宋体"/>
                <w:kern w:val="0"/>
                <w:sz w:val="18"/>
                <w:szCs w:val="18"/>
              </w:rPr>
              <w:t>中</w:t>
            </w:r>
            <w:r w:rsidR="003F73BE">
              <w:rPr>
                <w:rFonts w:hAnsi="宋体" w:hint="eastAsia"/>
                <w:kern w:val="0"/>
                <w:sz w:val="18"/>
                <w:szCs w:val="18"/>
              </w:rPr>
              <w:t>镍</w:t>
            </w:r>
            <w:r w:rsidR="00AF6008">
              <w:rPr>
                <w:rFonts w:hAnsi="宋体" w:hint="eastAsia"/>
                <w:kern w:val="0"/>
                <w:sz w:val="18"/>
                <w:szCs w:val="18"/>
              </w:rPr>
              <w:t>、</w:t>
            </w:r>
            <w:r w:rsidR="003F73BE">
              <w:rPr>
                <w:rFonts w:hAnsi="宋体"/>
                <w:kern w:val="0"/>
                <w:sz w:val="18"/>
                <w:szCs w:val="18"/>
              </w:rPr>
              <w:t>钴</w:t>
            </w:r>
            <w:r w:rsidR="00AF6008">
              <w:rPr>
                <w:rFonts w:hAnsi="宋体" w:hint="eastAsia"/>
                <w:kern w:val="0"/>
                <w:sz w:val="18"/>
                <w:szCs w:val="18"/>
              </w:rPr>
              <w:t>、</w:t>
            </w:r>
            <w:proofErr w:type="gramStart"/>
            <w:r w:rsidR="003F73BE">
              <w:rPr>
                <w:rFonts w:hAnsi="宋体"/>
                <w:kern w:val="0"/>
                <w:sz w:val="18"/>
                <w:szCs w:val="18"/>
              </w:rPr>
              <w:t>锰</w:t>
            </w:r>
            <w:r w:rsidR="003F73BE">
              <w:rPr>
                <w:rFonts w:hAnsi="宋体" w:hint="eastAsia"/>
                <w:kern w:val="0"/>
                <w:sz w:val="18"/>
                <w:szCs w:val="18"/>
              </w:rPr>
              <w:t>物质</w:t>
            </w:r>
            <w:proofErr w:type="gramEnd"/>
            <w:r w:rsidR="003D5168">
              <w:rPr>
                <w:rFonts w:hAnsi="宋体"/>
                <w:kern w:val="0"/>
                <w:sz w:val="18"/>
                <w:szCs w:val="18"/>
              </w:rPr>
              <w:t>的量分数</w:t>
            </w:r>
            <w:r w:rsidR="00AF6008">
              <w:rPr>
                <w:rFonts w:hAnsi="宋体" w:hint="eastAsia"/>
                <w:kern w:val="0"/>
                <w:sz w:val="18"/>
                <w:szCs w:val="18"/>
              </w:rPr>
              <w:t>由供需</w:t>
            </w:r>
            <w:r w:rsidR="00AF6008">
              <w:rPr>
                <w:rFonts w:hAnsi="宋体"/>
                <w:kern w:val="0"/>
                <w:sz w:val="18"/>
                <w:szCs w:val="18"/>
              </w:rPr>
              <w:t>双方协商确定</w:t>
            </w:r>
            <w:r w:rsidR="003F73BE">
              <w:rPr>
                <w:rFonts w:hAnsi="宋体"/>
                <w:kern w:val="0"/>
                <w:sz w:val="18"/>
                <w:szCs w:val="18"/>
              </w:rPr>
              <w:t>，物质的量分数公差不大于±</w:t>
            </w:r>
            <w:r w:rsidR="003F73BE">
              <w:rPr>
                <w:rFonts w:hAnsi="宋体"/>
                <w:kern w:val="0"/>
                <w:sz w:val="18"/>
                <w:szCs w:val="18"/>
              </w:rPr>
              <w:t>1.00%</w:t>
            </w:r>
            <w:r w:rsidR="003F73BE">
              <w:rPr>
                <w:rFonts w:hAnsi="宋体" w:hint="eastAsia"/>
                <w:kern w:val="0"/>
                <w:sz w:val="18"/>
                <w:szCs w:val="18"/>
              </w:rPr>
              <w:t>。</w:t>
            </w:r>
          </w:p>
          <w:p w:rsidR="00DC3C81" w:rsidRDefault="003F73BE" w:rsidP="003F73BE">
            <w:pPr>
              <w:widowControl/>
              <w:tabs>
                <w:tab w:val="center" w:pos="4201"/>
                <w:tab w:val="right" w:leader="dot" w:pos="9298"/>
              </w:tabs>
              <w:autoSpaceDE w:val="0"/>
              <w:autoSpaceDN w:val="0"/>
              <w:ind w:firstLineChars="200" w:firstLine="360"/>
              <w:rPr>
                <w:rFonts w:hAnsi="宋体"/>
                <w:kern w:val="0"/>
                <w:sz w:val="18"/>
                <w:szCs w:val="18"/>
              </w:rPr>
            </w:pPr>
            <w:r>
              <w:rPr>
                <w:rFonts w:hAnsi="宋体"/>
                <w:kern w:val="0"/>
                <w:sz w:val="18"/>
                <w:szCs w:val="18"/>
                <w:vertAlign w:val="superscript"/>
              </w:rPr>
              <w:t>b</w:t>
            </w:r>
            <w:r>
              <w:rPr>
                <w:rFonts w:hAnsi="宋体"/>
                <w:kern w:val="0"/>
                <w:sz w:val="18"/>
                <w:szCs w:val="18"/>
              </w:rPr>
              <w:t xml:space="preserve"> </w:t>
            </w:r>
            <w:r w:rsidR="00DC3C81">
              <w:rPr>
                <w:rFonts w:hAnsi="宋体" w:hint="eastAsia"/>
                <w:kern w:val="0"/>
                <w:sz w:val="18"/>
                <w:szCs w:val="18"/>
              </w:rPr>
              <w:t>掺杂</w:t>
            </w:r>
            <w:r w:rsidR="00DC3C81">
              <w:rPr>
                <w:rFonts w:hAnsi="宋体"/>
                <w:kern w:val="0"/>
                <w:sz w:val="18"/>
                <w:szCs w:val="18"/>
              </w:rPr>
              <w:t>元素不仅限于上述</w:t>
            </w:r>
            <w:r w:rsidR="00C8728E">
              <w:rPr>
                <w:rFonts w:hAnsi="宋体" w:hint="eastAsia"/>
                <w:kern w:val="0"/>
                <w:sz w:val="18"/>
                <w:szCs w:val="18"/>
              </w:rPr>
              <w:t>列举</w:t>
            </w:r>
            <w:r w:rsidR="00C8728E">
              <w:rPr>
                <w:rFonts w:hAnsi="宋体"/>
                <w:kern w:val="0"/>
                <w:sz w:val="18"/>
                <w:szCs w:val="18"/>
              </w:rPr>
              <w:t>的</w:t>
            </w:r>
            <w:r w:rsidR="00DC3C81">
              <w:rPr>
                <w:rFonts w:hAnsi="宋体"/>
                <w:kern w:val="0"/>
                <w:sz w:val="18"/>
                <w:szCs w:val="18"/>
              </w:rPr>
              <w:t>元素</w:t>
            </w:r>
            <w:r w:rsidR="00DC3C81">
              <w:rPr>
                <w:rFonts w:hAnsi="宋体" w:hint="eastAsia"/>
                <w:kern w:val="0"/>
                <w:sz w:val="18"/>
                <w:szCs w:val="18"/>
              </w:rPr>
              <w:t>，</w:t>
            </w:r>
            <w:r w:rsidR="00DC3C81">
              <w:rPr>
                <w:rFonts w:hAnsi="宋体"/>
                <w:kern w:val="0"/>
                <w:sz w:val="18"/>
                <w:szCs w:val="18"/>
              </w:rPr>
              <w:t>具体要求</w:t>
            </w:r>
            <w:r w:rsidR="00DC3C81">
              <w:rPr>
                <w:rFonts w:hAnsi="宋体" w:hint="eastAsia"/>
                <w:kern w:val="0"/>
                <w:sz w:val="18"/>
                <w:szCs w:val="18"/>
              </w:rPr>
              <w:t>可由</w:t>
            </w:r>
            <w:r w:rsidR="00DC3C81">
              <w:rPr>
                <w:rFonts w:hAnsi="宋体"/>
                <w:kern w:val="0"/>
                <w:sz w:val="18"/>
                <w:szCs w:val="18"/>
              </w:rPr>
              <w:t>供需双方协商确认</w:t>
            </w:r>
            <w:r w:rsidR="00DC3C81">
              <w:rPr>
                <w:rFonts w:hAnsi="宋体" w:hint="eastAsia"/>
                <w:kern w:val="0"/>
                <w:sz w:val="18"/>
                <w:szCs w:val="18"/>
              </w:rPr>
              <w:t>。</w:t>
            </w:r>
            <w:r w:rsidR="00DC3C81">
              <w:rPr>
                <w:rFonts w:hAnsi="宋体"/>
                <w:kern w:val="0"/>
                <w:sz w:val="18"/>
                <w:szCs w:val="18"/>
              </w:rPr>
              <w:t>掺杂元素为</w:t>
            </w:r>
            <w:r w:rsidR="00DC3C81" w:rsidRPr="00DC3C81">
              <w:rPr>
                <w:rFonts w:hAnsi="宋体"/>
                <w:kern w:val="0"/>
                <w:sz w:val="18"/>
                <w:szCs w:val="18"/>
              </w:rPr>
              <w:t>某一种</w:t>
            </w:r>
            <w:r w:rsidR="00DC3C81" w:rsidRPr="00DC3C81">
              <w:rPr>
                <w:rFonts w:hAnsi="宋体" w:hint="eastAsia"/>
                <w:kern w:val="0"/>
                <w:sz w:val="18"/>
                <w:szCs w:val="18"/>
              </w:rPr>
              <w:t>元素</w:t>
            </w:r>
            <w:r w:rsidR="00DC3C81" w:rsidRPr="00DC3C81">
              <w:rPr>
                <w:rFonts w:hAnsi="宋体"/>
                <w:kern w:val="0"/>
                <w:sz w:val="18"/>
                <w:szCs w:val="18"/>
              </w:rPr>
              <w:t>或</w:t>
            </w:r>
            <w:r w:rsidR="00DC3C81" w:rsidRPr="00DC3C81">
              <w:rPr>
                <w:rFonts w:hAnsi="宋体" w:hint="eastAsia"/>
                <w:kern w:val="0"/>
                <w:sz w:val="18"/>
                <w:szCs w:val="18"/>
              </w:rPr>
              <w:t>其中</w:t>
            </w:r>
            <w:r w:rsidR="00DC3C81" w:rsidRPr="00DC3C81">
              <w:rPr>
                <w:rFonts w:hAnsi="宋体"/>
                <w:kern w:val="0"/>
                <w:sz w:val="18"/>
                <w:szCs w:val="18"/>
              </w:rPr>
              <w:t>的某几种</w:t>
            </w:r>
            <w:r w:rsidR="00DC3C81" w:rsidRPr="00DC3C81">
              <w:rPr>
                <w:rFonts w:hAnsi="宋体" w:hint="eastAsia"/>
                <w:kern w:val="0"/>
                <w:sz w:val="18"/>
                <w:szCs w:val="18"/>
              </w:rPr>
              <w:t>元素。</w:t>
            </w:r>
            <w:r w:rsidR="00A27388">
              <w:rPr>
                <w:rFonts w:hAnsi="宋体" w:hint="eastAsia"/>
                <w:kern w:val="0"/>
                <w:sz w:val="18"/>
                <w:szCs w:val="18"/>
              </w:rPr>
              <w:t>掺杂</w:t>
            </w:r>
            <w:r w:rsidR="00DC3C81" w:rsidRPr="00DC3C81">
              <w:rPr>
                <w:rFonts w:hAnsi="宋体"/>
                <w:kern w:val="0"/>
                <w:sz w:val="18"/>
                <w:szCs w:val="18"/>
              </w:rPr>
              <w:t>元素</w:t>
            </w:r>
            <w:r w:rsidR="00DC3C81" w:rsidRPr="00DC3C81">
              <w:rPr>
                <w:rFonts w:hAnsi="宋体" w:hint="eastAsia"/>
                <w:kern w:val="0"/>
                <w:sz w:val="18"/>
                <w:szCs w:val="18"/>
              </w:rPr>
              <w:t>总</w:t>
            </w:r>
            <w:r w:rsidR="00DC3C81" w:rsidRPr="00DC3C81">
              <w:rPr>
                <w:rFonts w:hAnsi="宋体"/>
                <w:kern w:val="0"/>
                <w:sz w:val="18"/>
                <w:szCs w:val="18"/>
              </w:rPr>
              <w:t>含量应在</w:t>
            </w:r>
            <w:r w:rsidR="004131A6">
              <w:rPr>
                <w:rFonts w:hAnsi="宋体" w:hint="eastAsia"/>
                <w:kern w:val="0"/>
                <w:sz w:val="18"/>
                <w:szCs w:val="18"/>
              </w:rPr>
              <w:t>不大于</w:t>
            </w:r>
            <w:r w:rsidR="004131A6">
              <w:rPr>
                <w:rFonts w:hAnsi="宋体" w:hint="eastAsia"/>
                <w:kern w:val="0"/>
                <w:sz w:val="18"/>
                <w:szCs w:val="18"/>
              </w:rPr>
              <w:t>2</w:t>
            </w:r>
            <w:r w:rsidR="0091114F">
              <w:rPr>
                <w:rFonts w:hAnsi="宋体" w:hint="eastAsia"/>
                <w:kern w:val="0"/>
                <w:sz w:val="18"/>
                <w:szCs w:val="18"/>
              </w:rPr>
              <w:t>.0</w:t>
            </w:r>
            <w:r w:rsidR="00DC3C81" w:rsidRPr="00DC3C81">
              <w:rPr>
                <w:rFonts w:hAnsi="宋体" w:hint="eastAsia"/>
                <w:kern w:val="0"/>
                <w:sz w:val="18"/>
                <w:szCs w:val="18"/>
              </w:rPr>
              <w:t>0</w:t>
            </w:r>
            <w:r w:rsidR="00DC3C81" w:rsidRPr="00DC3C81">
              <w:rPr>
                <w:rFonts w:hAnsi="宋体"/>
                <w:kern w:val="0"/>
                <w:sz w:val="18"/>
                <w:szCs w:val="18"/>
              </w:rPr>
              <w:t>%</w:t>
            </w:r>
            <w:r w:rsidR="00DC3C81" w:rsidRPr="00DC3C81">
              <w:rPr>
                <w:rFonts w:hAnsi="宋体"/>
                <w:kern w:val="0"/>
                <w:sz w:val="18"/>
                <w:szCs w:val="18"/>
              </w:rPr>
              <w:t>。</w:t>
            </w:r>
          </w:p>
          <w:p w:rsidR="000C2AF7" w:rsidRPr="000C2AF7" w:rsidRDefault="000C2AF7" w:rsidP="003F73BE">
            <w:pPr>
              <w:widowControl/>
              <w:tabs>
                <w:tab w:val="center" w:pos="4201"/>
                <w:tab w:val="right" w:leader="dot" w:pos="9298"/>
              </w:tabs>
              <w:autoSpaceDE w:val="0"/>
              <w:autoSpaceDN w:val="0"/>
              <w:ind w:firstLineChars="200" w:firstLine="360"/>
              <w:rPr>
                <w:rFonts w:hAnsi="宋体"/>
                <w:kern w:val="0"/>
                <w:sz w:val="18"/>
                <w:szCs w:val="18"/>
              </w:rPr>
            </w:pPr>
            <w:r>
              <w:rPr>
                <w:rFonts w:hAnsi="宋体" w:hint="eastAsia"/>
                <w:kern w:val="0"/>
                <w:sz w:val="18"/>
                <w:szCs w:val="18"/>
                <w:vertAlign w:val="superscript"/>
              </w:rPr>
              <w:t>c</w:t>
            </w:r>
            <w:r>
              <w:rPr>
                <w:rFonts w:hAnsi="宋体"/>
                <w:kern w:val="0"/>
                <w:sz w:val="18"/>
                <w:szCs w:val="18"/>
              </w:rPr>
              <w:t xml:space="preserve"> </w:t>
            </w:r>
            <w:r w:rsidR="00DC3C81" w:rsidRPr="000C2AF7">
              <w:rPr>
                <w:rFonts w:hAnsi="宋体" w:hint="eastAsia"/>
                <w:kern w:val="0"/>
                <w:sz w:val="18"/>
                <w:szCs w:val="18"/>
              </w:rPr>
              <w:t>掺杂元素与杂质元素相同</w:t>
            </w:r>
            <w:r w:rsidR="00DC3C81" w:rsidRPr="000C2AF7">
              <w:rPr>
                <w:rFonts w:hAnsi="宋体"/>
                <w:kern w:val="0"/>
                <w:sz w:val="18"/>
                <w:szCs w:val="18"/>
              </w:rPr>
              <w:t>时</w:t>
            </w:r>
            <w:r w:rsidR="00DC3C81" w:rsidRPr="000C2AF7">
              <w:rPr>
                <w:rFonts w:hAnsi="宋体" w:hint="eastAsia"/>
                <w:kern w:val="0"/>
                <w:sz w:val="18"/>
                <w:szCs w:val="18"/>
              </w:rPr>
              <w:t>，该元素的杂质含量要求不做规定</w:t>
            </w:r>
            <w:r>
              <w:rPr>
                <w:rFonts w:hAnsi="宋体" w:hint="eastAsia"/>
                <w:kern w:val="0"/>
                <w:sz w:val="18"/>
                <w:szCs w:val="18"/>
              </w:rPr>
              <w:t>。</w:t>
            </w:r>
          </w:p>
        </w:tc>
      </w:tr>
    </w:tbl>
    <w:p w:rsidR="00AB2C76" w:rsidRDefault="00AB2C76" w:rsidP="00241CC0">
      <w:pPr>
        <w:pStyle w:val="a2"/>
        <w:spacing w:before="156" w:after="156"/>
        <w:ind w:left="0"/>
      </w:pPr>
      <w:r>
        <w:rPr>
          <w:rFonts w:hint="eastAsia"/>
        </w:rPr>
        <w:t>水分</w:t>
      </w:r>
      <w:r>
        <w:t>含量</w:t>
      </w:r>
    </w:p>
    <w:p w:rsidR="00AB2C76" w:rsidRDefault="00FA232A" w:rsidP="009E75DA">
      <w:pPr>
        <w:pStyle w:val="aff6"/>
      </w:pPr>
      <w:r>
        <w:rPr>
          <w:rFonts w:ascii="Times New Roman" w:hint="eastAsia"/>
          <w:noProof w:val="0"/>
          <w:kern w:val="2"/>
          <w:szCs w:val="24"/>
        </w:rPr>
        <w:t>产品</w:t>
      </w:r>
      <w:r w:rsidR="00AB2C76" w:rsidRPr="00AB2C76">
        <w:rPr>
          <w:rFonts w:ascii="Times New Roman" w:hint="eastAsia"/>
          <w:noProof w:val="0"/>
          <w:kern w:val="2"/>
          <w:szCs w:val="24"/>
        </w:rPr>
        <w:t>的水分含量应不大于</w:t>
      </w:r>
      <w:r w:rsidR="00157A3F">
        <w:rPr>
          <w:rFonts w:ascii="Times New Roman"/>
          <w:noProof w:val="0"/>
          <w:kern w:val="2"/>
          <w:szCs w:val="24"/>
        </w:rPr>
        <w:t>0.05</w:t>
      </w:r>
      <w:r w:rsidR="00AB2C76" w:rsidRPr="00AB2C76">
        <w:rPr>
          <w:rFonts w:ascii="Times New Roman"/>
          <w:noProof w:val="0"/>
          <w:kern w:val="2"/>
          <w:szCs w:val="24"/>
        </w:rPr>
        <w:t>%</w:t>
      </w:r>
      <w:r w:rsidR="00AB2C76">
        <w:rPr>
          <w:rFonts w:ascii="Times New Roman" w:hint="eastAsia"/>
          <w:noProof w:val="0"/>
          <w:kern w:val="2"/>
          <w:szCs w:val="24"/>
        </w:rPr>
        <w:t>。</w:t>
      </w:r>
    </w:p>
    <w:p w:rsidR="00AB2C76" w:rsidRDefault="008F4930" w:rsidP="00241CC0">
      <w:pPr>
        <w:pStyle w:val="a2"/>
        <w:spacing w:before="156" w:after="156"/>
        <w:ind w:left="0"/>
      </w:pPr>
      <w:r>
        <w:rPr>
          <w:rFonts w:hint="eastAsia"/>
        </w:rPr>
        <w:t>磁性</w:t>
      </w:r>
      <w:r w:rsidR="00AB2C76">
        <w:t>异物</w:t>
      </w:r>
    </w:p>
    <w:p w:rsidR="00AB2C76" w:rsidRDefault="00AB2C76" w:rsidP="009E75DA">
      <w:pPr>
        <w:pStyle w:val="aff6"/>
        <w:rPr>
          <w:rFonts w:ascii="Times New Roman"/>
        </w:rPr>
      </w:pPr>
      <w:r w:rsidRPr="00AB2C76">
        <w:rPr>
          <w:rFonts w:ascii="Times New Roman"/>
        </w:rPr>
        <w:t>产品的磁性异物含量应不大于</w:t>
      </w:r>
      <w:r w:rsidR="00D45ECC">
        <w:rPr>
          <w:rFonts w:ascii="Times New Roman"/>
        </w:rPr>
        <w:t xml:space="preserve">0.000 005 </w:t>
      </w:r>
      <w:r w:rsidR="005B249C">
        <w:rPr>
          <w:rFonts w:ascii="Times New Roman"/>
        </w:rPr>
        <w:t>0</w:t>
      </w:r>
      <w:r w:rsidRPr="00AB2C76">
        <w:rPr>
          <w:rFonts w:ascii="Times New Roman"/>
        </w:rPr>
        <w:t>%</w:t>
      </w:r>
      <w:r w:rsidRPr="00AB2C76">
        <w:rPr>
          <w:rFonts w:ascii="Times New Roman"/>
        </w:rPr>
        <w:t>。</w:t>
      </w:r>
    </w:p>
    <w:p w:rsidR="00EC5FE8" w:rsidRPr="00EC5FE8" w:rsidRDefault="00EC5FE8" w:rsidP="00241CC0">
      <w:pPr>
        <w:pStyle w:val="a2"/>
        <w:spacing w:before="156" w:after="156"/>
        <w:ind w:left="0"/>
      </w:pPr>
      <w:r w:rsidRPr="00EC5FE8">
        <w:rPr>
          <w:rFonts w:hint="eastAsia"/>
        </w:rPr>
        <w:t>残余</w:t>
      </w:r>
      <w:r w:rsidR="00483BC2">
        <w:rPr>
          <w:rFonts w:hint="eastAsia"/>
        </w:rPr>
        <w:t>碱</w:t>
      </w:r>
      <w:r w:rsidRPr="00EC5FE8">
        <w:t>含量</w:t>
      </w:r>
    </w:p>
    <w:p w:rsidR="00EC5FE8" w:rsidRDefault="00EC5FE8" w:rsidP="009E75DA">
      <w:pPr>
        <w:pStyle w:val="aff6"/>
        <w:rPr>
          <w:rFonts w:ascii="Times New Roman"/>
        </w:rPr>
      </w:pPr>
      <w:r>
        <w:rPr>
          <w:rFonts w:ascii="Times New Roman" w:hint="eastAsia"/>
        </w:rPr>
        <w:t>产品</w:t>
      </w:r>
      <w:r w:rsidR="00483BC2">
        <w:rPr>
          <w:rFonts w:ascii="Times New Roman" w:hint="eastAsia"/>
        </w:rPr>
        <w:t>中</w:t>
      </w:r>
      <w:r w:rsidR="00483BC2">
        <w:rPr>
          <w:rFonts w:ascii="Times New Roman"/>
        </w:rPr>
        <w:t>的残余</w:t>
      </w:r>
      <w:r w:rsidR="00483BC2">
        <w:rPr>
          <w:rFonts w:ascii="Times New Roman" w:hint="eastAsia"/>
        </w:rPr>
        <w:t>碱</w:t>
      </w:r>
      <w:r w:rsidR="00483BC2">
        <w:rPr>
          <w:rFonts w:ascii="Times New Roman"/>
        </w:rPr>
        <w:t>含量以锂含量表示，</w:t>
      </w:r>
      <w:r>
        <w:rPr>
          <w:rFonts w:ascii="Times New Roman"/>
        </w:rPr>
        <w:t>应不大于</w:t>
      </w:r>
      <w:r>
        <w:rPr>
          <w:rFonts w:ascii="Times New Roman" w:hint="eastAsia"/>
        </w:rPr>
        <w:t>0.</w:t>
      </w:r>
      <w:r w:rsidR="002971C9">
        <w:rPr>
          <w:rFonts w:ascii="Times New Roman"/>
        </w:rPr>
        <w:t>2</w:t>
      </w:r>
      <w:r w:rsidR="00C86865">
        <w:rPr>
          <w:rFonts w:ascii="Times New Roman"/>
        </w:rPr>
        <w:t>6</w:t>
      </w:r>
      <w:r>
        <w:rPr>
          <w:rFonts w:ascii="Times New Roman"/>
        </w:rPr>
        <w:t>%</w:t>
      </w:r>
      <w:r>
        <w:rPr>
          <w:rFonts w:ascii="Times New Roman"/>
        </w:rPr>
        <w:t>。</w:t>
      </w:r>
    </w:p>
    <w:p w:rsidR="00985AFD" w:rsidRDefault="00985AFD" w:rsidP="00241CC0">
      <w:pPr>
        <w:pStyle w:val="a2"/>
        <w:spacing w:before="156" w:after="156"/>
        <w:ind w:left="0"/>
      </w:pPr>
      <w:r>
        <w:lastRenderedPageBreak/>
        <w:t>pH</w:t>
      </w:r>
      <w:r>
        <w:rPr>
          <w:rFonts w:hint="eastAsia"/>
        </w:rPr>
        <w:t>值</w:t>
      </w:r>
    </w:p>
    <w:p w:rsidR="00985AFD" w:rsidRDefault="00985AFD" w:rsidP="00985AFD">
      <w:pPr>
        <w:pStyle w:val="aff6"/>
      </w:pPr>
      <w:r w:rsidRPr="00157A3F">
        <w:rPr>
          <w:rFonts w:ascii="Times New Roman" w:hint="eastAsia"/>
          <w:noProof w:val="0"/>
          <w:kern w:val="24"/>
          <w:szCs w:val="24"/>
        </w:rPr>
        <w:t>产品的</w:t>
      </w:r>
      <w:r w:rsidRPr="00157A3F">
        <w:rPr>
          <w:rFonts w:ascii="Times New Roman"/>
          <w:noProof w:val="0"/>
          <w:kern w:val="24"/>
          <w:szCs w:val="24"/>
        </w:rPr>
        <w:t>pH</w:t>
      </w:r>
      <w:r w:rsidRPr="00157A3F">
        <w:rPr>
          <w:rFonts w:ascii="Times New Roman" w:hint="eastAsia"/>
          <w:noProof w:val="0"/>
          <w:kern w:val="24"/>
          <w:szCs w:val="24"/>
        </w:rPr>
        <w:t>值应在</w:t>
      </w:r>
      <w:r w:rsidR="000F175F">
        <w:rPr>
          <w:rFonts w:ascii="Times New Roman"/>
          <w:noProof w:val="0"/>
          <w:kern w:val="24"/>
          <w:szCs w:val="24"/>
        </w:rPr>
        <w:t>1</w:t>
      </w:r>
      <w:r w:rsidR="004A5B2C">
        <w:rPr>
          <w:rFonts w:ascii="Times New Roman"/>
          <w:noProof w:val="0"/>
          <w:kern w:val="24"/>
          <w:szCs w:val="24"/>
        </w:rPr>
        <w:t>0</w:t>
      </w:r>
      <w:r w:rsidR="00D94C1A">
        <w:rPr>
          <w:rFonts w:ascii="Times New Roman"/>
          <w:noProof w:val="0"/>
          <w:kern w:val="24"/>
          <w:szCs w:val="24"/>
        </w:rPr>
        <w:t>.0</w:t>
      </w:r>
      <w:r w:rsidR="008A65A6" w:rsidRPr="008A65A6">
        <w:rPr>
          <w:rFonts w:ascii="Times New Roman" w:hint="eastAsia"/>
          <w:noProof w:val="0"/>
          <w:kern w:val="24"/>
          <w:szCs w:val="24"/>
        </w:rPr>
        <w:t>～</w:t>
      </w:r>
      <w:r w:rsidR="00110D5D">
        <w:rPr>
          <w:rFonts w:ascii="Times New Roman"/>
          <w:noProof w:val="0"/>
          <w:kern w:val="24"/>
          <w:szCs w:val="24"/>
        </w:rPr>
        <w:t>12</w:t>
      </w:r>
      <w:r w:rsidR="004A5B2C">
        <w:rPr>
          <w:rFonts w:ascii="Times New Roman"/>
          <w:noProof w:val="0"/>
          <w:kern w:val="24"/>
          <w:szCs w:val="24"/>
        </w:rPr>
        <w:t>.5</w:t>
      </w:r>
      <w:r w:rsidRPr="00157A3F">
        <w:rPr>
          <w:rFonts w:ascii="Times New Roman" w:hint="eastAsia"/>
          <w:noProof w:val="0"/>
          <w:kern w:val="24"/>
          <w:szCs w:val="24"/>
        </w:rPr>
        <w:t>范围内</w:t>
      </w:r>
      <w:r>
        <w:rPr>
          <w:rFonts w:ascii="Times New Roman" w:hint="eastAsia"/>
          <w:noProof w:val="0"/>
          <w:kern w:val="2"/>
          <w:szCs w:val="24"/>
        </w:rPr>
        <w:t>。</w:t>
      </w:r>
    </w:p>
    <w:p w:rsidR="00AB2C76" w:rsidRDefault="00157A3F" w:rsidP="00241CC0">
      <w:pPr>
        <w:pStyle w:val="a2"/>
        <w:spacing w:before="156" w:after="156"/>
        <w:ind w:left="0"/>
      </w:pPr>
      <w:r>
        <w:rPr>
          <w:rFonts w:hint="eastAsia"/>
        </w:rPr>
        <w:t>外观质量</w:t>
      </w:r>
    </w:p>
    <w:p w:rsidR="00AB2C76" w:rsidRPr="00AB2C76" w:rsidRDefault="000F175F" w:rsidP="009E75DA">
      <w:pPr>
        <w:pStyle w:val="aff6"/>
      </w:pPr>
      <w:r>
        <w:rPr>
          <w:rFonts w:ascii="Times New Roman" w:hint="eastAsia"/>
          <w:noProof w:val="0"/>
          <w:kern w:val="2"/>
          <w:szCs w:val="24"/>
        </w:rPr>
        <w:t>产品外观应为</w:t>
      </w:r>
      <w:r w:rsidR="0085267B">
        <w:rPr>
          <w:rFonts w:ascii="Times New Roman" w:hint="eastAsia"/>
          <w:noProof w:val="0"/>
          <w:kern w:val="2"/>
          <w:szCs w:val="24"/>
        </w:rPr>
        <w:t>黑色</w:t>
      </w:r>
      <w:r w:rsidR="00771C65">
        <w:rPr>
          <w:rFonts w:ascii="Times New Roman" w:hint="eastAsia"/>
          <w:noProof w:val="0"/>
          <w:kern w:val="2"/>
          <w:szCs w:val="24"/>
        </w:rPr>
        <w:t>粉末</w:t>
      </w:r>
      <w:r w:rsidR="00157A3F" w:rsidRPr="00157A3F">
        <w:rPr>
          <w:rFonts w:ascii="Times New Roman" w:hint="eastAsia"/>
          <w:noProof w:val="0"/>
          <w:kern w:val="2"/>
          <w:szCs w:val="24"/>
        </w:rPr>
        <w:t>，颜色均</w:t>
      </w:r>
      <w:proofErr w:type="gramStart"/>
      <w:r w:rsidR="00157A3F" w:rsidRPr="00157A3F">
        <w:rPr>
          <w:rFonts w:ascii="Times New Roman" w:hint="eastAsia"/>
          <w:noProof w:val="0"/>
          <w:kern w:val="2"/>
          <w:szCs w:val="24"/>
        </w:rPr>
        <w:t>一</w:t>
      </w:r>
      <w:proofErr w:type="gramEnd"/>
      <w:r w:rsidR="00157A3F" w:rsidRPr="00157A3F">
        <w:rPr>
          <w:rFonts w:ascii="Times New Roman" w:hint="eastAsia"/>
          <w:noProof w:val="0"/>
          <w:kern w:val="2"/>
          <w:szCs w:val="24"/>
        </w:rPr>
        <w:t>，无结块，无夹杂物</w:t>
      </w:r>
      <w:r w:rsidR="00AB2C76">
        <w:rPr>
          <w:rFonts w:ascii="Times New Roman" w:hint="eastAsia"/>
          <w:noProof w:val="0"/>
          <w:color w:val="000000"/>
          <w:kern w:val="2"/>
          <w:szCs w:val="21"/>
        </w:rPr>
        <w:t>。</w:t>
      </w:r>
    </w:p>
    <w:p w:rsidR="00AB2C76" w:rsidRDefault="00157A3F" w:rsidP="00241CC0">
      <w:pPr>
        <w:pStyle w:val="a2"/>
        <w:spacing w:before="156" w:after="156"/>
        <w:ind w:left="0"/>
      </w:pPr>
      <w:r>
        <w:rPr>
          <w:rFonts w:hint="eastAsia"/>
        </w:rPr>
        <w:t>晶体</w:t>
      </w:r>
      <w:r>
        <w:t>结构</w:t>
      </w:r>
    </w:p>
    <w:p w:rsidR="00AB2C76" w:rsidRPr="00AB2C76" w:rsidRDefault="00157A3F" w:rsidP="009E75DA">
      <w:pPr>
        <w:pStyle w:val="aff6"/>
      </w:pPr>
      <w:r w:rsidRPr="00157A3F">
        <w:rPr>
          <w:rFonts w:ascii="Times New Roman" w:hint="eastAsia"/>
          <w:noProof w:val="0"/>
          <w:kern w:val="2"/>
          <w:szCs w:val="24"/>
        </w:rPr>
        <w:t>产品的晶体结构应符合</w:t>
      </w:r>
      <w:r w:rsidRPr="00157A3F">
        <w:rPr>
          <w:rFonts w:ascii="Times New Roman" w:hint="eastAsia"/>
          <w:noProof w:val="0"/>
          <w:kern w:val="2"/>
          <w:szCs w:val="24"/>
        </w:rPr>
        <w:t>JCPDS</w:t>
      </w:r>
      <w:r w:rsidRPr="00157A3F">
        <w:rPr>
          <w:rFonts w:ascii="Times New Roman" w:hint="eastAsia"/>
          <w:noProof w:val="0"/>
          <w:kern w:val="2"/>
          <w:szCs w:val="24"/>
        </w:rPr>
        <w:t>标准（</w:t>
      </w:r>
      <w:r w:rsidR="00D87D22">
        <w:rPr>
          <w:rFonts w:ascii="Times New Roman" w:hint="eastAsia"/>
          <w:noProof w:val="0"/>
          <w:kern w:val="2"/>
          <w:szCs w:val="24"/>
        </w:rPr>
        <w:t>09-0063</w:t>
      </w:r>
      <w:r w:rsidRPr="00157A3F">
        <w:rPr>
          <w:rFonts w:ascii="Times New Roman" w:hint="eastAsia"/>
          <w:noProof w:val="0"/>
          <w:kern w:val="2"/>
          <w:szCs w:val="24"/>
        </w:rPr>
        <w:t>）</w:t>
      </w:r>
      <w:r w:rsidR="00AB2C76">
        <w:rPr>
          <w:rFonts w:ascii="Times New Roman" w:hint="eastAsia"/>
          <w:noProof w:val="0"/>
          <w:color w:val="000000"/>
          <w:kern w:val="2"/>
          <w:szCs w:val="21"/>
        </w:rPr>
        <w:t>。</w:t>
      </w:r>
    </w:p>
    <w:p w:rsidR="00AB2C76" w:rsidRDefault="00157A3F" w:rsidP="00241CC0">
      <w:pPr>
        <w:pStyle w:val="a2"/>
        <w:spacing w:before="156" w:after="156"/>
        <w:ind w:left="0"/>
      </w:pPr>
      <w:r>
        <w:rPr>
          <w:rFonts w:hint="eastAsia"/>
        </w:rPr>
        <w:t>振实密度</w:t>
      </w:r>
    </w:p>
    <w:p w:rsidR="00AB2C76" w:rsidRDefault="00157A3F" w:rsidP="009E75DA">
      <w:pPr>
        <w:pStyle w:val="aff6"/>
      </w:pPr>
      <w:r w:rsidRPr="00157A3F">
        <w:rPr>
          <w:rFonts w:ascii="Times New Roman" w:hint="eastAsia"/>
          <w:noProof w:val="0"/>
          <w:kern w:val="24"/>
          <w:szCs w:val="24"/>
        </w:rPr>
        <w:t>产品的振实密度</w:t>
      </w:r>
      <w:r w:rsidR="007D51C2">
        <w:rPr>
          <w:rFonts w:ascii="Times New Roman" w:hint="eastAsia"/>
          <w:noProof w:val="0"/>
          <w:kern w:val="24"/>
          <w:szCs w:val="24"/>
        </w:rPr>
        <w:t>应不小</w:t>
      </w:r>
      <w:r w:rsidRPr="00157A3F">
        <w:rPr>
          <w:rFonts w:ascii="Times New Roman" w:hint="eastAsia"/>
          <w:noProof w:val="0"/>
          <w:kern w:val="24"/>
          <w:szCs w:val="24"/>
        </w:rPr>
        <w:t>于</w:t>
      </w:r>
      <w:r w:rsidR="007D67CC">
        <w:rPr>
          <w:rFonts w:ascii="Times New Roman"/>
          <w:noProof w:val="0"/>
          <w:kern w:val="24"/>
          <w:szCs w:val="24"/>
        </w:rPr>
        <w:t>1.</w:t>
      </w:r>
      <w:r w:rsidR="007708E3">
        <w:rPr>
          <w:rFonts w:ascii="Times New Roman"/>
          <w:noProof w:val="0"/>
          <w:kern w:val="24"/>
          <w:szCs w:val="24"/>
        </w:rPr>
        <w:t>8</w:t>
      </w:r>
      <w:r w:rsidRPr="00157A3F">
        <w:rPr>
          <w:rFonts w:ascii="Times New Roman"/>
          <w:noProof w:val="0"/>
          <w:kern w:val="24"/>
          <w:szCs w:val="24"/>
        </w:rPr>
        <w:t xml:space="preserve"> g/cm</w:t>
      </w:r>
      <w:r w:rsidRPr="00157A3F">
        <w:rPr>
          <w:rFonts w:ascii="Times New Roman"/>
          <w:noProof w:val="0"/>
          <w:kern w:val="24"/>
          <w:szCs w:val="24"/>
          <w:vertAlign w:val="superscript"/>
        </w:rPr>
        <w:t>3</w:t>
      </w:r>
      <w:r w:rsidR="00AB2C76">
        <w:rPr>
          <w:rFonts w:ascii="Times New Roman" w:hint="eastAsia"/>
          <w:noProof w:val="0"/>
          <w:kern w:val="2"/>
          <w:szCs w:val="21"/>
        </w:rPr>
        <w:t>。</w:t>
      </w:r>
    </w:p>
    <w:p w:rsidR="00AB2C76" w:rsidRDefault="00157A3F" w:rsidP="00241CC0">
      <w:pPr>
        <w:pStyle w:val="a2"/>
        <w:spacing w:before="156" w:after="156"/>
        <w:ind w:left="0"/>
      </w:pPr>
      <w:r>
        <w:rPr>
          <w:rFonts w:hint="eastAsia"/>
        </w:rPr>
        <w:t>粒度分布</w:t>
      </w:r>
    </w:p>
    <w:p w:rsidR="00157A3F" w:rsidRDefault="00157A3F" w:rsidP="00157A3F">
      <w:pPr>
        <w:widowControl/>
        <w:tabs>
          <w:tab w:val="center" w:pos="4201"/>
          <w:tab w:val="right" w:leader="dot" w:pos="9298"/>
        </w:tabs>
        <w:autoSpaceDE w:val="0"/>
        <w:autoSpaceDN w:val="0"/>
        <w:ind w:firstLineChars="200" w:firstLine="420"/>
        <w:rPr>
          <w:kern w:val="24"/>
          <w:szCs w:val="20"/>
        </w:rPr>
      </w:pPr>
      <w:r w:rsidRPr="00157A3F">
        <w:rPr>
          <w:kern w:val="24"/>
          <w:szCs w:val="20"/>
        </w:rPr>
        <w:t>产品的粒度分布要求呈正态分布，</w:t>
      </w:r>
      <w:r w:rsidR="008E2755">
        <w:rPr>
          <w:rFonts w:hint="eastAsia"/>
          <w:kern w:val="24"/>
          <w:szCs w:val="20"/>
        </w:rPr>
        <w:t>粒度</w:t>
      </w:r>
      <w:r w:rsidR="00E25337">
        <w:rPr>
          <w:rFonts w:hint="eastAsia"/>
          <w:kern w:val="24"/>
          <w:szCs w:val="20"/>
        </w:rPr>
        <w:t>分布</w:t>
      </w:r>
      <w:r w:rsidRPr="00157A3F">
        <w:rPr>
          <w:kern w:val="24"/>
          <w:szCs w:val="20"/>
        </w:rPr>
        <w:t>要求</w:t>
      </w:r>
      <w:r w:rsidR="008E2755">
        <w:rPr>
          <w:rFonts w:hint="eastAsia"/>
          <w:kern w:val="24"/>
          <w:szCs w:val="20"/>
        </w:rPr>
        <w:t>见表</w:t>
      </w:r>
      <w:r w:rsidR="008E2755">
        <w:rPr>
          <w:rFonts w:hint="eastAsia"/>
          <w:kern w:val="24"/>
          <w:szCs w:val="20"/>
        </w:rPr>
        <w:t>2</w:t>
      </w:r>
      <w:r w:rsidRPr="00157A3F">
        <w:rPr>
          <w:kern w:val="24"/>
          <w:szCs w:val="20"/>
        </w:rPr>
        <w:t>：</w:t>
      </w:r>
    </w:p>
    <w:p w:rsidR="00005E3D" w:rsidRDefault="00005E3D" w:rsidP="00005E3D">
      <w:pPr>
        <w:pStyle w:val="af7"/>
        <w:spacing w:before="156" w:after="156"/>
      </w:pPr>
      <w:r>
        <w:rPr>
          <w:rFonts w:hint="eastAsia"/>
        </w:rPr>
        <w:t>粒度</w:t>
      </w:r>
      <w:r>
        <w:t>分布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1"/>
      </w:tblGrid>
      <w:tr w:rsidR="00005E3D" w:rsidRPr="005310AF" w:rsidTr="008E2755">
        <w:tc>
          <w:tcPr>
            <w:tcW w:w="4673" w:type="dxa"/>
            <w:tcBorders>
              <w:top w:val="single" w:sz="4" w:space="0" w:color="000000"/>
              <w:left w:val="single" w:sz="4" w:space="0" w:color="000000"/>
              <w:bottom w:val="single" w:sz="4" w:space="0" w:color="000000"/>
              <w:right w:val="single" w:sz="4" w:space="0" w:color="000000"/>
            </w:tcBorders>
            <w:hideMark/>
          </w:tcPr>
          <w:p w:rsidR="00005E3D" w:rsidRPr="005310AF" w:rsidRDefault="00005E3D" w:rsidP="00005E3D">
            <w:pPr>
              <w:widowControl/>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粒度</w:t>
            </w:r>
            <w:r w:rsidR="00E25337">
              <w:rPr>
                <w:rFonts w:hAnsi="宋体" w:hint="eastAsia"/>
                <w:kern w:val="0"/>
                <w:sz w:val="18"/>
                <w:szCs w:val="18"/>
              </w:rPr>
              <w:t>分布</w:t>
            </w:r>
            <w:r>
              <w:rPr>
                <w:rFonts w:hAnsi="宋体"/>
                <w:kern w:val="0"/>
                <w:sz w:val="18"/>
                <w:szCs w:val="18"/>
              </w:rPr>
              <w:t>特征值</w:t>
            </w:r>
          </w:p>
        </w:tc>
        <w:tc>
          <w:tcPr>
            <w:tcW w:w="4671" w:type="dxa"/>
            <w:tcBorders>
              <w:top w:val="single" w:sz="4" w:space="0" w:color="000000"/>
              <w:left w:val="single" w:sz="4" w:space="0" w:color="000000"/>
              <w:bottom w:val="single" w:sz="4" w:space="0" w:color="000000"/>
              <w:right w:val="single" w:sz="4" w:space="0" w:color="000000"/>
            </w:tcBorders>
            <w:hideMark/>
          </w:tcPr>
          <w:p w:rsidR="00005E3D" w:rsidRPr="005310AF" w:rsidRDefault="008E2755" w:rsidP="00005E3D">
            <w:pPr>
              <w:widowControl/>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粒径</w:t>
            </w:r>
            <w:r>
              <w:rPr>
                <w:rFonts w:hAnsi="宋体"/>
                <w:kern w:val="0"/>
                <w:sz w:val="18"/>
                <w:szCs w:val="18"/>
              </w:rPr>
              <w:t>/</w:t>
            </w:r>
            <w:proofErr w:type="spellStart"/>
            <w:r w:rsidRPr="008E2755">
              <w:rPr>
                <w:kern w:val="0"/>
                <w:sz w:val="18"/>
                <w:szCs w:val="18"/>
              </w:rPr>
              <w:t>μ</w:t>
            </w:r>
            <w:r w:rsidRPr="008E2755">
              <w:rPr>
                <w:rFonts w:hAnsi="宋体"/>
                <w:kern w:val="0"/>
                <w:sz w:val="18"/>
                <w:szCs w:val="18"/>
              </w:rPr>
              <w:t>m</w:t>
            </w:r>
            <w:proofErr w:type="spellEnd"/>
          </w:p>
        </w:tc>
      </w:tr>
      <w:tr w:rsidR="00005E3D" w:rsidRPr="005310AF" w:rsidTr="008E2755">
        <w:tc>
          <w:tcPr>
            <w:tcW w:w="4673" w:type="dxa"/>
            <w:tcBorders>
              <w:top w:val="single" w:sz="4" w:space="0" w:color="000000"/>
              <w:left w:val="single" w:sz="4" w:space="0" w:color="000000"/>
              <w:bottom w:val="single" w:sz="4" w:space="0" w:color="000000"/>
              <w:right w:val="single" w:sz="4" w:space="0" w:color="000000"/>
            </w:tcBorders>
          </w:tcPr>
          <w:p w:rsidR="00005E3D" w:rsidRPr="008E2755" w:rsidRDefault="00005E3D" w:rsidP="00005E3D">
            <w:pPr>
              <w:widowControl/>
              <w:tabs>
                <w:tab w:val="center" w:pos="4201"/>
                <w:tab w:val="right" w:leader="dot" w:pos="9298"/>
              </w:tabs>
              <w:autoSpaceDE w:val="0"/>
              <w:autoSpaceDN w:val="0"/>
              <w:jc w:val="center"/>
              <w:rPr>
                <w:rFonts w:hAnsi="宋体"/>
                <w:kern w:val="0"/>
                <w:sz w:val="18"/>
                <w:szCs w:val="18"/>
              </w:rPr>
            </w:pPr>
            <w:r w:rsidRPr="00005E3D">
              <w:rPr>
                <w:rFonts w:hAnsi="宋体"/>
                <w:kern w:val="0"/>
                <w:sz w:val="18"/>
                <w:szCs w:val="18"/>
              </w:rPr>
              <w:t>D</w:t>
            </w:r>
            <w:r w:rsidRPr="00005E3D">
              <w:rPr>
                <w:rFonts w:hAnsi="宋体"/>
                <w:kern w:val="0"/>
                <w:sz w:val="18"/>
                <w:szCs w:val="18"/>
                <w:vertAlign w:val="subscript"/>
              </w:rPr>
              <w:t>10</w:t>
            </w:r>
            <w:r w:rsidR="008E2755">
              <w:rPr>
                <w:rFonts w:hAnsi="宋体" w:hint="eastAsia"/>
                <w:kern w:val="0"/>
                <w:sz w:val="18"/>
                <w:szCs w:val="18"/>
              </w:rPr>
              <w:t>，</w:t>
            </w:r>
            <w:r w:rsidR="008E2755">
              <w:rPr>
                <w:rFonts w:hAnsi="宋体"/>
                <w:kern w:val="0"/>
                <w:sz w:val="18"/>
                <w:szCs w:val="18"/>
              </w:rPr>
              <w:t>不小于</w:t>
            </w:r>
          </w:p>
        </w:tc>
        <w:tc>
          <w:tcPr>
            <w:tcW w:w="4671" w:type="dxa"/>
            <w:tcBorders>
              <w:top w:val="single" w:sz="4" w:space="0" w:color="000000"/>
              <w:left w:val="single" w:sz="4" w:space="0" w:color="000000"/>
              <w:bottom w:val="single" w:sz="4" w:space="0" w:color="000000"/>
              <w:right w:val="single" w:sz="4" w:space="0" w:color="000000"/>
            </w:tcBorders>
          </w:tcPr>
          <w:p w:rsidR="00005E3D" w:rsidRPr="005310AF" w:rsidRDefault="008E2755" w:rsidP="00005E3D">
            <w:pPr>
              <w:widowControl/>
              <w:tabs>
                <w:tab w:val="center" w:pos="4201"/>
                <w:tab w:val="right" w:leader="dot" w:pos="9298"/>
              </w:tabs>
              <w:autoSpaceDE w:val="0"/>
              <w:autoSpaceDN w:val="0"/>
              <w:jc w:val="center"/>
              <w:rPr>
                <w:rFonts w:hAnsi="宋体"/>
                <w:kern w:val="0"/>
                <w:sz w:val="18"/>
                <w:szCs w:val="18"/>
              </w:rPr>
            </w:pPr>
            <w:r w:rsidRPr="008E2755">
              <w:rPr>
                <w:rFonts w:hAnsi="宋体"/>
                <w:kern w:val="0"/>
                <w:sz w:val="18"/>
                <w:szCs w:val="18"/>
              </w:rPr>
              <w:t>1.0</w:t>
            </w:r>
          </w:p>
        </w:tc>
      </w:tr>
      <w:tr w:rsidR="00005E3D" w:rsidRPr="005310AF" w:rsidTr="008E2755">
        <w:tc>
          <w:tcPr>
            <w:tcW w:w="4673" w:type="dxa"/>
            <w:tcBorders>
              <w:top w:val="single" w:sz="4" w:space="0" w:color="000000"/>
              <w:left w:val="single" w:sz="4" w:space="0" w:color="000000"/>
              <w:bottom w:val="single" w:sz="4" w:space="0" w:color="000000"/>
              <w:right w:val="single" w:sz="4" w:space="0" w:color="000000"/>
            </w:tcBorders>
          </w:tcPr>
          <w:p w:rsidR="00005E3D" w:rsidRDefault="00005E3D" w:rsidP="00005E3D">
            <w:pPr>
              <w:widowControl/>
              <w:tabs>
                <w:tab w:val="center" w:pos="4201"/>
                <w:tab w:val="right" w:leader="dot" w:pos="9298"/>
              </w:tabs>
              <w:autoSpaceDE w:val="0"/>
              <w:autoSpaceDN w:val="0"/>
              <w:jc w:val="center"/>
              <w:rPr>
                <w:rFonts w:hAnsi="宋体"/>
                <w:kern w:val="0"/>
                <w:sz w:val="18"/>
                <w:szCs w:val="18"/>
              </w:rPr>
            </w:pPr>
            <w:r w:rsidRPr="00005E3D">
              <w:rPr>
                <w:rFonts w:hAnsi="宋体"/>
                <w:kern w:val="0"/>
                <w:sz w:val="18"/>
                <w:szCs w:val="18"/>
              </w:rPr>
              <w:t>D</w:t>
            </w:r>
            <w:r w:rsidRPr="00005E3D">
              <w:rPr>
                <w:rFonts w:hAnsi="宋体"/>
                <w:kern w:val="0"/>
                <w:sz w:val="18"/>
                <w:szCs w:val="18"/>
                <w:vertAlign w:val="subscript"/>
              </w:rPr>
              <w:t>50</w:t>
            </w:r>
          </w:p>
        </w:tc>
        <w:tc>
          <w:tcPr>
            <w:tcW w:w="4671" w:type="dxa"/>
            <w:tcBorders>
              <w:top w:val="single" w:sz="4" w:space="0" w:color="000000"/>
              <w:left w:val="single" w:sz="4" w:space="0" w:color="000000"/>
              <w:bottom w:val="single" w:sz="4" w:space="0" w:color="000000"/>
              <w:right w:val="single" w:sz="4" w:space="0" w:color="000000"/>
            </w:tcBorders>
          </w:tcPr>
          <w:p w:rsidR="00005E3D" w:rsidRPr="005310AF" w:rsidRDefault="005D272A" w:rsidP="00005E3D">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3</w:t>
            </w:r>
            <w:r w:rsidR="008E2755" w:rsidRPr="008E2755">
              <w:rPr>
                <w:rFonts w:hAnsi="宋体" w:hint="eastAsia"/>
                <w:kern w:val="0"/>
                <w:sz w:val="18"/>
                <w:szCs w:val="18"/>
              </w:rPr>
              <w:t>.0</w:t>
            </w:r>
            <w:r w:rsidR="008E2755" w:rsidRPr="008E2755">
              <w:rPr>
                <w:rFonts w:hAnsi="宋体" w:hint="eastAsia"/>
                <w:kern w:val="0"/>
                <w:sz w:val="18"/>
                <w:szCs w:val="18"/>
              </w:rPr>
              <w:t>～</w:t>
            </w:r>
            <w:r w:rsidR="0057483F">
              <w:rPr>
                <w:rFonts w:hAnsi="宋体"/>
                <w:kern w:val="0"/>
                <w:sz w:val="18"/>
                <w:szCs w:val="18"/>
              </w:rPr>
              <w:t>20</w:t>
            </w:r>
            <w:r w:rsidR="008E2755" w:rsidRPr="008E2755">
              <w:rPr>
                <w:rFonts w:hAnsi="宋体" w:hint="eastAsia"/>
                <w:kern w:val="0"/>
                <w:sz w:val="18"/>
                <w:szCs w:val="18"/>
              </w:rPr>
              <w:t>.0</w:t>
            </w:r>
          </w:p>
        </w:tc>
      </w:tr>
      <w:tr w:rsidR="00005E3D" w:rsidRPr="005310AF" w:rsidTr="008E2755">
        <w:tc>
          <w:tcPr>
            <w:tcW w:w="4673" w:type="dxa"/>
            <w:tcBorders>
              <w:top w:val="single" w:sz="4" w:space="0" w:color="000000"/>
              <w:left w:val="single" w:sz="4" w:space="0" w:color="000000"/>
              <w:bottom w:val="single" w:sz="4" w:space="0" w:color="000000"/>
              <w:right w:val="single" w:sz="4" w:space="0" w:color="000000"/>
            </w:tcBorders>
          </w:tcPr>
          <w:p w:rsidR="00005E3D" w:rsidRPr="008E2755" w:rsidRDefault="00005E3D" w:rsidP="00005E3D">
            <w:pPr>
              <w:widowControl/>
              <w:tabs>
                <w:tab w:val="center" w:pos="4201"/>
                <w:tab w:val="right" w:leader="dot" w:pos="9298"/>
              </w:tabs>
              <w:autoSpaceDE w:val="0"/>
              <w:autoSpaceDN w:val="0"/>
              <w:jc w:val="center"/>
              <w:rPr>
                <w:rFonts w:hAnsi="宋体"/>
                <w:kern w:val="0"/>
                <w:sz w:val="18"/>
                <w:szCs w:val="18"/>
              </w:rPr>
            </w:pPr>
            <w:r w:rsidRPr="00005E3D">
              <w:rPr>
                <w:rFonts w:hAnsi="宋体"/>
                <w:kern w:val="0"/>
                <w:sz w:val="18"/>
                <w:szCs w:val="18"/>
              </w:rPr>
              <w:t>D</w:t>
            </w:r>
            <w:r w:rsidRPr="00005E3D">
              <w:rPr>
                <w:rFonts w:hAnsi="宋体"/>
                <w:kern w:val="0"/>
                <w:sz w:val="18"/>
                <w:szCs w:val="18"/>
                <w:vertAlign w:val="subscript"/>
              </w:rPr>
              <w:t>90</w:t>
            </w:r>
            <w:r w:rsidR="008E2755">
              <w:rPr>
                <w:rFonts w:hAnsi="宋体" w:hint="eastAsia"/>
                <w:kern w:val="0"/>
                <w:sz w:val="18"/>
                <w:szCs w:val="18"/>
              </w:rPr>
              <w:t>，</w:t>
            </w:r>
            <w:r w:rsidR="008E2755">
              <w:rPr>
                <w:rFonts w:hAnsi="宋体"/>
                <w:kern w:val="0"/>
                <w:sz w:val="18"/>
                <w:szCs w:val="18"/>
              </w:rPr>
              <w:t>不大于</w:t>
            </w:r>
          </w:p>
        </w:tc>
        <w:tc>
          <w:tcPr>
            <w:tcW w:w="4671" w:type="dxa"/>
            <w:tcBorders>
              <w:top w:val="single" w:sz="4" w:space="0" w:color="000000"/>
              <w:left w:val="single" w:sz="4" w:space="0" w:color="000000"/>
              <w:bottom w:val="single" w:sz="4" w:space="0" w:color="000000"/>
              <w:right w:val="single" w:sz="4" w:space="0" w:color="000000"/>
            </w:tcBorders>
          </w:tcPr>
          <w:p w:rsidR="00005E3D" w:rsidRPr="005310AF" w:rsidRDefault="0057483F" w:rsidP="00005E3D">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30</w:t>
            </w:r>
            <w:r w:rsidR="008E2755" w:rsidRPr="008E2755">
              <w:rPr>
                <w:rFonts w:hAnsi="宋体"/>
                <w:kern w:val="0"/>
                <w:sz w:val="18"/>
                <w:szCs w:val="18"/>
              </w:rPr>
              <w:t>.0</w:t>
            </w:r>
          </w:p>
        </w:tc>
      </w:tr>
    </w:tbl>
    <w:p w:rsidR="00AB2C76" w:rsidRDefault="00157A3F" w:rsidP="00241CC0">
      <w:pPr>
        <w:pStyle w:val="a2"/>
        <w:spacing w:before="156" w:after="156"/>
        <w:ind w:left="0"/>
      </w:pPr>
      <w:r>
        <w:rPr>
          <w:rFonts w:hint="eastAsia"/>
        </w:rPr>
        <w:t>比表</w:t>
      </w:r>
      <w:bookmarkStart w:id="22" w:name="_GoBack"/>
      <w:bookmarkEnd w:id="22"/>
      <w:r>
        <w:rPr>
          <w:rFonts w:hint="eastAsia"/>
        </w:rPr>
        <w:t>面积</w:t>
      </w:r>
    </w:p>
    <w:p w:rsidR="00AB2C76" w:rsidRPr="00AB2C76" w:rsidRDefault="00157A3F" w:rsidP="009E75DA">
      <w:pPr>
        <w:pStyle w:val="aff6"/>
      </w:pPr>
      <w:r w:rsidRPr="00157A3F">
        <w:rPr>
          <w:rFonts w:ascii="Times New Roman" w:hint="eastAsia"/>
          <w:noProof w:val="0"/>
          <w:kern w:val="24"/>
          <w:szCs w:val="24"/>
        </w:rPr>
        <w:t>产品的比表面积</w:t>
      </w:r>
      <w:r w:rsidR="00E75610">
        <w:rPr>
          <w:rFonts w:ascii="Times New Roman" w:hint="eastAsia"/>
          <w:noProof w:val="0"/>
          <w:kern w:val="24"/>
          <w:szCs w:val="24"/>
        </w:rPr>
        <w:t>应</w:t>
      </w:r>
      <w:r w:rsidRPr="00157A3F">
        <w:rPr>
          <w:rFonts w:ascii="Times New Roman" w:hint="eastAsia"/>
          <w:noProof w:val="0"/>
          <w:kern w:val="24"/>
          <w:szCs w:val="24"/>
        </w:rPr>
        <w:t>不大于</w:t>
      </w:r>
      <w:r w:rsidR="00086F61">
        <w:rPr>
          <w:rFonts w:ascii="Times New Roman"/>
          <w:noProof w:val="0"/>
          <w:kern w:val="24"/>
          <w:szCs w:val="24"/>
        </w:rPr>
        <w:t>1.</w:t>
      </w:r>
      <w:r w:rsidR="0045140E">
        <w:rPr>
          <w:rFonts w:ascii="Times New Roman"/>
          <w:noProof w:val="0"/>
          <w:kern w:val="24"/>
          <w:szCs w:val="24"/>
        </w:rPr>
        <w:t>5</w:t>
      </w:r>
      <w:r w:rsidR="00C44348">
        <w:rPr>
          <w:rFonts w:ascii="Times New Roman"/>
          <w:noProof w:val="0"/>
          <w:kern w:val="24"/>
          <w:szCs w:val="24"/>
        </w:rPr>
        <w:t xml:space="preserve"> </w:t>
      </w:r>
      <w:r w:rsidRPr="00157A3F">
        <w:rPr>
          <w:rFonts w:ascii="Times New Roman"/>
          <w:noProof w:val="0"/>
          <w:kern w:val="24"/>
          <w:szCs w:val="24"/>
        </w:rPr>
        <w:t>m</w:t>
      </w:r>
      <w:r w:rsidRPr="00157A3F">
        <w:rPr>
          <w:rFonts w:ascii="Times New Roman"/>
          <w:noProof w:val="0"/>
          <w:kern w:val="24"/>
          <w:szCs w:val="24"/>
          <w:vertAlign w:val="superscript"/>
        </w:rPr>
        <w:t>2</w:t>
      </w:r>
      <w:r w:rsidRPr="00157A3F">
        <w:rPr>
          <w:rFonts w:ascii="Times New Roman"/>
          <w:noProof w:val="0"/>
          <w:kern w:val="24"/>
          <w:szCs w:val="24"/>
        </w:rPr>
        <w:t>/g</w:t>
      </w:r>
      <w:r w:rsidR="00AB2C76">
        <w:rPr>
          <w:rFonts w:ascii="Times New Roman" w:hint="eastAsia"/>
          <w:noProof w:val="0"/>
          <w:kern w:val="2"/>
          <w:szCs w:val="24"/>
        </w:rPr>
        <w:t>。</w:t>
      </w:r>
    </w:p>
    <w:p w:rsidR="00AB2C76" w:rsidRDefault="00157A3F" w:rsidP="00241CC0">
      <w:pPr>
        <w:pStyle w:val="a2"/>
        <w:spacing w:before="156" w:after="156"/>
        <w:ind w:left="0"/>
      </w:pPr>
      <w:r>
        <w:rPr>
          <w:rFonts w:hint="eastAsia"/>
        </w:rPr>
        <w:t>首次放电</w:t>
      </w:r>
      <w:r>
        <w:t>比容量</w:t>
      </w:r>
    </w:p>
    <w:p w:rsidR="009E75DA" w:rsidRDefault="00DF364C" w:rsidP="00DF364C">
      <w:pPr>
        <w:pStyle w:val="aff6"/>
        <w:rPr>
          <w:rFonts w:ascii="Times New Roman"/>
          <w:noProof w:val="0"/>
          <w:kern w:val="2"/>
          <w:szCs w:val="24"/>
        </w:rPr>
      </w:pPr>
      <w:r>
        <w:rPr>
          <w:rFonts w:ascii="Times New Roman" w:hint="eastAsia"/>
          <w:noProof w:val="0"/>
          <w:kern w:val="24"/>
          <w:szCs w:val="24"/>
        </w:rPr>
        <w:t>产品</w:t>
      </w:r>
      <w:r>
        <w:rPr>
          <w:rFonts w:ascii="Times New Roman"/>
          <w:noProof w:val="0"/>
          <w:kern w:val="24"/>
          <w:szCs w:val="24"/>
        </w:rPr>
        <w:t>的</w:t>
      </w:r>
      <w:r w:rsidRPr="00DF364C">
        <w:rPr>
          <w:rFonts w:ascii="Times New Roman" w:hint="eastAsia"/>
          <w:noProof w:val="0"/>
          <w:kern w:val="24"/>
          <w:szCs w:val="24"/>
        </w:rPr>
        <w:t>首次放电比容量应符合表</w:t>
      </w:r>
      <w:r w:rsidR="001E3BBA">
        <w:rPr>
          <w:rFonts w:ascii="Times New Roman" w:hint="eastAsia"/>
          <w:noProof w:val="0"/>
          <w:kern w:val="24"/>
          <w:szCs w:val="24"/>
        </w:rPr>
        <w:t>3</w:t>
      </w:r>
      <w:r w:rsidRPr="00DF364C">
        <w:rPr>
          <w:rFonts w:ascii="Times New Roman" w:hint="eastAsia"/>
          <w:noProof w:val="0"/>
          <w:kern w:val="24"/>
          <w:szCs w:val="24"/>
        </w:rPr>
        <w:t>的要求</w:t>
      </w:r>
      <w:r w:rsidR="00AB2C76">
        <w:rPr>
          <w:rFonts w:ascii="Times New Roman" w:hint="eastAsia"/>
          <w:noProof w:val="0"/>
          <w:kern w:val="2"/>
          <w:szCs w:val="24"/>
        </w:rPr>
        <w:t>。</w:t>
      </w:r>
    </w:p>
    <w:p w:rsidR="00DF364C" w:rsidRPr="00A91EB1" w:rsidRDefault="00DF364C" w:rsidP="00DF364C">
      <w:pPr>
        <w:pStyle w:val="af7"/>
        <w:spacing w:before="156" w:after="156"/>
      </w:pPr>
      <w:r w:rsidRPr="00DF364C">
        <w:rPr>
          <w:rFonts w:hint="eastAsia"/>
        </w:rPr>
        <w:t>产品的首次放电比容量</w:t>
      </w:r>
    </w:p>
    <w:tbl>
      <w:tblPr>
        <w:tblStyle w:val="afffffa"/>
        <w:tblW w:w="5000" w:type="pct"/>
        <w:tblLook w:val="04A0" w:firstRow="1" w:lastRow="0" w:firstColumn="1" w:lastColumn="0" w:noHBand="0" w:noVBand="1"/>
      </w:tblPr>
      <w:tblGrid>
        <w:gridCol w:w="4672"/>
        <w:gridCol w:w="4673"/>
      </w:tblGrid>
      <w:tr w:rsidR="00DF364C" w:rsidRPr="004925AB" w:rsidTr="00D82540">
        <w:tc>
          <w:tcPr>
            <w:tcW w:w="2500" w:type="pct"/>
          </w:tcPr>
          <w:p w:rsidR="00DF364C" w:rsidRPr="004925AB" w:rsidRDefault="00DF364C" w:rsidP="00D82540">
            <w:pPr>
              <w:pStyle w:val="aff6"/>
              <w:ind w:firstLineChars="0" w:firstLine="0"/>
              <w:jc w:val="center"/>
              <w:rPr>
                <w:rFonts w:ascii="Times New Roman"/>
                <w:sz w:val="18"/>
              </w:rPr>
            </w:pPr>
            <w:r w:rsidRPr="004925AB">
              <w:rPr>
                <w:rFonts w:ascii="Times New Roman" w:hint="eastAsia"/>
                <w:sz w:val="18"/>
              </w:rPr>
              <w:t>牌号</w:t>
            </w:r>
          </w:p>
        </w:tc>
        <w:tc>
          <w:tcPr>
            <w:tcW w:w="2500" w:type="pct"/>
          </w:tcPr>
          <w:p w:rsidR="00DF364C" w:rsidRPr="004925AB" w:rsidRDefault="00DF364C" w:rsidP="00D82540">
            <w:pPr>
              <w:pStyle w:val="aff6"/>
              <w:ind w:firstLineChars="0" w:firstLine="0"/>
              <w:jc w:val="center"/>
              <w:rPr>
                <w:rFonts w:ascii="Times New Roman"/>
                <w:sz w:val="18"/>
              </w:rPr>
            </w:pPr>
            <w:r w:rsidRPr="004925AB">
              <w:rPr>
                <w:rFonts w:ascii="Times New Roman" w:hint="eastAsia"/>
                <w:sz w:val="18"/>
              </w:rPr>
              <w:t>首次放电比容量</w:t>
            </w:r>
          </w:p>
        </w:tc>
      </w:tr>
      <w:tr w:rsidR="00DF364C" w:rsidRPr="004925AB" w:rsidTr="00D82540">
        <w:tc>
          <w:tcPr>
            <w:tcW w:w="2500" w:type="pct"/>
          </w:tcPr>
          <w:p w:rsidR="00DF364C" w:rsidRPr="004925AB" w:rsidRDefault="00DF364C" w:rsidP="001E3BBA">
            <w:pPr>
              <w:pStyle w:val="aff6"/>
              <w:ind w:firstLineChars="0" w:firstLine="0"/>
              <w:jc w:val="center"/>
              <w:rPr>
                <w:rFonts w:ascii="Times New Roman"/>
                <w:sz w:val="18"/>
              </w:rPr>
            </w:pPr>
            <w:r w:rsidRPr="004925AB">
              <w:rPr>
                <w:rFonts w:ascii="Times New Roman" w:hint="eastAsia"/>
                <w:sz w:val="18"/>
              </w:rPr>
              <w:t>NCM523</w:t>
            </w:r>
            <w:r w:rsidR="001E3BBA">
              <w:rPr>
                <w:rFonts w:ascii="Times New Roman" w:hint="eastAsia"/>
                <w:sz w:val="18"/>
              </w:rPr>
              <w:t>（</w:t>
            </w:r>
            <w:r w:rsidR="001E3BBA">
              <w:rPr>
                <w:rFonts w:ascii="Times New Roman" w:hint="eastAsia"/>
                <w:sz w:val="18"/>
              </w:rPr>
              <w:t>D</w:t>
            </w:r>
            <w:r w:rsidR="001E3BBA">
              <w:rPr>
                <w:rFonts w:ascii="Times New Roman" w:hint="eastAsia"/>
                <w:sz w:val="18"/>
              </w:rPr>
              <w:t>）</w:t>
            </w:r>
          </w:p>
        </w:tc>
        <w:tc>
          <w:tcPr>
            <w:tcW w:w="2500" w:type="pct"/>
          </w:tcPr>
          <w:p w:rsidR="00DF364C" w:rsidRPr="004925AB" w:rsidRDefault="00B53470" w:rsidP="00D82540">
            <w:pPr>
              <w:pStyle w:val="aff6"/>
              <w:ind w:firstLineChars="0" w:firstLine="0"/>
              <w:jc w:val="center"/>
              <w:rPr>
                <w:rFonts w:ascii="Times New Roman"/>
                <w:sz w:val="18"/>
              </w:rPr>
            </w:pPr>
            <w:r w:rsidRPr="004925AB">
              <w:rPr>
                <w:rFonts w:ascii="Times New Roman" w:hint="eastAsia"/>
                <w:sz w:val="18"/>
              </w:rPr>
              <w:t>≥</w:t>
            </w:r>
            <w:r w:rsidRPr="004925AB">
              <w:rPr>
                <w:rFonts w:ascii="Times New Roman" w:hint="eastAsia"/>
                <w:sz w:val="18"/>
              </w:rPr>
              <w:t>16</w:t>
            </w:r>
            <w:r w:rsidR="00A0519B" w:rsidRPr="004925AB">
              <w:rPr>
                <w:rFonts w:ascii="Times New Roman" w:hint="eastAsia"/>
                <w:sz w:val="18"/>
              </w:rPr>
              <w:t>5</w:t>
            </w:r>
          </w:p>
        </w:tc>
      </w:tr>
      <w:tr w:rsidR="00DF364C" w:rsidRPr="004925AB" w:rsidTr="00D82540">
        <w:tc>
          <w:tcPr>
            <w:tcW w:w="2500" w:type="pct"/>
          </w:tcPr>
          <w:p w:rsidR="00DF364C" w:rsidRPr="004925AB" w:rsidRDefault="00DF364C" w:rsidP="00D82540">
            <w:pPr>
              <w:pStyle w:val="aff6"/>
              <w:ind w:firstLineChars="0" w:firstLine="0"/>
              <w:jc w:val="center"/>
              <w:rPr>
                <w:rFonts w:ascii="Times New Roman"/>
                <w:sz w:val="18"/>
              </w:rPr>
            </w:pPr>
            <w:r w:rsidRPr="004925AB">
              <w:rPr>
                <w:rFonts w:ascii="Times New Roman"/>
                <w:sz w:val="18"/>
              </w:rPr>
              <w:t>NCM622</w:t>
            </w:r>
            <w:r w:rsidR="001E3BBA" w:rsidRPr="001E3BBA">
              <w:rPr>
                <w:rFonts w:ascii="Times New Roman" w:hint="eastAsia"/>
                <w:sz w:val="18"/>
              </w:rPr>
              <w:t>（</w:t>
            </w:r>
            <w:r w:rsidR="001E3BBA" w:rsidRPr="001E3BBA">
              <w:rPr>
                <w:rFonts w:ascii="Times New Roman" w:hint="eastAsia"/>
                <w:sz w:val="18"/>
              </w:rPr>
              <w:t>D</w:t>
            </w:r>
            <w:r w:rsidR="001E3BBA" w:rsidRPr="001E3BBA">
              <w:rPr>
                <w:rFonts w:ascii="Times New Roman" w:hint="eastAsia"/>
                <w:sz w:val="18"/>
              </w:rPr>
              <w:t>）</w:t>
            </w:r>
          </w:p>
        </w:tc>
        <w:tc>
          <w:tcPr>
            <w:tcW w:w="2500" w:type="pct"/>
          </w:tcPr>
          <w:p w:rsidR="00DF364C" w:rsidRPr="004925AB" w:rsidRDefault="00B53470" w:rsidP="00D82540">
            <w:pPr>
              <w:pStyle w:val="aff6"/>
              <w:ind w:firstLineChars="0" w:firstLine="0"/>
              <w:jc w:val="center"/>
              <w:rPr>
                <w:rFonts w:ascii="Times New Roman"/>
                <w:sz w:val="18"/>
              </w:rPr>
            </w:pPr>
            <w:r w:rsidRPr="004925AB">
              <w:rPr>
                <w:rFonts w:ascii="Times New Roman" w:hint="eastAsia"/>
                <w:sz w:val="18"/>
              </w:rPr>
              <w:t>≥</w:t>
            </w:r>
            <w:r w:rsidR="00A0519B" w:rsidRPr="004925AB">
              <w:rPr>
                <w:rFonts w:ascii="Times New Roman" w:hint="eastAsia"/>
                <w:sz w:val="18"/>
              </w:rPr>
              <w:t>175</w:t>
            </w:r>
          </w:p>
        </w:tc>
      </w:tr>
      <w:tr w:rsidR="00DF364C" w:rsidRPr="004925AB" w:rsidTr="00D82540">
        <w:tc>
          <w:tcPr>
            <w:tcW w:w="2500" w:type="pct"/>
          </w:tcPr>
          <w:p w:rsidR="00DF364C" w:rsidRPr="004925AB" w:rsidRDefault="001E3BBA" w:rsidP="00D82540">
            <w:pPr>
              <w:pStyle w:val="aff6"/>
              <w:ind w:firstLineChars="0" w:firstLine="0"/>
              <w:jc w:val="center"/>
              <w:rPr>
                <w:rFonts w:ascii="Times New Roman"/>
                <w:sz w:val="18"/>
              </w:rPr>
            </w:pPr>
            <w:r>
              <w:rPr>
                <w:rFonts w:ascii="Times New Roman"/>
                <w:sz w:val="18"/>
              </w:rPr>
              <w:t>NCM712</w:t>
            </w:r>
            <w:r w:rsidRPr="001E3BBA">
              <w:rPr>
                <w:rFonts w:ascii="Times New Roman" w:hint="eastAsia"/>
                <w:sz w:val="18"/>
              </w:rPr>
              <w:t>（</w:t>
            </w:r>
            <w:r w:rsidRPr="001E3BBA">
              <w:rPr>
                <w:rFonts w:ascii="Times New Roman" w:hint="eastAsia"/>
                <w:sz w:val="18"/>
              </w:rPr>
              <w:t>D</w:t>
            </w:r>
            <w:r w:rsidRPr="001E3BBA">
              <w:rPr>
                <w:rFonts w:ascii="Times New Roman" w:hint="eastAsia"/>
                <w:sz w:val="18"/>
              </w:rPr>
              <w:t>）</w:t>
            </w:r>
          </w:p>
        </w:tc>
        <w:tc>
          <w:tcPr>
            <w:tcW w:w="2500" w:type="pct"/>
          </w:tcPr>
          <w:p w:rsidR="00DF364C" w:rsidRPr="004925AB" w:rsidRDefault="00B53470" w:rsidP="00D82540">
            <w:pPr>
              <w:pStyle w:val="aff6"/>
              <w:ind w:firstLineChars="0" w:firstLine="0"/>
              <w:jc w:val="center"/>
              <w:rPr>
                <w:rFonts w:ascii="Times New Roman"/>
                <w:sz w:val="18"/>
              </w:rPr>
            </w:pPr>
            <w:r w:rsidRPr="004925AB">
              <w:rPr>
                <w:rFonts w:ascii="Times New Roman" w:hint="eastAsia"/>
                <w:sz w:val="18"/>
              </w:rPr>
              <w:t>≥</w:t>
            </w:r>
            <w:r w:rsidRPr="004925AB">
              <w:rPr>
                <w:rFonts w:ascii="Times New Roman" w:hint="eastAsia"/>
                <w:sz w:val="18"/>
              </w:rPr>
              <w:t>1</w:t>
            </w:r>
            <w:r w:rsidR="00A0519B" w:rsidRPr="004925AB">
              <w:rPr>
                <w:rFonts w:ascii="Times New Roman"/>
                <w:sz w:val="18"/>
              </w:rPr>
              <w:t>90</w:t>
            </w:r>
          </w:p>
        </w:tc>
      </w:tr>
      <w:tr w:rsidR="00DF364C" w:rsidRPr="004925AB" w:rsidTr="00D82540">
        <w:tc>
          <w:tcPr>
            <w:tcW w:w="2500" w:type="pct"/>
          </w:tcPr>
          <w:p w:rsidR="00DF364C" w:rsidRPr="004925AB" w:rsidRDefault="001E3BBA" w:rsidP="00D82540">
            <w:pPr>
              <w:pStyle w:val="aff6"/>
              <w:ind w:firstLineChars="0" w:firstLine="0"/>
              <w:jc w:val="center"/>
              <w:rPr>
                <w:rFonts w:ascii="Times New Roman"/>
                <w:sz w:val="18"/>
              </w:rPr>
            </w:pPr>
            <w:r>
              <w:rPr>
                <w:rFonts w:ascii="Times New Roman"/>
                <w:sz w:val="18"/>
              </w:rPr>
              <w:t>NCM811</w:t>
            </w:r>
            <w:r w:rsidRPr="001E3BBA">
              <w:rPr>
                <w:rFonts w:ascii="Times New Roman" w:hint="eastAsia"/>
                <w:sz w:val="18"/>
              </w:rPr>
              <w:t>（</w:t>
            </w:r>
            <w:r w:rsidRPr="001E3BBA">
              <w:rPr>
                <w:rFonts w:ascii="Times New Roman" w:hint="eastAsia"/>
                <w:sz w:val="18"/>
              </w:rPr>
              <w:t>D</w:t>
            </w:r>
            <w:r w:rsidRPr="001E3BBA">
              <w:rPr>
                <w:rFonts w:ascii="Times New Roman" w:hint="eastAsia"/>
                <w:sz w:val="18"/>
              </w:rPr>
              <w:t>）</w:t>
            </w:r>
          </w:p>
        </w:tc>
        <w:tc>
          <w:tcPr>
            <w:tcW w:w="2500" w:type="pct"/>
          </w:tcPr>
          <w:p w:rsidR="00DF364C" w:rsidRPr="004925AB" w:rsidRDefault="00B53470" w:rsidP="00B53470">
            <w:pPr>
              <w:pStyle w:val="aff6"/>
              <w:ind w:firstLineChars="0" w:firstLine="0"/>
              <w:jc w:val="center"/>
              <w:rPr>
                <w:rFonts w:ascii="Times New Roman"/>
                <w:sz w:val="18"/>
              </w:rPr>
            </w:pPr>
            <w:r w:rsidRPr="004925AB">
              <w:rPr>
                <w:rFonts w:ascii="Times New Roman" w:hint="eastAsia"/>
                <w:sz w:val="18"/>
              </w:rPr>
              <w:t>≥</w:t>
            </w:r>
            <w:r w:rsidR="00A0519B" w:rsidRPr="004925AB">
              <w:rPr>
                <w:rFonts w:ascii="Times New Roman"/>
                <w:sz w:val="18"/>
              </w:rPr>
              <w:t>20</w:t>
            </w:r>
            <w:r w:rsidR="008D6204">
              <w:rPr>
                <w:rFonts w:ascii="Times New Roman"/>
                <w:sz w:val="18"/>
              </w:rPr>
              <w:t>0</w:t>
            </w:r>
          </w:p>
        </w:tc>
      </w:tr>
      <w:tr w:rsidR="00DF364C" w:rsidRPr="004925AB" w:rsidTr="00D82540">
        <w:tc>
          <w:tcPr>
            <w:tcW w:w="2500" w:type="pct"/>
          </w:tcPr>
          <w:p w:rsidR="00DF364C" w:rsidRPr="004925AB" w:rsidRDefault="001E3BBA" w:rsidP="00D82540">
            <w:pPr>
              <w:pStyle w:val="aff6"/>
              <w:ind w:firstLineChars="0" w:firstLine="0"/>
              <w:jc w:val="center"/>
              <w:rPr>
                <w:rFonts w:ascii="Times New Roman"/>
                <w:sz w:val="18"/>
              </w:rPr>
            </w:pPr>
            <w:r>
              <w:rPr>
                <w:rFonts w:ascii="Times New Roman"/>
                <w:sz w:val="18"/>
              </w:rPr>
              <w:t>NCM5515</w:t>
            </w:r>
            <w:r w:rsidRPr="001E3BBA">
              <w:rPr>
                <w:rFonts w:ascii="Times New Roman" w:hint="eastAsia"/>
                <w:sz w:val="18"/>
              </w:rPr>
              <w:t>（</w:t>
            </w:r>
            <w:r w:rsidRPr="001E3BBA">
              <w:rPr>
                <w:rFonts w:ascii="Times New Roman" w:hint="eastAsia"/>
                <w:sz w:val="18"/>
              </w:rPr>
              <w:t>D</w:t>
            </w:r>
            <w:r w:rsidRPr="001E3BBA">
              <w:rPr>
                <w:rFonts w:ascii="Times New Roman" w:hint="eastAsia"/>
                <w:sz w:val="18"/>
              </w:rPr>
              <w:t>）</w:t>
            </w:r>
          </w:p>
        </w:tc>
        <w:tc>
          <w:tcPr>
            <w:tcW w:w="2500" w:type="pct"/>
          </w:tcPr>
          <w:p w:rsidR="00DF364C" w:rsidRPr="004925AB" w:rsidRDefault="009C3C72" w:rsidP="00D82540">
            <w:pPr>
              <w:pStyle w:val="aff6"/>
              <w:ind w:firstLineChars="0" w:firstLine="0"/>
              <w:jc w:val="center"/>
              <w:rPr>
                <w:rFonts w:ascii="Times New Roman"/>
                <w:sz w:val="18"/>
              </w:rPr>
            </w:pPr>
            <w:r w:rsidRPr="004925AB">
              <w:rPr>
                <w:rFonts w:ascii="Times New Roman" w:hint="eastAsia"/>
                <w:sz w:val="18"/>
              </w:rPr>
              <w:t>≥</w:t>
            </w:r>
            <w:r w:rsidRPr="004925AB">
              <w:rPr>
                <w:rFonts w:ascii="Times New Roman" w:hint="eastAsia"/>
                <w:sz w:val="18"/>
              </w:rPr>
              <w:t>17</w:t>
            </w:r>
            <w:r w:rsidR="00A0519B" w:rsidRPr="004925AB">
              <w:rPr>
                <w:rFonts w:ascii="Times New Roman" w:hint="eastAsia"/>
                <w:sz w:val="18"/>
              </w:rPr>
              <w:t>0</w:t>
            </w:r>
          </w:p>
        </w:tc>
      </w:tr>
      <w:tr w:rsidR="00DF364C" w:rsidRPr="004925AB" w:rsidTr="00D82540">
        <w:tc>
          <w:tcPr>
            <w:tcW w:w="2500" w:type="pct"/>
          </w:tcPr>
          <w:p w:rsidR="00DF364C" w:rsidRPr="004925AB" w:rsidRDefault="001E3BBA" w:rsidP="00D82540">
            <w:pPr>
              <w:pStyle w:val="aff6"/>
              <w:ind w:firstLineChars="0" w:firstLine="0"/>
              <w:jc w:val="center"/>
              <w:rPr>
                <w:rFonts w:ascii="Times New Roman"/>
                <w:sz w:val="18"/>
              </w:rPr>
            </w:pPr>
            <w:r>
              <w:rPr>
                <w:rFonts w:ascii="Times New Roman"/>
                <w:sz w:val="18"/>
              </w:rPr>
              <w:t>NCM6515</w:t>
            </w:r>
            <w:r w:rsidRPr="001E3BBA">
              <w:rPr>
                <w:rFonts w:ascii="Times New Roman" w:hint="eastAsia"/>
                <w:sz w:val="18"/>
              </w:rPr>
              <w:t>（</w:t>
            </w:r>
            <w:r w:rsidRPr="001E3BBA">
              <w:rPr>
                <w:rFonts w:ascii="Times New Roman" w:hint="eastAsia"/>
                <w:sz w:val="18"/>
              </w:rPr>
              <w:t>D</w:t>
            </w:r>
            <w:r w:rsidRPr="001E3BBA">
              <w:rPr>
                <w:rFonts w:ascii="Times New Roman" w:hint="eastAsia"/>
                <w:sz w:val="18"/>
              </w:rPr>
              <w:t>）</w:t>
            </w:r>
          </w:p>
        </w:tc>
        <w:tc>
          <w:tcPr>
            <w:tcW w:w="2500" w:type="pct"/>
          </w:tcPr>
          <w:p w:rsidR="00DF364C" w:rsidRPr="004925AB" w:rsidRDefault="009C3C72" w:rsidP="00D82540">
            <w:pPr>
              <w:pStyle w:val="aff6"/>
              <w:ind w:firstLineChars="0" w:firstLine="0"/>
              <w:jc w:val="center"/>
              <w:rPr>
                <w:rFonts w:ascii="Times New Roman"/>
                <w:sz w:val="18"/>
              </w:rPr>
            </w:pPr>
            <w:r w:rsidRPr="004925AB">
              <w:rPr>
                <w:rFonts w:ascii="Times New Roman" w:hint="eastAsia"/>
                <w:sz w:val="18"/>
              </w:rPr>
              <w:t>≥</w:t>
            </w:r>
            <w:r w:rsidRPr="004925AB">
              <w:rPr>
                <w:rFonts w:ascii="Times New Roman" w:hint="eastAsia"/>
                <w:sz w:val="18"/>
              </w:rPr>
              <w:t>18</w:t>
            </w:r>
            <w:r w:rsidR="00A0519B" w:rsidRPr="004925AB">
              <w:rPr>
                <w:rFonts w:ascii="Times New Roman" w:hint="eastAsia"/>
                <w:sz w:val="18"/>
              </w:rPr>
              <w:t>0</w:t>
            </w:r>
          </w:p>
        </w:tc>
      </w:tr>
    </w:tbl>
    <w:p w:rsidR="00157A3F" w:rsidRPr="00157A3F" w:rsidRDefault="00157A3F" w:rsidP="00241CC0">
      <w:pPr>
        <w:pStyle w:val="a2"/>
        <w:spacing w:before="156" w:after="156"/>
        <w:ind w:left="0"/>
      </w:pPr>
      <w:r w:rsidRPr="00157A3F">
        <w:rPr>
          <w:rFonts w:hint="eastAsia"/>
        </w:rPr>
        <w:t>首次</w:t>
      </w:r>
      <w:r w:rsidRPr="00157A3F">
        <w:t>充放电效率</w:t>
      </w:r>
    </w:p>
    <w:p w:rsidR="00157A3F" w:rsidRDefault="00157A3F" w:rsidP="009E75DA">
      <w:pPr>
        <w:pStyle w:val="aff6"/>
        <w:rPr>
          <w:rFonts w:ascii="Times New Roman"/>
          <w:noProof w:val="0"/>
          <w:kern w:val="2"/>
          <w:szCs w:val="24"/>
        </w:rPr>
      </w:pPr>
      <w:r w:rsidRPr="00157A3F">
        <w:rPr>
          <w:rFonts w:ascii="Times New Roman" w:hint="eastAsia"/>
          <w:noProof w:val="0"/>
          <w:kern w:val="24"/>
          <w:szCs w:val="24"/>
        </w:rPr>
        <w:t>产品在规定条件下的首次充放电效率应不小于</w:t>
      </w:r>
      <w:r w:rsidRPr="00157A3F">
        <w:rPr>
          <w:rFonts w:ascii="Times New Roman"/>
          <w:noProof w:val="0"/>
          <w:kern w:val="24"/>
          <w:szCs w:val="24"/>
        </w:rPr>
        <w:t>8</w:t>
      </w:r>
      <w:r w:rsidR="00980C18">
        <w:rPr>
          <w:rFonts w:ascii="Times New Roman"/>
          <w:noProof w:val="0"/>
          <w:kern w:val="24"/>
          <w:szCs w:val="24"/>
        </w:rPr>
        <w:t>5</w:t>
      </w:r>
      <w:r w:rsidRPr="00157A3F">
        <w:rPr>
          <w:rFonts w:ascii="Times New Roman"/>
          <w:noProof w:val="0"/>
          <w:kern w:val="24"/>
          <w:szCs w:val="24"/>
        </w:rPr>
        <w:t>%</w:t>
      </w:r>
      <w:r w:rsidRPr="00157A3F">
        <w:rPr>
          <w:rFonts w:ascii="Times New Roman" w:hint="eastAsia"/>
          <w:noProof w:val="0"/>
          <w:kern w:val="24"/>
          <w:szCs w:val="24"/>
        </w:rPr>
        <w:t>。</w:t>
      </w:r>
    </w:p>
    <w:p w:rsidR="00157A3F" w:rsidRPr="00157A3F" w:rsidRDefault="00157A3F" w:rsidP="00241CC0">
      <w:pPr>
        <w:pStyle w:val="a2"/>
        <w:spacing w:before="156" w:after="156"/>
        <w:ind w:left="0"/>
      </w:pPr>
      <w:r w:rsidRPr="00157A3F">
        <w:rPr>
          <w:rFonts w:hint="eastAsia"/>
        </w:rPr>
        <w:t>循环</w:t>
      </w:r>
      <w:r w:rsidRPr="00157A3F">
        <w:t>寿命</w:t>
      </w:r>
    </w:p>
    <w:p w:rsidR="00157A3F" w:rsidRDefault="00157A3F" w:rsidP="009E75DA">
      <w:pPr>
        <w:pStyle w:val="aff6"/>
      </w:pPr>
      <w:r w:rsidRPr="00157A3F">
        <w:rPr>
          <w:rFonts w:ascii="Times New Roman" w:hint="eastAsia"/>
          <w:noProof w:val="0"/>
          <w:kern w:val="24"/>
          <w:szCs w:val="24"/>
        </w:rPr>
        <w:t>产品在规定条件下放电容量达到首次放电容量的</w:t>
      </w:r>
      <w:r w:rsidRPr="00157A3F">
        <w:rPr>
          <w:rFonts w:ascii="Times New Roman"/>
          <w:noProof w:val="0"/>
          <w:kern w:val="24"/>
          <w:szCs w:val="24"/>
        </w:rPr>
        <w:t>80%</w:t>
      </w:r>
      <w:r w:rsidRPr="00157A3F">
        <w:rPr>
          <w:rFonts w:ascii="Times New Roman" w:hint="eastAsia"/>
          <w:noProof w:val="0"/>
          <w:kern w:val="24"/>
          <w:szCs w:val="24"/>
        </w:rPr>
        <w:t>时，循环次数应不小于</w:t>
      </w:r>
      <w:r w:rsidR="008158FD">
        <w:rPr>
          <w:rFonts w:ascii="Times New Roman"/>
          <w:noProof w:val="0"/>
          <w:kern w:val="24"/>
          <w:szCs w:val="24"/>
        </w:rPr>
        <w:t>1</w:t>
      </w:r>
      <w:r w:rsidR="005C1052">
        <w:rPr>
          <w:rFonts w:ascii="Times New Roman"/>
          <w:noProof w:val="0"/>
          <w:kern w:val="24"/>
          <w:szCs w:val="24"/>
        </w:rPr>
        <w:t>0</w:t>
      </w:r>
      <w:r w:rsidRPr="00157A3F">
        <w:rPr>
          <w:rFonts w:ascii="Times New Roman"/>
          <w:noProof w:val="0"/>
          <w:kern w:val="24"/>
          <w:szCs w:val="24"/>
        </w:rPr>
        <w:t>00</w:t>
      </w:r>
      <w:r w:rsidRPr="00157A3F">
        <w:rPr>
          <w:rFonts w:ascii="Times New Roman" w:hint="eastAsia"/>
          <w:noProof w:val="0"/>
          <w:kern w:val="24"/>
          <w:szCs w:val="24"/>
        </w:rPr>
        <w:t>次。</w:t>
      </w:r>
    </w:p>
    <w:p w:rsidR="00157A3F" w:rsidRDefault="00157A3F" w:rsidP="00241CC0">
      <w:pPr>
        <w:pStyle w:val="a2"/>
        <w:spacing w:before="156" w:after="156"/>
        <w:ind w:left="0"/>
      </w:pPr>
      <w:r>
        <w:rPr>
          <w:rFonts w:hint="eastAsia"/>
        </w:rPr>
        <w:lastRenderedPageBreak/>
        <w:t>其他</w:t>
      </w:r>
      <w:r>
        <w:t>要求</w:t>
      </w:r>
    </w:p>
    <w:p w:rsidR="00157A3F" w:rsidRPr="00157A3F" w:rsidRDefault="00BA33AC" w:rsidP="009E75DA">
      <w:pPr>
        <w:pStyle w:val="aff6"/>
      </w:pPr>
      <w:r>
        <w:rPr>
          <w:rFonts w:ascii="Times New Roman" w:hint="eastAsia"/>
          <w:noProof w:val="0"/>
          <w:kern w:val="24"/>
          <w:szCs w:val="24"/>
        </w:rPr>
        <w:t>需方如对</w:t>
      </w:r>
      <w:r w:rsidR="004D27F7">
        <w:rPr>
          <w:rFonts w:ascii="Times New Roman" w:hint="eastAsia"/>
          <w:noProof w:val="0"/>
          <w:kern w:val="24"/>
          <w:szCs w:val="24"/>
        </w:rPr>
        <w:t>掺杂</w:t>
      </w:r>
      <w:r w:rsidR="004D27F7">
        <w:rPr>
          <w:rFonts w:ascii="Times New Roman"/>
          <w:noProof w:val="0"/>
          <w:kern w:val="24"/>
          <w:szCs w:val="24"/>
        </w:rPr>
        <w:t>型</w:t>
      </w:r>
      <w:r>
        <w:rPr>
          <w:rFonts w:ascii="Times New Roman" w:hint="eastAsia"/>
          <w:noProof w:val="0"/>
          <w:kern w:val="24"/>
          <w:szCs w:val="24"/>
        </w:rPr>
        <w:t>镍钴</w:t>
      </w:r>
      <w:r w:rsidR="004D27F7">
        <w:rPr>
          <w:rFonts w:ascii="Times New Roman" w:hint="eastAsia"/>
          <w:noProof w:val="0"/>
          <w:kern w:val="24"/>
          <w:szCs w:val="24"/>
        </w:rPr>
        <w:t>锰</w:t>
      </w:r>
      <w:r w:rsidR="00157A3F" w:rsidRPr="00157A3F">
        <w:rPr>
          <w:rFonts w:ascii="Times New Roman" w:hint="eastAsia"/>
          <w:noProof w:val="0"/>
          <w:kern w:val="24"/>
          <w:szCs w:val="24"/>
        </w:rPr>
        <w:t>酸锂有特殊要求，可由供需双方协商。</w:t>
      </w:r>
    </w:p>
    <w:p w:rsidR="00AB2C76" w:rsidRDefault="00AB2C76" w:rsidP="00AB2C76">
      <w:pPr>
        <w:pStyle w:val="a1"/>
        <w:spacing w:before="312" w:after="312"/>
      </w:pPr>
      <w:r>
        <w:rPr>
          <w:rFonts w:hint="eastAsia"/>
        </w:rPr>
        <w:t>试验</w:t>
      </w:r>
      <w:r>
        <w:t>方法</w:t>
      </w:r>
    </w:p>
    <w:p w:rsidR="00AB2C76" w:rsidRDefault="00AB2C76" w:rsidP="00241CC0">
      <w:pPr>
        <w:pStyle w:val="a2"/>
        <w:spacing w:before="156" w:after="156"/>
        <w:ind w:left="0"/>
      </w:pPr>
      <w:r>
        <w:rPr>
          <w:rFonts w:hint="eastAsia"/>
        </w:rPr>
        <w:t>化学</w:t>
      </w:r>
      <w:r>
        <w:t>成分</w:t>
      </w:r>
    </w:p>
    <w:p w:rsidR="00152ED8" w:rsidRPr="00152ED8" w:rsidRDefault="00152ED8" w:rsidP="00152ED8">
      <w:pPr>
        <w:pStyle w:val="a3"/>
        <w:spacing w:beforeLines="0" w:before="0" w:afterLines="0" w:after="0"/>
        <w:rPr>
          <w:rFonts w:ascii="Times New Roman" w:eastAsia="宋体"/>
        </w:rPr>
      </w:pPr>
      <w:r w:rsidRPr="00152ED8">
        <w:rPr>
          <w:rFonts w:ascii="Times New Roman" w:eastAsia="宋体"/>
        </w:rPr>
        <w:t>产品镍、钴、锰、锂、钠、钙、铁、锌、铜含量的测定按</w:t>
      </w:r>
      <w:r w:rsidRPr="00152ED8">
        <w:rPr>
          <w:rFonts w:ascii="Times New Roman" w:eastAsia="宋体"/>
        </w:rPr>
        <w:t>YS/T 1006.2</w:t>
      </w:r>
      <w:r w:rsidRPr="00152ED8">
        <w:rPr>
          <w:rFonts w:ascii="Times New Roman" w:eastAsia="宋体"/>
        </w:rPr>
        <w:t>的规定进行测定。</w:t>
      </w:r>
    </w:p>
    <w:p w:rsidR="004C4E48" w:rsidRDefault="00E21943" w:rsidP="00152ED8">
      <w:pPr>
        <w:pStyle w:val="a3"/>
        <w:spacing w:beforeLines="0" w:before="0" w:afterLines="0" w:after="0"/>
        <w:rPr>
          <w:rFonts w:ascii="Times New Roman" w:eastAsia="宋体"/>
        </w:rPr>
      </w:pPr>
      <w:r w:rsidRPr="00152ED8">
        <w:rPr>
          <w:rFonts w:ascii="Times New Roman" w:eastAsia="宋体"/>
        </w:rPr>
        <w:t>产品</w:t>
      </w:r>
      <w:r w:rsidR="00152ED8">
        <w:rPr>
          <w:rFonts w:ascii="Times New Roman" w:eastAsia="宋体" w:hint="eastAsia"/>
        </w:rPr>
        <w:t>掺杂元素含量</w:t>
      </w:r>
      <w:r w:rsidR="004C4E48">
        <w:rPr>
          <w:rFonts w:ascii="Times New Roman" w:eastAsia="宋体" w:hint="eastAsia"/>
        </w:rPr>
        <w:t>的</w:t>
      </w:r>
      <w:r w:rsidR="004C4E48">
        <w:rPr>
          <w:rFonts w:ascii="Times New Roman" w:eastAsia="宋体"/>
        </w:rPr>
        <w:t>测定按</w:t>
      </w:r>
      <w:r w:rsidR="004C4E48">
        <w:rPr>
          <w:rFonts w:ascii="Times New Roman" w:eastAsia="宋体" w:hint="eastAsia"/>
        </w:rPr>
        <w:t>YS/T 1339</w:t>
      </w:r>
      <w:r w:rsidR="004C4E48">
        <w:rPr>
          <w:rFonts w:ascii="Times New Roman" w:eastAsia="宋体" w:hint="eastAsia"/>
        </w:rPr>
        <w:t>的规定</w:t>
      </w:r>
      <w:r w:rsidR="004C4E48">
        <w:rPr>
          <w:rFonts w:ascii="Times New Roman" w:eastAsia="宋体"/>
        </w:rPr>
        <w:t>或供需双方协商认可的方法进行测定。</w:t>
      </w:r>
    </w:p>
    <w:p w:rsidR="00AB2C76" w:rsidRPr="00152ED8" w:rsidRDefault="004C4E48" w:rsidP="00152ED8">
      <w:pPr>
        <w:pStyle w:val="a3"/>
        <w:spacing w:beforeLines="0" w:before="0" w:afterLines="0" w:after="0"/>
        <w:rPr>
          <w:rFonts w:ascii="Times New Roman" w:eastAsia="宋体"/>
        </w:rPr>
      </w:pPr>
      <w:r>
        <w:rPr>
          <w:rFonts w:ascii="Times New Roman" w:eastAsia="宋体" w:hint="eastAsia"/>
        </w:rPr>
        <w:t>产品</w:t>
      </w:r>
      <w:r w:rsidR="00152ED8">
        <w:rPr>
          <w:rFonts w:ascii="Times New Roman" w:eastAsia="宋体"/>
        </w:rPr>
        <w:t>硫含量</w:t>
      </w:r>
      <w:r w:rsidR="00701382" w:rsidRPr="00152ED8">
        <w:rPr>
          <w:rFonts w:ascii="Times New Roman" w:eastAsia="宋体"/>
        </w:rPr>
        <w:t>的测定</w:t>
      </w:r>
      <w:r w:rsidR="0013346C" w:rsidRPr="00152ED8">
        <w:rPr>
          <w:rFonts w:ascii="Times New Roman" w:eastAsia="宋体"/>
        </w:rPr>
        <w:t>按</w:t>
      </w:r>
      <w:r w:rsidR="00F42EE8" w:rsidRPr="00152ED8">
        <w:rPr>
          <w:rFonts w:ascii="Times New Roman" w:eastAsia="宋体"/>
        </w:rPr>
        <w:t>供需双方协商认可的方法进行</w:t>
      </w:r>
      <w:r w:rsidR="00AB2C76" w:rsidRPr="00152ED8">
        <w:rPr>
          <w:rFonts w:ascii="Times New Roman" w:eastAsia="宋体"/>
        </w:rPr>
        <w:t>。</w:t>
      </w:r>
    </w:p>
    <w:p w:rsidR="00AB2C76" w:rsidRDefault="00AB2C76" w:rsidP="00241CC0">
      <w:pPr>
        <w:pStyle w:val="a2"/>
        <w:spacing w:before="156" w:after="156"/>
        <w:ind w:left="0"/>
      </w:pPr>
      <w:r>
        <w:rPr>
          <w:rFonts w:hint="eastAsia"/>
        </w:rPr>
        <w:t>水分</w:t>
      </w:r>
      <w:r>
        <w:t>含量</w:t>
      </w:r>
    </w:p>
    <w:p w:rsidR="00AB2C76" w:rsidRDefault="00A11259" w:rsidP="009E75DA">
      <w:pPr>
        <w:pStyle w:val="aff6"/>
      </w:pPr>
      <w:r>
        <w:rPr>
          <w:rFonts w:ascii="Times New Roman" w:hint="eastAsia"/>
          <w:noProof w:val="0"/>
          <w:kern w:val="24"/>
          <w:szCs w:val="24"/>
        </w:rPr>
        <w:t>产品</w:t>
      </w:r>
      <w:r w:rsidR="008E5453" w:rsidRPr="008E5453">
        <w:rPr>
          <w:rFonts w:ascii="Times New Roman" w:hint="eastAsia"/>
          <w:noProof w:val="0"/>
          <w:kern w:val="24"/>
          <w:szCs w:val="24"/>
        </w:rPr>
        <w:t>水分</w:t>
      </w:r>
      <w:r>
        <w:rPr>
          <w:rFonts w:ascii="Times New Roman" w:hint="eastAsia"/>
          <w:noProof w:val="0"/>
          <w:kern w:val="24"/>
          <w:szCs w:val="24"/>
        </w:rPr>
        <w:t>含量</w:t>
      </w:r>
      <w:r>
        <w:rPr>
          <w:rFonts w:ascii="Times New Roman"/>
          <w:noProof w:val="0"/>
          <w:kern w:val="24"/>
          <w:szCs w:val="24"/>
        </w:rPr>
        <w:t>的</w:t>
      </w:r>
      <w:r w:rsidR="008E5453" w:rsidRPr="008E5453">
        <w:rPr>
          <w:rFonts w:ascii="Times New Roman" w:hint="eastAsia"/>
          <w:noProof w:val="0"/>
          <w:kern w:val="24"/>
          <w:szCs w:val="24"/>
        </w:rPr>
        <w:t>测定按</w:t>
      </w:r>
      <w:r w:rsidR="008E5453" w:rsidRPr="008E5453">
        <w:rPr>
          <w:rFonts w:ascii="Times New Roman"/>
          <w:noProof w:val="0"/>
          <w:kern w:val="24"/>
          <w:szCs w:val="24"/>
        </w:rPr>
        <w:t>GB/T 6283</w:t>
      </w:r>
      <w:r w:rsidR="008E5453" w:rsidRPr="008E5453">
        <w:rPr>
          <w:rFonts w:ascii="Times New Roman" w:hint="eastAsia"/>
          <w:noProof w:val="0"/>
          <w:kern w:val="24"/>
          <w:szCs w:val="24"/>
        </w:rPr>
        <w:t>的规定进行</w:t>
      </w:r>
      <w:r w:rsidR="00AB2C76">
        <w:rPr>
          <w:rFonts w:ascii="Times New Roman" w:hint="eastAsia"/>
          <w:noProof w:val="0"/>
          <w:color w:val="000000"/>
          <w:kern w:val="2"/>
          <w:szCs w:val="24"/>
        </w:rPr>
        <w:t>。</w:t>
      </w:r>
    </w:p>
    <w:p w:rsidR="00AB2C76" w:rsidRDefault="008F4930" w:rsidP="00241CC0">
      <w:pPr>
        <w:pStyle w:val="a2"/>
        <w:spacing w:before="156" w:after="156"/>
        <w:ind w:left="0"/>
      </w:pPr>
      <w:r>
        <w:rPr>
          <w:rFonts w:hint="eastAsia"/>
        </w:rPr>
        <w:t>磁性</w:t>
      </w:r>
      <w:r w:rsidR="00AB2C76">
        <w:t>异物</w:t>
      </w:r>
    </w:p>
    <w:p w:rsidR="00AB2C76" w:rsidRDefault="00AB2C76" w:rsidP="009E75DA">
      <w:pPr>
        <w:pStyle w:val="aff6"/>
        <w:rPr>
          <w:rFonts w:ascii="Times New Roman"/>
          <w:noProof w:val="0"/>
          <w:kern w:val="2"/>
          <w:szCs w:val="24"/>
        </w:rPr>
      </w:pPr>
      <w:r w:rsidRPr="00AB2C76">
        <w:rPr>
          <w:rFonts w:ascii="Times New Roman" w:hint="eastAsia"/>
          <w:noProof w:val="0"/>
          <w:kern w:val="2"/>
          <w:szCs w:val="24"/>
        </w:rPr>
        <w:t>产品磁性异物含量的测定按</w:t>
      </w:r>
      <w:r w:rsidRPr="00AB2C76">
        <w:rPr>
          <w:rFonts w:ascii="Times New Roman"/>
          <w:noProof w:val="0"/>
          <w:kern w:val="2"/>
          <w:szCs w:val="24"/>
        </w:rPr>
        <w:t>GB/T 24533</w:t>
      </w:r>
      <w:r w:rsidRPr="00AB2C76">
        <w:rPr>
          <w:rFonts w:ascii="Times New Roman" w:hint="eastAsia"/>
          <w:noProof w:val="0"/>
          <w:kern w:val="2"/>
          <w:szCs w:val="24"/>
        </w:rPr>
        <w:t>—</w:t>
      </w:r>
      <w:r w:rsidRPr="00AB2C76">
        <w:rPr>
          <w:rFonts w:ascii="Times New Roman"/>
          <w:noProof w:val="0"/>
          <w:kern w:val="2"/>
          <w:szCs w:val="24"/>
        </w:rPr>
        <w:t>2019</w:t>
      </w:r>
      <w:r w:rsidRPr="00AB2C76">
        <w:rPr>
          <w:rFonts w:ascii="Times New Roman" w:hint="eastAsia"/>
          <w:noProof w:val="0"/>
          <w:kern w:val="2"/>
          <w:szCs w:val="24"/>
        </w:rPr>
        <w:t>中附录</w:t>
      </w:r>
      <w:r w:rsidRPr="00AB2C76">
        <w:rPr>
          <w:rFonts w:ascii="Times New Roman"/>
          <w:noProof w:val="0"/>
          <w:kern w:val="2"/>
          <w:szCs w:val="24"/>
        </w:rPr>
        <w:t>K</w:t>
      </w:r>
      <w:r w:rsidRPr="00AB2C76">
        <w:rPr>
          <w:rFonts w:ascii="Times New Roman" w:hint="eastAsia"/>
          <w:noProof w:val="0"/>
          <w:kern w:val="2"/>
          <w:szCs w:val="24"/>
        </w:rPr>
        <w:t>的规定进行</w:t>
      </w:r>
      <w:r>
        <w:rPr>
          <w:rFonts w:ascii="Times New Roman" w:hint="eastAsia"/>
          <w:noProof w:val="0"/>
          <w:kern w:val="2"/>
          <w:szCs w:val="24"/>
        </w:rPr>
        <w:t>。</w:t>
      </w:r>
    </w:p>
    <w:p w:rsidR="00EC5FE8" w:rsidRPr="00EC5FE8" w:rsidRDefault="00EC5FE8" w:rsidP="00241CC0">
      <w:pPr>
        <w:pStyle w:val="a2"/>
        <w:spacing w:before="156" w:after="156"/>
        <w:ind w:left="0"/>
      </w:pPr>
      <w:r w:rsidRPr="00EC5FE8">
        <w:rPr>
          <w:rFonts w:hint="eastAsia"/>
        </w:rPr>
        <w:t>残余</w:t>
      </w:r>
      <w:r w:rsidR="008F45D9">
        <w:rPr>
          <w:rFonts w:hint="eastAsia"/>
        </w:rPr>
        <w:t>碱</w:t>
      </w:r>
      <w:r w:rsidRPr="00EC5FE8">
        <w:t>含量</w:t>
      </w:r>
    </w:p>
    <w:p w:rsidR="00EC5FE8" w:rsidRDefault="00EC5FE8" w:rsidP="009E75DA">
      <w:pPr>
        <w:pStyle w:val="aff6"/>
      </w:pPr>
      <w:r>
        <w:rPr>
          <w:rFonts w:hint="eastAsia"/>
        </w:rPr>
        <w:t>产品</w:t>
      </w:r>
      <w:r w:rsidR="008F45D9">
        <w:t>残余</w:t>
      </w:r>
      <w:r w:rsidR="008F45D9">
        <w:rPr>
          <w:rFonts w:hint="eastAsia"/>
        </w:rPr>
        <w:t>碱</w:t>
      </w:r>
      <w:r>
        <w:t>含量的测定按供需双方协商</w:t>
      </w:r>
      <w:r>
        <w:rPr>
          <w:rFonts w:hint="eastAsia"/>
        </w:rPr>
        <w:t>认可</w:t>
      </w:r>
      <w:r>
        <w:t>的方法进行。</w:t>
      </w:r>
    </w:p>
    <w:p w:rsidR="00985AFD" w:rsidRPr="00985AFD" w:rsidRDefault="00985AFD" w:rsidP="00613D21">
      <w:pPr>
        <w:widowControl/>
        <w:numPr>
          <w:ilvl w:val="1"/>
          <w:numId w:val="8"/>
        </w:numPr>
        <w:spacing w:beforeLines="50" w:before="156" w:afterLines="50" w:after="156"/>
        <w:ind w:left="0"/>
        <w:jc w:val="left"/>
        <w:outlineLvl w:val="2"/>
        <w:rPr>
          <w:rFonts w:ascii="黑体" w:eastAsia="黑体"/>
          <w:kern w:val="0"/>
          <w:szCs w:val="21"/>
        </w:rPr>
      </w:pPr>
      <w:r w:rsidRPr="00985AFD">
        <w:rPr>
          <w:rFonts w:ascii="黑体" w:eastAsia="黑体" w:hint="eastAsia"/>
          <w:kern w:val="0"/>
          <w:szCs w:val="21"/>
        </w:rPr>
        <w:t>p</w:t>
      </w:r>
      <w:r w:rsidRPr="00985AFD">
        <w:rPr>
          <w:rFonts w:ascii="黑体" w:eastAsia="黑体"/>
          <w:kern w:val="0"/>
          <w:szCs w:val="21"/>
        </w:rPr>
        <w:t>H</w:t>
      </w:r>
      <w:r w:rsidRPr="00985AFD">
        <w:rPr>
          <w:rFonts w:ascii="黑体" w:eastAsia="黑体" w:hint="eastAsia"/>
          <w:kern w:val="0"/>
          <w:szCs w:val="21"/>
        </w:rPr>
        <w:t>值</w:t>
      </w:r>
    </w:p>
    <w:p w:rsidR="00985AFD" w:rsidRPr="00985AFD" w:rsidRDefault="00985AFD" w:rsidP="00985AFD">
      <w:pPr>
        <w:widowControl/>
        <w:tabs>
          <w:tab w:val="center" w:pos="4201"/>
          <w:tab w:val="right" w:leader="dot" w:pos="9298"/>
        </w:tabs>
        <w:autoSpaceDE w:val="0"/>
        <w:autoSpaceDN w:val="0"/>
        <w:ind w:firstLineChars="200" w:firstLine="420"/>
      </w:pPr>
      <w:r w:rsidRPr="00985AFD">
        <w:rPr>
          <w:rFonts w:hint="eastAsia"/>
        </w:rPr>
        <w:t>产品</w:t>
      </w:r>
      <w:r w:rsidRPr="00985AFD">
        <w:rPr>
          <w:rFonts w:hint="eastAsia"/>
        </w:rPr>
        <w:t>pH</w:t>
      </w:r>
      <w:r w:rsidRPr="00985AFD">
        <w:rPr>
          <w:rFonts w:hint="eastAsia"/>
        </w:rPr>
        <w:t>值的测定按</w:t>
      </w:r>
      <w:r w:rsidRPr="00985AFD">
        <w:rPr>
          <w:rFonts w:hint="eastAsia"/>
        </w:rPr>
        <w:t>GB/T 1717</w:t>
      </w:r>
      <w:r w:rsidRPr="00985AFD">
        <w:rPr>
          <w:rFonts w:hint="eastAsia"/>
        </w:rPr>
        <w:t>的规定进行。</w:t>
      </w:r>
    </w:p>
    <w:p w:rsidR="00AB2C76" w:rsidRDefault="008E5453" w:rsidP="00241CC0">
      <w:pPr>
        <w:pStyle w:val="a2"/>
        <w:spacing w:before="156" w:after="156"/>
        <w:ind w:left="0"/>
      </w:pPr>
      <w:r>
        <w:rPr>
          <w:rFonts w:hint="eastAsia"/>
        </w:rPr>
        <w:t>外观质量</w:t>
      </w:r>
    </w:p>
    <w:p w:rsidR="00AB2C76" w:rsidRDefault="00A11259" w:rsidP="009E75DA">
      <w:pPr>
        <w:pStyle w:val="aff6"/>
      </w:pPr>
      <w:r>
        <w:rPr>
          <w:rFonts w:ascii="Times New Roman" w:hint="eastAsia"/>
          <w:noProof w:val="0"/>
          <w:kern w:val="2"/>
          <w:szCs w:val="24"/>
        </w:rPr>
        <w:t>产品</w:t>
      </w:r>
      <w:r w:rsidR="008E5453" w:rsidRPr="008E5453">
        <w:rPr>
          <w:rFonts w:ascii="Times New Roman" w:hint="eastAsia"/>
          <w:noProof w:val="0"/>
          <w:kern w:val="2"/>
          <w:szCs w:val="24"/>
        </w:rPr>
        <w:t>外观质量用目视检查</w:t>
      </w:r>
      <w:r w:rsidR="00AB2C76">
        <w:rPr>
          <w:rFonts w:ascii="Times New Roman" w:hint="eastAsia"/>
          <w:noProof w:val="0"/>
          <w:kern w:val="2"/>
          <w:szCs w:val="24"/>
        </w:rPr>
        <w:t>。</w:t>
      </w:r>
    </w:p>
    <w:p w:rsidR="00AB2C76" w:rsidRDefault="008E5453" w:rsidP="00241CC0">
      <w:pPr>
        <w:pStyle w:val="a2"/>
        <w:spacing w:before="156" w:after="156"/>
        <w:ind w:left="0"/>
      </w:pPr>
      <w:r>
        <w:rPr>
          <w:rFonts w:hint="eastAsia"/>
        </w:rPr>
        <w:t>晶体</w:t>
      </w:r>
      <w:r>
        <w:t>结构</w:t>
      </w:r>
    </w:p>
    <w:p w:rsidR="00AB2C76" w:rsidRDefault="0062670C" w:rsidP="009E75DA">
      <w:pPr>
        <w:pStyle w:val="aff6"/>
      </w:pPr>
      <w:r>
        <w:rPr>
          <w:rFonts w:ascii="Times New Roman" w:hint="eastAsia"/>
          <w:noProof w:val="0"/>
          <w:kern w:val="2"/>
          <w:szCs w:val="24"/>
        </w:rPr>
        <w:t>产品</w:t>
      </w:r>
      <w:r w:rsidR="008E5453" w:rsidRPr="008E5453">
        <w:rPr>
          <w:rFonts w:ascii="Times New Roman" w:hint="eastAsia"/>
          <w:noProof w:val="0"/>
          <w:kern w:val="2"/>
          <w:szCs w:val="24"/>
        </w:rPr>
        <w:t>晶体结构</w:t>
      </w:r>
      <w:r>
        <w:rPr>
          <w:rFonts w:ascii="Times New Roman" w:hint="eastAsia"/>
          <w:noProof w:val="0"/>
          <w:kern w:val="2"/>
          <w:szCs w:val="24"/>
        </w:rPr>
        <w:t>的测定按</w:t>
      </w:r>
      <w:r w:rsidRPr="0062670C">
        <w:rPr>
          <w:rFonts w:ascii="Times New Roman"/>
          <w:noProof w:val="0"/>
          <w:kern w:val="2"/>
          <w:szCs w:val="24"/>
        </w:rPr>
        <w:t>GB/T 37983</w:t>
      </w:r>
      <w:r>
        <w:rPr>
          <w:rFonts w:ascii="Times New Roman" w:hint="eastAsia"/>
          <w:noProof w:val="0"/>
          <w:kern w:val="2"/>
          <w:szCs w:val="24"/>
        </w:rPr>
        <w:t>的</w:t>
      </w:r>
      <w:r>
        <w:rPr>
          <w:rFonts w:ascii="Times New Roman"/>
          <w:noProof w:val="0"/>
          <w:kern w:val="2"/>
          <w:szCs w:val="24"/>
        </w:rPr>
        <w:t>规定进行</w:t>
      </w:r>
      <w:r w:rsidR="00AB2C76">
        <w:rPr>
          <w:rFonts w:ascii="Times New Roman" w:hint="eastAsia"/>
          <w:noProof w:val="0"/>
          <w:kern w:val="2"/>
          <w:szCs w:val="24"/>
        </w:rPr>
        <w:t>。</w:t>
      </w:r>
    </w:p>
    <w:p w:rsidR="00AB2C76" w:rsidRDefault="008E5453" w:rsidP="00241CC0">
      <w:pPr>
        <w:pStyle w:val="a2"/>
        <w:spacing w:before="156" w:after="156"/>
        <w:ind w:left="0"/>
      </w:pPr>
      <w:r>
        <w:rPr>
          <w:rFonts w:hint="eastAsia"/>
        </w:rPr>
        <w:t>振实密度</w:t>
      </w:r>
    </w:p>
    <w:p w:rsidR="00AB2C76" w:rsidRDefault="008E5453" w:rsidP="009E75DA">
      <w:pPr>
        <w:pStyle w:val="aff6"/>
      </w:pPr>
      <w:r w:rsidRPr="008E5453">
        <w:rPr>
          <w:rFonts w:ascii="Times New Roman" w:hint="eastAsia"/>
          <w:noProof w:val="0"/>
          <w:kern w:val="2"/>
          <w:szCs w:val="24"/>
        </w:rPr>
        <w:t>产品振实密度的测定按</w:t>
      </w:r>
      <w:r w:rsidRPr="008E5453">
        <w:rPr>
          <w:rFonts w:ascii="Times New Roman" w:hint="eastAsia"/>
          <w:noProof w:val="0"/>
          <w:kern w:val="2"/>
          <w:szCs w:val="24"/>
        </w:rPr>
        <w:t>GB/T 5162</w:t>
      </w:r>
      <w:r w:rsidRPr="008E5453">
        <w:rPr>
          <w:rFonts w:ascii="Times New Roman" w:hint="eastAsia"/>
          <w:noProof w:val="0"/>
          <w:kern w:val="2"/>
          <w:szCs w:val="24"/>
        </w:rPr>
        <w:t>的规定进行</w:t>
      </w:r>
      <w:r w:rsidR="00AB2C76">
        <w:rPr>
          <w:rFonts w:ascii="Times New Roman" w:hint="eastAsia"/>
          <w:noProof w:val="0"/>
          <w:kern w:val="2"/>
          <w:szCs w:val="24"/>
        </w:rPr>
        <w:t>。</w:t>
      </w:r>
    </w:p>
    <w:p w:rsidR="00AB2C76" w:rsidRDefault="008E5453" w:rsidP="00241CC0">
      <w:pPr>
        <w:pStyle w:val="a2"/>
        <w:spacing w:before="156" w:after="156"/>
        <w:ind w:left="0"/>
      </w:pPr>
      <w:r>
        <w:rPr>
          <w:rFonts w:hint="eastAsia"/>
        </w:rPr>
        <w:t>粒度</w:t>
      </w:r>
      <w:r>
        <w:t>分布</w:t>
      </w:r>
    </w:p>
    <w:p w:rsidR="00AB2C76" w:rsidRDefault="00A11259" w:rsidP="009E75DA">
      <w:pPr>
        <w:pStyle w:val="aff6"/>
      </w:pPr>
      <w:r>
        <w:rPr>
          <w:rFonts w:ascii="Times New Roman" w:hint="eastAsia"/>
          <w:noProof w:val="0"/>
          <w:kern w:val="2"/>
          <w:szCs w:val="24"/>
        </w:rPr>
        <w:t>产品粒度</w:t>
      </w:r>
      <w:r w:rsidR="008E5453" w:rsidRPr="008E5453">
        <w:rPr>
          <w:rFonts w:ascii="Times New Roman" w:hint="eastAsia"/>
          <w:noProof w:val="0"/>
          <w:kern w:val="2"/>
          <w:szCs w:val="24"/>
        </w:rPr>
        <w:t>分布</w:t>
      </w:r>
      <w:r>
        <w:rPr>
          <w:rFonts w:ascii="Times New Roman" w:hint="eastAsia"/>
          <w:noProof w:val="0"/>
          <w:kern w:val="2"/>
          <w:szCs w:val="24"/>
        </w:rPr>
        <w:t>的</w:t>
      </w:r>
      <w:r w:rsidR="008E5453" w:rsidRPr="008E5453">
        <w:rPr>
          <w:rFonts w:ascii="Times New Roman" w:hint="eastAsia"/>
          <w:noProof w:val="0"/>
          <w:kern w:val="2"/>
          <w:szCs w:val="24"/>
        </w:rPr>
        <w:t>测定按</w:t>
      </w:r>
      <w:r w:rsidR="008E5453" w:rsidRPr="008E5453">
        <w:rPr>
          <w:rFonts w:ascii="Times New Roman" w:hint="eastAsia"/>
          <w:noProof w:val="0"/>
          <w:kern w:val="2"/>
          <w:szCs w:val="24"/>
        </w:rPr>
        <w:t>GB/T 19077</w:t>
      </w:r>
      <w:r w:rsidR="008E5453" w:rsidRPr="008E5453">
        <w:rPr>
          <w:rFonts w:ascii="Times New Roman" w:hint="eastAsia"/>
          <w:noProof w:val="0"/>
          <w:kern w:val="2"/>
          <w:szCs w:val="24"/>
        </w:rPr>
        <w:t>的规定进行</w:t>
      </w:r>
      <w:r w:rsidR="00AB2C76">
        <w:rPr>
          <w:rFonts w:ascii="Times New Roman" w:hint="eastAsia"/>
          <w:noProof w:val="0"/>
          <w:kern w:val="2"/>
          <w:szCs w:val="24"/>
        </w:rPr>
        <w:t>。</w:t>
      </w:r>
    </w:p>
    <w:p w:rsidR="00AB2C76" w:rsidRDefault="008E5453" w:rsidP="00241CC0">
      <w:pPr>
        <w:pStyle w:val="a2"/>
        <w:spacing w:before="156" w:after="156"/>
        <w:ind w:left="0"/>
      </w:pPr>
      <w:r>
        <w:rPr>
          <w:rFonts w:hint="eastAsia"/>
        </w:rPr>
        <w:t>比表面积</w:t>
      </w:r>
    </w:p>
    <w:p w:rsidR="00AB2C76" w:rsidRDefault="008E5453" w:rsidP="009E75DA">
      <w:pPr>
        <w:pStyle w:val="aff6"/>
      </w:pPr>
      <w:r w:rsidRPr="008E5453">
        <w:rPr>
          <w:rFonts w:ascii="Times New Roman" w:hint="eastAsia"/>
          <w:noProof w:val="0"/>
          <w:kern w:val="2"/>
          <w:szCs w:val="24"/>
        </w:rPr>
        <w:t>产品比表面积的测定按</w:t>
      </w:r>
      <w:r w:rsidRPr="008E5453">
        <w:rPr>
          <w:rFonts w:ascii="Times New Roman" w:hint="eastAsia"/>
          <w:noProof w:val="0"/>
          <w:kern w:val="2"/>
          <w:szCs w:val="24"/>
        </w:rPr>
        <w:t>GB/T 19587</w:t>
      </w:r>
      <w:r w:rsidRPr="008E5453">
        <w:rPr>
          <w:rFonts w:ascii="Times New Roman" w:hint="eastAsia"/>
          <w:noProof w:val="0"/>
          <w:kern w:val="2"/>
          <w:szCs w:val="24"/>
        </w:rPr>
        <w:t>的规定进行</w:t>
      </w:r>
      <w:r w:rsidR="00AB2C76">
        <w:rPr>
          <w:rFonts w:ascii="Times New Roman" w:hint="eastAsia"/>
          <w:noProof w:val="0"/>
          <w:kern w:val="2"/>
          <w:szCs w:val="24"/>
        </w:rPr>
        <w:t>。</w:t>
      </w:r>
    </w:p>
    <w:p w:rsidR="008E5453" w:rsidRPr="008E5453" w:rsidRDefault="008E5453" w:rsidP="00241CC0">
      <w:pPr>
        <w:pStyle w:val="a2"/>
        <w:spacing w:before="156" w:after="156"/>
        <w:ind w:left="0"/>
      </w:pPr>
      <w:r w:rsidRPr="008E5453">
        <w:rPr>
          <w:rFonts w:hint="eastAsia"/>
        </w:rPr>
        <w:t>首次</w:t>
      </w:r>
      <w:r w:rsidRPr="008E5453">
        <w:t>放电比容量</w:t>
      </w:r>
    </w:p>
    <w:p w:rsidR="008E5453" w:rsidRDefault="008E5453" w:rsidP="009E75DA">
      <w:pPr>
        <w:pStyle w:val="aff6"/>
        <w:rPr>
          <w:rFonts w:ascii="Times New Roman"/>
          <w:noProof w:val="0"/>
          <w:kern w:val="2"/>
          <w:szCs w:val="24"/>
        </w:rPr>
      </w:pPr>
      <w:r w:rsidRPr="008E5453">
        <w:rPr>
          <w:rFonts w:ascii="Times New Roman" w:hint="eastAsia"/>
          <w:noProof w:val="0"/>
          <w:kern w:val="2"/>
          <w:szCs w:val="24"/>
        </w:rPr>
        <w:t>产品首次放电比容量的</w:t>
      </w:r>
      <w:proofErr w:type="gramStart"/>
      <w:r w:rsidRPr="008E5453">
        <w:rPr>
          <w:rFonts w:ascii="Times New Roman" w:hint="eastAsia"/>
          <w:noProof w:val="0"/>
          <w:kern w:val="2"/>
          <w:szCs w:val="24"/>
        </w:rPr>
        <w:t>测定按</w:t>
      </w:r>
      <w:proofErr w:type="gramEnd"/>
      <w:r w:rsidRPr="008E5453">
        <w:rPr>
          <w:rFonts w:ascii="Times New Roman" w:hint="eastAsia"/>
          <w:noProof w:val="0"/>
          <w:kern w:val="2"/>
          <w:szCs w:val="24"/>
        </w:rPr>
        <w:t>GB/T 37201</w:t>
      </w:r>
      <w:r w:rsidRPr="008E5453">
        <w:rPr>
          <w:rFonts w:ascii="Times New Roman" w:hint="eastAsia"/>
          <w:noProof w:val="0"/>
          <w:kern w:val="2"/>
          <w:szCs w:val="24"/>
        </w:rPr>
        <w:t>的规定进行</w:t>
      </w:r>
      <w:r w:rsidR="006670BB">
        <w:rPr>
          <w:rFonts w:ascii="Times New Roman" w:hint="eastAsia"/>
          <w:noProof w:val="0"/>
          <w:kern w:val="2"/>
          <w:szCs w:val="24"/>
        </w:rPr>
        <w:t>。</w:t>
      </w:r>
      <w:r w:rsidR="00624D3F" w:rsidRPr="00624D3F">
        <w:rPr>
          <w:rFonts w:ascii="Times New Roman"/>
          <w:noProof w:val="0"/>
          <w:kern w:val="2"/>
          <w:szCs w:val="24"/>
        </w:rPr>
        <w:t>其中充放电电压范围</w:t>
      </w:r>
      <w:r w:rsidR="006F2A2E">
        <w:rPr>
          <w:rFonts w:ascii="Times New Roman" w:hint="eastAsia"/>
          <w:noProof w:val="0"/>
          <w:kern w:val="2"/>
          <w:szCs w:val="24"/>
        </w:rPr>
        <w:t>由</w:t>
      </w:r>
      <w:r w:rsidR="00624D3F" w:rsidRPr="00624D3F">
        <w:rPr>
          <w:rFonts w:ascii="Times New Roman" w:hint="eastAsia"/>
          <w:noProof w:val="0"/>
          <w:kern w:val="2"/>
          <w:szCs w:val="24"/>
        </w:rPr>
        <w:t>供需</w:t>
      </w:r>
      <w:r w:rsidR="00624D3F" w:rsidRPr="00624D3F">
        <w:rPr>
          <w:rFonts w:ascii="Times New Roman"/>
          <w:noProof w:val="0"/>
          <w:kern w:val="2"/>
          <w:szCs w:val="24"/>
        </w:rPr>
        <w:t>双方协商。</w:t>
      </w:r>
    </w:p>
    <w:p w:rsidR="008E5453" w:rsidRPr="008E5453" w:rsidRDefault="008E5453" w:rsidP="00241CC0">
      <w:pPr>
        <w:pStyle w:val="a2"/>
        <w:spacing w:before="156" w:after="156"/>
        <w:ind w:left="0"/>
      </w:pPr>
      <w:r w:rsidRPr="008E5453">
        <w:rPr>
          <w:rFonts w:hint="eastAsia"/>
        </w:rPr>
        <w:t>首次</w:t>
      </w:r>
      <w:r w:rsidRPr="008E5453">
        <w:t>充放电效率</w:t>
      </w:r>
    </w:p>
    <w:p w:rsidR="008E5453" w:rsidRPr="008E5453" w:rsidRDefault="00A11259" w:rsidP="009E75DA">
      <w:pPr>
        <w:pStyle w:val="aff6"/>
        <w:rPr>
          <w:rFonts w:ascii="Times New Roman"/>
          <w:noProof w:val="0"/>
          <w:kern w:val="2"/>
          <w:szCs w:val="24"/>
        </w:rPr>
      </w:pPr>
      <w:r>
        <w:rPr>
          <w:rFonts w:ascii="Times New Roman" w:hint="eastAsia"/>
          <w:noProof w:val="0"/>
          <w:kern w:val="2"/>
          <w:szCs w:val="24"/>
        </w:rPr>
        <w:t>产品</w:t>
      </w:r>
      <w:r w:rsidR="008E5453" w:rsidRPr="008E5453">
        <w:rPr>
          <w:rFonts w:ascii="Times New Roman" w:hint="eastAsia"/>
          <w:noProof w:val="0"/>
          <w:kern w:val="2"/>
          <w:szCs w:val="24"/>
        </w:rPr>
        <w:t>首次充放电效率的</w:t>
      </w:r>
      <w:proofErr w:type="gramStart"/>
      <w:r w:rsidR="008E5453" w:rsidRPr="008E5453">
        <w:rPr>
          <w:rFonts w:ascii="Times New Roman" w:hint="eastAsia"/>
          <w:noProof w:val="0"/>
          <w:kern w:val="2"/>
          <w:szCs w:val="24"/>
        </w:rPr>
        <w:t>测定按</w:t>
      </w:r>
      <w:proofErr w:type="gramEnd"/>
      <w:r w:rsidR="008E5453" w:rsidRPr="008E5453">
        <w:rPr>
          <w:rFonts w:ascii="Times New Roman" w:hint="eastAsia"/>
          <w:noProof w:val="0"/>
          <w:kern w:val="2"/>
          <w:szCs w:val="24"/>
        </w:rPr>
        <w:t>GB/T 37201</w:t>
      </w:r>
      <w:r w:rsidR="008E5453" w:rsidRPr="008E5453">
        <w:rPr>
          <w:rFonts w:ascii="Times New Roman" w:hint="eastAsia"/>
          <w:noProof w:val="0"/>
          <w:kern w:val="2"/>
          <w:szCs w:val="24"/>
        </w:rPr>
        <w:t>的规定进行</w:t>
      </w:r>
      <w:r w:rsidR="006670BB">
        <w:rPr>
          <w:rFonts w:ascii="Times New Roman" w:hint="eastAsia"/>
          <w:noProof w:val="0"/>
          <w:kern w:val="2"/>
          <w:szCs w:val="24"/>
        </w:rPr>
        <w:t>。</w:t>
      </w:r>
      <w:r w:rsidR="00624D3F" w:rsidRPr="00624D3F">
        <w:rPr>
          <w:rFonts w:ascii="Times New Roman"/>
          <w:noProof w:val="0"/>
          <w:kern w:val="2"/>
          <w:szCs w:val="24"/>
        </w:rPr>
        <w:t>其中充放电电压范围</w:t>
      </w:r>
      <w:r w:rsidR="006F2A2E">
        <w:rPr>
          <w:rFonts w:ascii="Times New Roman" w:hint="eastAsia"/>
          <w:noProof w:val="0"/>
          <w:kern w:val="2"/>
          <w:szCs w:val="24"/>
        </w:rPr>
        <w:t>由</w:t>
      </w:r>
      <w:r w:rsidR="006670BB" w:rsidRPr="006670BB">
        <w:rPr>
          <w:rFonts w:ascii="Times New Roman" w:hint="eastAsia"/>
          <w:noProof w:val="0"/>
          <w:kern w:val="2"/>
          <w:szCs w:val="24"/>
        </w:rPr>
        <w:t>供需</w:t>
      </w:r>
      <w:r w:rsidR="006670BB" w:rsidRPr="006670BB">
        <w:rPr>
          <w:rFonts w:ascii="Times New Roman"/>
          <w:noProof w:val="0"/>
          <w:kern w:val="2"/>
          <w:szCs w:val="24"/>
        </w:rPr>
        <w:t>双方协商</w:t>
      </w:r>
      <w:r w:rsidR="00624D3F" w:rsidRPr="00624D3F">
        <w:rPr>
          <w:rFonts w:ascii="Times New Roman"/>
          <w:noProof w:val="0"/>
          <w:kern w:val="2"/>
          <w:szCs w:val="24"/>
        </w:rPr>
        <w:t>。</w:t>
      </w:r>
    </w:p>
    <w:p w:rsidR="008E5453" w:rsidRDefault="008E5453" w:rsidP="00241CC0">
      <w:pPr>
        <w:pStyle w:val="a2"/>
        <w:spacing w:before="156" w:after="156"/>
        <w:ind w:left="0"/>
      </w:pPr>
      <w:r>
        <w:rPr>
          <w:rFonts w:hint="eastAsia"/>
        </w:rPr>
        <w:lastRenderedPageBreak/>
        <w:t>循环</w:t>
      </w:r>
      <w:r>
        <w:t>寿命</w:t>
      </w:r>
    </w:p>
    <w:p w:rsidR="008E5453" w:rsidRPr="008E5453" w:rsidRDefault="008E5453" w:rsidP="009E75DA">
      <w:pPr>
        <w:pStyle w:val="aff6"/>
        <w:rPr>
          <w:rFonts w:ascii="Times New Roman"/>
        </w:rPr>
      </w:pPr>
      <w:r w:rsidRPr="008E5453">
        <w:rPr>
          <w:rFonts w:ascii="Times New Roman"/>
        </w:rPr>
        <w:t>产品循环寿命的测定按</w:t>
      </w:r>
      <w:r w:rsidRPr="008E5453">
        <w:rPr>
          <w:rFonts w:ascii="Times New Roman"/>
        </w:rPr>
        <w:t>GB/T 37207</w:t>
      </w:r>
      <w:r w:rsidR="003E6589">
        <w:rPr>
          <w:rFonts w:ascii="Times New Roman"/>
        </w:rPr>
        <w:t>的规定进行</w:t>
      </w:r>
      <w:r w:rsidR="006670BB">
        <w:rPr>
          <w:rFonts w:ascii="Times New Roman" w:hint="eastAsia"/>
        </w:rPr>
        <w:t>。</w:t>
      </w:r>
      <w:r w:rsidR="00624D3F" w:rsidRPr="00624D3F">
        <w:rPr>
          <w:rFonts w:ascii="Times New Roman" w:hint="eastAsia"/>
        </w:rPr>
        <w:t>其中充放电电压范围</w:t>
      </w:r>
      <w:r w:rsidR="006F2A2E">
        <w:rPr>
          <w:rFonts w:ascii="Times New Roman" w:hint="eastAsia"/>
        </w:rPr>
        <w:t>由</w:t>
      </w:r>
      <w:r w:rsidR="006670BB" w:rsidRPr="006670BB">
        <w:rPr>
          <w:rFonts w:ascii="Times New Roman" w:hint="eastAsia"/>
        </w:rPr>
        <w:t>供需</w:t>
      </w:r>
      <w:r w:rsidR="006670BB" w:rsidRPr="006670BB">
        <w:rPr>
          <w:rFonts w:ascii="Times New Roman"/>
        </w:rPr>
        <w:t>双方协商</w:t>
      </w:r>
      <w:r w:rsidR="00E32DBB">
        <w:rPr>
          <w:rFonts w:ascii="Times New Roman" w:hint="eastAsia"/>
        </w:rPr>
        <w:t>。</w:t>
      </w:r>
    </w:p>
    <w:p w:rsidR="00AB2C76" w:rsidRDefault="00AB2C76" w:rsidP="00AB2C76">
      <w:pPr>
        <w:pStyle w:val="a1"/>
        <w:spacing w:before="312" w:after="312"/>
      </w:pPr>
      <w:r>
        <w:rPr>
          <w:rFonts w:hint="eastAsia"/>
        </w:rPr>
        <w:t>检验</w:t>
      </w:r>
      <w:r>
        <w:t>规则</w:t>
      </w:r>
    </w:p>
    <w:p w:rsidR="00AB2C76" w:rsidRDefault="00AB2C76" w:rsidP="00241CC0">
      <w:pPr>
        <w:pStyle w:val="a2"/>
        <w:spacing w:before="156" w:after="156"/>
        <w:ind w:left="0"/>
      </w:pPr>
      <w:r>
        <w:rPr>
          <w:rFonts w:hint="eastAsia"/>
        </w:rPr>
        <w:t>检</w:t>
      </w:r>
      <w:r w:rsidR="00A763AE">
        <w:rPr>
          <w:rFonts w:hint="eastAsia"/>
        </w:rPr>
        <w:t>查</w:t>
      </w:r>
      <w:r>
        <w:rPr>
          <w:rFonts w:hint="eastAsia"/>
        </w:rPr>
        <w:t>与</w:t>
      </w:r>
      <w:r>
        <w:t>验收</w:t>
      </w:r>
    </w:p>
    <w:p w:rsidR="00AB2C76" w:rsidRPr="00AB2C76" w:rsidRDefault="00AB2C76" w:rsidP="00275FFE">
      <w:pPr>
        <w:widowControl/>
        <w:numPr>
          <w:ilvl w:val="2"/>
          <w:numId w:val="8"/>
        </w:numPr>
        <w:jc w:val="left"/>
        <w:outlineLvl w:val="3"/>
        <w:rPr>
          <w:kern w:val="0"/>
          <w:szCs w:val="21"/>
        </w:rPr>
      </w:pPr>
      <w:r w:rsidRPr="00AB2C76">
        <w:rPr>
          <w:rFonts w:hint="eastAsia"/>
          <w:kern w:val="0"/>
          <w:szCs w:val="21"/>
        </w:rPr>
        <w:t>产品应由供方</w:t>
      </w:r>
      <w:r w:rsidR="000B67C9">
        <w:rPr>
          <w:rFonts w:hint="eastAsia"/>
          <w:kern w:val="0"/>
          <w:szCs w:val="21"/>
        </w:rPr>
        <w:t>或</w:t>
      </w:r>
      <w:r w:rsidR="000B67C9">
        <w:rPr>
          <w:kern w:val="0"/>
          <w:szCs w:val="21"/>
        </w:rPr>
        <w:t>第</w:t>
      </w:r>
      <w:r w:rsidR="000B67C9">
        <w:rPr>
          <w:rFonts w:hint="eastAsia"/>
          <w:kern w:val="0"/>
          <w:szCs w:val="21"/>
        </w:rPr>
        <w:t>三方</w:t>
      </w:r>
      <w:r w:rsidRPr="00AB2C76">
        <w:rPr>
          <w:rFonts w:hint="eastAsia"/>
          <w:kern w:val="0"/>
          <w:szCs w:val="21"/>
        </w:rPr>
        <w:t>进行检验，保证产品质量符合本</w:t>
      </w:r>
      <w:r w:rsidR="00792648">
        <w:rPr>
          <w:rFonts w:hint="eastAsia"/>
          <w:kern w:val="0"/>
          <w:szCs w:val="21"/>
        </w:rPr>
        <w:t>文件</w:t>
      </w:r>
      <w:r w:rsidR="00A61729">
        <w:rPr>
          <w:rFonts w:hint="eastAsia"/>
          <w:kern w:val="0"/>
          <w:szCs w:val="21"/>
        </w:rPr>
        <w:t>及</w:t>
      </w:r>
      <w:r w:rsidR="002D2E43">
        <w:rPr>
          <w:rFonts w:hint="eastAsia"/>
          <w:kern w:val="0"/>
          <w:szCs w:val="21"/>
        </w:rPr>
        <w:t>订货单</w:t>
      </w:r>
      <w:r w:rsidRPr="00AB2C76">
        <w:rPr>
          <w:rFonts w:hint="eastAsia"/>
          <w:kern w:val="0"/>
          <w:szCs w:val="21"/>
        </w:rPr>
        <w:t>的规定。</w:t>
      </w:r>
    </w:p>
    <w:p w:rsidR="00AB2C76" w:rsidRPr="00AB2C76" w:rsidRDefault="008D4A09" w:rsidP="00275FFE">
      <w:pPr>
        <w:widowControl/>
        <w:numPr>
          <w:ilvl w:val="2"/>
          <w:numId w:val="8"/>
        </w:numPr>
        <w:jc w:val="left"/>
        <w:outlineLvl w:val="3"/>
        <w:rPr>
          <w:kern w:val="0"/>
          <w:szCs w:val="21"/>
        </w:rPr>
      </w:pPr>
      <w:r>
        <w:rPr>
          <w:rFonts w:hint="eastAsia"/>
          <w:kern w:val="0"/>
          <w:szCs w:val="21"/>
        </w:rPr>
        <w:t>需方可</w:t>
      </w:r>
      <w:r w:rsidR="00AB2C76" w:rsidRPr="00AB2C76">
        <w:rPr>
          <w:rFonts w:hint="eastAsia"/>
          <w:kern w:val="0"/>
          <w:szCs w:val="21"/>
        </w:rPr>
        <w:t>对收到的产品按照本</w:t>
      </w:r>
      <w:r w:rsidR="00792648">
        <w:rPr>
          <w:rFonts w:hint="eastAsia"/>
          <w:kern w:val="0"/>
          <w:szCs w:val="21"/>
        </w:rPr>
        <w:t>文件</w:t>
      </w:r>
      <w:r w:rsidR="00A7587A">
        <w:rPr>
          <w:rFonts w:hint="eastAsia"/>
          <w:kern w:val="0"/>
          <w:szCs w:val="21"/>
        </w:rPr>
        <w:t>及</w:t>
      </w:r>
      <w:r w:rsidR="000B67C9">
        <w:rPr>
          <w:rFonts w:hint="eastAsia"/>
          <w:kern w:val="0"/>
          <w:szCs w:val="21"/>
        </w:rPr>
        <w:t>订货单</w:t>
      </w:r>
      <w:r w:rsidR="00AB2C76" w:rsidRPr="00AB2C76">
        <w:rPr>
          <w:rFonts w:hint="eastAsia"/>
          <w:kern w:val="0"/>
          <w:szCs w:val="21"/>
        </w:rPr>
        <w:t>的规定进行检验。如检验结果与本</w:t>
      </w:r>
      <w:r w:rsidR="00792648">
        <w:rPr>
          <w:rFonts w:hint="eastAsia"/>
          <w:kern w:val="0"/>
          <w:szCs w:val="21"/>
        </w:rPr>
        <w:t>文件</w:t>
      </w:r>
      <w:r w:rsidR="00A7587A">
        <w:rPr>
          <w:rFonts w:hint="eastAsia"/>
          <w:kern w:val="0"/>
          <w:szCs w:val="21"/>
        </w:rPr>
        <w:t>及</w:t>
      </w:r>
      <w:r w:rsidR="000B67C9">
        <w:rPr>
          <w:rFonts w:hint="eastAsia"/>
          <w:kern w:val="0"/>
          <w:szCs w:val="21"/>
        </w:rPr>
        <w:t>订货单</w:t>
      </w:r>
      <w:r w:rsidR="00AB2C76" w:rsidRPr="00AB2C76">
        <w:rPr>
          <w:rFonts w:hint="eastAsia"/>
          <w:kern w:val="0"/>
          <w:szCs w:val="21"/>
        </w:rPr>
        <w:t>的规定不符时，应在收到产品之日起</w:t>
      </w:r>
      <w:r w:rsidR="00E86155">
        <w:rPr>
          <w:rFonts w:hint="eastAsia"/>
          <w:kern w:val="0"/>
          <w:szCs w:val="21"/>
        </w:rPr>
        <w:t>3</w:t>
      </w:r>
      <w:r w:rsidR="00AB2C76" w:rsidRPr="00AB2C76">
        <w:rPr>
          <w:rFonts w:hint="eastAsia"/>
          <w:kern w:val="0"/>
          <w:szCs w:val="21"/>
        </w:rPr>
        <w:t>个月内向供方提出，由供需双方协商解决。如需仲裁，仲裁取样在需方，由供需双方共同进行。</w:t>
      </w:r>
    </w:p>
    <w:p w:rsidR="00AB2C76" w:rsidRDefault="00AB2C76" w:rsidP="00241CC0">
      <w:pPr>
        <w:pStyle w:val="a2"/>
        <w:spacing w:before="156" w:after="156"/>
        <w:ind w:left="0"/>
      </w:pPr>
      <w:r>
        <w:rPr>
          <w:rFonts w:hint="eastAsia"/>
        </w:rPr>
        <w:t>组批</w:t>
      </w:r>
    </w:p>
    <w:p w:rsidR="00AB2C76" w:rsidRDefault="00AB2C76" w:rsidP="009E75DA">
      <w:pPr>
        <w:pStyle w:val="aff6"/>
      </w:pPr>
      <w:r w:rsidRPr="00AB2C76">
        <w:rPr>
          <w:rFonts w:ascii="Times New Roman" w:hint="eastAsia"/>
          <w:noProof w:val="0"/>
          <w:kern w:val="2"/>
          <w:szCs w:val="24"/>
        </w:rPr>
        <w:t>产品</w:t>
      </w:r>
      <w:r w:rsidR="00A15C60">
        <w:rPr>
          <w:rFonts w:ascii="Times New Roman" w:hint="eastAsia"/>
          <w:noProof w:val="0"/>
          <w:color w:val="000000"/>
          <w:kern w:val="2"/>
          <w:szCs w:val="24"/>
        </w:rPr>
        <w:t>应成批提交验收，每批应由</w:t>
      </w:r>
      <w:r w:rsidR="00E747DF" w:rsidRPr="00E747DF">
        <w:rPr>
          <w:rFonts w:ascii="Times New Roman" w:hint="eastAsia"/>
          <w:bCs/>
          <w:noProof w:val="0"/>
          <w:color w:val="000000"/>
          <w:kern w:val="2"/>
          <w:szCs w:val="24"/>
        </w:rPr>
        <w:t>同一牌号</w:t>
      </w:r>
      <w:r w:rsidR="00E747DF" w:rsidRPr="00E747DF">
        <w:rPr>
          <w:rFonts w:ascii="Times New Roman"/>
          <w:bCs/>
          <w:noProof w:val="0"/>
          <w:color w:val="000000"/>
          <w:kern w:val="2"/>
          <w:szCs w:val="24"/>
        </w:rPr>
        <w:t>、</w:t>
      </w:r>
      <w:r w:rsidR="00E747DF" w:rsidRPr="00E747DF">
        <w:rPr>
          <w:rFonts w:ascii="Times New Roman" w:hint="eastAsia"/>
          <w:bCs/>
          <w:noProof w:val="0"/>
          <w:color w:val="000000"/>
          <w:kern w:val="2"/>
          <w:szCs w:val="24"/>
        </w:rPr>
        <w:t>同一生产周期、</w:t>
      </w:r>
      <w:r w:rsidR="00E747DF" w:rsidRPr="00E747DF">
        <w:rPr>
          <w:rFonts w:ascii="Times New Roman"/>
          <w:bCs/>
          <w:noProof w:val="0"/>
          <w:color w:val="000000"/>
          <w:kern w:val="2"/>
          <w:szCs w:val="24"/>
        </w:rPr>
        <w:t>同一化学成分</w:t>
      </w:r>
      <w:r w:rsidR="00792A6D">
        <w:rPr>
          <w:rFonts w:ascii="Times New Roman"/>
          <w:noProof w:val="0"/>
          <w:color w:val="000000"/>
          <w:kern w:val="2"/>
          <w:szCs w:val="24"/>
        </w:rPr>
        <w:t>的产品</w:t>
      </w:r>
      <w:r w:rsidR="00792A6D">
        <w:rPr>
          <w:rFonts w:ascii="Times New Roman" w:hint="eastAsia"/>
          <w:noProof w:val="0"/>
          <w:color w:val="000000"/>
          <w:kern w:val="2"/>
          <w:szCs w:val="24"/>
        </w:rPr>
        <w:t>混合</w:t>
      </w:r>
      <w:r w:rsidRPr="00AB2C76">
        <w:rPr>
          <w:rFonts w:ascii="Times New Roman" w:hint="eastAsia"/>
          <w:noProof w:val="0"/>
          <w:color w:val="000000"/>
          <w:kern w:val="2"/>
          <w:szCs w:val="24"/>
        </w:rPr>
        <w:t>组成</w:t>
      </w:r>
      <w:r w:rsidR="00A15C60">
        <w:rPr>
          <w:rFonts w:ascii="Times New Roman" w:hint="eastAsia"/>
          <w:noProof w:val="0"/>
          <w:color w:val="000000"/>
          <w:kern w:val="2"/>
          <w:szCs w:val="24"/>
        </w:rPr>
        <w:t>，</w:t>
      </w:r>
      <w:r w:rsidRPr="00AB2C76">
        <w:rPr>
          <w:rFonts w:ascii="Times New Roman" w:hint="eastAsia"/>
          <w:noProof w:val="0"/>
          <w:color w:val="000000"/>
          <w:kern w:val="2"/>
          <w:szCs w:val="24"/>
        </w:rPr>
        <w:t>每批重量不超过</w:t>
      </w:r>
      <w:r w:rsidR="00E54BE5">
        <w:rPr>
          <w:rFonts w:ascii="Times New Roman"/>
          <w:noProof w:val="0"/>
          <w:color w:val="000000"/>
          <w:kern w:val="2"/>
          <w:szCs w:val="24"/>
        </w:rPr>
        <w:t>5</w:t>
      </w:r>
      <w:r w:rsidRPr="00AB2C76">
        <w:rPr>
          <w:rFonts w:ascii="Times New Roman"/>
          <w:noProof w:val="0"/>
          <w:color w:val="000000"/>
          <w:kern w:val="2"/>
          <w:szCs w:val="24"/>
        </w:rPr>
        <w:t xml:space="preserve"> t</w:t>
      </w:r>
      <w:r w:rsidR="00523358">
        <w:rPr>
          <w:rFonts w:ascii="Times New Roman" w:hint="eastAsia"/>
          <w:noProof w:val="0"/>
          <w:color w:val="000000"/>
          <w:kern w:val="2"/>
          <w:szCs w:val="24"/>
        </w:rPr>
        <w:t>。需方有特殊要求时，</w:t>
      </w:r>
      <w:r w:rsidRPr="00AB2C76">
        <w:rPr>
          <w:rFonts w:ascii="Times New Roman" w:hint="eastAsia"/>
          <w:noProof w:val="0"/>
          <w:color w:val="000000"/>
          <w:kern w:val="2"/>
          <w:szCs w:val="24"/>
        </w:rPr>
        <w:t>由</w:t>
      </w:r>
      <w:r w:rsidR="00523358">
        <w:rPr>
          <w:rFonts w:ascii="Times New Roman" w:hint="eastAsia"/>
          <w:noProof w:val="0"/>
          <w:color w:val="000000"/>
          <w:kern w:val="2"/>
          <w:szCs w:val="24"/>
        </w:rPr>
        <w:t>供需</w:t>
      </w:r>
      <w:r w:rsidRPr="00AB2C76">
        <w:rPr>
          <w:rFonts w:ascii="Times New Roman" w:hint="eastAsia"/>
          <w:noProof w:val="0"/>
          <w:color w:val="000000"/>
          <w:kern w:val="2"/>
          <w:szCs w:val="24"/>
        </w:rPr>
        <w:t>双方协商确定。</w:t>
      </w:r>
    </w:p>
    <w:p w:rsidR="00AB2C76" w:rsidRDefault="00AB2C76" w:rsidP="00241CC0">
      <w:pPr>
        <w:pStyle w:val="a2"/>
        <w:spacing w:before="156" w:after="156"/>
        <w:ind w:left="0"/>
      </w:pPr>
      <w:r>
        <w:rPr>
          <w:rFonts w:hint="eastAsia"/>
        </w:rPr>
        <w:t>检验</w:t>
      </w:r>
      <w:r>
        <w:t>项目及取样</w:t>
      </w:r>
    </w:p>
    <w:p w:rsidR="00E86155" w:rsidRDefault="00E86155" w:rsidP="00D07E11">
      <w:pPr>
        <w:pStyle w:val="a3"/>
        <w:spacing w:before="156" w:after="156"/>
      </w:pPr>
      <w:r>
        <w:rPr>
          <w:rFonts w:hint="eastAsia"/>
        </w:rPr>
        <w:t>检验</w:t>
      </w:r>
      <w:r>
        <w:t>分类</w:t>
      </w:r>
    </w:p>
    <w:p w:rsidR="00E86155" w:rsidRDefault="00E86155" w:rsidP="00E86155">
      <w:pPr>
        <w:pStyle w:val="aff6"/>
      </w:pPr>
      <w:r>
        <w:rPr>
          <w:rFonts w:hint="eastAsia"/>
        </w:rPr>
        <w:t>本文件</w:t>
      </w:r>
      <w:r>
        <w:t>规定的产品检验分为：</w:t>
      </w:r>
    </w:p>
    <w:p w:rsidR="00E86155" w:rsidRDefault="00E86155" w:rsidP="00D97814">
      <w:pPr>
        <w:pStyle w:val="aff6"/>
        <w:numPr>
          <w:ilvl w:val="0"/>
          <w:numId w:val="18"/>
        </w:numPr>
        <w:ind w:firstLineChars="0"/>
      </w:pPr>
      <w:r>
        <w:t>逐批检验；</w:t>
      </w:r>
    </w:p>
    <w:p w:rsidR="00E86155" w:rsidRDefault="00E86155" w:rsidP="00D97814">
      <w:pPr>
        <w:pStyle w:val="aff6"/>
        <w:numPr>
          <w:ilvl w:val="0"/>
          <w:numId w:val="18"/>
        </w:numPr>
        <w:ind w:firstLineChars="0"/>
      </w:pPr>
      <w:r>
        <w:rPr>
          <w:rFonts w:hint="eastAsia"/>
        </w:rPr>
        <w:t>周期</w:t>
      </w:r>
      <w:r>
        <w:t>检验。</w:t>
      </w:r>
    </w:p>
    <w:p w:rsidR="00D07E11" w:rsidRDefault="00D07E11" w:rsidP="00D07E11">
      <w:pPr>
        <w:pStyle w:val="a3"/>
        <w:spacing w:before="156" w:after="156"/>
      </w:pPr>
      <w:r>
        <w:rPr>
          <w:rFonts w:hint="eastAsia"/>
        </w:rPr>
        <w:t>逐批</w:t>
      </w:r>
      <w:r>
        <w:t>检验</w:t>
      </w:r>
    </w:p>
    <w:p w:rsidR="00D07E11" w:rsidRDefault="00D07E11" w:rsidP="00D07E11">
      <w:pPr>
        <w:pStyle w:val="aff6"/>
        <w:ind w:firstLineChars="0"/>
      </w:pPr>
      <w:r w:rsidRPr="00D07E11">
        <w:rPr>
          <w:rFonts w:hint="eastAsia"/>
        </w:rPr>
        <w:t>每批产品应进行逐批检验</w:t>
      </w:r>
      <w:r>
        <w:rPr>
          <w:rFonts w:hint="eastAsia"/>
        </w:rPr>
        <w:t>。</w:t>
      </w:r>
    </w:p>
    <w:p w:rsidR="00D07E11" w:rsidRDefault="00D07E11" w:rsidP="00D07E11">
      <w:pPr>
        <w:pStyle w:val="a3"/>
        <w:spacing w:before="156" w:after="156"/>
      </w:pPr>
      <w:r>
        <w:rPr>
          <w:rFonts w:hint="eastAsia"/>
        </w:rPr>
        <w:t>周期</w:t>
      </w:r>
      <w:r>
        <w:t>检验</w:t>
      </w:r>
    </w:p>
    <w:p w:rsidR="00D07E11" w:rsidRPr="00E86155" w:rsidRDefault="00D07E11" w:rsidP="00D07E11">
      <w:pPr>
        <w:pStyle w:val="aff6"/>
      </w:pPr>
      <w:r w:rsidRPr="00D07E11">
        <w:rPr>
          <w:rFonts w:hint="eastAsia"/>
        </w:rPr>
        <w:t>周期检验在正常生产情况下，每</w:t>
      </w:r>
      <w:r w:rsidRPr="0060170F">
        <w:rPr>
          <w:rFonts w:ascii="Times New Roman"/>
        </w:rPr>
        <w:t>1</w:t>
      </w:r>
      <w:r w:rsidRPr="0060170F">
        <w:rPr>
          <w:rFonts w:ascii="Times New Roman"/>
        </w:rPr>
        <w:t>个月应进行</w:t>
      </w:r>
      <w:r w:rsidRPr="0060170F">
        <w:rPr>
          <w:rFonts w:ascii="Times New Roman"/>
        </w:rPr>
        <w:t>1</w:t>
      </w:r>
      <w:r w:rsidRPr="00D07E11">
        <w:rPr>
          <w:rFonts w:hint="eastAsia"/>
        </w:rPr>
        <w:t>次。当原材料或生产工艺发生重大变化时或长期停产后恢复生产时应进行周期检验</w:t>
      </w:r>
      <w:r>
        <w:rPr>
          <w:rFonts w:hint="eastAsia"/>
        </w:rPr>
        <w:t>。</w:t>
      </w:r>
    </w:p>
    <w:p w:rsidR="00AB2C76" w:rsidRDefault="00DD1120" w:rsidP="00DD1120">
      <w:pPr>
        <w:pStyle w:val="a3"/>
        <w:spacing w:before="156" w:after="156"/>
      </w:pPr>
      <w:r>
        <w:rPr>
          <w:rFonts w:hint="eastAsia"/>
        </w:rPr>
        <w:t>每批产品的检验项目及取样数量</w:t>
      </w:r>
    </w:p>
    <w:p w:rsidR="00DD1120" w:rsidRDefault="00DD1120" w:rsidP="00FF35E6">
      <w:pPr>
        <w:pStyle w:val="a4"/>
        <w:spacing w:before="156" w:after="156"/>
        <w:ind w:left="0"/>
        <w:rPr>
          <w:rFonts w:ascii="Times New Roman" w:eastAsia="宋体"/>
        </w:rPr>
      </w:pPr>
      <w:r w:rsidRPr="00DD1120">
        <w:rPr>
          <w:rFonts w:ascii="Times New Roman" w:eastAsia="宋体"/>
        </w:rPr>
        <w:t>逐批检验和周期检验的项目及取样数量见表</w:t>
      </w:r>
      <w:r w:rsidR="00A80183">
        <w:rPr>
          <w:rFonts w:ascii="Times New Roman" w:eastAsia="宋体"/>
        </w:rPr>
        <w:t>4</w:t>
      </w:r>
      <w:r w:rsidRPr="00DD1120">
        <w:rPr>
          <w:rFonts w:ascii="Times New Roman" w:eastAsia="宋体"/>
        </w:rPr>
        <w:t>。</w:t>
      </w:r>
    </w:p>
    <w:p w:rsidR="00DD1120" w:rsidRPr="00DD1120" w:rsidRDefault="00AB2C76" w:rsidP="006F7216">
      <w:pPr>
        <w:pStyle w:val="af7"/>
        <w:spacing w:before="156" w:after="156"/>
      </w:pPr>
      <w:r w:rsidRPr="00AB2C76">
        <w:rPr>
          <w:rFonts w:hint="eastAsia"/>
        </w:rPr>
        <w:t>检验项目及取样数量</w:t>
      </w:r>
    </w:p>
    <w:tbl>
      <w:tblPr>
        <w:tblW w:w="94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97"/>
        <w:gridCol w:w="1417"/>
        <w:gridCol w:w="1810"/>
        <w:gridCol w:w="1810"/>
        <w:gridCol w:w="1810"/>
      </w:tblGrid>
      <w:tr w:rsidR="00115E9A" w:rsidRPr="00115E9A" w:rsidTr="00115E9A">
        <w:trPr>
          <w:jc w:val="center"/>
        </w:trPr>
        <w:tc>
          <w:tcPr>
            <w:tcW w:w="2597" w:type="dxa"/>
            <w:tcBorders>
              <w:top w:val="single" w:sz="12" w:space="0" w:color="000000"/>
              <w:left w:val="single" w:sz="12" w:space="0" w:color="000000"/>
              <w:bottom w:val="single" w:sz="12" w:space="0" w:color="auto"/>
              <w:right w:val="single" w:sz="6" w:space="0" w:color="000000"/>
            </w:tcBorders>
            <w:vAlign w:val="center"/>
            <w:hideMark/>
          </w:tcPr>
          <w:p w:rsidR="00115E9A" w:rsidRPr="00115E9A" w:rsidRDefault="00115E9A" w:rsidP="00115E9A">
            <w:pPr>
              <w:jc w:val="center"/>
              <w:rPr>
                <w:sz w:val="18"/>
              </w:rPr>
            </w:pPr>
            <w:r w:rsidRPr="00115E9A">
              <w:rPr>
                <w:rFonts w:hint="eastAsia"/>
                <w:sz w:val="18"/>
              </w:rPr>
              <w:t>检验项目</w:t>
            </w:r>
          </w:p>
        </w:tc>
        <w:tc>
          <w:tcPr>
            <w:tcW w:w="1417" w:type="dxa"/>
            <w:tcBorders>
              <w:top w:val="single" w:sz="12" w:space="0" w:color="000000"/>
              <w:left w:val="single" w:sz="6" w:space="0" w:color="000000"/>
              <w:bottom w:val="single" w:sz="12" w:space="0" w:color="auto"/>
              <w:right w:val="single" w:sz="6" w:space="0" w:color="000000"/>
            </w:tcBorders>
            <w:hideMark/>
          </w:tcPr>
          <w:p w:rsidR="00115E9A" w:rsidRPr="00115E9A" w:rsidRDefault="00115E9A" w:rsidP="00115E9A">
            <w:pPr>
              <w:jc w:val="center"/>
              <w:rPr>
                <w:sz w:val="18"/>
              </w:rPr>
            </w:pPr>
            <w:r w:rsidRPr="00115E9A">
              <w:rPr>
                <w:rFonts w:hint="eastAsia"/>
                <w:sz w:val="18"/>
              </w:rPr>
              <w:t>取样数量</w:t>
            </w:r>
          </w:p>
        </w:tc>
        <w:tc>
          <w:tcPr>
            <w:tcW w:w="1810" w:type="dxa"/>
            <w:tcBorders>
              <w:top w:val="single" w:sz="12" w:space="0" w:color="000000"/>
              <w:left w:val="single" w:sz="6" w:space="0" w:color="000000"/>
              <w:bottom w:val="single" w:sz="12" w:space="0" w:color="auto"/>
              <w:right w:val="single" w:sz="6" w:space="0" w:color="000000"/>
            </w:tcBorders>
            <w:vAlign w:val="center"/>
            <w:hideMark/>
          </w:tcPr>
          <w:p w:rsidR="00115E9A" w:rsidRPr="00115E9A" w:rsidRDefault="00115E9A" w:rsidP="00115E9A">
            <w:pPr>
              <w:jc w:val="center"/>
              <w:rPr>
                <w:sz w:val="18"/>
              </w:rPr>
            </w:pPr>
            <w:r w:rsidRPr="00115E9A">
              <w:rPr>
                <w:rFonts w:hint="eastAsia"/>
                <w:sz w:val="18"/>
              </w:rPr>
              <w:t>要求的章条号</w:t>
            </w:r>
          </w:p>
        </w:tc>
        <w:tc>
          <w:tcPr>
            <w:tcW w:w="1810" w:type="dxa"/>
            <w:tcBorders>
              <w:top w:val="single" w:sz="12" w:space="0" w:color="000000"/>
              <w:left w:val="single" w:sz="6" w:space="0" w:color="000000"/>
              <w:bottom w:val="single" w:sz="12" w:space="0" w:color="auto"/>
              <w:right w:val="single" w:sz="6" w:space="0" w:color="000000"/>
            </w:tcBorders>
            <w:vAlign w:val="center"/>
            <w:hideMark/>
          </w:tcPr>
          <w:p w:rsidR="00115E9A" w:rsidRPr="00115E9A" w:rsidRDefault="00115E9A" w:rsidP="00115E9A">
            <w:pPr>
              <w:jc w:val="center"/>
              <w:rPr>
                <w:sz w:val="18"/>
              </w:rPr>
            </w:pPr>
            <w:r w:rsidRPr="00115E9A">
              <w:rPr>
                <w:rFonts w:hint="eastAsia"/>
                <w:sz w:val="18"/>
              </w:rPr>
              <w:t>试验方法的章条号</w:t>
            </w:r>
          </w:p>
        </w:tc>
        <w:tc>
          <w:tcPr>
            <w:tcW w:w="1810" w:type="dxa"/>
            <w:tcBorders>
              <w:top w:val="single" w:sz="12" w:space="0" w:color="000000"/>
              <w:left w:val="single" w:sz="6" w:space="0" w:color="000000"/>
              <w:bottom w:val="single" w:sz="12" w:space="0" w:color="auto"/>
              <w:right w:val="single" w:sz="12" w:space="0" w:color="000000"/>
            </w:tcBorders>
            <w:hideMark/>
          </w:tcPr>
          <w:p w:rsidR="00115E9A" w:rsidRPr="00115E9A" w:rsidRDefault="00115E9A" w:rsidP="00115E9A">
            <w:pPr>
              <w:jc w:val="center"/>
              <w:rPr>
                <w:sz w:val="18"/>
              </w:rPr>
            </w:pPr>
            <w:r w:rsidRPr="00115E9A">
              <w:rPr>
                <w:rFonts w:hint="eastAsia"/>
                <w:sz w:val="18"/>
              </w:rPr>
              <w:t>检验类别</w:t>
            </w:r>
          </w:p>
        </w:tc>
      </w:tr>
      <w:tr w:rsidR="00115E9A" w:rsidRPr="00115E9A" w:rsidTr="00115E9A">
        <w:trPr>
          <w:jc w:val="center"/>
        </w:trPr>
        <w:tc>
          <w:tcPr>
            <w:tcW w:w="2597" w:type="dxa"/>
            <w:tcBorders>
              <w:top w:val="single" w:sz="12" w:space="0" w:color="auto"/>
              <w:left w:val="single" w:sz="12"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化学成分</w:t>
            </w:r>
          </w:p>
        </w:tc>
        <w:tc>
          <w:tcPr>
            <w:tcW w:w="1417" w:type="dxa"/>
            <w:tcBorders>
              <w:top w:val="single" w:sz="12" w:space="0" w:color="auto"/>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12" w:space="0" w:color="auto"/>
              <w:left w:val="single" w:sz="6" w:space="0" w:color="000000"/>
              <w:bottom w:val="single" w:sz="6" w:space="0" w:color="000000"/>
              <w:right w:val="single" w:sz="6" w:space="0" w:color="000000"/>
            </w:tcBorders>
            <w:vAlign w:val="center"/>
            <w:hideMark/>
          </w:tcPr>
          <w:p w:rsidR="00115E9A" w:rsidRPr="00115E9A" w:rsidRDefault="00C74C7A" w:rsidP="00115E9A">
            <w:pPr>
              <w:jc w:val="center"/>
              <w:rPr>
                <w:sz w:val="18"/>
              </w:rPr>
            </w:pPr>
            <w:r>
              <w:rPr>
                <w:sz w:val="18"/>
              </w:rPr>
              <w:t>5</w:t>
            </w:r>
            <w:r w:rsidR="00115E9A" w:rsidRPr="00115E9A">
              <w:rPr>
                <w:sz w:val="18"/>
              </w:rPr>
              <w:t>.1</w:t>
            </w:r>
          </w:p>
        </w:tc>
        <w:tc>
          <w:tcPr>
            <w:tcW w:w="1810" w:type="dxa"/>
            <w:tcBorders>
              <w:top w:val="single" w:sz="12" w:space="0" w:color="auto"/>
              <w:left w:val="single" w:sz="6" w:space="0" w:color="000000"/>
              <w:bottom w:val="single" w:sz="6" w:space="0" w:color="000000"/>
              <w:right w:val="single" w:sz="6" w:space="0" w:color="000000"/>
            </w:tcBorders>
            <w:vAlign w:val="center"/>
            <w:hideMark/>
          </w:tcPr>
          <w:p w:rsidR="00115E9A" w:rsidRPr="00115E9A" w:rsidRDefault="00C74C7A" w:rsidP="00115E9A">
            <w:pPr>
              <w:jc w:val="center"/>
              <w:rPr>
                <w:sz w:val="18"/>
              </w:rPr>
            </w:pPr>
            <w:r>
              <w:rPr>
                <w:sz w:val="18"/>
              </w:rPr>
              <w:t>6</w:t>
            </w:r>
            <w:r w:rsidR="00115E9A" w:rsidRPr="00115E9A">
              <w:rPr>
                <w:sz w:val="18"/>
              </w:rPr>
              <w:t>.1</w:t>
            </w:r>
          </w:p>
        </w:tc>
        <w:tc>
          <w:tcPr>
            <w:tcW w:w="1810" w:type="dxa"/>
            <w:tcBorders>
              <w:top w:val="single" w:sz="12" w:space="0" w:color="auto"/>
              <w:left w:val="single" w:sz="6" w:space="0" w:color="000000"/>
              <w:bottom w:val="single" w:sz="6" w:space="0" w:color="000000"/>
              <w:right w:val="single" w:sz="12" w:space="0" w:color="000000"/>
            </w:tcBorders>
            <w:vAlign w:val="center"/>
            <w:hideMark/>
          </w:tcPr>
          <w:p w:rsidR="00115E9A" w:rsidRPr="00115E9A" w:rsidRDefault="00115E9A" w:rsidP="00115E9A">
            <w:pPr>
              <w:jc w:val="center"/>
              <w:rPr>
                <w:sz w:val="18"/>
              </w:rPr>
            </w:pPr>
            <w:r w:rsidRPr="00115E9A">
              <w:rPr>
                <w:rFonts w:hint="eastAsia"/>
                <w:sz w:val="18"/>
              </w:rPr>
              <w:t>逐批检验</w:t>
            </w:r>
          </w:p>
        </w:tc>
      </w:tr>
      <w:tr w:rsidR="00115E9A"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水分</w:t>
            </w:r>
            <w:r w:rsidR="00AB6730">
              <w:rPr>
                <w:rFonts w:hint="eastAsia"/>
                <w:sz w:val="18"/>
              </w:rPr>
              <w:t>含量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C74C7A" w:rsidP="00115E9A">
            <w:pPr>
              <w:jc w:val="center"/>
              <w:rPr>
                <w:sz w:val="18"/>
              </w:rPr>
            </w:pPr>
            <w:r>
              <w:rPr>
                <w:sz w:val="18"/>
              </w:rPr>
              <w:t>5</w:t>
            </w:r>
            <w:r w:rsidR="00115E9A" w:rsidRPr="00115E9A">
              <w:rPr>
                <w:sz w:val="18"/>
              </w:rPr>
              <w:t>.2</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C74C7A" w:rsidP="00115E9A">
            <w:pPr>
              <w:jc w:val="center"/>
              <w:rPr>
                <w:sz w:val="18"/>
              </w:rPr>
            </w:pPr>
            <w:r>
              <w:rPr>
                <w:sz w:val="18"/>
              </w:rPr>
              <w:t>6</w:t>
            </w:r>
            <w:r w:rsidR="00115E9A" w:rsidRPr="00115E9A">
              <w:rPr>
                <w:sz w:val="18"/>
              </w:rPr>
              <w:t>.2</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115E9A" w:rsidRPr="00115E9A" w:rsidRDefault="00115E9A" w:rsidP="00115E9A">
            <w:pPr>
              <w:jc w:val="center"/>
              <w:rPr>
                <w:sz w:val="18"/>
              </w:rPr>
            </w:pPr>
            <w:r w:rsidRPr="00115E9A">
              <w:rPr>
                <w:rFonts w:hint="eastAsia"/>
                <w:sz w:val="18"/>
              </w:rPr>
              <w:t>逐批检验</w:t>
            </w:r>
          </w:p>
        </w:tc>
      </w:tr>
      <w:tr w:rsidR="00115E9A"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磁性异物</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115E9A" w:rsidP="00115E9A">
            <w:pPr>
              <w:jc w:val="center"/>
              <w:rPr>
                <w:sz w:val="18"/>
              </w:rPr>
            </w:pPr>
            <w:r w:rsidRPr="00115E9A">
              <w:rPr>
                <w:rFonts w:hint="eastAsia"/>
                <w:sz w:val="18"/>
              </w:rPr>
              <w:t>每批</w:t>
            </w:r>
            <w:r w:rsidR="00CD2B5B">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C74C7A" w:rsidP="00115E9A">
            <w:pPr>
              <w:jc w:val="center"/>
              <w:rPr>
                <w:sz w:val="18"/>
              </w:rPr>
            </w:pPr>
            <w:r>
              <w:rPr>
                <w:sz w:val="18"/>
              </w:rPr>
              <w:t>5</w:t>
            </w:r>
            <w:r w:rsidR="00115E9A" w:rsidRPr="00115E9A">
              <w:rPr>
                <w:sz w:val="18"/>
              </w:rPr>
              <w:t>.3</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115E9A" w:rsidRPr="00115E9A" w:rsidRDefault="00C74C7A" w:rsidP="00115E9A">
            <w:pPr>
              <w:jc w:val="center"/>
              <w:rPr>
                <w:sz w:val="18"/>
              </w:rPr>
            </w:pPr>
            <w:r>
              <w:rPr>
                <w:sz w:val="18"/>
              </w:rPr>
              <w:t>6</w:t>
            </w:r>
            <w:r w:rsidR="00115E9A" w:rsidRPr="00115E9A">
              <w:rPr>
                <w:sz w:val="18"/>
              </w:rPr>
              <w:t>.3</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115E9A" w:rsidRPr="00115E9A" w:rsidRDefault="00115E9A" w:rsidP="00115E9A">
            <w:pPr>
              <w:jc w:val="center"/>
              <w:rPr>
                <w:sz w:val="18"/>
              </w:rPr>
            </w:pPr>
            <w:r w:rsidRPr="00115E9A">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tcPr>
          <w:p w:rsidR="00B15F08" w:rsidRPr="00115E9A" w:rsidRDefault="00B15F08" w:rsidP="00115E9A">
            <w:pPr>
              <w:jc w:val="center"/>
              <w:rPr>
                <w:sz w:val="18"/>
              </w:rPr>
            </w:pPr>
            <w:r>
              <w:rPr>
                <w:rFonts w:hint="eastAsia"/>
                <w:sz w:val="18"/>
              </w:rPr>
              <w:t>残余</w:t>
            </w:r>
            <w:r w:rsidR="003B6BF0">
              <w:rPr>
                <w:rFonts w:hint="eastAsia"/>
                <w:sz w:val="18"/>
              </w:rPr>
              <w:t>碱</w:t>
            </w:r>
            <w:r>
              <w:rPr>
                <w:sz w:val="18"/>
              </w:rPr>
              <w:t>含量</w:t>
            </w:r>
          </w:p>
        </w:tc>
        <w:tc>
          <w:tcPr>
            <w:tcW w:w="1417"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115E9A">
            <w:pPr>
              <w:jc w:val="center"/>
              <w:rPr>
                <w:sz w:val="18"/>
              </w:rPr>
            </w:pPr>
            <w:r>
              <w:rPr>
                <w:rFonts w:hint="eastAsia"/>
                <w:sz w:val="18"/>
              </w:rPr>
              <w:t>每</w:t>
            </w:r>
            <w:r>
              <w:rPr>
                <w:sz w:val="18"/>
              </w:rPr>
              <w:t>批</w:t>
            </w:r>
            <w:r>
              <w:rPr>
                <w:rFonts w:hint="eastAsia"/>
                <w:sz w:val="18"/>
              </w:rPr>
              <w:t>1</w:t>
            </w:r>
            <w:r>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C74C7A" w:rsidP="00115E9A">
            <w:pPr>
              <w:jc w:val="center"/>
              <w:rPr>
                <w:sz w:val="18"/>
              </w:rPr>
            </w:pPr>
            <w:r>
              <w:rPr>
                <w:rFonts w:hint="eastAsia"/>
                <w:sz w:val="18"/>
              </w:rPr>
              <w:t>5</w:t>
            </w:r>
            <w:r w:rsidR="00B15F08">
              <w:rPr>
                <w:rFonts w:hint="eastAsia"/>
                <w:sz w:val="18"/>
              </w:rPr>
              <w:t>.4</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C74C7A" w:rsidP="00115E9A">
            <w:pPr>
              <w:jc w:val="center"/>
              <w:rPr>
                <w:sz w:val="18"/>
              </w:rPr>
            </w:pPr>
            <w:r>
              <w:rPr>
                <w:rFonts w:hint="eastAsia"/>
                <w:sz w:val="18"/>
              </w:rPr>
              <w:t>6</w:t>
            </w:r>
            <w:r w:rsidR="00B15F08">
              <w:rPr>
                <w:rFonts w:hint="eastAsia"/>
                <w:sz w:val="18"/>
              </w:rPr>
              <w:t>.4</w:t>
            </w:r>
          </w:p>
        </w:tc>
        <w:tc>
          <w:tcPr>
            <w:tcW w:w="1810" w:type="dxa"/>
            <w:tcBorders>
              <w:top w:val="single" w:sz="6" w:space="0" w:color="000000"/>
              <w:left w:val="single" w:sz="6" w:space="0" w:color="000000"/>
              <w:bottom w:val="single" w:sz="6" w:space="0" w:color="000000"/>
              <w:right w:val="single" w:sz="12" w:space="0" w:color="000000"/>
            </w:tcBorders>
            <w:vAlign w:val="center"/>
          </w:tcPr>
          <w:p w:rsidR="00B15F08" w:rsidRPr="00115E9A" w:rsidRDefault="00B15F08" w:rsidP="00115E9A">
            <w:pPr>
              <w:jc w:val="center"/>
              <w:rPr>
                <w:sz w:val="18"/>
              </w:rPr>
            </w:pPr>
            <w:r w:rsidRPr="00B15F08">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tcPr>
          <w:p w:rsidR="00B15F08" w:rsidRPr="00115E9A" w:rsidRDefault="00B15F08" w:rsidP="00B15F08">
            <w:pPr>
              <w:jc w:val="center"/>
              <w:rPr>
                <w:sz w:val="18"/>
              </w:rPr>
            </w:pPr>
            <w:r w:rsidRPr="00115E9A">
              <w:rPr>
                <w:sz w:val="18"/>
              </w:rPr>
              <w:t>pH</w:t>
            </w:r>
            <w:r w:rsidRPr="00115E9A">
              <w:rPr>
                <w:rFonts w:hint="eastAsia"/>
                <w:sz w:val="18"/>
              </w:rPr>
              <w:t>值</w:t>
            </w:r>
          </w:p>
        </w:tc>
        <w:tc>
          <w:tcPr>
            <w:tcW w:w="1417"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C74C7A" w:rsidP="00B15F08">
            <w:pPr>
              <w:jc w:val="center"/>
              <w:rPr>
                <w:sz w:val="18"/>
              </w:rPr>
            </w:pPr>
            <w:r>
              <w:rPr>
                <w:sz w:val="18"/>
              </w:rPr>
              <w:t>5</w:t>
            </w:r>
            <w:r w:rsidR="00B15F08" w:rsidRPr="00115E9A">
              <w:rPr>
                <w:sz w:val="18"/>
              </w:rPr>
              <w:t>.</w:t>
            </w:r>
            <w:r w:rsidR="00B15F08">
              <w:rPr>
                <w:sz w:val="18"/>
              </w:rPr>
              <w:t>5</w:t>
            </w:r>
          </w:p>
        </w:tc>
        <w:tc>
          <w:tcPr>
            <w:tcW w:w="1810" w:type="dxa"/>
            <w:tcBorders>
              <w:top w:val="single" w:sz="6" w:space="0" w:color="000000"/>
              <w:left w:val="single" w:sz="6" w:space="0" w:color="000000"/>
              <w:bottom w:val="single" w:sz="6" w:space="0" w:color="000000"/>
              <w:right w:val="single" w:sz="6" w:space="0" w:color="000000"/>
            </w:tcBorders>
            <w:vAlign w:val="center"/>
          </w:tcPr>
          <w:p w:rsidR="00B15F08" w:rsidRPr="00115E9A" w:rsidRDefault="00C74C7A" w:rsidP="00B15F08">
            <w:pPr>
              <w:jc w:val="center"/>
              <w:rPr>
                <w:sz w:val="18"/>
              </w:rPr>
            </w:pPr>
            <w:r>
              <w:rPr>
                <w:sz w:val="18"/>
              </w:rPr>
              <w:t>6</w:t>
            </w:r>
            <w:r w:rsidR="00B15F08" w:rsidRPr="00115E9A">
              <w:rPr>
                <w:sz w:val="18"/>
              </w:rPr>
              <w:t>.</w:t>
            </w:r>
            <w:r w:rsidR="00B15F08">
              <w:rPr>
                <w:sz w:val="18"/>
              </w:rPr>
              <w:t>5</w:t>
            </w:r>
          </w:p>
        </w:tc>
        <w:tc>
          <w:tcPr>
            <w:tcW w:w="1810" w:type="dxa"/>
            <w:tcBorders>
              <w:top w:val="single" w:sz="6" w:space="0" w:color="000000"/>
              <w:left w:val="single" w:sz="6" w:space="0" w:color="000000"/>
              <w:bottom w:val="single" w:sz="6" w:space="0" w:color="000000"/>
              <w:right w:val="single" w:sz="12" w:space="0" w:color="000000"/>
            </w:tcBorders>
            <w:vAlign w:val="center"/>
          </w:tcPr>
          <w:p w:rsidR="00B15F08" w:rsidRPr="00115E9A" w:rsidRDefault="00B15F08" w:rsidP="00B15F08">
            <w:pPr>
              <w:jc w:val="center"/>
              <w:rPr>
                <w:sz w:val="18"/>
              </w:rPr>
            </w:pPr>
            <w:r w:rsidRPr="00115E9A">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外观质量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逐桶</w:t>
            </w:r>
            <w:r>
              <w:rPr>
                <w:rFonts w:hint="eastAsia"/>
                <w:sz w:val="18"/>
              </w:rPr>
              <w:t>（袋）</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w:t>
            </w:r>
            <w:r w:rsidR="00B15F08">
              <w:rPr>
                <w:sz w:val="18"/>
              </w:rPr>
              <w:t>6</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w:t>
            </w:r>
            <w:r w:rsidR="00B15F08">
              <w:rPr>
                <w:sz w:val="18"/>
              </w:rPr>
              <w:t>6</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晶体结构</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w:t>
            </w:r>
            <w:r w:rsidR="00B15F08">
              <w:rPr>
                <w:sz w:val="18"/>
              </w:rPr>
              <w:t>7</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w:t>
            </w:r>
            <w:r w:rsidR="00B15F08">
              <w:rPr>
                <w:sz w:val="18"/>
              </w:rPr>
              <w:t>7</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r w:rsidR="00B15F08" w:rsidRPr="00115E9A" w:rsidTr="00115E9A">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振实密度</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w:t>
            </w:r>
            <w:r w:rsidR="00B15F08">
              <w:rPr>
                <w:sz w:val="18"/>
              </w:rPr>
              <w:t>8</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w:t>
            </w:r>
            <w:r w:rsidR="00B15F08">
              <w:rPr>
                <w:sz w:val="18"/>
              </w:rPr>
              <w:t>8</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E791F">
        <w:trPr>
          <w:jc w:val="center"/>
        </w:trPr>
        <w:tc>
          <w:tcPr>
            <w:tcW w:w="2597" w:type="dxa"/>
            <w:tcBorders>
              <w:top w:val="single" w:sz="6" w:space="0" w:color="000000"/>
              <w:left w:val="single" w:sz="12" w:space="0" w:color="000000"/>
              <w:bottom w:val="single" w:sz="4"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lastRenderedPageBreak/>
              <w:t>粒度分布</w:t>
            </w:r>
          </w:p>
        </w:tc>
        <w:tc>
          <w:tcPr>
            <w:tcW w:w="1417" w:type="dxa"/>
            <w:tcBorders>
              <w:top w:val="single" w:sz="6" w:space="0" w:color="000000"/>
              <w:left w:val="single" w:sz="6" w:space="0" w:color="000000"/>
              <w:bottom w:val="single" w:sz="4"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00CD2B5B">
              <w:rPr>
                <w:sz w:val="18"/>
              </w:rPr>
              <w:t>1</w:t>
            </w:r>
            <w:r w:rsidRPr="00115E9A">
              <w:rPr>
                <w:rFonts w:hint="eastAsia"/>
                <w:sz w:val="18"/>
              </w:rPr>
              <w:t>份</w:t>
            </w:r>
          </w:p>
        </w:tc>
        <w:tc>
          <w:tcPr>
            <w:tcW w:w="1810" w:type="dxa"/>
            <w:tcBorders>
              <w:top w:val="single" w:sz="6" w:space="0" w:color="000000"/>
              <w:left w:val="single" w:sz="6" w:space="0" w:color="000000"/>
              <w:bottom w:val="single" w:sz="4"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w:t>
            </w:r>
            <w:r w:rsidR="00B15F08">
              <w:rPr>
                <w:sz w:val="18"/>
              </w:rPr>
              <w:t>9</w:t>
            </w:r>
          </w:p>
        </w:tc>
        <w:tc>
          <w:tcPr>
            <w:tcW w:w="1810" w:type="dxa"/>
            <w:tcBorders>
              <w:top w:val="single" w:sz="6" w:space="0" w:color="000000"/>
              <w:left w:val="single" w:sz="6" w:space="0" w:color="000000"/>
              <w:bottom w:val="single" w:sz="4"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w:t>
            </w:r>
            <w:r w:rsidR="00B15F08">
              <w:rPr>
                <w:sz w:val="18"/>
              </w:rPr>
              <w:t>9</w:t>
            </w:r>
          </w:p>
        </w:tc>
        <w:tc>
          <w:tcPr>
            <w:tcW w:w="1810" w:type="dxa"/>
            <w:tcBorders>
              <w:top w:val="single" w:sz="6" w:space="0" w:color="000000"/>
              <w:left w:val="single" w:sz="6" w:space="0" w:color="000000"/>
              <w:bottom w:val="single" w:sz="4"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E791F">
        <w:trPr>
          <w:jc w:val="center"/>
        </w:trPr>
        <w:tc>
          <w:tcPr>
            <w:tcW w:w="2597" w:type="dxa"/>
            <w:tcBorders>
              <w:top w:val="single" w:sz="4"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比表面积</w:t>
            </w:r>
          </w:p>
        </w:tc>
        <w:tc>
          <w:tcPr>
            <w:tcW w:w="1417" w:type="dxa"/>
            <w:tcBorders>
              <w:top w:val="single" w:sz="4"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4"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Pr>
                <w:sz w:val="18"/>
              </w:rPr>
              <w:t>10</w:t>
            </w:r>
          </w:p>
        </w:tc>
        <w:tc>
          <w:tcPr>
            <w:tcW w:w="1810" w:type="dxa"/>
            <w:tcBorders>
              <w:top w:val="single" w:sz="4"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w:t>
            </w:r>
            <w:r w:rsidR="00B15F08">
              <w:rPr>
                <w:sz w:val="18"/>
              </w:rPr>
              <w:t>10</w:t>
            </w:r>
          </w:p>
        </w:tc>
        <w:tc>
          <w:tcPr>
            <w:tcW w:w="1810" w:type="dxa"/>
            <w:tcBorders>
              <w:top w:val="single" w:sz="4"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逐批检验</w:t>
            </w:r>
          </w:p>
        </w:tc>
      </w:tr>
      <w:tr w:rsidR="00B15F08" w:rsidRPr="00115E9A" w:rsidTr="001E791F">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首次放电比容量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.1</w:t>
            </w:r>
            <w:r w:rsidR="00B15F08">
              <w:rPr>
                <w:sz w:val="18"/>
              </w:rPr>
              <w:t>1</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.1</w:t>
            </w:r>
            <w:r w:rsidR="00B15F08">
              <w:rPr>
                <w:sz w:val="18"/>
              </w:rPr>
              <w:t>1</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r w:rsidR="00B15F08" w:rsidRPr="00115E9A" w:rsidTr="001E791F">
        <w:trPr>
          <w:jc w:val="center"/>
        </w:trPr>
        <w:tc>
          <w:tcPr>
            <w:tcW w:w="2597" w:type="dxa"/>
            <w:tcBorders>
              <w:top w:val="single" w:sz="6" w:space="0" w:color="000000"/>
              <w:left w:val="single" w:sz="12"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首次充放电效率</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.1</w:t>
            </w:r>
            <w:r w:rsidR="00B15F08">
              <w:rPr>
                <w:sz w:val="18"/>
              </w:rPr>
              <w:t>2</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.1</w:t>
            </w:r>
            <w:r w:rsidR="00B15F08">
              <w:rPr>
                <w:sz w:val="18"/>
              </w:rPr>
              <w:t>2</w:t>
            </w:r>
          </w:p>
        </w:tc>
        <w:tc>
          <w:tcPr>
            <w:tcW w:w="1810" w:type="dxa"/>
            <w:tcBorders>
              <w:top w:val="single" w:sz="6" w:space="0" w:color="000000"/>
              <w:left w:val="single" w:sz="6" w:space="0" w:color="000000"/>
              <w:bottom w:val="single" w:sz="6"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r w:rsidR="00B15F08" w:rsidRPr="00115E9A" w:rsidTr="001E791F">
        <w:trPr>
          <w:trHeight w:val="65"/>
          <w:jc w:val="center"/>
        </w:trPr>
        <w:tc>
          <w:tcPr>
            <w:tcW w:w="2597" w:type="dxa"/>
            <w:tcBorders>
              <w:top w:val="single" w:sz="6" w:space="0" w:color="000000"/>
              <w:left w:val="single" w:sz="12" w:space="0" w:color="000000"/>
              <w:bottom w:val="single" w:sz="12"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循环寿命</w:t>
            </w:r>
          </w:p>
        </w:tc>
        <w:tc>
          <w:tcPr>
            <w:tcW w:w="1417" w:type="dxa"/>
            <w:tcBorders>
              <w:top w:val="single" w:sz="6" w:space="0" w:color="000000"/>
              <w:left w:val="single" w:sz="6" w:space="0" w:color="000000"/>
              <w:bottom w:val="single" w:sz="12" w:space="0" w:color="000000"/>
              <w:right w:val="single" w:sz="6" w:space="0" w:color="000000"/>
            </w:tcBorders>
            <w:vAlign w:val="center"/>
            <w:hideMark/>
          </w:tcPr>
          <w:p w:rsidR="00B15F08" w:rsidRPr="00115E9A" w:rsidRDefault="00B15F08" w:rsidP="00B15F08">
            <w:pPr>
              <w:jc w:val="center"/>
              <w:rPr>
                <w:sz w:val="18"/>
              </w:rPr>
            </w:pPr>
            <w:r w:rsidRPr="00115E9A">
              <w:rPr>
                <w:rFonts w:hint="eastAsia"/>
                <w:sz w:val="18"/>
              </w:rPr>
              <w:t>每批</w:t>
            </w:r>
            <w:r w:rsidRPr="00115E9A">
              <w:rPr>
                <w:sz w:val="18"/>
              </w:rPr>
              <w:t>1</w:t>
            </w:r>
            <w:r w:rsidRPr="00115E9A">
              <w:rPr>
                <w:rFonts w:hint="eastAsia"/>
                <w:sz w:val="18"/>
              </w:rPr>
              <w:t>份</w:t>
            </w:r>
          </w:p>
        </w:tc>
        <w:tc>
          <w:tcPr>
            <w:tcW w:w="1810" w:type="dxa"/>
            <w:tcBorders>
              <w:top w:val="single" w:sz="6" w:space="0" w:color="000000"/>
              <w:left w:val="single" w:sz="6" w:space="0" w:color="000000"/>
              <w:bottom w:val="single" w:sz="12" w:space="0" w:color="000000"/>
              <w:right w:val="single" w:sz="6" w:space="0" w:color="000000"/>
            </w:tcBorders>
            <w:vAlign w:val="center"/>
            <w:hideMark/>
          </w:tcPr>
          <w:p w:rsidR="00B15F08" w:rsidRPr="00115E9A" w:rsidRDefault="00C74C7A" w:rsidP="00B15F08">
            <w:pPr>
              <w:jc w:val="center"/>
              <w:rPr>
                <w:sz w:val="18"/>
              </w:rPr>
            </w:pPr>
            <w:r>
              <w:rPr>
                <w:sz w:val="18"/>
              </w:rPr>
              <w:t>5</w:t>
            </w:r>
            <w:r w:rsidR="00B15F08" w:rsidRPr="00115E9A">
              <w:rPr>
                <w:sz w:val="18"/>
              </w:rPr>
              <w:t>.1</w:t>
            </w:r>
            <w:r w:rsidR="00B15F08">
              <w:rPr>
                <w:sz w:val="18"/>
              </w:rPr>
              <w:t>3</w:t>
            </w:r>
          </w:p>
        </w:tc>
        <w:tc>
          <w:tcPr>
            <w:tcW w:w="1810" w:type="dxa"/>
            <w:tcBorders>
              <w:top w:val="single" w:sz="6" w:space="0" w:color="000000"/>
              <w:left w:val="single" w:sz="6" w:space="0" w:color="000000"/>
              <w:bottom w:val="single" w:sz="12" w:space="0" w:color="000000"/>
              <w:right w:val="single" w:sz="6" w:space="0" w:color="000000"/>
            </w:tcBorders>
            <w:vAlign w:val="center"/>
            <w:hideMark/>
          </w:tcPr>
          <w:p w:rsidR="00B15F08" w:rsidRPr="00115E9A" w:rsidRDefault="00C74C7A" w:rsidP="00B15F08">
            <w:pPr>
              <w:jc w:val="center"/>
              <w:rPr>
                <w:sz w:val="18"/>
              </w:rPr>
            </w:pPr>
            <w:r>
              <w:rPr>
                <w:sz w:val="18"/>
              </w:rPr>
              <w:t>6</w:t>
            </w:r>
            <w:r w:rsidR="00B15F08" w:rsidRPr="00115E9A">
              <w:rPr>
                <w:sz w:val="18"/>
              </w:rPr>
              <w:t>.1</w:t>
            </w:r>
            <w:r w:rsidR="00B15F08">
              <w:rPr>
                <w:sz w:val="18"/>
              </w:rPr>
              <w:t>3</w:t>
            </w:r>
          </w:p>
        </w:tc>
        <w:tc>
          <w:tcPr>
            <w:tcW w:w="1810" w:type="dxa"/>
            <w:tcBorders>
              <w:top w:val="single" w:sz="6" w:space="0" w:color="000000"/>
              <w:left w:val="single" w:sz="6" w:space="0" w:color="000000"/>
              <w:bottom w:val="single" w:sz="12" w:space="0" w:color="000000"/>
              <w:right w:val="single" w:sz="12" w:space="0" w:color="000000"/>
            </w:tcBorders>
            <w:vAlign w:val="center"/>
            <w:hideMark/>
          </w:tcPr>
          <w:p w:rsidR="00B15F08" w:rsidRPr="00115E9A" w:rsidRDefault="00B15F08" w:rsidP="00B15F08">
            <w:pPr>
              <w:jc w:val="center"/>
              <w:rPr>
                <w:sz w:val="18"/>
              </w:rPr>
            </w:pPr>
            <w:r w:rsidRPr="00115E9A">
              <w:rPr>
                <w:rFonts w:hint="eastAsia"/>
                <w:sz w:val="18"/>
              </w:rPr>
              <w:t>周期检验</w:t>
            </w:r>
          </w:p>
        </w:tc>
      </w:tr>
    </w:tbl>
    <w:p w:rsidR="00AB2C76" w:rsidRPr="00AB6730" w:rsidRDefault="00AB2C76" w:rsidP="00AB6730">
      <w:pPr>
        <w:pStyle w:val="a4"/>
        <w:spacing w:before="156" w:after="156"/>
        <w:ind w:left="0"/>
        <w:rPr>
          <w:rFonts w:ascii="Times New Roman" w:eastAsia="宋体"/>
        </w:rPr>
      </w:pPr>
      <w:r w:rsidRPr="00AB6730">
        <w:rPr>
          <w:rFonts w:ascii="Times New Roman" w:eastAsia="宋体" w:hint="eastAsia"/>
        </w:rPr>
        <w:t>产品的取样方法按</w:t>
      </w:r>
      <w:r w:rsidRPr="00AB6730">
        <w:rPr>
          <w:rFonts w:ascii="Times New Roman" w:eastAsia="宋体"/>
        </w:rPr>
        <w:t>GB/T 5314</w:t>
      </w:r>
      <w:r w:rsidRPr="00AB6730">
        <w:rPr>
          <w:rFonts w:ascii="Times New Roman" w:eastAsia="宋体" w:hint="eastAsia"/>
        </w:rPr>
        <w:t>的规定进行。每批取样总量不得少于</w:t>
      </w:r>
      <w:r w:rsidRPr="00AB6730">
        <w:rPr>
          <w:rFonts w:ascii="Times New Roman" w:eastAsia="宋体"/>
        </w:rPr>
        <w:t>5 kg</w:t>
      </w:r>
      <w:r w:rsidRPr="00AB6730">
        <w:rPr>
          <w:rFonts w:ascii="Times New Roman" w:eastAsia="宋体" w:hint="eastAsia"/>
        </w:rPr>
        <w:t>。</w:t>
      </w:r>
    </w:p>
    <w:p w:rsidR="00AB2C76" w:rsidRDefault="00AB2C76" w:rsidP="00241CC0">
      <w:pPr>
        <w:pStyle w:val="a2"/>
        <w:spacing w:before="156" w:after="156"/>
        <w:ind w:left="0"/>
      </w:pPr>
      <w:r>
        <w:rPr>
          <w:rFonts w:hint="eastAsia"/>
        </w:rPr>
        <w:t>检验</w:t>
      </w:r>
      <w:r>
        <w:t>结果</w:t>
      </w:r>
      <w:r w:rsidR="0091692E">
        <w:rPr>
          <w:rFonts w:hint="eastAsia"/>
        </w:rPr>
        <w:t>的</w:t>
      </w:r>
      <w:r w:rsidR="0091692E">
        <w:t>判</w:t>
      </w:r>
      <w:r w:rsidR="0091692E">
        <w:rPr>
          <w:rFonts w:hint="eastAsia"/>
        </w:rPr>
        <w:t>定</w:t>
      </w:r>
    </w:p>
    <w:p w:rsidR="0091692E" w:rsidRPr="0091692E" w:rsidRDefault="0091692E" w:rsidP="0091692E">
      <w:pPr>
        <w:widowControl/>
        <w:numPr>
          <w:ilvl w:val="2"/>
          <w:numId w:val="8"/>
        </w:numPr>
        <w:jc w:val="left"/>
        <w:outlineLvl w:val="3"/>
        <w:rPr>
          <w:kern w:val="0"/>
          <w:szCs w:val="21"/>
        </w:rPr>
      </w:pPr>
      <w:r>
        <w:rPr>
          <w:rFonts w:hint="eastAsia"/>
          <w:kern w:val="0"/>
          <w:szCs w:val="21"/>
        </w:rPr>
        <w:t>检验</w:t>
      </w:r>
      <w:r w:rsidRPr="0091692E">
        <w:rPr>
          <w:kern w:val="0"/>
          <w:szCs w:val="21"/>
        </w:rPr>
        <w:t>结果的数值按</w:t>
      </w:r>
      <w:r w:rsidRPr="0091692E">
        <w:rPr>
          <w:kern w:val="0"/>
          <w:szCs w:val="21"/>
        </w:rPr>
        <w:t>GB/T 8170</w:t>
      </w:r>
      <w:r w:rsidRPr="0091692E">
        <w:rPr>
          <w:kern w:val="0"/>
          <w:szCs w:val="21"/>
        </w:rPr>
        <w:t>的规定进行修约，并采用修约值比较法判定。</w:t>
      </w:r>
    </w:p>
    <w:p w:rsidR="00AB2C76" w:rsidRPr="006B0990" w:rsidRDefault="00AB2C76" w:rsidP="006B0990">
      <w:pPr>
        <w:widowControl/>
        <w:numPr>
          <w:ilvl w:val="2"/>
          <w:numId w:val="8"/>
        </w:numPr>
        <w:jc w:val="left"/>
        <w:outlineLvl w:val="3"/>
        <w:rPr>
          <w:rFonts w:ascii="宋体" w:hAnsi="宋体"/>
          <w:kern w:val="0"/>
          <w:szCs w:val="21"/>
        </w:rPr>
      </w:pPr>
      <w:r w:rsidRPr="006B0990">
        <w:rPr>
          <w:rFonts w:ascii="宋体" w:hAnsi="宋体" w:hint="eastAsia"/>
          <w:kern w:val="0"/>
          <w:szCs w:val="21"/>
        </w:rPr>
        <w:t>产品的化学成分、水分含量、磁性异物、</w:t>
      </w:r>
      <w:r w:rsidR="006B0990" w:rsidRPr="006B0990">
        <w:rPr>
          <w:rFonts w:ascii="宋体" w:hAnsi="宋体" w:hint="eastAsia"/>
          <w:kern w:val="0"/>
          <w:szCs w:val="21"/>
        </w:rPr>
        <w:t>残余</w:t>
      </w:r>
      <w:r w:rsidR="00940336">
        <w:rPr>
          <w:rFonts w:ascii="宋体" w:hAnsi="宋体" w:hint="eastAsia"/>
          <w:kern w:val="0"/>
          <w:szCs w:val="21"/>
        </w:rPr>
        <w:t>碱</w:t>
      </w:r>
      <w:r w:rsidR="006B0990" w:rsidRPr="006B0990">
        <w:rPr>
          <w:rFonts w:ascii="宋体" w:hAnsi="宋体"/>
          <w:kern w:val="0"/>
          <w:szCs w:val="21"/>
        </w:rPr>
        <w:t>含量、</w:t>
      </w:r>
      <w:r w:rsidR="006B0990" w:rsidRPr="006A2FE5">
        <w:rPr>
          <w:kern w:val="0"/>
          <w:szCs w:val="21"/>
        </w:rPr>
        <w:t>pH</w:t>
      </w:r>
      <w:r w:rsidR="006B0990" w:rsidRPr="006B0990">
        <w:rPr>
          <w:rFonts w:ascii="宋体" w:hAnsi="宋体" w:hint="eastAsia"/>
          <w:kern w:val="0"/>
          <w:szCs w:val="21"/>
        </w:rPr>
        <w:t>值、</w:t>
      </w:r>
      <w:r w:rsidR="00AB6730" w:rsidRPr="006B0990">
        <w:rPr>
          <w:rFonts w:ascii="宋体" w:hAnsi="宋体" w:hint="eastAsia"/>
          <w:kern w:val="0"/>
          <w:szCs w:val="21"/>
        </w:rPr>
        <w:t>晶体结构</w:t>
      </w:r>
      <w:r w:rsidR="006B0990" w:rsidRPr="006B0990">
        <w:rPr>
          <w:rFonts w:ascii="宋体" w:hAnsi="宋体" w:hint="eastAsia"/>
          <w:kern w:val="0"/>
          <w:szCs w:val="21"/>
        </w:rPr>
        <w:t>、振实密度、粒度分布和比表面积</w:t>
      </w:r>
      <w:r w:rsidRPr="006B0990">
        <w:rPr>
          <w:rFonts w:ascii="宋体" w:hAnsi="宋体" w:hint="eastAsia"/>
          <w:kern w:val="0"/>
          <w:szCs w:val="21"/>
        </w:rPr>
        <w:t>的检验中有一项不合格，判该批产品不合格。</w:t>
      </w:r>
    </w:p>
    <w:p w:rsidR="00AB2C76" w:rsidRPr="00616E9F" w:rsidRDefault="00AB2C76" w:rsidP="00275FFE">
      <w:pPr>
        <w:widowControl/>
        <w:numPr>
          <w:ilvl w:val="2"/>
          <w:numId w:val="8"/>
        </w:numPr>
        <w:jc w:val="left"/>
        <w:outlineLvl w:val="3"/>
        <w:rPr>
          <w:kern w:val="0"/>
          <w:szCs w:val="21"/>
        </w:rPr>
      </w:pPr>
      <w:r w:rsidRPr="00616E9F">
        <w:rPr>
          <w:kern w:val="0"/>
          <w:szCs w:val="21"/>
        </w:rPr>
        <w:t>外观质量检验不合格，判该桶（袋）产品不合格。</w:t>
      </w:r>
    </w:p>
    <w:p w:rsidR="00616E9F" w:rsidRPr="00616E9F" w:rsidRDefault="00616E9F" w:rsidP="00616E9F">
      <w:pPr>
        <w:widowControl/>
        <w:numPr>
          <w:ilvl w:val="2"/>
          <w:numId w:val="8"/>
        </w:numPr>
        <w:jc w:val="left"/>
        <w:outlineLvl w:val="3"/>
        <w:rPr>
          <w:kern w:val="0"/>
          <w:szCs w:val="21"/>
        </w:rPr>
      </w:pPr>
      <w:r w:rsidRPr="00616E9F">
        <w:rPr>
          <w:kern w:val="0"/>
          <w:szCs w:val="21"/>
        </w:rPr>
        <w:t>按</w:t>
      </w:r>
      <w:r w:rsidRPr="00616E9F">
        <w:rPr>
          <w:kern w:val="0"/>
          <w:szCs w:val="21"/>
        </w:rPr>
        <w:t>GB/T 37201</w:t>
      </w:r>
      <w:r w:rsidRPr="00616E9F">
        <w:rPr>
          <w:kern w:val="0"/>
          <w:szCs w:val="21"/>
        </w:rPr>
        <w:t>规定的方法制成</w:t>
      </w:r>
      <w:r w:rsidRPr="00616E9F">
        <w:rPr>
          <w:kern w:val="0"/>
          <w:szCs w:val="21"/>
        </w:rPr>
        <w:t>6</w:t>
      </w:r>
      <w:r w:rsidR="007E08EF">
        <w:rPr>
          <w:rFonts w:hint="eastAsia"/>
          <w:kern w:val="0"/>
          <w:szCs w:val="21"/>
        </w:rPr>
        <w:t>支</w:t>
      </w:r>
      <w:r w:rsidRPr="00616E9F">
        <w:rPr>
          <w:kern w:val="0"/>
          <w:szCs w:val="21"/>
        </w:rPr>
        <w:t>试验电池，任取其中</w:t>
      </w:r>
      <w:r w:rsidRPr="00616E9F">
        <w:rPr>
          <w:kern w:val="0"/>
          <w:szCs w:val="21"/>
        </w:rPr>
        <w:t>3</w:t>
      </w:r>
      <w:r>
        <w:rPr>
          <w:rFonts w:hint="eastAsia"/>
          <w:kern w:val="0"/>
          <w:szCs w:val="21"/>
        </w:rPr>
        <w:t>支</w:t>
      </w:r>
      <w:r w:rsidRPr="00616E9F">
        <w:rPr>
          <w:kern w:val="0"/>
          <w:szCs w:val="21"/>
        </w:rPr>
        <w:t>电池做首次放电比容量和首次充放电效率的检验，若有</w:t>
      </w:r>
      <w:r w:rsidRPr="00616E9F">
        <w:rPr>
          <w:kern w:val="0"/>
          <w:szCs w:val="21"/>
        </w:rPr>
        <w:t>2</w:t>
      </w:r>
      <w:r>
        <w:rPr>
          <w:rFonts w:hint="eastAsia"/>
          <w:kern w:val="0"/>
          <w:szCs w:val="21"/>
        </w:rPr>
        <w:t>支</w:t>
      </w:r>
      <w:r w:rsidR="00E11A8B">
        <w:rPr>
          <w:kern w:val="0"/>
          <w:szCs w:val="21"/>
        </w:rPr>
        <w:t>电池性能都达不到本</w:t>
      </w:r>
      <w:r w:rsidR="00E11A8B">
        <w:rPr>
          <w:rFonts w:hint="eastAsia"/>
          <w:kern w:val="0"/>
          <w:szCs w:val="21"/>
        </w:rPr>
        <w:t>文件</w:t>
      </w:r>
      <w:r w:rsidRPr="00616E9F">
        <w:rPr>
          <w:kern w:val="0"/>
          <w:szCs w:val="21"/>
        </w:rPr>
        <w:t>要求</w:t>
      </w:r>
      <w:r>
        <w:rPr>
          <w:rFonts w:hint="eastAsia"/>
          <w:kern w:val="0"/>
          <w:szCs w:val="21"/>
        </w:rPr>
        <w:t>，</w:t>
      </w:r>
      <w:r w:rsidRPr="00616E9F">
        <w:rPr>
          <w:kern w:val="0"/>
          <w:szCs w:val="21"/>
        </w:rPr>
        <w:t>允许另取</w:t>
      </w:r>
      <w:r w:rsidRPr="00616E9F">
        <w:rPr>
          <w:kern w:val="0"/>
          <w:szCs w:val="21"/>
        </w:rPr>
        <w:t>3</w:t>
      </w:r>
      <w:r>
        <w:rPr>
          <w:rFonts w:hint="eastAsia"/>
          <w:kern w:val="0"/>
          <w:szCs w:val="21"/>
        </w:rPr>
        <w:t>支</w:t>
      </w:r>
      <w:r w:rsidRPr="00616E9F">
        <w:rPr>
          <w:kern w:val="0"/>
          <w:szCs w:val="21"/>
        </w:rPr>
        <w:t>电池做重复试验，若仍有</w:t>
      </w:r>
      <w:r w:rsidRPr="00616E9F">
        <w:rPr>
          <w:kern w:val="0"/>
          <w:szCs w:val="21"/>
        </w:rPr>
        <w:t>2</w:t>
      </w:r>
      <w:r w:rsidR="00E11A8B">
        <w:rPr>
          <w:rFonts w:hint="eastAsia"/>
          <w:kern w:val="0"/>
          <w:szCs w:val="21"/>
        </w:rPr>
        <w:t>支</w:t>
      </w:r>
      <w:r w:rsidRPr="00616E9F">
        <w:rPr>
          <w:kern w:val="0"/>
          <w:szCs w:val="21"/>
        </w:rPr>
        <w:t>电池性能都达不到本</w:t>
      </w:r>
      <w:r w:rsidR="00E11A8B">
        <w:rPr>
          <w:rFonts w:hint="eastAsia"/>
          <w:kern w:val="0"/>
          <w:szCs w:val="21"/>
        </w:rPr>
        <w:t>文件</w:t>
      </w:r>
      <w:r w:rsidRPr="00616E9F">
        <w:rPr>
          <w:kern w:val="0"/>
          <w:szCs w:val="21"/>
        </w:rPr>
        <w:t>要求，判该批产品不合格。</w:t>
      </w:r>
    </w:p>
    <w:p w:rsidR="00616E9F" w:rsidRPr="00616E9F" w:rsidRDefault="00616E9F" w:rsidP="00616E9F">
      <w:pPr>
        <w:widowControl/>
        <w:numPr>
          <w:ilvl w:val="2"/>
          <w:numId w:val="8"/>
        </w:numPr>
        <w:jc w:val="left"/>
        <w:outlineLvl w:val="3"/>
        <w:rPr>
          <w:kern w:val="0"/>
          <w:szCs w:val="21"/>
        </w:rPr>
      </w:pPr>
      <w:r w:rsidRPr="00616E9F">
        <w:rPr>
          <w:kern w:val="0"/>
          <w:szCs w:val="21"/>
        </w:rPr>
        <w:t>按</w:t>
      </w:r>
      <w:r w:rsidRPr="00616E9F">
        <w:rPr>
          <w:kern w:val="0"/>
          <w:szCs w:val="21"/>
        </w:rPr>
        <w:t>GB/T 37207</w:t>
      </w:r>
      <w:r w:rsidRPr="00616E9F">
        <w:rPr>
          <w:kern w:val="0"/>
          <w:szCs w:val="21"/>
        </w:rPr>
        <w:t>规定的方法制成</w:t>
      </w:r>
      <w:r w:rsidRPr="00616E9F">
        <w:rPr>
          <w:kern w:val="0"/>
          <w:szCs w:val="21"/>
        </w:rPr>
        <w:t>6</w:t>
      </w:r>
      <w:r w:rsidR="00E11A8B">
        <w:rPr>
          <w:rFonts w:hint="eastAsia"/>
          <w:kern w:val="0"/>
          <w:szCs w:val="21"/>
        </w:rPr>
        <w:t>支</w:t>
      </w:r>
      <w:r w:rsidRPr="00616E9F">
        <w:rPr>
          <w:kern w:val="0"/>
          <w:szCs w:val="21"/>
        </w:rPr>
        <w:t>试验电池，任取其中</w:t>
      </w:r>
      <w:r w:rsidRPr="00616E9F">
        <w:rPr>
          <w:kern w:val="0"/>
          <w:szCs w:val="21"/>
        </w:rPr>
        <w:t>3</w:t>
      </w:r>
      <w:r>
        <w:rPr>
          <w:rFonts w:hint="eastAsia"/>
          <w:kern w:val="0"/>
          <w:szCs w:val="21"/>
        </w:rPr>
        <w:t>支</w:t>
      </w:r>
      <w:r w:rsidRPr="00616E9F">
        <w:rPr>
          <w:kern w:val="0"/>
          <w:szCs w:val="21"/>
        </w:rPr>
        <w:t>电池做循环寿命的检验，若有</w:t>
      </w:r>
      <w:r w:rsidRPr="00616E9F">
        <w:rPr>
          <w:kern w:val="0"/>
          <w:szCs w:val="21"/>
        </w:rPr>
        <w:t>2</w:t>
      </w:r>
      <w:r w:rsidR="00E11A8B">
        <w:rPr>
          <w:rFonts w:hint="eastAsia"/>
          <w:kern w:val="0"/>
          <w:szCs w:val="21"/>
        </w:rPr>
        <w:t>支</w:t>
      </w:r>
      <w:r w:rsidR="00E11A8B">
        <w:rPr>
          <w:kern w:val="0"/>
          <w:szCs w:val="21"/>
        </w:rPr>
        <w:t>电池性能都达不到本</w:t>
      </w:r>
      <w:r w:rsidR="00E11A8B">
        <w:rPr>
          <w:rFonts w:hint="eastAsia"/>
          <w:kern w:val="0"/>
          <w:szCs w:val="21"/>
        </w:rPr>
        <w:t>文件</w:t>
      </w:r>
      <w:r w:rsidR="00E11A8B">
        <w:rPr>
          <w:kern w:val="0"/>
          <w:szCs w:val="21"/>
        </w:rPr>
        <w:t>要求，</w:t>
      </w:r>
      <w:r w:rsidRPr="00616E9F">
        <w:rPr>
          <w:kern w:val="0"/>
          <w:szCs w:val="21"/>
        </w:rPr>
        <w:t>允许另取</w:t>
      </w:r>
      <w:r w:rsidRPr="00616E9F">
        <w:rPr>
          <w:kern w:val="0"/>
          <w:szCs w:val="21"/>
        </w:rPr>
        <w:t>3</w:t>
      </w:r>
      <w:r w:rsidR="00E11A8B">
        <w:rPr>
          <w:rFonts w:hint="eastAsia"/>
          <w:kern w:val="0"/>
          <w:szCs w:val="21"/>
        </w:rPr>
        <w:t>支</w:t>
      </w:r>
      <w:r w:rsidRPr="00616E9F">
        <w:rPr>
          <w:kern w:val="0"/>
          <w:szCs w:val="21"/>
        </w:rPr>
        <w:t>电池做重复试验，若仍有</w:t>
      </w:r>
      <w:r w:rsidRPr="00616E9F">
        <w:rPr>
          <w:kern w:val="0"/>
          <w:szCs w:val="21"/>
        </w:rPr>
        <w:t>2</w:t>
      </w:r>
      <w:r w:rsidR="00E11A8B">
        <w:rPr>
          <w:rFonts w:hint="eastAsia"/>
          <w:kern w:val="0"/>
          <w:szCs w:val="21"/>
        </w:rPr>
        <w:t>支</w:t>
      </w:r>
      <w:r w:rsidR="00E11A8B">
        <w:rPr>
          <w:kern w:val="0"/>
          <w:szCs w:val="21"/>
        </w:rPr>
        <w:t>电池性能都达不到本</w:t>
      </w:r>
      <w:r w:rsidR="00E11A8B">
        <w:rPr>
          <w:rFonts w:hint="eastAsia"/>
          <w:kern w:val="0"/>
          <w:szCs w:val="21"/>
        </w:rPr>
        <w:t>文件</w:t>
      </w:r>
      <w:r w:rsidRPr="00616E9F">
        <w:rPr>
          <w:kern w:val="0"/>
          <w:szCs w:val="21"/>
        </w:rPr>
        <w:t>要求，判该批产品不合格</w:t>
      </w:r>
      <w:r w:rsidR="00E11A8B">
        <w:rPr>
          <w:rFonts w:hint="eastAsia"/>
          <w:kern w:val="0"/>
          <w:szCs w:val="21"/>
        </w:rPr>
        <w:t>。</w:t>
      </w:r>
    </w:p>
    <w:p w:rsidR="00AB2C76" w:rsidRDefault="00504ABF" w:rsidP="00A41EB6">
      <w:pPr>
        <w:pStyle w:val="a1"/>
        <w:spacing w:before="312" w:after="312"/>
      </w:pPr>
      <w:r>
        <w:rPr>
          <w:rFonts w:hint="eastAsia"/>
        </w:rPr>
        <w:t>标志、</w:t>
      </w:r>
      <w:r w:rsidR="006A2FE5">
        <w:rPr>
          <w:rFonts w:hint="eastAsia"/>
        </w:rPr>
        <w:t>包装</w:t>
      </w:r>
      <w:r w:rsidR="006A2FE5">
        <w:t>、</w:t>
      </w:r>
      <w:r w:rsidR="00A41EB6">
        <w:t>运输、贮存</w:t>
      </w:r>
      <w:r w:rsidR="00A41EB6">
        <w:rPr>
          <w:rFonts w:hint="eastAsia"/>
        </w:rPr>
        <w:t>和</w:t>
      </w:r>
      <w:r w:rsidR="006A2FE5">
        <w:rPr>
          <w:rFonts w:hint="eastAsia"/>
        </w:rPr>
        <w:t>随行文件</w:t>
      </w:r>
    </w:p>
    <w:p w:rsidR="006A2FE5" w:rsidRPr="006A2FE5" w:rsidRDefault="006A2FE5" w:rsidP="006A2FE5">
      <w:pPr>
        <w:widowControl/>
        <w:numPr>
          <w:ilvl w:val="1"/>
          <w:numId w:val="8"/>
        </w:numPr>
        <w:tabs>
          <w:tab w:val="num" w:pos="360"/>
        </w:tabs>
        <w:spacing w:beforeLines="50" w:before="156" w:afterLines="50" w:after="156"/>
        <w:ind w:left="0"/>
        <w:jc w:val="left"/>
        <w:outlineLvl w:val="2"/>
        <w:rPr>
          <w:rFonts w:eastAsia="黑体"/>
          <w:kern w:val="0"/>
          <w:szCs w:val="21"/>
        </w:rPr>
      </w:pPr>
      <w:r w:rsidRPr="006A2FE5">
        <w:rPr>
          <w:rFonts w:eastAsia="黑体"/>
          <w:kern w:val="0"/>
          <w:szCs w:val="21"/>
        </w:rPr>
        <w:t>标志</w:t>
      </w:r>
    </w:p>
    <w:p w:rsidR="006A2FE5" w:rsidRPr="006A2FE5" w:rsidRDefault="006A2FE5" w:rsidP="006A2FE5">
      <w:pPr>
        <w:widowControl/>
        <w:tabs>
          <w:tab w:val="center" w:pos="4201"/>
          <w:tab w:val="right" w:leader="dot" w:pos="9298"/>
        </w:tabs>
        <w:autoSpaceDE w:val="0"/>
        <w:autoSpaceDN w:val="0"/>
        <w:spacing w:line="360" w:lineRule="exact"/>
        <w:ind w:firstLineChars="200" w:firstLine="420"/>
        <w:rPr>
          <w:noProof/>
          <w:kern w:val="0"/>
          <w:szCs w:val="20"/>
        </w:rPr>
      </w:pPr>
      <w:r w:rsidRPr="006A2FE5">
        <w:rPr>
          <w:rFonts w:hint="eastAsia"/>
          <w:noProof/>
          <w:kern w:val="0"/>
          <w:szCs w:val="20"/>
        </w:rPr>
        <w:t>产品</w:t>
      </w:r>
      <w:r w:rsidRPr="006A2FE5">
        <w:rPr>
          <w:noProof/>
          <w:kern w:val="0"/>
          <w:szCs w:val="20"/>
        </w:rPr>
        <w:t>外包装</w:t>
      </w:r>
      <w:r w:rsidRPr="006A2FE5">
        <w:rPr>
          <w:rFonts w:hint="eastAsia"/>
          <w:noProof/>
          <w:kern w:val="0"/>
          <w:szCs w:val="20"/>
        </w:rPr>
        <w:t>宜附</w:t>
      </w:r>
      <w:r w:rsidRPr="006A2FE5">
        <w:rPr>
          <w:noProof/>
          <w:kern w:val="0"/>
          <w:szCs w:val="20"/>
        </w:rPr>
        <w:t>有产品名称、批号、净重、供方名称、厂址，并有</w:t>
      </w:r>
      <w:r w:rsidRPr="006A2FE5">
        <w:rPr>
          <w:rFonts w:ascii="宋体" w:hAnsi="宋体"/>
          <w:noProof/>
          <w:kern w:val="0"/>
          <w:szCs w:val="20"/>
        </w:rPr>
        <w:t>“防雨”</w:t>
      </w:r>
      <w:r w:rsidRPr="006A2FE5">
        <w:rPr>
          <w:noProof/>
          <w:kern w:val="0"/>
          <w:szCs w:val="20"/>
        </w:rPr>
        <w:t>等标志。</w:t>
      </w:r>
    </w:p>
    <w:p w:rsidR="001E23E7" w:rsidRPr="00A41EB6" w:rsidRDefault="001E23E7" w:rsidP="00FF35E6">
      <w:pPr>
        <w:widowControl/>
        <w:numPr>
          <w:ilvl w:val="1"/>
          <w:numId w:val="8"/>
        </w:numPr>
        <w:spacing w:beforeLines="50" w:before="156" w:afterLines="50" w:after="156"/>
        <w:ind w:left="0"/>
        <w:jc w:val="left"/>
        <w:outlineLvl w:val="2"/>
        <w:rPr>
          <w:rFonts w:ascii="黑体" w:eastAsia="黑体"/>
          <w:kern w:val="0"/>
          <w:szCs w:val="21"/>
        </w:rPr>
      </w:pPr>
      <w:r w:rsidRPr="00A41EB6">
        <w:rPr>
          <w:rFonts w:ascii="黑体" w:eastAsia="黑体" w:hint="eastAsia"/>
          <w:kern w:val="0"/>
          <w:szCs w:val="21"/>
        </w:rPr>
        <w:t>包装</w:t>
      </w:r>
    </w:p>
    <w:p w:rsidR="00624D3F" w:rsidRDefault="001E23E7" w:rsidP="00624D3F">
      <w:pPr>
        <w:widowControl/>
        <w:numPr>
          <w:ilvl w:val="2"/>
          <w:numId w:val="8"/>
        </w:numPr>
        <w:jc w:val="left"/>
        <w:outlineLvl w:val="3"/>
        <w:rPr>
          <w:kern w:val="0"/>
          <w:szCs w:val="21"/>
        </w:rPr>
      </w:pPr>
      <w:r w:rsidRPr="001E791F">
        <w:rPr>
          <w:rFonts w:hint="eastAsia"/>
          <w:kern w:val="0"/>
          <w:szCs w:val="21"/>
        </w:rPr>
        <w:t>产品采用内衬</w:t>
      </w:r>
      <w:r w:rsidRPr="001E791F">
        <w:rPr>
          <w:kern w:val="0"/>
          <w:szCs w:val="21"/>
        </w:rPr>
        <w:t>铝塑袋</w:t>
      </w:r>
      <w:r w:rsidRPr="001E791F">
        <w:rPr>
          <w:rFonts w:hint="eastAsia"/>
          <w:kern w:val="0"/>
          <w:szCs w:val="21"/>
        </w:rPr>
        <w:t>包装，密封</w:t>
      </w:r>
      <w:r w:rsidR="005304FD" w:rsidRPr="001E791F">
        <w:rPr>
          <w:rFonts w:hint="eastAsia"/>
          <w:kern w:val="0"/>
          <w:szCs w:val="21"/>
        </w:rPr>
        <w:t>后</w:t>
      </w:r>
      <w:r w:rsidR="001E791F">
        <w:rPr>
          <w:rFonts w:hint="eastAsia"/>
          <w:kern w:val="0"/>
          <w:szCs w:val="21"/>
        </w:rPr>
        <w:t>装入</w:t>
      </w:r>
      <w:r w:rsidR="001E791F">
        <w:rPr>
          <w:kern w:val="0"/>
          <w:szCs w:val="21"/>
        </w:rPr>
        <w:t>外包装桶中</w:t>
      </w:r>
      <w:r w:rsidRPr="001E791F">
        <w:rPr>
          <w:kern w:val="0"/>
          <w:szCs w:val="21"/>
        </w:rPr>
        <w:t>，每桶净重</w:t>
      </w:r>
      <w:r w:rsidRPr="001E791F">
        <w:rPr>
          <w:rFonts w:hint="eastAsia"/>
          <w:kern w:val="0"/>
          <w:szCs w:val="21"/>
        </w:rPr>
        <w:t xml:space="preserve">25 </w:t>
      </w:r>
      <w:r w:rsidRPr="001E791F">
        <w:rPr>
          <w:kern w:val="0"/>
          <w:szCs w:val="21"/>
        </w:rPr>
        <w:t>kg</w:t>
      </w:r>
      <w:r w:rsidR="001E791F" w:rsidRPr="001E791F">
        <w:rPr>
          <w:rFonts w:hint="eastAsia"/>
          <w:kern w:val="0"/>
          <w:szCs w:val="21"/>
        </w:rPr>
        <w:t>。</w:t>
      </w:r>
    </w:p>
    <w:p w:rsidR="00F55558" w:rsidRPr="00F55558" w:rsidRDefault="00F55558" w:rsidP="00F55558">
      <w:pPr>
        <w:widowControl/>
        <w:numPr>
          <w:ilvl w:val="2"/>
          <w:numId w:val="8"/>
        </w:numPr>
        <w:jc w:val="left"/>
        <w:outlineLvl w:val="3"/>
        <w:rPr>
          <w:kern w:val="0"/>
          <w:szCs w:val="21"/>
        </w:rPr>
      </w:pPr>
      <w:r w:rsidRPr="00F55558">
        <w:rPr>
          <w:rFonts w:hint="eastAsia"/>
          <w:kern w:val="0"/>
          <w:szCs w:val="21"/>
        </w:rPr>
        <w:t>产品</w:t>
      </w:r>
      <w:r w:rsidRPr="00F55558">
        <w:rPr>
          <w:kern w:val="0"/>
          <w:szCs w:val="21"/>
        </w:rPr>
        <w:t>采用内衬铝塑袋的编织袋包装，密封，每袋净重</w:t>
      </w:r>
      <w:r w:rsidRPr="00F55558">
        <w:rPr>
          <w:rFonts w:hint="eastAsia"/>
          <w:kern w:val="0"/>
          <w:szCs w:val="21"/>
        </w:rPr>
        <w:t xml:space="preserve">500 </w:t>
      </w:r>
      <w:r w:rsidRPr="00F55558">
        <w:rPr>
          <w:kern w:val="0"/>
          <w:szCs w:val="21"/>
        </w:rPr>
        <w:t>kg</w:t>
      </w:r>
      <w:r w:rsidRPr="00F55558">
        <w:rPr>
          <w:rFonts w:hint="eastAsia"/>
          <w:kern w:val="0"/>
          <w:szCs w:val="21"/>
        </w:rPr>
        <w:t>。</w:t>
      </w:r>
    </w:p>
    <w:p w:rsidR="006A2FE5" w:rsidRPr="001E791F" w:rsidRDefault="00293DB8" w:rsidP="00624D3F">
      <w:pPr>
        <w:widowControl/>
        <w:numPr>
          <w:ilvl w:val="2"/>
          <w:numId w:val="8"/>
        </w:numPr>
        <w:jc w:val="left"/>
        <w:outlineLvl w:val="3"/>
        <w:rPr>
          <w:kern w:val="0"/>
          <w:szCs w:val="21"/>
        </w:rPr>
      </w:pPr>
      <w:r>
        <w:rPr>
          <w:rFonts w:hint="eastAsia"/>
          <w:kern w:val="0"/>
          <w:szCs w:val="21"/>
        </w:rPr>
        <w:t>需方</w:t>
      </w:r>
      <w:r>
        <w:rPr>
          <w:kern w:val="0"/>
          <w:szCs w:val="21"/>
        </w:rPr>
        <w:t>对包装</w:t>
      </w:r>
      <w:r>
        <w:rPr>
          <w:rFonts w:hint="eastAsia"/>
          <w:kern w:val="0"/>
          <w:szCs w:val="21"/>
        </w:rPr>
        <w:t>有</w:t>
      </w:r>
      <w:r>
        <w:rPr>
          <w:kern w:val="0"/>
          <w:szCs w:val="21"/>
        </w:rPr>
        <w:t>特殊要求</w:t>
      </w:r>
      <w:r>
        <w:rPr>
          <w:rFonts w:hint="eastAsia"/>
          <w:kern w:val="0"/>
          <w:szCs w:val="21"/>
        </w:rPr>
        <w:t>时</w:t>
      </w:r>
      <w:r>
        <w:rPr>
          <w:kern w:val="0"/>
          <w:szCs w:val="21"/>
        </w:rPr>
        <w:t>，由供需双方协商确定。</w:t>
      </w:r>
    </w:p>
    <w:p w:rsidR="00A41EB6" w:rsidRPr="00A41EB6" w:rsidRDefault="00A154F3" w:rsidP="00FF35E6">
      <w:pPr>
        <w:widowControl/>
        <w:numPr>
          <w:ilvl w:val="1"/>
          <w:numId w:val="8"/>
        </w:numPr>
        <w:spacing w:beforeLines="50" w:before="156" w:afterLines="50" w:after="156"/>
        <w:ind w:left="0"/>
        <w:jc w:val="left"/>
        <w:outlineLvl w:val="2"/>
        <w:rPr>
          <w:rFonts w:ascii="黑体" w:eastAsia="黑体"/>
          <w:kern w:val="0"/>
          <w:szCs w:val="21"/>
        </w:rPr>
      </w:pPr>
      <w:r>
        <w:rPr>
          <w:rFonts w:ascii="黑体" w:eastAsia="黑体" w:hint="eastAsia"/>
          <w:kern w:val="0"/>
          <w:szCs w:val="21"/>
        </w:rPr>
        <w:t>运输、</w:t>
      </w:r>
      <w:r w:rsidR="00A41EB6" w:rsidRPr="00A41EB6">
        <w:rPr>
          <w:rFonts w:ascii="黑体" w:eastAsia="黑体" w:hint="eastAsia"/>
          <w:kern w:val="0"/>
          <w:szCs w:val="21"/>
        </w:rPr>
        <w:t>贮存</w:t>
      </w:r>
    </w:p>
    <w:p w:rsidR="00347F70" w:rsidRDefault="00C40C3A" w:rsidP="00347F70">
      <w:pPr>
        <w:widowControl/>
        <w:numPr>
          <w:ilvl w:val="2"/>
          <w:numId w:val="8"/>
        </w:numPr>
        <w:jc w:val="left"/>
        <w:outlineLvl w:val="3"/>
        <w:rPr>
          <w:kern w:val="0"/>
          <w:szCs w:val="21"/>
        </w:rPr>
      </w:pPr>
      <w:r>
        <w:rPr>
          <w:rFonts w:hint="eastAsia"/>
          <w:kern w:val="0"/>
          <w:szCs w:val="21"/>
        </w:rPr>
        <w:t>产品在运输过程</w:t>
      </w:r>
      <w:r>
        <w:rPr>
          <w:kern w:val="0"/>
          <w:szCs w:val="21"/>
        </w:rPr>
        <w:t>中应避免损坏</w:t>
      </w:r>
      <w:r>
        <w:rPr>
          <w:rFonts w:hint="eastAsia"/>
          <w:kern w:val="0"/>
          <w:szCs w:val="21"/>
        </w:rPr>
        <w:t>包装</w:t>
      </w:r>
      <w:r w:rsidR="00347F70">
        <w:rPr>
          <w:rFonts w:hint="eastAsia"/>
          <w:kern w:val="0"/>
          <w:szCs w:val="21"/>
        </w:rPr>
        <w:t>。</w:t>
      </w:r>
    </w:p>
    <w:p w:rsidR="00A41EB6" w:rsidRPr="00347F70" w:rsidRDefault="00C40C3A" w:rsidP="00347F70">
      <w:pPr>
        <w:widowControl/>
        <w:numPr>
          <w:ilvl w:val="2"/>
          <w:numId w:val="8"/>
        </w:numPr>
        <w:jc w:val="left"/>
        <w:outlineLvl w:val="3"/>
        <w:rPr>
          <w:kern w:val="0"/>
          <w:szCs w:val="21"/>
        </w:rPr>
      </w:pPr>
      <w:r>
        <w:rPr>
          <w:rFonts w:hint="eastAsia"/>
          <w:kern w:val="0"/>
          <w:szCs w:val="21"/>
        </w:rPr>
        <w:t>产品</w:t>
      </w:r>
      <w:r>
        <w:rPr>
          <w:kern w:val="0"/>
          <w:szCs w:val="21"/>
        </w:rPr>
        <w:t>在贮存过程中</w:t>
      </w:r>
      <w:r w:rsidR="00BB1F9D" w:rsidRPr="00347F70">
        <w:rPr>
          <w:kern w:val="0"/>
          <w:szCs w:val="21"/>
        </w:rPr>
        <w:t>应</w:t>
      </w:r>
      <w:r>
        <w:rPr>
          <w:rFonts w:hint="eastAsia"/>
          <w:kern w:val="0"/>
          <w:szCs w:val="21"/>
        </w:rPr>
        <w:t>避免</w:t>
      </w:r>
      <w:r w:rsidR="00BB1F9D" w:rsidRPr="00347F70">
        <w:rPr>
          <w:kern w:val="0"/>
          <w:szCs w:val="21"/>
        </w:rPr>
        <w:t>受潮</w:t>
      </w:r>
      <w:r>
        <w:rPr>
          <w:rFonts w:hint="eastAsia"/>
          <w:kern w:val="0"/>
          <w:szCs w:val="21"/>
        </w:rPr>
        <w:t>和</w:t>
      </w:r>
      <w:r>
        <w:rPr>
          <w:kern w:val="0"/>
          <w:szCs w:val="21"/>
        </w:rPr>
        <w:t>受腐蚀</w:t>
      </w:r>
      <w:r w:rsidR="00A41EB6" w:rsidRPr="00347F70">
        <w:rPr>
          <w:rFonts w:hint="eastAsia"/>
          <w:kern w:val="0"/>
          <w:szCs w:val="21"/>
        </w:rPr>
        <w:t>。产品自生产之日起，保质期为</w:t>
      </w:r>
      <w:r w:rsidR="00F82779">
        <w:rPr>
          <w:kern w:val="0"/>
          <w:szCs w:val="21"/>
        </w:rPr>
        <w:t>1</w:t>
      </w:r>
      <w:r w:rsidR="00A41EB6" w:rsidRPr="00347F70">
        <w:rPr>
          <w:rFonts w:hint="eastAsia"/>
          <w:kern w:val="0"/>
          <w:szCs w:val="21"/>
        </w:rPr>
        <w:t>年。</w:t>
      </w:r>
    </w:p>
    <w:p w:rsidR="00A41EB6" w:rsidRPr="00A41EB6" w:rsidRDefault="00A154F3" w:rsidP="00FF35E6">
      <w:pPr>
        <w:widowControl/>
        <w:numPr>
          <w:ilvl w:val="1"/>
          <w:numId w:val="8"/>
        </w:numPr>
        <w:spacing w:beforeLines="50" w:before="156" w:afterLines="50" w:after="156"/>
        <w:ind w:left="0"/>
        <w:jc w:val="left"/>
        <w:outlineLvl w:val="2"/>
        <w:rPr>
          <w:rFonts w:ascii="黑体" w:eastAsia="黑体"/>
          <w:kern w:val="0"/>
          <w:szCs w:val="21"/>
        </w:rPr>
      </w:pPr>
      <w:r>
        <w:rPr>
          <w:rFonts w:ascii="黑体" w:eastAsia="黑体" w:hint="eastAsia"/>
          <w:kern w:val="0"/>
          <w:szCs w:val="21"/>
        </w:rPr>
        <w:t>随行文件</w:t>
      </w:r>
    </w:p>
    <w:p w:rsidR="005A7E9A" w:rsidRPr="005A7E9A" w:rsidRDefault="005A7E9A" w:rsidP="005A7E9A">
      <w:pPr>
        <w:widowControl/>
        <w:tabs>
          <w:tab w:val="center" w:pos="4201"/>
          <w:tab w:val="right" w:leader="dot" w:pos="9298"/>
        </w:tabs>
        <w:autoSpaceDE w:val="0"/>
        <w:autoSpaceDN w:val="0"/>
        <w:spacing w:line="360" w:lineRule="exact"/>
        <w:ind w:firstLineChars="200" w:firstLine="420"/>
        <w:rPr>
          <w:noProof/>
          <w:kern w:val="0"/>
          <w:szCs w:val="20"/>
        </w:rPr>
      </w:pPr>
      <w:r w:rsidRPr="005A7E9A">
        <w:rPr>
          <w:noProof/>
          <w:kern w:val="0"/>
          <w:szCs w:val="20"/>
        </w:rPr>
        <w:t>每批</w:t>
      </w:r>
      <w:r w:rsidRPr="005A7E9A">
        <w:rPr>
          <w:rFonts w:hint="eastAsia"/>
          <w:noProof/>
          <w:kern w:val="0"/>
          <w:szCs w:val="20"/>
        </w:rPr>
        <w:t>产品</w:t>
      </w:r>
      <w:r w:rsidRPr="005A7E9A">
        <w:rPr>
          <w:noProof/>
          <w:kern w:val="0"/>
          <w:szCs w:val="20"/>
        </w:rPr>
        <w:t>应附有</w:t>
      </w:r>
      <w:r w:rsidRPr="005A7E9A">
        <w:rPr>
          <w:rFonts w:hint="eastAsia"/>
          <w:noProof/>
          <w:kern w:val="0"/>
          <w:szCs w:val="20"/>
        </w:rPr>
        <w:t>随行文件</w:t>
      </w:r>
      <w:r w:rsidRPr="005A7E9A">
        <w:rPr>
          <w:noProof/>
          <w:kern w:val="0"/>
          <w:szCs w:val="20"/>
        </w:rPr>
        <w:t>，</w:t>
      </w:r>
      <w:r w:rsidRPr="005A7E9A">
        <w:rPr>
          <w:rFonts w:hint="eastAsia"/>
          <w:noProof/>
          <w:kern w:val="0"/>
          <w:szCs w:val="20"/>
        </w:rPr>
        <w:t>其中除</w:t>
      </w:r>
      <w:r w:rsidRPr="005A7E9A">
        <w:rPr>
          <w:noProof/>
          <w:kern w:val="0"/>
          <w:szCs w:val="20"/>
        </w:rPr>
        <w:t>应包括供方信息、产品信息</w:t>
      </w:r>
      <w:r w:rsidRPr="005A7E9A">
        <w:rPr>
          <w:rFonts w:hint="eastAsia"/>
          <w:noProof/>
          <w:kern w:val="0"/>
          <w:szCs w:val="20"/>
        </w:rPr>
        <w:t>、</w:t>
      </w:r>
      <w:r w:rsidRPr="005A7E9A">
        <w:rPr>
          <w:noProof/>
          <w:kern w:val="0"/>
          <w:szCs w:val="20"/>
        </w:rPr>
        <w:t>本文件编号、出厂日期</w:t>
      </w:r>
      <w:r w:rsidRPr="005A7E9A">
        <w:rPr>
          <w:rFonts w:hint="eastAsia"/>
          <w:noProof/>
          <w:kern w:val="0"/>
          <w:szCs w:val="20"/>
        </w:rPr>
        <w:t>或</w:t>
      </w:r>
      <w:r w:rsidRPr="005A7E9A">
        <w:rPr>
          <w:noProof/>
          <w:kern w:val="0"/>
          <w:szCs w:val="20"/>
        </w:rPr>
        <w:t>包装日期外，还宜包括：</w:t>
      </w:r>
    </w:p>
    <w:p w:rsidR="005A7E9A" w:rsidRPr="005A7E9A" w:rsidRDefault="005A7E9A" w:rsidP="005A7E9A">
      <w:pPr>
        <w:widowControl/>
        <w:numPr>
          <w:ilvl w:val="0"/>
          <w:numId w:val="7"/>
        </w:numPr>
        <w:spacing w:line="360" w:lineRule="exact"/>
        <w:rPr>
          <w:kern w:val="0"/>
          <w:szCs w:val="20"/>
        </w:rPr>
      </w:pPr>
      <w:r w:rsidRPr="005A7E9A">
        <w:rPr>
          <w:rFonts w:hint="eastAsia"/>
          <w:kern w:val="0"/>
          <w:szCs w:val="20"/>
        </w:rPr>
        <w:t>产品质量保证</w:t>
      </w:r>
      <w:r w:rsidRPr="005A7E9A">
        <w:rPr>
          <w:kern w:val="0"/>
          <w:szCs w:val="20"/>
        </w:rPr>
        <w:t>书</w:t>
      </w:r>
      <w:r w:rsidRPr="005A7E9A">
        <w:rPr>
          <w:rFonts w:hint="eastAsia"/>
          <w:kern w:val="0"/>
          <w:szCs w:val="20"/>
        </w:rPr>
        <w:t>：</w:t>
      </w:r>
    </w:p>
    <w:p w:rsidR="005A7E9A" w:rsidRPr="005A7E9A" w:rsidRDefault="005A7E9A" w:rsidP="00D97814">
      <w:pPr>
        <w:widowControl/>
        <w:numPr>
          <w:ilvl w:val="1"/>
          <w:numId w:val="20"/>
        </w:numPr>
        <w:spacing w:line="360" w:lineRule="exact"/>
        <w:ind w:left="420" w:firstLine="420"/>
        <w:rPr>
          <w:kern w:val="0"/>
          <w:szCs w:val="20"/>
        </w:rPr>
      </w:pPr>
      <w:r w:rsidRPr="005A7E9A">
        <w:rPr>
          <w:rFonts w:hint="eastAsia"/>
          <w:kern w:val="0"/>
          <w:szCs w:val="20"/>
        </w:rPr>
        <w:t>产品的</w:t>
      </w:r>
      <w:r w:rsidRPr="005A7E9A">
        <w:rPr>
          <w:kern w:val="0"/>
          <w:szCs w:val="20"/>
        </w:rPr>
        <w:t>主要性能及技术参数；</w:t>
      </w:r>
    </w:p>
    <w:p w:rsidR="005A7E9A" w:rsidRPr="005A7E9A" w:rsidRDefault="005A7E9A" w:rsidP="00D97814">
      <w:pPr>
        <w:widowControl/>
        <w:numPr>
          <w:ilvl w:val="1"/>
          <w:numId w:val="20"/>
        </w:numPr>
        <w:spacing w:line="360" w:lineRule="exact"/>
        <w:ind w:left="420" w:firstLine="420"/>
        <w:rPr>
          <w:kern w:val="0"/>
          <w:szCs w:val="20"/>
        </w:rPr>
      </w:pPr>
      <w:r w:rsidRPr="005A7E9A">
        <w:rPr>
          <w:rFonts w:hint="eastAsia"/>
          <w:kern w:val="0"/>
          <w:szCs w:val="20"/>
        </w:rPr>
        <w:t>产品</w:t>
      </w:r>
      <w:r w:rsidRPr="005A7E9A">
        <w:rPr>
          <w:kern w:val="0"/>
          <w:szCs w:val="20"/>
        </w:rPr>
        <w:t>特点（</w:t>
      </w:r>
      <w:r w:rsidRPr="005A7E9A">
        <w:rPr>
          <w:rFonts w:hint="eastAsia"/>
          <w:kern w:val="0"/>
          <w:szCs w:val="20"/>
        </w:rPr>
        <w:t>包括</w:t>
      </w:r>
      <w:r w:rsidRPr="005A7E9A">
        <w:rPr>
          <w:kern w:val="0"/>
          <w:szCs w:val="20"/>
        </w:rPr>
        <w:t>制造工艺</w:t>
      </w:r>
      <w:r w:rsidRPr="005A7E9A">
        <w:rPr>
          <w:rFonts w:hint="eastAsia"/>
          <w:kern w:val="0"/>
          <w:szCs w:val="20"/>
        </w:rPr>
        <w:t>及</w:t>
      </w:r>
      <w:r w:rsidRPr="005A7E9A">
        <w:rPr>
          <w:kern w:val="0"/>
          <w:szCs w:val="20"/>
        </w:rPr>
        <w:t>原材料的特点）；</w:t>
      </w:r>
    </w:p>
    <w:p w:rsidR="005A7E9A" w:rsidRPr="005A7E9A" w:rsidRDefault="005A7E9A" w:rsidP="00D97814">
      <w:pPr>
        <w:widowControl/>
        <w:numPr>
          <w:ilvl w:val="1"/>
          <w:numId w:val="20"/>
        </w:numPr>
        <w:spacing w:line="360" w:lineRule="exact"/>
        <w:ind w:left="420" w:firstLine="420"/>
        <w:rPr>
          <w:kern w:val="0"/>
          <w:szCs w:val="20"/>
        </w:rPr>
      </w:pPr>
      <w:r w:rsidRPr="005A7E9A">
        <w:rPr>
          <w:rFonts w:hint="eastAsia"/>
          <w:kern w:val="0"/>
          <w:szCs w:val="20"/>
        </w:rPr>
        <w:t>对</w:t>
      </w:r>
      <w:r w:rsidRPr="005A7E9A">
        <w:rPr>
          <w:kern w:val="0"/>
          <w:szCs w:val="20"/>
        </w:rPr>
        <w:t>产品质量所负的责任；</w:t>
      </w:r>
    </w:p>
    <w:p w:rsidR="005A7E9A" w:rsidRPr="005A7E9A" w:rsidRDefault="005A7E9A" w:rsidP="00D97814">
      <w:pPr>
        <w:widowControl/>
        <w:numPr>
          <w:ilvl w:val="1"/>
          <w:numId w:val="20"/>
        </w:numPr>
        <w:spacing w:line="360" w:lineRule="exact"/>
        <w:ind w:left="420" w:firstLine="420"/>
        <w:rPr>
          <w:kern w:val="0"/>
          <w:szCs w:val="20"/>
        </w:rPr>
      </w:pPr>
      <w:r w:rsidRPr="005A7E9A">
        <w:rPr>
          <w:rFonts w:hint="eastAsia"/>
          <w:kern w:val="0"/>
          <w:szCs w:val="20"/>
        </w:rPr>
        <w:lastRenderedPageBreak/>
        <w:t>产品获得</w:t>
      </w:r>
      <w:r w:rsidRPr="005A7E9A">
        <w:rPr>
          <w:kern w:val="0"/>
          <w:szCs w:val="20"/>
        </w:rPr>
        <w:t>的质量认证及带供方技术监督部门检印的各项分析检验结果</w:t>
      </w:r>
      <w:r w:rsidRPr="005A7E9A">
        <w:rPr>
          <w:rFonts w:hint="eastAsia"/>
          <w:kern w:val="0"/>
          <w:szCs w:val="20"/>
        </w:rPr>
        <w:t>。</w:t>
      </w:r>
    </w:p>
    <w:p w:rsidR="005A7E9A" w:rsidRPr="005A7E9A" w:rsidRDefault="005A7E9A" w:rsidP="005A7E9A">
      <w:pPr>
        <w:widowControl/>
        <w:numPr>
          <w:ilvl w:val="0"/>
          <w:numId w:val="7"/>
        </w:numPr>
        <w:spacing w:line="360" w:lineRule="exact"/>
        <w:rPr>
          <w:kern w:val="0"/>
          <w:szCs w:val="20"/>
        </w:rPr>
      </w:pPr>
      <w:r w:rsidRPr="005A7E9A">
        <w:rPr>
          <w:rFonts w:hint="eastAsia"/>
          <w:kern w:val="0"/>
          <w:szCs w:val="20"/>
        </w:rPr>
        <w:t>产品</w:t>
      </w:r>
      <w:r w:rsidRPr="005A7E9A">
        <w:rPr>
          <w:kern w:val="0"/>
          <w:szCs w:val="20"/>
        </w:rPr>
        <w:t>合格证：</w:t>
      </w:r>
    </w:p>
    <w:p w:rsidR="005A7E9A" w:rsidRPr="005A7E9A" w:rsidRDefault="005A7E9A" w:rsidP="00D97814">
      <w:pPr>
        <w:widowControl/>
        <w:numPr>
          <w:ilvl w:val="0"/>
          <w:numId w:val="21"/>
        </w:numPr>
        <w:spacing w:line="360" w:lineRule="exact"/>
        <w:ind w:left="420" w:firstLine="420"/>
        <w:rPr>
          <w:kern w:val="0"/>
          <w:szCs w:val="20"/>
        </w:rPr>
      </w:pPr>
      <w:r w:rsidRPr="005A7E9A">
        <w:rPr>
          <w:rFonts w:hint="eastAsia"/>
          <w:kern w:val="0"/>
          <w:szCs w:val="20"/>
        </w:rPr>
        <w:t>检验</w:t>
      </w:r>
      <w:r w:rsidRPr="005A7E9A">
        <w:rPr>
          <w:kern w:val="0"/>
          <w:szCs w:val="20"/>
        </w:rPr>
        <w:t>项目及其结果或检验结论；</w:t>
      </w:r>
    </w:p>
    <w:p w:rsidR="005A7E9A" w:rsidRDefault="005A7E9A" w:rsidP="00D97814">
      <w:pPr>
        <w:widowControl/>
        <w:numPr>
          <w:ilvl w:val="0"/>
          <w:numId w:val="21"/>
        </w:numPr>
        <w:spacing w:line="360" w:lineRule="exact"/>
        <w:ind w:left="420" w:firstLine="420"/>
        <w:rPr>
          <w:kern w:val="0"/>
          <w:szCs w:val="20"/>
        </w:rPr>
      </w:pPr>
      <w:proofErr w:type="gramStart"/>
      <w:r w:rsidRPr="005A7E9A">
        <w:rPr>
          <w:rFonts w:hint="eastAsia"/>
          <w:kern w:val="0"/>
          <w:szCs w:val="20"/>
        </w:rPr>
        <w:t>批量</w:t>
      </w:r>
      <w:r w:rsidRPr="005A7E9A">
        <w:rPr>
          <w:kern w:val="0"/>
          <w:szCs w:val="20"/>
        </w:rPr>
        <w:t>或</w:t>
      </w:r>
      <w:proofErr w:type="gramEnd"/>
      <w:r w:rsidRPr="005A7E9A">
        <w:rPr>
          <w:kern w:val="0"/>
          <w:szCs w:val="20"/>
        </w:rPr>
        <w:t>批号</w:t>
      </w:r>
      <w:r w:rsidRPr="005A7E9A">
        <w:rPr>
          <w:rFonts w:hint="eastAsia"/>
          <w:kern w:val="0"/>
          <w:szCs w:val="20"/>
        </w:rPr>
        <w:t>；</w:t>
      </w:r>
    </w:p>
    <w:p w:rsidR="00694DE3" w:rsidRPr="005A7E9A" w:rsidRDefault="00694DE3" w:rsidP="00D97814">
      <w:pPr>
        <w:widowControl/>
        <w:numPr>
          <w:ilvl w:val="0"/>
          <w:numId w:val="21"/>
        </w:numPr>
        <w:spacing w:line="360" w:lineRule="exact"/>
        <w:ind w:left="420" w:firstLine="420"/>
        <w:rPr>
          <w:kern w:val="0"/>
          <w:szCs w:val="20"/>
        </w:rPr>
      </w:pPr>
      <w:r>
        <w:rPr>
          <w:rFonts w:hint="eastAsia"/>
          <w:kern w:val="0"/>
          <w:szCs w:val="20"/>
        </w:rPr>
        <w:t>生产</w:t>
      </w:r>
      <w:r>
        <w:rPr>
          <w:kern w:val="0"/>
          <w:szCs w:val="20"/>
        </w:rPr>
        <w:t>日期</w:t>
      </w:r>
      <w:r>
        <w:rPr>
          <w:rFonts w:hint="eastAsia"/>
          <w:kern w:val="0"/>
          <w:szCs w:val="20"/>
        </w:rPr>
        <w:t>；</w:t>
      </w:r>
    </w:p>
    <w:p w:rsidR="005A7E9A" w:rsidRPr="005A7E9A" w:rsidRDefault="005A7E9A" w:rsidP="00D97814">
      <w:pPr>
        <w:widowControl/>
        <w:numPr>
          <w:ilvl w:val="0"/>
          <w:numId w:val="21"/>
        </w:numPr>
        <w:spacing w:line="360" w:lineRule="exact"/>
        <w:ind w:left="420" w:firstLine="420"/>
        <w:rPr>
          <w:kern w:val="0"/>
          <w:szCs w:val="20"/>
        </w:rPr>
      </w:pPr>
      <w:r w:rsidRPr="005A7E9A">
        <w:rPr>
          <w:rFonts w:hint="eastAsia"/>
          <w:kern w:val="0"/>
          <w:szCs w:val="20"/>
        </w:rPr>
        <w:t>检验</w:t>
      </w:r>
      <w:r w:rsidRPr="005A7E9A">
        <w:rPr>
          <w:kern w:val="0"/>
          <w:szCs w:val="20"/>
        </w:rPr>
        <w:t>日期；</w:t>
      </w:r>
    </w:p>
    <w:p w:rsidR="005A7E9A" w:rsidRPr="005A7E9A" w:rsidRDefault="005A7E9A" w:rsidP="00D97814">
      <w:pPr>
        <w:widowControl/>
        <w:numPr>
          <w:ilvl w:val="0"/>
          <w:numId w:val="21"/>
        </w:numPr>
        <w:spacing w:line="360" w:lineRule="exact"/>
        <w:ind w:left="420" w:firstLine="420"/>
        <w:rPr>
          <w:kern w:val="0"/>
          <w:szCs w:val="20"/>
        </w:rPr>
      </w:pPr>
      <w:r w:rsidRPr="005A7E9A">
        <w:rPr>
          <w:rFonts w:hint="eastAsia"/>
          <w:kern w:val="0"/>
          <w:szCs w:val="20"/>
        </w:rPr>
        <w:t>检验员</w:t>
      </w:r>
      <w:r w:rsidRPr="005A7E9A">
        <w:rPr>
          <w:kern w:val="0"/>
          <w:szCs w:val="20"/>
        </w:rPr>
        <w:t>签名或盖章。</w:t>
      </w:r>
    </w:p>
    <w:p w:rsidR="005A7E9A" w:rsidRPr="005A7E9A" w:rsidRDefault="005A7E9A" w:rsidP="005A7E9A">
      <w:pPr>
        <w:widowControl/>
        <w:numPr>
          <w:ilvl w:val="0"/>
          <w:numId w:val="7"/>
        </w:numPr>
        <w:spacing w:line="360" w:lineRule="exact"/>
        <w:rPr>
          <w:kern w:val="0"/>
          <w:szCs w:val="20"/>
        </w:rPr>
      </w:pPr>
      <w:r w:rsidRPr="005A7E9A">
        <w:rPr>
          <w:rFonts w:hint="eastAsia"/>
          <w:kern w:val="0"/>
          <w:szCs w:val="20"/>
        </w:rPr>
        <w:t>产品</w:t>
      </w:r>
      <w:r w:rsidRPr="005A7E9A">
        <w:rPr>
          <w:kern w:val="0"/>
          <w:szCs w:val="20"/>
        </w:rPr>
        <w:t>质量控制过程中的检验报告及成品检验报告；</w:t>
      </w:r>
    </w:p>
    <w:p w:rsidR="005A7E9A" w:rsidRPr="005A7E9A" w:rsidRDefault="005A7E9A" w:rsidP="005A7E9A">
      <w:pPr>
        <w:widowControl/>
        <w:numPr>
          <w:ilvl w:val="0"/>
          <w:numId w:val="7"/>
        </w:numPr>
        <w:spacing w:line="360" w:lineRule="exact"/>
        <w:rPr>
          <w:kern w:val="0"/>
          <w:szCs w:val="20"/>
        </w:rPr>
      </w:pPr>
      <w:r w:rsidRPr="005A7E9A">
        <w:rPr>
          <w:rFonts w:hint="eastAsia"/>
          <w:kern w:val="0"/>
          <w:szCs w:val="20"/>
        </w:rPr>
        <w:t>产品</w:t>
      </w:r>
      <w:r w:rsidRPr="005A7E9A">
        <w:rPr>
          <w:kern w:val="0"/>
          <w:szCs w:val="20"/>
        </w:rPr>
        <w:t>使用说明</w:t>
      </w:r>
      <w:r w:rsidRPr="005A7E9A">
        <w:rPr>
          <w:rFonts w:hint="eastAsia"/>
          <w:kern w:val="0"/>
          <w:szCs w:val="20"/>
        </w:rPr>
        <w:t>：</w:t>
      </w:r>
      <w:r w:rsidRPr="005A7E9A">
        <w:rPr>
          <w:kern w:val="0"/>
          <w:szCs w:val="20"/>
        </w:rPr>
        <w:t>正确搬运、使用、贮存方法等</w:t>
      </w:r>
      <w:r w:rsidRPr="005A7E9A">
        <w:rPr>
          <w:rFonts w:hint="eastAsia"/>
          <w:kern w:val="0"/>
          <w:szCs w:val="20"/>
        </w:rPr>
        <w:t>；</w:t>
      </w:r>
    </w:p>
    <w:p w:rsidR="005A7E9A" w:rsidRPr="005A7E9A" w:rsidRDefault="005A7E9A" w:rsidP="005A7E9A">
      <w:pPr>
        <w:widowControl/>
        <w:numPr>
          <w:ilvl w:val="0"/>
          <w:numId w:val="7"/>
        </w:numPr>
        <w:spacing w:line="360" w:lineRule="exact"/>
        <w:rPr>
          <w:kern w:val="0"/>
          <w:szCs w:val="20"/>
        </w:rPr>
      </w:pPr>
      <w:r w:rsidRPr="005A7E9A">
        <w:rPr>
          <w:rFonts w:hint="eastAsia"/>
          <w:kern w:val="0"/>
          <w:szCs w:val="20"/>
        </w:rPr>
        <w:t>其他</w:t>
      </w:r>
      <w:r w:rsidRPr="005A7E9A">
        <w:rPr>
          <w:kern w:val="0"/>
          <w:szCs w:val="20"/>
        </w:rPr>
        <w:t>。</w:t>
      </w:r>
    </w:p>
    <w:p w:rsidR="005A7E9A" w:rsidRPr="005A7E9A" w:rsidRDefault="005A7E9A" w:rsidP="005A7E9A">
      <w:pPr>
        <w:widowControl/>
        <w:numPr>
          <w:ilvl w:val="0"/>
          <w:numId w:val="8"/>
        </w:numPr>
        <w:spacing w:beforeLines="100" w:before="312" w:afterLines="100" w:after="312"/>
        <w:outlineLvl w:val="1"/>
        <w:rPr>
          <w:rFonts w:eastAsia="黑体"/>
          <w:kern w:val="0"/>
          <w:szCs w:val="20"/>
        </w:rPr>
      </w:pPr>
      <w:r w:rsidRPr="005A7E9A">
        <w:rPr>
          <w:rFonts w:eastAsia="黑体"/>
          <w:kern w:val="0"/>
          <w:szCs w:val="20"/>
        </w:rPr>
        <w:t>订货单</w:t>
      </w:r>
      <w:r w:rsidRPr="005A7E9A">
        <w:rPr>
          <w:rFonts w:eastAsia="黑体" w:hint="eastAsia"/>
          <w:kern w:val="0"/>
          <w:szCs w:val="20"/>
        </w:rPr>
        <w:t>内容</w:t>
      </w:r>
    </w:p>
    <w:p w:rsidR="005A7E9A" w:rsidRPr="005A7E9A" w:rsidRDefault="005A7E9A" w:rsidP="005A7E9A">
      <w:pPr>
        <w:widowControl/>
        <w:tabs>
          <w:tab w:val="center" w:pos="4201"/>
          <w:tab w:val="right" w:leader="dot" w:pos="9298"/>
        </w:tabs>
        <w:autoSpaceDE w:val="0"/>
        <w:autoSpaceDN w:val="0"/>
        <w:spacing w:line="360" w:lineRule="exact"/>
        <w:ind w:firstLineChars="200" w:firstLine="420"/>
        <w:rPr>
          <w:noProof/>
          <w:kern w:val="0"/>
          <w:szCs w:val="20"/>
        </w:rPr>
      </w:pPr>
      <w:r w:rsidRPr="005A7E9A">
        <w:rPr>
          <w:rFonts w:hint="eastAsia"/>
          <w:noProof/>
          <w:kern w:val="0"/>
          <w:szCs w:val="20"/>
        </w:rPr>
        <w:t>需方</w:t>
      </w:r>
      <w:r w:rsidRPr="005A7E9A">
        <w:rPr>
          <w:noProof/>
          <w:kern w:val="0"/>
          <w:szCs w:val="20"/>
        </w:rPr>
        <w:t>可根据自身的需要，在订购本</w:t>
      </w:r>
      <w:r w:rsidRPr="005A7E9A">
        <w:rPr>
          <w:rFonts w:hint="eastAsia"/>
          <w:noProof/>
          <w:kern w:val="0"/>
          <w:szCs w:val="20"/>
        </w:rPr>
        <w:t>文件所列产品</w:t>
      </w:r>
      <w:r w:rsidRPr="005A7E9A">
        <w:rPr>
          <w:noProof/>
          <w:kern w:val="0"/>
          <w:szCs w:val="20"/>
        </w:rPr>
        <w:t>的订货单</w:t>
      </w:r>
      <w:r w:rsidRPr="005A7E9A">
        <w:rPr>
          <w:rFonts w:hint="eastAsia"/>
          <w:noProof/>
          <w:kern w:val="0"/>
          <w:szCs w:val="20"/>
        </w:rPr>
        <w:t>内，</w:t>
      </w:r>
      <w:r w:rsidRPr="005A7E9A">
        <w:rPr>
          <w:noProof/>
          <w:kern w:val="0"/>
          <w:szCs w:val="20"/>
        </w:rPr>
        <w:t>列</w:t>
      </w:r>
      <w:r w:rsidRPr="005A7E9A">
        <w:rPr>
          <w:rFonts w:hint="eastAsia"/>
          <w:noProof/>
          <w:kern w:val="0"/>
          <w:szCs w:val="20"/>
        </w:rPr>
        <w:t>出</w:t>
      </w:r>
      <w:r w:rsidRPr="005A7E9A">
        <w:rPr>
          <w:noProof/>
          <w:kern w:val="0"/>
          <w:szCs w:val="20"/>
        </w:rPr>
        <w:t>如下内容：</w:t>
      </w:r>
    </w:p>
    <w:p w:rsidR="005A7E9A" w:rsidRPr="005A7E9A" w:rsidRDefault="005A7E9A" w:rsidP="00D97814">
      <w:pPr>
        <w:widowControl/>
        <w:numPr>
          <w:ilvl w:val="0"/>
          <w:numId w:val="19"/>
        </w:numPr>
        <w:spacing w:line="360" w:lineRule="exact"/>
        <w:rPr>
          <w:kern w:val="0"/>
          <w:szCs w:val="20"/>
        </w:rPr>
      </w:pPr>
      <w:r w:rsidRPr="005A7E9A">
        <w:rPr>
          <w:kern w:val="0"/>
          <w:szCs w:val="20"/>
        </w:rPr>
        <w:t>产品名称；</w:t>
      </w:r>
    </w:p>
    <w:p w:rsidR="005A7E9A" w:rsidRPr="005A7E9A" w:rsidRDefault="009351A2" w:rsidP="005A7E9A">
      <w:pPr>
        <w:widowControl/>
        <w:numPr>
          <w:ilvl w:val="0"/>
          <w:numId w:val="7"/>
        </w:numPr>
        <w:spacing w:line="360" w:lineRule="exact"/>
        <w:rPr>
          <w:kern w:val="0"/>
          <w:szCs w:val="20"/>
        </w:rPr>
      </w:pPr>
      <w:r>
        <w:rPr>
          <w:rFonts w:hint="eastAsia"/>
          <w:kern w:val="0"/>
          <w:szCs w:val="20"/>
        </w:rPr>
        <w:t>牌号</w:t>
      </w:r>
      <w:r w:rsidR="005A7E9A" w:rsidRPr="005A7E9A">
        <w:rPr>
          <w:kern w:val="0"/>
          <w:szCs w:val="20"/>
        </w:rPr>
        <w:t>；</w:t>
      </w:r>
    </w:p>
    <w:p w:rsidR="005A7E9A" w:rsidRPr="005A7E9A" w:rsidRDefault="005A7E9A" w:rsidP="005A7E9A">
      <w:pPr>
        <w:widowControl/>
        <w:numPr>
          <w:ilvl w:val="0"/>
          <w:numId w:val="7"/>
        </w:numPr>
        <w:spacing w:line="360" w:lineRule="exact"/>
        <w:rPr>
          <w:kern w:val="0"/>
          <w:szCs w:val="20"/>
        </w:rPr>
      </w:pPr>
      <w:r w:rsidRPr="005A7E9A">
        <w:rPr>
          <w:kern w:val="0"/>
          <w:szCs w:val="20"/>
        </w:rPr>
        <w:t>化学成分（特殊要求）；</w:t>
      </w:r>
    </w:p>
    <w:p w:rsidR="005A7E9A" w:rsidRPr="005A7E9A" w:rsidRDefault="005A7E9A" w:rsidP="005A7E9A">
      <w:pPr>
        <w:widowControl/>
        <w:numPr>
          <w:ilvl w:val="0"/>
          <w:numId w:val="7"/>
        </w:numPr>
        <w:spacing w:line="360" w:lineRule="exact"/>
        <w:rPr>
          <w:kern w:val="0"/>
          <w:szCs w:val="20"/>
        </w:rPr>
      </w:pPr>
      <w:r w:rsidRPr="005A7E9A">
        <w:rPr>
          <w:kern w:val="0"/>
          <w:szCs w:val="20"/>
        </w:rPr>
        <w:t>净重</w:t>
      </w:r>
      <w:r w:rsidR="003613E3">
        <w:rPr>
          <w:rFonts w:hint="eastAsia"/>
          <w:kern w:val="0"/>
          <w:szCs w:val="20"/>
        </w:rPr>
        <w:t>和</w:t>
      </w:r>
      <w:r w:rsidR="003613E3">
        <w:rPr>
          <w:kern w:val="0"/>
          <w:szCs w:val="20"/>
        </w:rPr>
        <w:t>件数</w:t>
      </w:r>
      <w:r w:rsidRPr="005A7E9A">
        <w:rPr>
          <w:kern w:val="0"/>
          <w:szCs w:val="20"/>
        </w:rPr>
        <w:t>；</w:t>
      </w:r>
    </w:p>
    <w:p w:rsidR="005A7E9A" w:rsidRPr="005A7E9A" w:rsidRDefault="005A7E9A" w:rsidP="005A7E9A">
      <w:pPr>
        <w:widowControl/>
        <w:numPr>
          <w:ilvl w:val="0"/>
          <w:numId w:val="7"/>
        </w:numPr>
        <w:spacing w:line="360" w:lineRule="exact"/>
        <w:rPr>
          <w:kern w:val="0"/>
          <w:szCs w:val="20"/>
        </w:rPr>
      </w:pPr>
      <w:r w:rsidRPr="005A7E9A">
        <w:rPr>
          <w:kern w:val="0"/>
          <w:szCs w:val="20"/>
        </w:rPr>
        <w:t>本</w:t>
      </w:r>
      <w:r w:rsidRPr="005A7E9A">
        <w:rPr>
          <w:rFonts w:hint="eastAsia"/>
          <w:kern w:val="0"/>
          <w:szCs w:val="20"/>
        </w:rPr>
        <w:t>文件</w:t>
      </w:r>
      <w:r w:rsidRPr="005A7E9A">
        <w:rPr>
          <w:kern w:val="0"/>
          <w:szCs w:val="20"/>
        </w:rPr>
        <w:t>编号；</w:t>
      </w:r>
    </w:p>
    <w:p w:rsidR="001D2FB1" w:rsidRPr="005A7E9A" w:rsidRDefault="005A7E9A" w:rsidP="005A7E9A">
      <w:pPr>
        <w:widowControl/>
        <w:numPr>
          <w:ilvl w:val="0"/>
          <w:numId w:val="7"/>
        </w:numPr>
        <w:spacing w:line="360" w:lineRule="exact"/>
        <w:rPr>
          <w:kern w:val="0"/>
          <w:szCs w:val="20"/>
        </w:rPr>
      </w:pPr>
      <w:r w:rsidRPr="005A7E9A">
        <w:rPr>
          <w:kern w:val="0"/>
          <w:szCs w:val="20"/>
        </w:rPr>
        <w:t>其他。</w:t>
      </w:r>
    </w:p>
    <w:p w:rsidR="009E75DA" w:rsidRPr="009E75DA" w:rsidRDefault="009E75DA" w:rsidP="009E75DA">
      <w:pPr>
        <w:pStyle w:val="affffff4"/>
        <w:framePr w:wrap="around"/>
      </w:pPr>
      <w:r>
        <w:t>_________________________________</w:t>
      </w:r>
    </w:p>
    <w:sectPr w:rsidR="009E75DA" w:rsidRPr="009E75DA" w:rsidSect="009F3476">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6C" w:rsidRDefault="00A8086C">
      <w:r>
        <w:separator/>
      </w:r>
    </w:p>
  </w:endnote>
  <w:endnote w:type="continuationSeparator" w:id="0">
    <w:p w:rsidR="00A8086C" w:rsidRDefault="00A8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5C" w:rsidRPr="009F3476" w:rsidRDefault="006A675C" w:rsidP="009F3476">
    <w:pPr>
      <w:pStyle w:val="afff0"/>
    </w:pPr>
    <w:r>
      <w:fldChar w:fldCharType="begin"/>
    </w:r>
    <w:r>
      <w:instrText xml:space="preserve"> PAGE  \* MERGEFORMAT </w:instrText>
    </w:r>
    <w:r>
      <w:fldChar w:fldCharType="separate"/>
    </w:r>
    <w:r w:rsidR="008D6204">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5C" w:rsidRDefault="006A675C" w:rsidP="009F3476">
    <w:pPr>
      <w:pStyle w:val="aff7"/>
    </w:pPr>
    <w:r>
      <w:fldChar w:fldCharType="begin"/>
    </w:r>
    <w:r>
      <w:instrText xml:space="preserve"> PAGE  \* MERGEFORMAT </w:instrText>
    </w:r>
    <w:r>
      <w:fldChar w:fldCharType="separate"/>
    </w:r>
    <w:r w:rsidR="008D6204">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6C" w:rsidRDefault="00A8086C">
      <w:r>
        <w:separator/>
      </w:r>
    </w:p>
  </w:footnote>
  <w:footnote w:type="continuationSeparator" w:id="0">
    <w:p w:rsidR="00A8086C" w:rsidRDefault="00A80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5C" w:rsidRDefault="006A675C" w:rsidP="009F3476">
    <w:pPr>
      <w:pStyle w:val="afff1"/>
    </w:pPr>
    <w:r>
      <w:t xml:space="preserve">YS/T </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5C" w:rsidRPr="002B4945" w:rsidRDefault="006A675C" w:rsidP="009F3476">
    <w:pPr>
      <w:pStyle w:val="aff8"/>
      <w:rPr>
        <w:rFonts w:hAnsi="黑体"/>
      </w:rPr>
    </w:pPr>
    <w:r>
      <w:rPr>
        <w:rFonts w:hAnsi="黑体"/>
      </w:rPr>
      <w:t>YS/T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15:restartNumberingAfterBreak="0">
    <w:nsid w:val="10D025F2"/>
    <w:multiLevelType w:val="hybridMultilevel"/>
    <w:tmpl w:val="CB9A8D4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18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2693"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AEF5D71"/>
    <w:multiLevelType w:val="hybridMultilevel"/>
    <w:tmpl w:val="F7DA0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3DA400EC"/>
    <w:multiLevelType w:val="hybridMultilevel"/>
    <w:tmpl w:val="2E34FD0C"/>
    <w:lvl w:ilvl="0" w:tplc="BF54B37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8"/>
  </w:num>
  <w:num w:numId="2">
    <w:abstractNumId w:val="14"/>
  </w:num>
  <w:num w:numId="3">
    <w:abstractNumId w:val="6"/>
  </w:num>
  <w:num w:numId="4">
    <w:abstractNumId w:val="17"/>
  </w:num>
  <w:num w:numId="5">
    <w:abstractNumId w:val="19"/>
  </w:num>
  <w:num w:numId="6">
    <w:abstractNumId w:val="9"/>
  </w:num>
  <w:num w:numId="7">
    <w:abstractNumId w:val="11"/>
  </w:num>
  <w:num w:numId="8">
    <w:abstractNumId w:val="3"/>
  </w:num>
  <w:num w:numId="9">
    <w:abstractNumId w:val="16"/>
  </w:num>
  <w:num w:numId="10">
    <w:abstractNumId w:val="12"/>
  </w:num>
  <w:num w:numId="11">
    <w:abstractNumId w:val="15"/>
  </w:num>
  <w:num w:numId="12">
    <w:abstractNumId w:val="18"/>
  </w:num>
  <w:num w:numId="13">
    <w:abstractNumId w:val="5"/>
  </w:num>
  <w:num w:numId="14">
    <w:abstractNumId w:val="13"/>
  </w:num>
  <w:num w:numId="15">
    <w:abstractNumId w:val="0"/>
  </w:num>
  <w:num w:numId="16">
    <w:abstractNumId w:val="1"/>
  </w:num>
  <w:num w:numId="17">
    <w:abstractNumId w:val="4"/>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sh7i84YgF0DEfbbDrz8/HAE3qmh8Yx/sNROB8Ng1m4PIHbftmtww04yjI8pbIgGflCE3H0tZ8cKwSPgd1uwQ==" w:salt="nR445QKoLS4z+85OSp1iB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394"/>
    <w:rsid w:val="00000BB3"/>
    <w:rsid w:val="0000185F"/>
    <w:rsid w:val="00004B91"/>
    <w:rsid w:val="00004E32"/>
    <w:rsid w:val="0000586F"/>
    <w:rsid w:val="00005E3D"/>
    <w:rsid w:val="00007C5A"/>
    <w:rsid w:val="00011949"/>
    <w:rsid w:val="00013D86"/>
    <w:rsid w:val="00013E02"/>
    <w:rsid w:val="0002143C"/>
    <w:rsid w:val="0002236F"/>
    <w:rsid w:val="000248BA"/>
    <w:rsid w:val="00025A65"/>
    <w:rsid w:val="00026C31"/>
    <w:rsid w:val="00027280"/>
    <w:rsid w:val="00031B30"/>
    <w:rsid w:val="000320A7"/>
    <w:rsid w:val="000325EA"/>
    <w:rsid w:val="00032740"/>
    <w:rsid w:val="00032F71"/>
    <w:rsid w:val="000339C8"/>
    <w:rsid w:val="00035925"/>
    <w:rsid w:val="00036C2C"/>
    <w:rsid w:val="000370EC"/>
    <w:rsid w:val="000419D1"/>
    <w:rsid w:val="00045A7C"/>
    <w:rsid w:val="0004769F"/>
    <w:rsid w:val="000525D9"/>
    <w:rsid w:val="00055371"/>
    <w:rsid w:val="00056A24"/>
    <w:rsid w:val="000578D6"/>
    <w:rsid w:val="00057CE5"/>
    <w:rsid w:val="000607A3"/>
    <w:rsid w:val="00062E4B"/>
    <w:rsid w:val="00063292"/>
    <w:rsid w:val="000657F7"/>
    <w:rsid w:val="00066902"/>
    <w:rsid w:val="00067CDF"/>
    <w:rsid w:val="000739A6"/>
    <w:rsid w:val="00074FBE"/>
    <w:rsid w:val="0007762A"/>
    <w:rsid w:val="00077640"/>
    <w:rsid w:val="00080737"/>
    <w:rsid w:val="00080854"/>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9D9"/>
    <w:rsid w:val="000A0027"/>
    <w:rsid w:val="000A20A9"/>
    <w:rsid w:val="000A2119"/>
    <w:rsid w:val="000A2609"/>
    <w:rsid w:val="000A4309"/>
    <w:rsid w:val="000A48B1"/>
    <w:rsid w:val="000A750C"/>
    <w:rsid w:val="000A7E96"/>
    <w:rsid w:val="000B1730"/>
    <w:rsid w:val="000B194C"/>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621A"/>
    <w:rsid w:val="000E74E0"/>
    <w:rsid w:val="000F023F"/>
    <w:rsid w:val="000F030C"/>
    <w:rsid w:val="000F129C"/>
    <w:rsid w:val="000F174F"/>
    <w:rsid w:val="000F175F"/>
    <w:rsid w:val="000F26BE"/>
    <w:rsid w:val="00100BF5"/>
    <w:rsid w:val="00102481"/>
    <w:rsid w:val="001034F0"/>
    <w:rsid w:val="00104E29"/>
    <w:rsid w:val="001056DE"/>
    <w:rsid w:val="001103A9"/>
    <w:rsid w:val="00110D5D"/>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A26"/>
    <w:rsid w:val="00157A3F"/>
    <w:rsid w:val="001620A5"/>
    <w:rsid w:val="00164E53"/>
    <w:rsid w:val="00165D35"/>
    <w:rsid w:val="00166213"/>
    <w:rsid w:val="0016699D"/>
    <w:rsid w:val="001670D9"/>
    <w:rsid w:val="001725D1"/>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680"/>
    <w:rsid w:val="00193037"/>
    <w:rsid w:val="00193375"/>
    <w:rsid w:val="00193A2C"/>
    <w:rsid w:val="00196204"/>
    <w:rsid w:val="001A288E"/>
    <w:rsid w:val="001A2D6F"/>
    <w:rsid w:val="001A61D1"/>
    <w:rsid w:val="001B1CBB"/>
    <w:rsid w:val="001B36ED"/>
    <w:rsid w:val="001B3C3E"/>
    <w:rsid w:val="001B48D0"/>
    <w:rsid w:val="001B6DC2"/>
    <w:rsid w:val="001B754B"/>
    <w:rsid w:val="001B7606"/>
    <w:rsid w:val="001C149C"/>
    <w:rsid w:val="001C21AC"/>
    <w:rsid w:val="001C27A0"/>
    <w:rsid w:val="001C29A9"/>
    <w:rsid w:val="001C3689"/>
    <w:rsid w:val="001C47BA"/>
    <w:rsid w:val="001C594F"/>
    <w:rsid w:val="001C59EA"/>
    <w:rsid w:val="001C68B2"/>
    <w:rsid w:val="001D1912"/>
    <w:rsid w:val="001D2FB1"/>
    <w:rsid w:val="001D3556"/>
    <w:rsid w:val="001D406C"/>
    <w:rsid w:val="001D41EE"/>
    <w:rsid w:val="001D4BEB"/>
    <w:rsid w:val="001D57F5"/>
    <w:rsid w:val="001D6D8E"/>
    <w:rsid w:val="001D71E6"/>
    <w:rsid w:val="001E0380"/>
    <w:rsid w:val="001E0B1B"/>
    <w:rsid w:val="001E13B1"/>
    <w:rsid w:val="001E2153"/>
    <w:rsid w:val="001E23E7"/>
    <w:rsid w:val="001E3BBA"/>
    <w:rsid w:val="001E4A73"/>
    <w:rsid w:val="001E60BA"/>
    <w:rsid w:val="001E791F"/>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46F8"/>
    <w:rsid w:val="00227FE2"/>
    <w:rsid w:val="00227FED"/>
    <w:rsid w:val="0023030A"/>
    <w:rsid w:val="0023070D"/>
    <w:rsid w:val="00230A3B"/>
    <w:rsid w:val="00230F08"/>
    <w:rsid w:val="00234467"/>
    <w:rsid w:val="00235BE6"/>
    <w:rsid w:val="00237D8D"/>
    <w:rsid w:val="00241CC0"/>
    <w:rsid w:val="00241DA2"/>
    <w:rsid w:val="002423D9"/>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674"/>
    <w:rsid w:val="00290DBE"/>
    <w:rsid w:val="00291438"/>
    <w:rsid w:val="002935B0"/>
    <w:rsid w:val="002938A4"/>
    <w:rsid w:val="00293DB8"/>
    <w:rsid w:val="00294E70"/>
    <w:rsid w:val="002954B8"/>
    <w:rsid w:val="002967B2"/>
    <w:rsid w:val="002971C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7BC"/>
    <w:rsid w:val="002D19A4"/>
    <w:rsid w:val="002D2594"/>
    <w:rsid w:val="002D2E43"/>
    <w:rsid w:val="002D3B1C"/>
    <w:rsid w:val="002D6352"/>
    <w:rsid w:val="002D7229"/>
    <w:rsid w:val="002E0DDF"/>
    <w:rsid w:val="002E14AC"/>
    <w:rsid w:val="002E2238"/>
    <w:rsid w:val="002E2906"/>
    <w:rsid w:val="002E4C23"/>
    <w:rsid w:val="002E5635"/>
    <w:rsid w:val="002E64C3"/>
    <w:rsid w:val="002E65C7"/>
    <w:rsid w:val="002E6A2C"/>
    <w:rsid w:val="002F035E"/>
    <w:rsid w:val="002F0FE8"/>
    <w:rsid w:val="002F1D8C"/>
    <w:rsid w:val="002F21DA"/>
    <w:rsid w:val="002F34B8"/>
    <w:rsid w:val="002F49A0"/>
    <w:rsid w:val="0030146F"/>
    <w:rsid w:val="00301F39"/>
    <w:rsid w:val="003035D8"/>
    <w:rsid w:val="00303D27"/>
    <w:rsid w:val="00304749"/>
    <w:rsid w:val="0030559E"/>
    <w:rsid w:val="00305BEE"/>
    <w:rsid w:val="00310087"/>
    <w:rsid w:val="003100C1"/>
    <w:rsid w:val="00310335"/>
    <w:rsid w:val="0031057F"/>
    <w:rsid w:val="003112C0"/>
    <w:rsid w:val="00313962"/>
    <w:rsid w:val="00315B3D"/>
    <w:rsid w:val="00322EFB"/>
    <w:rsid w:val="003234E0"/>
    <w:rsid w:val="00325926"/>
    <w:rsid w:val="00327A8A"/>
    <w:rsid w:val="003302D6"/>
    <w:rsid w:val="003339A3"/>
    <w:rsid w:val="00334A92"/>
    <w:rsid w:val="00336610"/>
    <w:rsid w:val="00341F5C"/>
    <w:rsid w:val="00343D23"/>
    <w:rsid w:val="00343F73"/>
    <w:rsid w:val="00344021"/>
    <w:rsid w:val="00345060"/>
    <w:rsid w:val="003451FB"/>
    <w:rsid w:val="00347F70"/>
    <w:rsid w:val="003513C7"/>
    <w:rsid w:val="00352629"/>
    <w:rsid w:val="003531CC"/>
    <w:rsid w:val="0035323B"/>
    <w:rsid w:val="00353D19"/>
    <w:rsid w:val="0035785A"/>
    <w:rsid w:val="003609D2"/>
    <w:rsid w:val="003613E3"/>
    <w:rsid w:val="003629FB"/>
    <w:rsid w:val="003639DB"/>
    <w:rsid w:val="00363F22"/>
    <w:rsid w:val="00364940"/>
    <w:rsid w:val="00375564"/>
    <w:rsid w:val="00376489"/>
    <w:rsid w:val="00383191"/>
    <w:rsid w:val="00385D4C"/>
    <w:rsid w:val="0038648E"/>
    <w:rsid w:val="00386DED"/>
    <w:rsid w:val="00387C12"/>
    <w:rsid w:val="00390F67"/>
    <w:rsid w:val="003912E7"/>
    <w:rsid w:val="0039273C"/>
    <w:rsid w:val="00393947"/>
    <w:rsid w:val="00395141"/>
    <w:rsid w:val="003A0301"/>
    <w:rsid w:val="003A0D6B"/>
    <w:rsid w:val="003A0E27"/>
    <w:rsid w:val="003A2275"/>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5338"/>
    <w:rsid w:val="003C6022"/>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D40"/>
    <w:rsid w:val="003F20ED"/>
    <w:rsid w:val="003F22BB"/>
    <w:rsid w:val="003F2A5B"/>
    <w:rsid w:val="003F2CC3"/>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457B"/>
    <w:rsid w:val="00415845"/>
    <w:rsid w:val="004200D9"/>
    <w:rsid w:val="004212F2"/>
    <w:rsid w:val="004242CD"/>
    <w:rsid w:val="00424EA0"/>
    <w:rsid w:val="00425082"/>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74B3"/>
    <w:rsid w:val="00457C9D"/>
    <w:rsid w:val="00457F2F"/>
    <w:rsid w:val="00463EF6"/>
    <w:rsid w:val="004647A2"/>
    <w:rsid w:val="00464903"/>
    <w:rsid w:val="004652F6"/>
    <w:rsid w:val="00465B72"/>
    <w:rsid w:val="00466B9C"/>
    <w:rsid w:val="00470507"/>
    <w:rsid w:val="004719FA"/>
    <w:rsid w:val="00471E91"/>
    <w:rsid w:val="00473708"/>
    <w:rsid w:val="00474079"/>
    <w:rsid w:val="0047439F"/>
    <w:rsid w:val="00474675"/>
    <w:rsid w:val="0047470C"/>
    <w:rsid w:val="00475496"/>
    <w:rsid w:val="0048003D"/>
    <w:rsid w:val="00483BC2"/>
    <w:rsid w:val="00484012"/>
    <w:rsid w:val="00484C88"/>
    <w:rsid w:val="00486549"/>
    <w:rsid w:val="00492558"/>
    <w:rsid w:val="004925AB"/>
    <w:rsid w:val="00492902"/>
    <w:rsid w:val="00494908"/>
    <w:rsid w:val="00494AAD"/>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57F"/>
    <w:rsid w:val="004C7671"/>
    <w:rsid w:val="004C7F25"/>
    <w:rsid w:val="004D27F7"/>
    <w:rsid w:val="004D306F"/>
    <w:rsid w:val="004D318F"/>
    <w:rsid w:val="004D4B02"/>
    <w:rsid w:val="004D4F76"/>
    <w:rsid w:val="004D5EC5"/>
    <w:rsid w:val="004E24C9"/>
    <w:rsid w:val="004E27BE"/>
    <w:rsid w:val="004E289B"/>
    <w:rsid w:val="004E4B13"/>
    <w:rsid w:val="004E4B8C"/>
    <w:rsid w:val="004E5A47"/>
    <w:rsid w:val="004F3E3E"/>
    <w:rsid w:val="005034A1"/>
    <w:rsid w:val="005036E2"/>
    <w:rsid w:val="00504ABF"/>
    <w:rsid w:val="00505557"/>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BF3"/>
    <w:rsid w:val="005304FD"/>
    <w:rsid w:val="005310AF"/>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581"/>
    <w:rsid w:val="00562CF6"/>
    <w:rsid w:val="005653A5"/>
    <w:rsid w:val="0056544B"/>
    <w:rsid w:val="005660D8"/>
    <w:rsid w:val="00567177"/>
    <w:rsid w:val="005703DE"/>
    <w:rsid w:val="00570D8E"/>
    <w:rsid w:val="005710BC"/>
    <w:rsid w:val="00571118"/>
    <w:rsid w:val="00571A49"/>
    <w:rsid w:val="00573CE5"/>
    <w:rsid w:val="0057483F"/>
    <w:rsid w:val="005755F1"/>
    <w:rsid w:val="00576004"/>
    <w:rsid w:val="00576885"/>
    <w:rsid w:val="00582BBE"/>
    <w:rsid w:val="0058464E"/>
    <w:rsid w:val="0058650E"/>
    <w:rsid w:val="0058652B"/>
    <w:rsid w:val="005978EB"/>
    <w:rsid w:val="005A01CB"/>
    <w:rsid w:val="005A19A9"/>
    <w:rsid w:val="005A252E"/>
    <w:rsid w:val="005A2A05"/>
    <w:rsid w:val="005A58FF"/>
    <w:rsid w:val="005A5C40"/>
    <w:rsid w:val="005A5EAF"/>
    <w:rsid w:val="005A6491"/>
    <w:rsid w:val="005A64C0"/>
    <w:rsid w:val="005A7E9A"/>
    <w:rsid w:val="005B141E"/>
    <w:rsid w:val="005B1985"/>
    <w:rsid w:val="005B249C"/>
    <w:rsid w:val="005B3C11"/>
    <w:rsid w:val="005B43B2"/>
    <w:rsid w:val="005B4AE5"/>
    <w:rsid w:val="005B5985"/>
    <w:rsid w:val="005C1052"/>
    <w:rsid w:val="005C1C28"/>
    <w:rsid w:val="005C43D0"/>
    <w:rsid w:val="005C6DB5"/>
    <w:rsid w:val="005D272A"/>
    <w:rsid w:val="005D3842"/>
    <w:rsid w:val="005D4E6A"/>
    <w:rsid w:val="005D7ACE"/>
    <w:rsid w:val="005E19E7"/>
    <w:rsid w:val="005E222E"/>
    <w:rsid w:val="005E2392"/>
    <w:rsid w:val="005F1383"/>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4208"/>
    <w:rsid w:val="006243A1"/>
    <w:rsid w:val="00624D3F"/>
    <w:rsid w:val="00626005"/>
    <w:rsid w:val="0062670C"/>
    <w:rsid w:val="00627404"/>
    <w:rsid w:val="00627820"/>
    <w:rsid w:val="00630341"/>
    <w:rsid w:val="006313B5"/>
    <w:rsid w:val="006325D6"/>
    <w:rsid w:val="00632E56"/>
    <w:rsid w:val="00635CBA"/>
    <w:rsid w:val="00636EFC"/>
    <w:rsid w:val="00640295"/>
    <w:rsid w:val="0064338B"/>
    <w:rsid w:val="00645244"/>
    <w:rsid w:val="00646542"/>
    <w:rsid w:val="006477FC"/>
    <w:rsid w:val="006504F4"/>
    <w:rsid w:val="00652DA4"/>
    <w:rsid w:val="0065366F"/>
    <w:rsid w:val="0065473D"/>
    <w:rsid w:val="00654BC9"/>
    <w:rsid w:val="006552FD"/>
    <w:rsid w:val="00655F63"/>
    <w:rsid w:val="00655FC0"/>
    <w:rsid w:val="00656DC7"/>
    <w:rsid w:val="00656F0B"/>
    <w:rsid w:val="00660D92"/>
    <w:rsid w:val="00661C20"/>
    <w:rsid w:val="00663733"/>
    <w:rsid w:val="00663AF3"/>
    <w:rsid w:val="00666B6C"/>
    <w:rsid w:val="006670BB"/>
    <w:rsid w:val="006676AF"/>
    <w:rsid w:val="00672E65"/>
    <w:rsid w:val="00677B54"/>
    <w:rsid w:val="00681420"/>
    <w:rsid w:val="00682682"/>
    <w:rsid w:val="00682702"/>
    <w:rsid w:val="0068487D"/>
    <w:rsid w:val="00686AC7"/>
    <w:rsid w:val="00692306"/>
    <w:rsid w:val="00692368"/>
    <w:rsid w:val="006948EA"/>
    <w:rsid w:val="00694DE3"/>
    <w:rsid w:val="00695192"/>
    <w:rsid w:val="006960F2"/>
    <w:rsid w:val="00697720"/>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64A0"/>
    <w:rsid w:val="006F7216"/>
    <w:rsid w:val="0070038F"/>
    <w:rsid w:val="00701382"/>
    <w:rsid w:val="00701F6D"/>
    <w:rsid w:val="007027B1"/>
    <w:rsid w:val="0070286C"/>
    <w:rsid w:val="007029C1"/>
    <w:rsid w:val="00704DF6"/>
    <w:rsid w:val="0070639A"/>
    <w:rsid w:val="0070641D"/>
    <w:rsid w:val="0070651C"/>
    <w:rsid w:val="0070737F"/>
    <w:rsid w:val="00711C38"/>
    <w:rsid w:val="00711F92"/>
    <w:rsid w:val="00712134"/>
    <w:rsid w:val="007132A3"/>
    <w:rsid w:val="00715EBA"/>
    <w:rsid w:val="00716421"/>
    <w:rsid w:val="00720187"/>
    <w:rsid w:val="00720B97"/>
    <w:rsid w:val="00721419"/>
    <w:rsid w:val="00724EFB"/>
    <w:rsid w:val="00725FA3"/>
    <w:rsid w:val="00726575"/>
    <w:rsid w:val="00730310"/>
    <w:rsid w:val="0073214F"/>
    <w:rsid w:val="00737A89"/>
    <w:rsid w:val="00740A49"/>
    <w:rsid w:val="007419C3"/>
    <w:rsid w:val="00743406"/>
    <w:rsid w:val="00746559"/>
    <w:rsid w:val="007467A7"/>
    <w:rsid w:val="007469DD"/>
    <w:rsid w:val="0074741B"/>
    <w:rsid w:val="0074759E"/>
    <w:rsid w:val="007478EA"/>
    <w:rsid w:val="00752D62"/>
    <w:rsid w:val="0075415C"/>
    <w:rsid w:val="0075508D"/>
    <w:rsid w:val="00757097"/>
    <w:rsid w:val="007606CB"/>
    <w:rsid w:val="00761E8B"/>
    <w:rsid w:val="00762166"/>
    <w:rsid w:val="00763502"/>
    <w:rsid w:val="00765D57"/>
    <w:rsid w:val="007708E3"/>
    <w:rsid w:val="00771C65"/>
    <w:rsid w:val="00775DF4"/>
    <w:rsid w:val="007769AB"/>
    <w:rsid w:val="00780DE2"/>
    <w:rsid w:val="007913AB"/>
    <w:rsid w:val="007914F7"/>
    <w:rsid w:val="00792567"/>
    <w:rsid w:val="00792648"/>
    <w:rsid w:val="00792A6D"/>
    <w:rsid w:val="00795C73"/>
    <w:rsid w:val="0079612E"/>
    <w:rsid w:val="007A2A4C"/>
    <w:rsid w:val="007A34C7"/>
    <w:rsid w:val="007A4809"/>
    <w:rsid w:val="007B1625"/>
    <w:rsid w:val="007B1E82"/>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8EF"/>
    <w:rsid w:val="007E0B38"/>
    <w:rsid w:val="007E1980"/>
    <w:rsid w:val="007E2259"/>
    <w:rsid w:val="007E2A97"/>
    <w:rsid w:val="007E3139"/>
    <w:rsid w:val="007E4B76"/>
    <w:rsid w:val="007E5043"/>
    <w:rsid w:val="007E5EA8"/>
    <w:rsid w:val="007E7E32"/>
    <w:rsid w:val="007F0734"/>
    <w:rsid w:val="007F0CF1"/>
    <w:rsid w:val="007F12A5"/>
    <w:rsid w:val="007F2468"/>
    <w:rsid w:val="007F2D74"/>
    <w:rsid w:val="007F3FB7"/>
    <w:rsid w:val="007F4CF1"/>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58D"/>
    <w:rsid w:val="0082397F"/>
    <w:rsid w:val="00823C05"/>
    <w:rsid w:val="00825891"/>
    <w:rsid w:val="00831631"/>
    <w:rsid w:val="0083228D"/>
    <w:rsid w:val="008326ED"/>
    <w:rsid w:val="00833D07"/>
    <w:rsid w:val="00835833"/>
    <w:rsid w:val="00835868"/>
    <w:rsid w:val="00835DB3"/>
    <w:rsid w:val="0083617B"/>
    <w:rsid w:val="00836342"/>
    <w:rsid w:val="00836A2D"/>
    <w:rsid w:val="00836A41"/>
    <w:rsid w:val="008371BD"/>
    <w:rsid w:val="008374FA"/>
    <w:rsid w:val="00840EBF"/>
    <w:rsid w:val="00840EE4"/>
    <w:rsid w:val="00846093"/>
    <w:rsid w:val="008504A8"/>
    <w:rsid w:val="00851B58"/>
    <w:rsid w:val="0085267B"/>
    <w:rsid w:val="0085282E"/>
    <w:rsid w:val="00854055"/>
    <w:rsid w:val="00861994"/>
    <w:rsid w:val="008619E0"/>
    <w:rsid w:val="00864432"/>
    <w:rsid w:val="00867F04"/>
    <w:rsid w:val="0087193E"/>
    <w:rsid w:val="0087198C"/>
    <w:rsid w:val="00872157"/>
    <w:rsid w:val="00872C1F"/>
    <w:rsid w:val="00873B42"/>
    <w:rsid w:val="00877214"/>
    <w:rsid w:val="00877BD0"/>
    <w:rsid w:val="00877CB0"/>
    <w:rsid w:val="008805AC"/>
    <w:rsid w:val="00880D1A"/>
    <w:rsid w:val="00881976"/>
    <w:rsid w:val="0088308C"/>
    <w:rsid w:val="00884468"/>
    <w:rsid w:val="008856D8"/>
    <w:rsid w:val="00892E82"/>
    <w:rsid w:val="00893277"/>
    <w:rsid w:val="00894F42"/>
    <w:rsid w:val="00895FA9"/>
    <w:rsid w:val="008A0EC6"/>
    <w:rsid w:val="008A0F10"/>
    <w:rsid w:val="008A1035"/>
    <w:rsid w:val="008A5C37"/>
    <w:rsid w:val="008A600B"/>
    <w:rsid w:val="008A6459"/>
    <w:rsid w:val="008A65A6"/>
    <w:rsid w:val="008A6E08"/>
    <w:rsid w:val="008B5F98"/>
    <w:rsid w:val="008B7206"/>
    <w:rsid w:val="008C0BE9"/>
    <w:rsid w:val="008C15BF"/>
    <w:rsid w:val="008C19A8"/>
    <w:rsid w:val="008C1B58"/>
    <w:rsid w:val="008C39AE"/>
    <w:rsid w:val="008C40DF"/>
    <w:rsid w:val="008C590D"/>
    <w:rsid w:val="008D3BBD"/>
    <w:rsid w:val="008D447E"/>
    <w:rsid w:val="008D4A09"/>
    <w:rsid w:val="008D551E"/>
    <w:rsid w:val="008D5C31"/>
    <w:rsid w:val="008D6204"/>
    <w:rsid w:val="008D7566"/>
    <w:rsid w:val="008E031B"/>
    <w:rsid w:val="008E0560"/>
    <w:rsid w:val="008E2755"/>
    <w:rsid w:val="008E2D8C"/>
    <w:rsid w:val="008E5453"/>
    <w:rsid w:val="008E7029"/>
    <w:rsid w:val="008E7EF6"/>
    <w:rsid w:val="008F1CD8"/>
    <w:rsid w:val="008F1F98"/>
    <w:rsid w:val="008F2340"/>
    <w:rsid w:val="008F2417"/>
    <w:rsid w:val="008F2790"/>
    <w:rsid w:val="008F45D9"/>
    <w:rsid w:val="008F4930"/>
    <w:rsid w:val="008F5EC8"/>
    <w:rsid w:val="008F6758"/>
    <w:rsid w:val="00903C2A"/>
    <w:rsid w:val="009040DD"/>
    <w:rsid w:val="00905B47"/>
    <w:rsid w:val="0090690F"/>
    <w:rsid w:val="0091114F"/>
    <w:rsid w:val="00911391"/>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510BF"/>
    <w:rsid w:val="0095378C"/>
    <w:rsid w:val="00954689"/>
    <w:rsid w:val="0095472A"/>
    <w:rsid w:val="0096085A"/>
    <w:rsid w:val="00961558"/>
    <w:rsid w:val="009617C9"/>
    <w:rsid w:val="00961C93"/>
    <w:rsid w:val="00962B4E"/>
    <w:rsid w:val="00965324"/>
    <w:rsid w:val="009657A3"/>
    <w:rsid w:val="00966468"/>
    <w:rsid w:val="0097091E"/>
    <w:rsid w:val="009711C8"/>
    <w:rsid w:val="00972C23"/>
    <w:rsid w:val="0097564A"/>
    <w:rsid w:val="00975A19"/>
    <w:rsid w:val="00975C60"/>
    <w:rsid w:val="009760D3"/>
    <w:rsid w:val="00977132"/>
    <w:rsid w:val="00980A2A"/>
    <w:rsid w:val="00980A98"/>
    <w:rsid w:val="00980C18"/>
    <w:rsid w:val="00981A4B"/>
    <w:rsid w:val="00982250"/>
    <w:rsid w:val="00982501"/>
    <w:rsid w:val="00983D33"/>
    <w:rsid w:val="00984358"/>
    <w:rsid w:val="00985AFD"/>
    <w:rsid w:val="009864F8"/>
    <w:rsid w:val="009877D3"/>
    <w:rsid w:val="00987E0D"/>
    <w:rsid w:val="009933FF"/>
    <w:rsid w:val="00994E8F"/>
    <w:rsid w:val="009951DC"/>
    <w:rsid w:val="009959BB"/>
    <w:rsid w:val="00995C6E"/>
    <w:rsid w:val="00997158"/>
    <w:rsid w:val="009974FF"/>
    <w:rsid w:val="00997D61"/>
    <w:rsid w:val="009A0827"/>
    <w:rsid w:val="009A3A7C"/>
    <w:rsid w:val="009A5D33"/>
    <w:rsid w:val="009A7D84"/>
    <w:rsid w:val="009B2323"/>
    <w:rsid w:val="009B2ADB"/>
    <w:rsid w:val="009B5FF1"/>
    <w:rsid w:val="009B603A"/>
    <w:rsid w:val="009C2386"/>
    <w:rsid w:val="009C2D0E"/>
    <w:rsid w:val="009C3C72"/>
    <w:rsid w:val="009C3DAC"/>
    <w:rsid w:val="009C42E0"/>
    <w:rsid w:val="009C64D8"/>
    <w:rsid w:val="009D2174"/>
    <w:rsid w:val="009D3230"/>
    <w:rsid w:val="009D5362"/>
    <w:rsid w:val="009D5ED2"/>
    <w:rsid w:val="009E1415"/>
    <w:rsid w:val="009E2398"/>
    <w:rsid w:val="009E29EE"/>
    <w:rsid w:val="009E6116"/>
    <w:rsid w:val="009E75DA"/>
    <w:rsid w:val="009E7E25"/>
    <w:rsid w:val="009F0B1A"/>
    <w:rsid w:val="009F0E23"/>
    <w:rsid w:val="009F1F5E"/>
    <w:rsid w:val="009F3476"/>
    <w:rsid w:val="009F7160"/>
    <w:rsid w:val="00A02E43"/>
    <w:rsid w:val="00A04456"/>
    <w:rsid w:val="00A04E92"/>
    <w:rsid w:val="00A0519B"/>
    <w:rsid w:val="00A05368"/>
    <w:rsid w:val="00A065F9"/>
    <w:rsid w:val="00A07011"/>
    <w:rsid w:val="00A07F34"/>
    <w:rsid w:val="00A11259"/>
    <w:rsid w:val="00A13EC2"/>
    <w:rsid w:val="00A154F3"/>
    <w:rsid w:val="00A15C60"/>
    <w:rsid w:val="00A15F26"/>
    <w:rsid w:val="00A22154"/>
    <w:rsid w:val="00A24058"/>
    <w:rsid w:val="00A25C38"/>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4996"/>
    <w:rsid w:val="00A44B99"/>
    <w:rsid w:val="00A46DEF"/>
    <w:rsid w:val="00A47EBB"/>
    <w:rsid w:val="00A510B2"/>
    <w:rsid w:val="00A51CDD"/>
    <w:rsid w:val="00A52754"/>
    <w:rsid w:val="00A563F8"/>
    <w:rsid w:val="00A56BBA"/>
    <w:rsid w:val="00A61729"/>
    <w:rsid w:val="00A6730D"/>
    <w:rsid w:val="00A67693"/>
    <w:rsid w:val="00A70E72"/>
    <w:rsid w:val="00A71625"/>
    <w:rsid w:val="00A71B9B"/>
    <w:rsid w:val="00A73EC2"/>
    <w:rsid w:val="00A751C7"/>
    <w:rsid w:val="00A7587A"/>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6730"/>
    <w:rsid w:val="00AC05B1"/>
    <w:rsid w:val="00AC0C05"/>
    <w:rsid w:val="00AC450C"/>
    <w:rsid w:val="00AC5086"/>
    <w:rsid w:val="00AC7F6E"/>
    <w:rsid w:val="00AD04F4"/>
    <w:rsid w:val="00AD340B"/>
    <w:rsid w:val="00AD356C"/>
    <w:rsid w:val="00AD3A0B"/>
    <w:rsid w:val="00AD4437"/>
    <w:rsid w:val="00AD698B"/>
    <w:rsid w:val="00AE1AF8"/>
    <w:rsid w:val="00AE1BFD"/>
    <w:rsid w:val="00AE2914"/>
    <w:rsid w:val="00AE2BE3"/>
    <w:rsid w:val="00AE3C0F"/>
    <w:rsid w:val="00AE6216"/>
    <w:rsid w:val="00AE6D15"/>
    <w:rsid w:val="00AE7023"/>
    <w:rsid w:val="00AE78AA"/>
    <w:rsid w:val="00AF0EF3"/>
    <w:rsid w:val="00AF13AD"/>
    <w:rsid w:val="00AF1F49"/>
    <w:rsid w:val="00AF2D81"/>
    <w:rsid w:val="00AF374B"/>
    <w:rsid w:val="00AF6008"/>
    <w:rsid w:val="00AF6A56"/>
    <w:rsid w:val="00B00484"/>
    <w:rsid w:val="00B0110C"/>
    <w:rsid w:val="00B04182"/>
    <w:rsid w:val="00B05ECF"/>
    <w:rsid w:val="00B07033"/>
    <w:rsid w:val="00B07AE3"/>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4016F"/>
    <w:rsid w:val="00B407AC"/>
    <w:rsid w:val="00B41E99"/>
    <w:rsid w:val="00B439C4"/>
    <w:rsid w:val="00B4535E"/>
    <w:rsid w:val="00B51B5F"/>
    <w:rsid w:val="00B52752"/>
    <w:rsid w:val="00B5280C"/>
    <w:rsid w:val="00B52A8C"/>
    <w:rsid w:val="00B53470"/>
    <w:rsid w:val="00B54707"/>
    <w:rsid w:val="00B55713"/>
    <w:rsid w:val="00B56155"/>
    <w:rsid w:val="00B57D6B"/>
    <w:rsid w:val="00B62C9F"/>
    <w:rsid w:val="00B62F11"/>
    <w:rsid w:val="00B63042"/>
    <w:rsid w:val="00B634D0"/>
    <w:rsid w:val="00B636A8"/>
    <w:rsid w:val="00B665C6"/>
    <w:rsid w:val="00B670BA"/>
    <w:rsid w:val="00B71582"/>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5953"/>
    <w:rsid w:val="00BD00D3"/>
    <w:rsid w:val="00BD0C63"/>
    <w:rsid w:val="00BD1659"/>
    <w:rsid w:val="00BD3AA9"/>
    <w:rsid w:val="00BD41A2"/>
    <w:rsid w:val="00BD4A18"/>
    <w:rsid w:val="00BD6DB2"/>
    <w:rsid w:val="00BD73A1"/>
    <w:rsid w:val="00BE11CF"/>
    <w:rsid w:val="00BE21AB"/>
    <w:rsid w:val="00BE4C1B"/>
    <w:rsid w:val="00BE55CB"/>
    <w:rsid w:val="00BE7067"/>
    <w:rsid w:val="00BF09BA"/>
    <w:rsid w:val="00BF18BB"/>
    <w:rsid w:val="00BF3BB2"/>
    <w:rsid w:val="00BF617A"/>
    <w:rsid w:val="00C01DD0"/>
    <w:rsid w:val="00C0379D"/>
    <w:rsid w:val="00C03931"/>
    <w:rsid w:val="00C05FE3"/>
    <w:rsid w:val="00C11DA9"/>
    <w:rsid w:val="00C149DD"/>
    <w:rsid w:val="00C14CA7"/>
    <w:rsid w:val="00C206A4"/>
    <w:rsid w:val="00C2136D"/>
    <w:rsid w:val="00C214EE"/>
    <w:rsid w:val="00C217A1"/>
    <w:rsid w:val="00C21A93"/>
    <w:rsid w:val="00C2314B"/>
    <w:rsid w:val="00C2328F"/>
    <w:rsid w:val="00C244A0"/>
    <w:rsid w:val="00C24971"/>
    <w:rsid w:val="00C25355"/>
    <w:rsid w:val="00C26BE5"/>
    <w:rsid w:val="00C26E4D"/>
    <w:rsid w:val="00C27909"/>
    <w:rsid w:val="00C27B03"/>
    <w:rsid w:val="00C314E1"/>
    <w:rsid w:val="00C31678"/>
    <w:rsid w:val="00C32B96"/>
    <w:rsid w:val="00C34397"/>
    <w:rsid w:val="00C36D90"/>
    <w:rsid w:val="00C40503"/>
    <w:rsid w:val="00C4095D"/>
    <w:rsid w:val="00C40C3A"/>
    <w:rsid w:val="00C4182F"/>
    <w:rsid w:val="00C42641"/>
    <w:rsid w:val="00C42D60"/>
    <w:rsid w:val="00C44348"/>
    <w:rsid w:val="00C44451"/>
    <w:rsid w:val="00C44992"/>
    <w:rsid w:val="00C5241D"/>
    <w:rsid w:val="00C57A9C"/>
    <w:rsid w:val="00C601D2"/>
    <w:rsid w:val="00C61DC9"/>
    <w:rsid w:val="00C63180"/>
    <w:rsid w:val="00C64B37"/>
    <w:rsid w:val="00C65BCC"/>
    <w:rsid w:val="00C66970"/>
    <w:rsid w:val="00C67DC0"/>
    <w:rsid w:val="00C71F4D"/>
    <w:rsid w:val="00C73A8E"/>
    <w:rsid w:val="00C74C7A"/>
    <w:rsid w:val="00C81512"/>
    <w:rsid w:val="00C83A4C"/>
    <w:rsid w:val="00C83E8E"/>
    <w:rsid w:val="00C86424"/>
    <w:rsid w:val="00C86865"/>
    <w:rsid w:val="00C8691C"/>
    <w:rsid w:val="00C86958"/>
    <w:rsid w:val="00C86CB4"/>
    <w:rsid w:val="00C8728E"/>
    <w:rsid w:val="00C906DF"/>
    <w:rsid w:val="00C910F9"/>
    <w:rsid w:val="00C9281C"/>
    <w:rsid w:val="00C9293D"/>
    <w:rsid w:val="00C92E65"/>
    <w:rsid w:val="00C93EA8"/>
    <w:rsid w:val="00C952DA"/>
    <w:rsid w:val="00C96295"/>
    <w:rsid w:val="00C96364"/>
    <w:rsid w:val="00CA03DF"/>
    <w:rsid w:val="00CA168A"/>
    <w:rsid w:val="00CA1C64"/>
    <w:rsid w:val="00CA2097"/>
    <w:rsid w:val="00CA3423"/>
    <w:rsid w:val="00CA357E"/>
    <w:rsid w:val="00CA44F9"/>
    <w:rsid w:val="00CA4A69"/>
    <w:rsid w:val="00CB178A"/>
    <w:rsid w:val="00CB2132"/>
    <w:rsid w:val="00CB29E8"/>
    <w:rsid w:val="00CB3332"/>
    <w:rsid w:val="00CB68F2"/>
    <w:rsid w:val="00CB722E"/>
    <w:rsid w:val="00CB72D1"/>
    <w:rsid w:val="00CB7894"/>
    <w:rsid w:val="00CC3E0C"/>
    <w:rsid w:val="00CC58D3"/>
    <w:rsid w:val="00CC64AF"/>
    <w:rsid w:val="00CC66C0"/>
    <w:rsid w:val="00CC784D"/>
    <w:rsid w:val="00CC7ABA"/>
    <w:rsid w:val="00CD2B5B"/>
    <w:rsid w:val="00CE10AC"/>
    <w:rsid w:val="00CE3C23"/>
    <w:rsid w:val="00CE5D8B"/>
    <w:rsid w:val="00CF17F7"/>
    <w:rsid w:val="00CF1E15"/>
    <w:rsid w:val="00CF2532"/>
    <w:rsid w:val="00CF2FB9"/>
    <w:rsid w:val="00CF5C36"/>
    <w:rsid w:val="00CF630F"/>
    <w:rsid w:val="00D00A8D"/>
    <w:rsid w:val="00D03268"/>
    <w:rsid w:val="00D0337B"/>
    <w:rsid w:val="00D07777"/>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ED3"/>
    <w:rsid w:val="00D301C8"/>
    <w:rsid w:val="00D313B3"/>
    <w:rsid w:val="00D33D4F"/>
    <w:rsid w:val="00D35B8E"/>
    <w:rsid w:val="00D36B57"/>
    <w:rsid w:val="00D3740E"/>
    <w:rsid w:val="00D37A8F"/>
    <w:rsid w:val="00D40F07"/>
    <w:rsid w:val="00D429C6"/>
    <w:rsid w:val="00D43CD0"/>
    <w:rsid w:val="00D4599D"/>
    <w:rsid w:val="00D45ECC"/>
    <w:rsid w:val="00D47748"/>
    <w:rsid w:val="00D510E2"/>
    <w:rsid w:val="00D5178F"/>
    <w:rsid w:val="00D518DF"/>
    <w:rsid w:val="00D54CC3"/>
    <w:rsid w:val="00D55300"/>
    <w:rsid w:val="00D56002"/>
    <w:rsid w:val="00D561F6"/>
    <w:rsid w:val="00D566EF"/>
    <w:rsid w:val="00D5738E"/>
    <w:rsid w:val="00D6041A"/>
    <w:rsid w:val="00D6108B"/>
    <w:rsid w:val="00D61258"/>
    <w:rsid w:val="00D633EB"/>
    <w:rsid w:val="00D66989"/>
    <w:rsid w:val="00D736AC"/>
    <w:rsid w:val="00D747AA"/>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4C1A"/>
    <w:rsid w:val="00D964EA"/>
    <w:rsid w:val="00D966D0"/>
    <w:rsid w:val="00D97814"/>
    <w:rsid w:val="00D97D69"/>
    <w:rsid w:val="00DA0C59"/>
    <w:rsid w:val="00DA2B6B"/>
    <w:rsid w:val="00DA36D4"/>
    <w:rsid w:val="00DA38B4"/>
    <w:rsid w:val="00DA38B6"/>
    <w:rsid w:val="00DA3991"/>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D0344"/>
    <w:rsid w:val="00DD1120"/>
    <w:rsid w:val="00DD252A"/>
    <w:rsid w:val="00DD2862"/>
    <w:rsid w:val="00DD5949"/>
    <w:rsid w:val="00DD5A29"/>
    <w:rsid w:val="00DD5D9D"/>
    <w:rsid w:val="00DD60C8"/>
    <w:rsid w:val="00DE12E9"/>
    <w:rsid w:val="00DE3505"/>
    <w:rsid w:val="00DE35CB"/>
    <w:rsid w:val="00DE60BF"/>
    <w:rsid w:val="00DF0EF0"/>
    <w:rsid w:val="00DF21E9"/>
    <w:rsid w:val="00DF22C7"/>
    <w:rsid w:val="00DF364C"/>
    <w:rsid w:val="00DF5588"/>
    <w:rsid w:val="00DF576F"/>
    <w:rsid w:val="00DF5CC9"/>
    <w:rsid w:val="00E005D3"/>
    <w:rsid w:val="00E00B71"/>
    <w:rsid w:val="00E00F14"/>
    <w:rsid w:val="00E01CB8"/>
    <w:rsid w:val="00E06386"/>
    <w:rsid w:val="00E0748F"/>
    <w:rsid w:val="00E075C5"/>
    <w:rsid w:val="00E1051A"/>
    <w:rsid w:val="00E111F3"/>
    <w:rsid w:val="00E11668"/>
    <w:rsid w:val="00E11787"/>
    <w:rsid w:val="00E118E7"/>
    <w:rsid w:val="00E11A8B"/>
    <w:rsid w:val="00E122B7"/>
    <w:rsid w:val="00E21943"/>
    <w:rsid w:val="00E21B55"/>
    <w:rsid w:val="00E21D39"/>
    <w:rsid w:val="00E221D3"/>
    <w:rsid w:val="00E22639"/>
    <w:rsid w:val="00E24EB4"/>
    <w:rsid w:val="00E25337"/>
    <w:rsid w:val="00E2556B"/>
    <w:rsid w:val="00E30635"/>
    <w:rsid w:val="00E31B70"/>
    <w:rsid w:val="00E31B7A"/>
    <w:rsid w:val="00E320ED"/>
    <w:rsid w:val="00E3235D"/>
    <w:rsid w:val="00E32DA0"/>
    <w:rsid w:val="00E32DBB"/>
    <w:rsid w:val="00E33AFB"/>
    <w:rsid w:val="00E34218"/>
    <w:rsid w:val="00E3437A"/>
    <w:rsid w:val="00E3561E"/>
    <w:rsid w:val="00E35791"/>
    <w:rsid w:val="00E35978"/>
    <w:rsid w:val="00E36F2B"/>
    <w:rsid w:val="00E42462"/>
    <w:rsid w:val="00E42758"/>
    <w:rsid w:val="00E44F71"/>
    <w:rsid w:val="00E4555B"/>
    <w:rsid w:val="00E46282"/>
    <w:rsid w:val="00E50833"/>
    <w:rsid w:val="00E516AA"/>
    <w:rsid w:val="00E5216E"/>
    <w:rsid w:val="00E54BE5"/>
    <w:rsid w:val="00E5529C"/>
    <w:rsid w:val="00E55E16"/>
    <w:rsid w:val="00E61261"/>
    <w:rsid w:val="00E6167A"/>
    <w:rsid w:val="00E63645"/>
    <w:rsid w:val="00E657C6"/>
    <w:rsid w:val="00E70261"/>
    <w:rsid w:val="00E71C9F"/>
    <w:rsid w:val="00E721A7"/>
    <w:rsid w:val="00E72740"/>
    <w:rsid w:val="00E72A29"/>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786A"/>
    <w:rsid w:val="00EC1578"/>
    <w:rsid w:val="00EC1BFC"/>
    <w:rsid w:val="00EC1C72"/>
    <w:rsid w:val="00EC3356"/>
    <w:rsid w:val="00EC3CC9"/>
    <w:rsid w:val="00EC5D85"/>
    <w:rsid w:val="00EC5FE8"/>
    <w:rsid w:val="00EC62AA"/>
    <w:rsid w:val="00EC680A"/>
    <w:rsid w:val="00EC6AA6"/>
    <w:rsid w:val="00EC7BAC"/>
    <w:rsid w:val="00ED0AC1"/>
    <w:rsid w:val="00ED1D13"/>
    <w:rsid w:val="00ED511C"/>
    <w:rsid w:val="00ED6E02"/>
    <w:rsid w:val="00ED719F"/>
    <w:rsid w:val="00ED7229"/>
    <w:rsid w:val="00ED78B2"/>
    <w:rsid w:val="00EE25CB"/>
    <w:rsid w:val="00EE2BED"/>
    <w:rsid w:val="00EE374B"/>
    <w:rsid w:val="00EE41EB"/>
    <w:rsid w:val="00EE4A87"/>
    <w:rsid w:val="00EF1809"/>
    <w:rsid w:val="00EF2869"/>
    <w:rsid w:val="00EF332E"/>
    <w:rsid w:val="00EF6A17"/>
    <w:rsid w:val="00F027EF"/>
    <w:rsid w:val="00F04293"/>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A28"/>
    <w:rsid w:val="00F25A47"/>
    <w:rsid w:val="00F25FDA"/>
    <w:rsid w:val="00F2776D"/>
    <w:rsid w:val="00F27B3D"/>
    <w:rsid w:val="00F307F9"/>
    <w:rsid w:val="00F30ABD"/>
    <w:rsid w:val="00F314E4"/>
    <w:rsid w:val="00F34B99"/>
    <w:rsid w:val="00F35476"/>
    <w:rsid w:val="00F3706B"/>
    <w:rsid w:val="00F40938"/>
    <w:rsid w:val="00F40B02"/>
    <w:rsid w:val="00F41E81"/>
    <w:rsid w:val="00F423EA"/>
    <w:rsid w:val="00F42EE8"/>
    <w:rsid w:val="00F50D6A"/>
    <w:rsid w:val="00F51720"/>
    <w:rsid w:val="00F51CF2"/>
    <w:rsid w:val="00F52DAB"/>
    <w:rsid w:val="00F53686"/>
    <w:rsid w:val="00F543F0"/>
    <w:rsid w:val="00F55558"/>
    <w:rsid w:val="00F55E3E"/>
    <w:rsid w:val="00F57601"/>
    <w:rsid w:val="00F62A6E"/>
    <w:rsid w:val="00F63A6B"/>
    <w:rsid w:val="00F70E51"/>
    <w:rsid w:val="00F70E7A"/>
    <w:rsid w:val="00F72E7D"/>
    <w:rsid w:val="00F73F99"/>
    <w:rsid w:val="00F758BB"/>
    <w:rsid w:val="00F75F80"/>
    <w:rsid w:val="00F764EB"/>
    <w:rsid w:val="00F76E0E"/>
    <w:rsid w:val="00F80398"/>
    <w:rsid w:val="00F81D29"/>
    <w:rsid w:val="00F82779"/>
    <w:rsid w:val="00F90BE5"/>
    <w:rsid w:val="00F9190C"/>
    <w:rsid w:val="00F91C4D"/>
    <w:rsid w:val="00F92FD9"/>
    <w:rsid w:val="00F93C7A"/>
    <w:rsid w:val="00FA232A"/>
    <w:rsid w:val="00FA37B1"/>
    <w:rsid w:val="00FA3E0B"/>
    <w:rsid w:val="00FA5EF7"/>
    <w:rsid w:val="00FA6684"/>
    <w:rsid w:val="00FA6813"/>
    <w:rsid w:val="00FA731E"/>
    <w:rsid w:val="00FA7BD0"/>
    <w:rsid w:val="00FB19C7"/>
    <w:rsid w:val="00FB1DCF"/>
    <w:rsid w:val="00FB2B38"/>
    <w:rsid w:val="00FB353E"/>
    <w:rsid w:val="00FB480B"/>
    <w:rsid w:val="00FB61CE"/>
    <w:rsid w:val="00FB723E"/>
    <w:rsid w:val="00FB7A07"/>
    <w:rsid w:val="00FC04CC"/>
    <w:rsid w:val="00FC2066"/>
    <w:rsid w:val="00FC6358"/>
    <w:rsid w:val="00FD1381"/>
    <w:rsid w:val="00FD320D"/>
    <w:rsid w:val="00FD5DDB"/>
    <w:rsid w:val="00FD6583"/>
    <w:rsid w:val="00FD6711"/>
    <w:rsid w:val="00FD7971"/>
    <w:rsid w:val="00FE037C"/>
    <w:rsid w:val="00FE07EE"/>
    <w:rsid w:val="00FE1B66"/>
    <w:rsid w:val="00FE1B98"/>
    <w:rsid w:val="00FE23DE"/>
    <w:rsid w:val="00FE652E"/>
    <w:rsid w:val="00FF1801"/>
    <w:rsid w:val="00FF35E6"/>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84D1A"/>
  <w15:docId w15:val="{A0FE80EA-C421-4407-9A49-DA7A4C55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qFormat/>
    <w:rsid w:val="001C149C"/>
    <w:pPr>
      <w:numPr>
        <w:ilvl w:val="1"/>
        <w:numId w:val="8"/>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qFormat/>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qFormat/>
    <w:rsid w:val="001C149C"/>
    <w:pPr>
      <w:numPr>
        <w:ilvl w:val="3"/>
      </w:numPr>
      <w:outlineLvl w:val="4"/>
    </w:pPr>
  </w:style>
  <w:style w:type="paragraph" w:customStyle="1" w:styleId="af6">
    <w:name w:val="示例"/>
    <w:next w:val="affa"/>
    <w:rsid w:val="005A5EAF"/>
    <w:pPr>
      <w:widowControl w:val="0"/>
      <w:numPr>
        <w:numId w:val="11"/>
      </w:numPr>
      <w:jc w:val="both"/>
    </w:pPr>
    <w:rPr>
      <w:rFonts w:ascii="宋体"/>
      <w:sz w:val="18"/>
      <w:szCs w:val="18"/>
    </w:rPr>
  </w:style>
  <w:style w:type="paragraph" w:customStyle="1" w:styleId="af0">
    <w:name w:val="数字编号列项（二级）"/>
    <w:rsid w:val="003E5729"/>
    <w:pPr>
      <w:numPr>
        <w:ilvl w:val="1"/>
        <w:numId w:val="7"/>
      </w:numPr>
      <w:jc w:val="both"/>
    </w:pPr>
    <w:rPr>
      <w:rFonts w:ascii="宋体"/>
      <w:sz w:val="21"/>
    </w:rPr>
  </w:style>
  <w:style w:type="paragraph" w:customStyle="1" w:styleId="a5">
    <w:name w:val="四级条标题"/>
    <w:basedOn w:val="a4"/>
    <w:next w:val="aff6"/>
    <w:qFormat/>
    <w:rsid w:val="001C149C"/>
    <w:pPr>
      <w:numPr>
        <w:ilvl w:val="4"/>
      </w:numPr>
      <w:outlineLvl w:val="5"/>
    </w:pPr>
  </w:style>
  <w:style w:type="paragraph" w:customStyle="1" w:styleId="a6">
    <w:name w:val="五级条标题"/>
    <w:basedOn w:val="a5"/>
    <w:next w:val="aff6"/>
    <w:qFormat/>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16"/>
      </w:numPr>
      <w:autoSpaceDE w:val="0"/>
      <w:autoSpaceDN w:val="0"/>
      <w:ind w:left="726" w:hanging="363"/>
      <w:jc w:val="both"/>
    </w:pPr>
    <w:rPr>
      <w:rFonts w:ascii="宋体"/>
      <w:sz w:val="18"/>
      <w:szCs w:val="18"/>
    </w:rPr>
  </w:style>
  <w:style w:type="paragraph" w:customStyle="1" w:styleId="af3">
    <w:name w:val="注×："/>
    <w:rsid w:val="0090690F"/>
    <w:pPr>
      <w:widowControl w:val="0"/>
      <w:numPr>
        <w:numId w:val="14"/>
      </w:numPr>
      <w:autoSpaceDE w:val="0"/>
      <w:autoSpaceDN w:val="0"/>
      <w:ind w:left="811" w:hanging="448"/>
      <w:jc w:val="both"/>
    </w:pPr>
    <w:rPr>
      <w:rFonts w:ascii="宋体"/>
      <w:sz w:val="18"/>
      <w:szCs w:val="18"/>
    </w:rPr>
  </w:style>
  <w:style w:type="paragraph" w:customStyle="1" w:styleId="af">
    <w:name w:val="字母编号列项（一级）"/>
    <w:rsid w:val="003E5729"/>
    <w:pPr>
      <w:numPr>
        <w:numId w:val="7"/>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7"/>
      </w:numPr>
    </w:pPr>
    <w:rPr>
      <w:rFonts w:ascii="宋体"/>
      <w:sz w:val="21"/>
    </w:rPr>
  </w:style>
  <w:style w:type="paragraph" w:customStyle="1" w:styleId="aff">
    <w:name w:val="示例×："/>
    <w:basedOn w:val="a1"/>
    <w:qFormat/>
    <w:rsid w:val="007E1980"/>
    <w:pPr>
      <w:numPr>
        <w:numId w:val="12"/>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5"/>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5"/>
      </w:numPr>
    </w:pPr>
    <w:rPr>
      <w:rFonts w:ascii="宋体"/>
      <w:noProof/>
      <w:sz w:val="21"/>
    </w:rPr>
  </w:style>
  <w:style w:type="paragraph" w:styleId="ae">
    <w:name w:val="footnote text"/>
    <w:basedOn w:val="aff2"/>
    <w:rsid w:val="00074FBE"/>
    <w:pPr>
      <w:numPr>
        <w:numId w:val="6"/>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17"/>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9"/>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0"/>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 w:type="paragraph" w:styleId="affffffb">
    <w:name w:val="Normal (Web)"/>
    <w:basedOn w:val="aff2"/>
    <w:uiPriority w:val="99"/>
    <w:semiHidden/>
    <w:unhideWhenUsed/>
    <w:rsid w:val="00AE2BE3"/>
    <w:pPr>
      <w:widowControl/>
      <w:spacing w:before="100" w:beforeAutospacing="1" w:after="100" w:afterAutospacing="1"/>
      <w:jc w:val="left"/>
    </w:pPr>
    <w:rPr>
      <w:rFonts w:ascii="宋体" w:hAnsi="宋体" w:cs="宋体"/>
      <w:kern w:val="0"/>
      <w:sz w:val="24"/>
    </w:rPr>
  </w:style>
  <w:style w:type="paragraph" w:styleId="affffffc">
    <w:name w:val="List Paragraph"/>
    <w:basedOn w:val="aff2"/>
    <w:uiPriority w:val="34"/>
    <w:qFormat/>
    <w:rsid w:val="00A27B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327">
      <w:bodyDiv w:val="1"/>
      <w:marLeft w:val="0"/>
      <w:marRight w:val="0"/>
      <w:marTop w:val="0"/>
      <w:marBottom w:val="0"/>
      <w:divBdr>
        <w:top w:val="none" w:sz="0" w:space="0" w:color="auto"/>
        <w:left w:val="none" w:sz="0" w:space="0" w:color="auto"/>
        <w:bottom w:val="none" w:sz="0" w:space="0" w:color="auto"/>
        <w:right w:val="none" w:sz="0" w:space="0" w:color="auto"/>
      </w:divBdr>
    </w:div>
    <w:div w:id="74205876">
      <w:bodyDiv w:val="1"/>
      <w:marLeft w:val="0"/>
      <w:marRight w:val="0"/>
      <w:marTop w:val="0"/>
      <w:marBottom w:val="0"/>
      <w:divBdr>
        <w:top w:val="none" w:sz="0" w:space="0" w:color="auto"/>
        <w:left w:val="none" w:sz="0" w:space="0" w:color="auto"/>
        <w:bottom w:val="none" w:sz="0" w:space="0" w:color="auto"/>
        <w:right w:val="none" w:sz="0" w:space="0" w:color="auto"/>
      </w:divBdr>
    </w:div>
    <w:div w:id="344670053">
      <w:bodyDiv w:val="1"/>
      <w:marLeft w:val="0"/>
      <w:marRight w:val="0"/>
      <w:marTop w:val="0"/>
      <w:marBottom w:val="0"/>
      <w:divBdr>
        <w:top w:val="none" w:sz="0" w:space="0" w:color="auto"/>
        <w:left w:val="none" w:sz="0" w:space="0" w:color="auto"/>
        <w:bottom w:val="none" w:sz="0" w:space="0" w:color="auto"/>
        <w:right w:val="none" w:sz="0" w:space="0" w:color="auto"/>
      </w:divBdr>
    </w:div>
    <w:div w:id="432356855">
      <w:bodyDiv w:val="1"/>
      <w:marLeft w:val="0"/>
      <w:marRight w:val="0"/>
      <w:marTop w:val="0"/>
      <w:marBottom w:val="0"/>
      <w:divBdr>
        <w:top w:val="none" w:sz="0" w:space="0" w:color="auto"/>
        <w:left w:val="none" w:sz="0" w:space="0" w:color="auto"/>
        <w:bottom w:val="none" w:sz="0" w:space="0" w:color="auto"/>
        <w:right w:val="none" w:sz="0" w:space="0" w:color="auto"/>
      </w:divBdr>
    </w:div>
    <w:div w:id="648172718">
      <w:bodyDiv w:val="1"/>
      <w:marLeft w:val="0"/>
      <w:marRight w:val="0"/>
      <w:marTop w:val="0"/>
      <w:marBottom w:val="0"/>
      <w:divBdr>
        <w:top w:val="none" w:sz="0" w:space="0" w:color="auto"/>
        <w:left w:val="none" w:sz="0" w:space="0" w:color="auto"/>
        <w:bottom w:val="none" w:sz="0" w:space="0" w:color="auto"/>
        <w:right w:val="none" w:sz="0" w:space="0" w:color="auto"/>
      </w:divBdr>
    </w:div>
    <w:div w:id="718168546">
      <w:bodyDiv w:val="1"/>
      <w:marLeft w:val="0"/>
      <w:marRight w:val="0"/>
      <w:marTop w:val="0"/>
      <w:marBottom w:val="0"/>
      <w:divBdr>
        <w:top w:val="none" w:sz="0" w:space="0" w:color="auto"/>
        <w:left w:val="none" w:sz="0" w:space="0" w:color="auto"/>
        <w:bottom w:val="none" w:sz="0" w:space="0" w:color="auto"/>
        <w:right w:val="none" w:sz="0" w:space="0" w:color="auto"/>
      </w:divBdr>
    </w:div>
    <w:div w:id="820003585">
      <w:bodyDiv w:val="1"/>
      <w:marLeft w:val="0"/>
      <w:marRight w:val="0"/>
      <w:marTop w:val="0"/>
      <w:marBottom w:val="0"/>
      <w:divBdr>
        <w:top w:val="none" w:sz="0" w:space="0" w:color="auto"/>
        <w:left w:val="none" w:sz="0" w:space="0" w:color="auto"/>
        <w:bottom w:val="none" w:sz="0" w:space="0" w:color="auto"/>
        <w:right w:val="none" w:sz="0" w:space="0" w:color="auto"/>
      </w:divBdr>
    </w:div>
    <w:div w:id="1121266909">
      <w:bodyDiv w:val="1"/>
      <w:marLeft w:val="0"/>
      <w:marRight w:val="0"/>
      <w:marTop w:val="0"/>
      <w:marBottom w:val="0"/>
      <w:divBdr>
        <w:top w:val="none" w:sz="0" w:space="0" w:color="auto"/>
        <w:left w:val="none" w:sz="0" w:space="0" w:color="auto"/>
        <w:bottom w:val="none" w:sz="0" w:space="0" w:color="auto"/>
        <w:right w:val="none" w:sz="0" w:space="0" w:color="auto"/>
      </w:divBdr>
    </w:div>
    <w:div w:id="1252080066">
      <w:bodyDiv w:val="1"/>
      <w:marLeft w:val="0"/>
      <w:marRight w:val="0"/>
      <w:marTop w:val="0"/>
      <w:marBottom w:val="0"/>
      <w:divBdr>
        <w:top w:val="none" w:sz="0" w:space="0" w:color="auto"/>
        <w:left w:val="none" w:sz="0" w:space="0" w:color="auto"/>
        <w:bottom w:val="none" w:sz="0" w:space="0" w:color="auto"/>
        <w:right w:val="none" w:sz="0" w:space="0" w:color="auto"/>
      </w:divBdr>
    </w:div>
    <w:div w:id="1294405903">
      <w:bodyDiv w:val="1"/>
      <w:marLeft w:val="0"/>
      <w:marRight w:val="0"/>
      <w:marTop w:val="0"/>
      <w:marBottom w:val="0"/>
      <w:divBdr>
        <w:top w:val="none" w:sz="0" w:space="0" w:color="auto"/>
        <w:left w:val="none" w:sz="0" w:space="0" w:color="auto"/>
        <w:bottom w:val="none" w:sz="0" w:space="0" w:color="auto"/>
        <w:right w:val="none" w:sz="0" w:space="0" w:color="auto"/>
      </w:divBdr>
    </w:div>
    <w:div w:id="1344821577">
      <w:bodyDiv w:val="1"/>
      <w:marLeft w:val="0"/>
      <w:marRight w:val="0"/>
      <w:marTop w:val="0"/>
      <w:marBottom w:val="0"/>
      <w:divBdr>
        <w:top w:val="none" w:sz="0" w:space="0" w:color="auto"/>
        <w:left w:val="none" w:sz="0" w:space="0" w:color="auto"/>
        <w:bottom w:val="none" w:sz="0" w:space="0" w:color="auto"/>
        <w:right w:val="none" w:sz="0" w:space="0" w:color="auto"/>
      </w:divBdr>
    </w:div>
    <w:div w:id="1564489491">
      <w:bodyDiv w:val="1"/>
      <w:marLeft w:val="0"/>
      <w:marRight w:val="0"/>
      <w:marTop w:val="0"/>
      <w:marBottom w:val="0"/>
      <w:divBdr>
        <w:top w:val="none" w:sz="0" w:space="0" w:color="auto"/>
        <w:left w:val="none" w:sz="0" w:space="0" w:color="auto"/>
        <w:bottom w:val="none" w:sz="0" w:space="0" w:color="auto"/>
        <w:right w:val="none" w:sz="0" w:space="0" w:color="auto"/>
      </w:divBdr>
    </w:div>
    <w:div w:id="1708750713">
      <w:bodyDiv w:val="1"/>
      <w:marLeft w:val="0"/>
      <w:marRight w:val="0"/>
      <w:marTop w:val="0"/>
      <w:marBottom w:val="0"/>
      <w:divBdr>
        <w:top w:val="none" w:sz="0" w:space="0" w:color="auto"/>
        <w:left w:val="none" w:sz="0" w:space="0" w:color="auto"/>
        <w:bottom w:val="none" w:sz="0" w:space="0" w:color="auto"/>
        <w:right w:val="none" w:sz="0" w:space="0" w:color="auto"/>
      </w:divBdr>
    </w:div>
    <w:div w:id="2005237430">
      <w:bodyDiv w:val="1"/>
      <w:marLeft w:val="0"/>
      <w:marRight w:val="0"/>
      <w:marTop w:val="0"/>
      <w:marBottom w:val="0"/>
      <w:divBdr>
        <w:top w:val="none" w:sz="0" w:space="0" w:color="auto"/>
        <w:left w:val="none" w:sz="0" w:space="0" w:color="auto"/>
        <w:bottom w:val="none" w:sz="0" w:space="0" w:color="auto"/>
        <w:right w:val="none" w:sz="0" w:space="0" w:color="auto"/>
      </w:divBdr>
    </w:div>
    <w:div w:id="2006516231">
      <w:bodyDiv w:val="1"/>
      <w:marLeft w:val="0"/>
      <w:marRight w:val="0"/>
      <w:marTop w:val="0"/>
      <w:marBottom w:val="0"/>
      <w:divBdr>
        <w:top w:val="none" w:sz="0" w:space="0" w:color="auto"/>
        <w:left w:val="none" w:sz="0" w:space="0" w:color="auto"/>
        <w:bottom w:val="none" w:sz="0" w:space="0" w:color="auto"/>
        <w:right w:val="none" w:sz="0" w:space="0" w:color="auto"/>
      </w:divBdr>
    </w:div>
    <w:div w:id="2035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C73CF"/>
    <w:rsid w:val="000E12A8"/>
    <w:rsid w:val="001132F9"/>
    <w:rsid w:val="00114ABC"/>
    <w:rsid w:val="001C16E0"/>
    <w:rsid w:val="002068C7"/>
    <w:rsid w:val="00323E80"/>
    <w:rsid w:val="003372E5"/>
    <w:rsid w:val="003750AF"/>
    <w:rsid w:val="00387D25"/>
    <w:rsid w:val="00430F92"/>
    <w:rsid w:val="004321C8"/>
    <w:rsid w:val="004D0E53"/>
    <w:rsid w:val="004F113A"/>
    <w:rsid w:val="004F1EC5"/>
    <w:rsid w:val="00515A81"/>
    <w:rsid w:val="005335DD"/>
    <w:rsid w:val="00595E09"/>
    <w:rsid w:val="00670CF0"/>
    <w:rsid w:val="00674FBA"/>
    <w:rsid w:val="006D02E4"/>
    <w:rsid w:val="006E2A47"/>
    <w:rsid w:val="007216E9"/>
    <w:rsid w:val="007C6ACB"/>
    <w:rsid w:val="007E2797"/>
    <w:rsid w:val="007E4627"/>
    <w:rsid w:val="00800293"/>
    <w:rsid w:val="00820E7E"/>
    <w:rsid w:val="008E024D"/>
    <w:rsid w:val="008F0268"/>
    <w:rsid w:val="00902EF8"/>
    <w:rsid w:val="00982DAC"/>
    <w:rsid w:val="009B16B1"/>
    <w:rsid w:val="00A3784E"/>
    <w:rsid w:val="00A94E45"/>
    <w:rsid w:val="00AD6808"/>
    <w:rsid w:val="00B717AC"/>
    <w:rsid w:val="00B819AD"/>
    <w:rsid w:val="00BC67AA"/>
    <w:rsid w:val="00C875D2"/>
    <w:rsid w:val="00CB0B2B"/>
    <w:rsid w:val="00D4454B"/>
    <w:rsid w:val="00D65DD7"/>
    <w:rsid w:val="00DA4409"/>
    <w:rsid w:val="00E073CB"/>
    <w:rsid w:val="00E1490B"/>
    <w:rsid w:val="00E95A08"/>
    <w:rsid w:val="00EA15BD"/>
    <w:rsid w:val="00EA32AC"/>
    <w:rsid w:val="00EF475D"/>
    <w:rsid w:val="00F93653"/>
    <w:rsid w:val="00FC5327"/>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598</cp:revision>
  <cp:lastPrinted>2020-08-08T08:26:00Z</cp:lastPrinted>
  <dcterms:created xsi:type="dcterms:W3CDTF">2020-10-23T00:53:00Z</dcterms:created>
  <dcterms:modified xsi:type="dcterms:W3CDTF">2021-03-08T03:27:00Z</dcterms:modified>
</cp:coreProperties>
</file>