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BE6EC" w14:textId="77777777" w:rsidR="00654B67" w:rsidRDefault="00654B67" w:rsidP="00215FD1">
      <w:pPr>
        <w:spacing w:line="360" w:lineRule="auto"/>
        <w:jc w:val="center"/>
        <w:rPr>
          <w:rFonts w:ascii="黑体" w:eastAsia="黑体"/>
          <w:b/>
          <w:sz w:val="44"/>
          <w:szCs w:val="44"/>
        </w:rPr>
      </w:pPr>
    </w:p>
    <w:p w14:paraId="6D46D41B" w14:textId="77777777" w:rsidR="00654B67" w:rsidRDefault="00654B67" w:rsidP="00215FD1">
      <w:pPr>
        <w:spacing w:line="360" w:lineRule="auto"/>
        <w:jc w:val="center"/>
        <w:rPr>
          <w:rFonts w:ascii="黑体" w:eastAsia="黑体"/>
          <w:b/>
          <w:sz w:val="44"/>
          <w:szCs w:val="44"/>
        </w:rPr>
      </w:pPr>
    </w:p>
    <w:p w14:paraId="514410FC" w14:textId="77777777" w:rsidR="00654B67" w:rsidRDefault="00654B67" w:rsidP="00215FD1">
      <w:pPr>
        <w:spacing w:line="360" w:lineRule="auto"/>
        <w:jc w:val="center"/>
        <w:rPr>
          <w:rFonts w:ascii="黑体" w:eastAsia="黑体"/>
          <w:b/>
          <w:sz w:val="44"/>
          <w:szCs w:val="44"/>
        </w:rPr>
      </w:pPr>
    </w:p>
    <w:p w14:paraId="3B4C7315" w14:textId="60A6D31C" w:rsidR="00654B67" w:rsidRPr="00C95122" w:rsidRDefault="00A96070" w:rsidP="00215FD1">
      <w:pPr>
        <w:spacing w:line="360" w:lineRule="auto"/>
        <w:jc w:val="center"/>
        <w:rPr>
          <w:rFonts w:ascii="黑体" w:eastAsia="黑体"/>
          <w:sz w:val="24"/>
        </w:rPr>
      </w:pPr>
      <w:proofErr w:type="gramStart"/>
      <w:r>
        <w:rPr>
          <w:rFonts w:ascii="黑体" w:eastAsia="黑体" w:hint="eastAsia"/>
          <w:sz w:val="52"/>
          <w:szCs w:val="52"/>
        </w:rPr>
        <w:t>铌</w:t>
      </w:r>
      <w:proofErr w:type="gramEnd"/>
      <w:r>
        <w:rPr>
          <w:rFonts w:ascii="黑体" w:eastAsia="黑体" w:hint="eastAsia"/>
          <w:sz w:val="52"/>
          <w:szCs w:val="52"/>
        </w:rPr>
        <w:t>铝合金</w:t>
      </w:r>
    </w:p>
    <w:p w14:paraId="7EE7B6CE" w14:textId="77777777" w:rsidR="00654B67" w:rsidRDefault="00654B67" w:rsidP="00215FD1">
      <w:pPr>
        <w:spacing w:line="360" w:lineRule="auto"/>
        <w:jc w:val="center"/>
        <w:rPr>
          <w:rFonts w:ascii="黑体" w:eastAsia="黑体"/>
          <w:b/>
          <w:sz w:val="24"/>
        </w:rPr>
      </w:pPr>
    </w:p>
    <w:p w14:paraId="1A5CF64C" w14:textId="77777777" w:rsidR="00654B67" w:rsidRDefault="00654B67" w:rsidP="00215FD1">
      <w:pPr>
        <w:spacing w:line="360" w:lineRule="auto"/>
        <w:jc w:val="center"/>
        <w:rPr>
          <w:rFonts w:ascii="黑体" w:eastAsia="黑体"/>
          <w:b/>
          <w:sz w:val="24"/>
        </w:rPr>
      </w:pPr>
    </w:p>
    <w:p w14:paraId="7B618604" w14:textId="77777777" w:rsidR="00654B67" w:rsidRPr="00C95122" w:rsidRDefault="00C95122" w:rsidP="00215FD1">
      <w:pPr>
        <w:spacing w:line="360" w:lineRule="auto"/>
        <w:jc w:val="center"/>
        <w:rPr>
          <w:rFonts w:ascii="黑体" w:eastAsia="黑体"/>
          <w:sz w:val="44"/>
          <w:szCs w:val="44"/>
        </w:rPr>
      </w:pPr>
      <w:r w:rsidRPr="00C95122">
        <w:rPr>
          <w:rFonts w:ascii="黑体" w:eastAsia="黑体" w:hint="eastAsia"/>
          <w:sz w:val="44"/>
          <w:szCs w:val="44"/>
        </w:rPr>
        <w:t>(行业</w:t>
      </w:r>
      <w:r>
        <w:rPr>
          <w:rFonts w:ascii="黑体" w:eastAsia="黑体" w:hint="eastAsia"/>
          <w:sz w:val="44"/>
          <w:szCs w:val="44"/>
        </w:rPr>
        <w:t>标准</w:t>
      </w:r>
      <w:r w:rsidR="00654B67" w:rsidRPr="00C95122">
        <w:rPr>
          <w:rFonts w:ascii="黑体" w:eastAsia="黑体" w:hint="eastAsia"/>
          <w:sz w:val="44"/>
          <w:szCs w:val="44"/>
        </w:rPr>
        <w:t>编制说明</w:t>
      </w:r>
      <w:r>
        <w:rPr>
          <w:rFonts w:ascii="黑体" w:eastAsia="黑体" w:hint="eastAsia"/>
          <w:sz w:val="44"/>
          <w:szCs w:val="44"/>
        </w:rPr>
        <w:t>)</w:t>
      </w:r>
    </w:p>
    <w:p w14:paraId="675F416F" w14:textId="77777777" w:rsidR="00654B67" w:rsidRPr="00C95122" w:rsidRDefault="00654B67" w:rsidP="00215FD1">
      <w:pPr>
        <w:spacing w:line="360" w:lineRule="auto"/>
        <w:jc w:val="center"/>
        <w:rPr>
          <w:rFonts w:ascii="黑体" w:eastAsia="黑体"/>
          <w:b/>
          <w:sz w:val="44"/>
          <w:szCs w:val="44"/>
        </w:rPr>
      </w:pPr>
    </w:p>
    <w:p w14:paraId="4C5E3470" w14:textId="77777777" w:rsidR="00654B67" w:rsidRDefault="00654B67" w:rsidP="00215FD1">
      <w:pPr>
        <w:spacing w:line="360" w:lineRule="auto"/>
        <w:jc w:val="center"/>
        <w:rPr>
          <w:rFonts w:ascii="黑体" w:eastAsia="黑体"/>
          <w:b/>
          <w:sz w:val="44"/>
          <w:szCs w:val="44"/>
        </w:rPr>
      </w:pPr>
    </w:p>
    <w:p w14:paraId="550E82DB" w14:textId="73365B56" w:rsidR="00654B67" w:rsidRPr="00C95122" w:rsidRDefault="00654B67" w:rsidP="00215FD1">
      <w:pPr>
        <w:spacing w:line="360" w:lineRule="auto"/>
        <w:jc w:val="center"/>
        <w:rPr>
          <w:rFonts w:ascii="黑体" w:eastAsia="黑体"/>
          <w:sz w:val="28"/>
          <w:szCs w:val="28"/>
        </w:rPr>
      </w:pPr>
      <w:r w:rsidRPr="00C95122">
        <w:rPr>
          <w:rFonts w:ascii="黑体" w:eastAsia="黑体" w:hint="eastAsia"/>
          <w:sz w:val="28"/>
          <w:szCs w:val="28"/>
        </w:rPr>
        <w:t>（</w:t>
      </w:r>
      <w:r w:rsidR="00A96070">
        <w:rPr>
          <w:rFonts w:ascii="黑体" w:eastAsia="黑体" w:hint="eastAsia"/>
          <w:sz w:val="28"/>
          <w:szCs w:val="28"/>
        </w:rPr>
        <w:t>讨论</w:t>
      </w:r>
      <w:r w:rsidR="00C82628" w:rsidRPr="00C95122">
        <w:rPr>
          <w:rFonts w:ascii="黑体" w:eastAsia="黑体" w:hint="eastAsia"/>
          <w:sz w:val="28"/>
          <w:szCs w:val="28"/>
        </w:rPr>
        <w:t>稿</w:t>
      </w:r>
      <w:r w:rsidRPr="00C95122">
        <w:rPr>
          <w:rFonts w:ascii="黑体" w:eastAsia="黑体" w:hint="eastAsia"/>
          <w:sz w:val="28"/>
          <w:szCs w:val="28"/>
        </w:rPr>
        <w:t>）</w:t>
      </w:r>
    </w:p>
    <w:p w14:paraId="28BEE10E" w14:textId="77777777" w:rsidR="00654B67" w:rsidRDefault="00654B67" w:rsidP="00215FD1">
      <w:pPr>
        <w:spacing w:line="360" w:lineRule="auto"/>
        <w:jc w:val="center"/>
        <w:rPr>
          <w:rFonts w:ascii="黑体" w:eastAsia="黑体"/>
          <w:b/>
          <w:sz w:val="24"/>
        </w:rPr>
      </w:pPr>
    </w:p>
    <w:p w14:paraId="3DCC933A" w14:textId="77777777" w:rsidR="00654B67" w:rsidRDefault="00654B67" w:rsidP="00215FD1">
      <w:pPr>
        <w:spacing w:line="360" w:lineRule="auto"/>
        <w:jc w:val="center"/>
        <w:rPr>
          <w:rFonts w:ascii="黑体" w:eastAsia="黑体"/>
          <w:b/>
          <w:sz w:val="24"/>
        </w:rPr>
      </w:pPr>
    </w:p>
    <w:p w14:paraId="6C38FA4D" w14:textId="77777777" w:rsidR="00654B67" w:rsidRDefault="00654B67" w:rsidP="00215FD1">
      <w:pPr>
        <w:spacing w:line="360" w:lineRule="auto"/>
        <w:jc w:val="center"/>
        <w:rPr>
          <w:rFonts w:ascii="黑体" w:eastAsia="黑体"/>
          <w:b/>
          <w:sz w:val="24"/>
        </w:rPr>
      </w:pPr>
    </w:p>
    <w:p w14:paraId="60E73AD5" w14:textId="77777777" w:rsidR="00654B67" w:rsidRPr="001964A7" w:rsidRDefault="00654B67" w:rsidP="00215FD1">
      <w:pPr>
        <w:spacing w:line="360" w:lineRule="auto"/>
        <w:jc w:val="center"/>
        <w:rPr>
          <w:rFonts w:ascii="黑体" w:eastAsia="黑体"/>
          <w:b/>
          <w:sz w:val="24"/>
        </w:rPr>
      </w:pPr>
    </w:p>
    <w:p w14:paraId="21C8D5B9" w14:textId="77777777" w:rsidR="00654B67" w:rsidRDefault="00654B67" w:rsidP="00215FD1">
      <w:pPr>
        <w:spacing w:line="360" w:lineRule="auto"/>
        <w:jc w:val="center"/>
        <w:rPr>
          <w:rFonts w:ascii="黑体" w:eastAsia="黑体"/>
          <w:b/>
          <w:sz w:val="24"/>
        </w:rPr>
      </w:pPr>
    </w:p>
    <w:p w14:paraId="30BBD39A" w14:textId="77777777" w:rsidR="00654B67" w:rsidRDefault="00654B67" w:rsidP="00215FD1">
      <w:pPr>
        <w:spacing w:line="360" w:lineRule="auto"/>
        <w:jc w:val="center"/>
        <w:rPr>
          <w:rFonts w:ascii="黑体" w:eastAsia="黑体"/>
          <w:b/>
          <w:sz w:val="24"/>
        </w:rPr>
      </w:pPr>
    </w:p>
    <w:p w14:paraId="30B19A08" w14:textId="77777777" w:rsidR="00654B67" w:rsidRDefault="00654B67" w:rsidP="00215FD1">
      <w:pPr>
        <w:spacing w:line="360" w:lineRule="auto"/>
        <w:jc w:val="center"/>
        <w:rPr>
          <w:rFonts w:ascii="黑体" w:eastAsia="黑体"/>
          <w:b/>
          <w:sz w:val="24"/>
        </w:rPr>
      </w:pPr>
    </w:p>
    <w:p w14:paraId="286EEBA4" w14:textId="77777777" w:rsidR="00654B67" w:rsidRDefault="00654B67" w:rsidP="00215FD1">
      <w:pPr>
        <w:spacing w:line="360" w:lineRule="auto"/>
        <w:jc w:val="center"/>
        <w:rPr>
          <w:rFonts w:ascii="黑体" w:eastAsia="黑体"/>
          <w:b/>
          <w:sz w:val="24"/>
        </w:rPr>
      </w:pPr>
    </w:p>
    <w:p w14:paraId="4252B809" w14:textId="77777777" w:rsidR="00654B67" w:rsidRDefault="00654B67" w:rsidP="00215FD1">
      <w:pPr>
        <w:spacing w:line="360" w:lineRule="auto"/>
        <w:jc w:val="center"/>
        <w:rPr>
          <w:rFonts w:ascii="黑体" w:eastAsia="黑体"/>
          <w:b/>
          <w:sz w:val="24"/>
        </w:rPr>
      </w:pPr>
    </w:p>
    <w:p w14:paraId="7A6B19B7" w14:textId="77777777" w:rsidR="00654B67" w:rsidRDefault="00654B67" w:rsidP="00215FD1">
      <w:pPr>
        <w:spacing w:line="360" w:lineRule="auto"/>
        <w:jc w:val="center"/>
        <w:rPr>
          <w:rFonts w:ascii="黑体" w:eastAsia="黑体"/>
          <w:b/>
          <w:sz w:val="24"/>
        </w:rPr>
      </w:pPr>
    </w:p>
    <w:p w14:paraId="79C6899F" w14:textId="7E6DCAC4" w:rsidR="00654B67" w:rsidRPr="00C95122" w:rsidRDefault="00C95122" w:rsidP="00215FD1">
      <w:pPr>
        <w:spacing w:line="360" w:lineRule="auto"/>
        <w:jc w:val="center"/>
        <w:rPr>
          <w:rFonts w:ascii="黑体" w:eastAsia="黑体"/>
          <w:sz w:val="24"/>
        </w:rPr>
      </w:pPr>
      <w:r w:rsidRPr="00C95122">
        <w:rPr>
          <w:rFonts w:ascii="黑体" w:eastAsia="黑体" w:hint="eastAsia"/>
          <w:sz w:val="24"/>
        </w:rPr>
        <w:t>《</w:t>
      </w:r>
      <w:r w:rsidR="00A96070">
        <w:rPr>
          <w:rFonts w:ascii="黑体" w:eastAsia="黑体" w:hint="eastAsia"/>
          <w:sz w:val="24"/>
        </w:rPr>
        <w:t>铌铝合金</w:t>
      </w:r>
      <w:r w:rsidRPr="00C95122">
        <w:rPr>
          <w:rFonts w:ascii="黑体" w:eastAsia="黑体" w:hint="eastAsia"/>
          <w:sz w:val="24"/>
        </w:rPr>
        <w:t>》编制组</w:t>
      </w:r>
    </w:p>
    <w:p w14:paraId="509A9A9D" w14:textId="434E8D08" w:rsidR="00654B67" w:rsidRPr="00C95122" w:rsidRDefault="00C95122" w:rsidP="00215FD1">
      <w:pPr>
        <w:spacing w:line="360" w:lineRule="auto"/>
        <w:jc w:val="center"/>
        <w:rPr>
          <w:rFonts w:ascii="黑体" w:eastAsia="黑体"/>
          <w:sz w:val="24"/>
        </w:rPr>
      </w:pPr>
      <w:r w:rsidRPr="00C95122">
        <w:rPr>
          <w:rFonts w:ascii="黑体" w:eastAsia="黑体" w:hint="eastAsia"/>
          <w:sz w:val="24"/>
        </w:rPr>
        <w:t>主编单位：大连</w:t>
      </w:r>
      <w:r w:rsidR="00A96070">
        <w:rPr>
          <w:rFonts w:ascii="黑体" w:eastAsia="黑体" w:hint="eastAsia"/>
          <w:sz w:val="24"/>
        </w:rPr>
        <w:t>融德特种</w:t>
      </w:r>
      <w:r w:rsidRPr="00C95122">
        <w:rPr>
          <w:rFonts w:ascii="黑体" w:eastAsia="黑体" w:hint="eastAsia"/>
          <w:sz w:val="24"/>
        </w:rPr>
        <w:t>材料有限公司</w:t>
      </w:r>
    </w:p>
    <w:p w14:paraId="562A4AA2" w14:textId="6A3A05E4" w:rsidR="00654B67" w:rsidRPr="00C95122" w:rsidRDefault="00C95122" w:rsidP="00215FD1">
      <w:pPr>
        <w:spacing w:line="360" w:lineRule="auto"/>
        <w:jc w:val="center"/>
        <w:rPr>
          <w:rFonts w:ascii="黑体" w:eastAsia="黑体"/>
          <w:sz w:val="24"/>
        </w:rPr>
      </w:pPr>
      <w:r w:rsidRPr="00C95122">
        <w:rPr>
          <w:rFonts w:ascii="黑体" w:eastAsia="黑体" w:hint="eastAsia"/>
          <w:sz w:val="24"/>
        </w:rPr>
        <w:t>202</w:t>
      </w:r>
      <w:r w:rsidR="00A96070">
        <w:rPr>
          <w:rFonts w:ascii="黑体" w:eastAsia="黑体" w:hint="eastAsia"/>
          <w:sz w:val="24"/>
        </w:rPr>
        <w:t>1</w:t>
      </w:r>
      <w:r w:rsidRPr="00C95122">
        <w:rPr>
          <w:rFonts w:ascii="黑体" w:eastAsia="黑体" w:hint="eastAsia"/>
          <w:sz w:val="24"/>
        </w:rPr>
        <w:t>年</w:t>
      </w:r>
      <w:r w:rsidR="00A96070">
        <w:rPr>
          <w:rFonts w:ascii="黑体" w:eastAsia="黑体" w:hint="eastAsia"/>
          <w:sz w:val="24"/>
        </w:rPr>
        <w:t>03</w:t>
      </w:r>
      <w:r w:rsidRPr="00C95122">
        <w:rPr>
          <w:rFonts w:ascii="黑体" w:eastAsia="黑体" w:hint="eastAsia"/>
          <w:sz w:val="24"/>
        </w:rPr>
        <w:t>月</w:t>
      </w:r>
      <w:r w:rsidR="00A96070">
        <w:rPr>
          <w:rFonts w:ascii="黑体" w:eastAsia="黑体" w:hint="eastAsia"/>
          <w:sz w:val="24"/>
        </w:rPr>
        <w:t>02</w:t>
      </w:r>
      <w:r w:rsidRPr="00C95122">
        <w:rPr>
          <w:rFonts w:ascii="黑体" w:eastAsia="黑体" w:hint="eastAsia"/>
          <w:sz w:val="24"/>
        </w:rPr>
        <w:t>日</w:t>
      </w:r>
    </w:p>
    <w:p w14:paraId="2F7DFB46" w14:textId="77777777" w:rsidR="004357CE" w:rsidRDefault="004357CE" w:rsidP="00215FD1">
      <w:pPr>
        <w:spacing w:line="360" w:lineRule="auto"/>
        <w:jc w:val="center"/>
        <w:rPr>
          <w:rFonts w:ascii="黑体" w:eastAsia="黑体"/>
          <w:b/>
          <w:sz w:val="24"/>
        </w:rPr>
        <w:sectPr w:rsidR="004357CE" w:rsidSect="004357CE">
          <w:footerReference w:type="default" r:id="rId9"/>
          <w:pgSz w:w="11906" w:h="16838"/>
          <w:pgMar w:top="1440" w:right="1800" w:bottom="1440" w:left="1800" w:header="851" w:footer="992" w:gutter="0"/>
          <w:pgNumType w:start="1"/>
          <w:cols w:space="425"/>
          <w:titlePg/>
          <w:docGrid w:type="lines" w:linePitch="312"/>
        </w:sectPr>
      </w:pPr>
    </w:p>
    <w:p w14:paraId="0F1D7EC7" w14:textId="7792E08C" w:rsidR="00460C8A" w:rsidRPr="00C95122" w:rsidRDefault="00C95122" w:rsidP="004F6633">
      <w:pPr>
        <w:pStyle w:val="af7"/>
        <w:rPr>
          <w:rStyle w:val="2Char"/>
          <w:rFonts w:ascii="黑体" w:hAnsi="宋体"/>
          <w:b w:val="0"/>
          <w:sz w:val="30"/>
          <w:szCs w:val="30"/>
        </w:rPr>
      </w:pPr>
      <w:r w:rsidRPr="00C95122">
        <w:rPr>
          <w:rFonts w:ascii="黑体" w:eastAsia="黑体" w:hint="eastAsia"/>
          <w:sz w:val="30"/>
          <w:szCs w:val="30"/>
        </w:rPr>
        <w:lastRenderedPageBreak/>
        <w:t>《</w:t>
      </w:r>
      <w:r w:rsidR="00A96070">
        <w:rPr>
          <w:rFonts w:ascii="黑体" w:eastAsia="黑体" w:hint="eastAsia"/>
          <w:sz w:val="30"/>
          <w:szCs w:val="30"/>
        </w:rPr>
        <w:t>铌铝合金</w:t>
      </w:r>
      <w:r w:rsidRPr="00C95122">
        <w:rPr>
          <w:rFonts w:ascii="黑体" w:eastAsia="黑体" w:hint="eastAsia"/>
          <w:sz w:val="30"/>
          <w:szCs w:val="30"/>
        </w:rPr>
        <w:t>》</w:t>
      </w:r>
      <w:r w:rsidR="00460C8A" w:rsidRPr="00C95122">
        <w:rPr>
          <w:rStyle w:val="2Char"/>
          <w:rFonts w:hint="eastAsia"/>
          <w:b w:val="0"/>
          <w:sz w:val="30"/>
          <w:szCs w:val="30"/>
        </w:rPr>
        <w:t>编制说明</w:t>
      </w:r>
    </w:p>
    <w:p w14:paraId="799563AB" w14:textId="77777777" w:rsidR="0098606F" w:rsidRDefault="00050CDF" w:rsidP="00215FD1">
      <w:pPr>
        <w:spacing w:line="360" w:lineRule="auto"/>
        <w:rPr>
          <w:rFonts w:eastAsia="黑体"/>
          <w:sz w:val="24"/>
        </w:rPr>
      </w:pPr>
      <w:r>
        <w:rPr>
          <w:rFonts w:eastAsia="黑体" w:hint="eastAsia"/>
          <w:sz w:val="24"/>
        </w:rPr>
        <w:t>一、工作简况</w:t>
      </w:r>
    </w:p>
    <w:p w14:paraId="731D8CFB" w14:textId="77777777" w:rsidR="00374036" w:rsidRPr="00C95122" w:rsidRDefault="00C95122" w:rsidP="00374036">
      <w:pPr>
        <w:spacing w:line="360" w:lineRule="auto"/>
        <w:rPr>
          <w:rFonts w:ascii="黑体" w:eastAsia="黑体" w:hAnsi="黑体"/>
          <w:sz w:val="24"/>
        </w:rPr>
      </w:pPr>
      <w:r w:rsidRPr="00C95122">
        <w:rPr>
          <w:rFonts w:ascii="黑体" w:eastAsia="黑体" w:hAnsi="黑体" w:hint="eastAsia"/>
          <w:sz w:val="24"/>
        </w:rPr>
        <w:t>（一）任务</w:t>
      </w:r>
      <w:r w:rsidR="00967780" w:rsidRPr="00C95122">
        <w:rPr>
          <w:rFonts w:ascii="黑体" w:eastAsia="黑体" w:hAnsi="黑体" w:hint="eastAsia"/>
          <w:sz w:val="24"/>
        </w:rPr>
        <w:t>来源</w:t>
      </w:r>
    </w:p>
    <w:p w14:paraId="4FB66EBF" w14:textId="77777777" w:rsidR="00C95122" w:rsidRPr="00374036" w:rsidRDefault="00C95122" w:rsidP="00374036">
      <w:pPr>
        <w:spacing w:line="360" w:lineRule="auto"/>
        <w:rPr>
          <w:rFonts w:eastAsia="黑体"/>
          <w:sz w:val="24"/>
        </w:rPr>
      </w:pPr>
      <w:r w:rsidRPr="005767B2">
        <w:rPr>
          <w:rFonts w:ascii="黑体" w:eastAsia="黑体" w:hAnsi="黑体" w:hint="eastAsia"/>
          <w:sz w:val="24"/>
        </w:rPr>
        <w:t xml:space="preserve">1.1 </w:t>
      </w:r>
      <w:r>
        <w:rPr>
          <w:rFonts w:eastAsia="黑体" w:hint="eastAsia"/>
          <w:sz w:val="24"/>
        </w:rPr>
        <w:t>计划批准文件名称、文号及项目编号、项目名称、计划完成年限、项目名称更改说明、编制组成员（单位）</w:t>
      </w:r>
    </w:p>
    <w:p w14:paraId="24C36F14" w14:textId="7E4EFD54" w:rsidR="00780813" w:rsidRDefault="00780813" w:rsidP="006E6D94">
      <w:pPr>
        <w:spacing w:line="360" w:lineRule="auto"/>
        <w:ind w:firstLineChars="200" w:firstLine="480"/>
        <w:rPr>
          <w:kern w:val="0"/>
          <w:sz w:val="24"/>
        </w:rPr>
      </w:pPr>
      <w:r w:rsidRPr="00374036">
        <w:rPr>
          <w:rFonts w:hint="eastAsia"/>
          <w:kern w:val="0"/>
          <w:sz w:val="24"/>
        </w:rPr>
        <w:t>根据</w:t>
      </w:r>
      <w:r w:rsidR="00F0340D">
        <w:rPr>
          <w:rFonts w:hint="eastAsia"/>
          <w:kern w:val="0"/>
          <w:sz w:val="24"/>
        </w:rPr>
        <w:t>20</w:t>
      </w:r>
      <w:r w:rsidR="00A70F8D">
        <w:rPr>
          <w:rFonts w:hint="eastAsia"/>
          <w:kern w:val="0"/>
          <w:sz w:val="24"/>
        </w:rPr>
        <w:t>20</w:t>
      </w:r>
      <w:r w:rsidR="00F0340D">
        <w:rPr>
          <w:rFonts w:hint="eastAsia"/>
          <w:kern w:val="0"/>
          <w:sz w:val="24"/>
        </w:rPr>
        <w:t>年</w:t>
      </w:r>
      <w:r w:rsidR="00A70F8D">
        <w:rPr>
          <w:rFonts w:hint="eastAsia"/>
          <w:kern w:val="0"/>
          <w:sz w:val="24"/>
        </w:rPr>
        <w:t>7</w:t>
      </w:r>
      <w:r w:rsidR="00F0340D">
        <w:rPr>
          <w:rFonts w:hint="eastAsia"/>
          <w:kern w:val="0"/>
          <w:sz w:val="24"/>
        </w:rPr>
        <w:t>月</w:t>
      </w:r>
      <w:r w:rsidR="00A70F8D">
        <w:rPr>
          <w:rFonts w:hint="eastAsia"/>
          <w:kern w:val="0"/>
          <w:sz w:val="24"/>
        </w:rPr>
        <w:t>24</w:t>
      </w:r>
      <w:r w:rsidR="00F0340D">
        <w:rPr>
          <w:rFonts w:hint="eastAsia"/>
          <w:kern w:val="0"/>
          <w:sz w:val="24"/>
        </w:rPr>
        <w:t>日，</w:t>
      </w:r>
      <w:r w:rsidR="00A70F8D">
        <w:rPr>
          <w:rFonts w:hint="eastAsia"/>
          <w:kern w:val="0"/>
          <w:sz w:val="24"/>
        </w:rPr>
        <w:t>国家标准化管理委员会、</w:t>
      </w:r>
      <w:r w:rsidR="00F0340D">
        <w:rPr>
          <w:rFonts w:hint="eastAsia"/>
          <w:kern w:val="0"/>
          <w:sz w:val="24"/>
        </w:rPr>
        <w:t>工业和信息化部</w:t>
      </w:r>
      <w:r w:rsidR="00A70F8D">
        <w:rPr>
          <w:rFonts w:hint="eastAsia"/>
          <w:kern w:val="0"/>
          <w:sz w:val="24"/>
        </w:rPr>
        <w:t>及中国有色金属工业协会下达的关于召开</w:t>
      </w:r>
      <w:r w:rsidR="00F0340D">
        <w:rPr>
          <w:rFonts w:hint="eastAsia"/>
          <w:kern w:val="0"/>
          <w:sz w:val="24"/>
        </w:rPr>
        <w:t>《</w:t>
      </w:r>
      <w:r w:rsidR="00A70F8D">
        <w:rPr>
          <w:rFonts w:hint="eastAsia"/>
          <w:kern w:val="0"/>
          <w:sz w:val="24"/>
        </w:rPr>
        <w:t>钛及钛合金方形和矩形管材》等</w:t>
      </w:r>
      <w:r w:rsidR="00A70F8D">
        <w:rPr>
          <w:rFonts w:hint="eastAsia"/>
          <w:kern w:val="0"/>
          <w:sz w:val="24"/>
        </w:rPr>
        <w:t>10</w:t>
      </w:r>
      <w:r w:rsidR="00A70F8D">
        <w:rPr>
          <w:rFonts w:hint="eastAsia"/>
          <w:kern w:val="0"/>
          <w:sz w:val="24"/>
        </w:rPr>
        <w:t>项稀有金属标准网络工作会议的通知</w:t>
      </w:r>
      <w:r w:rsidR="00F0340D">
        <w:rPr>
          <w:rFonts w:hint="eastAsia"/>
          <w:kern w:val="0"/>
          <w:sz w:val="24"/>
        </w:rPr>
        <w:t>（</w:t>
      </w:r>
      <w:proofErr w:type="gramStart"/>
      <w:r w:rsidR="00F0340D">
        <w:rPr>
          <w:rFonts w:hint="eastAsia"/>
          <w:kern w:val="0"/>
          <w:sz w:val="24"/>
        </w:rPr>
        <w:t>工信厅科</w:t>
      </w:r>
      <w:proofErr w:type="gramEnd"/>
      <w:r w:rsidR="00A70F8D">
        <w:rPr>
          <w:rFonts w:hint="eastAsia"/>
          <w:kern w:val="0"/>
          <w:sz w:val="24"/>
        </w:rPr>
        <w:t>函</w:t>
      </w:r>
      <w:r w:rsidR="00F0340D">
        <w:rPr>
          <w:rFonts w:hint="eastAsia"/>
          <w:kern w:val="0"/>
          <w:sz w:val="24"/>
        </w:rPr>
        <w:t>（</w:t>
      </w:r>
      <w:r w:rsidR="00A70F8D">
        <w:rPr>
          <w:rFonts w:hint="eastAsia"/>
          <w:kern w:val="0"/>
          <w:sz w:val="24"/>
        </w:rPr>
        <w:t>2019</w:t>
      </w:r>
      <w:r w:rsidR="00F0340D">
        <w:rPr>
          <w:rFonts w:hint="eastAsia"/>
          <w:kern w:val="0"/>
          <w:sz w:val="24"/>
        </w:rPr>
        <w:t>）</w:t>
      </w:r>
      <w:r w:rsidR="00A70F8D">
        <w:rPr>
          <w:rFonts w:hint="eastAsia"/>
          <w:kern w:val="0"/>
          <w:sz w:val="24"/>
        </w:rPr>
        <w:t>276</w:t>
      </w:r>
      <w:r w:rsidR="00F0340D">
        <w:rPr>
          <w:rFonts w:hint="eastAsia"/>
          <w:kern w:val="0"/>
          <w:sz w:val="24"/>
        </w:rPr>
        <w:t>号）文件的要求</w:t>
      </w:r>
      <w:r w:rsidRPr="00374036">
        <w:rPr>
          <w:rFonts w:hint="eastAsia"/>
          <w:kern w:val="0"/>
          <w:sz w:val="24"/>
        </w:rPr>
        <w:t>，</w:t>
      </w:r>
      <w:r w:rsidR="00F0340D">
        <w:rPr>
          <w:rFonts w:hint="eastAsia"/>
          <w:kern w:val="0"/>
          <w:sz w:val="24"/>
        </w:rPr>
        <w:t>《</w:t>
      </w:r>
      <w:r w:rsidR="00A70F8D">
        <w:rPr>
          <w:rFonts w:hint="eastAsia"/>
          <w:kern w:val="0"/>
          <w:sz w:val="24"/>
        </w:rPr>
        <w:t>铌铝合金</w:t>
      </w:r>
      <w:r w:rsidR="00F0340D">
        <w:rPr>
          <w:rFonts w:hint="eastAsia"/>
          <w:kern w:val="0"/>
          <w:sz w:val="24"/>
        </w:rPr>
        <w:t>》行业标准制定项目全国有色标准化技术委员会归口，计划编号</w:t>
      </w:r>
      <w:r w:rsidR="00F0340D">
        <w:rPr>
          <w:rFonts w:hint="eastAsia"/>
          <w:kern w:val="0"/>
          <w:sz w:val="24"/>
        </w:rPr>
        <w:t>2019-</w:t>
      </w:r>
      <w:r w:rsidR="00A70F8D">
        <w:rPr>
          <w:rFonts w:hint="eastAsia"/>
          <w:kern w:val="0"/>
          <w:sz w:val="24"/>
        </w:rPr>
        <w:t>1</w:t>
      </w:r>
      <w:r w:rsidR="009E7B30">
        <w:rPr>
          <w:rFonts w:hint="eastAsia"/>
          <w:kern w:val="0"/>
          <w:sz w:val="24"/>
        </w:rPr>
        <w:t>606</w:t>
      </w:r>
      <w:r w:rsidR="00A70F8D">
        <w:rPr>
          <w:rFonts w:hint="eastAsia"/>
          <w:kern w:val="0"/>
          <w:sz w:val="24"/>
        </w:rPr>
        <w:t>T</w:t>
      </w:r>
      <w:r w:rsidR="00F0340D">
        <w:rPr>
          <w:rFonts w:hint="eastAsia"/>
          <w:kern w:val="0"/>
          <w:sz w:val="24"/>
        </w:rPr>
        <w:t>-YS</w:t>
      </w:r>
      <w:r w:rsidR="00F0340D">
        <w:rPr>
          <w:rFonts w:hint="eastAsia"/>
          <w:kern w:val="0"/>
          <w:sz w:val="24"/>
        </w:rPr>
        <w:t>，项目完成年限为</w:t>
      </w:r>
      <w:r w:rsidR="00A70F8D">
        <w:rPr>
          <w:rFonts w:hint="eastAsia"/>
          <w:kern w:val="0"/>
          <w:sz w:val="24"/>
        </w:rPr>
        <w:t>202</w:t>
      </w:r>
      <w:r w:rsidR="009E7B30">
        <w:rPr>
          <w:rFonts w:hint="eastAsia"/>
          <w:kern w:val="0"/>
          <w:sz w:val="24"/>
        </w:rPr>
        <w:t>2</w:t>
      </w:r>
      <w:r w:rsidR="00F0340D">
        <w:rPr>
          <w:rFonts w:hint="eastAsia"/>
          <w:kern w:val="0"/>
          <w:sz w:val="24"/>
        </w:rPr>
        <w:t>年。标准起草单位：</w:t>
      </w:r>
      <w:r w:rsidR="00723E5D">
        <w:rPr>
          <w:rFonts w:hint="eastAsia"/>
          <w:kern w:val="0"/>
          <w:sz w:val="24"/>
        </w:rPr>
        <w:t>大连</w:t>
      </w:r>
      <w:r w:rsidR="009E7B30">
        <w:rPr>
          <w:rFonts w:hint="eastAsia"/>
          <w:kern w:val="0"/>
          <w:sz w:val="24"/>
        </w:rPr>
        <w:t>融德特种</w:t>
      </w:r>
      <w:r w:rsidR="00151F36">
        <w:rPr>
          <w:rFonts w:hint="eastAsia"/>
          <w:kern w:val="0"/>
          <w:sz w:val="24"/>
        </w:rPr>
        <w:t>材料</w:t>
      </w:r>
      <w:r w:rsidR="00474035">
        <w:rPr>
          <w:rFonts w:hint="eastAsia"/>
          <w:kern w:val="0"/>
          <w:sz w:val="24"/>
        </w:rPr>
        <w:t>有限公司</w:t>
      </w:r>
      <w:r w:rsidR="00A70F8D">
        <w:rPr>
          <w:rFonts w:hint="eastAsia"/>
          <w:kern w:val="0"/>
          <w:sz w:val="24"/>
        </w:rPr>
        <w:t>等</w:t>
      </w:r>
      <w:r w:rsidRPr="00374036">
        <w:rPr>
          <w:rFonts w:hint="eastAsia"/>
          <w:kern w:val="0"/>
          <w:sz w:val="24"/>
        </w:rPr>
        <w:t>。</w:t>
      </w:r>
    </w:p>
    <w:p w14:paraId="788915FF" w14:textId="77777777" w:rsidR="005767B2" w:rsidRPr="005767B2" w:rsidRDefault="005767B2" w:rsidP="005767B2">
      <w:pPr>
        <w:spacing w:line="360" w:lineRule="auto"/>
        <w:rPr>
          <w:rFonts w:eastAsia="黑体"/>
          <w:sz w:val="24"/>
        </w:rPr>
      </w:pPr>
      <w:r w:rsidRPr="005767B2">
        <w:rPr>
          <w:rFonts w:ascii="黑体" w:eastAsia="黑体" w:hAnsi="黑体" w:hint="eastAsia"/>
          <w:sz w:val="24"/>
        </w:rPr>
        <w:t xml:space="preserve">1.2 </w:t>
      </w:r>
      <w:r w:rsidRPr="005767B2">
        <w:rPr>
          <w:rFonts w:eastAsia="黑体" w:hint="eastAsia"/>
          <w:sz w:val="24"/>
        </w:rPr>
        <w:t>项目编制</w:t>
      </w:r>
      <w:proofErr w:type="gramStart"/>
      <w:r w:rsidRPr="005767B2">
        <w:rPr>
          <w:rFonts w:eastAsia="黑体" w:hint="eastAsia"/>
          <w:sz w:val="24"/>
        </w:rPr>
        <w:t>组单位</w:t>
      </w:r>
      <w:proofErr w:type="gramEnd"/>
      <w:r w:rsidRPr="005767B2">
        <w:rPr>
          <w:rFonts w:eastAsia="黑体" w:hint="eastAsia"/>
          <w:sz w:val="24"/>
        </w:rPr>
        <w:t>变化情况</w:t>
      </w:r>
    </w:p>
    <w:p w14:paraId="3E1DDFA2" w14:textId="77777777" w:rsidR="005767B2" w:rsidRDefault="005767B2" w:rsidP="005767B2">
      <w:pPr>
        <w:spacing w:line="360" w:lineRule="auto"/>
        <w:ind w:firstLine="465"/>
        <w:rPr>
          <w:kern w:val="0"/>
          <w:sz w:val="24"/>
        </w:rPr>
      </w:pPr>
      <w:r>
        <w:rPr>
          <w:rFonts w:hint="eastAsia"/>
          <w:kern w:val="0"/>
          <w:sz w:val="24"/>
        </w:rPr>
        <w:t>无。</w:t>
      </w:r>
    </w:p>
    <w:p w14:paraId="1B191768" w14:textId="77777777" w:rsidR="005767B2" w:rsidRDefault="005767B2" w:rsidP="005767B2">
      <w:pPr>
        <w:spacing w:line="360" w:lineRule="auto"/>
        <w:rPr>
          <w:rFonts w:ascii="黑体" w:eastAsia="黑体" w:hAnsi="黑体"/>
          <w:sz w:val="24"/>
        </w:rPr>
      </w:pPr>
      <w:r w:rsidRPr="005767B2">
        <w:rPr>
          <w:rFonts w:ascii="黑体" w:eastAsia="黑体" w:hAnsi="黑体" w:hint="eastAsia"/>
          <w:sz w:val="24"/>
        </w:rPr>
        <w:t>（二）主要参加单位和工作成员及其所作的工作</w:t>
      </w:r>
    </w:p>
    <w:p w14:paraId="2CA3A42F" w14:textId="77777777" w:rsidR="005767B2" w:rsidRDefault="005767B2" w:rsidP="005767B2">
      <w:pPr>
        <w:spacing w:line="360" w:lineRule="auto"/>
        <w:rPr>
          <w:rFonts w:ascii="黑体" w:eastAsia="黑体" w:hAnsi="黑体"/>
          <w:sz w:val="24"/>
        </w:rPr>
      </w:pPr>
      <w:r>
        <w:rPr>
          <w:rFonts w:ascii="黑体" w:eastAsia="黑体" w:hAnsi="黑体" w:hint="eastAsia"/>
          <w:sz w:val="24"/>
        </w:rPr>
        <w:t>2.1 主要参加单位情况</w:t>
      </w:r>
    </w:p>
    <w:p w14:paraId="1CDE69C8" w14:textId="5400B3E5" w:rsidR="005767B2" w:rsidRDefault="009E7B30" w:rsidP="009E7B30">
      <w:pPr>
        <w:spacing w:line="360" w:lineRule="auto"/>
        <w:ind w:firstLineChars="200" w:firstLine="480"/>
        <w:rPr>
          <w:kern w:val="0"/>
          <w:sz w:val="24"/>
        </w:rPr>
      </w:pPr>
      <w:r w:rsidRPr="009E7B30">
        <w:rPr>
          <w:rFonts w:hint="eastAsia"/>
          <w:kern w:val="0"/>
          <w:sz w:val="24"/>
        </w:rPr>
        <w:t>大连融德特种材料有限公司成立于</w:t>
      </w:r>
      <w:r w:rsidRPr="009E7B30">
        <w:rPr>
          <w:rFonts w:hint="eastAsia"/>
          <w:kern w:val="0"/>
          <w:sz w:val="24"/>
        </w:rPr>
        <w:t>2008</w:t>
      </w:r>
      <w:r w:rsidRPr="009E7B30">
        <w:rPr>
          <w:rFonts w:hint="eastAsia"/>
          <w:kern w:val="0"/>
          <w:sz w:val="24"/>
        </w:rPr>
        <w:t>年</w:t>
      </w:r>
      <w:r w:rsidRPr="009E7B30">
        <w:rPr>
          <w:rFonts w:hint="eastAsia"/>
          <w:kern w:val="0"/>
          <w:sz w:val="24"/>
        </w:rPr>
        <w:t>6</w:t>
      </w:r>
      <w:r w:rsidRPr="009E7B30">
        <w:rPr>
          <w:rFonts w:hint="eastAsia"/>
          <w:kern w:val="0"/>
          <w:sz w:val="24"/>
        </w:rPr>
        <w:t>月，是集“研发、生产、营销为一体”的高科技民营企业。公司采用先进的中间合金生产工艺，可为钛合金、铝合金、特种钢以及高温合金的生产企业提供高质量、高纯度、高均匀度的中间合金产品，广泛应用于航空航天、军事、海洋工程、化工、医疗建筑等行业。大连融德特种材料有限公司致力于成为世界领先的自主研制开发并生产航空航天超净级中间</w:t>
      </w:r>
      <w:r>
        <w:rPr>
          <w:rFonts w:hint="eastAsia"/>
          <w:kern w:val="0"/>
          <w:sz w:val="24"/>
        </w:rPr>
        <w:t>合金及高性能金属材料的供应商，打造行业领先的生产及研发检测中心</w:t>
      </w:r>
      <w:r w:rsidR="005767B2" w:rsidRPr="00151F36">
        <w:rPr>
          <w:rFonts w:hint="eastAsia"/>
          <w:kern w:val="0"/>
          <w:sz w:val="24"/>
        </w:rPr>
        <w:t>。</w:t>
      </w:r>
      <w:r w:rsidR="005767B2">
        <w:rPr>
          <w:rFonts w:hint="eastAsia"/>
          <w:kern w:val="0"/>
          <w:sz w:val="24"/>
        </w:rPr>
        <w:t>标准</w:t>
      </w:r>
      <w:r>
        <w:rPr>
          <w:rFonts w:hint="eastAsia"/>
          <w:kern w:val="0"/>
          <w:sz w:val="24"/>
        </w:rPr>
        <w:t>主</w:t>
      </w:r>
      <w:r w:rsidR="005767B2">
        <w:rPr>
          <w:rFonts w:hint="eastAsia"/>
          <w:kern w:val="0"/>
          <w:sz w:val="24"/>
        </w:rPr>
        <w:t>编制单位大连</w:t>
      </w:r>
      <w:r>
        <w:rPr>
          <w:rFonts w:hint="eastAsia"/>
          <w:kern w:val="0"/>
          <w:sz w:val="24"/>
        </w:rPr>
        <w:t>融德特种</w:t>
      </w:r>
      <w:r w:rsidR="00133BFD">
        <w:rPr>
          <w:rFonts w:hint="eastAsia"/>
          <w:kern w:val="0"/>
          <w:sz w:val="24"/>
        </w:rPr>
        <w:t>材料有限公司在标准的编制过程中，主动查询国内外</w:t>
      </w:r>
      <w:proofErr w:type="gramStart"/>
      <w:r>
        <w:rPr>
          <w:rFonts w:hint="eastAsia"/>
          <w:kern w:val="0"/>
          <w:sz w:val="24"/>
        </w:rPr>
        <w:t>铌</w:t>
      </w:r>
      <w:proofErr w:type="gramEnd"/>
      <w:r>
        <w:rPr>
          <w:rFonts w:hint="eastAsia"/>
          <w:kern w:val="0"/>
          <w:sz w:val="24"/>
        </w:rPr>
        <w:t>铝合金</w:t>
      </w:r>
      <w:r w:rsidR="00133BFD">
        <w:rPr>
          <w:rFonts w:hint="eastAsia"/>
          <w:kern w:val="0"/>
          <w:sz w:val="24"/>
        </w:rPr>
        <w:t>的相关标准，调研及收集生产单位及使用单位的产品数据，征求</w:t>
      </w:r>
      <w:r>
        <w:rPr>
          <w:rFonts w:hint="eastAsia"/>
          <w:kern w:val="0"/>
          <w:sz w:val="24"/>
        </w:rPr>
        <w:t>参编单位</w:t>
      </w:r>
      <w:r w:rsidR="00133BFD">
        <w:rPr>
          <w:rFonts w:hint="eastAsia"/>
          <w:kern w:val="0"/>
          <w:sz w:val="24"/>
        </w:rPr>
        <w:t>的修改意见，认真细致修改标准文本，完成标准的编制工作。</w:t>
      </w:r>
    </w:p>
    <w:p w14:paraId="1B8CD4CE" w14:textId="77777777" w:rsidR="00133BFD" w:rsidRDefault="00133BFD" w:rsidP="00133BFD">
      <w:pPr>
        <w:spacing w:line="360" w:lineRule="auto"/>
        <w:rPr>
          <w:rFonts w:ascii="黑体" w:eastAsia="黑体" w:hAnsi="黑体"/>
          <w:sz w:val="24"/>
        </w:rPr>
      </w:pPr>
      <w:r w:rsidRPr="00133BFD">
        <w:rPr>
          <w:rFonts w:ascii="黑体" w:eastAsia="黑体" w:hAnsi="黑体" w:hint="eastAsia"/>
          <w:sz w:val="24"/>
        </w:rPr>
        <w:t>2.2 主要</w:t>
      </w:r>
      <w:r>
        <w:rPr>
          <w:rFonts w:ascii="黑体" w:eastAsia="黑体" w:hAnsi="黑体" w:hint="eastAsia"/>
          <w:sz w:val="24"/>
        </w:rPr>
        <w:t>工作</w:t>
      </w:r>
      <w:r w:rsidRPr="00133BFD">
        <w:rPr>
          <w:rFonts w:ascii="黑体" w:eastAsia="黑体" w:hAnsi="黑体" w:hint="eastAsia"/>
          <w:sz w:val="24"/>
        </w:rPr>
        <w:t>成员所负责的工作情况</w:t>
      </w:r>
    </w:p>
    <w:p w14:paraId="04CCB0B1" w14:textId="77777777" w:rsidR="00133BFD" w:rsidRDefault="00133BFD" w:rsidP="00133BFD">
      <w:pPr>
        <w:spacing w:line="360" w:lineRule="auto"/>
        <w:ind w:firstLineChars="200" w:firstLine="480"/>
        <w:rPr>
          <w:kern w:val="0"/>
          <w:sz w:val="24"/>
        </w:rPr>
      </w:pPr>
      <w:r w:rsidRPr="00133BFD">
        <w:rPr>
          <w:rFonts w:hint="eastAsia"/>
          <w:kern w:val="0"/>
          <w:sz w:val="24"/>
        </w:rPr>
        <w:t>本标准主要起草人及工作职责见表</w:t>
      </w:r>
      <w:r w:rsidRPr="00133BFD">
        <w:rPr>
          <w:rFonts w:hint="eastAsia"/>
          <w:kern w:val="0"/>
          <w:sz w:val="24"/>
        </w:rPr>
        <w:t>1</w:t>
      </w:r>
      <w:r w:rsidRPr="00133BFD">
        <w:rPr>
          <w:rFonts w:hint="eastAsia"/>
          <w:kern w:val="0"/>
          <w:sz w:val="24"/>
        </w:rPr>
        <w:t>。</w:t>
      </w:r>
    </w:p>
    <w:p w14:paraId="3BA31F36" w14:textId="77777777" w:rsidR="00133BFD" w:rsidRDefault="00133BFD" w:rsidP="00133BFD">
      <w:pPr>
        <w:spacing w:line="360" w:lineRule="auto"/>
        <w:jc w:val="center"/>
        <w:rPr>
          <w:rFonts w:ascii="黑体" w:eastAsia="黑体" w:hAnsi="黑体"/>
          <w:kern w:val="0"/>
          <w:sz w:val="24"/>
        </w:rPr>
      </w:pPr>
      <w:r w:rsidRPr="00133BFD">
        <w:rPr>
          <w:rFonts w:ascii="黑体" w:eastAsia="黑体" w:hAnsi="黑体" w:hint="eastAsia"/>
          <w:kern w:val="0"/>
          <w:sz w:val="24"/>
        </w:rPr>
        <w:t>表1 主要起草人及工作职责</w:t>
      </w:r>
    </w:p>
    <w:tbl>
      <w:tblPr>
        <w:tblStyle w:val="af8"/>
        <w:tblW w:w="0" w:type="auto"/>
        <w:tblLook w:val="04A0" w:firstRow="1" w:lastRow="0" w:firstColumn="1" w:lastColumn="0" w:noHBand="0" w:noVBand="1"/>
      </w:tblPr>
      <w:tblGrid>
        <w:gridCol w:w="959"/>
        <w:gridCol w:w="7563"/>
      </w:tblGrid>
      <w:tr w:rsidR="00133BFD" w14:paraId="6AFD57E5" w14:textId="77777777" w:rsidTr="00133BFD">
        <w:tc>
          <w:tcPr>
            <w:tcW w:w="959" w:type="dxa"/>
          </w:tcPr>
          <w:p w14:paraId="7BF13B32" w14:textId="77777777" w:rsidR="00133BFD" w:rsidRPr="00133BFD" w:rsidRDefault="00133BFD" w:rsidP="00133BFD">
            <w:pPr>
              <w:spacing w:line="360" w:lineRule="auto"/>
              <w:jc w:val="center"/>
              <w:rPr>
                <w:rFonts w:ascii="宋体" w:hAnsi="宋体"/>
                <w:kern w:val="0"/>
                <w:sz w:val="24"/>
              </w:rPr>
            </w:pPr>
            <w:r w:rsidRPr="00133BFD">
              <w:rPr>
                <w:rFonts w:ascii="宋体" w:hAnsi="宋体" w:hint="eastAsia"/>
                <w:kern w:val="0"/>
                <w:sz w:val="24"/>
              </w:rPr>
              <w:t>起草人</w:t>
            </w:r>
          </w:p>
        </w:tc>
        <w:tc>
          <w:tcPr>
            <w:tcW w:w="7563" w:type="dxa"/>
          </w:tcPr>
          <w:p w14:paraId="7078F289" w14:textId="77777777" w:rsidR="00133BFD" w:rsidRPr="00133BFD" w:rsidRDefault="00133BFD" w:rsidP="00133BFD">
            <w:pPr>
              <w:spacing w:line="360" w:lineRule="auto"/>
              <w:jc w:val="center"/>
              <w:rPr>
                <w:rFonts w:ascii="宋体" w:hAnsi="宋体"/>
                <w:kern w:val="0"/>
                <w:sz w:val="24"/>
              </w:rPr>
            </w:pPr>
            <w:r w:rsidRPr="00133BFD">
              <w:rPr>
                <w:rFonts w:ascii="宋体" w:hAnsi="宋体" w:hint="eastAsia"/>
                <w:kern w:val="0"/>
                <w:sz w:val="24"/>
              </w:rPr>
              <w:t>工作职责</w:t>
            </w:r>
          </w:p>
        </w:tc>
      </w:tr>
      <w:tr w:rsidR="00133BFD" w14:paraId="7CF240A9" w14:textId="77777777" w:rsidTr="00133BFD">
        <w:tc>
          <w:tcPr>
            <w:tcW w:w="959" w:type="dxa"/>
          </w:tcPr>
          <w:p w14:paraId="1421DC36" w14:textId="33D5BFEE" w:rsidR="00133BFD" w:rsidRPr="00133BFD" w:rsidRDefault="009E7B30" w:rsidP="00133BFD">
            <w:pPr>
              <w:spacing w:line="360" w:lineRule="auto"/>
              <w:jc w:val="center"/>
              <w:rPr>
                <w:rFonts w:ascii="宋体" w:hAnsi="宋体"/>
                <w:kern w:val="0"/>
                <w:sz w:val="24"/>
              </w:rPr>
            </w:pPr>
            <w:r>
              <w:rPr>
                <w:rFonts w:ascii="宋体" w:hAnsi="宋体" w:hint="eastAsia"/>
                <w:kern w:val="0"/>
                <w:sz w:val="24"/>
              </w:rPr>
              <w:t>王洪涛</w:t>
            </w:r>
          </w:p>
        </w:tc>
        <w:tc>
          <w:tcPr>
            <w:tcW w:w="7563" w:type="dxa"/>
          </w:tcPr>
          <w:p w14:paraId="7209CC5F" w14:textId="77777777" w:rsidR="00133BFD" w:rsidRPr="00133BFD" w:rsidRDefault="00133BFD" w:rsidP="00133BFD">
            <w:pPr>
              <w:spacing w:line="360" w:lineRule="auto"/>
              <w:jc w:val="left"/>
              <w:rPr>
                <w:rFonts w:ascii="宋体" w:hAnsi="宋体"/>
                <w:kern w:val="0"/>
                <w:sz w:val="24"/>
              </w:rPr>
            </w:pPr>
            <w:r>
              <w:rPr>
                <w:rFonts w:ascii="宋体" w:hAnsi="宋体" w:hint="eastAsia"/>
                <w:kern w:val="0"/>
                <w:sz w:val="24"/>
              </w:rPr>
              <w:t>主编人员，负责标准的工作指导、编写及组织协调</w:t>
            </w:r>
          </w:p>
        </w:tc>
      </w:tr>
      <w:tr w:rsidR="00133BFD" w14:paraId="08EC11D1" w14:textId="77777777" w:rsidTr="00133BFD">
        <w:tc>
          <w:tcPr>
            <w:tcW w:w="959" w:type="dxa"/>
          </w:tcPr>
          <w:p w14:paraId="74A77FD0" w14:textId="046777A9" w:rsidR="00133BFD" w:rsidRPr="00133BFD" w:rsidRDefault="009E7B30" w:rsidP="00133BFD">
            <w:pPr>
              <w:spacing w:line="360" w:lineRule="auto"/>
              <w:jc w:val="center"/>
              <w:rPr>
                <w:rFonts w:ascii="宋体" w:hAnsi="宋体"/>
                <w:kern w:val="0"/>
                <w:sz w:val="24"/>
              </w:rPr>
            </w:pPr>
            <w:r>
              <w:rPr>
                <w:rFonts w:ascii="宋体" w:hAnsi="宋体" w:hint="eastAsia"/>
                <w:kern w:val="0"/>
                <w:sz w:val="24"/>
              </w:rPr>
              <w:lastRenderedPageBreak/>
              <w:t>王东华</w:t>
            </w:r>
          </w:p>
        </w:tc>
        <w:tc>
          <w:tcPr>
            <w:tcW w:w="7563" w:type="dxa"/>
          </w:tcPr>
          <w:p w14:paraId="58DF4878" w14:textId="2CF9C0D5" w:rsidR="00133BFD" w:rsidRPr="00133BFD" w:rsidRDefault="00133BFD" w:rsidP="00133BFD">
            <w:pPr>
              <w:spacing w:line="360" w:lineRule="auto"/>
              <w:jc w:val="left"/>
              <w:rPr>
                <w:rFonts w:ascii="宋体" w:hAnsi="宋体"/>
                <w:kern w:val="0"/>
                <w:sz w:val="24"/>
              </w:rPr>
            </w:pPr>
            <w:r>
              <w:rPr>
                <w:rFonts w:ascii="宋体" w:hAnsi="宋体" w:hint="eastAsia"/>
                <w:kern w:val="0"/>
                <w:sz w:val="24"/>
              </w:rPr>
              <w:t>参编人员，</w:t>
            </w:r>
            <w:r w:rsidR="009E7B30">
              <w:rPr>
                <w:rFonts w:ascii="宋体" w:hAnsi="宋体" w:hint="eastAsia"/>
                <w:kern w:val="0"/>
                <w:sz w:val="24"/>
              </w:rPr>
              <w:t>参与标准编写</w:t>
            </w:r>
          </w:p>
        </w:tc>
      </w:tr>
      <w:tr w:rsidR="00133BFD" w14:paraId="785A1DEB" w14:textId="77777777" w:rsidTr="00133BFD">
        <w:tc>
          <w:tcPr>
            <w:tcW w:w="959" w:type="dxa"/>
          </w:tcPr>
          <w:p w14:paraId="637439D1" w14:textId="10663E6D" w:rsidR="00133BFD" w:rsidRPr="00133BFD" w:rsidRDefault="009E7B30" w:rsidP="00133BFD">
            <w:pPr>
              <w:spacing w:line="360" w:lineRule="auto"/>
              <w:jc w:val="center"/>
              <w:rPr>
                <w:rFonts w:ascii="宋体" w:hAnsi="宋体"/>
                <w:kern w:val="0"/>
                <w:sz w:val="24"/>
              </w:rPr>
            </w:pPr>
            <w:r>
              <w:rPr>
                <w:rFonts w:ascii="宋体" w:hAnsi="宋体" w:hint="eastAsia"/>
                <w:kern w:val="0"/>
                <w:sz w:val="24"/>
              </w:rPr>
              <w:t>马忠贤</w:t>
            </w:r>
          </w:p>
        </w:tc>
        <w:tc>
          <w:tcPr>
            <w:tcW w:w="7563" w:type="dxa"/>
          </w:tcPr>
          <w:p w14:paraId="7CDAFE48" w14:textId="67466FD6" w:rsidR="00133BFD" w:rsidRPr="00133BFD" w:rsidRDefault="007E0F6E" w:rsidP="00133BFD">
            <w:pPr>
              <w:spacing w:line="360" w:lineRule="auto"/>
              <w:jc w:val="left"/>
              <w:rPr>
                <w:rFonts w:ascii="宋体" w:hAnsi="宋体"/>
                <w:kern w:val="0"/>
                <w:sz w:val="24"/>
              </w:rPr>
            </w:pPr>
            <w:r>
              <w:rPr>
                <w:rFonts w:ascii="宋体" w:hAnsi="宋体" w:hint="eastAsia"/>
                <w:kern w:val="0"/>
                <w:sz w:val="24"/>
              </w:rPr>
              <w:t>参编人员，参与标准编写</w:t>
            </w:r>
          </w:p>
        </w:tc>
      </w:tr>
      <w:tr w:rsidR="007E0F6E" w14:paraId="01A824FF" w14:textId="77777777" w:rsidTr="00133BFD">
        <w:tc>
          <w:tcPr>
            <w:tcW w:w="959" w:type="dxa"/>
          </w:tcPr>
          <w:p w14:paraId="2A91BDA2" w14:textId="32B953A1" w:rsidR="007E0F6E" w:rsidRDefault="009E7B30" w:rsidP="00133BFD">
            <w:pPr>
              <w:spacing w:line="360" w:lineRule="auto"/>
              <w:jc w:val="center"/>
              <w:rPr>
                <w:rFonts w:ascii="宋体" w:hAnsi="宋体"/>
                <w:kern w:val="0"/>
                <w:sz w:val="24"/>
              </w:rPr>
            </w:pPr>
            <w:proofErr w:type="gramStart"/>
            <w:r>
              <w:rPr>
                <w:rFonts w:ascii="宋体" w:hAnsi="宋体" w:hint="eastAsia"/>
                <w:kern w:val="0"/>
                <w:sz w:val="24"/>
              </w:rPr>
              <w:t>同晓乐</w:t>
            </w:r>
            <w:proofErr w:type="gramEnd"/>
          </w:p>
        </w:tc>
        <w:tc>
          <w:tcPr>
            <w:tcW w:w="7563" w:type="dxa"/>
          </w:tcPr>
          <w:p w14:paraId="3424C50C" w14:textId="15A2919F" w:rsidR="007E0F6E" w:rsidRDefault="007E0F6E" w:rsidP="00133BFD">
            <w:pPr>
              <w:spacing w:line="360" w:lineRule="auto"/>
              <w:jc w:val="left"/>
              <w:rPr>
                <w:rFonts w:ascii="宋体" w:hAnsi="宋体"/>
                <w:kern w:val="0"/>
                <w:sz w:val="24"/>
              </w:rPr>
            </w:pPr>
            <w:r>
              <w:rPr>
                <w:rFonts w:ascii="宋体" w:hAnsi="宋体" w:hint="eastAsia"/>
                <w:kern w:val="0"/>
                <w:sz w:val="24"/>
              </w:rPr>
              <w:t>参编人员，参与标准编写</w:t>
            </w:r>
          </w:p>
        </w:tc>
      </w:tr>
      <w:tr w:rsidR="007E0F6E" w14:paraId="2F9C7B83" w14:textId="77777777" w:rsidTr="00133BFD">
        <w:tc>
          <w:tcPr>
            <w:tcW w:w="959" w:type="dxa"/>
          </w:tcPr>
          <w:p w14:paraId="548C75B1" w14:textId="0ACA1BC9" w:rsidR="007E0F6E" w:rsidRDefault="009E7B30" w:rsidP="00133BFD">
            <w:pPr>
              <w:spacing w:line="360" w:lineRule="auto"/>
              <w:jc w:val="center"/>
              <w:rPr>
                <w:rFonts w:ascii="宋体" w:hAnsi="宋体"/>
                <w:kern w:val="0"/>
                <w:sz w:val="24"/>
              </w:rPr>
            </w:pPr>
            <w:r>
              <w:rPr>
                <w:rFonts w:ascii="宋体" w:hAnsi="宋体" w:hint="eastAsia"/>
                <w:kern w:val="0"/>
                <w:sz w:val="24"/>
              </w:rPr>
              <w:t>任丽娜</w:t>
            </w:r>
          </w:p>
        </w:tc>
        <w:tc>
          <w:tcPr>
            <w:tcW w:w="7563" w:type="dxa"/>
          </w:tcPr>
          <w:p w14:paraId="2B8BDCA5" w14:textId="01C89A6F" w:rsidR="007E0F6E" w:rsidRDefault="007E0F6E" w:rsidP="00133BFD">
            <w:pPr>
              <w:spacing w:line="360" w:lineRule="auto"/>
              <w:jc w:val="left"/>
              <w:rPr>
                <w:rFonts w:ascii="宋体" w:hAnsi="宋体"/>
                <w:kern w:val="0"/>
                <w:sz w:val="24"/>
              </w:rPr>
            </w:pPr>
            <w:r>
              <w:rPr>
                <w:rFonts w:ascii="宋体" w:hAnsi="宋体" w:hint="eastAsia"/>
                <w:kern w:val="0"/>
                <w:sz w:val="24"/>
              </w:rPr>
              <w:t>参编人员，参与标准编写</w:t>
            </w:r>
          </w:p>
        </w:tc>
      </w:tr>
      <w:tr w:rsidR="007E0F6E" w14:paraId="1C3E4E77" w14:textId="77777777" w:rsidTr="00133BFD">
        <w:tc>
          <w:tcPr>
            <w:tcW w:w="959" w:type="dxa"/>
          </w:tcPr>
          <w:p w14:paraId="55034B5F" w14:textId="0698AEC3" w:rsidR="007E0F6E" w:rsidRDefault="009E7B30" w:rsidP="00133BFD">
            <w:pPr>
              <w:spacing w:line="360" w:lineRule="auto"/>
              <w:jc w:val="center"/>
              <w:rPr>
                <w:rFonts w:ascii="宋体" w:hAnsi="宋体"/>
                <w:kern w:val="0"/>
                <w:sz w:val="24"/>
              </w:rPr>
            </w:pPr>
            <w:r>
              <w:rPr>
                <w:rFonts w:ascii="宋体" w:hAnsi="宋体" w:hint="eastAsia"/>
                <w:kern w:val="0"/>
                <w:sz w:val="24"/>
              </w:rPr>
              <w:t>黄双</w:t>
            </w:r>
          </w:p>
        </w:tc>
        <w:tc>
          <w:tcPr>
            <w:tcW w:w="7563" w:type="dxa"/>
          </w:tcPr>
          <w:p w14:paraId="7A6F55DF" w14:textId="386C0981" w:rsidR="007E0F6E" w:rsidRDefault="007E0F6E" w:rsidP="00133BFD">
            <w:pPr>
              <w:spacing w:line="360" w:lineRule="auto"/>
              <w:jc w:val="left"/>
              <w:rPr>
                <w:rFonts w:ascii="宋体" w:hAnsi="宋体"/>
                <w:kern w:val="0"/>
                <w:sz w:val="24"/>
              </w:rPr>
            </w:pPr>
            <w:r>
              <w:rPr>
                <w:rFonts w:ascii="宋体" w:hAnsi="宋体" w:hint="eastAsia"/>
                <w:kern w:val="0"/>
                <w:sz w:val="24"/>
              </w:rPr>
              <w:t>参编人员，参与标准编写</w:t>
            </w:r>
          </w:p>
        </w:tc>
      </w:tr>
      <w:tr w:rsidR="007E0F6E" w14:paraId="19570EC2" w14:textId="77777777" w:rsidTr="00133BFD">
        <w:tc>
          <w:tcPr>
            <w:tcW w:w="959" w:type="dxa"/>
          </w:tcPr>
          <w:p w14:paraId="608861AE" w14:textId="0845D8FE" w:rsidR="007E0F6E" w:rsidRDefault="00746A55" w:rsidP="00133BFD">
            <w:pPr>
              <w:spacing w:line="360" w:lineRule="auto"/>
              <w:jc w:val="center"/>
              <w:rPr>
                <w:rFonts w:ascii="宋体" w:hAnsi="宋体"/>
                <w:kern w:val="0"/>
                <w:sz w:val="24"/>
              </w:rPr>
            </w:pPr>
            <w:r>
              <w:rPr>
                <w:rFonts w:ascii="宋体" w:hAnsi="宋体" w:hint="eastAsia"/>
                <w:kern w:val="0"/>
                <w:sz w:val="24"/>
              </w:rPr>
              <w:t>袁慧</w:t>
            </w:r>
          </w:p>
        </w:tc>
        <w:tc>
          <w:tcPr>
            <w:tcW w:w="7563" w:type="dxa"/>
          </w:tcPr>
          <w:p w14:paraId="6B182BD9" w14:textId="596CD588" w:rsidR="007E0F6E" w:rsidRDefault="007E0F6E" w:rsidP="00133BFD">
            <w:pPr>
              <w:spacing w:line="360" w:lineRule="auto"/>
              <w:jc w:val="left"/>
              <w:rPr>
                <w:rFonts w:ascii="宋体" w:hAnsi="宋体"/>
                <w:kern w:val="0"/>
                <w:sz w:val="24"/>
              </w:rPr>
            </w:pPr>
            <w:r>
              <w:rPr>
                <w:rFonts w:ascii="宋体" w:hAnsi="宋体" w:hint="eastAsia"/>
                <w:kern w:val="0"/>
                <w:sz w:val="24"/>
              </w:rPr>
              <w:t>参编人员，参与标准编写</w:t>
            </w:r>
          </w:p>
        </w:tc>
      </w:tr>
      <w:tr w:rsidR="00746A55" w14:paraId="56EE20DD" w14:textId="77777777" w:rsidTr="00133BFD">
        <w:tc>
          <w:tcPr>
            <w:tcW w:w="959" w:type="dxa"/>
          </w:tcPr>
          <w:p w14:paraId="2835F7D6" w14:textId="2CFB9966" w:rsidR="00746A55" w:rsidRDefault="00746A55" w:rsidP="00133BFD">
            <w:pPr>
              <w:spacing w:line="360" w:lineRule="auto"/>
              <w:jc w:val="center"/>
              <w:rPr>
                <w:rFonts w:ascii="宋体" w:hAnsi="宋体"/>
                <w:kern w:val="0"/>
                <w:sz w:val="24"/>
              </w:rPr>
            </w:pPr>
            <w:r>
              <w:rPr>
                <w:rFonts w:ascii="宋体" w:hAnsi="宋体" w:hint="eastAsia"/>
                <w:kern w:val="0"/>
                <w:sz w:val="24"/>
              </w:rPr>
              <w:t>朱宝辉</w:t>
            </w:r>
          </w:p>
        </w:tc>
        <w:tc>
          <w:tcPr>
            <w:tcW w:w="7563" w:type="dxa"/>
          </w:tcPr>
          <w:p w14:paraId="39719F04" w14:textId="2F55F5F0" w:rsidR="00746A55" w:rsidRDefault="00746A55" w:rsidP="00133BFD">
            <w:pPr>
              <w:spacing w:line="360" w:lineRule="auto"/>
              <w:jc w:val="left"/>
              <w:rPr>
                <w:rFonts w:ascii="宋体" w:hAnsi="宋体"/>
                <w:kern w:val="0"/>
                <w:sz w:val="24"/>
              </w:rPr>
            </w:pPr>
            <w:r w:rsidRPr="00E93650">
              <w:rPr>
                <w:rFonts w:ascii="宋体" w:hAnsi="宋体" w:hint="eastAsia"/>
                <w:kern w:val="0"/>
                <w:sz w:val="24"/>
              </w:rPr>
              <w:t>参编人员，参与标准编写</w:t>
            </w:r>
          </w:p>
        </w:tc>
      </w:tr>
      <w:tr w:rsidR="00746A55" w14:paraId="577E8D32" w14:textId="77777777" w:rsidTr="00133BFD">
        <w:tc>
          <w:tcPr>
            <w:tcW w:w="959" w:type="dxa"/>
          </w:tcPr>
          <w:p w14:paraId="37CE4913" w14:textId="4B38968D" w:rsidR="00746A55" w:rsidRDefault="00746A55" w:rsidP="00133BFD">
            <w:pPr>
              <w:spacing w:line="360" w:lineRule="auto"/>
              <w:jc w:val="center"/>
              <w:rPr>
                <w:rFonts w:ascii="宋体" w:hAnsi="宋体"/>
                <w:kern w:val="0"/>
                <w:sz w:val="24"/>
              </w:rPr>
            </w:pPr>
            <w:r>
              <w:rPr>
                <w:rFonts w:ascii="宋体" w:hAnsi="宋体" w:hint="eastAsia"/>
                <w:kern w:val="0"/>
                <w:sz w:val="24"/>
              </w:rPr>
              <w:t>李永林</w:t>
            </w:r>
          </w:p>
        </w:tc>
        <w:tc>
          <w:tcPr>
            <w:tcW w:w="7563" w:type="dxa"/>
          </w:tcPr>
          <w:p w14:paraId="7FD63364" w14:textId="0FC8D7A6" w:rsidR="00746A55" w:rsidRDefault="00746A55" w:rsidP="00133BFD">
            <w:pPr>
              <w:spacing w:line="360" w:lineRule="auto"/>
              <w:jc w:val="left"/>
              <w:rPr>
                <w:rFonts w:ascii="宋体" w:hAnsi="宋体"/>
                <w:kern w:val="0"/>
                <w:sz w:val="24"/>
              </w:rPr>
            </w:pPr>
            <w:r w:rsidRPr="00E93650">
              <w:rPr>
                <w:rFonts w:ascii="宋体" w:hAnsi="宋体" w:hint="eastAsia"/>
                <w:kern w:val="0"/>
                <w:sz w:val="24"/>
              </w:rPr>
              <w:t>参编人员，参与标准编写</w:t>
            </w:r>
          </w:p>
        </w:tc>
      </w:tr>
      <w:tr w:rsidR="00746A55" w14:paraId="70CE12A4" w14:textId="77777777" w:rsidTr="00133BFD">
        <w:tc>
          <w:tcPr>
            <w:tcW w:w="959" w:type="dxa"/>
          </w:tcPr>
          <w:p w14:paraId="300B50D8" w14:textId="2CAE08E0" w:rsidR="00746A55" w:rsidRDefault="00746A55" w:rsidP="00133BFD">
            <w:pPr>
              <w:spacing w:line="360" w:lineRule="auto"/>
              <w:jc w:val="center"/>
              <w:rPr>
                <w:rFonts w:ascii="宋体" w:hAnsi="宋体"/>
                <w:kern w:val="0"/>
                <w:sz w:val="24"/>
              </w:rPr>
            </w:pPr>
            <w:proofErr w:type="gramStart"/>
            <w:r>
              <w:rPr>
                <w:rFonts w:ascii="宋体" w:hAnsi="宋体" w:hint="eastAsia"/>
                <w:kern w:val="0"/>
                <w:sz w:val="24"/>
              </w:rPr>
              <w:t>任静</w:t>
            </w:r>
            <w:proofErr w:type="gramEnd"/>
          </w:p>
        </w:tc>
        <w:tc>
          <w:tcPr>
            <w:tcW w:w="7563" w:type="dxa"/>
          </w:tcPr>
          <w:p w14:paraId="3D293474" w14:textId="2705BE84" w:rsidR="00746A55" w:rsidRDefault="00746A55" w:rsidP="00133BFD">
            <w:pPr>
              <w:spacing w:line="360" w:lineRule="auto"/>
              <w:jc w:val="left"/>
              <w:rPr>
                <w:rFonts w:ascii="宋体" w:hAnsi="宋体"/>
                <w:kern w:val="0"/>
                <w:sz w:val="24"/>
              </w:rPr>
            </w:pPr>
            <w:r w:rsidRPr="00E93650">
              <w:rPr>
                <w:rFonts w:ascii="宋体" w:hAnsi="宋体" w:hint="eastAsia"/>
                <w:kern w:val="0"/>
                <w:sz w:val="24"/>
              </w:rPr>
              <w:t>参编人员，参与标准编写</w:t>
            </w:r>
          </w:p>
        </w:tc>
      </w:tr>
    </w:tbl>
    <w:p w14:paraId="343AB3B0" w14:textId="77777777" w:rsidR="00133BFD" w:rsidRDefault="00133BFD" w:rsidP="00133BFD">
      <w:pPr>
        <w:spacing w:line="360" w:lineRule="auto"/>
        <w:rPr>
          <w:rFonts w:ascii="黑体" w:eastAsia="黑体" w:hAnsi="黑体"/>
          <w:kern w:val="0"/>
          <w:sz w:val="24"/>
        </w:rPr>
      </w:pPr>
      <w:r>
        <w:rPr>
          <w:rFonts w:ascii="黑体" w:eastAsia="黑体" w:hAnsi="黑体" w:hint="eastAsia"/>
          <w:kern w:val="0"/>
          <w:sz w:val="24"/>
        </w:rPr>
        <w:t>（三）工作过程</w:t>
      </w:r>
    </w:p>
    <w:p w14:paraId="4B0C2F65" w14:textId="77777777" w:rsidR="00E66EE7" w:rsidRDefault="00E66EE7" w:rsidP="00BD26DC">
      <w:pPr>
        <w:spacing w:line="360" w:lineRule="auto"/>
        <w:rPr>
          <w:rFonts w:ascii="黑体" w:eastAsia="黑体" w:hAnsi="黑体"/>
          <w:kern w:val="0"/>
          <w:sz w:val="24"/>
        </w:rPr>
      </w:pPr>
      <w:r>
        <w:rPr>
          <w:rFonts w:ascii="黑体" w:eastAsia="黑体" w:hAnsi="黑体" w:hint="eastAsia"/>
          <w:kern w:val="0"/>
          <w:sz w:val="24"/>
        </w:rPr>
        <w:t>1</w:t>
      </w:r>
      <w:r w:rsidR="00B8386F">
        <w:rPr>
          <w:rFonts w:ascii="黑体" w:eastAsia="黑体" w:hAnsi="黑体" w:hint="eastAsia"/>
          <w:kern w:val="0"/>
          <w:sz w:val="24"/>
        </w:rPr>
        <w:t xml:space="preserve"> 预研阶段</w:t>
      </w:r>
    </w:p>
    <w:p w14:paraId="2D8301F8" w14:textId="49C6A5A6" w:rsidR="00E66EE7" w:rsidRDefault="00E66EE7" w:rsidP="00E66EE7">
      <w:pPr>
        <w:spacing w:line="360" w:lineRule="auto"/>
        <w:ind w:firstLine="465"/>
        <w:rPr>
          <w:rFonts w:ascii="宋体" w:hAnsi="宋体"/>
          <w:kern w:val="0"/>
          <w:sz w:val="24"/>
        </w:rPr>
      </w:pPr>
      <w:r>
        <w:rPr>
          <w:rFonts w:ascii="宋体" w:hAnsi="宋体" w:hint="eastAsia"/>
          <w:kern w:val="0"/>
          <w:sz w:val="24"/>
        </w:rPr>
        <w:t>201</w:t>
      </w:r>
      <w:r w:rsidR="00874447">
        <w:rPr>
          <w:rFonts w:ascii="宋体" w:hAnsi="宋体" w:hint="eastAsia"/>
          <w:kern w:val="0"/>
          <w:sz w:val="24"/>
        </w:rPr>
        <w:t>8</w:t>
      </w:r>
      <w:r>
        <w:rPr>
          <w:rFonts w:ascii="宋体" w:hAnsi="宋体" w:hint="eastAsia"/>
          <w:kern w:val="0"/>
          <w:sz w:val="24"/>
        </w:rPr>
        <w:t>年</w:t>
      </w:r>
      <w:r w:rsidR="00874447">
        <w:rPr>
          <w:rFonts w:ascii="宋体" w:hAnsi="宋体" w:hint="eastAsia"/>
          <w:kern w:val="0"/>
          <w:sz w:val="24"/>
        </w:rPr>
        <w:t>10</w:t>
      </w:r>
      <w:r>
        <w:rPr>
          <w:rFonts w:ascii="宋体" w:hAnsi="宋体" w:hint="eastAsia"/>
          <w:kern w:val="0"/>
          <w:sz w:val="24"/>
        </w:rPr>
        <w:t>月，大连</w:t>
      </w:r>
      <w:r w:rsidR="0047323A">
        <w:rPr>
          <w:rFonts w:ascii="宋体" w:hAnsi="宋体" w:hint="eastAsia"/>
          <w:kern w:val="0"/>
          <w:sz w:val="24"/>
        </w:rPr>
        <w:t>融德特种</w:t>
      </w:r>
      <w:r>
        <w:rPr>
          <w:rFonts w:ascii="宋体" w:hAnsi="宋体" w:hint="eastAsia"/>
          <w:kern w:val="0"/>
          <w:sz w:val="24"/>
        </w:rPr>
        <w:t>材料有限公司成立《</w:t>
      </w:r>
      <w:r w:rsidR="0047323A">
        <w:rPr>
          <w:rFonts w:ascii="宋体" w:hAnsi="宋体" w:hint="eastAsia"/>
          <w:kern w:val="0"/>
          <w:sz w:val="24"/>
        </w:rPr>
        <w:t>铌铝合金》行业标准编制</w:t>
      </w:r>
      <w:r>
        <w:rPr>
          <w:rFonts w:ascii="宋体" w:hAnsi="宋体" w:hint="eastAsia"/>
          <w:kern w:val="0"/>
          <w:sz w:val="24"/>
        </w:rPr>
        <w:t>项目组，项目组</w:t>
      </w:r>
      <w:r w:rsidR="00B8386F">
        <w:rPr>
          <w:rFonts w:ascii="宋体" w:hAnsi="宋体" w:hint="eastAsia"/>
          <w:kern w:val="0"/>
          <w:sz w:val="24"/>
        </w:rPr>
        <w:t>由</w:t>
      </w:r>
      <w:r>
        <w:rPr>
          <w:rFonts w:ascii="宋体" w:hAnsi="宋体" w:hint="eastAsia"/>
          <w:kern w:val="0"/>
          <w:sz w:val="24"/>
        </w:rPr>
        <w:t>具有长期标准制</w:t>
      </w:r>
      <w:r w:rsidR="0047323A">
        <w:rPr>
          <w:rFonts w:ascii="宋体" w:hAnsi="宋体" w:hint="eastAsia"/>
          <w:kern w:val="0"/>
          <w:sz w:val="24"/>
        </w:rPr>
        <w:t>修订经验及中间合金行业研发</w:t>
      </w:r>
      <w:r>
        <w:rPr>
          <w:rFonts w:ascii="宋体" w:hAnsi="宋体" w:hint="eastAsia"/>
          <w:kern w:val="0"/>
          <w:sz w:val="24"/>
        </w:rPr>
        <w:t>、</w:t>
      </w:r>
      <w:r w:rsidR="0047323A">
        <w:rPr>
          <w:rFonts w:ascii="宋体" w:hAnsi="宋体" w:hint="eastAsia"/>
          <w:kern w:val="0"/>
          <w:sz w:val="24"/>
        </w:rPr>
        <w:t>生产</w:t>
      </w:r>
      <w:r>
        <w:rPr>
          <w:rFonts w:ascii="宋体" w:hAnsi="宋体" w:hint="eastAsia"/>
          <w:kern w:val="0"/>
          <w:sz w:val="24"/>
        </w:rPr>
        <w:t>的工程师组成。</w:t>
      </w:r>
      <w:r w:rsidR="00B8386F">
        <w:rPr>
          <w:rFonts w:ascii="宋体" w:hAnsi="宋体" w:hint="eastAsia"/>
          <w:kern w:val="0"/>
          <w:sz w:val="24"/>
        </w:rPr>
        <w:t>项目组对</w:t>
      </w:r>
      <w:r w:rsidR="00914A6E">
        <w:rPr>
          <w:rFonts w:ascii="宋体" w:hAnsi="宋体" w:hint="eastAsia"/>
          <w:kern w:val="0"/>
          <w:sz w:val="24"/>
        </w:rPr>
        <w:t>铌铝合金</w:t>
      </w:r>
      <w:r w:rsidR="00B8386F">
        <w:rPr>
          <w:rFonts w:ascii="宋体" w:hAnsi="宋体" w:hint="eastAsia"/>
          <w:kern w:val="0"/>
          <w:sz w:val="24"/>
        </w:rPr>
        <w:t>的生产企业、用户单位进行了分析调研，通过市场调研和查阅相关文献，确定了标准制订方案并形成了标准讨论稿。</w:t>
      </w:r>
    </w:p>
    <w:p w14:paraId="15EF5D7D" w14:textId="77777777" w:rsidR="00B8386F" w:rsidRDefault="00B8386F" w:rsidP="00BD26DC">
      <w:pPr>
        <w:spacing w:line="360" w:lineRule="auto"/>
        <w:rPr>
          <w:rFonts w:ascii="黑体" w:eastAsia="黑体" w:hAnsi="黑体"/>
          <w:kern w:val="0"/>
          <w:sz w:val="24"/>
        </w:rPr>
      </w:pPr>
      <w:r w:rsidRPr="00B8386F">
        <w:rPr>
          <w:rFonts w:ascii="黑体" w:eastAsia="黑体" w:hAnsi="黑体" w:hint="eastAsia"/>
          <w:kern w:val="0"/>
          <w:sz w:val="24"/>
        </w:rPr>
        <w:t>2 立项阶段</w:t>
      </w:r>
    </w:p>
    <w:p w14:paraId="1AE24873" w14:textId="7C0A912F" w:rsidR="00B8386F" w:rsidRDefault="00B8386F" w:rsidP="00E66EE7">
      <w:pPr>
        <w:spacing w:line="360" w:lineRule="auto"/>
        <w:ind w:firstLine="465"/>
        <w:rPr>
          <w:rFonts w:asciiTheme="minorEastAsia" w:eastAsiaTheme="minorEastAsia" w:hAnsiTheme="minorEastAsia"/>
          <w:kern w:val="0"/>
          <w:sz w:val="24"/>
        </w:rPr>
      </w:pPr>
      <w:r>
        <w:rPr>
          <w:rFonts w:asciiTheme="minorEastAsia" w:eastAsiaTheme="minorEastAsia" w:hAnsiTheme="minorEastAsia" w:hint="eastAsia"/>
          <w:kern w:val="0"/>
          <w:sz w:val="24"/>
        </w:rPr>
        <w:t>201</w:t>
      </w:r>
      <w:r w:rsidR="00874447">
        <w:rPr>
          <w:rFonts w:asciiTheme="minorEastAsia" w:eastAsiaTheme="minorEastAsia" w:hAnsiTheme="minorEastAsia" w:hint="eastAsia"/>
          <w:kern w:val="0"/>
          <w:sz w:val="24"/>
        </w:rPr>
        <w:t>9</w:t>
      </w:r>
      <w:r>
        <w:rPr>
          <w:rFonts w:asciiTheme="minorEastAsia" w:eastAsiaTheme="minorEastAsia" w:hAnsiTheme="minorEastAsia" w:hint="eastAsia"/>
          <w:kern w:val="0"/>
          <w:sz w:val="24"/>
        </w:rPr>
        <w:t>年</w:t>
      </w:r>
      <w:r w:rsidR="00874447">
        <w:rPr>
          <w:rFonts w:asciiTheme="minorEastAsia" w:eastAsiaTheme="minorEastAsia" w:hAnsiTheme="minorEastAsia" w:hint="eastAsia"/>
          <w:kern w:val="0"/>
          <w:sz w:val="24"/>
        </w:rPr>
        <w:t>2</w:t>
      </w:r>
      <w:r>
        <w:rPr>
          <w:rFonts w:asciiTheme="minorEastAsia" w:eastAsiaTheme="minorEastAsia" w:hAnsiTheme="minorEastAsia" w:hint="eastAsia"/>
          <w:kern w:val="0"/>
          <w:sz w:val="24"/>
        </w:rPr>
        <w:t>月</w:t>
      </w:r>
      <w:r w:rsidR="00874447">
        <w:rPr>
          <w:rFonts w:asciiTheme="minorEastAsia" w:eastAsiaTheme="minorEastAsia" w:hAnsiTheme="minorEastAsia" w:hint="eastAsia"/>
          <w:kern w:val="0"/>
          <w:sz w:val="24"/>
        </w:rPr>
        <w:t>25</w:t>
      </w:r>
      <w:r>
        <w:rPr>
          <w:rFonts w:asciiTheme="minorEastAsia" w:eastAsiaTheme="minorEastAsia" w:hAnsiTheme="minorEastAsia" w:hint="eastAsia"/>
          <w:kern w:val="0"/>
          <w:sz w:val="24"/>
        </w:rPr>
        <w:t>日，大连</w:t>
      </w:r>
      <w:r w:rsidR="00874447">
        <w:rPr>
          <w:rFonts w:asciiTheme="minorEastAsia" w:eastAsiaTheme="minorEastAsia" w:hAnsiTheme="minorEastAsia" w:hint="eastAsia"/>
          <w:kern w:val="0"/>
          <w:sz w:val="24"/>
        </w:rPr>
        <w:t>融德特种</w:t>
      </w:r>
      <w:r>
        <w:rPr>
          <w:rFonts w:asciiTheme="minorEastAsia" w:eastAsiaTheme="minorEastAsia" w:hAnsiTheme="minorEastAsia" w:hint="eastAsia"/>
          <w:kern w:val="0"/>
          <w:sz w:val="24"/>
        </w:rPr>
        <w:t>材料有限公司根据调研和反馈情况，向全国有色金属标准化技术委员会提交了《</w:t>
      </w:r>
      <w:r w:rsidR="00874447">
        <w:rPr>
          <w:rFonts w:asciiTheme="minorEastAsia" w:eastAsiaTheme="minorEastAsia" w:hAnsiTheme="minorEastAsia" w:hint="eastAsia"/>
          <w:kern w:val="0"/>
          <w:sz w:val="24"/>
        </w:rPr>
        <w:t>铌铝合金</w:t>
      </w:r>
      <w:r>
        <w:rPr>
          <w:rFonts w:asciiTheme="minorEastAsia" w:eastAsiaTheme="minorEastAsia" w:hAnsiTheme="minorEastAsia" w:hint="eastAsia"/>
          <w:kern w:val="0"/>
          <w:sz w:val="24"/>
        </w:rPr>
        <w:t>》标准项目建议书、标准草案及标准立项说明等材料。</w:t>
      </w:r>
    </w:p>
    <w:p w14:paraId="7602148D" w14:textId="2856A71F" w:rsidR="00B8386F" w:rsidRDefault="00B8386F" w:rsidP="00E66EE7">
      <w:pPr>
        <w:spacing w:line="360" w:lineRule="auto"/>
        <w:ind w:firstLine="465"/>
        <w:rPr>
          <w:rFonts w:asciiTheme="minorEastAsia" w:eastAsiaTheme="minorEastAsia" w:hAnsiTheme="minorEastAsia"/>
          <w:kern w:val="0"/>
          <w:sz w:val="24"/>
        </w:rPr>
      </w:pPr>
      <w:r>
        <w:rPr>
          <w:rFonts w:asciiTheme="minorEastAsia" w:eastAsiaTheme="minorEastAsia" w:hAnsiTheme="minorEastAsia" w:hint="eastAsia"/>
          <w:kern w:val="0"/>
          <w:sz w:val="24"/>
        </w:rPr>
        <w:t>201</w:t>
      </w:r>
      <w:r w:rsidR="00472486">
        <w:rPr>
          <w:rFonts w:asciiTheme="minorEastAsia" w:eastAsiaTheme="minorEastAsia" w:hAnsiTheme="minorEastAsia" w:hint="eastAsia"/>
          <w:kern w:val="0"/>
          <w:sz w:val="24"/>
        </w:rPr>
        <w:t>9</w:t>
      </w:r>
      <w:r>
        <w:rPr>
          <w:rFonts w:asciiTheme="minorEastAsia" w:eastAsiaTheme="minorEastAsia" w:hAnsiTheme="minorEastAsia" w:hint="eastAsia"/>
          <w:kern w:val="0"/>
          <w:sz w:val="24"/>
        </w:rPr>
        <w:t>年4月，在有色金属标准制修订项目论证会上，全体委员经会议论证同意此制订行业标准立项。</w:t>
      </w:r>
    </w:p>
    <w:p w14:paraId="48DB6EF1" w14:textId="5B61838D" w:rsidR="00B8386F" w:rsidRDefault="00B8386F" w:rsidP="00E66EE7">
      <w:pPr>
        <w:spacing w:line="360" w:lineRule="auto"/>
        <w:ind w:firstLine="465"/>
        <w:rPr>
          <w:rFonts w:asciiTheme="minorEastAsia" w:eastAsiaTheme="minorEastAsia" w:hAnsiTheme="minorEastAsia"/>
          <w:kern w:val="0"/>
          <w:sz w:val="24"/>
        </w:rPr>
      </w:pPr>
      <w:r>
        <w:rPr>
          <w:rFonts w:asciiTheme="minorEastAsia" w:eastAsiaTheme="minorEastAsia" w:hAnsiTheme="minorEastAsia" w:hint="eastAsia"/>
          <w:kern w:val="0"/>
          <w:sz w:val="24"/>
        </w:rPr>
        <w:t>20</w:t>
      </w:r>
      <w:r w:rsidR="00472486">
        <w:rPr>
          <w:rFonts w:asciiTheme="minorEastAsia" w:eastAsiaTheme="minorEastAsia" w:hAnsiTheme="minorEastAsia" w:hint="eastAsia"/>
          <w:kern w:val="0"/>
          <w:sz w:val="24"/>
        </w:rPr>
        <w:t>20</w:t>
      </w:r>
      <w:r>
        <w:rPr>
          <w:rFonts w:asciiTheme="minorEastAsia" w:eastAsiaTheme="minorEastAsia" w:hAnsiTheme="minorEastAsia" w:hint="eastAsia"/>
          <w:kern w:val="0"/>
          <w:sz w:val="24"/>
        </w:rPr>
        <w:t>年</w:t>
      </w:r>
      <w:r w:rsidR="00472486">
        <w:rPr>
          <w:rFonts w:asciiTheme="minorEastAsia" w:eastAsiaTheme="minorEastAsia" w:hAnsiTheme="minorEastAsia" w:hint="eastAsia"/>
          <w:kern w:val="0"/>
          <w:sz w:val="24"/>
        </w:rPr>
        <w:t>8</w:t>
      </w:r>
      <w:r>
        <w:rPr>
          <w:rFonts w:asciiTheme="minorEastAsia" w:eastAsiaTheme="minorEastAsia" w:hAnsiTheme="minorEastAsia" w:hint="eastAsia"/>
          <w:kern w:val="0"/>
          <w:sz w:val="24"/>
        </w:rPr>
        <w:t>月</w:t>
      </w:r>
      <w:r w:rsidR="00472486">
        <w:rPr>
          <w:rFonts w:asciiTheme="minorEastAsia" w:eastAsiaTheme="minorEastAsia" w:hAnsiTheme="minorEastAsia" w:hint="eastAsia"/>
          <w:kern w:val="0"/>
          <w:sz w:val="24"/>
        </w:rPr>
        <w:t>3</w:t>
      </w:r>
      <w:r>
        <w:rPr>
          <w:rFonts w:asciiTheme="minorEastAsia" w:eastAsiaTheme="minorEastAsia" w:hAnsiTheme="minorEastAsia" w:hint="eastAsia"/>
          <w:kern w:val="0"/>
          <w:sz w:val="24"/>
        </w:rPr>
        <w:t>日，</w:t>
      </w:r>
      <w:r w:rsidR="00F15B62">
        <w:rPr>
          <w:rFonts w:asciiTheme="minorEastAsia" w:eastAsiaTheme="minorEastAsia" w:hAnsiTheme="minorEastAsia" w:hint="eastAsia"/>
          <w:kern w:val="0"/>
          <w:sz w:val="24"/>
        </w:rPr>
        <w:t>国家标准化管理委员会、</w:t>
      </w:r>
      <w:r>
        <w:rPr>
          <w:rFonts w:asciiTheme="minorEastAsia" w:eastAsiaTheme="minorEastAsia" w:hAnsiTheme="minorEastAsia" w:hint="eastAsia"/>
          <w:kern w:val="0"/>
          <w:sz w:val="24"/>
        </w:rPr>
        <w:t>工业和信息化部</w:t>
      </w:r>
      <w:r w:rsidR="00F15B62">
        <w:rPr>
          <w:rFonts w:asciiTheme="minorEastAsia" w:eastAsiaTheme="minorEastAsia" w:hAnsiTheme="minorEastAsia" w:hint="eastAsia"/>
          <w:kern w:val="0"/>
          <w:sz w:val="24"/>
        </w:rPr>
        <w:t>及中国有色金属工业协会下达关于召开《钛及钛合金方形和矩形管材》等10项稀有金属标准网络工作会议的通知</w:t>
      </w:r>
      <w:r>
        <w:rPr>
          <w:rFonts w:asciiTheme="minorEastAsia" w:eastAsiaTheme="minorEastAsia" w:hAnsiTheme="minorEastAsia" w:hint="eastAsia"/>
          <w:kern w:val="0"/>
          <w:sz w:val="24"/>
        </w:rPr>
        <w:t>（</w:t>
      </w:r>
      <w:r w:rsidR="00F15B62">
        <w:rPr>
          <w:rFonts w:asciiTheme="minorEastAsia" w:eastAsiaTheme="minorEastAsia" w:hAnsiTheme="minorEastAsia" w:hint="eastAsia"/>
          <w:kern w:val="0"/>
          <w:sz w:val="24"/>
        </w:rPr>
        <w:t>有色标委〔2020〕52号</w:t>
      </w:r>
      <w:r>
        <w:rPr>
          <w:rFonts w:asciiTheme="minorEastAsia" w:eastAsiaTheme="minorEastAsia" w:hAnsiTheme="minorEastAsia" w:hint="eastAsia"/>
          <w:kern w:val="0"/>
          <w:sz w:val="24"/>
        </w:rPr>
        <w:t>）文件的要求，《</w:t>
      </w:r>
      <w:r w:rsidR="00F15B62">
        <w:rPr>
          <w:rFonts w:asciiTheme="minorEastAsia" w:eastAsiaTheme="minorEastAsia" w:hAnsiTheme="minorEastAsia" w:hint="eastAsia"/>
          <w:kern w:val="0"/>
          <w:sz w:val="24"/>
        </w:rPr>
        <w:t>铌铝合金》行业标准制订</w:t>
      </w:r>
      <w:r>
        <w:rPr>
          <w:rFonts w:asciiTheme="minorEastAsia" w:eastAsiaTheme="minorEastAsia" w:hAnsiTheme="minorEastAsia" w:hint="eastAsia"/>
          <w:kern w:val="0"/>
          <w:sz w:val="24"/>
        </w:rPr>
        <w:t>任务由全国有色金属标准化技术委员会归口，计划编号：201</w:t>
      </w:r>
      <w:r w:rsidR="00F15B62">
        <w:rPr>
          <w:rFonts w:asciiTheme="minorEastAsia" w:eastAsiaTheme="minorEastAsia" w:hAnsiTheme="minorEastAsia" w:hint="eastAsia"/>
          <w:kern w:val="0"/>
          <w:sz w:val="24"/>
        </w:rPr>
        <w:t>9</w:t>
      </w:r>
      <w:r>
        <w:rPr>
          <w:rFonts w:asciiTheme="minorEastAsia" w:eastAsiaTheme="minorEastAsia" w:hAnsiTheme="minorEastAsia" w:hint="eastAsia"/>
          <w:kern w:val="0"/>
          <w:sz w:val="24"/>
        </w:rPr>
        <w:t>-</w:t>
      </w:r>
      <w:r w:rsidR="00F15B62">
        <w:rPr>
          <w:rFonts w:asciiTheme="minorEastAsia" w:eastAsiaTheme="minorEastAsia" w:hAnsiTheme="minorEastAsia" w:hint="eastAsia"/>
          <w:kern w:val="0"/>
          <w:sz w:val="24"/>
        </w:rPr>
        <w:t>1606T</w:t>
      </w:r>
      <w:r>
        <w:rPr>
          <w:rFonts w:asciiTheme="minorEastAsia" w:eastAsiaTheme="minorEastAsia" w:hAnsiTheme="minorEastAsia" w:hint="eastAsia"/>
          <w:kern w:val="0"/>
          <w:sz w:val="24"/>
        </w:rPr>
        <w:t>-YS，项目完成年限为</w:t>
      </w:r>
      <w:r w:rsidR="00F15B62">
        <w:rPr>
          <w:rFonts w:asciiTheme="minorEastAsia" w:eastAsiaTheme="minorEastAsia" w:hAnsiTheme="minorEastAsia" w:hint="eastAsia"/>
          <w:kern w:val="0"/>
          <w:sz w:val="24"/>
        </w:rPr>
        <w:t>2022</w:t>
      </w:r>
      <w:r>
        <w:rPr>
          <w:rFonts w:asciiTheme="minorEastAsia" w:eastAsiaTheme="minorEastAsia" w:hAnsiTheme="minorEastAsia" w:hint="eastAsia"/>
          <w:kern w:val="0"/>
          <w:sz w:val="24"/>
        </w:rPr>
        <w:t>年。</w:t>
      </w:r>
    </w:p>
    <w:p w14:paraId="253BE7FF" w14:textId="77777777" w:rsidR="00BD26DC" w:rsidRDefault="00BD26DC" w:rsidP="00BD26DC">
      <w:pPr>
        <w:spacing w:line="360" w:lineRule="auto"/>
        <w:rPr>
          <w:rFonts w:ascii="黑体" w:eastAsia="黑体" w:hAnsi="黑体"/>
          <w:kern w:val="0"/>
          <w:sz w:val="24"/>
        </w:rPr>
      </w:pPr>
      <w:r w:rsidRPr="00BD26DC">
        <w:rPr>
          <w:rFonts w:ascii="黑体" w:eastAsia="黑体" w:hAnsi="黑体" w:hint="eastAsia"/>
          <w:kern w:val="0"/>
          <w:sz w:val="24"/>
        </w:rPr>
        <w:t>3 起草阶段</w:t>
      </w:r>
    </w:p>
    <w:p w14:paraId="063FF051" w14:textId="5864F389" w:rsidR="00BD26DC" w:rsidRDefault="00C424DA" w:rsidP="00C424DA">
      <w:pPr>
        <w:spacing w:line="360" w:lineRule="auto"/>
        <w:ind w:firstLine="465"/>
        <w:rPr>
          <w:rFonts w:asciiTheme="minorEastAsia" w:eastAsiaTheme="minorEastAsia" w:hAnsiTheme="minorEastAsia"/>
          <w:kern w:val="0"/>
          <w:sz w:val="24"/>
        </w:rPr>
      </w:pPr>
      <w:r w:rsidRPr="00C424DA">
        <w:rPr>
          <w:rFonts w:asciiTheme="minorEastAsia" w:eastAsiaTheme="minorEastAsia" w:hAnsiTheme="minorEastAsia" w:hint="eastAsia"/>
          <w:kern w:val="0"/>
          <w:sz w:val="24"/>
        </w:rPr>
        <w:t>20</w:t>
      </w:r>
      <w:r w:rsidR="00F15B62">
        <w:rPr>
          <w:rFonts w:asciiTheme="minorEastAsia" w:eastAsiaTheme="minorEastAsia" w:hAnsiTheme="minorEastAsia" w:hint="eastAsia"/>
          <w:kern w:val="0"/>
          <w:sz w:val="24"/>
        </w:rPr>
        <w:t>20</w:t>
      </w:r>
      <w:r w:rsidRPr="00C424DA">
        <w:rPr>
          <w:rFonts w:asciiTheme="minorEastAsia" w:eastAsiaTheme="minorEastAsia" w:hAnsiTheme="minorEastAsia" w:hint="eastAsia"/>
          <w:kern w:val="0"/>
          <w:sz w:val="24"/>
        </w:rPr>
        <w:t>年</w:t>
      </w:r>
      <w:r w:rsidR="00992BCE">
        <w:rPr>
          <w:rFonts w:asciiTheme="minorEastAsia" w:eastAsiaTheme="minorEastAsia" w:hAnsiTheme="minorEastAsia" w:hint="eastAsia"/>
          <w:kern w:val="0"/>
          <w:sz w:val="24"/>
        </w:rPr>
        <w:t>8</w:t>
      </w:r>
      <w:r w:rsidRPr="00C424DA">
        <w:rPr>
          <w:rFonts w:asciiTheme="minorEastAsia" w:eastAsiaTheme="minorEastAsia" w:hAnsiTheme="minorEastAsia" w:hint="eastAsia"/>
          <w:kern w:val="0"/>
          <w:sz w:val="24"/>
        </w:rPr>
        <w:t>月</w:t>
      </w:r>
      <w:r w:rsidR="00992BCE">
        <w:rPr>
          <w:rFonts w:asciiTheme="minorEastAsia" w:eastAsiaTheme="minorEastAsia" w:hAnsiTheme="minorEastAsia" w:hint="eastAsia"/>
          <w:kern w:val="0"/>
          <w:sz w:val="24"/>
        </w:rPr>
        <w:t>3</w:t>
      </w:r>
      <w:r w:rsidRPr="00C424DA">
        <w:rPr>
          <w:rFonts w:asciiTheme="minorEastAsia" w:eastAsiaTheme="minorEastAsia" w:hAnsiTheme="minorEastAsia" w:hint="eastAsia"/>
          <w:kern w:val="0"/>
          <w:sz w:val="24"/>
        </w:rPr>
        <w:t>日，</w:t>
      </w:r>
      <w:r>
        <w:rPr>
          <w:rFonts w:asciiTheme="minorEastAsia" w:eastAsiaTheme="minorEastAsia" w:hAnsiTheme="minorEastAsia" w:hint="eastAsia"/>
          <w:kern w:val="0"/>
          <w:sz w:val="24"/>
        </w:rPr>
        <w:t>全国有色金属标准化技术委员会召开了《</w:t>
      </w:r>
      <w:r w:rsidR="00992BCE">
        <w:rPr>
          <w:rFonts w:asciiTheme="minorEastAsia" w:eastAsiaTheme="minorEastAsia" w:hAnsiTheme="minorEastAsia" w:hint="eastAsia"/>
          <w:kern w:val="0"/>
          <w:sz w:val="24"/>
        </w:rPr>
        <w:t>铌铝合金</w:t>
      </w:r>
      <w:r>
        <w:rPr>
          <w:rFonts w:asciiTheme="minorEastAsia" w:eastAsiaTheme="minorEastAsia" w:hAnsiTheme="minorEastAsia" w:hint="eastAsia"/>
          <w:kern w:val="0"/>
          <w:sz w:val="24"/>
        </w:rPr>
        <w:t>》行业标准制订</w:t>
      </w:r>
      <w:r w:rsidR="00992BCE">
        <w:rPr>
          <w:rFonts w:asciiTheme="minorEastAsia" w:eastAsiaTheme="minorEastAsia" w:hAnsiTheme="minorEastAsia" w:hint="eastAsia"/>
          <w:kern w:val="0"/>
          <w:sz w:val="24"/>
        </w:rPr>
        <w:t>第一次</w:t>
      </w:r>
      <w:r>
        <w:rPr>
          <w:rFonts w:asciiTheme="minorEastAsia" w:eastAsiaTheme="minorEastAsia" w:hAnsiTheme="minorEastAsia" w:hint="eastAsia"/>
          <w:kern w:val="0"/>
          <w:sz w:val="24"/>
        </w:rPr>
        <w:t>工作会议</w:t>
      </w:r>
      <w:r w:rsidR="00992BCE">
        <w:rPr>
          <w:rFonts w:asciiTheme="minorEastAsia" w:eastAsiaTheme="minorEastAsia" w:hAnsiTheme="minorEastAsia" w:hint="eastAsia"/>
          <w:kern w:val="0"/>
          <w:sz w:val="24"/>
        </w:rPr>
        <w:t>（网络会议）</w:t>
      </w:r>
      <w:r>
        <w:rPr>
          <w:rFonts w:asciiTheme="minorEastAsia" w:eastAsiaTheme="minorEastAsia" w:hAnsiTheme="minorEastAsia" w:hint="eastAsia"/>
          <w:kern w:val="0"/>
          <w:sz w:val="24"/>
        </w:rPr>
        <w:t>，会上进行了讨论和制订任务落实，确</w:t>
      </w:r>
      <w:r>
        <w:rPr>
          <w:rFonts w:asciiTheme="minorEastAsia" w:eastAsiaTheme="minorEastAsia" w:hAnsiTheme="minorEastAsia" w:hint="eastAsia"/>
          <w:kern w:val="0"/>
          <w:sz w:val="24"/>
        </w:rPr>
        <w:lastRenderedPageBreak/>
        <w:t>定了</w:t>
      </w:r>
      <w:r w:rsidR="00992BCE">
        <w:rPr>
          <w:rFonts w:asciiTheme="minorEastAsia" w:eastAsiaTheme="minorEastAsia" w:hAnsiTheme="minorEastAsia" w:hint="eastAsia"/>
          <w:kern w:val="0"/>
          <w:sz w:val="24"/>
        </w:rPr>
        <w:t>参与起草单位</w:t>
      </w:r>
      <w:r>
        <w:rPr>
          <w:rFonts w:asciiTheme="minorEastAsia" w:eastAsiaTheme="minorEastAsia" w:hAnsiTheme="minorEastAsia" w:hint="eastAsia"/>
          <w:kern w:val="0"/>
          <w:sz w:val="24"/>
        </w:rPr>
        <w:t>。</w:t>
      </w:r>
    </w:p>
    <w:p w14:paraId="7DC3128B" w14:textId="4F4C2C48" w:rsidR="00C424DA" w:rsidRDefault="00C424DA" w:rsidP="00C424DA">
      <w:pPr>
        <w:spacing w:line="360" w:lineRule="auto"/>
        <w:ind w:firstLineChars="200" w:firstLine="480"/>
        <w:rPr>
          <w:kern w:val="0"/>
          <w:sz w:val="24"/>
        </w:rPr>
      </w:pPr>
      <w:r>
        <w:rPr>
          <w:rFonts w:hint="eastAsia"/>
          <w:kern w:val="0"/>
          <w:sz w:val="24"/>
        </w:rPr>
        <w:t>标准编制组</w:t>
      </w:r>
      <w:r w:rsidRPr="00151F36">
        <w:rPr>
          <w:rFonts w:hint="eastAsia"/>
          <w:kern w:val="0"/>
          <w:sz w:val="24"/>
        </w:rPr>
        <w:t>收集、分析了</w:t>
      </w:r>
      <w:r w:rsidR="00992BCE">
        <w:rPr>
          <w:rFonts w:hint="eastAsia"/>
          <w:kern w:val="0"/>
          <w:sz w:val="24"/>
        </w:rPr>
        <w:t>铌铝合金</w:t>
      </w:r>
      <w:r w:rsidRPr="00151F36">
        <w:rPr>
          <w:rFonts w:hint="eastAsia"/>
          <w:kern w:val="0"/>
          <w:sz w:val="24"/>
        </w:rPr>
        <w:t>的相关资料，汇总了近年来</w:t>
      </w:r>
      <w:r>
        <w:rPr>
          <w:rFonts w:hint="eastAsia"/>
          <w:kern w:val="0"/>
          <w:sz w:val="24"/>
        </w:rPr>
        <w:t>市场需求，专利情况</w:t>
      </w:r>
      <w:r w:rsidRPr="00151F36">
        <w:rPr>
          <w:rFonts w:hint="eastAsia"/>
          <w:kern w:val="0"/>
          <w:sz w:val="24"/>
        </w:rPr>
        <w:t>及用户对产品的反馈意见。对国内部分生产厂家进行了调研，了解了工艺、产能、规格及质量控制情况</w:t>
      </w:r>
      <w:r>
        <w:rPr>
          <w:rFonts w:hint="eastAsia"/>
          <w:kern w:val="0"/>
          <w:sz w:val="24"/>
        </w:rPr>
        <w:t>，</w:t>
      </w:r>
      <w:r w:rsidRPr="00151F36">
        <w:rPr>
          <w:rFonts w:hint="eastAsia"/>
          <w:kern w:val="0"/>
          <w:sz w:val="24"/>
        </w:rPr>
        <w:t>确定</w:t>
      </w:r>
      <w:r>
        <w:rPr>
          <w:rFonts w:hint="eastAsia"/>
          <w:kern w:val="0"/>
          <w:sz w:val="24"/>
        </w:rPr>
        <w:t>了</w:t>
      </w:r>
      <w:r w:rsidRPr="00151F36">
        <w:rPr>
          <w:rFonts w:hint="eastAsia"/>
          <w:kern w:val="0"/>
          <w:sz w:val="24"/>
        </w:rPr>
        <w:t>产品</w:t>
      </w:r>
      <w:r w:rsidR="00992BCE">
        <w:rPr>
          <w:rFonts w:hint="eastAsia"/>
          <w:kern w:val="0"/>
          <w:sz w:val="24"/>
        </w:rPr>
        <w:t>技术指标要求</w:t>
      </w:r>
      <w:r w:rsidRPr="00151F36">
        <w:rPr>
          <w:rFonts w:hint="eastAsia"/>
          <w:kern w:val="0"/>
          <w:sz w:val="24"/>
        </w:rPr>
        <w:t>。</w:t>
      </w:r>
      <w:r w:rsidR="007E0F6E">
        <w:rPr>
          <w:rFonts w:hint="eastAsia"/>
          <w:kern w:val="0"/>
          <w:sz w:val="24"/>
        </w:rPr>
        <w:t>在</w:t>
      </w:r>
      <w:r w:rsidR="00992BCE">
        <w:rPr>
          <w:rFonts w:hint="eastAsia"/>
          <w:kern w:val="0"/>
          <w:sz w:val="24"/>
        </w:rPr>
        <w:t>此</w:t>
      </w:r>
      <w:r>
        <w:rPr>
          <w:rFonts w:hint="eastAsia"/>
          <w:kern w:val="0"/>
          <w:sz w:val="24"/>
        </w:rPr>
        <w:t>基础上，</w:t>
      </w:r>
      <w:r w:rsidRPr="00151F36">
        <w:rPr>
          <w:rFonts w:hint="eastAsia"/>
          <w:kern w:val="0"/>
          <w:sz w:val="24"/>
        </w:rPr>
        <w:t>起草了标准草案，并组织</w:t>
      </w:r>
      <w:r w:rsidR="004834F2">
        <w:rPr>
          <w:rFonts w:hint="eastAsia"/>
          <w:kern w:val="0"/>
          <w:sz w:val="24"/>
        </w:rPr>
        <w:t>所有参编单位</w:t>
      </w:r>
      <w:r w:rsidRPr="00151F36">
        <w:rPr>
          <w:rFonts w:hint="eastAsia"/>
          <w:kern w:val="0"/>
          <w:sz w:val="24"/>
        </w:rPr>
        <w:t>进行了讨论修改，完成了标准</w:t>
      </w:r>
      <w:r>
        <w:rPr>
          <w:rFonts w:hint="eastAsia"/>
          <w:kern w:val="0"/>
          <w:sz w:val="24"/>
        </w:rPr>
        <w:t>讨论稿</w:t>
      </w:r>
      <w:r w:rsidRPr="00151F36">
        <w:rPr>
          <w:rFonts w:hint="eastAsia"/>
          <w:kern w:val="0"/>
          <w:sz w:val="24"/>
        </w:rPr>
        <w:t>。</w:t>
      </w:r>
    </w:p>
    <w:p w14:paraId="7E3F8CD7" w14:textId="77777777" w:rsidR="00DC40BA" w:rsidRPr="00200D5F" w:rsidRDefault="00967780" w:rsidP="00215FD1">
      <w:pPr>
        <w:spacing w:line="360" w:lineRule="auto"/>
        <w:rPr>
          <w:rFonts w:eastAsia="黑体"/>
          <w:sz w:val="24"/>
        </w:rPr>
      </w:pPr>
      <w:r>
        <w:rPr>
          <w:rFonts w:eastAsia="黑体" w:hint="eastAsia"/>
          <w:sz w:val="24"/>
        </w:rPr>
        <w:t>二、标准编制原则和确定</w:t>
      </w:r>
      <w:r w:rsidR="00DC40BA" w:rsidRPr="00200D5F">
        <w:rPr>
          <w:rFonts w:eastAsia="黑体" w:hint="eastAsia"/>
          <w:sz w:val="24"/>
        </w:rPr>
        <w:t>标准主要内容的论据</w:t>
      </w:r>
    </w:p>
    <w:p w14:paraId="30110145" w14:textId="23FCF3B0" w:rsidR="00151F36" w:rsidRPr="00151F36" w:rsidRDefault="00151F36" w:rsidP="00151F36">
      <w:pPr>
        <w:spacing w:line="360" w:lineRule="auto"/>
        <w:ind w:firstLineChars="200" w:firstLine="480"/>
        <w:rPr>
          <w:kern w:val="0"/>
          <w:sz w:val="24"/>
        </w:rPr>
      </w:pPr>
      <w:r w:rsidRPr="00151F36">
        <w:rPr>
          <w:rFonts w:hint="eastAsia"/>
          <w:kern w:val="0"/>
          <w:sz w:val="24"/>
        </w:rPr>
        <w:t>本标准</w:t>
      </w:r>
      <w:r w:rsidR="008B2A94">
        <w:rPr>
          <w:rFonts w:hint="eastAsia"/>
          <w:kern w:val="0"/>
          <w:sz w:val="24"/>
        </w:rPr>
        <w:t>严格</w:t>
      </w:r>
      <w:r w:rsidRPr="00151F36">
        <w:rPr>
          <w:rFonts w:hint="eastAsia"/>
          <w:kern w:val="0"/>
          <w:sz w:val="24"/>
        </w:rPr>
        <w:t>按照</w:t>
      </w:r>
      <w:r w:rsidRPr="00151F36">
        <w:rPr>
          <w:rFonts w:hint="eastAsia"/>
          <w:kern w:val="0"/>
          <w:sz w:val="24"/>
        </w:rPr>
        <w:t>GB/T1.1</w:t>
      </w:r>
      <w:r w:rsidR="008B2A94">
        <w:rPr>
          <w:rFonts w:hint="eastAsia"/>
          <w:kern w:val="0"/>
          <w:sz w:val="24"/>
        </w:rPr>
        <w:t>-2020</w:t>
      </w:r>
      <w:r w:rsidR="008B2A94">
        <w:rPr>
          <w:rFonts w:hint="eastAsia"/>
          <w:kern w:val="0"/>
          <w:sz w:val="24"/>
        </w:rPr>
        <w:t>《标准化工作导则</w:t>
      </w:r>
      <w:r w:rsidR="008B2A94">
        <w:rPr>
          <w:rFonts w:hint="eastAsia"/>
          <w:kern w:val="0"/>
          <w:sz w:val="24"/>
        </w:rPr>
        <w:t xml:space="preserve"> </w:t>
      </w:r>
      <w:r w:rsidR="008B2A94">
        <w:rPr>
          <w:rFonts w:hint="eastAsia"/>
          <w:kern w:val="0"/>
          <w:sz w:val="24"/>
        </w:rPr>
        <w:t>第</w:t>
      </w:r>
      <w:r w:rsidR="008B2A94">
        <w:rPr>
          <w:rFonts w:hint="eastAsia"/>
          <w:kern w:val="0"/>
          <w:sz w:val="24"/>
        </w:rPr>
        <w:t>1</w:t>
      </w:r>
      <w:r w:rsidR="008B2A94">
        <w:rPr>
          <w:rFonts w:hint="eastAsia"/>
          <w:kern w:val="0"/>
          <w:sz w:val="24"/>
        </w:rPr>
        <w:t>部分：标准的结构和编写》的规定格式进行编写</w:t>
      </w:r>
      <w:r w:rsidRPr="00151F36">
        <w:rPr>
          <w:rFonts w:hint="eastAsia"/>
          <w:kern w:val="0"/>
          <w:sz w:val="24"/>
        </w:rPr>
        <w:t>。</w:t>
      </w:r>
    </w:p>
    <w:p w14:paraId="176A8E22" w14:textId="3B0A41ED" w:rsidR="00151F36" w:rsidRPr="002328FF" w:rsidRDefault="00151F36" w:rsidP="00151F36">
      <w:pPr>
        <w:spacing w:line="360" w:lineRule="auto"/>
        <w:ind w:firstLineChars="200" w:firstLine="480"/>
        <w:rPr>
          <w:kern w:val="0"/>
          <w:sz w:val="24"/>
        </w:rPr>
      </w:pPr>
      <w:r w:rsidRPr="00151F36">
        <w:rPr>
          <w:rFonts w:hint="eastAsia"/>
          <w:kern w:val="0"/>
          <w:sz w:val="24"/>
        </w:rPr>
        <w:t>在编制过程中，始终遵循满足市场需求、技术内容合理、检测方法可行的原则，以目前主要生产厂家水平及用户使用反馈为主要制定依据。</w:t>
      </w:r>
      <w:r w:rsidR="008B2A94">
        <w:rPr>
          <w:rFonts w:hint="eastAsia"/>
          <w:kern w:val="0"/>
          <w:sz w:val="24"/>
        </w:rPr>
        <w:t>体现了国内大多数</w:t>
      </w:r>
      <w:proofErr w:type="gramStart"/>
      <w:r w:rsidR="007374A2">
        <w:rPr>
          <w:rFonts w:hint="eastAsia"/>
          <w:kern w:val="0"/>
          <w:sz w:val="24"/>
        </w:rPr>
        <w:t>铌</w:t>
      </w:r>
      <w:proofErr w:type="gramEnd"/>
      <w:r w:rsidR="007374A2">
        <w:rPr>
          <w:rFonts w:hint="eastAsia"/>
          <w:kern w:val="0"/>
          <w:sz w:val="24"/>
        </w:rPr>
        <w:t>铝合金生产企业的技术水平，并充分借鉴了下游</w:t>
      </w:r>
      <w:r w:rsidR="008B2A94">
        <w:rPr>
          <w:rFonts w:hint="eastAsia"/>
          <w:kern w:val="0"/>
          <w:sz w:val="24"/>
        </w:rPr>
        <w:t>使用企业的</w:t>
      </w:r>
      <w:proofErr w:type="gramStart"/>
      <w:r w:rsidR="008B2A94">
        <w:rPr>
          <w:rFonts w:hint="eastAsia"/>
          <w:kern w:val="0"/>
          <w:sz w:val="24"/>
        </w:rPr>
        <w:t>的</w:t>
      </w:r>
      <w:proofErr w:type="gramEnd"/>
      <w:r w:rsidR="008B2A94">
        <w:rPr>
          <w:rFonts w:hint="eastAsia"/>
          <w:kern w:val="0"/>
          <w:sz w:val="24"/>
        </w:rPr>
        <w:t>原料技术要求，具有良好的行业应用性。</w:t>
      </w:r>
    </w:p>
    <w:p w14:paraId="6DDB6E90" w14:textId="3D1D1E30" w:rsidR="00030090" w:rsidRDefault="008B2A94" w:rsidP="0057461E">
      <w:pPr>
        <w:spacing w:line="360" w:lineRule="auto"/>
        <w:rPr>
          <w:rFonts w:ascii="黑体" w:eastAsia="黑体" w:hAnsi="宋体"/>
          <w:sz w:val="24"/>
        </w:rPr>
      </w:pPr>
      <w:r>
        <w:rPr>
          <w:rFonts w:ascii="黑体" w:eastAsia="黑体" w:hAnsi="宋体" w:hint="eastAsia"/>
          <w:sz w:val="24"/>
        </w:rPr>
        <w:t>三、标准主要内容的</w:t>
      </w:r>
      <w:r w:rsidR="00F63758">
        <w:rPr>
          <w:rFonts w:ascii="黑体" w:eastAsia="黑体" w:hAnsi="宋体" w:hint="eastAsia"/>
          <w:sz w:val="24"/>
        </w:rPr>
        <w:t>确定</w:t>
      </w:r>
      <w:r w:rsidR="00B57F4D">
        <w:rPr>
          <w:rFonts w:ascii="黑体" w:eastAsia="黑体" w:hAnsi="宋体" w:hint="eastAsia"/>
          <w:sz w:val="24"/>
        </w:rPr>
        <w:t>依据及主要试验和验证情况分析</w:t>
      </w:r>
    </w:p>
    <w:p w14:paraId="211BF5ED" w14:textId="2701B593" w:rsidR="00B57F4D" w:rsidRDefault="00B57F4D" w:rsidP="0057461E">
      <w:pPr>
        <w:spacing w:line="360" w:lineRule="auto"/>
        <w:rPr>
          <w:rFonts w:ascii="黑体" w:eastAsia="黑体" w:hAnsi="宋体"/>
          <w:sz w:val="24"/>
        </w:rPr>
      </w:pPr>
      <w:r>
        <w:rPr>
          <w:rFonts w:ascii="黑体" w:eastAsia="黑体" w:hAnsi="宋体" w:hint="eastAsia"/>
          <w:sz w:val="24"/>
        </w:rPr>
        <w:t>1</w:t>
      </w:r>
      <w:r>
        <w:rPr>
          <w:rFonts w:ascii="黑体" w:eastAsia="黑体" w:hAnsi="宋体"/>
          <w:sz w:val="24"/>
        </w:rPr>
        <w:t xml:space="preserve"> </w:t>
      </w:r>
      <w:r>
        <w:rPr>
          <w:rFonts w:ascii="黑体" w:eastAsia="黑体" w:hAnsi="宋体" w:hint="eastAsia"/>
          <w:sz w:val="24"/>
        </w:rPr>
        <w:t>产品性质、用途</w:t>
      </w:r>
    </w:p>
    <w:p w14:paraId="72F4FDD6" w14:textId="7961656C" w:rsidR="00B57F4D" w:rsidRDefault="00B57F4D" w:rsidP="00B57F4D">
      <w:pPr>
        <w:spacing w:line="360" w:lineRule="auto"/>
        <w:ind w:firstLineChars="200" w:firstLine="480"/>
        <w:rPr>
          <w:kern w:val="0"/>
          <w:sz w:val="24"/>
        </w:rPr>
      </w:pPr>
      <w:r w:rsidRPr="00B57F4D">
        <w:rPr>
          <w:rFonts w:hint="eastAsia"/>
          <w:kern w:val="0"/>
          <w:sz w:val="24"/>
        </w:rPr>
        <w:t>本产品是一种</w:t>
      </w:r>
      <w:r w:rsidR="007374A2">
        <w:rPr>
          <w:rFonts w:hint="eastAsia"/>
          <w:kern w:val="0"/>
          <w:sz w:val="24"/>
        </w:rPr>
        <w:t>中间合金</w:t>
      </w:r>
      <w:r>
        <w:rPr>
          <w:rFonts w:hint="eastAsia"/>
          <w:kern w:val="0"/>
          <w:sz w:val="24"/>
        </w:rPr>
        <w:t>，</w:t>
      </w:r>
      <w:r w:rsidR="007374A2">
        <w:rPr>
          <w:rFonts w:hint="eastAsia"/>
          <w:kern w:val="0"/>
          <w:sz w:val="24"/>
        </w:rPr>
        <w:t>分为</w:t>
      </w:r>
      <w:r w:rsidR="007374A2">
        <w:rPr>
          <w:rFonts w:hint="eastAsia"/>
          <w:kern w:val="0"/>
          <w:sz w:val="24"/>
        </w:rPr>
        <w:t>Nb60Al40</w:t>
      </w:r>
      <w:r w:rsidR="007374A2">
        <w:rPr>
          <w:rFonts w:hint="eastAsia"/>
          <w:kern w:val="0"/>
          <w:sz w:val="24"/>
        </w:rPr>
        <w:t>和</w:t>
      </w:r>
      <w:r w:rsidR="007374A2">
        <w:rPr>
          <w:rFonts w:hint="eastAsia"/>
          <w:kern w:val="0"/>
          <w:sz w:val="24"/>
        </w:rPr>
        <w:t>Nb70Al30</w:t>
      </w:r>
      <w:r w:rsidR="007374A2">
        <w:rPr>
          <w:rFonts w:hint="eastAsia"/>
          <w:kern w:val="0"/>
          <w:sz w:val="24"/>
        </w:rPr>
        <w:t>两种成分</w:t>
      </w:r>
      <w:r>
        <w:rPr>
          <w:rFonts w:hint="eastAsia"/>
          <w:kern w:val="0"/>
          <w:sz w:val="24"/>
        </w:rPr>
        <w:t>，</w:t>
      </w:r>
      <w:r w:rsidR="007374A2">
        <w:rPr>
          <w:rFonts w:hint="eastAsia"/>
          <w:kern w:val="0"/>
          <w:sz w:val="24"/>
        </w:rPr>
        <w:t>产品</w:t>
      </w:r>
      <w:r>
        <w:rPr>
          <w:rFonts w:hint="eastAsia"/>
          <w:kern w:val="0"/>
          <w:sz w:val="24"/>
        </w:rPr>
        <w:t>为</w:t>
      </w:r>
      <w:r w:rsidR="007374A2">
        <w:rPr>
          <w:rFonts w:hint="eastAsia"/>
          <w:kern w:val="0"/>
          <w:sz w:val="24"/>
        </w:rPr>
        <w:t>具有金属光泽的颗粒和</w:t>
      </w:r>
      <w:r>
        <w:rPr>
          <w:rFonts w:hint="eastAsia"/>
          <w:kern w:val="0"/>
          <w:sz w:val="24"/>
        </w:rPr>
        <w:t>粉末</w:t>
      </w:r>
      <w:r w:rsidR="007374A2">
        <w:rPr>
          <w:rFonts w:hint="eastAsia"/>
          <w:kern w:val="0"/>
          <w:sz w:val="24"/>
        </w:rPr>
        <w:t>混合物</w:t>
      </w:r>
      <w:r>
        <w:rPr>
          <w:rFonts w:hint="eastAsia"/>
          <w:kern w:val="0"/>
          <w:sz w:val="24"/>
        </w:rPr>
        <w:t>。主要用于</w:t>
      </w:r>
      <w:r w:rsidR="007374A2">
        <w:rPr>
          <w:rFonts w:hint="eastAsia"/>
          <w:kern w:val="0"/>
          <w:sz w:val="24"/>
        </w:rPr>
        <w:t>含铌钛合金熔炼，含铌特种合金熔炼，高温合金熔炼用</w:t>
      </w:r>
      <w:r>
        <w:rPr>
          <w:rFonts w:hint="eastAsia"/>
          <w:kern w:val="0"/>
          <w:sz w:val="24"/>
        </w:rPr>
        <w:t>添加</w:t>
      </w:r>
      <w:r w:rsidR="007374A2">
        <w:rPr>
          <w:rFonts w:hint="eastAsia"/>
          <w:kern w:val="0"/>
          <w:sz w:val="24"/>
        </w:rPr>
        <w:t>剂</w:t>
      </w:r>
      <w:r>
        <w:rPr>
          <w:rFonts w:hint="eastAsia"/>
          <w:kern w:val="0"/>
          <w:sz w:val="24"/>
        </w:rPr>
        <w:t>，</w:t>
      </w:r>
      <w:r w:rsidR="007374A2">
        <w:rPr>
          <w:rFonts w:hint="eastAsia"/>
          <w:kern w:val="0"/>
          <w:sz w:val="24"/>
        </w:rPr>
        <w:t>是一种必须添加剂</w:t>
      </w:r>
      <w:r>
        <w:rPr>
          <w:rFonts w:hint="eastAsia"/>
          <w:kern w:val="0"/>
          <w:sz w:val="24"/>
        </w:rPr>
        <w:t>。</w:t>
      </w:r>
    </w:p>
    <w:p w14:paraId="6B4E8C35" w14:textId="3094E393" w:rsidR="00B57F4D" w:rsidRPr="00B57F4D" w:rsidRDefault="00B57F4D" w:rsidP="00B57F4D">
      <w:pPr>
        <w:spacing w:line="360" w:lineRule="auto"/>
        <w:rPr>
          <w:rFonts w:ascii="黑体" w:eastAsia="黑体" w:hAnsi="宋体"/>
          <w:sz w:val="24"/>
        </w:rPr>
      </w:pPr>
      <w:r w:rsidRPr="00B57F4D">
        <w:rPr>
          <w:rFonts w:ascii="黑体" w:eastAsia="黑体" w:hAnsi="宋体" w:hint="eastAsia"/>
          <w:sz w:val="24"/>
        </w:rPr>
        <w:t>2</w:t>
      </w:r>
      <w:r w:rsidRPr="00B57F4D">
        <w:rPr>
          <w:rFonts w:ascii="黑体" w:eastAsia="黑体" w:hAnsi="宋体"/>
          <w:sz w:val="24"/>
        </w:rPr>
        <w:t xml:space="preserve"> </w:t>
      </w:r>
      <w:r w:rsidRPr="00B57F4D">
        <w:rPr>
          <w:rFonts w:ascii="黑体" w:eastAsia="黑体" w:hAnsi="宋体" w:hint="eastAsia"/>
          <w:sz w:val="24"/>
        </w:rPr>
        <w:t>生产工艺</w:t>
      </w:r>
    </w:p>
    <w:p w14:paraId="5718D14F" w14:textId="049CF31D" w:rsidR="00B57F4D" w:rsidRDefault="00B57F4D" w:rsidP="00BB3AE9">
      <w:pPr>
        <w:spacing w:line="360" w:lineRule="auto"/>
        <w:ind w:firstLineChars="200" w:firstLine="480"/>
        <w:rPr>
          <w:kern w:val="0"/>
          <w:sz w:val="24"/>
        </w:rPr>
      </w:pPr>
      <w:r>
        <w:rPr>
          <w:rFonts w:hint="eastAsia"/>
          <w:kern w:val="0"/>
          <w:sz w:val="24"/>
        </w:rPr>
        <w:t>国内生产企业主要生产工艺为</w:t>
      </w:r>
      <w:r w:rsidR="00516E24">
        <w:rPr>
          <w:rFonts w:hint="eastAsia"/>
          <w:kern w:val="0"/>
          <w:sz w:val="24"/>
        </w:rPr>
        <w:t>铝热还原法（</w:t>
      </w:r>
      <w:proofErr w:type="gramStart"/>
      <w:r w:rsidR="00516E24">
        <w:rPr>
          <w:rFonts w:hint="eastAsia"/>
          <w:kern w:val="0"/>
          <w:sz w:val="24"/>
        </w:rPr>
        <w:t>一</w:t>
      </w:r>
      <w:proofErr w:type="gramEnd"/>
      <w:r w:rsidR="00516E24">
        <w:rPr>
          <w:rFonts w:hint="eastAsia"/>
          <w:kern w:val="0"/>
          <w:sz w:val="24"/>
        </w:rPr>
        <w:t>步法）</w:t>
      </w:r>
      <w:r>
        <w:rPr>
          <w:rFonts w:hint="eastAsia"/>
          <w:kern w:val="0"/>
          <w:sz w:val="24"/>
        </w:rPr>
        <w:t>。目前国内主要生产厂家有大连</w:t>
      </w:r>
      <w:r w:rsidR="00516E24">
        <w:rPr>
          <w:rFonts w:hint="eastAsia"/>
          <w:kern w:val="0"/>
          <w:sz w:val="24"/>
        </w:rPr>
        <w:t>融德特种</w:t>
      </w:r>
      <w:r>
        <w:rPr>
          <w:rFonts w:hint="eastAsia"/>
          <w:kern w:val="0"/>
          <w:sz w:val="24"/>
        </w:rPr>
        <w:t>材料有限公司，</w:t>
      </w:r>
      <w:r w:rsidR="00516E24">
        <w:rPr>
          <w:rFonts w:hint="eastAsia"/>
          <w:kern w:val="0"/>
          <w:sz w:val="24"/>
        </w:rPr>
        <w:t>承德天大钒业有限责任公司，</w:t>
      </w:r>
      <w:proofErr w:type="gramStart"/>
      <w:r w:rsidR="00516E24" w:rsidRPr="00516E24">
        <w:rPr>
          <w:rFonts w:hint="eastAsia"/>
          <w:kern w:val="0"/>
          <w:sz w:val="24"/>
        </w:rPr>
        <w:t>宝钛特种</w:t>
      </w:r>
      <w:proofErr w:type="gramEnd"/>
      <w:r w:rsidR="00516E24" w:rsidRPr="00516E24">
        <w:rPr>
          <w:rFonts w:hint="eastAsia"/>
          <w:kern w:val="0"/>
          <w:sz w:val="24"/>
        </w:rPr>
        <w:t>金属有限公司</w:t>
      </w:r>
      <w:r w:rsidRPr="00BE6F07">
        <w:rPr>
          <w:rFonts w:hint="eastAsia"/>
          <w:kern w:val="0"/>
          <w:sz w:val="24"/>
        </w:rPr>
        <w:t>等</w:t>
      </w:r>
      <w:r>
        <w:rPr>
          <w:rFonts w:hint="eastAsia"/>
          <w:kern w:val="0"/>
          <w:sz w:val="24"/>
        </w:rPr>
        <w:t>。</w:t>
      </w:r>
    </w:p>
    <w:p w14:paraId="6DD4E201" w14:textId="7A18318F" w:rsidR="00B57F4D" w:rsidRDefault="00B57F4D" w:rsidP="000372E2">
      <w:pPr>
        <w:spacing w:line="360" w:lineRule="auto"/>
        <w:rPr>
          <w:rFonts w:ascii="黑体" w:eastAsia="黑体" w:hAnsi="宋体"/>
          <w:sz w:val="24"/>
        </w:rPr>
      </w:pPr>
      <w:r w:rsidRPr="000372E2">
        <w:rPr>
          <w:rFonts w:ascii="黑体" w:eastAsia="黑体" w:hAnsi="宋体" w:hint="eastAsia"/>
          <w:sz w:val="24"/>
        </w:rPr>
        <w:t>3</w:t>
      </w:r>
      <w:r w:rsidRPr="000372E2">
        <w:rPr>
          <w:rFonts w:ascii="黑体" w:eastAsia="黑体" w:hAnsi="宋体"/>
          <w:sz w:val="24"/>
        </w:rPr>
        <w:t xml:space="preserve"> </w:t>
      </w:r>
      <w:r w:rsidRPr="000372E2">
        <w:rPr>
          <w:rFonts w:ascii="黑体" w:eastAsia="黑体" w:hAnsi="宋体" w:hint="eastAsia"/>
          <w:sz w:val="24"/>
        </w:rPr>
        <w:t>主要技术内容说明</w:t>
      </w:r>
    </w:p>
    <w:p w14:paraId="0D324605" w14:textId="6AD5F30B" w:rsidR="000372E2" w:rsidRPr="000372E2" w:rsidRDefault="000372E2" w:rsidP="000372E2">
      <w:pPr>
        <w:spacing w:line="360" w:lineRule="auto"/>
        <w:rPr>
          <w:rFonts w:ascii="黑体" w:eastAsia="黑体" w:hAnsi="宋体"/>
          <w:sz w:val="24"/>
        </w:rPr>
      </w:pPr>
      <w:r>
        <w:rPr>
          <w:rFonts w:ascii="黑体" w:eastAsia="黑体" w:hAnsi="宋体" w:hint="eastAsia"/>
          <w:sz w:val="24"/>
        </w:rPr>
        <w:t>3.1</w:t>
      </w:r>
      <w:r>
        <w:rPr>
          <w:rFonts w:ascii="黑体" w:eastAsia="黑体" w:hAnsi="宋体"/>
          <w:sz w:val="24"/>
        </w:rPr>
        <w:t xml:space="preserve"> </w:t>
      </w:r>
      <w:r>
        <w:rPr>
          <w:rFonts w:ascii="黑体" w:eastAsia="黑体" w:hAnsi="宋体" w:hint="eastAsia"/>
          <w:sz w:val="24"/>
        </w:rPr>
        <w:t>产品牌号、化学成分</w:t>
      </w:r>
    </w:p>
    <w:p w14:paraId="162D7DB4" w14:textId="3B0B0F21" w:rsidR="00BB3AE9" w:rsidRDefault="00D57EC1" w:rsidP="00BB3AE9">
      <w:pPr>
        <w:spacing w:line="360" w:lineRule="auto"/>
        <w:ind w:firstLineChars="200" w:firstLine="480"/>
        <w:rPr>
          <w:rFonts w:hint="eastAsia"/>
          <w:kern w:val="0"/>
          <w:sz w:val="24"/>
        </w:rPr>
      </w:pPr>
      <w:proofErr w:type="gramStart"/>
      <w:r w:rsidRPr="00183708">
        <w:rPr>
          <w:rFonts w:hint="eastAsia"/>
          <w:kern w:val="0"/>
          <w:sz w:val="24"/>
        </w:rPr>
        <w:t>铌</w:t>
      </w:r>
      <w:proofErr w:type="gramEnd"/>
      <w:r w:rsidRPr="00183708">
        <w:rPr>
          <w:rFonts w:hint="eastAsia"/>
          <w:kern w:val="0"/>
          <w:sz w:val="24"/>
        </w:rPr>
        <w:t>铝合金</w:t>
      </w:r>
      <w:r w:rsidR="007161C3" w:rsidRPr="00183708">
        <w:rPr>
          <w:rFonts w:hint="eastAsia"/>
          <w:kern w:val="0"/>
          <w:sz w:val="24"/>
        </w:rPr>
        <w:t>主要应用于</w:t>
      </w:r>
      <w:r w:rsidRPr="00183708">
        <w:rPr>
          <w:rFonts w:hint="eastAsia"/>
          <w:kern w:val="0"/>
          <w:sz w:val="24"/>
        </w:rPr>
        <w:t>钛合金和高温合金的</w:t>
      </w:r>
      <w:r w:rsidR="007161C3" w:rsidRPr="00183708">
        <w:rPr>
          <w:rFonts w:hint="eastAsia"/>
          <w:kern w:val="0"/>
          <w:sz w:val="24"/>
        </w:rPr>
        <w:t>添加</w:t>
      </w:r>
      <w:r w:rsidR="00D60543" w:rsidRPr="00183708">
        <w:rPr>
          <w:rFonts w:hint="eastAsia"/>
          <w:kern w:val="0"/>
          <w:sz w:val="24"/>
        </w:rPr>
        <w:t>剂，</w:t>
      </w:r>
      <w:r w:rsidRPr="00183708">
        <w:rPr>
          <w:rFonts w:hint="eastAsia"/>
          <w:kern w:val="0"/>
          <w:sz w:val="24"/>
        </w:rPr>
        <w:t>是一种必须添加剂</w:t>
      </w:r>
      <w:r w:rsidR="007161C3" w:rsidRPr="00183708">
        <w:rPr>
          <w:rFonts w:hint="eastAsia"/>
          <w:kern w:val="0"/>
          <w:sz w:val="24"/>
        </w:rPr>
        <w:t>，根据</w:t>
      </w:r>
      <w:r w:rsidRPr="00183708">
        <w:rPr>
          <w:rFonts w:hint="eastAsia"/>
          <w:kern w:val="0"/>
          <w:sz w:val="24"/>
        </w:rPr>
        <w:t>国内不同用户的</w:t>
      </w:r>
      <w:r w:rsidR="007161C3" w:rsidRPr="00183708">
        <w:rPr>
          <w:rFonts w:hint="eastAsia"/>
          <w:kern w:val="0"/>
          <w:sz w:val="24"/>
        </w:rPr>
        <w:t>使用要求，</w:t>
      </w:r>
      <w:r w:rsidRPr="00183708">
        <w:rPr>
          <w:rFonts w:hint="eastAsia"/>
          <w:kern w:val="0"/>
          <w:sz w:val="24"/>
        </w:rPr>
        <w:t>主要分为两个牌号</w:t>
      </w:r>
      <w:r w:rsidR="007161C3" w:rsidRPr="00183708">
        <w:rPr>
          <w:rFonts w:hint="eastAsia"/>
          <w:kern w:val="0"/>
          <w:sz w:val="24"/>
        </w:rPr>
        <w:t>。</w:t>
      </w:r>
      <w:r w:rsidR="00BB3AE9" w:rsidRPr="00183708">
        <w:rPr>
          <w:rFonts w:hint="eastAsia"/>
          <w:kern w:val="0"/>
          <w:sz w:val="24"/>
        </w:rPr>
        <w:t>本标准</w:t>
      </w:r>
      <w:proofErr w:type="gramStart"/>
      <w:r w:rsidR="00BB3AE9" w:rsidRPr="00183708">
        <w:rPr>
          <w:rFonts w:hint="eastAsia"/>
          <w:kern w:val="0"/>
          <w:sz w:val="24"/>
        </w:rPr>
        <w:t>拟规定</w:t>
      </w:r>
      <w:proofErr w:type="gramEnd"/>
      <w:r w:rsidR="00BB3AE9" w:rsidRPr="00183708">
        <w:rPr>
          <w:rFonts w:hint="eastAsia"/>
          <w:kern w:val="0"/>
          <w:sz w:val="24"/>
        </w:rPr>
        <w:t>的具体</w:t>
      </w:r>
      <w:r w:rsidRPr="00183708">
        <w:rPr>
          <w:rFonts w:hint="eastAsia"/>
          <w:kern w:val="0"/>
          <w:sz w:val="24"/>
        </w:rPr>
        <w:t>牌号和</w:t>
      </w:r>
      <w:r w:rsidR="00BB3AE9" w:rsidRPr="00183708">
        <w:rPr>
          <w:rFonts w:hint="eastAsia"/>
          <w:kern w:val="0"/>
          <w:sz w:val="24"/>
        </w:rPr>
        <w:t>化学</w:t>
      </w:r>
      <w:r w:rsidRPr="00183708">
        <w:rPr>
          <w:rFonts w:hint="eastAsia"/>
          <w:kern w:val="0"/>
          <w:sz w:val="24"/>
        </w:rPr>
        <w:t>成分</w:t>
      </w:r>
      <w:r w:rsidR="00BB3AE9" w:rsidRPr="00183708">
        <w:rPr>
          <w:rFonts w:hint="eastAsia"/>
          <w:kern w:val="0"/>
          <w:sz w:val="24"/>
        </w:rPr>
        <w:t>指标见表</w:t>
      </w:r>
      <w:r w:rsidR="00BB3AE9" w:rsidRPr="00183708">
        <w:rPr>
          <w:rFonts w:hint="eastAsia"/>
          <w:kern w:val="0"/>
          <w:sz w:val="24"/>
        </w:rPr>
        <w:t>1</w:t>
      </w:r>
      <w:r w:rsidR="00BB3AE9" w:rsidRPr="00183708">
        <w:rPr>
          <w:rFonts w:hint="eastAsia"/>
          <w:kern w:val="0"/>
          <w:sz w:val="24"/>
        </w:rPr>
        <w:t>。</w:t>
      </w:r>
    </w:p>
    <w:p w14:paraId="440914FE" w14:textId="77777777" w:rsidR="00DA2FAE" w:rsidRDefault="00DA2FAE" w:rsidP="00BB3AE9">
      <w:pPr>
        <w:spacing w:line="360" w:lineRule="auto"/>
        <w:ind w:firstLineChars="200" w:firstLine="480"/>
        <w:rPr>
          <w:rFonts w:hint="eastAsia"/>
          <w:kern w:val="0"/>
          <w:sz w:val="24"/>
        </w:rPr>
      </w:pPr>
    </w:p>
    <w:p w14:paraId="2B772B91" w14:textId="77777777" w:rsidR="00DA2FAE" w:rsidRDefault="00DA2FAE" w:rsidP="00BB3AE9">
      <w:pPr>
        <w:spacing w:line="360" w:lineRule="auto"/>
        <w:ind w:firstLineChars="200" w:firstLine="480"/>
        <w:rPr>
          <w:rFonts w:hint="eastAsia"/>
          <w:kern w:val="0"/>
          <w:sz w:val="24"/>
        </w:rPr>
      </w:pPr>
    </w:p>
    <w:p w14:paraId="15CF249B" w14:textId="77777777" w:rsidR="00DA2FAE" w:rsidRPr="00183708" w:rsidRDefault="00DA2FAE" w:rsidP="00BB3AE9">
      <w:pPr>
        <w:spacing w:line="360" w:lineRule="auto"/>
        <w:ind w:firstLineChars="200" w:firstLine="480"/>
        <w:rPr>
          <w:kern w:val="0"/>
          <w:sz w:val="24"/>
        </w:rPr>
      </w:pPr>
    </w:p>
    <w:p w14:paraId="42CEB365" w14:textId="77777777" w:rsidR="00183708" w:rsidRPr="00183708" w:rsidRDefault="00183708" w:rsidP="00183708">
      <w:pPr>
        <w:pStyle w:val="afa"/>
        <w:spacing w:line="360" w:lineRule="auto"/>
        <w:ind w:firstLineChars="0" w:firstLine="0"/>
        <w:jc w:val="center"/>
        <w:rPr>
          <w:rFonts w:ascii="Times New Roman"/>
          <w:noProof w:val="0"/>
          <w:sz w:val="24"/>
          <w:szCs w:val="24"/>
        </w:rPr>
      </w:pPr>
      <w:bookmarkStart w:id="0" w:name="_GoBack"/>
      <w:bookmarkEnd w:id="0"/>
      <w:r w:rsidRPr="00183708">
        <w:rPr>
          <w:rFonts w:ascii="Times New Roman" w:hint="eastAsia"/>
          <w:noProof w:val="0"/>
          <w:sz w:val="24"/>
          <w:szCs w:val="24"/>
        </w:rPr>
        <w:lastRenderedPageBreak/>
        <w:t>表</w:t>
      </w:r>
      <w:r w:rsidRPr="00183708">
        <w:rPr>
          <w:rFonts w:ascii="Times New Roman" w:hint="eastAsia"/>
          <w:noProof w:val="0"/>
          <w:sz w:val="24"/>
          <w:szCs w:val="24"/>
        </w:rPr>
        <w:t>1</w:t>
      </w:r>
      <w:r w:rsidRPr="00183708">
        <w:rPr>
          <w:rFonts w:ascii="Times New Roman"/>
          <w:noProof w:val="0"/>
          <w:sz w:val="24"/>
          <w:szCs w:val="24"/>
        </w:rPr>
        <w:t xml:space="preserve"> </w:t>
      </w:r>
      <w:r w:rsidRPr="00183708">
        <w:rPr>
          <w:rFonts w:ascii="Times New Roman" w:hint="eastAsia"/>
          <w:noProof w:val="0"/>
          <w:sz w:val="24"/>
          <w:szCs w:val="24"/>
        </w:rPr>
        <w:t>铌铝合金的化学成分</w:t>
      </w:r>
    </w:p>
    <w:tbl>
      <w:tblPr>
        <w:tblStyle w:val="af8"/>
        <w:tblpPr w:leftFromText="180" w:rightFromText="180" w:vertAnchor="text" w:horzAnchor="margin" w:tblpXSpec="center" w:tblpY="107"/>
        <w:tblW w:w="0" w:type="auto"/>
        <w:tblLayout w:type="fixed"/>
        <w:tblLook w:val="04A0" w:firstRow="1" w:lastRow="0" w:firstColumn="1" w:lastColumn="0" w:noHBand="0" w:noVBand="1"/>
      </w:tblPr>
      <w:tblGrid>
        <w:gridCol w:w="1384"/>
        <w:gridCol w:w="1276"/>
        <w:gridCol w:w="850"/>
        <w:gridCol w:w="757"/>
        <w:gridCol w:w="758"/>
        <w:gridCol w:w="757"/>
        <w:gridCol w:w="758"/>
        <w:gridCol w:w="758"/>
        <w:gridCol w:w="757"/>
        <w:gridCol w:w="758"/>
        <w:gridCol w:w="758"/>
      </w:tblGrid>
      <w:tr w:rsidR="00183708" w14:paraId="28F765E2" w14:textId="77777777" w:rsidTr="00DA2FAE">
        <w:tc>
          <w:tcPr>
            <w:tcW w:w="1384" w:type="dxa"/>
            <w:vMerge w:val="restart"/>
            <w:vAlign w:val="center"/>
          </w:tcPr>
          <w:p w14:paraId="0EC4F779" w14:textId="77777777" w:rsidR="00183708" w:rsidRDefault="00183708" w:rsidP="00183708">
            <w:pPr>
              <w:pStyle w:val="afa"/>
              <w:ind w:firstLineChars="0" w:firstLine="0"/>
              <w:jc w:val="center"/>
              <w:rPr>
                <w:sz w:val="18"/>
                <w:szCs w:val="18"/>
              </w:rPr>
            </w:pPr>
            <w:r>
              <w:rPr>
                <w:rFonts w:hint="eastAsia"/>
                <w:sz w:val="18"/>
                <w:szCs w:val="18"/>
              </w:rPr>
              <w:t>牌号</w:t>
            </w:r>
          </w:p>
        </w:tc>
        <w:tc>
          <w:tcPr>
            <w:tcW w:w="8187" w:type="dxa"/>
            <w:gridSpan w:val="10"/>
            <w:vAlign w:val="center"/>
          </w:tcPr>
          <w:p w14:paraId="35568A5D" w14:textId="77777777" w:rsidR="00183708" w:rsidRDefault="00183708" w:rsidP="00183708">
            <w:pPr>
              <w:pStyle w:val="afa"/>
              <w:ind w:firstLineChars="0" w:firstLine="0"/>
              <w:jc w:val="center"/>
              <w:rPr>
                <w:sz w:val="18"/>
                <w:szCs w:val="18"/>
              </w:rPr>
            </w:pPr>
            <w:r>
              <w:rPr>
                <w:rFonts w:hint="eastAsia"/>
                <w:sz w:val="18"/>
                <w:szCs w:val="18"/>
              </w:rPr>
              <w:t>质量分数</w:t>
            </w:r>
          </w:p>
          <w:p w14:paraId="5406EE78" w14:textId="77777777" w:rsidR="00183708" w:rsidRDefault="00183708" w:rsidP="00183708">
            <w:pPr>
              <w:pStyle w:val="afa"/>
              <w:ind w:firstLineChars="0" w:firstLine="0"/>
              <w:jc w:val="center"/>
              <w:rPr>
                <w:sz w:val="18"/>
                <w:szCs w:val="18"/>
              </w:rPr>
            </w:pPr>
            <w:r>
              <w:rPr>
                <w:rFonts w:hint="eastAsia"/>
                <w:sz w:val="18"/>
                <w:szCs w:val="18"/>
              </w:rPr>
              <w:t>%</w:t>
            </w:r>
          </w:p>
        </w:tc>
      </w:tr>
      <w:tr w:rsidR="00183708" w14:paraId="42BB8693" w14:textId="77777777" w:rsidTr="00DA2FAE">
        <w:tc>
          <w:tcPr>
            <w:tcW w:w="1384" w:type="dxa"/>
            <w:vMerge/>
            <w:vAlign w:val="center"/>
          </w:tcPr>
          <w:p w14:paraId="360C6558" w14:textId="77777777" w:rsidR="00183708" w:rsidRPr="004B6D13" w:rsidRDefault="00183708" w:rsidP="00183708">
            <w:pPr>
              <w:pStyle w:val="afa"/>
              <w:ind w:firstLineChars="0" w:firstLine="0"/>
              <w:rPr>
                <w:sz w:val="18"/>
                <w:szCs w:val="18"/>
              </w:rPr>
            </w:pPr>
          </w:p>
        </w:tc>
        <w:tc>
          <w:tcPr>
            <w:tcW w:w="2126" w:type="dxa"/>
            <w:gridSpan w:val="2"/>
            <w:vAlign w:val="center"/>
          </w:tcPr>
          <w:p w14:paraId="1498BD6F" w14:textId="77777777" w:rsidR="00183708" w:rsidRPr="004B6D13" w:rsidRDefault="00183708" w:rsidP="00183708">
            <w:pPr>
              <w:pStyle w:val="afa"/>
              <w:ind w:firstLineChars="0" w:firstLine="0"/>
              <w:jc w:val="center"/>
              <w:rPr>
                <w:sz w:val="18"/>
                <w:szCs w:val="18"/>
              </w:rPr>
            </w:pPr>
            <w:r>
              <w:rPr>
                <w:rFonts w:hint="eastAsia"/>
                <w:sz w:val="18"/>
                <w:szCs w:val="18"/>
              </w:rPr>
              <w:t>主要成分</w:t>
            </w:r>
          </w:p>
        </w:tc>
        <w:tc>
          <w:tcPr>
            <w:tcW w:w="6061" w:type="dxa"/>
            <w:gridSpan w:val="8"/>
            <w:vAlign w:val="center"/>
          </w:tcPr>
          <w:p w14:paraId="42A80458" w14:textId="77777777" w:rsidR="00183708" w:rsidRDefault="00183708" w:rsidP="00183708">
            <w:pPr>
              <w:pStyle w:val="afa"/>
              <w:ind w:firstLineChars="0" w:firstLine="0"/>
              <w:jc w:val="center"/>
              <w:rPr>
                <w:sz w:val="18"/>
                <w:szCs w:val="18"/>
              </w:rPr>
            </w:pPr>
            <w:r>
              <w:rPr>
                <w:rFonts w:hint="eastAsia"/>
                <w:sz w:val="18"/>
                <w:szCs w:val="18"/>
              </w:rPr>
              <w:t>杂质，不大于</w:t>
            </w:r>
          </w:p>
        </w:tc>
      </w:tr>
      <w:tr w:rsidR="00183708" w14:paraId="35F81733" w14:textId="77777777" w:rsidTr="00DA2FAE">
        <w:tc>
          <w:tcPr>
            <w:tcW w:w="1384" w:type="dxa"/>
            <w:vMerge/>
            <w:vAlign w:val="center"/>
          </w:tcPr>
          <w:p w14:paraId="2F2690BE" w14:textId="77777777" w:rsidR="00183708" w:rsidRPr="004B6D13" w:rsidRDefault="00183708" w:rsidP="00183708">
            <w:pPr>
              <w:pStyle w:val="afa"/>
              <w:ind w:firstLineChars="0" w:firstLine="0"/>
              <w:rPr>
                <w:sz w:val="18"/>
                <w:szCs w:val="18"/>
              </w:rPr>
            </w:pPr>
          </w:p>
        </w:tc>
        <w:tc>
          <w:tcPr>
            <w:tcW w:w="1276" w:type="dxa"/>
            <w:vAlign w:val="center"/>
          </w:tcPr>
          <w:p w14:paraId="758B8C9B" w14:textId="77777777" w:rsidR="00183708" w:rsidRPr="004B6D13" w:rsidRDefault="00183708" w:rsidP="00183708">
            <w:pPr>
              <w:pStyle w:val="afa"/>
              <w:ind w:firstLineChars="0" w:firstLine="0"/>
              <w:jc w:val="center"/>
              <w:rPr>
                <w:sz w:val="18"/>
                <w:szCs w:val="18"/>
              </w:rPr>
            </w:pPr>
            <w:r>
              <w:rPr>
                <w:rFonts w:hint="eastAsia"/>
                <w:sz w:val="18"/>
                <w:szCs w:val="18"/>
              </w:rPr>
              <w:t>Nb</w:t>
            </w:r>
          </w:p>
        </w:tc>
        <w:tc>
          <w:tcPr>
            <w:tcW w:w="850" w:type="dxa"/>
            <w:vAlign w:val="center"/>
          </w:tcPr>
          <w:p w14:paraId="059E105F" w14:textId="77777777" w:rsidR="00183708" w:rsidRPr="004B6D13" w:rsidRDefault="00183708" w:rsidP="00183708">
            <w:pPr>
              <w:pStyle w:val="afa"/>
              <w:ind w:firstLineChars="0" w:firstLine="0"/>
              <w:jc w:val="center"/>
              <w:rPr>
                <w:sz w:val="18"/>
                <w:szCs w:val="18"/>
              </w:rPr>
            </w:pPr>
            <w:r>
              <w:rPr>
                <w:rFonts w:hint="eastAsia"/>
                <w:sz w:val="18"/>
                <w:szCs w:val="18"/>
              </w:rPr>
              <w:t>Al</w:t>
            </w:r>
          </w:p>
        </w:tc>
        <w:tc>
          <w:tcPr>
            <w:tcW w:w="757" w:type="dxa"/>
            <w:vAlign w:val="center"/>
          </w:tcPr>
          <w:p w14:paraId="1BE6BBF2" w14:textId="77777777" w:rsidR="00183708" w:rsidRPr="004B6D13" w:rsidRDefault="00183708" w:rsidP="00183708">
            <w:pPr>
              <w:pStyle w:val="afa"/>
              <w:ind w:firstLineChars="0" w:firstLine="0"/>
              <w:jc w:val="center"/>
              <w:rPr>
                <w:sz w:val="18"/>
                <w:szCs w:val="18"/>
              </w:rPr>
            </w:pPr>
            <w:r>
              <w:rPr>
                <w:rFonts w:hint="eastAsia"/>
                <w:sz w:val="18"/>
                <w:szCs w:val="18"/>
              </w:rPr>
              <w:t>Fe</w:t>
            </w:r>
          </w:p>
        </w:tc>
        <w:tc>
          <w:tcPr>
            <w:tcW w:w="758" w:type="dxa"/>
            <w:vAlign w:val="center"/>
          </w:tcPr>
          <w:p w14:paraId="7DC4E590" w14:textId="77777777" w:rsidR="00183708" w:rsidRPr="004B6D13" w:rsidRDefault="00183708" w:rsidP="00183708">
            <w:pPr>
              <w:pStyle w:val="afa"/>
              <w:ind w:firstLineChars="0" w:firstLine="0"/>
              <w:jc w:val="center"/>
              <w:rPr>
                <w:sz w:val="18"/>
                <w:szCs w:val="18"/>
              </w:rPr>
            </w:pPr>
            <w:r>
              <w:rPr>
                <w:rFonts w:hint="eastAsia"/>
                <w:sz w:val="18"/>
                <w:szCs w:val="18"/>
              </w:rPr>
              <w:t>Si</w:t>
            </w:r>
          </w:p>
        </w:tc>
        <w:tc>
          <w:tcPr>
            <w:tcW w:w="757" w:type="dxa"/>
            <w:vAlign w:val="center"/>
          </w:tcPr>
          <w:p w14:paraId="05A7BD6D" w14:textId="77777777" w:rsidR="00183708" w:rsidRPr="004B6D13" w:rsidRDefault="00183708" w:rsidP="00183708">
            <w:pPr>
              <w:pStyle w:val="afa"/>
              <w:ind w:firstLineChars="0" w:firstLine="0"/>
              <w:jc w:val="center"/>
              <w:rPr>
                <w:sz w:val="18"/>
                <w:szCs w:val="18"/>
              </w:rPr>
            </w:pPr>
            <w:r>
              <w:rPr>
                <w:rFonts w:hint="eastAsia"/>
                <w:sz w:val="18"/>
                <w:szCs w:val="18"/>
              </w:rPr>
              <w:t>C</w:t>
            </w:r>
          </w:p>
        </w:tc>
        <w:tc>
          <w:tcPr>
            <w:tcW w:w="758" w:type="dxa"/>
            <w:vAlign w:val="center"/>
          </w:tcPr>
          <w:p w14:paraId="0F1AB8AC" w14:textId="77777777" w:rsidR="00183708" w:rsidRPr="004B6D13" w:rsidRDefault="00183708" w:rsidP="00183708">
            <w:pPr>
              <w:pStyle w:val="afa"/>
              <w:ind w:firstLineChars="0" w:firstLine="0"/>
              <w:jc w:val="center"/>
              <w:rPr>
                <w:sz w:val="18"/>
                <w:szCs w:val="18"/>
              </w:rPr>
            </w:pPr>
            <w:r>
              <w:rPr>
                <w:rFonts w:hint="eastAsia"/>
                <w:sz w:val="18"/>
                <w:szCs w:val="18"/>
              </w:rPr>
              <w:t>O</w:t>
            </w:r>
          </w:p>
        </w:tc>
        <w:tc>
          <w:tcPr>
            <w:tcW w:w="758" w:type="dxa"/>
            <w:vAlign w:val="center"/>
          </w:tcPr>
          <w:p w14:paraId="0F2B4932" w14:textId="77777777" w:rsidR="00183708" w:rsidRPr="004B6D13" w:rsidRDefault="00183708" w:rsidP="00183708">
            <w:pPr>
              <w:pStyle w:val="afa"/>
              <w:ind w:firstLineChars="0" w:firstLine="0"/>
              <w:jc w:val="center"/>
              <w:rPr>
                <w:sz w:val="18"/>
                <w:szCs w:val="18"/>
              </w:rPr>
            </w:pPr>
            <w:r>
              <w:rPr>
                <w:rFonts w:hint="eastAsia"/>
                <w:sz w:val="18"/>
                <w:szCs w:val="18"/>
              </w:rPr>
              <w:t>N</w:t>
            </w:r>
          </w:p>
        </w:tc>
        <w:tc>
          <w:tcPr>
            <w:tcW w:w="757" w:type="dxa"/>
            <w:vAlign w:val="center"/>
          </w:tcPr>
          <w:p w14:paraId="0AA3CB2C" w14:textId="77777777" w:rsidR="00183708" w:rsidRPr="004B6D13" w:rsidRDefault="00183708" w:rsidP="00183708">
            <w:pPr>
              <w:pStyle w:val="afa"/>
              <w:ind w:firstLineChars="0" w:firstLine="0"/>
              <w:jc w:val="center"/>
              <w:rPr>
                <w:sz w:val="18"/>
                <w:szCs w:val="18"/>
              </w:rPr>
            </w:pPr>
            <w:r>
              <w:rPr>
                <w:rFonts w:hint="eastAsia"/>
                <w:sz w:val="18"/>
                <w:szCs w:val="18"/>
              </w:rPr>
              <w:t>Ta</w:t>
            </w:r>
          </w:p>
        </w:tc>
        <w:tc>
          <w:tcPr>
            <w:tcW w:w="758" w:type="dxa"/>
          </w:tcPr>
          <w:p w14:paraId="48B61FD1" w14:textId="77777777" w:rsidR="00183708" w:rsidRDefault="00183708" w:rsidP="00183708">
            <w:pPr>
              <w:pStyle w:val="afa"/>
              <w:ind w:firstLineChars="0" w:firstLine="0"/>
              <w:jc w:val="center"/>
              <w:rPr>
                <w:sz w:val="18"/>
                <w:szCs w:val="18"/>
              </w:rPr>
            </w:pPr>
            <w:r>
              <w:rPr>
                <w:rFonts w:hint="eastAsia"/>
                <w:sz w:val="18"/>
                <w:szCs w:val="18"/>
              </w:rPr>
              <w:t>其他</w:t>
            </w:r>
          </w:p>
          <w:p w14:paraId="0DEF5DAF" w14:textId="77777777" w:rsidR="00183708" w:rsidRDefault="00183708" w:rsidP="00183708">
            <w:pPr>
              <w:pStyle w:val="afa"/>
              <w:ind w:firstLineChars="0" w:firstLine="0"/>
              <w:jc w:val="center"/>
              <w:rPr>
                <w:sz w:val="18"/>
                <w:szCs w:val="18"/>
              </w:rPr>
            </w:pPr>
            <w:r>
              <w:rPr>
                <w:rFonts w:hint="eastAsia"/>
                <w:sz w:val="18"/>
                <w:szCs w:val="18"/>
              </w:rPr>
              <w:t>单一</w:t>
            </w:r>
          </w:p>
        </w:tc>
        <w:tc>
          <w:tcPr>
            <w:tcW w:w="758" w:type="dxa"/>
          </w:tcPr>
          <w:p w14:paraId="32E9C45D" w14:textId="77777777" w:rsidR="00183708" w:rsidRDefault="00183708" w:rsidP="00183708">
            <w:pPr>
              <w:pStyle w:val="afa"/>
              <w:ind w:firstLineChars="0" w:firstLine="0"/>
              <w:jc w:val="center"/>
              <w:rPr>
                <w:sz w:val="18"/>
                <w:szCs w:val="18"/>
              </w:rPr>
            </w:pPr>
            <w:r>
              <w:rPr>
                <w:rFonts w:hint="eastAsia"/>
                <w:sz w:val="18"/>
                <w:szCs w:val="18"/>
              </w:rPr>
              <w:t>其他</w:t>
            </w:r>
          </w:p>
          <w:p w14:paraId="4D1EE9B1" w14:textId="77777777" w:rsidR="00183708" w:rsidRDefault="00183708" w:rsidP="00183708">
            <w:pPr>
              <w:pStyle w:val="afa"/>
              <w:ind w:firstLineChars="0" w:firstLine="0"/>
              <w:jc w:val="center"/>
              <w:rPr>
                <w:sz w:val="18"/>
                <w:szCs w:val="18"/>
              </w:rPr>
            </w:pPr>
            <w:r>
              <w:rPr>
                <w:rFonts w:hint="eastAsia"/>
                <w:sz w:val="18"/>
                <w:szCs w:val="18"/>
              </w:rPr>
              <w:t>总和</w:t>
            </w:r>
          </w:p>
        </w:tc>
      </w:tr>
      <w:tr w:rsidR="00183708" w14:paraId="157930DF" w14:textId="77777777" w:rsidTr="00DA2FAE">
        <w:tc>
          <w:tcPr>
            <w:tcW w:w="1384" w:type="dxa"/>
            <w:vAlign w:val="center"/>
          </w:tcPr>
          <w:p w14:paraId="099EC896" w14:textId="77777777" w:rsidR="00183708" w:rsidRPr="004B6D13" w:rsidRDefault="00183708" w:rsidP="00183708">
            <w:pPr>
              <w:pStyle w:val="afa"/>
              <w:ind w:firstLineChars="0" w:firstLine="0"/>
              <w:jc w:val="center"/>
              <w:rPr>
                <w:sz w:val="18"/>
                <w:szCs w:val="18"/>
              </w:rPr>
            </w:pPr>
            <w:r w:rsidRPr="00FF597D">
              <w:rPr>
                <w:sz w:val="18"/>
                <w:szCs w:val="18"/>
              </w:rPr>
              <w:t>Nb60Al40</w:t>
            </w:r>
          </w:p>
        </w:tc>
        <w:tc>
          <w:tcPr>
            <w:tcW w:w="1276" w:type="dxa"/>
            <w:vAlign w:val="center"/>
          </w:tcPr>
          <w:p w14:paraId="2B81D9CA" w14:textId="77777777" w:rsidR="00183708" w:rsidRPr="004B6D13" w:rsidRDefault="00183708" w:rsidP="00183708">
            <w:pPr>
              <w:pStyle w:val="afa"/>
              <w:ind w:firstLineChars="0" w:firstLine="0"/>
              <w:jc w:val="center"/>
              <w:rPr>
                <w:sz w:val="18"/>
                <w:szCs w:val="18"/>
              </w:rPr>
            </w:pPr>
            <w:r>
              <w:rPr>
                <w:rFonts w:hint="eastAsia"/>
                <w:sz w:val="18"/>
                <w:szCs w:val="18"/>
              </w:rPr>
              <w:t>58.0-65.0</w:t>
            </w:r>
          </w:p>
        </w:tc>
        <w:tc>
          <w:tcPr>
            <w:tcW w:w="850" w:type="dxa"/>
            <w:vAlign w:val="center"/>
          </w:tcPr>
          <w:p w14:paraId="2F8CF62C" w14:textId="77777777" w:rsidR="00183708" w:rsidRPr="004B6D13" w:rsidRDefault="00183708" w:rsidP="00183708">
            <w:pPr>
              <w:pStyle w:val="afa"/>
              <w:ind w:firstLineChars="0" w:firstLine="0"/>
              <w:jc w:val="center"/>
              <w:rPr>
                <w:sz w:val="18"/>
                <w:szCs w:val="18"/>
              </w:rPr>
            </w:pPr>
            <w:r>
              <w:rPr>
                <w:rFonts w:hint="eastAsia"/>
                <w:sz w:val="18"/>
                <w:szCs w:val="18"/>
              </w:rPr>
              <w:t>余量</w:t>
            </w:r>
          </w:p>
        </w:tc>
        <w:tc>
          <w:tcPr>
            <w:tcW w:w="757" w:type="dxa"/>
            <w:vAlign w:val="center"/>
          </w:tcPr>
          <w:p w14:paraId="4DCCBD04" w14:textId="77777777" w:rsidR="00183708" w:rsidRPr="004B6D13" w:rsidRDefault="00183708" w:rsidP="00183708">
            <w:pPr>
              <w:pStyle w:val="afa"/>
              <w:ind w:firstLineChars="0" w:firstLine="0"/>
              <w:jc w:val="center"/>
              <w:rPr>
                <w:sz w:val="18"/>
                <w:szCs w:val="18"/>
              </w:rPr>
            </w:pPr>
            <w:r>
              <w:rPr>
                <w:rFonts w:hint="eastAsia"/>
                <w:sz w:val="18"/>
                <w:szCs w:val="18"/>
              </w:rPr>
              <w:t>0.30</w:t>
            </w:r>
          </w:p>
        </w:tc>
        <w:tc>
          <w:tcPr>
            <w:tcW w:w="758" w:type="dxa"/>
            <w:vAlign w:val="center"/>
          </w:tcPr>
          <w:p w14:paraId="427C23C9" w14:textId="77777777" w:rsidR="00183708" w:rsidRPr="004B6D13" w:rsidRDefault="00183708" w:rsidP="00183708">
            <w:pPr>
              <w:pStyle w:val="afa"/>
              <w:ind w:firstLineChars="0" w:firstLine="0"/>
              <w:jc w:val="center"/>
              <w:rPr>
                <w:sz w:val="18"/>
                <w:szCs w:val="18"/>
              </w:rPr>
            </w:pPr>
            <w:r>
              <w:rPr>
                <w:rFonts w:hint="eastAsia"/>
                <w:sz w:val="18"/>
                <w:szCs w:val="18"/>
              </w:rPr>
              <w:t>0.25</w:t>
            </w:r>
          </w:p>
        </w:tc>
        <w:tc>
          <w:tcPr>
            <w:tcW w:w="757" w:type="dxa"/>
            <w:vAlign w:val="center"/>
          </w:tcPr>
          <w:p w14:paraId="2F75ADFD" w14:textId="77777777" w:rsidR="00183708" w:rsidRPr="004B6D13" w:rsidRDefault="00183708" w:rsidP="00183708">
            <w:pPr>
              <w:pStyle w:val="afa"/>
              <w:ind w:firstLineChars="0" w:firstLine="0"/>
              <w:jc w:val="center"/>
              <w:rPr>
                <w:sz w:val="18"/>
                <w:szCs w:val="18"/>
              </w:rPr>
            </w:pPr>
            <w:r>
              <w:rPr>
                <w:rFonts w:hint="eastAsia"/>
                <w:sz w:val="18"/>
                <w:szCs w:val="18"/>
              </w:rPr>
              <w:t>0.10</w:t>
            </w:r>
          </w:p>
        </w:tc>
        <w:tc>
          <w:tcPr>
            <w:tcW w:w="758" w:type="dxa"/>
            <w:vAlign w:val="center"/>
          </w:tcPr>
          <w:p w14:paraId="50A07FD3" w14:textId="77777777" w:rsidR="00183708" w:rsidRPr="004B6D13" w:rsidRDefault="00183708" w:rsidP="00183708">
            <w:pPr>
              <w:pStyle w:val="afa"/>
              <w:ind w:firstLineChars="0" w:firstLine="0"/>
              <w:jc w:val="center"/>
              <w:rPr>
                <w:sz w:val="18"/>
                <w:szCs w:val="18"/>
              </w:rPr>
            </w:pPr>
            <w:r>
              <w:rPr>
                <w:rFonts w:hint="eastAsia"/>
                <w:sz w:val="18"/>
                <w:szCs w:val="18"/>
              </w:rPr>
              <w:t>0.10</w:t>
            </w:r>
          </w:p>
        </w:tc>
        <w:tc>
          <w:tcPr>
            <w:tcW w:w="758" w:type="dxa"/>
            <w:vAlign w:val="center"/>
          </w:tcPr>
          <w:p w14:paraId="3854B558" w14:textId="77777777" w:rsidR="00183708" w:rsidRPr="004B6D13" w:rsidRDefault="00183708" w:rsidP="00183708">
            <w:pPr>
              <w:pStyle w:val="afa"/>
              <w:ind w:firstLineChars="0" w:firstLine="0"/>
              <w:jc w:val="center"/>
              <w:rPr>
                <w:sz w:val="18"/>
                <w:szCs w:val="18"/>
              </w:rPr>
            </w:pPr>
            <w:r>
              <w:rPr>
                <w:rFonts w:hint="eastAsia"/>
                <w:sz w:val="18"/>
                <w:szCs w:val="18"/>
              </w:rPr>
              <w:t>0.05</w:t>
            </w:r>
          </w:p>
        </w:tc>
        <w:tc>
          <w:tcPr>
            <w:tcW w:w="757" w:type="dxa"/>
            <w:vAlign w:val="center"/>
          </w:tcPr>
          <w:p w14:paraId="24BDB5D4" w14:textId="77777777" w:rsidR="00183708" w:rsidRPr="004B6D13" w:rsidRDefault="00183708" w:rsidP="00183708">
            <w:pPr>
              <w:pStyle w:val="afa"/>
              <w:ind w:firstLineChars="0" w:firstLine="0"/>
              <w:jc w:val="center"/>
              <w:rPr>
                <w:sz w:val="18"/>
                <w:szCs w:val="18"/>
              </w:rPr>
            </w:pPr>
            <w:r>
              <w:rPr>
                <w:rFonts w:hint="eastAsia"/>
                <w:sz w:val="18"/>
                <w:szCs w:val="18"/>
              </w:rPr>
              <w:t>0</w:t>
            </w:r>
            <w:r>
              <w:rPr>
                <w:sz w:val="18"/>
                <w:szCs w:val="18"/>
              </w:rPr>
              <w:t>.20</w:t>
            </w:r>
          </w:p>
        </w:tc>
        <w:tc>
          <w:tcPr>
            <w:tcW w:w="758" w:type="dxa"/>
          </w:tcPr>
          <w:p w14:paraId="1CF55D16" w14:textId="77777777" w:rsidR="00183708" w:rsidRDefault="00183708" w:rsidP="00183708">
            <w:pPr>
              <w:pStyle w:val="afa"/>
              <w:ind w:firstLineChars="0" w:firstLine="0"/>
              <w:jc w:val="center"/>
              <w:rPr>
                <w:sz w:val="18"/>
                <w:szCs w:val="18"/>
              </w:rPr>
            </w:pPr>
            <w:r>
              <w:rPr>
                <w:rFonts w:hint="eastAsia"/>
                <w:sz w:val="18"/>
                <w:szCs w:val="18"/>
              </w:rPr>
              <w:t>0.10</w:t>
            </w:r>
          </w:p>
        </w:tc>
        <w:tc>
          <w:tcPr>
            <w:tcW w:w="758" w:type="dxa"/>
          </w:tcPr>
          <w:p w14:paraId="0C00CB05" w14:textId="77777777" w:rsidR="00183708" w:rsidRDefault="00183708" w:rsidP="00183708">
            <w:pPr>
              <w:pStyle w:val="afa"/>
              <w:ind w:firstLineChars="0" w:firstLine="0"/>
              <w:jc w:val="center"/>
              <w:rPr>
                <w:sz w:val="18"/>
                <w:szCs w:val="18"/>
              </w:rPr>
            </w:pPr>
            <w:r>
              <w:rPr>
                <w:rFonts w:hint="eastAsia"/>
                <w:sz w:val="18"/>
                <w:szCs w:val="18"/>
              </w:rPr>
              <w:t>0.30</w:t>
            </w:r>
          </w:p>
        </w:tc>
      </w:tr>
      <w:tr w:rsidR="00183708" w14:paraId="00836ACA" w14:textId="77777777" w:rsidTr="00DA2FAE">
        <w:tc>
          <w:tcPr>
            <w:tcW w:w="1384" w:type="dxa"/>
            <w:vAlign w:val="center"/>
          </w:tcPr>
          <w:p w14:paraId="65549B60" w14:textId="77777777" w:rsidR="00183708" w:rsidRPr="004B6D13" w:rsidRDefault="00183708" w:rsidP="00183708">
            <w:pPr>
              <w:pStyle w:val="afa"/>
              <w:ind w:firstLineChars="0" w:firstLine="0"/>
              <w:jc w:val="center"/>
              <w:rPr>
                <w:sz w:val="18"/>
                <w:szCs w:val="18"/>
              </w:rPr>
            </w:pPr>
            <w:r w:rsidRPr="00FF597D">
              <w:rPr>
                <w:sz w:val="18"/>
                <w:szCs w:val="18"/>
              </w:rPr>
              <w:t>Nb70Al30</w:t>
            </w:r>
          </w:p>
        </w:tc>
        <w:tc>
          <w:tcPr>
            <w:tcW w:w="1276" w:type="dxa"/>
            <w:vAlign w:val="center"/>
          </w:tcPr>
          <w:p w14:paraId="79D98CD6" w14:textId="77777777" w:rsidR="00183708" w:rsidRPr="004B6D13" w:rsidRDefault="00183708" w:rsidP="00183708">
            <w:pPr>
              <w:pStyle w:val="afa"/>
              <w:ind w:firstLineChars="0" w:firstLine="0"/>
              <w:jc w:val="center"/>
              <w:rPr>
                <w:sz w:val="18"/>
                <w:szCs w:val="18"/>
              </w:rPr>
            </w:pPr>
            <w:r>
              <w:rPr>
                <w:rFonts w:hint="eastAsia"/>
                <w:sz w:val="18"/>
                <w:szCs w:val="18"/>
              </w:rPr>
              <w:t>68.0-75.0</w:t>
            </w:r>
          </w:p>
        </w:tc>
        <w:tc>
          <w:tcPr>
            <w:tcW w:w="850" w:type="dxa"/>
            <w:vAlign w:val="center"/>
          </w:tcPr>
          <w:p w14:paraId="29FCDB37" w14:textId="77777777" w:rsidR="00183708" w:rsidRPr="004B6D13" w:rsidRDefault="00183708" w:rsidP="00183708">
            <w:pPr>
              <w:pStyle w:val="afa"/>
              <w:ind w:firstLineChars="0" w:firstLine="0"/>
              <w:jc w:val="center"/>
              <w:rPr>
                <w:sz w:val="18"/>
                <w:szCs w:val="18"/>
              </w:rPr>
            </w:pPr>
            <w:r>
              <w:rPr>
                <w:rFonts w:hint="eastAsia"/>
                <w:sz w:val="18"/>
                <w:szCs w:val="18"/>
              </w:rPr>
              <w:t>余量</w:t>
            </w:r>
          </w:p>
        </w:tc>
        <w:tc>
          <w:tcPr>
            <w:tcW w:w="757" w:type="dxa"/>
            <w:vAlign w:val="center"/>
          </w:tcPr>
          <w:p w14:paraId="64728EFE" w14:textId="77777777" w:rsidR="00183708" w:rsidRPr="004B6D13" w:rsidRDefault="00183708" w:rsidP="00183708">
            <w:pPr>
              <w:pStyle w:val="afa"/>
              <w:ind w:firstLineChars="0" w:firstLine="0"/>
              <w:jc w:val="center"/>
              <w:rPr>
                <w:sz w:val="18"/>
                <w:szCs w:val="18"/>
              </w:rPr>
            </w:pPr>
            <w:r>
              <w:rPr>
                <w:rFonts w:hint="eastAsia"/>
                <w:sz w:val="18"/>
                <w:szCs w:val="18"/>
              </w:rPr>
              <w:t>0.25</w:t>
            </w:r>
          </w:p>
        </w:tc>
        <w:tc>
          <w:tcPr>
            <w:tcW w:w="758" w:type="dxa"/>
            <w:vAlign w:val="center"/>
          </w:tcPr>
          <w:p w14:paraId="19E48117" w14:textId="77777777" w:rsidR="00183708" w:rsidRPr="004B6D13" w:rsidRDefault="00183708" w:rsidP="00183708">
            <w:pPr>
              <w:pStyle w:val="afa"/>
              <w:ind w:firstLineChars="0" w:firstLine="0"/>
              <w:jc w:val="center"/>
              <w:rPr>
                <w:sz w:val="18"/>
                <w:szCs w:val="18"/>
              </w:rPr>
            </w:pPr>
            <w:r>
              <w:rPr>
                <w:rFonts w:hint="eastAsia"/>
                <w:sz w:val="18"/>
                <w:szCs w:val="18"/>
              </w:rPr>
              <w:t>0.20</w:t>
            </w:r>
          </w:p>
        </w:tc>
        <w:tc>
          <w:tcPr>
            <w:tcW w:w="757" w:type="dxa"/>
            <w:vAlign w:val="center"/>
          </w:tcPr>
          <w:p w14:paraId="6E390886" w14:textId="77777777" w:rsidR="00183708" w:rsidRPr="004B6D13" w:rsidRDefault="00183708" w:rsidP="00183708">
            <w:pPr>
              <w:pStyle w:val="afa"/>
              <w:ind w:firstLineChars="0" w:firstLine="0"/>
              <w:jc w:val="center"/>
              <w:rPr>
                <w:sz w:val="18"/>
                <w:szCs w:val="18"/>
              </w:rPr>
            </w:pPr>
            <w:r>
              <w:rPr>
                <w:rFonts w:hint="eastAsia"/>
                <w:sz w:val="18"/>
                <w:szCs w:val="18"/>
              </w:rPr>
              <w:t>0.10</w:t>
            </w:r>
          </w:p>
        </w:tc>
        <w:tc>
          <w:tcPr>
            <w:tcW w:w="758" w:type="dxa"/>
            <w:vAlign w:val="center"/>
          </w:tcPr>
          <w:p w14:paraId="1D08ED39" w14:textId="77777777" w:rsidR="00183708" w:rsidRPr="004B6D13" w:rsidRDefault="00183708" w:rsidP="00183708">
            <w:pPr>
              <w:pStyle w:val="afa"/>
              <w:ind w:firstLineChars="0" w:firstLine="0"/>
              <w:jc w:val="center"/>
              <w:rPr>
                <w:sz w:val="18"/>
                <w:szCs w:val="18"/>
              </w:rPr>
            </w:pPr>
            <w:r>
              <w:rPr>
                <w:rFonts w:hint="eastAsia"/>
                <w:sz w:val="18"/>
                <w:szCs w:val="18"/>
              </w:rPr>
              <w:t>0.10</w:t>
            </w:r>
          </w:p>
        </w:tc>
        <w:tc>
          <w:tcPr>
            <w:tcW w:w="758" w:type="dxa"/>
            <w:vAlign w:val="center"/>
          </w:tcPr>
          <w:p w14:paraId="7A8176CD" w14:textId="77777777" w:rsidR="00183708" w:rsidRPr="004B6D13" w:rsidRDefault="00183708" w:rsidP="00183708">
            <w:pPr>
              <w:pStyle w:val="afa"/>
              <w:ind w:firstLineChars="0" w:firstLine="0"/>
              <w:jc w:val="center"/>
              <w:rPr>
                <w:sz w:val="18"/>
                <w:szCs w:val="18"/>
              </w:rPr>
            </w:pPr>
            <w:r>
              <w:rPr>
                <w:rFonts w:hint="eastAsia"/>
                <w:sz w:val="18"/>
                <w:szCs w:val="18"/>
              </w:rPr>
              <w:t>0.05</w:t>
            </w:r>
          </w:p>
        </w:tc>
        <w:tc>
          <w:tcPr>
            <w:tcW w:w="757" w:type="dxa"/>
            <w:vAlign w:val="center"/>
          </w:tcPr>
          <w:p w14:paraId="53B7812B" w14:textId="77777777" w:rsidR="00183708" w:rsidRPr="004B6D13" w:rsidRDefault="00183708" w:rsidP="00183708">
            <w:pPr>
              <w:pStyle w:val="afa"/>
              <w:ind w:firstLineChars="0" w:firstLine="0"/>
              <w:jc w:val="center"/>
              <w:rPr>
                <w:sz w:val="18"/>
                <w:szCs w:val="18"/>
              </w:rPr>
            </w:pPr>
            <w:r>
              <w:rPr>
                <w:rFonts w:hint="eastAsia"/>
                <w:sz w:val="18"/>
                <w:szCs w:val="18"/>
              </w:rPr>
              <w:t>0</w:t>
            </w:r>
            <w:r>
              <w:rPr>
                <w:sz w:val="18"/>
                <w:szCs w:val="18"/>
              </w:rPr>
              <w:t>.20</w:t>
            </w:r>
          </w:p>
        </w:tc>
        <w:tc>
          <w:tcPr>
            <w:tcW w:w="758" w:type="dxa"/>
          </w:tcPr>
          <w:p w14:paraId="41E341A3" w14:textId="77777777" w:rsidR="00183708" w:rsidRDefault="00183708" w:rsidP="00183708">
            <w:pPr>
              <w:pStyle w:val="afa"/>
              <w:ind w:firstLineChars="0" w:firstLine="0"/>
              <w:jc w:val="center"/>
              <w:rPr>
                <w:sz w:val="18"/>
                <w:szCs w:val="18"/>
              </w:rPr>
            </w:pPr>
            <w:r>
              <w:rPr>
                <w:rFonts w:hint="eastAsia"/>
                <w:sz w:val="18"/>
                <w:szCs w:val="18"/>
              </w:rPr>
              <w:t>0.10</w:t>
            </w:r>
          </w:p>
        </w:tc>
        <w:tc>
          <w:tcPr>
            <w:tcW w:w="758" w:type="dxa"/>
          </w:tcPr>
          <w:p w14:paraId="4659DD16" w14:textId="77777777" w:rsidR="00183708" w:rsidRDefault="00183708" w:rsidP="00183708">
            <w:pPr>
              <w:pStyle w:val="afa"/>
              <w:ind w:firstLineChars="0" w:firstLine="0"/>
              <w:jc w:val="center"/>
              <w:rPr>
                <w:sz w:val="18"/>
                <w:szCs w:val="18"/>
              </w:rPr>
            </w:pPr>
            <w:r>
              <w:rPr>
                <w:rFonts w:hint="eastAsia"/>
                <w:sz w:val="18"/>
                <w:szCs w:val="18"/>
              </w:rPr>
              <w:t>0.30</w:t>
            </w:r>
          </w:p>
        </w:tc>
      </w:tr>
      <w:tr w:rsidR="00183708" w14:paraId="5CEA7D04" w14:textId="77777777" w:rsidTr="00DA2FAE">
        <w:tc>
          <w:tcPr>
            <w:tcW w:w="9571" w:type="dxa"/>
            <w:gridSpan w:val="11"/>
            <w:vAlign w:val="center"/>
          </w:tcPr>
          <w:p w14:paraId="4CA47A09" w14:textId="77777777" w:rsidR="00183708" w:rsidRDefault="00183708" w:rsidP="00183708">
            <w:pPr>
              <w:pStyle w:val="afa"/>
              <w:ind w:firstLineChars="0" w:firstLine="0"/>
              <w:rPr>
                <w:sz w:val="18"/>
                <w:szCs w:val="18"/>
              </w:rPr>
            </w:pPr>
            <w:r>
              <w:rPr>
                <w:rFonts w:hint="eastAsia"/>
                <w:sz w:val="18"/>
                <w:szCs w:val="18"/>
              </w:rPr>
              <w:t>注：</w:t>
            </w:r>
            <w:r w:rsidRPr="000E7260">
              <w:rPr>
                <w:rFonts w:hint="eastAsia"/>
                <w:sz w:val="18"/>
                <w:szCs w:val="18"/>
              </w:rPr>
              <w:t>其他杂质指H、Cl、Mg、</w:t>
            </w:r>
            <w:r>
              <w:rPr>
                <w:rFonts w:hint="eastAsia"/>
                <w:sz w:val="18"/>
                <w:szCs w:val="18"/>
              </w:rPr>
              <w:t>Cu</w:t>
            </w:r>
            <w:r w:rsidRPr="000E7260">
              <w:rPr>
                <w:rFonts w:hint="eastAsia"/>
                <w:sz w:val="18"/>
                <w:szCs w:val="18"/>
              </w:rPr>
              <w:t>、Ni、Zr、Mn、Sn、Ni、Y、W等</w:t>
            </w:r>
          </w:p>
        </w:tc>
      </w:tr>
    </w:tbl>
    <w:p w14:paraId="1402D604" w14:textId="5BAB3F93" w:rsidR="00365F67" w:rsidRDefault="00365F67" w:rsidP="00365F67">
      <w:pPr>
        <w:spacing w:line="360" w:lineRule="auto"/>
        <w:rPr>
          <w:rFonts w:ascii="黑体" w:eastAsia="黑体" w:hAnsi="宋体"/>
          <w:sz w:val="24"/>
        </w:rPr>
      </w:pPr>
      <w:r w:rsidRPr="00365F67">
        <w:rPr>
          <w:rFonts w:ascii="黑体" w:eastAsia="黑体" w:hAnsi="宋体" w:hint="eastAsia"/>
          <w:sz w:val="24"/>
        </w:rPr>
        <w:t>3.2</w:t>
      </w:r>
      <w:r w:rsidRPr="00365F67">
        <w:rPr>
          <w:rFonts w:ascii="黑体" w:eastAsia="黑体" w:hAnsi="宋体"/>
          <w:sz w:val="24"/>
        </w:rPr>
        <w:t xml:space="preserve"> </w:t>
      </w:r>
      <w:r w:rsidRPr="00365F67">
        <w:rPr>
          <w:rFonts w:ascii="黑体" w:eastAsia="黑体" w:hAnsi="宋体" w:hint="eastAsia"/>
          <w:sz w:val="24"/>
        </w:rPr>
        <w:t>粒度</w:t>
      </w:r>
    </w:p>
    <w:p w14:paraId="53B2DC84" w14:textId="5788AA18" w:rsidR="00365F67" w:rsidRDefault="00365F67" w:rsidP="00365F67">
      <w:pPr>
        <w:spacing w:line="360" w:lineRule="auto"/>
        <w:ind w:firstLineChars="200" w:firstLine="480"/>
        <w:rPr>
          <w:kern w:val="0"/>
          <w:sz w:val="24"/>
        </w:rPr>
      </w:pPr>
      <w:r>
        <w:rPr>
          <w:rFonts w:hint="eastAsia"/>
          <w:kern w:val="0"/>
          <w:sz w:val="24"/>
        </w:rPr>
        <w:t>不同企业</w:t>
      </w:r>
      <w:r w:rsidRPr="00365F67">
        <w:rPr>
          <w:rFonts w:hint="eastAsia"/>
          <w:kern w:val="0"/>
          <w:sz w:val="24"/>
        </w:rPr>
        <w:t>的</w:t>
      </w:r>
      <w:r w:rsidR="00183708">
        <w:rPr>
          <w:rFonts w:hint="eastAsia"/>
          <w:kern w:val="0"/>
          <w:sz w:val="24"/>
        </w:rPr>
        <w:t>铌铝合金生产工艺基本相同，生产工艺中都具有破碎流程，因此</w:t>
      </w:r>
      <w:proofErr w:type="gramStart"/>
      <w:r w:rsidR="00183708">
        <w:rPr>
          <w:rFonts w:hint="eastAsia"/>
          <w:kern w:val="0"/>
          <w:sz w:val="24"/>
        </w:rPr>
        <w:t>铌</w:t>
      </w:r>
      <w:proofErr w:type="gramEnd"/>
      <w:r w:rsidR="00183708">
        <w:rPr>
          <w:rFonts w:hint="eastAsia"/>
          <w:kern w:val="0"/>
          <w:sz w:val="24"/>
        </w:rPr>
        <w:t>铝合金拟规定粒度为不大于</w:t>
      </w:r>
      <w:r w:rsidR="00183708">
        <w:rPr>
          <w:rFonts w:hint="eastAsia"/>
          <w:kern w:val="0"/>
          <w:sz w:val="24"/>
        </w:rPr>
        <w:t>3mm</w:t>
      </w:r>
      <w:r w:rsidR="00183708">
        <w:rPr>
          <w:rFonts w:hint="eastAsia"/>
          <w:kern w:val="0"/>
          <w:sz w:val="24"/>
        </w:rPr>
        <w:t>，最大不超过</w:t>
      </w:r>
      <w:r w:rsidR="00183708">
        <w:rPr>
          <w:rFonts w:hint="eastAsia"/>
          <w:kern w:val="0"/>
          <w:sz w:val="24"/>
        </w:rPr>
        <w:t>5mm</w:t>
      </w:r>
      <w:r w:rsidR="00183708">
        <w:rPr>
          <w:rFonts w:hint="eastAsia"/>
          <w:kern w:val="0"/>
          <w:sz w:val="24"/>
        </w:rPr>
        <w:t>。下游企业在采购时在合同（或采购单）中注明即可</w:t>
      </w:r>
      <w:r>
        <w:rPr>
          <w:rFonts w:hint="eastAsia"/>
          <w:kern w:val="0"/>
          <w:sz w:val="24"/>
        </w:rPr>
        <w:t>。</w:t>
      </w:r>
    </w:p>
    <w:p w14:paraId="646BD30D" w14:textId="4C2D149F" w:rsidR="00661038" w:rsidRPr="00661038" w:rsidRDefault="00661038" w:rsidP="00661038">
      <w:pPr>
        <w:spacing w:line="360" w:lineRule="auto"/>
        <w:rPr>
          <w:rFonts w:ascii="黑体" w:eastAsia="黑体" w:hAnsi="宋体"/>
          <w:sz w:val="24"/>
        </w:rPr>
      </w:pPr>
      <w:r w:rsidRPr="00661038">
        <w:rPr>
          <w:rFonts w:ascii="黑体" w:eastAsia="黑体" w:hAnsi="宋体" w:hint="eastAsia"/>
          <w:sz w:val="24"/>
        </w:rPr>
        <w:t>3.3</w:t>
      </w:r>
      <w:r w:rsidRPr="00661038">
        <w:rPr>
          <w:rFonts w:ascii="黑体" w:eastAsia="黑体" w:hAnsi="宋体"/>
          <w:sz w:val="24"/>
        </w:rPr>
        <w:t xml:space="preserve"> </w:t>
      </w:r>
      <w:r w:rsidRPr="00661038">
        <w:rPr>
          <w:rFonts w:ascii="黑体" w:eastAsia="黑体" w:hAnsi="宋体" w:hint="eastAsia"/>
          <w:sz w:val="24"/>
        </w:rPr>
        <w:t>确定标准化学成分的依据</w:t>
      </w:r>
    </w:p>
    <w:p w14:paraId="4CA3B3D7" w14:textId="3ACAF3B3" w:rsidR="00384B03" w:rsidRPr="00384B03" w:rsidRDefault="00FF3F73" w:rsidP="00293D02">
      <w:pPr>
        <w:spacing w:line="360" w:lineRule="auto"/>
        <w:ind w:firstLineChars="200" w:firstLine="480"/>
        <w:rPr>
          <w:kern w:val="0"/>
          <w:sz w:val="24"/>
        </w:rPr>
      </w:pPr>
      <w:r>
        <w:rPr>
          <w:rFonts w:hint="eastAsia"/>
          <w:kern w:val="0"/>
          <w:sz w:val="24"/>
        </w:rPr>
        <w:t>为了达到良好的</w:t>
      </w:r>
      <w:r w:rsidR="00293D02">
        <w:rPr>
          <w:rFonts w:hint="eastAsia"/>
          <w:kern w:val="0"/>
          <w:sz w:val="24"/>
        </w:rPr>
        <w:t>使用</w:t>
      </w:r>
      <w:r>
        <w:rPr>
          <w:rFonts w:hint="eastAsia"/>
          <w:kern w:val="0"/>
          <w:sz w:val="24"/>
        </w:rPr>
        <w:t>效果，对</w:t>
      </w:r>
      <w:r w:rsidR="00293D02">
        <w:rPr>
          <w:rFonts w:hint="eastAsia"/>
          <w:kern w:val="0"/>
          <w:sz w:val="24"/>
        </w:rPr>
        <w:t>铌铝合金</w:t>
      </w:r>
      <w:r>
        <w:rPr>
          <w:rFonts w:hint="eastAsia"/>
          <w:kern w:val="0"/>
          <w:sz w:val="24"/>
        </w:rPr>
        <w:t>的</w:t>
      </w:r>
      <w:r w:rsidR="00293D02">
        <w:rPr>
          <w:rFonts w:hint="eastAsia"/>
          <w:kern w:val="0"/>
          <w:sz w:val="24"/>
        </w:rPr>
        <w:t>主元素和杂质元素</w:t>
      </w:r>
      <w:r>
        <w:rPr>
          <w:rFonts w:hint="eastAsia"/>
          <w:kern w:val="0"/>
          <w:sz w:val="24"/>
        </w:rPr>
        <w:t>有</w:t>
      </w:r>
      <w:r w:rsidR="00293D02">
        <w:rPr>
          <w:rFonts w:hint="eastAsia"/>
          <w:kern w:val="0"/>
          <w:sz w:val="24"/>
        </w:rPr>
        <w:t>不同程度</w:t>
      </w:r>
      <w:r>
        <w:rPr>
          <w:rFonts w:hint="eastAsia"/>
          <w:kern w:val="0"/>
          <w:sz w:val="24"/>
        </w:rPr>
        <w:t>的要求，因此</w:t>
      </w:r>
      <w:r w:rsidR="00293D02">
        <w:rPr>
          <w:rFonts w:hint="eastAsia"/>
          <w:kern w:val="0"/>
          <w:sz w:val="24"/>
        </w:rPr>
        <w:t>分为两种不同牌号的产品，对</w:t>
      </w:r>
      <w:r w:rsidR="00293D02">
        <w:rPr>
          <w:rFonts w:hint="eastAsia"/>
          <w:kern w:val="0"/>
          <w:sz w:val="24"/>
        </w:rPr>
        <w:t>Nb70Al30</w:t>
      </w:r>
      <w:r>
        <w:rPr>
          <w:rFonts w:hint="eastAsia"/>
          <w:kern w:val="0"/>
          <w:sz w:val="24"/>
        </w:rPr>
        <w:t>产品</w:t>
      </w:r>
      <w:r w:rsidR="00293D02">
        <w:rPr>
          <w:rFonts w:hint="eastAsia"/>
          <w:kern w:val="0"/>
          <w:sz w:val="24"/>
        </w:rPr>
        <w:t>的</w:t>
      </w:r>
      <w:r w:rsidR="00293D02">
        <w:rPr>
          <w:rFonts w:hint="eastAsia"/>
          <w:kern w:val="0"/>
          <w:sz w:val="24"/>
        </w:rPr>
        <w:t>Fe</w:t>
      </w:r>
      <w:r w:rsidR="00293D02">
        <w:rPr>
          <w:rFonts w:hint="eastAsia"/>
          <w:kern w:val="0"/>
          <w:sz w:val="24"/>
        </w:rPr>
        <w:t>和</w:t>
      </w:r>
      <w:r w:rsidR="00293D02">
        <w:rPr>
          <w:rFonts w:hint="eastAsia"/>
          <w:kern w:val="0"/>
          <w:sz w:val="24"/>
        </w:rPr>
        <w:t>Si</w:t>
      </w:r>
      <w:r w:rsidR="00293D02">
        <w:rPr>
          <w:rFonts w:hint="eastAsia"/>
          <w:kern w:val="0"/>
          <w:sz w:val="24"/>
        </w:rPr>
        <w:t>元素进行加严要求，</w:t>
      </w:r>
      <w:r>
        <w:rPr>
          <w:rFonts w:hint="eastAsia"/>
          <w:kern w:val="0"/>
          <w:sz w:val="24"/>
        </w:rPr>
        <w:t>对</w:t>
      </w:r>
      <w:r w:rsidR="00293D02">
        <w:rPr>
          <w:rFonts w:hint="eastAsia"/>
          <w:kern w:val="0"/>
          <w:sz w:val="24"/>
        </w:rPr>
        <w:t>C</w:t>
      </w:r>
      <w:r w:rsidR="00293D02">
        <w:rPr>
          <w:rFonts w:hint="eastAsia"/>
          <w:kern w:val="0"/>
          <w:sz w:val="24"/>
        </w:rPr>
        <w:t>、</w:t>
      </w:r>
      <w:r w:rsidR="00293D02">
        <w:rPr>
          <w:rFonts w:hint="eastAsia"/>
          <w:kern w:val="0"/>
          <w:sz w:val="24"/>
        </w:rPr>
        <w:t>O</w:t>
      </w:r>
      <w:r w:rsidR="00293D02">
        <w:rPr>
          <w:rFonts w:hint="eastAsia"/>
          <w:kern w:val="0"/>
          <w:sz w:val="24"/>
        </w:rPr>
        <w:t>、</w:t>
      </w:r>
      <w:r w:rsidR="00293D02">
        <w:rPr>
          <w:rFonts w:hint="eastAsia"/>
          <w:kern w:val="0"/>
          <w:sz w:val="24"/>
        </w:rPr>
        <w:t>N</w:t>
      </w:r>
      <w:r w:rsidR="00293D02">
        <w:rPr>
          <w:rFonts w:hint="eastAsia"/>
          <w:kern w:val="0"/>
          <w:sz w:val="24"/>
        </w:rPr>
        <w:t>和</w:t>
      </w:r>
      <w:r w:rsidR="00293D02">
        <w:rPr>
          <w:rFonts w:hint="eastAsia"/>
          <w:kern w:val="0"/>
          <w:sz w:val="24"/>
        </w:rPr>
        <w:t>Ta</w:t>
      </w:r>
      <w:r w:rsidR="00293D02">
        <w:rPr>
          <w:rFonts w:hint="eastAsia"/>
          <w:kern w:val="0"/>
          <w:sz w:val="24"/>
        </w:rPr>
        <w:t>元素</w:t>
      </w:r>
      <w:r w:rsidR="00D60543">
        <w:rPr>
          <w:rFonts w:hint="eastAsia"/>
          <w:kern w:val="0"/>
          <w:sz w:val="24"/>
        </w:rPr>
        <w:t>含量</w:t>
      </w:r>
      <w:r>
        <w:rPr>
          <w:rFonts w:hint="eastAsia"/>
          <w:kern w:val="0"/>
          <w:sz w:val="24"/>
        </w:rPr>
        <w:t>的要求一致，</w:t>
      </w:r>
      <w:r w:rsidR="00293D02">
        <w:rPr>
          <w:rFonts w:hint="eastAsia"/>
          <w:kern w:val="0"/>
          <w:sz w:val="24"/>
        </w:rPr>
        <w:t>对其他单一和其他总和的要求一致。当客户有更高需求时，生产厂家也可提供高纯级别的产品。</w:t>
      </w:r>
    </w:p>
    <w:p w14:paraId="10B2581D" w14:textId="21552805" w:rsidR="00DC40BA" w:rsidRDefault="00457093" w:rsidP="00215FD1">
      <w:pPr>
        <w:spacing w:line="360" w:lineRule="auto"/>
        <w:rPr>
          <w:rFonts w:eastAsia="黑体"/>
          <w:sz w:val="24"/>
        </w:rPr>
      </w:pPr>
      <w:r>
        <w:rPr>
          <w:rFonts w:eastAsia="黑体" w:hint="eastAsia"/>
          <w:sz w:val="24"/>
        </w:rPr>
        <w:t>四</w:t>
      </w:r>
      <w:r w:rsidR="005C5E0A">
        <w:rPr>
          <w:rFonts w:eastAsia="黑体" w:hint="eastAsia"/>
          <w:sz w:val="24"/>
        </w:rPr>
        <w:t>、</w:t>
      </w:r>
      <w:r w:rsidR="005C5E0A">
        <w:rPr>
          <w:rFonts w:eastAsia="黑体" w:hint="eastAsia"/>
          <w:sz w:val="24"/>
        </w:rPr>
        <w:t xml:space="preserve"> </w:t>
      </w:r>
      <w:r w:rsidR="005C5E0A">
        <w:rPr>
          <w:rFonts w:eastAsia="黑体" w:hint="eastAsia"/>
          <w:sz w:val="24"/>
        </w:rPr>
        <w:t>标准</w:t>
      </w:r>
      <w:r>
        <w:rPr>
          <w:rFonts w:eastAsia="黑体" w:hint="eastAsia"/>
          <w:sz w:val="24"/>
        </w:rPr>
        <w:t>中涉及专利的情况</w:t>
      </w:r>
    </w:p>
    <w:p w14:paraId="1D6CE9CF" w14:textId="504B0E3E" w:rsidR="00457093" w:rsidRDefault="00457093" w:rsidP="00457093">
      <w:pPr>
        <w:spacing w:line="360" w:lineRule="auto"/>
        <w:ind w:firstLineChars="200" w:firstLine="480"/>
        <w:rPr>
          <w:kern w:val="0"/>
          <w:sz w:val="24"/>
        </w:rPr>
      </w:pPr>
      <w:r>
        <w:rPr>
          <w:rFonts w:hint="eastAsia"/>
          <w:kern w:val="0"/>
          <w:sz w:val="24"/>
        </w:rPr>
        <w:t>本标准不涉及专利问题。</w:t>
      </w:r>
    </w:p>
    <w:p w14:paraId="6A6E508A" w14:textId="45B038E2" w:rsidR="00457093" w:rsidRDefault="00457093" w:rsidP="00457093">
      <w:pPr>
        <w:spacing w:line="360" w:lineRule="auto"/>
        <w:rPr>
          <w:rFonts w:eastAsia="黑体"/>
          <w:sz w:val="24"/>
        </w:rPr>
      </w:pPr>
      <w:r w:rsidRPr="00457093">
        <w:rPr>
          <w:rFonts w:eastAsia="黑体" w:hint="eastAsia"/>
          <w:sz w:val="24"/>
        </w:rPr>
        <w:t>五、预期达到的社会效益等情况</w:t>
      </w:r>
    </w:p>
    <w:p w14:paraId="14831E1B" w14:textId="75E1AEA4" w:rsidR="00457093" w:rsidRDefault="00457093" w:rsidP="00457093">
      <w:pPr>
        <w:spacing w:line="360" w:lineRule="auto"/>
        <w:ind w:firstLine="480"/>
        <w:rPr>
          <w:rFonts w:eastAsia="黑体"/>
          <w:sz w:val="24"/>
        </w:rPr>
      </w:pPr>
      <w:r>
        <w:rPr>
          <w:rFonts w:eastAsia="黑体" w:hint="eastAsia"/>
          <w:sz w:val="24"/>
        </w:rPr>
        <w:t>（一）项目的必要性简述</w:t>
      </w:r>
    </w:p>
    <w:p w14:paraId="413DAB4E" w14:textId="6765D2B6" w:rsidR="00457093" w:rsidRDefault="00BF641C" w:rsidP="00457093">
      <w:pPr>
        <w:spacing w:line="360" w:lineRule="auto"/>
        <w:ind w:firstLineChars="200" w:firstLine="480"/>
        <w:rPr>
          <w:kern w:val="0"/>
          <w:sz w:val="24"/>
        </w:rPr>
      </w:pPr>
      <w:proofErr w:type="gramStart"/>
      <w:r>
        <w:rPr>
          <w:rFonts w:hint="eastAsia"/>
          <w:kern w:val="0"/>
          <w:sz w:val="24"/>
        </w:rPr>
        <w:t>铌</w:t>
      </w:r>
      <w:proofErr w:type="gramEnd"/>
      <w:r>
        <w:rPr>
          <w:rFonts w:hint="eastAsia"/>
          <w:kern w:val="0"/>
          <w:sz w:val="24"/>
        </w:rPr>
        <w:t>铝合金</w:t>
      </w:r>
      <w:r w:rsidR="00930E1C">
        <w:rPr>
          <w:rFonts w:hint="eastAsia"/>
          <w:kern w:val="0"/>
          <w:sz w:val="24"/>
        </w:rPr>
        <w:t>作为</w:t>
      </w:r>
      <w:r>
        <w:rPr>
          <w:rFonts w:hint="eastAsia"/>
          <w:kern w:val="0"/>
          <w:sz w:val="24"/>
        </w:rPr>
        <w:t>钛合金，高温合金添加剂</w:t>
      </w:r>
      <w:r w:rsidR="00930E1C">
        <w:rPr>
          <w:rFonts w:hint="eastAsia"/>
          <w:kern w:val="0"/>
          <w:sz w:val="24"/>
        </w:rPr>
        <w:t>，已经</w:t>
      </w:r>
      <w:r>
        <w:rPr>
          <w:rFonts w:hint="eastAsia"/>
          <w:kern w:val="0"/>
          <w:sz w:val="24"/>
        </w:rPr>
        <w:t>使用较长时间</w:t>
      </w:r>
      <w:r w:rsidR="00930E1C">
        <w:rPr>
          <w:rFonts w:hint="eastAsia"/>
          <w:kern w:val="0"/>
          <w:sz w:val="24"/>
        </w:rPr>
        <w:t>，</w:t>
      </w:r>
      <w:r>
        <w:rPr>
          <w:rFonts w:hint="eastAsia"/>
          <w:kern w:val="0"/>
          <w:sz w:val="24"/>
        </w:rPr>
        <w:t>是上述合金的一种必须添加剂</w:t>
      </w:r>
      <w:r w:rsidR="00930E1C">
        <w:rPr>
          <w:rFonts w:hint="eastAsia"/>
          <w:kern w:val="0"/>
          <w:sz w:val="24"/>
        </w:rPr>
        <w:t>。目前</w:t>
      </w:r>
      <w:r>
        <w:rPr>
          <w:rFonts w:hint="eastAsia"/>
          <w:kern w:val="0"/>
          <w:sz w:val="24"/>
        </w:rPr>
        <w:t>，国内钛合金和高温合金行业</w:t>
      </w:r>
      <w:r w:rsidR="00930E1C">
        <w:rPr>
          <w:rFonts w:hint="eastAsia"/>
          <w:kern w:val="0"/>
          <w:sz w:val="24"/>
        </w:rPr>
        <w:t>蓬勃发展，预期会对</w:t>
      </w:r>
      <w:r>
        <w:rPr>
          <w:rFonts w:hint="eastAsia"/>
          <w:kern w:val="0"/>
          <w:sz w:val="24"/>
        </w:rPr>
        <w:t>铌铝合金</w:t>
      </w:r>
      <w:r w:rsidR="00930E1C">
        <w:rPr>
          <w:rFonts w:hint="eastAsia"/>
          <w:kern w:val="0"/>
          <w:sz w:val="24"/>
        </w:rPr>
        <w:t>有较高的市场需求。</w:t>
      </w:r>
    </w:p>
    <w:p w14:paraId="07659637" w14:textId="0AE19F07" w:rsidR="00930E1C" w:rsidRDefault="00930E1C" w:rsidP="00457093">
      <w:pPr>
        <w:spacing w:line="360" w:lineRule="auto"/>
        <w:ind w:firstLineChars="200" w:firstLine="480"/>
        <w:rPr>
          <w:kern w:val="0"/>
          <w:sz w:val="24"/>
        </w:rPr>
      </w:pPr>
      <w:r>
        <w:rPr>
          <w:rFonts w:hint="eastAsia"/>
          <w:kern w:val="0"/>
          <w:sz w:val="24"/>
        </w:rPr>
        <w:t>目前，对于</w:t>
      </w:r>
      <w:proofErr w:type="gramStart"/>
      <w:r w:rsidR="00BF641C">
        <w:rPr>
          <w:rFonts w:hint="eastAsia"/>
          <w:kern w:val="0"/>
          <w:sz w:val="24"/>
        </w:rPr>
        <w:t>铌</w:t>
      </w:r>
      <w:proofErr w:type="gramEnd"/>
      <w:r w:rsidR="00BF641C">
        <w:rPr>
          <w:rFonts w:hint="eastAsia"/>
          <w:kern w:val="0"/>
          <w:sz w:val="24"/>
        </w:rPr>
        <w:t>铝合金</w:t>
      </w:r>
      <w:r>
        <w:rPr>
          <w:rFonts w:hint="eastAsia"/>
          <w:kern w:val="0"/>
          <w:sz w:val="24"/>
        </w:rPr>
        <w:t>产品的种类、化学指标等缺乏技术规范，检验方法也没有统一的</w:t>
      </w:r>
      <w:r w:rsidR="00EC0F60">
        <w:rPr>
          <w:rFonts w:hint="eastAsia"/>
          <w:kern w:val="0"/>
          <w:sz w:val="24"/>
        </w:rPr>
        <w:t>规定，生产企业和使用客户无法参照相关标准文件指导和规范生产</w:t>
      </w:r>
      <w:r w:rsidR="00BF641C">
        <w:rPr>
          <w:rFonts w:hint="eastAsia"/>
          <w:kern w:val="0"/>
          <w:sz w:val="24"/>
        </w:rPr>
        <w:t>和采购标准等</w:t>
      </w:r>
      <w:r w:rsidR="00EC0F60">
        <w:rPr>
          <w:rFonts w:hint="eastAsia"/>
          <w:kern w:val="0"/>
          <w:sz w:val="24"/>
        </w:rPr>
        <w:t>关键技术环节。本标准发布后，对</w:t>
      </w:r>
      <w:r w:rsidR="00DA2FAE">
        <w:rPr>
          <w:rFonts w:hint="eastAsia"/>
          <w:kern w:val="0"/>
          <w:sz w:val="24"/>
        </w:rPr>
        <w:t>铌铝合金</w:t>
      </w:r>
      <w:r w:rsidR="00EC0F60">
        <w:rPr>
          <w:rFonts w:hint="eastAsia"/>
          <w:kern w:val="0"/>
          <w:sz w:val="24"/>
        </w:rPr>
        <w:t>的相关技术要求等进行了标准规范，对于推动</w:t>
      </w:r>
      <w:proofErr w:type="gramStart"/>
      <w:r w:rsidR="00DA2FAE">
        <w:rPr>
          <w:rFonts w:hint="eastAsia"/>
          <w:kern w:val="0"/>
          <w:sz w:val="24"/>
        </w:rPr>
        <w:t>铌</w:t>
      </w:r>
      <w:proofErr w:type="gramEnd"/>
      <w:r w:rsidR="00DA2FAE">
        <w:rPr>
          <w:rFonts w:hint="eastAsia"/>
          <w:kern w:val="0"/>
          <w:sz w:val="24"/>
        </w:rPr>
        <w:t>铝合金</w:t>
      </w:r>
      <w:r w:rsidR="00EC0F60">
        <w:rPr>
          <w:rFonts w:hint="eastAsia"/>
          <w:kern w:val="0"/>
          <w:sz w:val="24"/>
        </w:rPr>
        <w:t>在</w:t>
      </w:r>
      <w:r w:rsidR="00DA2FAE">
        <w:rPr>
          <w:rFonts w:hint="eastAsia"/>
          <w:kern w:val="0"/>
          <w:sz w:val="24"/>
        </w:rPr>
        <w:t>钛合金和高温合金</w:t>
      </w:r>
      <w:r w:rsidR="00EC0F60">
        <w:rPr>
          <w:rFonts w:hint="eastAsia"/>
          <w:kern w:val="0"/>
          <w:sz w:val="24"/>
        </w:rPr>
        <w:t>的生产和改性中的应用具有实际意义。</w:t>
      </w:r>
    </w:p>
    <w:p w14:paraId="5DFCC6E2" w14:textId="5BA55C81" w:rsidR="00EC0F60" w:rsidRPr="00EC0F60" w:rsidRDefault="00EC0F60" w:rsidP="00EC0F60">
      <w:pPr>
        <w:spacing w:line="360" w:lineRule="auto"/>
        <w:ind w:firstLine="480"/>
        <w:rPr>
          <w:rFonts w:eastAsia="黑体"/>
          <w:sz w:val="24"/>
        </w:rPr>
      </w:pPr>
      <w:r w:rsidRPr="00EC0F60">
        <w:rPr>
          <w:rFonts w:eastAsia="黑体" w:hint="eastAsia"/>
          <w:sz w:val="24"/>
        </w:rPr>
        <w:t>（二）项目的可行性简述</w:t>
      </w:r>
    </w:p>
    <w:p w14:paraId="71DAB812" w14:textId="0A1559EA" w:rsidR="00EC0F60" w:rsidRDefault="00EC0F60" w:rsidP="00457093">
      <w:pPr>
        <w:spacing w:line="360" w:lineRule="auto"/>
        <w:ind w:firstLineChars="200" w:firstLine="480"/>
        <w:rPr>
          <w:kern w:val="0"/>
          <w:sz w:val="24"/>
        </w:rPr>
      </w:pPr>
      <w:r>
        <w:rPr>
          <w:rFonts w:hint="eastAsia"/>
          <w:kern w:val="0"/>
          <w:sz w:val="24"/>
        </w:rPr>
        <w:t>本标准的相关指标广泛参考了目前生产企业和用户正在使用的指标，并进行</w:t>
      </w:r>
      <w:r>
        <w:rPr>
          <w:rFonts w:hint="eastAsia"/>
          <w:kern w:val="0"/>
          <w:sz w:val="24"/>
        </w:rPr>
        <w:lastRenderedPageBreak/>
        <w:t>了统一和规范，可以很好的为</w:t>
      </w:r>
      <w:r w:rsidR="00DA2FAE">
        <w:rPr>
          <w:rFonts w:hint="eastAsia"/>
          <w:kern w:val="0"/>
          <w:sz w:val="24"/>
        </w:rPr>
        <w:t>铌铝合金</w:t>
      </w:r>
      <w:r>
        <w:rPr>
          <w:rFonts w:hint="eastAsia"/>
          <w:kern w:val="0"/>
          <w:sz w:val="24"/>
        </w:rPr>
        <w:t>产品的生产和使用提供指导。</w:t>
      </w:r>
    </w:p>
    <w:p w14:paraId="1F18F689" w14:textId="774CFBE4" w:rsidR="00EC0F60" w:rsidRPr="00617D22" w:rsidRDefault="00EC0F60" w:rsidP="00617D22">
      <w:pPr>
        <w:spacing w:line="360" w:lineRule="auto"/>
        <w:ind w:firstLine="480"/>
        <w:rPr>
          <w:rFonts w:eastAsia="黑体"/>
          <w:sz w:val="24"/>
        </w:rPr>
      </w:pPr>
      <w:r w:rsidRPr="00617D22">
        <w:rPr>
          <w:rFonts w:eastAsia="黑体" w:hint="eastAsia"/>
          <w:sz w:val="24"/>
        </w:rPr>
        <w:t>（三）标准的先进性、创新性、标准实施后预期产生的经济效益和社会效益</w:t>
      </w:r>
    </w:p>
    <w:p w14:paraId="096FD53B" w14:textId="5B083F04" w:rsidR="00617D22" w:rsidRDefault="00617D22" w:rsidP="00617D22">
      <w:pPr>
        <w:spacing w:line="360" w:lineRule="auto"/>
        <w:ind w:firstLineChars="200" w:firstLine="480"/>
        <w:rPr>
          <w:kern w:val="0"/>
          <w:sz w:val="24"/>
        </w:rPr>
      </w:pPr>
      <w:r w:rsidRPr="00617D22">
        <w:rPr>
          <w:rFonts w:hint="eastAsia"/>
          <w:kern w:val="0"/>
          <w:sz w:val="24"/>
        </w:rPr>
        <w:t>本标准根据</w:t>
      </w:r>
      <w:proofErr w:type="gramStart"/>
      <w:r w:rsidR="00DA2FAE">
        <w:rPr>
          <w:rFonts w:hint="eastAsia"/>
          <w:kern w:val="0"/>
          <w:sz w:val="24"/>
        </w:rPr>
        <w:t>铌</w:t>
      </w:r>
      <w:proofErr w:type="gramEnd"/>
      <w:r w:rsidR="00DA2FAE">
        <w:rPr>
          <w:rFonts w:hint="eastAsia"/>
          <w:kern w:val="0"/>
          <w:sz w:val="24"/>
        </w:rPr>
        <w:t>铝合金</w:t>
      </w:r>
      <w:r w:rsidRPr="00617D22">
        <w:rPr>
          <w:rFonts w:hint="eastAsia"/>
          <w:kern w:val="0"/>
          <w:sz w:val="24"/>
        </w:rPr>
        <w:t>生产及用户实际情况进行</w:t>
      </w:r>
      <w:r>
        <w:rPr>
          <w:rFonts w:hint="eastAsia"/>
          <w:kern w:val="0"/>
          <w:sz w:val="24"/>
        </w:rPr>
        <w:t>制</w:t>
      </w:r>
      <w:r w:rsidRPr="00617D22">
        <w:rPr>
          <w:rFonts w:hint="eastAsia"/>
          <w:kern w:val="0"/>
          <w:sz w:val="24"/>
        </w:rPr>
        <w:t>订，其技术指标符合用户要求，先进合理，同时进行了数据收集和测试工作。本标准的</w:t>
      </w:r>
      <w:r>
        <w:rPr>
          <w:rFonts w:hint="eastAsia"/>
          <w:kern w:val="0"/>
          <w:sz w:val="24"/>
        </w:rPr>
        <w:t>制订</w:t>
      </w:r>
      <w:r w:rsidRPr="00617D22">
        <w:rPr>
          <w:rFonts w:hint="eastAsia"/>
          <w:kern w:val="0"/>
          <w:sz w:val="24"/>
        </w:rPr>
        <w:t>充分考虑了我国</w:t>
      </w:r>
      <w:r w:rsidR="00DA2FAE">
        <w:rPr>
          <w:rFonts w:hint="eastAsia"/>
          <w:kern w:val="0"/>
          <w:sz w:val="24"/>
        </w:rPr>
        <w:t>钛合金和高温合金</w:t>
      </w:r>
      <w:r w:rsidRPr="00617D22">
        <w:rPr>
          <w:rFonts w:hint="eastAsia"/>
          <w:kern w:val="0"/>
          <w:sz w:val="24"/>
        </w:rPr>
        <w:t>生产体系和工艺技术水平状况，以及行业当前及发展的要求</w:t>
      </w:r>
      <w:r>
        <w:rPr>
          <w:rFonts w:hint="eastAsia"/>
          <w:kern w:val="0"/>
          <w:sz w:val="24"/>
        </w:rPr>
        <w:t>。</w:t>
      </w:r>
      <w:r w:rsidR="00DA2FAE">
        <w:rPr>
          <w:rFonts w:hint="eastAsia"/>
          <w:kern w:val="0"/>
          <w:sz w:val="24"/>
        </w:rPr>
        <w:t>通过与国外</w:t>
      </w:r>
      <w:proofErr w:type="gramStart"/>
      <w:r w:rsidR="00DA2FAE">
        <w:rPr>
          <w:rFonts w:hint="eastAsia"/>
          <w:kern w:val="0"/>
          <w:sz w:val="24"/>
        </w:rPr>
        <w:t>铌</w:t>
      </w:r>
      <w:proofErr w:type="gramEnd"/>
      <w:r w:rsidR="00DA2FAE">
        <w:rPr>
          <w:rFonts w:hint="eastAsia"/>
          <w:kern w:val="0"/>
          <w:sz w:val="24"/>
        </w:rPr>
        <w:t>铝合金</w:t>
      </w:r>
      <w:r w:rsidRPr="00617D22">
        <w:rPr>
          <w:rFonts w:hint="eastAsia"/>
          <w:kern w:val="0"/>
          <w:sz w:val="24"/>
        </w:rPr>
        <w:t>相关要求对比，本标准与国外同级别产品指标相当，部分指标优于国外</w:t>
      </w:r>
      <w:r>
        <w:rPr>
          <w:rFonts w:hint="eastAsia"/>
          <w:kern w:val="0"/>
          <w:sz w:val="24"/>
        </w:rPr>
        <w:t>产品</w:t>
      </w:r>
      <w:r w:rsidRPr="00617D22">
        <w:rPr>
          <w:rFonts w:hint="eastAsia"/>
          <w:kern w:val="0"/>
          <w:sz w:val="24"/>
        </w:rPr>
        <w:t>且</w:t>
      </w:r>
      <w:r>
        <w:rPr>
          <w:rFonts w:hint="eastAsia"/>
          <w:kern w:val="0"/>
          <w:sz w:val="24"/>
        </w:rPr>
        <w:t>杂质</w:t>
      </w:r>
      <w:r w:rsidRPr="00617D22">
        <w:rPr>
          <w:rFonts w:hint="eastAsia"/>
          <w:kern w:val="0"/>
          <w:sz w:val="24"/>
        </w:rPr>
        <w:t>要求的种类更多，代表国内</w:t>
      </w:r>
      <w:proofErr w:type="gramStart"/>
      <w:r w:rsidR="00DA2FAE">
        <w:rPr>
          <w:rFonts w:hint="eastAsia"/>
          <w:kern w:val="0"/>
          <w:sz w:val="24"/>
        </w:rPr>
        <w:t>铌</w:t>
      </w:r>
      <w:proofErr w:type="gramEnd"/>
      <w:r w:rsidR="00DA2FAE">
        <w:rPr>
          <w:rFonts w:hint="eastAsia"/>
          <w:kern w:val="0"/>
          <w:sz w:val="24"/>
        </w:rPr>
        <w:t>铝合金</w:t>
      </w:r>
      <w:r w:rsidRPr="00617D22">
        <w:rPr>
          <w:rFonts w:hint="eastAsia"/>
          <w:kern w:val="0"/>
          <w:sz w:val="24"/>
        </w:rPr>
        <w:t>行业生产的先进水平，本标准达到了国内先进标准的水平。</w:t>
      </w:r>
    </w:p>
    <w:p w14:paraId="309E69F4" w14:textId="74A5F529" w:rsidR="00617D22" w:rsidRDefault="00617D22" w:rsidP="00617D22">
      <w:pPr>
        <w:spacing w:line="360" w:lineRule="auto"/>
        <w:ind w:firstLineChars="200" w:firstLine="480"/>
        <w:rPr>
          <w:kern w:val="0"/>
          <w:sz w:val="24"/>
        </w:rPr>
      </w:pPr>
      <w:r w:rsidRPr="00617D22">
        <w:rPr>
          <w:rFonts w:hint="eastAsia"/>
          <w:kern w:val="0"/>
          <w:sz w:val="24"/>
        </w:rPr>
        <w:t>本标准的实施满足了国内外用户、市场和产品出口的需求，通过本标准的发布实施，规范了</w:t>
      </w:r>
      <w:r w:rsidR="00DA2FAE">
        <w:rPr>
          <w:rFonts w:hint="eastAsia"/>
          <w:kern w:val="0"/>
          <w:sz w:val="24"/>
        </w:rPr>
        <w:t>铌铝合金</w:t>
      </w:r>
      <w:r w:rsidRPr="00617D22">
        <w:rPr>
          <w:rFonts w:hint="eastAsia"/>
          <w:kern w:val="0"/>
          <w:sz w:val="24"/>
        </w:rPr>
        <w:t>的质量要求，为</w:t>
      </w:r>
      <w:r w:rsidR="00DA2FAE">
        <w:rPr>
          <w:rFonts w:hint="eastAsia"/>
          <w:kern w:val="0"/>
          <w:sz w:val="24"/>
        </w:rPr>
        <w:t>铌铝合金</w:t>
      </w:r>
      <w:r w:rsidRPr="00617D22">
        <w:rPr>
          <w:rFonts w:hint="eastAsia"/>
          <w:kern w:val="0"/>
          <w:sz w:val="24"/>
        </w:rPr>
        <w:t>的规范化生产和销售提供参考</w:t>
      </w:r>
      <w:r>
        <w:rPr>
          <w:rFonts w:hint="eastAsia"/>
          <w:kern w:val="0"/>
          <w:sz w:val="24"/>
        </w:rPr>
        <w:t>。</w:t>
      </w:r>
    </w:p>
    <w:p w14:paraId="5F68492C" w14:textId="260529CD" w:rsidR="00EC0F60" w:rsidRPr="00457093" w:rsidRDefault="00DA2FAE" w:rsidP="00617D22">
      <w:pPr>
        <w:spacing w:line="360" w:lineRule="auto"/>
        <w:ind w:firstLineChars="200" w:firstLine="480"/>
        <w:rPr>
          <w:kern w:val="0"/>
          <w:sz w:val="24"/>
        </w:rPr>
      </w:pPr>
      <w:proofErr w:type="gramStart"/>
      <w:r>
        <w:rPr>
          <w:rFonts w:hint="eastAsia"/>
          <w:kern w:val="0"/>
          <w:sz w:val="24"/>
        </w:rPr>
        <w:t>铌</w:t>
      </w:r>
      <w:proofErr w:type="gramEnd"/>
      <w:r>
        <w:rPr>
          <w:rFonts w:hint="eastAsia"/>
          <w:kern w:val="0"/>
          <w:sz w:val="24"/>
        </w:rPr>
        <w:t>铝合金</w:t>
      </w:r>
      <w:r w:rsidR="00617D22" w:rsidRPr="00617D22">
        <w:rPr>
          <w:rFonts w:hint="eastAsia"/>
          <w:kern w:val="0"/>
          <w:sz w:val="24"/>
        </w:rPr>
        <w:t>是制造</w:t>
      </w:r>
      <w:r>
        <w:rPr>
          <w:rFonts w:hint="eastAsia"/>
          <w:kern w:val="0"/>
          <w:sz w:val="24"/>
        </w:rPr>
        <w:t>某些特定牌号钛合金的</w:t>
      </w:r>
      <w:r w:rsidR="00617D22" w:rsidRPr="00617D22">
        <w:rPr>
          <w:rFonts w:hint="eastAsia"/>
          <w:kern w:val="0"/>
          <w:sz w:val="24"/>
        </w:rPr>
        <w:t>基础原料，该标准的顺利实施，将会对我国节能减排，环境保护等方面产生积极的影响，对于促进该产业发展，提升产品品质，具有较大的社会效益和经济效益。</w:t>
      </w:r>
    </w:p>
    <w:p w14:paraId="24EAFD7E" w14:textId="10B5D88D" w:rsidR="00A878CC" w:rsidRDefault="00E45E73" w:rsidP="00A878CC">
      <w:pPr>
        <w:spacing w:line="360" w:lineRule="auto"/>
        <w:rPr>
          <w:rFonts w:ascii="黑体" w:eastAsia="黑体" w:hAnsi="宋体"/>
          <w:sz w:val="24"/>
        </w:rPr>
      </w:pPr>
      <w:r>
        <w:rPr>
          <w:rFonts w:ascii="黑体" w:eastAsia="黑体" w:hAnsi="宋体" w:hint="eastAsia"/>
          <w:sz w:val="24"/>
        </w:rPr>
        <w:t>六、</w:t>
      </w:r>
      <w:r w:rsidR="00A878CC">
        <w:rPr>
          <w:rFonts w:ascii="黑体" w:eastAsia="黑体" w:hAnsi="宋体" w:hint="eastAsia"/>
          <w:sz w:val="24"/>
        </w:rPr>
        <w:t>采用国际标准和国外先进标准的程度</w:t>
      </w:r>
    </w:p>
    <w:p w14:paraId="660BA403" w14:textId="6805DD56" w:rsidR="002E0741" w:rsidRDefault="00E45E73" w:rsidP="00E45E73">
      <w:pPr>
        <w:spacing w:line="360" w:lineRule="auto"/>
        <w:ind w:firstLineChars="200" w:firstLine="480"/>
        <w:rPr>
          <w:kern w:val="0"/>
          <w:sz w:val="24"/>
        </w:rPr>
      </w:pPr>
      <w:r w:rsidRPr="00E45E73">
        <w:rPr>
          <w:rFonts w:hint="eastAsia"/>
          <w:kern w:val="0"/>
          <w:sz w:val="24"/>
        </w:rPr>
        <w:t>通过对国外标准数据检索查询，范围覆盖国际标准（</w:t>
      </w:r>
      <w:r w:rsidRPr="00E45E73">
        <w:rPr>
          <w:kern w:val="0"/>
          <w:sz w:val="24"/>
        </w:rPr>
        <w:t>ISO</w:t>
      </w:r>
      <w:r w:rsidRPr="00E45E73">
        <w:rPr>
          <w:rFonts w:hint="eastAsia"/>
          <w:kern w:val="0"/>
          <w:sz w:val="24"/>
        </w:rPr>
        <w:t>）、国际电工标准（</w:t>
      </w:r>
      <w:r w:rsidRPr="00E45E73">
        <w:rPr>
          <w:kern w:val="0"/>
          <w:sz w:val="24"/>
        </w:rPr>
        <w:t>IEC</w:t>
      </w:r>
      <w:r w:rsidRPr="00E45E73">
        <w:rPr>
          <w:rFonts w:hint="eastAsia"/>
          <w:kern w:val="0"/>
          <w:sz w:val="24"/>
        </w:rPr>
        <w:t>）、欧洲标准（</w:t>
      </w:r>
      <w:r w:rsidRPr="00E45E73">
        <w:rPr>
          <w:kern w:val="0"/>
          <w:sz w:val="24"/>
        </w:rPr>
        <w:t>EN</w:t>
      </w:r>
      <w:r w:rsidRPr="00E45E73">
        <w:rPr>
          <w:rFonts w:hint="eastAsia"/>
          <w:kern w:val="0"/>
          <w:sz w:val="24"/>
        </w:rPr>
        <w:t>）、德国标准（</w:t>
      </w:r>
      <w:r w:rsidRPr="00E45E73">
        <w:rPr>
          <w:kern w:val="0"/>
          <w:sz w:val="24"/>
        </w:rPr>
        <w:t>DIN</w:t>
      </w:r>
      <w:r w:rsidRPr="00E45E73">
        <w:rPr>
          <w:rFonts w:hint="eastAsia"/>
          <w:kern w:val="0"/>
          <w:sz w:val="24"/>
        </w:rPr>
        <w:t>）、英国标准（</w:t>
      </w:r>
      <w:r w:rsidRPr="00E45E73">
        <w:rPr>
          <w:kern w:val="0"/>
          <w:sz w:val="24"/>
        </w:rPr>
        <w:t>BS</w:t>
      </w:r>
      <w:r w:rsidRPr="00E45E73">
        <w:rPr>
          <w:rFonts w:hint="eastAsia"/>
          <w:kern w:val="0"/>
          <w:sz w:val="24"/>
        </w:rPr>
        <w:t>）、法国标准（</w:t>
      </w:r>
      <w:r w:rsidRPr="00E45E73">
        <w:rPr>
          <w:kern w:val="0"/>
          <w:sz w:val="24"/>
        </w:rPr>
        <w:t>NF</w:t>
      </w:r>
      <w:r w:rsidRPr="00E45E73">
        <w:rPr>
          <w:rFonts w:hint="eastAsia"/>
          <w:kern w:val="0"/>
          <w:sz w:val="24"/>
        </w:rPr>
        <w:t>）、日本工业标准（</w:t>
      </w:r>
      <w:r w:rsidRPr="00E45E73">
        <w:rPr>
          <w:kern w:val="0"/>
          <w:sz w:val="24"/>
        </w:rPr>
        <w:t xml:space="preserve">JIS </w:t>
      </w:r>
      <w:r w:rsidRPr="00E45E73">
        <w:rPr>
          <w:rFonts w:hint="eastAsia"/>
          <w:kern w:val="0"/>
          <w:sz w:val="24"/>
        </w:rPr>
        <w:t>）、美国标准（</w:t>
      </w:r>
      <w:r w:rsidRPr="00E45E73">
        <w:rPr>
          <w:kern w:val="0"/>
          <w:sz w:val="24"/>
        </w:rPr>
        <w:t>ANSI</w:t>
      </w:r>
      <w:r w:rsidRPr="00E45E73">
        <w:rPr>
          <w:rFonts w:hint="eastAsia"/>
          <w:kern w:val="0"/>
          <w:sz w:val="24"/>
        </w:rPr>
        <w:t>）、美国部分学协会标准（如</w:t>
      </w:r>
      <w:r w:rsidRPr="00E45E73">
        <w:rPr>
          <w:kern w:val="0"/>
          <w:sz w:val="24"/>
        </w:rPr>
        <w:t>ASTM</w:t>
      </w:r>
      <w:r w:rsidRPr="00E45E73">
        <w:rPr>
          <w:rFonts w:hint="eastAsia"/>
          <w:kern w:val="0"/>
          <w:sz w:val="24"/>
        </w:rPr>
        <w:t>，</w:t>
      </w:r>
      <w:r w:rsidRPr="00E45E73">
        <w:rPr>
          <w:kern w:val="0"/>
          <w:sz w:val="24"/>
        </w:rPr>
        <w:t>IEEE</w:t>
      </w:r>
      <w:r w:rsidRPr="00E45E73">
        <w:rPr>
          <w:rFonts w:hint="eastAsia"/>
          <w:kern w:val="0"/>
          <w:sz w:val="24"/>
        </w:rPr>
        <w:t>，</w:t>
      </w:r>
      <w:r w:rsidRPr="00E45E73">
        <w:rPr>
          <w:kern w:val="0"/>
          <w:sz w:val="24"/>
        </w:rPr>
        <w:t>UL</w:t>
      </w:r>
      <w:r w:rsidRPr="00E45E73">
        <w:rPr>
          <w:rFonts w:hint="eastAsia"/>
          <w:kern w:val="0"/>
          <w:sz w:val="24"/>
        </w:rPr>
        <w:t>，</w:t>
      </w:r>
      <w:r w:rsidRPr="00E45E73">
        <w:rPr>
          <w:kern w:val="0"/>
          <w:sz w:val="24"/>
        </w:rPr>
        <w:t>ASME</w:t>
      </w:r>
      <w:r w:rsidRPr="00E45E73">
        <w:rPr>
          <w:rFonts w:hint="eastAsia"/>
          <w:kern w:val="0"/>
          <w:sz w:val="24"/>
        </w:rPr>
        <w:t>）等，并未检索到现行</w:t>
      </w:r>
      <w:proofErr w:type="gramStart"/>
      <w:r w:rsidR="00DA2FAE">
        <w:rPr>
          <w:rFonts w:hint="eastAsia"/>
          <w:kern w:val="0"/>
          <w:sz w:val="24"/>
        </w:rPr>
        <w:t>铌</w:t>
      </w:r>
      <w:proofErr w:type="gramEnd"/>
      <w:r w:rsidR="00DA2FAE">
        <w:rPr>
          <w:rFonts w:hint="eastAsia"/>
          <w:kern w:val="0"/>
          <w:sz w:val="24"/>
        </w:rPr>
        <w:t>铝合金</w:t>
      </w:r>
      <w:r w:rsidRPr="00E45E73">
        <w:rPr>
          <w:rFonts w:hint="eastAsia"/>
          <w:kern w:val="0"/>
          <w:sz w:val="24"/>
        </w:rPr>
        <w:t>国外标准。</w:t>
      </w:r>
    </w:p>
    <w:p w14:paraId="63C76522" w14:textId="3628899E" w:rsidR="00E45E73" w:rsidRPr="00E45E73" w:rsidRDefault="00E45E73" w:rsidP="00E45E73">
      <w:pPr>
        <w:spacing w:line="360" w:lineRule="auto"/>
        <w:rPr>
          <w:rFonts w:ascii="黑体" w:eastAsia="黑体"/>
          <w:sz w:val="24"/>
        </w:rPr>
      </w:pPr>
      <w:r>
        <w:rPr>
          <w:rFonts w:ascii="黑体" w:eastAsia="黑体" w:hint="eastAsia"/>
          <w:sz w:val="24"/>
        </w:rPr>
        <w:t>七</w:t>
      </w:r>
      <w:r w:rsidR="00594C50" w:rsidRPr="00594C50">
        <w:rPr>
          <w:rFonts w:ascii="黑体" w:eastAsia="黑体" w:hint="eastAsia"/>
          <w:sz w:val="24"/>
        </w:rPr>
        <w:t>、</w:t>
      </w:r>
      <w:r w:rsidRPr="00E45E73">
        <w:rPr>
          <w:rFonts w:ascii="黑体" w:eastAsia="黑体" w:hint="eastAsia"/>
          <w:sz w:val="24"/>
        </w:rPr>
        <w:t>与现行相关法律、法规、规章及相关标准，特别是强制性国家标准的协调配套情况</w:t>
      </w:r>
    </w:p>
    <w:p w14:paraId="23CB156C" w14:textId="0BFD10F2" w:rsidR="00E45E73" w:rsidRDefault="00E45E73" w:rsidP="00E45E73">
      <w:pPr>
        <w:spacing w:line="360" w:lineRule="auto"/>
        <w:ind w:firstLineChars="200" w:firstLine="480"/>
        <w:rPr>
          <w:kern w:val="0"/>
          <w:sz w:val="24"/>
        </w:rPr>
      </w:pPr>
      <w:r w:rsidRPr="00E45E73">
        <w:rPr>
          <w:rFonts w:hint="eastAsia"/>
          <w:kern w:val="0"/>
          <w:sz w:val="24"/>
        </w:rPr>
        <w:t>本标准所规定的内容，完全满足国家法律、法规的要求。与有关的现行法律、法规和强制性国家标准没有冲突。</w:t>
      </w:r>
    </w:p>
    <w:p w14:paraId="6BB3B9E6" w14:textId="38EA5B25" w:rsidR="00DC40BA" w:rsidRPr="00594C50" w:rsidRDefault="00E45E73" w:rsidP="00E45E73">
      <w:pPr>
        <w:spacing w:line="360" w:lineRule="auto"/>
        <w:rPr>
          <w:rFonts w:eastAsia="黑体"/>
          <w:sz w:val="24"/>
        </w:rPr>
      </w:pPr>
      <w:r>
        <w:rPr>
          <w:rFonts w:eastAsia="黑体" w:hint="eastAsia"/>
          <w:sz w:val="24"/>
        </w:rPr>
        <w:t>八</w:t>
      </w:r>
      <w:r w:rsidR="00DC40BA" w:rsidRPr="00200D5F">
        <w:rPr>
          <w:rFonts w:eastAsia="黑体" w:hint="eastAsia"/>
          <w:sz w:val="24"/>
        </w:rPr>
        <w:t>、重大分歧意见的处理经过和依据</w:t>
      </w:r>
    </w:p>
    <w:p w14:paraId="68EF94C7" w14:textId="77777777" w:rsidR="00DC40BA" w:rsidRDefault="00B746B8" w:rsidP="00594C50">
      <w:pPr>
        <w:spacing w:line="360" w:lineRule="auto"/>
        <w:ind w:firstLine="570"/>
        <w:rPr>
          <w:sz w:val="24"/>
        </w:rPr>
      </w:pPr>
      <w:r>
        <w:rPr>
          <w:rFonts w:hint="eastAsia"/>
          <w:sz w:val="24"/>
        </w:rPr>
        <w:t>无</w:t>
      </w:r>
      <w:r w:rsidR="005D1863">
        <w:rPr>
          <w:rFonts w:hint="eastAsia"/>
          <w:sz w:val="24"/>
        </w:rPr>
        <w:t>。</w:t>
      </w:r>
    </w:p>
    <w:p w14:paraId="4A2B899B" w14:textId="7BDAB14C" w:rsidR="00DC40BA" w:rsidRPr="00594C50" w:rsidRDefault="00E45E73" w:rsidP="00594C50">
      <w:pPr>
        <w:spacing w:line="360" w:lineRule="auto"/>
        <w:rPr>
          <w:rFonts w:eastAsia="黑体"/>
          <w:sz w:val="24"/>
        </w:rPr>
      </w:pPr>
      <w:r>
        <w:rPr>
          <w:rFonts w:eastAsia="黑体" w:hint="eastAsia"/>
          <w:sz w:val="24"/>
        </w:rPr>
        <w:t>九</w:t>
      </w:r>
      <w:r w:rsidR="004C1611">
        <w:rPr>
          <w:rFonts w:eastAsia="黑体" w:hint="eastAsia"/>
          <w:sz w:val="24"/>
        </w:rPr>
        <w:t>、</w:t>
      </w:r>
      <w:r w:rsidR="00DC40BA" w:rsidRPr="00200D5F">
        <w:rPr>
          <w:rFonts w:eastAsia="黑体" w:hint="eastAsia"/>
          <w:sz w:val="24"/>
        </w:rPr>
        <w:t>标准</w:t>
      </w:r>
      <w:r>
        <w:rPr>
          <w:rFonts w:eastAsia="黑体" w:hint="eastAsia"/>
          <w:sz w:val="24"/>
        </w:rPr>
        <w:t>性质</w:t>
      </w:r>
      <w:r w:rsidR="00DC40BA" w:rsidRPr="00200D5F">
        <w:rPr>
          <w:rFonts w:eastAsia="黑体" w:hint="eastAsia"/>
          <w:sz w:val="24"/>
        </w:rPr>
        <w:t>的建议</w:t>
      </w:r>
      <w:r>
        <w:rPr>
          <w:rFonts w:eastAsia="黑体" w:hint="eastAsia"/>
          <w:sz w:val="24"/>
        </w:rPr>
        <w:t>说明</w:t>
      </w:r>
    </w:p>
    <w:p w14:paraId="034AEE0E" w14:textId="37705469" w:rsidR="00DC40BA" w:rsidRDefault="00E45E73" w:rsidP="00594C50">
      <w:pPr>
        <w:spacing w:line="360" w:lineRule="auto"/>
        <w:ind w:firstLineChars="200" w:firstLine="480"/>
        <w:rPr>
          <w:sz w:val="24"/>
        </w:rPr>
      </w:pPr>
      <w:r>
        <w:rPr>
          <w:rFonts w:hint="eastAsia"/>
          <w:sz w:val="24"/>
        </w:rPr>
        <w:t>建议本标准的性质</w:t>
      </w:r>
      <w:r w:rsidR="00DC40BA" w:rsidRPr="00200D5F">
        <w:rPr>
          <w:rFonts w:hint="eastAsia"/>
          <w:sz w:val="24"/>
        </w:rPr>
        <w:t>为推荐性</w:t>
      </w:r>
      <w:r>
        <w:rPr>
          <w:rFonts w:hint="eastAsia"/>
          <w:sz w:val="24"/>
        </w:rPr>
        <w:t>行业</w:t>
      </w:r>
      <w:r w:rsidR="00211497">
        <w:rPr>
          <w:rFonts w:hint="eastAsia"/>
          <w:sz w:val="24"/>
        </w:rPr>
        <w:t>标准</w:t>
      </w:r>
      <w:r w:rsidR="00DC40BA" w:rsidRPr="00200D5F">
        <w:rPr>
          <w:rFonts w:hint="eastAsia"/>
          <w:sz w:val="24"/>
        </w:rPr>
        <w:t>。</w:t>
      </w:r>
    </w:p>
    <w:p w14:paraId="6C9B5464" w14:textId="1DF43DA3" w:rsidR="00DC40BA" w:rsidRPr="00594C50" w:rsidRDefault="00E45E73" w:rsidP="00594C50">
      <w:pPr>
        <w:spacing w:line="360" w:lineRule="auto"/>
        <w:rPr>
          <w:rFonts w:eastAsia="黑体"/>
          <w:sz w:val="24"/>
        </w:rPr>
      </w:pPr>
      <w:r>
        <w:rPr>
          <w:rFonts w:eastAsia="黑体" w:hint="eastAsia"/>
          <w:sz w:val="24"/>
        </w:rPr>
        <w:t>十</w:t>
      </w:r>
      <w:r w:rsidR="004C1611">
        <w:rPr>
          <w:rFonts w:eastAsia="黑体" w:hint="eastAsia"/>
          <w:sz w:val="24"/>
        </w:rPr>
        <w:t>、贯彻</w:t>
      </w:r>
      <w:r w:rsidR="00DC40BA" w:rsidRPr="00200D5F">
        <w:rPr>
          <w:rFonts w:eastAsia="黑体" w:hint="eastAsia"/>
          <w:sz w:val="24"/>
        </w:rPr>
        <w:t>标准的要求和措施建议</w:t>
      </w:r>
    </w:p>
    <w:p w14:paraId="78D54F0C" w14:textId="3F049BFE" w:rsidR="00E45E73" w:rsidRDefault="00E45E73" w:rsidP="00E45E73">
      <w:pPr>
        <w:spacing w:line="360" w:lineRule="auto"/>
        <w:ind w:firstLineChars="200" w:firstLine="480"/>
        <w:rPr>
          <w:sz w:val="24"/>
        </w:rPr>
      </w:pPr>
      <w:r w:rsidRPr="00E45E73">
        <w:rPr>
          <w:sz w:val="24"/>
        </w:rPr>
        <w:t>1.</w:t>
      </w:r>
      <w:r>
        <w:rPr>
          <w:sz w:val="24"/>
        </w:rPr>
        <w:t xml:space="preserve"> </w:t>
      </w:r>
      <w:r>
        <w:rPr>
          <w:rFonts w:hint="eastAsia"/>
          <w:sz w:val="24"/>
        </w:rPr>
        <w:t>应保证</w:t>
      </w:r>
      <w:r w:rsidR="0069488B">
        <w:rPr>
          <w:rFonts w:hint="eastAsia"/>
          <w:sz w:val="24"/>
        </w:rPr>
        <w:t>生产企业及相关用户、检测单位等能够及时获得本标准文本。</w:t>
      </w:r>
    </w:p>
    <w:p w14:paraId="0850AF50" w14:textId="27222E8A" w:rsidR="00E45E73" w:rsidRPr="00E45E73" w:rsidRDefault="0069488B" w:rsidP="00E45E73">
      <w:pPr>
        <w:spacing w:line="360" w:lineRule="auto"/>
        <w:ind w:firstLineChars="200" w:firstLine="480"/>
        <w:rPr>
          <w:sz w:val="24"/>
        </w:rPr>
      </w:pPr>
      <w:r>
        <w:rPr>
          <w:rFonts w:hint="eastAsia"/>
          <w:sz w:val="24"/>
        </w:rPr>
        <w:t>2.</w:t>
      </w:r>
      <w:r>
        <w:rPr>
          <w:sz w:val="24"/>
        </w:rPr>
        <w:t xml:space="preserve"> </w:t>
      </w:r>
      <w:r w:rsidR="00E45E73" w:rsidRPr="00E45E73">
        <w:rPr>
          <w:rFonts w:hint="eastAsia"/>
          <w:sz w:val="24"/>
        </w:rPr>
        <w:t>建议行业相关的生产厂家、</w:t>
      </w:r>
      <w:r>
        <w:rPr>
          <w:rFonts w:hint="eastAsia"/>
          <w:sz w:val="24"/>
        </w:rPr>
        <w:t>用户</w:t>
      </w:r>
      <w:r w:rsidR="00E45E73" w:rsidRPr="00E45E73">
        <w:rPr>
          <w:rFonts w:hint="eastAsia"/>
          <w:sz w:val="24"/>
        </w:rPr>
        <w:t>单位充分了解并掌握该标准内容，做好</w:t>
      </w:r>
      <w:r w:rsidR="00E45E73" w:rsidRPr="00E45E73">
        <w:rPr>
          <w:rFonts w:hint="eastAsia"/>
          <w:sz w:val="24"/>
        </w:rPr>
        <w:lastRenderedPageBreak/>
        <w:t>示范和推荐工作。同时在使用该标准过程中及时发现问题，提出相关意见，不断提高修改完善，更好为行业发展服务。</w:t>
      </w:r>
    </w:p>
    <w:p w14:paraId="1E018136" w14:textId="117E3D16" w:rsidR="00DC40BA" w:rsidRDefault="00E45E73" w:rsidP="00E45E73">
      <w:pPr>
        <w:spacing w:line="360" w:lineRule="auto"/>
        <w:ind w:firstLineChars="200" w:firstLine="480"/>
        <w:rPr>
          <w:sz w:val="24"/>
        </w:rPr>
      </w:pPr>
      <w:r w:rsidRPr="00E45E73">
        <w:rPr>
          <w:sz w:val="24"/>
        </w:rPr>
        <w:t>2.</w:t>
      </w:r>
      <w:r w:rsidRPr="00E45E73">
        <w:rPr>
          <w:rFonts w:hint="eastAsia"/>
          <w:sz w:val="24"/>
        </w:rPr>
        <w:t>建议本标准批准发布</w:t>
      </w:r>
      <w:r w:rsidRPr="00E45E73">
        <w:rPr>
          <w:sz w:val="24"/>
        </w:rPr>
        <w:t>6</w:t>
      </w:r>
      <w:r w:rsidRPr="00E45E73">
        <w:rPr>
          <w:rFonts w:hint="eastAsia"/>
          <w:sz w:val="24"/>
        </w:rPr>
        <w:t>个月后实施</w:t>
      </w:r>
      <w:r w:rsidR="0069488B">
        <w:rPr>
          <w:rFonts w:hint="eastAsia"/>
          <w:sz w:val="24"/>
        </w:rPr>
        <w:t>。</w:t>
      </w:r>
    </w:p>
    <w:p w14:paraId="3AC6A8FE" w14:textId="3EC8987B" w:rsidR="00DC40BA" w:rsidRPr="00594C50" w:rsidRDefault="0069488B" w:rsidP="00594C50">
      <w:pPr>
        <w:spacing w:line="360" w:lineRule="auto"/>
        <w:rPr>
          <w:rFonts w:eastAsia="黑体"/>
          <w:sz w:val="24"/>
        </w:rPr>
      </w:pPr>
      <w:r>
        <w:rPr>
          <w:rFonts w:eastAsia="黑体" w:hint="eastAsia"/>
          <w:sz w:val="24"/>
        </w:rPr>
        <w:t>十一</w:t>
      </w:r>
      <w:r w:rsidR="00DC40BA" w:rsidRPr="00200D5F">
        <w:rPr>
          <w:rFonts w:eastAsia="黑体" w:hint="eastAsia"/>
          <w:sz w:val="24"/>
        </w:rPr>
        <w:t>、废止现行有关标准的建议</w:t>
      </w:r>
    </w:p>
    <w:p w14:paraId="724DF0D6" w14:textId="77777777" w:rsidR="00DC40BA" w:rsidRDefault="00F5351A" w:rsidP="00594C50">
      <w:pPr>
        <w:spacing w:line="360" w:lineRule="auto"/>
        <w:ind w:firstLineChars="200" w:firstLine="480"/>
        <w:rPr>
          <w:sz w:val="24"/>
        </w:rPr>
      </w:pPr>
      <w:r>
        <w:rPr>
          <w:rFonts w:hint="eastAsia"/>
          <w:sz w:val="24"/>
        </w:rPr>
        <w:t>无。</w:t>
      </w:r>
    </w:p>
    <w:p w14:paraId="331D3668" w14:textId="28A8392C" w:rsidR="00DC40BA" w:rsidRPr="00594C50" w:rsidRDefault="0069488B" w:rsidP="00594C50">
      <w:pPr>
        <w:spacing w:line="360" w:lineRule="auto"/>
        <w:rPr>
          <w:rFonts w:eastAsia="黑体"/>
          <w:sz w:val="24"/>
        </w:rPr>
      </w:pPr>
      <w:r>
        <w:rPr>
          <w:rFonts w:eastAsia="黑体" w:hint="eastAsia"/>
          <w:sz w:val="24"/>
        </w:rPr>
        <w:t>十二</w:t>
      </w:r>
      <w:r w:rsidR="00DC40BA" w:rsidRPr="00200D5F">
        <w:rPr>
          <w:rFonts w:eastAsia="黑体" w:hint="eastAsia"/>
          <w:sz w:val="24"/>
        </w:rPr>
        <w:t>、其他应予说明的事项</w:t>
      </w:r>
    </w:p>
    <w:p w14:paraId="0E8A5BA7" w14:textId="027CFFD8" w:rsidR="00594C50" w:rsidRPr="00200D5F" w:rsidRDefault="00DC40BA" w:rsidP="0069488B">
      <w:pPr>
        <w:spacing w:line="360" w:lineRule="auto"/>
        <w:ind w:firstLineChars="200" w:firstLine="480"/>
        <w:rPr>
          <w:sz w:val="24"/>
        </w:rPr>
      </w:pPr>
      <w:r w:rsidRPr="00200D5F">
        <w:rPr>
          <w:rFonts w:hint="eastAsia"/>
          <w:sz w:val="24"/>
        </w:rPr>
        <w:t>无。</w:t>
      </w:r>
    </w:p>
    <w:p w14:paraId="6CEACA1E" w14:textId="418FB02C" w:rsidR="00F03CEC" w:rsidRPr="00200D5F" w:rsidRDefault="0034377D" w:rsidP="00BD4C27">
      <w:pPr>
        <w:spacing w:line="360" w:lineRule="auto"/>
        <w:ind w:right="480" w:firstLineChars="1650" w:firstLine="3960"/>
        <w:jc w:val="right"/>
        <w:rPr>
          <w:sz w:val="24"/>
        </w:rPr>
      </w:pPr>
      <w:r>
        <w:rPr>
          <w:rFonts w:hint="eastAsia"/>
          <w:sz w:val="24"/>
        </w:rPr>
        <w:t>《</w:t>
      </w:r>
      <w:r w:rsidR="00DA2FAE">
        <w:rPr>
          <w:rFonts w:hint="eastAsia"/>
          <w:sz w:val="24"/>
        </w:rPr>
        <w:t>铌铝合金</w:t>
      </w:r>
      <w:r>
        <w:rPr>
          <w:rFonts w:hint="eastAsia"/>
          <w:sz w:val="24"/>
        </w:rPr>
        <w:t>》标准编制组</w:t>
      </w:r>
    </w:p>
    <w:p w14:paraId="0D06FCBD" w14:textId="612B24EA" w:rsidR="00896582" w:rsidRDefault="00F47DA7" w:rsidP="00896582">
      <w:pPr>
        <w:spacing w:line="360" w:lineRule="auto"/>
        <w:ind w:right="480" w:firstLineChars="2050" w:firstLine="4920"/>
        <w:jc w:val="right"/>
        <w:rPr>
          <w:sz w:val="24"/>
        </w:rPr>
      </w:pPr>
      <w:r w:rsidRPr="000E24C4">
        <w:rPr>
          <w:rFonts w:hint="eastAsia"/>
          <w:color w:val="000000" w:themeColor="text1"/>
          <w:sz w:val="24"/>
        </w:rPr>
        <w:t>202</w:t>
      </w:r>
      <w:r w:rsidR="00DA2FAE">
        <w:rPr>
          <w:rFonts w:hint="eastAsia"/>
          <w:color w:val="000000" w:themeColor="text1"/>
          <w:sz w:val="24"/>
        </w:rPr>
        <w:t>1</w:t>
      </w:r>
      <w:r w:rsidRPr="000E24C4">
        <w:rPr>
          <w:rFonts w:hint="eastAsia"/>
          <w:color w:val="000000" w:themeColor="text1"/>
          <w:sz w:val="24"/>
        </w:rPr>
        <w:t>.</w:t>
      </w:r>
      <w:r w:rsidR="00DA2FAE">
        <w:rPr>
          <w:rFonts w:hint="eastAsia"/>
          <w:color w:val="000000" w:themeColor="text1"/>
          <w:sz w:val="24"/>
        </w:rPr>
        <w:t>03.08</w:t>
      </w:r>
    </w:p>
    <w:sectPr w:rsidR="00896582" w:rsidSect="004357CE">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A34FF" w14:textId="77777777" w:rsidR="009E7B30" w:rsidRDefault="009E7B30" w:rsidP="00460C8A">
      <w:r>
        <w:separator/>
      </w:r>
    </w:p>
  </w:endnote>
  <w:endnote w:type="continuationSeparator" w:id="0">
    <w:p w14:paraId="1D54035F" w14:textId="77777777" w:rsidR="009E7B30" w:rsidRDefault="009E7B30" w:rsidP="0046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88231" w14:textId="77777777" w:rsidR="009E7B30" w:rsidRDefault="009E7B30" w:rsidP="004357CE">
    <w:pPr>
      <w:pStyle w:val="af2"/>
      <w:jc w:val="right"/>
    </w:pPr>
    <w:r>
      <w:fldChar w:fldCharType="begin"/>
    </w:r>
    <w:r>
      <w:instrText xml:space="preserve"> PAGE   \* MERGEFORMAT </w:instrText>
    </w:r>
    <w:r>
      <w:fldChar w:fldCharType="separate"/>
    </w:r>
    <w:r w:rsidR="00DA2FAE" w:rsidRPr="00DA2FAE">
      <w:rPr>
        <w:noProof/>
        <w:lang w:val="zh-CN"/>
      </w:rPr>
      <w:t>3</w:t>
    </w:r>
    <w:r>
      <w:rPr>
        <w:noProof/>
        <w:lang w:val="zh-CN"/>
      </w:rPr>
      <w:fldChar w:fldCharType="end"/>
    </w:r>
  </w:p>
  <w:p w14:paraId="7DA7888F" w14:textId="77777777" w:rsidR="009E7B30" w:rsidRDefault="009E7B30" w:rsidP="004357CE">
    <w:pPr>
      <w:pStyle w:val="af2"/>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23248" w14:textId="77777777" w:rsidR="009E7B30" w:rsidRDefault="009E7B30" w:rsidP="00460C8A">
      <w:r>
        <w:separator/>
      </w:r>
    </w:p>
  </w:footnote>
  <w:footnote w:type="continuationSeparator" w:id="0">
    <w:p w14:paraId="752F1CE4" w14:textId="77777777" w:rsidR="009E7B30" w:rsidRDefault="009E7B30" w:rsidP="00460C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90452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E1CE40A2"/>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33406ECC"/>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CBFE70CE"/>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C674DCA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21E350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A44711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E0AE23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D1E826B8"/>
    <w:lvl w:ilvl="0">
      <w:start w:val="1"/>
      <w:numFmt w:val="decimal"/>
      <w:lvlText w:val="%1."/>
      <w:lvlJc w:val="left"/>
      <w:pPr>
        <w:tabs>
          <w:tab w:val="num" w:pos="360"/>
        </w:tabs>
        <w:ind w:left="360" w:hangingChars="200" w:hanging="360"/>
      </w:pPr>
    </w:lvl>
  </w:abstractNum>
  <w:abstractNum w:abstractNumId="9">
    <w:nsid w:val="FFFFFF89"/>
    <w:multiLevelType w:val="singleLevel"/>
    <w:tmpl w:val="C4266606"/>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41544CB"/>
    <w:multiLevelType w:val="multilevel"/>
    <w:tmpl w:val="B8C2802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103459F"/>
    <w:multiLevelType w:val="multilevel"/>
    <w:tmpl w:val="0409001D"/>
    <w:styleLink w:val="11111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nsid w:val="630E4DD5"/>
    <w:multiLevelType w:val="hybridMultilevel"/>
    <w:tmpl w:val="63E488F8"/>
    <w:lvl w:ilvl="0" w:tplc="04090013">
      <w:start w:val="1"/>
      <w:numFmt w:val="chineseCountingThousand"/>
      <w:lvlText w:val="%1、"/>
      <w:lvlJc w:val="left"/>
      <w:pPr>
        <w:ind w:left="420" w:hanging="420"/>
      </w:pPr>
    </w:lvl>
    <w:lvl w:ilvl="1" w:tplc="FFF4C2C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57D3FBC"/>
    <w:multiLevelType w:val="multilevel"/>
    <w:tmpl w:val="8326ECD8"/>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6CEA2025"/>
    <w:multiLevelType w:val="multilevel"/>
    <w:tmpl w:val="7034F36C"/>
    <w:lvl w:ilvl="0">
      <w:start w:val="1"/>
      <w:numFmt w:val="none"/>
      <w:pStyle w:val="a6"/>
      <w:suff w:val="nothing"/>
      <w:lvlText w:val="%1"/>
      <w:lvlJc w:val="left"/>
      <w:pPr>
        <w:ind w:left="0" w:firstLine="0"/>
      </w:pPr>
      <w:rPr>
        <w:rFonts w:ascii="Times New Roman" w:hAnsi="Times New Roman" w:hint="default"/>
        <w:b/>
        <w:i w:val="0"/>
        <w:sz w:val="21"/>
      </w:rPr>
    </w:lvl>
    <w:lvl w:ilvl="1">
      <w:start w:val="1"/>
      <w:numFmt w:val="decimal"/>
      <w:pStyle w:val="a7"/>
      <w:suff w:val="nothing"/>
      <w:lvlText w:val="%1%2　"/>
      <w:lvlJc w:val="left"/>
      <w:pPr>
        <w:ind w:left="210" w:firstLine="0"/>
      </w:pPr>
      <w:rPr>
        <w:rFonts w:ascii="黑体" w:eastAsia="黑体" w:hAnsi="Times New Roman" w:hint="eastAsia"/>
        <w:b w:val="0"/>
        <w:i w:val="0"/>
        <w:sz w:val="21"/>
      </w:rPr>
    </w:lvl>
    <w:lvl w:ilvl="2">
      <w:start w:val="1"/>
      <w:numFmt w:val="decimal"/>
      <w:pStyle w:val="a8"/>
      <w:suff w:val="nothing"/>
      <w:lvlText w:val="%1%2.%3　"/>
      <w:lvlJc w:val="left"/>
      <w:pPr>
        <w:ind w:left="420"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宋体" w:hint="eastAsia"/>
        <w:b w:val="0"/>
        <w:i w:val="0"/>
        <w:sz w:val="21"/>
      </w:rPr>
    </w:lvl>
    <w:lvl w:ilvl="4">
      <w:start w:val="1"/>
      <w:numFmt w:val="decimal"/>
      <w:pStyle w:val="aa"/>
      <w:suff w:val="nothing"/>
      <w:lvlText w:val="%1%2.%3.%4.%5　"/>
      <w:lvlJc w:val="left"/>
      <w:pPr>
        <w:ind w:left="1575" w:firstLine="0"/>
      </w:pPr>
      <w:rPr>
        <w:rFonts w:ascii="黑体" w:eastAsia="黑体" w:hAnsi="Times New Roman" w:hint="eastAsia"/>
        <w:b w:val="0"/>
        <w:i w:val="0"/>
        <w:color w:val="auto"/>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pStyle w:val="a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73891DAF"/>
    <w:multiLevelType w:val="multilevel"/>
    <w:tmpl w:val="F5AE987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4E25CA2"/>
    <w:multiLevelType w:val="multilevel"/>
    <w:tmpl w:val="0409001D"/>
    <w:numStyleLink w:val="111111"/>
  </w:abstractNum>
  <w:abstractNum w:abstractNumId="17">
    <w:nsid w:val="765D29C1"/>
    <w:multiLevelType w:val="multilevel"/>
    <w:tmpl w:val="0F0A5DC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6"/>
  </w:num>
  <w:num w:numId="14">
    <w:abstractNumId w:val="15"/>
  </w:num>
  <w:num w:numId="15">
    <w:abstractNumId w:val="17"/>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0C8A"/>
    <w:rsid w:val="00000E62"/>
    <w:rsid w:val="00000EC2"/>
    <w:rsid w:val="000026AD"/>
    <w:rsid w:val="000110CB"/>
    <w:rsid w:val="0002046E"/>
    <w:rsid w:val="00020DDD"/>
    <w:rsid w:val="00024606"/>
    <w:rsid w:val="00030090"/>
    <w:rsid w:val="00033A2A"/>
    <w:rsid w:val="0003580C"/>
    <w:rsid w:val="000361D8"/>
    <w:rsid w:val="000372E2"/>
    <w:rsid w:val="0004354D"/>
    <w:rsid w:val="000439F4"/>
    <w:rsid w:val="000501A3"/>
    <w:rsid w:val="00050CDF"/>
    <w:rsid w:val="0005236E"/>
    <w:rsid w:val="0005555E"/>
    <w:rsid w:val="000567DF"/>
    <w:rsid w:val="00056991"/>
    <w:rsid w:val="00057179"/>
    <w:rsid w:val="00072DDF"/>
    <w:rsid w:val="00074480"/>
    <w:rsid w:val="00074616"/>
    <w:rsid w:val="00077F08"/>
    <w:rsid w:val="00086D9D"/>
    <w:rsid w:val="00086EB8"/>
    <w:rsid w:val="00091409"/>
    <w:rsid w:val="0009288C"/>
    <w:rsid w:val="00094EFB"/>
    <w:rsid w:val="000A2750"/>
    <w:rsid w:val="000A7FDF"/>
    <w:rsid w:val="000B1FE4"/>
    <w:rsid w:val="000B2D05"/>
    <w:rsid w:val="000B4694"/>
    <w:rsid w:val="000C0CCA"/>
    <w:rsid w:val="000C1875"/>
    <w:rsid w:val="000D0C54"/>
    <w:rsid w:val="000D0F61"/>
    <w:rsid w:val="000D15A4"/>
    <w:rsid w:val="000D320C"/>
    <w:rsid w:val="000D3A60"/>
    <w:rsid w:val="000E201B"/>
    <w:rsid w:val="000E24C4"/>
    <w:rsid w:val="000E3501"/>
    <w:rsid w:val="000F51A1"/>
    <w:rsid w:val="000F5FD7"/>
    <w:rsid w:val="001032F3"/>
    <w:rsid w:val="00104387"/>
    <w:rsid w:val="0011127F"/>
    <w:rsid w:val="00111D0D"/>
    <w:rsid w:val="00112CAC"/>
    <w:rsid w:val="00115DA2"/>
    <w:rsid w:val="0013259C"/>
    <w:rsid w:val="00133BFD"/>
    <w:rsid w:val="001453A4"/>
    <w:rsid w:val="00151F36"/>
    <w:rsid w:val="00156E38"/>
    <w:rsid w:val="00162737"/>
    <w:rsid w:val="00183708"/>
    <w:rsid w:val="001964A7"/>
    <w:rsid w:val="001A1436"/>
    <w:rsid w:val="001A2C6D"/>
    <w:rsid w:val="001B0949"/>
    <w:rsid w:val="001B2CF4"/>
    <w:rsid w:val="001B6656"/>
    <w:rsid w:val="001C01DD"/>
    <w:rsid w:val="001C61CA"/>
    <w:rsid w:val="001D0CE2"/>
    <w:rsid w:val="001D3688"/>
    <w:rsid w:val="001D3D53"/>
    <w:rsid w:val="001D52C4"/>
    <w:rsid w:val="001F4CAA"/>
    <w:rsid w:val="00200D5F"/>
    <w:rsid w:val="00201E75"/>
    <w:rsid w:val="0020240D"/>
    <w:rsid w:val="002030BC"/>
    <w:rsid w:val="00211497"/>
    <w:rsid w:val="002128AC"/>
    <w:rsid w:val="00215FD1"/>
    <w:rsid w:val="002211B8"/>
    <w:rsid w:val="00221ACE"/>
    <w:rsid w:val="002328FF"/>
    <w:rsid w:val="00232B80"/>
    <w:rsid w:val="002331D3"/>
    <w:rsid w:val="00234798"/>
    <w:rsid w:val="002364C6"/>
    <w:rsid w:val="00243205"/>
    <w:rsid w:val="0024379E"/>
    <w:rsid w:val="00243E07"/>
    <w:rsid w:val="002553B2"/>
    <w:rsid w:val="00261A88"/>
    <w:rsid w:val="00263694"/>
    <w:rsid w:val="002673B8"/>
    <w:rsid w:val="00267498"/>
    <w:rsid w:val="00281647"/>
    <w:rsid w:val="00293D02"/>
    <w:rsid w:val="00296E1A"/>
    <w:rsid w:val="002A45C0"/>
    <w:rsid w:val="002A5052"/>
    <w:rsid w:val="002A717D"/>
    <w:rsid w:val="002B0059"/>
    <w:rsid w:val="002B3BCC"/>
    <w:rsid w:val="002B4361"/>
    <w:rsid w:val="002B76E8"/>
    <w:rsid w:val="002C33EE"/>
    <w:rsid w:val="002C6F73"/>
    <w:rsid w:val="002D04E3"/>
    <w:rsid w:val="002D37B2"/>
    <w:rsid w:val="002D5D1B"/>
    <w:rsid w:val="002D773D"/>
    <w:rsid w:val="002E0741"/>
    <w:rsid w:val="002E0F41"/>
    <w:rsid w:val="002E32C3"/>
    <w:rsid w:val="002E54E8"/>
    <w:rsid w:val="002F4776"/>
    <w:rsid w:val="002F5F42"/>
    <w:rsid w:val="00300944"/>
    <w:rsid w:val="00306DD8"/>
    <w:rsid w:val="00312E8C"/>
    <w:rsid w:val="0031427C"/>
    <w:rsid w:val="00316A78"/>
    <w:rsid w:val="00317DEC"/>
    <w:rsid w:val="00331850"/>
    <w:rsid w:val="00334A70"/>
    <w:rsid w:val="00337D40"/>
    <w:rsid w:val="00341E3F"/>
    <w:rsid w:val="0034377D"/>
    <w:rsid w:val="00345C97"/>
    <w:rsid w:val="00353571"/>
    <w:rsid w:val="00357759"/>
    <w:rsid w:val="00360394"/>
    <w:rsid w:val="00365F67"/>
    <w:rsid w:val="00366940"/>
    <w:rsid w:val="003726C4"/>
    <w:rsid w:val="00374036"/>
    <w:rsid w:val="00377144"/>
    <w:rsid w:val="00384B03"/>
    <w:rsid w:val="00387596"/>
    <w:rsid w:val="00390832"/>
    <w:rsid w:val="00390E7E"/>
    <w:rsid w:val="003A1688"/>
    <w:rsid w:val="003A71BB"/>
    <w:rsid w:val="003B052A"/>
    <w:rsid w:val="003B38F1"/>
    <w:rsid w:val="003B4102"/>
    <w:rsid w:val="003B795A"/>
    <w:rsid w:val="003B7AF9"/>
    <w:rsid w:val="003C04EF"/>
    <w:rsid w:val="003C34CB"/>
    <w:rsid w:val="003C3C1E"/>
    <w:rsid w:val="003C4C3A"/>
    <w:rsid w:val="003C5492"/>
    <w:rsid w:val="003C6D75"/>
    <w:rsid w:val="003C7AED"/>
    <w:rsid w:val="003D12BD"/>
    <w:rsid w:val="003E0516"/>
    <w:rsid w:val="003E0618"/>
    <w:rsid w:val="003E0B54"/>
    <w:rsid w:val="003E2DF5"/>
    <w:rsid w:val="003F7C82"/>
    <w:rsid w:val="00400433"/>
    <w:rsid w:val="00401488"/>
    <w:rsid w:val="00401A1E"/>
    <w:rsid w:val="004127F0"/>
    <w:rsid w:val="00416BCD"/>
    <w:rsid w:val="004357CE"/>
    <w:rsid w:val="00436F4C"/>
    <w:rsid w:val="0044081E"/>
    <w:rsid w:val="00442AE3"/>
    <w:rsid w:val="00446DFD"/>
    <w:rsid w:val="00457093"/>
    <w:rsid w:val="00457CDE"/>
    <w:rsid w:val="00460C8A"/>
    <w:rsid w:val="00461E71"/>
    <w:rsid w:val="00462612"/>
    <w:rsid w:val="00466939"/>
    <w:rsid w:val="00470A67"/>
    <w:rsid w:val="00472486"/>
    <w:rsid w:val="0047323A"/>
    <w:rsid w:val="00474035"/>
    <w:rsid w:val="004834F2"/>
    <w:rsid w:val="004854CE"/>
    <w:rsid w:val="00497DE5"/>
    <w:rsid w:val="004A3CD9"/>
    <w:rsid w:val="004B13A6"/>
    <w:rsid w:val="004B78FC"/>
    <w:rsid w:val="004C1611"/>
    <w:rsid w:val="004D04C3"/>
    <w:rsid w:val="004D202A"/>
    <w:rsid w:val="004D2E37"/>
    <w:rsid w:val="004D4711"/>
    <w:rsid w:val="004D54F8"/>
    <w:rsid w:val="004D666A"/>
    <w:rsid w:val="004D7F35"/>
    <w:rsid w:val="004E4ECD"/>
    <w:rsid w:val="004E589D"/>
    <w:rsid w:val="004E6273"/>
    <w:rsid w:val="004F0B6C"/>
    <w:rsid w:val="004F6633"/>
    <w:rsid w:val="005012EA"/>
    <w:rsid w:val="00510C4D"/>
    <w:rsid w:val="005127D0"/>
    <w:rsid w:val="00516E24"/>
    <w:rsid w:val="00527967"/>
    <w:rsid w:val="0053074B"/>
    <w:rsid w:val="00543D0F"/>
    <w:rsid w:val="005447F1"/>
    <w:rsid w:val="0054625A"/>
    <w:rsid w:val="0054795E"/>
    <w:rsid w:val="00550A68"/>
    <w:rsid w:val="00556EA3"/>
    <w:rsid w:val="00562E8F"/>
    <w:rsid w:val="0056757A"/>
    <w:rsid w:val="00570F43"/>
    <w:rsid w:val="005730AE"/>
    <w:rsid w:val="0057461E"/>
    <w:rsid w:val="005767B2"/>
    <w:rsid w:val="005824F1"/>
    <w:rsid w:val="0058727B"/>
    <w:rsid w:val="00594C50"/>
    <w:rsid w:val="00594FAC"/>
    <w:rsid w:val="005963F6"/>
    <w:rsid w:val="005B3E75"/>
    <w:rsid w:val="005C35BA"/>
    <w:rsid w:val="005C591B"/>
    <w:rsid w:val="005C5E0A"/>
    <w:rsid w:val="005C7348"/>
    <w:rsid w:val="005D1728"/>
    <w:rsid w:val="005D1863"/>
    <w:rsid w:val="005D6D50"/>
    <w:rsid w:val="005E0B6D"/>
    <w:rsid w:val="005E3430"/>
    <w:rsid w:val="005E4924"/>
    <w:rsid w:val="005E624B"/>
    <w:rsid w:val="005F29FE"/>
    <w:rsid w:val="005F5498"/>
    <w:rsid w:val="0060686C"/>
    <w:rsid w:val="00606C2A"/>
    <w:rsid w:val="0060746D"/>
    <w:rsid w:val="006135E3"/>
    <w:rsid w:val="00617D22"/>
    <w:rsid w:val="00621EE0"/>
    <w:rsid w:val="006258E0"/>
    <w:rsid w:val="00627CBE"/>
    <w:rsid w:val="00627D85"/>
    <w:rsid w:val="006311BE"/>
    <w:rsid w:val="006349A6"/>
    <w:rsid w:val="006429FE"/>
    <w:rsid w:val="00643DC6"/>
    <w:rsid w:val="00644460"/>
    <w:rsid w:val="00644855"/>
    <w:rsid w:val="00646F0D"/>
    <w:rsid w:val="006522BF"/>
    <w:rsid w:val="00654B67"/>
    <w:rsid w:val="00656B94"/>
    <w:rsid w:val="00656CB6"/>
    <w:rsid w:val="00657778"/>
    <w:rsid w:val="00661038"/>
    <w:rsid w:val="0067026B"/>
    <w:rsid w:val="00672EE6"/>
    <w:rsid w:val="00681CDC"/>
    <w:rsid w:val="00685A04"/>
    <w:rsid w:val="00685A73"/>
    <w:rsid w:val="00690A50"/>
    <w:rsid w:val="0069488B"/>
    <w:rsid w:val="006A2713"/>
    <w:rsid w:val="006A60E4"/>
    <w:rsid w:val="006A7E7D"/>
    <w:rsid w:val="006B1D85"/>
    <w:rsid w:val="006B3358"/>
    <w:rsid w:val="006B6963"/>
    <w:rsid w:val="006C08D8"/>
    <w:rsid w:val="006C2D14"/>
    <w:rsid w:val="006C7517"/>
    <w:rsid w:val="006C7ACE"/>
    <w:rsid w:val="006D3920"/>
    <w:rsid w:val="006D44C9"/>
    <w:rsid w:val="006D57CF"/>
    <w:rsid w:val="006E5296"/>
    <w:rsid w:val="006E52B6"/>
    <w:rsid w:val="006E5ABF"/>
    <w:rsid w:val="006E6D94"/>
    <w:rsid w:val="006F136E"/>
    <w:rsid w:val="006F4DEF"/>
    <w:rsid w:val="00700135"/>
    <w:rsid w:val="00701CC1"/>
    <w:rsid w:val="00710F74"/>
    <w:rsid w:val="00710F7E"/>
    <w:rsid w:val="00711B39"/>
    <w:rsid w:val="007161C3"/>
    <w:rsid w:val="00716634"/>
    <w:rsid w:val="00722425"/>
    <w:rsid w:val="00723A17"/>
    <w:rsid w:val="00723BC2"/>
    <w:rsid w:val="00723E5D"/>
    <w:rsid w:val="007374A2"/>
    <w:rsid w:val="00742EA9"/>
    <w:rsid w:val="007465D5"/>
    <w:rsid w:val="00746A55"/>
    <w:rsid w:val="00755588"/>
    <w:rsid w:val="0076264A"/>
    <w:rsid w:val="00766627"/>
    <w:rsid w:val="00780813"/>
    <w:rsid w:val="00785208"/>
    <w:rsid w:val="00785B22"/>
    <w:rsid w:val="00791D74"/>
    <w:rsid w:val="00792C74"/>
    <w:rsid w:val="00793FBC"/>
    <w:rsid w:val="00797380"/>
    <w:rsid w:val="007A3FC3"/>
    <w:rsid w:val="007B0472"/>
    <w:rsid w:val="007B0A13"/>
    <w:rsid w:val="007B4CB2"/>
    <w:rsid w:val="007B5E29"/>
    <w:rsid w:val="007B6D2B"/>
    <w:rsid w:val="007C114A"/>
    <w:rsid w:val="007D0D0A"/>
    <w:rsid w:val="007D0FE0"/>
    <w:rsid w:val="007E0F6E"/>
    <w:rsid w:val="007E1CB5"/>
    <w:rsid w:val="007E64B8"/>
    <w:rsid w:val="00806101"/>
    <w:rsid w:val="008249F5"/>
    <w:rsid w:val="00824CA3"/>
    <w:rsid w:val="0083317F"/>
    <w:rsid w:val="0083348B"/>
    <w:rsid w:val="00833888"/>
    <w:rsid w:val="00835A32"/>
    <w:rsid w:val="00837AED"/>
    <w:rsid w:val="0085304A"/>
    <w:rsid w:val="008563E8"/>
    <w:rsid w:val="00862F5A"/>
    <w:rsid w:val="00871442"/>
    <w:rsid w:val="00871D8C"/>
    <w:rsid w:val="00874447"/>
    <w:rsid w:val="00875F63"/>
    <w:rsid w:val="0088086B"/>
    <w:rsid w:val="00881AD3"/>
    <w:rsid w:val="00881C9A"/>
    <w:rsid w:val="0088475F"/>
    <w:rsid w:val="0089168E"/>
    <w:rsid w:val="00896582"/>
    <w:rsid w:val="0089745A"/>
    <w:rsid w:val="008A2A0A"/>
    <w:rsid w:val="008A420E"/>
    <w:rsid w:val="008A7250"/>
    <w:rsid w:val="008B2A94"/>
    <w:rsid w:val="008B379D"/>
    <w:rsid w:val="008C7217"/>
    <w:rsid w:val="008D5279"/>
    <w:rsid w:val="008D618B"/>
    <w:rsid w:val="008D6E25"/>
    <w:rsid w:val="008E63D3"/>
    <w:rsid w:val="008E774A"/>
    <w:rsid w:val="009026F2"/>
    <w:rsid w:val="00902CB4"/>
    <w:rsid w:val="00903927"/>
    <w:rsid w:val="00910D7F"/>
    <w:rsid w:val="00912D0F"/>
    <w:rsid w:val="00914A6E"/>
    <w:rsid w:val="00914B6D"/>
    <w:rsid w:val="00916B39"/>
    <w:rsid w:val="00920521"/>
    <w:rsid w:val="00920A51"/>
    <w:rsid w:val="00925FB2"/>
    <w:rsid w:val="00930D9C"/>
    <w:rsid w:val="00930E1C"/>
    <w:rsid w:val="009367D7"/>
    <w:rsid w:val="00942022"/>
    <w:rsid w:val="0094342C"/>
    <w:rsid w:val="00951612"/>
    <w:rsid w:val="0095311A"/>
    <w:rsid w:val="00954E10"/>
    <w:rsid w:val="00967780"/>
    <w:rsid w:val="00975ECF"/>
    <w:rsid w:val="00976B42"/>
    <w:rsid w:val="00983E4D"/>
    <w:rsid w:val="0098606F"/>
    <w:rsid w:val="00992BCE"/>
    <w:rsid w:val="009960A3"/>
    <w:rsid w:val="00996D30"/>
    <w:rsid w:val="00997013"/>
    <w:rsid w:val="009A546B"/>
    <w:rsid w:val="009A77A0"/>
    <w:rsid w:val="009C09BD"/>
    <w:rsid w:val="009C11E0"/>
    <w:rsid w:val="009C17CF"/>
    <w:rsid w:val="009C7E84"/>
    <w:rsid w:val="009D017F"/>
    <w:rsid w:val="009D0B8C"/>
    <w:rsid w:val="009D3198"/>
    <w:rsid w:val="009D51BA"/>
    <w:rsid w:val="009E7B30"/>
    <w:rsid w:val="009F3D07"/>
    <w:rsid w:val="00A02BE7"/>
    <w:rsid w:val="00A0642C"/>
    <w:rsid w:val="00A1092D"/>
    <w:rsid w:val="00A12692"/>
    <w:rsid w:val="00A136DD"/>
    <w:rsid w:val="00A1559F"/>
    <w:rsid w:val="00A31576"/>
    <w:rsid w:val="00A341DA"/>
    <w:rsid w:val="00A4199F"/>
    <w:rsid w:val="00A42124"/>
    <w:rsid w:val="00A46B9F"/>
    <w:rsid w:val="00A46EBA"/>
    <w:rsid w:val="00A5782C"/>
    <w:rsid w:val="00A6087B"/>
    <w:rsid w:val="00A6119A"/>
    <w:rsid w:val="00A6237D"/>
    <w:rsid w:val="00A70F8D"/>
    <w:rsid w:val="00A743D7"/>
    <w:rsid w:val="00A80C35"/>
    <w:rsid w:val="00A83CC2"/>
    <w:rsid w:val="00A878CC"/>
    <w:rsid w:val="00A94C59"/>
    <w:rsid w:val="00A95248"/>
    <w:rsid w:val="00A96070"/>
    <w:rsid w:val="00A9631B"/>
    <w:rsid w:val="00A97423"/>
    <w:rsid w:val="00AA162B"/>
    <w:rsid w:val="00AA1B54"/>
    <w:rsid w:val="00AB17FB"/>
    <w:rsid w:val="00AB1D3B"/>
    <w:rsid w:val="00AB4295"/>
    <w:rsid w:val="00AB5D1B"/>
    <w:rsid w:val="00AC6966"/>
    <w:rsid w:val="00AD1EBF"/>
    <w:rsid w:val="00AF0560"/>
    <w:rsid w:val="00AF1395"/>
    <w:rsid w:val="00AF6E6A"/>
    <w:rsid w:val="00B018B2"/>
    <w:rsid w:val="00B04484"/>
    <w:rsid w:val="00B04967"/>
    <w:rsid w:val="00B07C27"/>
    <w:rsid w:val="00B1120A"/>
    <w:rsid w:val="00B14CB9"/>
    <w:rsid w:val="00B21BC2"/>
    <w:rsid w:val="00B2502F"/>
    <w:rsid w:val="00B25594"/>
    <w:rsid w:val="00B37A38"/>
    <w:rsid w:val="00B40676"/>
    <w:rsid w:val="00B40C98"/>
    <w:rsid w:val="00B5608E"/>
    <w:rsid w:val="00B56FC5"/>
    <w:rsid w:val="00B57F4D"/>
    <w:rsid w:val="00B660C6"/>
    <w:rsid w:val="00B66D86"/>
    <w:rsid w:val="00B746B8"/>
    <w:rsid w:val="00B74871"/>
    <w:rsid w:val="00B74CCB"/>
    <w:rsid w:val="00B77322"/>
    <w:rsid w:val="00B8386F"/>
    <w:rsid w:val="00B86F68"/>
    <w:rsid w:val="00B8794E"/>
    <w:rsid w:val="00B96053"/>
    <w:rsid w:val="00B96219"/>
    <w:rsid w:val="00BB043A"/>
    <w:rsid w:val="00BB17D6"/>
    <w:rsid w:val="00BB3AE9"/>
    <w:rsid w:val="00BC0AB7"/>
    <w:rsid w:val="00BC4B5C"/>
    <w:rsid w:val="00BD219A"/>
    <w:rsid w:val="00BD26DC"/>
    <w:rsid w:val="00BD3A39"/>
    <w:rsid w:val="00BD4C27"/>
    <w:rsid w:val="00BE6F07"/>
    <w:rsid w:val="00BF1E5E"/>
    <w:rsid w:val="00BF2F71"/>
    <w:rsid w:val="00BF525C"/>
    <w:rsid w:val="00BF641C"/>
    <w:rsid w:val="00C002D6"/>
    <w:rsid w:val="00C02684"/>
    <w:rsid w:val="00C36118"/>
    <w:rsid w:val="00C403A8"/>
    <w:rsid w:val="00C41A22"/>
    <w:rsid w:val="00C41D10"/>
    <w:rsid w:val="00C424DA"/>
    <w:rsid w:val="00C456FC"/>
    <w:rsid w:val="00C45B58"/>
    <w:rsid w:val="00C45C52"/>
    <w:rsid w:val="00C51B36"/>
    <w:rsid w:val="00C5538D"/>
    <w:rsid w:val="00C61238"/>
    <w:rsid w:val="00C61289"/>
    <w:rsid w:val="00C65957"/>
    <w:rsid w:val="00C70778"/>
    <w:rsid w:val="00C77732"/>
    <w:rsid w:val="00C81461"/>
    <w:rsid w:val="00C82628"/>
    <w:rsid w:val="00C9102B"/>
    <w:rsid w:val="00C911F5"/>
    <w:rsid w:val="00C929E9"/>
    <w:rsid w:val="00C95122"/>
    <w:rsid w:val="00C97A0E"/>
    <w:rsid w:val="00CA13BD"/>
    <w:rsid w:val="00CB0DB5"/>
    <w:rsid w:val="00CB3DAE"/>
    <w:rsid w:val="00CB6D35"/>
    <w:rsid w:val="00CD2655"/>
    <w:rsid w:val="00CD3581"/>
    <w:rsid w:val="00CD66A7"/>
    <w:rsid w:val="00CE095B"/>
    <w:rsid w:val="00CE5F0E"/>
    <w:rsid w:val="00CF1600"/>
    <w:rsid w:val="00CF41FD"/>
    <w:rsid w:val="00CF5FB4"/>
    <w:rsid w:val="00CF7764"/>
    <w:rsid w:val="00D00BF7"/>
    <w:rsid w:val="00D1163C"/>
    <w:rsid w:val="00D3159E"/>
    <w:rsid w:val="00D331E5"/>
    <w:rsid w:val="00D43882"/>
    <w:rsid w:val="00D438B2"/>
    <w:rsid w:val="00D57EC1"/>
    <w:rsid w:val="00D60543"/>
    <w:rsid w:val="00D62B3B"/>
    <w:rsid w:val="00D65E30"/>
    <w:rsid w:val="00D71A6B"/>
    <w:rsid w:val="00D86113"/>
    <w:rsid w:val="00DA041E"/>
    <w:rsid w:val="00DA2FAE"/>
    <w:rsid w:val="00DB0084"/>
    <w:rsid w:val="00DB1329"/>
    <w:rsid w:val="00DB6C47"/>
    <w:rsid w:val="00DC180E"/>
    <w:rsid w:val="00DC2706"/>
    <w:rsid w:val="00DC40BA"/>
    <w:rsid w:val="00DC4D3E"/>
    <w:rsid w:val="00DC762F"/>
    <w:rsid w:val="00DD2575"/>
    <w:rsid w:val="00DD7AE6"/>
    <w:rsid w:val="00DD7C3A"/>
    <w:rsid w:val="00DF1C2D"/>
    <w:rsid w:val="00E00E70"/>
    <w:rsid w:val="00E0306F"/>
    <w:rsid w:val="00E16B2E"/>
    <w:rsid w:val="00E2430F"/>
    <w:rsid w:val="00E26DCE"/>
    <w:rsid w:val="00E33465"/>
    <w:rsid w:val="00E45E73"/>
    <w:rsid w:val="00E473B2"/>
    <w:rsid w:val="00E50D2C"/>
    <w:rsid w:val="00E54FF8"/>
    <w:rsid w:val="00E55343"/>
    <w:rsid w:val="00E564E6"/>
    <w:rsid w:val="00E66809"/>
    <w:rsid w:val="00E66EE7"/>
    <w:rsid w:val="00E72A39"/>
    <w:rsid w:val="00E74580"/>
    <w:rsid w:val="00E77411"/>
    <w:rsid w:val="00E80264"/>
    <w:rsid w:val="00E84A67"/>
    <w:rsid w:val="00E9398C"/>
    <w:rsid w:val="00E96685"/>
    <w:rsid w:val="00EA30E3"/>
    <w:rsid w:val="00EA3543"/>
    <w:rsid w:val="00EA37C5"/>
    <w:rsid w:val="00EA6B8A"/>
    <w:rsid w:val="00EB413E"/>
    <w:rsid w:val="00EB53A0"/>
    <w:rsid w:val="00EB6CF9"/>
    <w:rsid w:val="00EC0373"/>
    <w:rsid w:val="00EC0F60"/>
    <w:rsid w:val="00EC1F78"/>
    <w:rsid w:val="00EC7A9C"/>
    <w:rsid w:val="00ED6896"/>
    <w:rsid w:val="00ED73AA"/>
    <w:rsid w:val="00EE4E72"/>
    <w:rsid w:val="00EF286B"/>
    <w:rsid w:val="00F00053"/>
    <w:rsid w:val="00F001A7"/>
    <w:rsid w:val="00F0340D"/>
    <w:rsid w:val="00F03CEC"/>
    <w:rsid w:val="00F04F8F"/>
    <w:rsid w:val="00F10858"/>
    <w:rsid w:val="00F1150D"/>
    <w:rsid w:val="00F118B1"/>
    <w:rsid w:val="00F1570D"/>
    <w:rsid w:val="00F15B62"/>
    <w:rsid w:val="00F16C58"/>
    <w:rsid w:val="00F2050B"/>
    <w:rsid w:val="00F230B4"/>
    <w:rsid w:val="00F43787"/>
    <w:rsid w:val="00F47DA7"/>
    <w:rsid w:val="00F5351A"/>
    <w:rsid w:val="00F539B5"/>
    <w:rsid w:val="00F53E78"/>
    <w:rsid w:val="00F53F66"/>
    <w:rsid w:val="00F63758"/>
    <w:rsid w:val="00F64BA3"/>
    <w:rsid w:val="00F671FC"/>
    <w:rsid w:val="00F7019D"/>
    <w:rsid w:val="00F84AC5"/>
    <w:rsid w:val="00F85CB8"/>
    <w:rsid w:val="00F908F5"/>
    <w:rsid w:val="00F90926"/>
    <w:rsid w:val="00F92988"/>
    <w:rsid w:val="00FA3199"/>
    <w:rsid w:val="00FA3F80"/>
    <w:rsid w:val="00FA52D1"/>
    <w:rsid w:val="00FA61BE"/>
    <w:rsid w:val="00FB2849"/>
    <w:rsid w:val="00FB740D"/>
    <w:rsid w:val="00FC229E"/>
    <w:rsid w:val="00FC4030"/>
    <w:rsid w:val="00FC6353"/>
    <w:rsid w:val="00FD04AC"/>
    <w:rsid w:val="00FD58D9"/>
    <w:rsid w:val="00FE264A"/>
    <w:rsid w:val="00FF0A73"/>
    <w:rsid w:val="00FF0BDB"/>
    <w:rsid w:val="00FF1912"/>
    <w:rsid w:val="00FF2104"/>
    <w:rsid w:val="00FF3A3D"/>
    <w:rsid w:val="00FF3F73"/>
    <w:rsid w:val="00FF452A"/>
    <w:rsid w:val="00FF5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8A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460C8A"/>
    <w:pPr>
      <w:widowControl w:val="0"/>
      <w:jc w:val="both"/>
    </w:pPr>
    <w:rPr>
      <w:rFonts w:ascii="Times New Roman" w:hAnsi="Times New Roman"/>
      <w:kern w:val="2"/>
      <w:sz w:val="21"/>
      <w:szCs w:val="24"/>
    </w:rPr>
  </w:style>
  <w:style w:type="paragraph" w:styleId="2">
    <w:name w:val="heading 2"/>
    <w:basedOn w:val="ad"/>
    <w:next w:val="ad"/>
    <w:link w:val="2Char"/>
    <w:qFormat/>
    <w:rsid w:val="00460C8A"/>
    <w:pPr>
      <w:keepNext/>
      <w:keepLines/>
      <w:spacing w:before="260" w:after="260" w:line="416" w:lineRule="auto"/>
      <w:outlineLvl w:val="1"/>
    </w:pPr>
    <w:rPr>
      <w:rFonts w:ascii="Arial" w:eastAsia="黑体" w:hAnsi="Arial"/>
      <w:b/>
      <w:bCs/>
      <w:sz w:val="32"/>
      <w:szCs w:val="32"/>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header"/>
    <w:basedOn w:val="ad"/>
    <w:link w:val="Char"/>
    <w:uiPriority w:val="99"/>
    <w:unhideWhenUsed/>
    <w:rsid w:val="00460C8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e"/>
    <w:link w:val="af1"/>
    <w:uiPriority w:val="99"/>
    <w:rsid w:val="00460C8A"/>
    <w:rPr>
      <w:sz w:val="18"/>
      <w:szCs w:val="18"/>
    </w:rPr>
  </w:style>
  <w:style w:type="paragraph" w:styleId="af2">
    <w:name w:val="footer"/>
    <w:basedOn w:val="ad"/>
    <w:link w:val="Char0"/>
    <w:uiPriority w:val="99"/>
    <w:unhideWhenUsed/>
    <w:rsid w:val="00460C8A"/>
    <w:pPr>
      <w:tabs>
        <w:tab w:val="center" w:pos="4153"/>
        <w:tab w:val="right" w:pos="8306"/>
      </w:tabs>
      <w:snapToGrid w:val="0"/>
      <w:jc w:val="left"/>
    </w:pPr>
    <w:rPr>
      <w:rFonts w:ascii="Calibri" w:hAnsi="Calibri"/>
      <w:sz w:val="18"/>
      <w:szCs w:val="18"/>
    </w:rPr>
  </w:style>
  <w:style w:type="character" w:customStyle="1" w:styleId="Char0">
    <w:name w:val="页脚 Char"/>
    <w:basedOn w:val="ae"/>
    <w:link w:val="af2"/>
    <w:uiPriority w:val="99"/>
    <w:rsid w:val="00460C8A"/>
    <w:rPr>
      <w:sz w:val="18"/>
      <w:szCs w:val="18"/>
    </w:rPr>
  </w:style>
  <w:style w:type="character" w:customStyle="1" w:styleId="2Char">
    <w:name w:val="标题 2 Char"/>
    <w:basedOn w:val="ae"/>
    <w:link w:val="2"/>
    <w:rsid w:val="00460C8A"/>
    <w:rPr>
      <w:rFonts w:ascii="Arial" w:eastAsia="黑体" w:hAnsi="Arial" w:cs="Times New Roman"/>
      <w:b/>
      <w:bCs/>
      <w:sz w:val="32"/>
      <w:szCs w:val="32"/>
    </w:rPr>
  </w:style>
  <w:style w:type="character" w:styleId="af3">
    <w:name w:val="Emphasis"/>
    <w:basedOn w:val="ae"/>
    <w:uiPriority w:val="20"/>
    <w:qFormat/>
    <w:rsid w:val="00460C8A"/>
    <w:rPr>
      <w:i w:val="0"/>
      <w:iCs w:val="0"/>
      <w:color w:val="CC0000"/>
    </w:rPr>
  </w:style>
  <w:style w:type="paragraph" w:styleId="af4">
    <w:name w:val="Body Text"/>
    <w:basedOn w:val="ad"/>
    <w:link w:val="Char1"/>
    <w:rsid w:val="00DC40BA"/>
    <w:rPr>
      <w:b/>
      <w:bCs/>
      <w:sz w:val="28"/>
    </w:rPr>
  </w:style>
  <w:style w:type="character" w:customStyle="1" w:styleId="Char1">
    <w:name w:val="正文文本 Char"/>
    <w:basedOn w:val="ae"/>
    <w:link w:val="af4"/>
    <w:rsid w:val="00DC40BA"/>
    <w:rPr>
      <w:rFonts w:ascii="Times New Roman" w:eastAsia="宋体" w:hAnsi="Times New Roman" w:cs="Times New Roman"/>
      <w:b/>
      <w:bCs/>
      <w:sz w:val="28"/>
      <w:szCs w:val="24"/>
    </w:rPr>
  </w:style>
  <w:style w:type="paragraph" w:styleId="20">
    <w:name w:val="Body Text 2"/>
    <w:basedOn w:val="ad"/>
    <w:link w:val="2Char0"/>
    <w:rsid w:val="00DC40BA"/>
    <w:rPr>
      <w:rFonts w:eastAsia="黑体"/>
      <w:sz w:val="28"/>
    </w:rPr>
  </w:style>
  <w:style w:type="character" w:customStyle="1" w:styleId="2Char0">
    <w:name w:val="正文文本 2 Char"/>
    <w:basedOn w:val="ae"/>
    <w:link w:val="20"/>
    <w:rsid w:val="00DC40BA"/>
    <w:rPr>
      <w:rFonts w:ascii="Times New Roman" w:eastAsia="黑体" w:hAnsi="Times New Roman" w:cs="Times New Roman"/>
      <w:sz w:val="28"/>
      <w:szCs w:val="24"/>
    </w:rPr>
  </w:style>
  <w:style w:type="paragraph" w:styleId="3">
    <w:name w:val="Body Text Indent 3"/>
    <w:basedOn w:val="ad"/>
    <w:link w:val="3Char"/>
    <w:uiPriority w:val="99"/>
    <w:semiHidden/>
    <w:unhideWhenUsed/>
    <w:rsid w:val="00030090"/>
    <w:pPr>
      <w:spacing w:after="120"/>
      <w:ind w:leftChars="200" w:left="420"/>
    </w:pPr>
    <w:rPr>
      <w:sz w:val="16"/>
      <w:szCs w:val="16"/>
    </w:rPr>
  </w:style>
  <w:style w:type="character" w:customStyle="1" w:styleId="3Char">
    <w:name w:val="正文文本缩进 3 Char"/>
    <w:basedOn w:val="ae"/>
    <w:link w:val="3"/>
    <w:uiPriority w:val="99"/>
    <w:semiHidden/>
    <w:rsid w:val="00030090"/>
    <w:rPr>
      <w:rFonts w:ascii="Times New Roman" w:hAnsi="Times New Roman"/>
      <w:kern w:val="2"/>
      <w:sz w:val="16"/>
      <w:szCs w:val="16"/>
    </w:rPr>
  </w:style>
  <w:style w:type="paragraph" w:styleId="af5">
    <w:name w:val="Date"/>
    <w:basedOn w:val="ad"/>
    <w:next w:val="ad"/>
    <w:link w:val="Char2"/>
    <w:uiPriority w:val="99"/>
    <w:semiHidden/>
    <w:unhideWhenUsed/>
    <w:rsid w:val="005C5E0A"/>
    <w:pPr>
      <w:ind w:leftChars="2500" w:left="100"/>
    </w:pPr>
  </w:style>
  <w:style w:type="character" w:customStyle="1" w:styleId="Char2">
    <w:name w:val="日期 Char"/>
    <w:basedOn w:val="ae"/>
    <w:link w:val="af5"/>
    <w:uiPriority w:val="99"/>
    <w:semiHidden/>
    <w:rsid w:val="005C5E0A"/>
    <w:rPr>
      <w:rFonts w:ascii="Times New Roman" w:hAnsi="Times New Roman"/>
      <w:kern w:val="2"/>
      <w:sz w:val="21"/>
      <w:szCs w:val="24"/>
    </w:rPr>
  </w:style>
  <w:style w:type="numbering" w:styleId="111111">
    <w:name w:val="Outline List 1"/>
    <w:basedOn w:val="af0"/>
    <w:rsid w:val="00543D0F"/>
    <w:pPr>
      <w:numPr>
        <w:numId w:val="12"/>
      </w:numPr>
    </w:pPr>
  </w:style>
  <w:style w:type="paragraph" w:styleId="af6">
    <w:name w:val="Balloon Text"/>
    <w:basedOn w:val="ad"/>
    <w:link w:val="Char3"/>
    <w:uiPriority w:val="99"/>
    <w:semiHidden/>
    <w:unhideWhenUsed/>
    <w:rsid w:val="00925FB2"/>
    <w:rPr>
      <w:sz w:val="18"/>
      <w:szCs w:val="18"/>
    </w:rPr>
  </w:style>
  <w:style w:type="character" w:customStyle="1" w:styleId="Char3">
    <w:name w:val="批注框文本 Char"/>
    <w:basedOn w:val="ae"/>
    <w:link w:val="af6"/>
    <w:uiPriority w:val="99"/>
    <w:semiHidden/>
    <w:rsid w:val="00925FB2"/>
    <w:rPr>
      <w:rFonts w:ascii="Times New Roman" w:hAnsi="Times New Roman"/>
      <w:kern w:val="2"/>
      <w:sz w:val="18"/>
      <w:szCs w:val="18"/>
    </w:rPr>
  </w:style>
  <w:style w:type="paragraph" w:customStyle="1" w:styleId="af7">
    <w:name w:val="封面标准英文名称"/>
    <w:rsid w:val="004F6633"/>
    <w:pPr>
      <w:widowControl w:val="0"/>
      <w:spacing w:before="370" w:line="400" w:lineRule="exact"/>
      <w:jc w:val="center"/>
    </w:pPr>
    <w:rPr>
      <w:rFonts w:ascii="Times New Roman" w:hAnsi="Times New Roman"/>
      <w:sz w:val="28"/>
    </w:rPr>
  </w:style>
  <w:style w:type="table" w:styleId="af8">
    <w:name w:val="Table Grid"/>
    <w:basedOn w:val="af"/>
    <w:uiPriority w:val="59"/>
    <w:qFormat/>
    <w:rsid w:val="00A1092D"/>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d"/>
    <w:uiPriority w:val="34"/>
    <w:qFormat/>
    <w:rsid w:val="002328FF"/>
    <w:pPr>
      <w:ind w:firstLineChars="200" w:firstLine="420"/>
    </w:pPr>
  </w:style>
  <w:style w:type="paragraph" w:customStyle="1" w:styleId="a6">
    <w:name w:val="前言、引言标题"/>
    <w:next w:val="ad"/>
    <w:rsid w:val="00896582"/>
    <w:pPr>
      <w:numPr>
        <w:numId w:val="17"/>
      </w:numPr>
      <w:shd w:val="clear" w:color="FFFFFF" w:fill="FFFFFF"/>
      <w:spacing w:before="640" w:after="560"/>
      <w:jc w:val="center"/>
      <w:outlineLvl w:val="0"/>
    </w:pPr>
    <w:rPr>
      <w:rFonts w:ascii="黑体" w:eastAsia="黑体" w:hAnsi="Times New Roman"/>
      <w:sz w:val="32"/>
    </w:rPr>
  </w:style>
  <w:style w:type="paragraph" w:customStyle="1" w:styleId="a7">
    <w:name w:val="章标题"/>
    <w:next w:val="ad"/>
    <w:rsid w:val="00896582"/>
    <w:pPr>
      <w:numPr>
        <w:ilvl w:val="1"/>
        <w:numId w:val="17"/>
      </w:numPr>
      <w:spacing w:beforeLines="50" w:afterLines="50"/>
      <w:jc w:val="both"/>
      <w:outlineLvl w:val="1"/>
    </w:pPr>
    <w:rPr>
      <w:rFonts w:ascii="黑体" w:eastAsia="黑体" w:hAnsi="Times New Roman"/>
      <w:sz w:val="21"/>
    </w:rPr>
  </w:style>
  <w:style w:type="paragraph" w:customStyle="1" w:styleId="a8">
    <w:name w:val="一级条标题"/>
    <w:basedOn w:val="a7"/>
    <w:next w:val="ad"/>
    <w:rsid w:val="00896582"/>
    <w:pPr>
      <w:numPr>
        <w:ilvl w:val="2"/>
      </w:numPr>
      <w:spacing w:beforeLines="0" w:afterLines="0"/>
      <w:outlineLvl w:val="2"/>
    </w:pPr>
  </w:style>
  <w:style w:type="paragraph" w:customStyle="1" w:styleId="a9">
    <w:name w:val="二级条标题"/>
    <w:basedOn w:val="a8"/>
    <w:next w:val="ad"/>
    <w:rsid w:val="00896582"/>
    <w:pPr>
      <w:numPr>
        <w:ilvl w:val="3"/>
      </w:numPr>
      <w:outlineLvl w:val="3"/>
    </w:pPr>
  </w:style>
  <w:style w:type="paragraph" w:customStyle="1" w:styleId="aa">
    <w:name w:val="三级条标题"/>
    <w:basedOn w:val="a9"/>
    <w:next w:val="ad"/>
    <w:rsid w:val="00896582"/>
    <w:pPr>
      <w:numPr>
        <w:ilvl w:val="4"/>
      </w:numPr>
      <w:outlineLvl w:val="4"/>
    </w:pPr>
  </w:style>
  <w:style w:type="paragraph" w:customStyle="1" w:styleId="ab">
    <w:name w:val="四级条标题"/>
    <w:basedOn w:val="aa"/>
    <w:next w:val="ad"/>
    <w:rsid w:val="00896582"/>
    <w:pPr>
      <w:numPr>
        <w:ilvl w:val="5"/>
      </w:numPr>
      <w:outlineLvl w:val="5"/>
    </w:pPr>
  </w:style>
  <w:style w:type="paragraph" w:customStyle="1" w:styleId="ac">
    <w:name w:val="五级条标题"/>
    <w:basedOn w:val="ab"/>
    <w:next w:val="ad"/>
    <w:rsid w:val="00896582"/>
    <w:pPr>
      <w:numPr>
        <w:ilvl w:val="6"/>
      </w:numPr>
      <w:outlineLvl w:val="6"/>
    </w:pPr>
  </w:style>
  <w:style w:type="paragraph" w:customStyle="1" w:styleId="afa">
    <w:name w:val="段"/>
    <w:link w:val="Char4"/>
    <w:uiPriority w:val="99"/>
    <w:qFormat/>
    <w:rsid w:val="002D773D"/>
    <w:pPr>
      <w:autoSpaceDE w:val="0"/>
      <w:autoSpaceDN w:val="0"/>
      <w:ind w:firstLineChars="200" w:firstLine="200"/>
      <w:jc w:val="both"/>
    </w:pPr>
    <w:rPr>
      <w:rFonts w:ascii="宋体" w:hAnsi="Times New Roman"/>
      <w:noProof/>
      <w:sz w:val="21"/>
    </w:rPr>
  </w:style>
  <w:style w:type="paragraph" w:customStyle="1" w:styleId="a">
    <w:name w:val="附录标识"/>
    <w:basedOn w:val="a6"/>
    <w:rsid w:val="002D773D"/>
    <w:pPr>
      <w:numPr>
        <w:numId w:val="18"/>
      </w:numPr>
      <w:tabs>
        <w:tab w:val="left" w:pos="6405"/>
      </w:tabs>
      <w:spacing w:after="200"/>
    </w:pPr>
    <w:rPr>
      <w:sz w:val="21"/>
    </w:rPr>
  </w:style>
  <w:style w:type="paragraph" w:customStyle="1" w:styleId="a0">
    <w:name w:val="附录章标题"/>
    <w:next w:val="afa"/>
    <w:rsid w:val="002D773D"/>
    <w:pPr>
      <w:numPr>
        <w:ilvl w:val="1"/>
        <w:numId w:val="18"/>
      </w:num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1">
    <w:name w:val="附录一级条标题"/>
    <w:basedOn w:val="a0"/>
    <w:next w:val="afa"/>
    <w:rsid w:val="002D773D"/>
    <w:pPr>
      <w:numPr>
        <w:ilvl w:val="2"/>
      </w:numPr>
      <w:autoSpaceDN w:val="0"/>
      <w:spacing w:beforeLines="0" w:afterLines="0"/>
      <w:outlineLvl w:val="2"/>
    </w:pPr>
  </w:style>
  <w:style w:type="paragraph" w:customStyle="1" w:styleId="a2">
    <w:name w:val="附录二级条标题"/>
    <w:basedOn w:val="a1"/>
    <w:next w:val="afa"/>
    <w:rsid w:val="002D773D"/>
    <w:pPr>
      <w:numPr>
        <w:ilvl w:val="3"/>
      </w:numPr>
      <w:outlineLvl w:val="3"/>
    </w:pPr>
  </w:style>
  <w:style w:type="paragraph" w:customStyle="1" w:styleId="a3">
    <w:name w:val="附录三级条标题"/>
    <w:basedOn w:val="a2"/>
    <w:next w:val="afa"/>
    <w:rsid w:val="002D773D"/>
    <w:pPr>
      <w:numPr>
        <w:ilvl w:val="4"/>
      </w:numPr>
      <w:outlineLvl w:val="4"/>
    </w:pPr>
  </w:style>
  <w:style w:type="paragraph" w:customStyle="1" w:styleId="a4">
    <w:name w:val="附录四级条标题"/>
    <w:basedOn w:val="a3"/>
    <w:next w:val="afa"/>
    <w:rsid w:val="002D773D"/>
    <w:pPr>
      <w:numPr>
        <w:ilvl w:val="5"/>
      </w:numPr>
      <w:outlineLvl w:val="5"/>
    </w:pPr>
  </w:style>
  <w:style w:type="paragraph" w:customStyle="1" w:styleId="a5">
    <w:name w:val="附录五级条标题"/>
    <w:basedOn w:val="a4"/>
    <w:next w:val="afa"/>
    <w:rsid w:val="002D773D"/>
    <w:pPr>
      <w:numPr>
        <w:ilvl w:val="6"/>
      </w:numPr>
      <w:outlineLvl w:val="6"/>
    </w:pPr>
  </w:style>
  <w:style w:type="character" w:customStyle="1" w:styleId="Char4">
    <w:name w:val="段 Char"/>
    <w:basedOn w:val="ae"/>
    <w:link w:val="afa"/>
    <w:uiPriority w:val="99"/>
    <w:qFormat/>
    <w:rsid w:val="002D773D"/>
    <w:rPr>
      <w:rFonts w:ascii="宋体" w:hAnsi="Times New Roman"/>
      <w:noProof/>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pPr>
      <w:widowControl w:val="0"/>
      <w:jc w:val="both"/>
    </w:p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af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346989">
      <w:bodyDiv w:val="1"/>
      <w:marLeft w:val="0"/>
      <w:marRight w:val="0"/>
      <w:marTop w:val="0"/>
      <w:marBottom w:val="0"/>
      <w:divBdr>
        <w:top w:val="none" w:sz="0" w:space="0" w:color="auto"/>
        <w:left w:val="none" w:sz="0" w:space="0" w:color="auto"/>
        <w:bottom w:val="none" w:sz="0" w:space="0" w:color="auto"/>
        <w:right w:val="none" w:sz="0" w:space="0" w:color="auto"/>
      </w:divBdr>
    </w:div>
    <w:div w:id="65565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AC420-D917-4BA5-8B0A-638F754E8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7951</TotalTime>
  <Pages>7</Pages>
  <Words>575</Words>
  <Characters>3283</Characters>
  <Application>Microsoft Office Word</Application>
  <DocSecurity>0</DocSecurity>
  <Lines>27</Lines>
  <Paragraphs>7</Paragraphs>
  <ScaleCrop>false</ScaleCrop>
  <Company>微软中国</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Ni-Cr-B-Si系自熔合金粉</dc:title>
  <dc:creator>DADI</dc:creator>
  <cp:lastModifiedBy>template</cp:lastModifiedBy>
  <cp:revision>80</cp:revision>
  <cp:lastPrinted>2012-04-20T02:26:00Z</cp:lastPrinted>
  <dcterms:created xsi:type="dcterms:W3CDTF">2014-09-01T05:54:00Z</dcterms:created>
  <dcterms:modified xsi:type="dcterms:W3CDTF">2021-03-09T01:40:00Z</dcterms:modified>
</cp:coreProperties>
</file>