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0362" w:rsidRDefault="000F0362" w:rsidP="002727AC">
      <w:pPr>
        <w:jc w:val="center"/>
      </w:pPr>
    </w:p>
    <w:p w:rsidR="000F0362" w:rsidRDefault="000F0362" w:rsidP="002727AC">
      <w:pPr>
        <w:jc w:val="center"/>
      </w:pPr>
    </w:p>
    <w:p w:rsidR="000F0362" w:rsidRDefault="000F0362" w:rsidP="002727AC">
      <w:pPr>
        <w:jc w:val="center"/>
      </w:pPr>
    </w:p>
    <w:p w:rsidR="000F0362" w:rsidRDefault="000F0362" w:rsidP="002727AC">
      <w:pPr>
        <w:jc w:val="center"/>
      </w:pPr>
    </w:p>
    <w:p w:rsidR="00DB70B2" w:rsidRPr="002331C6" w:rsidRDefault="00D03D33" w:rsidP="002331C6">
      <w:pPr>
        <w:jc w:val="center"/>
        <w:rPr>
          <w:sz w:val="44"/>
          <w:szCs w:val="44"/>
        </w:rPr>
      </w:pPr>
      <w:r>
        <w:rPr>
          <w:rFonts w:hint="eastAsia"/>
          <w:sz w:val="44"/>
          <w:szCs w:val="44"/>
        </w:rPr>
        <w:t>行业</w:t>
      </w:r>
      <w:r w:rsidR="002331C6" w:rsidRPr="002331C6">
        <w:rPr>
          <w:rFonts w:hint="eastAsia"/>
          <w:sz w:val="44"/>
          <w:szCs w:val="44"/>
        </w:rPr>
        <w:t>标准</w:t>
      </w:r>
    </w:p>
    <w:p w:rsidR="00DB70B2" w:rsidRDefault="00DB70B2" w:rsidP="002727AC">
      <w:pPr>
        <w:jc w:val="center"/>
      </w:pPr>
    </w:p>
    <w:p w:rsidR="00500633" w:rsidRPr="002331C6" w:rsidRDefault="00A05526" w:rsidP="002331C6">
      <w:pPr>
        <w:jc w:val="center"/>
        <w:rPr>
          <w:sz w:val="36"/>
          <w:szCs w:val="36"/>
        </w:rPr>
      </w:pPr>
      <w:r w:rsidRPr="002331C6">
        <w:rPr>
          <w:rFonts w:hint="eastAsia"/>
          <w:sz w:val="36"/>
          <w:szCs w:val="36"/>
        </w:rPr>
        <w:t>《</w:t>
      </w:r>
      <w:r w:rsidR="00C76EDC" w:rsidRPr="00C76EDC">
        <w:rPr>
          <w:rFonts w:hint="eastAsia"/>
          <w:sz w:val="36"/>
          <w:szCs w:val="36"/>
        </w:rPr>
        <w:t>包壳管激光标记通用要求</w:t>
      </w:r>
      <w:r w:rsidRPr="002331C6">
        <w:rPr>
          <w:rFonts w:hint="eastAsia"/>
          <w:sz w:val="36"/>
          <w:szCs w:val="36"/>
        </w:rPr>
        <w:t>》</w:t>
      </w:r>
    </w:p>
    <w:p w:rsidR="00A05526" w:rsidRDefault="00A05526" w:rsidP="002727AC">
      <w:pPr>
        <w:jc w:val="center"/>
      </w:pPr>
    </w:p>
    <w:p w:rsidR="00A05526" w:rsidRDefault="00A05526" w:rsidP="002727AC">
      <w:pPr>
        <w:jc w:val="center"/>
      </w:pPr>
    </w:p>
    <w:p w:rsidR="00A05526" w:rsidRPr="00D03D33" w:rsidRDefault="00A05526" w:rsidP="002727AC">
      <w:pPr>
        <w:jc w:val="center"/>
      </w:pPr>
    </w:p>
    <w:p w:rsidR="00A05526" w:rsidRDefault="00A05526" w:rsidP="002727AC">
      <w:pPr>
        <w:jc w:val="center"/>
      </w:pPr>
    </w:p>
    <w:p w:rsidR="002727AC" w:rsidRPr="002727AC" w:rsidRDefault="002727AC" w:rsidP="002727AC">
      <w:pPr>
        <w:jc w:val="center"/>
      </w:pPr>
    </w:p>
    <w:p w:rsidR="00A05526" w:rsidRPr="002331C6" w:rsidRDefault="00A05526" w:rsidP="00C76EDC">
      <w:pPr>
        <w:jc w:val="center"/>
        <w:rPr>
          <w:rFonts w:ascii="黑体" w:eastAsia="黑体"/>
          <w:sz w:val="72"/>
          <w:szCs w:val="72"/>
        </w:rPr>
      </w:pPr>
      <w:r w:rsidRPr="002331C6">
        <w:rPr>
          <w:rFonts w:ascii="黑体" w:eastAsia="黑体" w:hint="eastAsia"/>
          <w:sz w:val="72"/>
          <w:szCs w:val="72"/>
        </w:rPr>
        <w:t>编制说明</w:t>
      </w:r>
    </w:p>
    <w:p w:rsidR="000F0362" w:rsidRPr="000F0362" w:rsidRDefault="000F0362" w:rsidP="000F0362">
      <w:pPr>
        <w:ind w:firstLineChars="550" w:firstLine="1540"/>
        <w:rPr>
          <w:sz w:val="28"/>
          <w:szCs w:val="28"/>
        </w:rPr>
      </w:pPr>
    </w:p>
    <w:p w:rsidR="000F0362" w:rsidRPr="008606DE" w:rsidRDefault="000F0362" w:rsidP="008606DE">
      <w:pPr>
        <w:ind w:firstLineChars="1100" w:firstLine="3300"/>
        <w:rPr>
          <w:sz w:val="30"/>
          <w:szCs w:val="30"/>
        </w:rPr>
      </w:pPr>
      <w:r w:rsidRPr="008606DE">
        <w:rPr>
          <w:rFonts w:hint="eastAsia"/>
          <w:sz w:val="30"/>
          <w:szCs w:val="30"/>
        </w:rPr>
        <w:t>（</w:t>
      </w:r>
      <w:r w:rsidR="00FC7222">
        <w:rPr>
          <w:rFonts w:hint="eastAsia"/>
          <w:sz w:val="30"/>
          <w:szCs w:val="30"/>
        </w:rPr>
        <w:t>讨论</w:t>
      </w:r>
      <w:r w:rsidRPr="008606DE">
        <w:rPr>
          <w:rFonts w:hint="eastAsia"/>
          <w:sz w:val="30"/>
          <w:szCs w:val="30"/>
        </w:rPr>
        <w:t>稿）</w:t>
      </w:r>
    </w:p>
    <w:p w:rsidR="000F0362" w:rsidRDefault="000F0362" w:rsidP="000F0362">
      <w:pPr>
        <w:ind w:firstLineChars="1100" w:firstLine="3080"/>
        <w:rPr>
          <w:sz w:val="28"/>
          <w:szCs w:val="28"/>
        </w:rPr>
      </w:pPr>
    </w:p>
    <w:p w:rsidR="000F0362" w:rsidRDefault="000F0362" w:rsidP="000F0362">
      <w:pPr>
        <w:ind w:firstLineChars="1100" w:firstLine="3080"/>
        <w:rPr>
          <w:sz w:val="28"/>
          <w:szCs w:val="28"/>
        </w:rPr>
      </w:pPr>
    </w:p>
    <w:p w:rsidR="000F0362" w:rsidRPr="008606DE" w:rsidRDefault="00D03D33" w:rsidP="008606DE">
      <w:pPr>
        <w:jc w:val="center"/>
        <w:rPr>
          <w:sz w:val="30"/>
          <w:szCs w:val="30"/>
        </w:rPr>
      </w:pPr>
      <w:r>
        <w:rPr>
          <w:rFonts w:hint="eastAsia"/>
          <w:sz w:val="30"/>
          <w:szCs w:val="30"/>
        </w:rPr>
        <w:t>西部</w:t>
      </w:r>
      <w:proofErr w:type="gramStart"/>
      <w:r>
        <w:rPr>
          <w:rFonts w:hint="eastAsia"/>
          <w:sz w:val="30"/>
          <w:szCs w:val="30"/>
        </w:rPr>
        <w:t>新锆核材料</w:t>
      </w:r>
      <w:proofErr w:type="gramEnd"/>
      <w:r>
        <w:rPr>
          <w:rFonts w:hint="eastAsia"/>
          <w:sz w:val="30"/>
          <w:szCs w:val="30"/>
        </w:rPr>
        <w:t>科技有限</w:t>
      </w:r>
      <w:r w:rsidR="008606DE" w:rsidRPr="008606DE">
        <w:rPr>
          <w:rFonts w:hint="eastAsia"/>
          <w:sz w:val="30"/>
          <w:szCs w:val="30"/>
        </w:rPr>
        <w:t>公司</w:t>
      </w:r>
    </w:p>
    <w:p w:rsidR="000F0362" w:rsidRPr="008606DE" w:rsidRDefault="008606DE" w:rsidP="008606DE">
      <w:pPr>
        <w:jc w:val="center"/>
        <w:rPr>
          <w:sz w:val="30"/>
          <w:szCs w:val="30"/>
        </w:rPr>
      </w:pPr>
      <w:r w:rsidRPr="008606DE">
        <w:rPr>
          <w:rFonts w:hint="eastAsia"/>
          <w:sz w:val="30"/>
          <w:szCs w:val="30"/>
        </w:rPr>
        <w:t>标准编制组</w:t>
      </w:r>
    </w:p>
    <w:p w:rsidR="000F0362" w:rsidRPr="008606DE" w:rsidRDefault="00A075DC" w:rsidP="008606DE">
      <w:pPr>
        <w:jc w:val="center"/>
        <w:rPr>
          <w:sz w:val="30"/>
          <w:szCs w:val="30"/>
        </w:rPr>
      </w:pPr>
      <w:r w:rsidRPr="008606DE">
        <w:rPr>
          <w:rFonts w:hint="eastAsia"/>
          <w:sz w:val="30"/>
          <w:szCs w:val="30"/>
        </w:rPr>
        <w:t>（</w:t>
      </w:r>
      <w:r w:rsidRPr="008606DE">
        <w:rPr>
          <w:rFonts w:hint="eastAsia"/>
          <w:sz w:val="30"/>
          <w:szCs w:val="30"/>
        </w:rPr>
        <w:t>20</w:t>
      </w:r>
      <w:r w:rsidR="00C76EDC">
        <w:rPr>
          <w:sz w:val="30"/>
          <w:szCs w:val="30"/>
        </w:rPr>
        <w:t>2</w:t>
      </w:r>
      <w:r w:rsidR="00C76EDC" w:rsidRPr="00751A2C">
        <w:rPr>
          <w:sz w:val="30"/>
          <w:szCs w:val="30"/>
        </w:rPr>
        <w:t>0</w:t>
      </w:r>
      <w:r w:rsidRPr="00751A2C">
        <w:rPr>
          <w:rFonts w:hint="eastAsia"/>
          <w:sz w:val="30"/>
          <w:szCs w:val="30"/>
        </w:rPr>
        <w:t>年</w:t>
      </w:r>
      <w:r w:rsidR="00C76EDC" w:rsidRPr="00751A2C">
        <w:rPr>
          <w:sz w:val="30"/>
          <w:szCs w:val="30"/>
        </w:rPr>
        <w:t>12</w:t>
      </w:r>
      <w:r w:rsidRPr="00751A2C">
        <w:rPr>
          <w:rFonts w:hint="eastAsia"/>
          <w:sz w:val="30"/>
          <w:szCs w:val="30"/>
        </w:rPr>
        <w:t>月）</w:t>
      </w:r>
    </w:p>
    <w:p w:rsidR="000F0362" w:rsidRDefault="000F0362" w:rsidP="000F0362">
      <w:pPr>
        <w:ind w:firstLineChars="1100" w:firstLine="3080"/>
        <w:rPr>
          <w:sz w:val="28"/>
          <w:szCs w:val="28"/>
        </w:rPr>
      </w:pPr>
    </w:p>
    <w:p w:rsidR="00C76EDC" w:rsidRDefault="00C76EDC" w:rsidP="000F0362">
      <w:pPr>
        <w:ind w:firstLineChars="1100" w:firstLine="3080"/>
        <w:rPr>
          <w:sz w:val="28"/>
          <w:szCs w:val="28"/>
        </w:rPr>
      </w:pPr>
    </w:p>
    <w:p w:rsidR="00C76EDC" w:rsidRDefault="00C76EDC" w:rsidP="000F0362">
      <w:pPr>
        <w:ind w:firstLineChars="1100" w:firstLine="3080"/>
        <w:rPr>
          <w:sz w:val="28"/>
          <w:szCs w:val="28"/>
        </w:rPr>
      </w:pPr>
    </w:p>
    <w:p w:rsidR="00C76EDC" w:rsidRDefault="00C76EDC" w:rsidP="000F0362">
      <w:pPr>
        <w:ind w:firstLineChars="1100" w:firstLine="3080"/>
        <w:rPr>
          <w:sz w:val="28"/>
          <w:szCs w:val="28"/>
        </w:rPr>
      </w:pPr>
    </w:p>
    <w:p w:rsidR="00C76EDC" w:rsidRDefault="00C76EDC" w:rsidP="000F0362">
      <w:pPr>
        <w:ind w:firstLineChars="1100" w:firstLine="3080"/>
        <w:rPr>
          <w:sz w:val="28"/>
          <w:szCs w:val="28"/>
        </w:rPr>
      </w:pPr>
    </w:p>
    <w:p w:rsidR="00C76EDC" w:rsidRDefault="00C76EDC" w:rsidP="000F0362">
      <w:pPr>
        <w:ind w:firstLineChars="1100" w:firstLine="3080"/>
        <w:rPr>
          <w:sz w:val="28"/>
          <w:szCs w:val="28"/>
        </w:rPr>
      </w:pPr>
    </w:p>
    <w:p w:rsidR="000F0362" w:rsidRDefault="000F0362" w:rsidP="000F0362">
      <w:pPr>
        <w:ind w:firstLineChars="1100" w:firstLine="3080"/>
        <w:rPr>
          <w:sz w:val="28"/>
          <w:szCs w:val="28"/>
        </w:rPr>
      </w:pPr>
    </w:p>
    <w:p w:rsidR="00A075DC" w:rsidRPr="002C060B" w:rsidRDefault="00A075DC" w:rsidP="00C76EDC">
      <w:pPr>
        <w:jc w:val="center"/>
        <w:rPr>
          <w:rFonts w:ascii="黑体" w:eastAsia="黑体"/>
          <w:sz w:val="28"/>
          <w:szCs w:val="30"/>
        </w:rPr>
      </w:pPr>
      <w:r w:rsidRPr="002C060B">
        <w:rPr>
          <w:rFonts w:ascii="黑体" w:eastAsia="黑体" w:hint="eastAsia"/>
          <w:sz w:val="28"/>
          <w:szCs w:val="30"/>
        </w:rPr>
        <w:lastRenderedPageBreak/>
        <w:t>《</w:t>
      </w:r>
      <w:r w:rsidR="00C76EDC" w:rsidRPr="002C060B">
        <w:rPr>
          <w:rFonts w:ascii="黑体" w:eastAsia="黑体" w:hint="eastAsia"/>
          <w:sz w:val="28"/>
          <w:szCs w:val="30"/>
        </w:rPr>
        <w:t>包壳管激光标记通用要求</w:t>
      </w:r>
      <w:r w:rsidRPr="002C060B">
        <w:rPr>
          <w:rFonts w:ascii="黑体" w:eastAsia="黑体" w:hint="eastAsia"/>
          <w:sz w:val="28"/>
          <w:szCs w:val="30"/>
        </w:rPr>
        <w:t>》</w:t>
      </w:r>
    </w:p>
    <w:p w:rsidR="000F0362" w:rsidRPr="002C060B" w:rsidRDefault="00285790" w:rsidP="008606DE">
      <w:pPr>
        <w:jc w:val="center"/>
        <w:rPr>
          <w:rFonts w:ascii="黑体" w:eastAsia="黑体"/>
          <w:sz w:val="32"/>
          <w:szCs w:val="36"/>
        </w:rPr>
      </w:pPr>
      <w:r w:rsidRPr="002C060B">
        <w:rPr>
          <w:rFonts w:ascii="黑体" w:eastAsia="黑体" w:hint="eastAsia"/>
          <w:sz w:val="32"/>
          <w:szCs w:val="36"/>
        </w:rPr>
        <w:t>编制说明</w:t>
      </w:r>
    </w:p>
    <w:p w:rsidR="008930DB" w:rsidRPr="002C060B" w:rsidRDefault="002C060B" w:rsidP="00285790">
      <w:pPr>
        <w:rPr>
          <w:rFonts w:ascii="黑体" w:eastAsia="黑体"/>
          <w:sz w:val="24"/>
          <w:szCs w:val="28"/>
        </w:rPr>
      </w:pPr>
      <w:proofErr w:type="gramStart"/>
      <w:r>
        <w:rPr>
          <w:rFonts w:ascii="黑体" w:eastAsia="黑体" w:hint="eastAsia"/>
          <w:sz w:val="24"/>
          <w:szCs w:val="28"/>
        </w:rPr>
        <w:t>一</w:t>
      </w:r>
      <w:proofErr w:type="gramEnd"/>
      <w:r w:rsidR="008930DB" w:rsidRPr="002C060B">
        <w:rPr>
          <w:rFonts w:ascii="黑体" w:eastAsia="黑体" w:hint="eastAsia"/>
          <w:sz w:val="24"/>
          <w:szCs w:val="28"/>
        </w:rPr>
        <w:t>.工作简况</w:t>
      </w:r>
    </w:p>
    <w:p w:rsidR="002C060B" w:rsidRPr="002C060B" w:rsidRDefault="002C060B" w:rsidP="002C060B">
      <w:pPr>
        <w:numPr>
          <w:ilvl w:val="1"/>
          <w:numId w:val="1"/>
        </w:numPr>
        <w:spacing w:line="360" w:lineRule="auto"/>
        <w:rPr>
          <w:rFonts w:eastAsia="黑体"/>
          <w:sz w:val="22"/>
          <w:szCs w:val="21"/>
        </w:rPr>
      </w:pPr>
      <w:r w:rsidRPr="002C060B">
        <w:rPr>
          <w:rFonts w:eastAsia="黑体"/>
          <w:sz w:val="22"/>
          <w:szCs w:val="21"/>
        </w:rPr>
        <w:t>任务来源及计划要求</w:t>
      </w:r>
    </w:p>
    <w:p w:rsidR="00285790" w:rsidRPr="002C060B" w:rsidRDefault="00285790" w:rsidP="00E8113B">
      <w:pPr>
        <w:spacing w:line="400" w:lineRule="exact"/>
        <w:ind w:firstLine="480"/>
        <w:rPr>
          <w:sz w:val="22"/>
          <w:szCs w:val="24"/>
        </w:rPr>
      </w:pPr>
      <w:r w:rsidRPr="00852F05">
        <w:rPr>
          <w:rFonts w:hint="eastAsia"/>
          <w:sz w:val="22"/>
          <w:szCs w:val="24"/>
        </w:rPr>
        <w:t>根据</w:t>
      </w:r>
      <w:r w:rsidR="00852F05">
        <w:rPr>
          <w:rFonts w:hint="eastAsia"/>
          <w:sz w:val="22"/>
          <w:szCs w:val="24"/>
        </w:rPr>
        <w:t>工</w:t>
      </w:r>
      <w:proofErr w:type="gramStart"/>
      <w:r w:rsidR="00852F05">
        <w:rPr>
          <w:rFonts w:hint="eastAsia"/>
          <w:sz w:val="22"/>
          <w:szCs w:val="24"/>
        </w:rPr>
        <w:t>信厅科函</w:t>
      </w:r>
      <w:proofErr w:type="gramEnd"/>
      <w:r w:rsidRPr="00852F05">
        <w:rPr>
          <w:rFonts w:hint="eastAsia"/>
          <w:sz w:val="22"/>
          <w:szCs w:val="24"/>
        </w:rPr>
        <w:t>【</w:t>
      </w:r>
      <w:r w:rsidR="00852F05">
        <w:rPr>
          <w:rFonts w:hint="eastAsia"/>
          <w:sz w:val="22"/>
          <w:szCs w:val="24"/>
        </w:rPr>
        <w:t>201</w:t>
      </w:r>
      <w:r w:rsidR="00852F05">
        <w:rPr>
          <w:sz w:val="22"/>
          <w:szCs w:val="24"/>
        </w:rPr>
        <w:t>9</w:t>
      </w:r>
      <w:r w:rsidRPr="00852F05">
        <w:rPr>
          <w:rFonts w:hint="eastAsia"/>
          <w:sz w:val="22"/>
          <w:szCs w:val="24"/>
        </w:rPr>
        <w:t>】</w:t>
      </w:r>
      <w:r w:rsidR="00852F05">
        <w:rPr>
          <w:sz w:val="22"/>
          <w:szCs w:val="24"/>
        </w:rPr>
        <w:t>276</w:t>
      </w:r>
      <w:r w:rsidR="00ED3B5B" w:rsidRPr="00852F05">
        <w:rPr>
          <w:rFonts w:hint="eastAsia"/>
          <w:sz w:val="22"/>
          <w:szCs w:val="24"/>
        </w:rPr>
        <w:t>号</w:t>
      </w:r>
      <w:r w:rsidR="00BB1352" w:rsidRPr="00751A2C">
        <w:rPr>
          <w:rFonts w:hint="eastAsia"/>
          <w:sz w:val="22"/>
          <w:szCs w:val="24"/>
        </w:rPr>
        <w:t>《</w:t>
      </w:r>
      <w:r w:rsidR="00751A2C" w:rsidRPr="00751A2C">
        <w:rPr>
          <w:rFonts w:hint="eastAsia"/>
          <w:sz w:val="22"/>
          <w:szCs w:val="24"/>
        </w:rPr>
        <w:t>工业和信息化部办公厅关于印发</w:t>
      </w:r>
      <w:r w:rsidR="00751A2C" w:rsidRPr="00751A2C">
        <w:rPr>
          <w:rFonts w:hint="eastAsia"/>
          <w:sz w:val="22"/>
          <w:szCs w:val="24"/>
        </w:rPr>
        <w:t>2019</w:t>
      </w:r>
      <w:r w:rsidR="00751A2C" w:rsidRPr="00751A2C">
        <w:rPr>
          <w:rFonts w:hint="eastAsia"/>
          <w:sz w:val="22"/>
          <w:szCs w:val="24"/>
        </w:rPr>
        <w:t>年第四批行业标准制修订和外文版项目计划的通知</w:t>
      </w:r>
      <w:r w:rsidR="00BB1352" w:rsidRPr="00751A2C">
        <w:rPr>
          <w:rFonts w:hint="eastAsia"/>
          <w:sz w:val="22"/>
          <w:szCs w:val="24"/>
        </w:rPr>
        <w:t>》</w:t>
      </w:r>
      <w:r w:rsidR="0090658E" w:rsidRPr="00751A2C">
        <w:rPr>
          <w:rFonts w:hint="eastAsia"/>
          <w:sz w:val="22"/>
          <w:szCs w:val="24"/>
        </w:rPr>
        <w:t>要求</w:t>
      </w:r>
      <w:r w:rsidR="0090658E" w:rsidRPr="002C060B">
        <w:rPr>
          <w:rFonts w:hint="eastAsia"/>
          <w:sz w:val="22"/>
          <w:szCs w:val="24"/>
        </w:rPr>
        <w:t>，由</w:t>
      </w:r>
      <w:r w:rsidR="00F819B1" w:rsidRPr="002C060B">
        <w:rPr>
          <w:rFonts w:hint="eastAsia"/>
          <w:sz w:val="22"/>
          <w:szCs w:val="24"/>
        </w:rPr>
        <w:t>西部</w:t>
      </w:r>
      <w:proofErr w:type="gramStart"/>
      <w:r w:rsidR="00F819B1" w:rsidRPr="002C060B">
        <w:rPr>
          <w:rFonts w:hint="eastAsia"/>
          <w:sz w:val="22"/>
          <w:szCs w:val="24"/>
        </w:rPr>
        <w:t>新锆核材料</w:t>
      </w:r>
      <w:proofErr w:type="gramEnd"/>
      <w:r w:rsidR="00F819B1" w:rsidRPr="002C060B">
        <w:rPr>
          <w:rFonts w:hint="eastAsia"/>
          <w:sz w:val="22"/>
          <w:szCs w:val="24"/>
        </w:rPr>
        <w:t>科技有限</w:t>
      </w:r>
      <w:r w:rsidR="0090658E" w:rsidRPr="002C060B">
        <w:rPr>
          <w:rFonts w:hint="eastAsia"/>
          <w:sz w:val="22"/>
          <w:szCs w:val="24"/>
        </w:rPr>
        <w:t>公司起草《</w:t>
      </w:r>
      <w:r w:rsidR="003F6909" w:rsidRPr="002C060B">
        <w:rPr>
          <w:rFonts w:hint="eastAsia"/>
          <w:sz w:val="22"/>
          <w:szCs w:val="24"/>
        </w:rPr>
        <w:t>包壳管激光标记通用要求</w:t>
      </w:r>
      <w:r w:rsidR="0090658E" w:rsidRPr="002C060B">
        <w:rPr>
          <w:rFonts w:hint="eastAsia"/>
          <w:sz w:val="22"/>
          <w:szCs w:val="24"/>
        </w:rPr>
        <w:t>》</w:t>
      </w:r>
      <w:r w:rsidR="00F819B1" w:rsidRPr="002C060B">
        <w:rPr>
          <w:rFonts w:hint="eastAsia"/>
          <w:sz w:val="22"/>
          <w:szCs w:val="24"/>
        </w:rPr>
        <w:t>行业</w:t>
      </w:r>
      <w:r w:rsidR="0090658E" w:rsidRPr="002C060B">
        <w:rPr>
          <w:rFonts w:hint="eastAsia"/>
          <w:sz w:val="22"/>
          <w:szCs w:val="24"/>
        </w:rPr>
        <w:t>标准，</w:t>
      </w:r>
      <w:r w:rsidR="00064A23" w:rsidRPr="002C060B">
        <w:rPr>
          <w:rFonts w:hint="eastAsia"/>
          <w:sz w:val="22"/>
          <w:szCs w:val="24"/>
        </w:rPr>
        <w:t>项目计划编号为</w:t>
      </w:r>
      <w:r w:rsidR="00B83192" w:rsidRPr="002C060B">
        <w:rPr>
          <w:rFonts w:ascii="Times New Roman" w:eastAsia="宋体" w:hAnsi="Times New Roman" w:cs="Times New Roman"/>
          <w:bCs/>
          <w:sz w:val="22"/>
          <w:szCs w:val="28"/>
        </w:rPr>
        <w:t>2019-1749T-YS</w:t>
      </w:r>
      <w:r w:rsidR="00064A23" w:rsidRPr="002C060B">
        <w:rPr>
          <w:rFonts w:hint="eastAsia"/>
          <w:sz w:val="22"/>
          <w:szCs w:val="24"/>
        </w:rPr>
        <w:t>，计划完成年限</w:t>
      </w:r>
      <w:r w:rsidR="003F6909" w:rsidRPr="002C060B">
        <w:rPr>
          <w:sz w:val="22"/>
          <w:szCs w:val="24"/>
        </w:rPr>
        <w:t>2021</w:t>
      </w:r>
      <w:r w:rsidR="00064A23" w:rsidRPr="002C060B">
        <w:rPr>
          <w:rFonts w:hint="eastAsia"/>
          <w:sz w:val="22"/>
          <w:szCs w:val="24"/>
        </w:rPr>
        <w:t>年</w:t>
      </w:r>
      <w:r w:rsidR="0090658E" w:rsidRPr="002C060B">
        <w:rPr>
          <w:rFonts w:hint="eastAsia"/>
          <w:sz w:val="22"/>
          <w:szCs w:val="24"/>
        </w:rPr>
        <w:t>。</w:t>
      </w:r>
    </w:p>
    <w:p w:rsidR="00064A23" w:rsidRPr="002C060B" w:rsidRDefault="002C060B" w:rsidP="002C060B">
      <w:pPr>
        <w:pStyle w:val="a5"/>
        <w:numPr>
          <w:ilvl w:val="1"/>
          <w:numId w:val="1"/>
        </w:numPr>
        <w:spacing w:line="360" w:lineRule="auto"/>
        <w:ind w:firstLineChars="0"/>
        <w:rPr>
          <w:rFonts w:ascii="黑体" w:eastAsia="黑体"/>
          <w:sz w:val="24"/>
          <w:szCs w:val="28"/>
        </w:rPr>
      </w:pPr>
      <w:r w:rsidRPr="002C060B">
        <w:rPr>
          <w:rFonts w:ascii="黑体" w:eastAsia="黑体"/>
          <w:sz w:val="24"/>
          <w:szCs w:val="28"/>
        </w:rPr>
        <w:t>立项的目的和意义</w:t>
      </w:r>
    </w:p>
    <w:p w:rsidR="003F6909" w:rsidRDefault="002C060B" w:rsidP="003F6909">
      <w:pPr>
        <w:spacing w:line="400" w:lineRule="exact"/>
        <w:ind w:firstLine="480"/>
        <w:rPr>
          <w:sz w:val="22"/>
          <w:szCs w:val="24"/>
        </w:rPr>
      </w:pPr>
      <w:r w:rsidRPr="002C060B">
        <w:rPr>
          <w:sz w:val="22"/>
          <w:szCs w:val="24"/>
        </w:rPr>
        <w:t>国家大力发展核电产业，核电</w:t>
      </w:r>
      <w:r w:rsidRPr="002C060B">
        <w:rPr>
          <w:sz w:val="22"/>
          <w:szCs w:val="24"/>
        </w:rPr>
        <w:t>“</w:t>
      </w:r>
      <w:r w:rsidRPr="002C060B">
        <w:rPr>
          <w:sz w:val="22"/>
          <w:szCs w:val="24"/>
        </w:rPr>
        <w:t>走出去</w:t>
      </w:r>
      <w:r w:rsidRPr="002C060B">
        <w:rPr>
          <w:sz w:val="22"/>
          <w:szCs w:val="24"/>
        </w:rPr>
        <w:t>”</w:t>
      </w:r>
      <w:r w:rsidRPr="002C060B">
        <w:rPr>
          <w:sz w:val="22"/>
          <w:szCs w:val="24"/>
        </w:rPr>
        <w:t>是国家</w:t>
      </w:r>
      <w:r w:rsidRPr="002C060B">
        <w:rPr>
          <w:sz w:val="22"/>
          <w:szCs w:val="24"/>
        </w:rPr>
        <w:t>“</w:t>
      </w:r>
      <w:r w:rsidRPr="002C060B">
        <w:rPr>
          <w:sz w:val="22"/>
          <w:szCs w:val="24"/>
        </w:rPr>
        <w:t>一带一路</w:t>
      </w:r>
      <w:r w:rsidRPr="002C060B">
        <w:rPr>
          <w:sz w:val="22"/>
          <w:szCs w:val="24"/>
        </w:rPr>
        <w:t>”</w:t>
      </w:r>
      <w:r w:rsidRPr="002C060B">
        <w:rPr>
          <w:sz w:val="22"/>
          <w:szCs w:val="24"/>
        </w:rPr>
        <w:t>战略构架中非常重要的一个板块。推进我国自主知识产权的</w:t>
      </w:r>
      <w:r w:rsidRPr="002C060B">
        <w:rPr>
          <w:sz w:val="22"/>
          <w:szCs w:val="24"/>
        </w:rPr>
        <w:t>“</w:t>
      </w:r>
      <w:r w:rsidRPr="002C060B">
        <w:rPr>
          <w:sz w:val="22"/>
          <w:szCs w:val="24"/>
        </w:rPr>
        <w:t>华龙一号</w:t>
      </w:r>
      <w:r w:rsidRPr="002C060B">
        <w:rPr>
          <w:sz w:val="22"/>
          <w:szCs w:val="24"/>
        </w:rPr>
        <w:t>”</w:t>
      </w:r>
      <w:r w:rsidRPr="002C060B">
        <w:rPr>
          <w:sz w:val="22"/>
          <w:szCs w:val="24"/>
        </w:rPr>
        <w:t>核电技术，是</w:t>
      </w:r>
      <w:proofErr w:type="gramStart"/>
      <w:r w:rsidRPr="002C060B">
        <w:rPr>
          <w:sz w:val="22"/>
          <w:szCs w:val="24"/>
        </w:rPr>
        <w:t>践行</w:t>
      </w:r>
      <w:proofErr w:type="gramEnd"/>
      <w:r w:rsidRPr="002C060B">
        <w:rPr>
          <w:sz w:val="22"/>
          <w:szCs w:val="24"/>
        </w:rPr>
        <w:t>核电</w:t>
      </w:r>
      <w:r w:rsidRPr="002C060B">
        <w:rPr>
          <w:sz w:val="22"/>
          <w:szCs w:val="24"/>
        </w:rPr>
        <w:t>“</w:t>
      </w:r>
      <w:r w:rsidRPr="002C060B">
        <w:rPr>
          <w:sz w:val="22"/>
          <w:szCs w:val="24"/>
        </w:rPr>
        <w:t>走出去</w:t>
      </w:r>
      <w:r w:rsidRPr="002C060B">
        <w:rPr>
          <w:sz w:val="22"/>
          <w:szCs w:val="24"/>
        </w:rPr>
        <w:t>”</w:t>
      </w:r>
      <w:r w:rsidRPr="002C060B">
        <w:rPr>
          <w:sz w:val="22"/>
          <w:szCs w:val="24"/>
        </w:rPr>
        <w:t>战略的实施，也是开启中国核电</w:t>
      </w:r>
      <w:r w:rsidRPr="002C060B">
        <w:rPr>
          <w:sz w:val="22"/>
          <w:szCs w:val="24"/>
        </w:rPr>
        <w:t>“</w:t>
      </w:r>
      <w:r w:rsidRPr="002C060B">
        <w:rPr>
          <w:sz w:val="22"/>
          <w:szCs w:val="24"/>
        </w:rPr>
        <w:t>一带一路</w:t>
      </w:r>
      <w:r w:rsidRPr="002C060B">
        <w:rPr>
          <w:sz w:val="22"/>
          <w:szCs w:val="24"/>
        </w:rPr>
        <w:t>”</w:t>
      </w:r>
      <w:r w:rsidRPr="002C060B">
        <w:rPr>
          <w:sz w:val="22"/>
          <w:szCs w:val="24"/>
        </w:rPr>
        <w:t>战略的布局。</w:t>
      </w:r>
      <w:proofErr w:type="gramStart"/>
      <w:r w:rsidR="00030B81" w:rsidRPr="002C060B">
        <w:rPr>
          <w:rFonts w:hint="eastAsia"/>
          <w:sz w:val="22"/>
          <w:szCs w:val="24"/>
        </w:rPr>
        <w:t>锆</w:t>
      </w:r>
      <w:proofErr w:type="gramEnd"/>
      <w:r w:rsidR="00030B81" w:rsidRPr="002C060B">
        <w:rPr>
          <w:rFonts w:hint="eastAsia"/>
          <w:sz w:val="22"/>
          <w:szCs w:val="24"/>
        </w:rPr>
        <w:t>合金具有较强的</w:t>
      </w:r>
      <w:r w:rsidR="0027021F" w:rsidRPr="002C060B">
        <w:rPr>
          <w:rFonts w:hint="eastAsia"/>
          <w:sz w:val="22"/>
          <w:szCs w:val="24"/>
        </w:rPr>
        <w:t>耐</w:t>
      </w:r>
      <w:r w:rsidR="00030B81" w:rsidRPr="002C060B">
        <w:rPr>
          <w:rFonts w:hint="eastAsia"/>
          <w:sz w:val="22"/>
          <w:szCs w:val="24"/>
        </w:rPr>
        <w:t>腐蚀性能和</w:t>
      </w:r>
      <w:r w:rsidR="00064A23" w:rsidRPr="002C060B">
        <w:rPr>
          <w:rFonts w:hint="eastAsia"/>
          <w:sz w:val="22"/>
          <w:szCs w:val="24"/>
        </w:rPr>
        <w:t>优良的核性能，</w:t>
      </w:r>
      <w:r w:rsidR="0027021F" w:rsidRPr="002C060B">
        <w:rPr>
          <w:rFonts w:hint="eastAsia"/>
          <w:sz w:val="22"/>
          <w:szCs w:val="24"/>
        </w:rPr>
        <w:t>主要</w:t>
      </w:r>
      <w:r w:rsidR="00EE0B58" w:rsidRPr="002C060B">
        <w:rPr>
          <w:rFonts w:hint="eastAsia"/>
          <w:sz w:val="22"/>
          <w:szCs w:val="24"/>
        </w:rPr>
        <w:t>用于</w:t>
      </w:r>
      <w:r w:rsidR="00064A23" w:rsidRPr="002C060B">
        <w:rPr>
          <w:rFonts w:hint="eastAsia"/>
          <w:sz w:val="22"/>
          <w:szCs w:val="24"/>
        </w:rPr>
        <w:t>制</w:t>
      </w:r>
      <w:r w:rsidR="00EE0B58" w:rsidRPr="002C060B">
        <w:rPr>
          <w:rFonts w:hint="eastAsia"/>
          <w:sz w:val="22"/>
          <w:szCs w:val="24"/>
        </w:rPr>
        <w:t>造</w:t>
      </w:r>
      <w:r w:rsidR="00060060" w:rsidRPr="002C060B">
        <w:rPr>
          <w:rFonts w:hint="eastAsia"/>
          <w:sz w:val="22"/>
          <w:szCs w:val="24"/>
        </w:rPr>
        <w:t>核反应堆</w:t>
      </w:r>
      <w:r w:rsidR="0027021F" w:rsidRPr="002C060B">
        <w:rPr>
          <w:rFonts w:hint="eastAsia"/>
          <w:sz w:val="22"/>
          <w:szCs w:val="24"/>
        </w:rPr>
        <w:t>的结构材料</w:t>
      </w:r>
      <w:r w:rsidR="00060060" w:rsidRPr="002C060B">
        <w:rPr>
          <w:rFonts w:hint="eastAsia"/>
          <w:sz w:val="22"/>
          <w:szCs w:val="24"/>
        </w:rPr>
        <w:t>。</w:t>
      </w:r>
      <w:r w:rsidR="003F6909" w:rsidRPr="002C060B">
        <w:rPr>
          <w:rFonts w:hint="eastAsia"/>
          <w:sz w:val="22"/>
          <w:szCs w:val="24"/>
        </w:rPr>
        <w:t>燃料组件用包壳管激光标记为确保反应堆在运行过程中或停堆后，</w:t>
      </w:r>
      <w:r w:rsidR="003F6909" w:rsidRPr="002C060B">
        <w:rPr>
          <w:sz w:val="22"/>
          <w:szCs w:val="24"/>
        </w:rPr>
        <w:t>当</w:t>
      </w:r>
      <w:r w:rsidR="003F6909" w:rsidRPr="002C060B">
        <w:rPr>
          <w:rFonts w:hint="eastAsia"/>
          <w:sz w:val="22"/>
          <w:szCs w:val="24"/>
        </w:rPr>
        <w:t>存在破损等情况时，</w:t>
      </w:r>
      <w:r w:rsidR="003F6909" w:rsidRPr="002C060B">
        <w:rPr>
          <w:sz w:val="22"/>
          <w:szCs w:val="24"/>
        </w:rPr>
        <w:t>能够</w:t>
      </w:r>
      <w:r w:rsidR="003F6909" w:rsidRPr="002C060B">
        <w:rPr>
          <w:rFonts w:hint="eastAsia"/>
          <w:sz w:val="22"/>
          <w:szCs w:val="24"/>
        </w:rPr>
        <w:t>更好的定位并进行追溯，</w:t>
      </w:r>
      <w:r w:rsidR="003F6909" w:rsidRPr="002C060B">
        <w:rPr>
          <w:sz w:val="22"/>
          <w:szCs w:val="24"/>
        </w:rPr>
        <w:t>对</w:t>
      </w:r>
      <w:r w:rsidR="003F6909" w:rsidRPr="002C060B">
        <w:rPr>
          <w:rFonts w:hint="eastAsia"/>
          <w:sz w:val="22"/>
          <w:szCs w:val="24"/>
        </w:rPr>
        <w:t>包壳管的堆内跟踪具有十分重要的意义。但激光对包壳管表面标记区域具有一定的影响，该影响程度可通过确定包壳管激光标记技术要求进行控制，保证堆内包壳管激光标记的安全性与可靠性。</w:t>
      </w:r>
    </w:p>
    <w:p w:rsidR="002C060B" w:rsidRPr="002C060B" w:rsidRDefault="002C060B" w:rsidP="003F6909">
      <w:pPr>
        <w:spacing w:line="400" w:lineRule="exact"/>
        <w:ind w:firstLine="480"/>
        <w:rPr>
          <w:sz w:val="22"/>
          <w:szCs w:val="24"/>
        </w:rPr>
      </w:pPr>
      <w:r w:rsidRPr="002C060B">
        <w:rPr>
          <w:rFonts w:hint="eastAsia"/>
          <w:sz w:val="22"/>
          <w:szCs w:val="24"/>
        </w:rPr>
        <w:t>通过对本标准的制定规范了包壳管激光标记通用要求，同时也可有力地促进该行业的安全、质量发展，特别对核工业的安全与发展具有重要的意义。</w:t>
      </w:r>
    </w:p>
    <w:p w:rsidR="002C060B" w:rsidRPr="002C060B" w:rsidRDefault="002C060B" w:rsidP="002C060B">
      <w:pPr>
        <w:numPr>
          <w:ilvl w:val="1"/>
          <w:numId w:val="1"/>
        </w:numPr>
        <w:spacing w:line="360" w:lineRule="auto"/>
        <w:rPr>
          <w:rFonts w:eastAsia="黑体"/>
          <w:sz w:val="24"/>
          <w:szCs w:val="21"/>
        </w:rPr>
      </w:pPr>
      <w:r w:rsidRPr="002C060B">
        <w:rPr>
          <w:rFonts w:eastAsia="黑体"/>
          <w:sz w:val="24"/>
          <w:szCs w:val="21"/>
        </w:rPr>
        <w:t>起草单位情况</w:t>
      </w:r>
    </w:p>
    <w:p w:rsidR="003F6909" w:rsidRDefault="003F6909" w:rsidP="003F6909">
      <w:pPr>
        <w:spacing w:line="360" w:lineRule="auto"/>
        <w:ind w:firstLine="536"/>
        <w:rPr>
          <w:sz w:val="22"/>
          <w:szCs w:val="24"/>
        </w:rPr>
      </w:pPr>
      <w:r w:rsidRPr="002C060B">
        <w:rPr>
          <w:sz w:val="22"/>
          <w:szCs w:val="24"/>
        </w:rPr>
        <w:t>西部</w:t>
      </w:r>
      <w:proofErr w:type="gramStart"/>
      <w:r w:rsidRPr="002C060B">
        <w:rPr>
          <w:sz w:val="22"/>
          <w:szCs w:val="24"/>
        </w:rPr>
        <w:t>新锆核材料</w:t>
      </w:r>
      <w:proofErr w:type="gramEnd"/>
      <w:r w:rsidRPr="002C060B">
        <w:rPr>
          <w:sz w:val="22"/>
          <w:szCs w:val="24"/>
        </w:rPr>
        <w:t>科技有限公司（以下简称</w:t>
      </w:r>
      <w:r w:rsidRPr="002C060B">
        <w:rPr>
          <w:rFonts w:hint="eastAsia"/>
          <w:sz w:val="22"/>
          <w:szCs w:val="24"/>
        </w:rPr>
        <w:t>西部新锆</w:t>
      </w:r>
      <w:r w:rsidRPr="002C060B">
        <w:rPr>
          <w:sz w:val="22"/>
          <w:szCs w:val="24"/>
        </w:rPr>
        <w:t>公司）是由西北有色金属研究院和中核集团等股东合资成立的股份制国有企业，前身来自于西北有色金属研究院难熔金属研究所</w:t>
      </w:r>
      <w:proofErr w:type="gramStart"/>
      <w:r w:rsidRPr="002C060B">
        <w:rPr>
          <w:sz w:val="22"/>
          <w:szCs w:val="24"/>
        </w:rPr>
        <w:t>锆</w:t>
      </w:r>
      <w:proofErr w:type="gramEnd"/>
      <w:r w:rsidRPr="002C060B">
        <w:rPr>
          <w:sz w:val="22"/>
          <w:szCs w:val="24"/>
        </w:rPr>
        <w:t>合金课题组，该课题组具有雄厚的</w:t>
      </w:r>
      <w:r w:rsidRPr="002C060B">
        <w:rPr>
          <w:rFonts w:hint="eastAsia"/>
          <w:sz w:val="22"/>
          <w:szCs w:val="24"/>
        </w:rPr>
        <w:t>包壳管</w:t>
      </w:r>
      <w:r w:rsidR="002C060B">
        <w:rPr>
          <w:sz w:val="22"/>
          <w:szCs w:val="24"/>
        </w:rPr>
        <w:t>研发实力。公</w:t>
      </w:r>
      <w:r w:rsidR="002C060B" w:rsidRPr="002C060B">
        <w:rPr>
          <w:rFonts w:hint="eastAsia"/>
          <w:sz w:val="22"/>
          <w:szCs w:val="24"/>
        </w:rPr>
        <w:t>司的首要目标是建设核用锆、</w:t>
      </w:r>
      <w:proofErr w:type="gramStart"/>
      <w:r w:rsidR="002C060B" w:rsidRPr="002C060B">
        <w:rPr>
          <w:rFonts w:hint="eastAsia"/>
          <w:sz w:val="22"/>
          <w:szCs w:val="24"/>
        </w:rPr>
        <w:t>铪</w:t>
      </w:r>
      <w:proofErr w:type="gramEnd"/>
      <w:r w:rsidR="002C060B" w:rsidRPr="002C060B">
        <w:rPr>
          <w:rFonts w:hint="eastAsia"/>
          <w:sz w:val="22"/>
          <w:szCs w:val="24"/>
        </w:rPr>
        <w:t>材自主化科研生产基地，搭建世界一流的国家级核用特种金属材料研发、评价、性能分析、检测、中试和工业化生产为一体的创新平台，整合核用材料优势资源，推进重大科技成果的产业化和产业聚集发展。</w:t>
      </w:r>
      <w:r w:rsidRPr="002C060B">
        <w:rPr>
          <w:sz w:val="22"/>
          <w:szCs w:val="24"/>
        </w:rPr>
        <w:t>获得过国家科学技术奖特等奖等国家级奖项</w:t>
      </w:r>
      <w:r w:rsidRPr="002C060B">
        <w:rPr>
          <w:sz w:val="22"/>
          <w:szCs w:val="24"/>
        </w:rPr>
        <w:t>3</w:t>
      </w:r>
      <w:r w:rsidRPr="002C060B">
        <w:rPr>
          <w:sz w:val="22"/>
          <w:szCs w:val="24"/>
        </w:rPr>
        <w:t>项，省部级奖项</w:t>
      </w:r>
      <w:r w:rsidRPr="002C060B">
        <w:rPr>
          <w:sz w:val="22"/>
          <w:szCs w:val="24"/>
        </w:rPr>
        <w:t>9</w:t>
      </w:r>
      <w:r w:rsidRPr="002C060B">
        <w:rPr>
          <w:sz w:val="22"/>
          <w:szCs w:val="24"/>
        </w:rPr>
        <w:t>项，</w:t>
      </w:r>
      <w:r w:rsidR="002C060B" w:rsidRPr="002C060B">
        <w:rPr>
          <w:sz w:val="22"/>
          <w:szCs w:val="24"/>
        </w:rPr>
        <w:t>主持或参与制、修订国家标准、行业标准</w:t>
      </w:r>
      <w:r w:rsidR="002C060B">
        <w:rPr>
          <w:sz w:val="22"/>
          <w:szCs w:val="24"/>
        </w:rPr>
        <w:t>三</w:t>
      </w:r>
      <w:r w:rsidR="002C060B" w:rsidRPr="002C060B">
        <w:rPr>
          <w:sz w:val="22"/>
          <w:szCs w:val="24"/>
        </w:rPr>
        <w:t>十余项，</w:t>
      </w:r>
      <w:r w:rsidRPr="002C060B">
        <w:rPr>
          <w:sz w:val="22"/>
          <w:szCs w:val="24"/>
        </w:rPr>
        <w:t>公司目前拥有各项发明专利</w:t>
      </w:r>
      <w:r w:rsidR="002C060B">
        <w:rPr>
          <w:sz w:val="22"/>
          <w:szCs w:val="24"/>
        </w:rPr>
        <w:t>二</w:t>
      </w:r>
      <w:r w:rsidRPr="002C060B">
        <w:rPr>
          <w:sz w:val="22"/>
          <w:szCs w:val="24"/>
        </w:rPr>
        <w:t>十余项。公司自</w:t>
      </w:r>
      <w:r w:rsidRPr="002C060B">
        <w:rPr>
          <w:sz w:val="22"/>
          <w:szCs w:val="24"/>
        </w:rPr>
        <w:t>2013</w:t>
      </w:r>
      <w:r w:rsidRPr="002C060B">
        <w:rPr>
          <w:sz w:val="22"/>
          <w:szCs w:val="24"/>
        </w:rPr>
        <w:t>年</w:t>
      </w:r>
      <w:r w:rsidRPr="002C060B">
        <w:rPr>
          <w:sz w:val="22"/>
          <w:szCs w:val="24"/>
        </w:rPr>
        <w:t>4</w:t>
      </w:r>
      <w:r w:rsidRPr="002C060B">
        <w:rPr>
          <w:sz w:val="22"/>
          <w:szCs w:val="24"/>
        </w:rPr>
        <w:t>月</w:t>
      </w:r>
      <w:r w:rsidRPr="002C060B">
        <w:rPr>
          <w:sz w:val="22"/>
          <w:szCs w:val="24"/>
        </w:rPr>
        <w:t>1</w:t>
      </w:r>
      <w:r w:rsidRPr="002C060B">
        <w:rPr>
          <w:sz w:val="22"/>
          <w:szCs w:val="24"/>
        </w:rPr>
        <w:t>日成立后，以核安全法规</w:t>
      </w:r>
      <w:r w:rsidRPr="002C060B">
        <w:rPr>
          <w:sz w:val="22"/>
          <w:szCs w:val="24"/>
        </w:rPr>
        <w:t>HAF003</w:t>
      </w:r>
      <w:r w:rsidRPr="002C060B">
        <w:rPr>
          <w:sz w:val="22"/>
          <w:szCs w:val="24"/>
        </w:rPr>
        <w:t>和相关导则、</w:t>
      </w:r>
      <w:r w:rsidRPr="002C060B">
        <w:rPr>
          <w:sz w:val="22"/>
          <w:szCs w:val="24"/>
        </w:rPr>
        <w:t>GJB9001B</w:t>
      </w:r>
      <w:r w:rsidRPr="002C060B">
        <w:rPr>
          <w:sz w:val="22"/>
          <w:szCs w:val="24"/>
        </w:rPr>
        <w:t>质量管理体系标准为基础建立了质量保证体系，共承担</w:t>
      </w:r>
      <w:r w:rsidRPr="002C060B">
        <w:rPr>
          <w:rFonts w:hint="eastAsia"/>
          <w:sz w:val="22"/>
          <w:szCs w:val="24"/>
        </w:rPr>
        <w:t>核电用包壳</w:t>
      </w:r>
      <w:proofErr w:type="gramStart"/>
      <w:r w:rsidRPr="002C060B">
        <w:rPr>
          <w:rFonts w:hint="eastAsia"/>
          <w:sz w:val="22"/>
          <w:szCs w:val="24"/>
        </w:rPr>
        <w:t>管</w:t>
      </w:r>
      <w:r w:rsidRPr="002C060B">
        <w:rPr>
          <w:sz w:val="22"/>
          <w:szCs w:val="24"/>
        </w:rPr>
        <w:t>委托</w:t>
      </w:r>
      <w:proofErr w:type="gramEnd"/>
      <w:r w:rsidRPr="002C060B">
        <w:rPr>
          <w:sz w:val="22"/>
          <w:szCs w:val="24"/>
        </w:rPr>
        <w:t>加工合同</w:t>
      </w:r>
      <w:r w:rsidRPr="002C060B">
        <w:rPr>
          <w:sz w:val="22"/>
          <w:szCs w:val="24"/>
        </w:rPr>
        <w:t>30</w:t>
      </w:r>
      <w:r w:rsidRPr="002C060B">
        <w:rPr>
          <w:sz w:val="22"/>
          <w:szCs w:val="24"/>
        </w:rPr>
        <w:t>项，生产出成品</w:t>
      </w:r>
      <w:r w:rsidRPr="002C060B">
        <w:rPr>
          <w:rFonts w:hint="eastAsia"/>
          <w:sz w:val="22"/>
          <w:szCs w:val="24"/>
        </w:rPr>
        <w:t>包壳管</w:t>
      </w:r>
      <w:r w:rsidRPr="002C060B">
        <w:rPr>
          <w:sz w:val="22"/>
          <w:szCs w:val="24"/>
        </w:rPr>
        <w:t>7</w:t>
      </w:r>
      <w:r w:rsidRPr="002C060B">
        <w:rPr>
          <w:sz w:val="22"/>
          <w:szCs w:val="24"/>
        </w:rPr>
        <w:t>吨多，</w:t>
      </w:r>
      <w:r w:rsidRPr="002C060B">
        <w:rPr>
          <w:rFonts w:hint="eastAsia"/>
          <w:sz w:val="22"/>
          <w:szCs w:val="24"/>
        </w:rPr>
        <w:t>并且承担了自主化包壳管</w:t>
      </w:r>
      <w:r w:rsidRPr="002C060B">
        <w:rPr>
          <w:rFonts w:hint="eastAsia"/>
          <w:sz w:val="22"/>
          <w:szCs w:val="24"/>
        </w:rPr>
        <w:t>N36</w:t>
      </w:r>
      <w:proofErr w:type="gramStart"/>
      <w:r w:rsidRPr="002C060B">
        <w:rPr>
          <w:rFonts w:hint="eastAsia"/>
          <w:sz w:val="22"/>
          <w:szCs w:val="24"/>
        </w:rPr>
        <w:t>锆</w:t>
      </w:r>
      <w:proofErr w:type="gramEnd"/>
      <w:r w:rsidRPr="002C060B">
        <w:rPr>
          <w:rFonts w:hint="eastAsia"/>
          <w:sz w:val="22"/>
          <w:szCs w:val="24"/>
        </w:rPr>
        <w:t>合金的生产任务，已经完成了</w:t>
      </w:r>
      <w:r w:rsidR="00751A2C">
        <w:rPr>
          <w:sz w:val="22"/>
          <w:szCs w:val="24"/>
        </w:rPr>
        <w:t>90</w:t>
      </w:r>
      <w:r w:rsidRPr="002C060B">
        <w:rPr>
          <w:rFonts w:hint="eastAsia"/>
          <w:sz w:val="22"/>
          <w:szCs w:val="24"/>
        </w:rPr>
        <w:t>组件用</w:t>
      </w:r>
      <w:r w:rsidRPr="002C060B">
        <w:rPr>
          <w:rFonts w:hint="eastAsia"/>
          <w:sz w:val="22"/>
          <w:szCs w:val="24"/>
        </w:rPr>
        <w:t>N36</w:t>
      </w:r>
      <w:r w:rsidRPr="002C060B">
        <w:rPr>
          <w:rFonts w:hint="eastAsia"/>
          <w:sz w:val="22"/>
          <w:szCs w:val="24"/>
        </w:rPr>
        <w:t>激光标记包壳管的制备，</w:t>
      </w:r>
      <w:r w:rsidRPr="002C060B">
        <w:rPr>
          <w:sz w:val="22"/>
          <w:szCs w:val="24"/>
        </w:rPr>
        <w:t>已依据</w:t>
      </w:r>
      <w:r w:rsidRPr="002C060B">
        <w:rPr>
          <w:rFonts w:hint="eastAsia"/>
          <w:sz w:val="22"/>
          <w:szCs w:val="24"/>
        </w:rPr>
        <w:t>技术要求</w:t>
      </w:r>
      <w:r w:rsidRPr="002C060B">
        <w:rPr>
          <w:rFonts w:hint="eastAsia"/>
          <w:sz w:val="22"/>
          <w:szCs w:val="24"/>
        </w:rPr>
        <w:lastRenderedPageBreak/>
        <w:t>“包壳管激光标记通用技术要求”进行了</w:t>
      </w:r>
      <w:r w:rsidRPr="002C060B">
        <w:rPr>
          <w:sz w:val="22"/>
          <w:szCs w:val="24"/>
        </w:rPr>
        <w:t>多批次的</w:t>
      </w:r>
      <w:r w:rsidRPr="002C060B">
        <w:rPr>
          <w:rFonts w:hint="eastAsia"/>
          <w:sz w:val="22"/>
          <w:szCs w:val="24"/>
        </w:rPr>
        <w:t>包壳管的激光标记，</w:t>
      </w:r>
      <w:r w:rsidRPr="002C060B">
        <w:rPr>
          <w:sz w:val="22"/>
          <w:szCs w:val="24"/>
        </w:rPr>
        <w:t>为本标准的</w:t>
      </w:r>
      <w:r w:rsidRPr="002C060B">
        <w:rPr>
          <w:rFonts w:hint="eastAsia"/>
          <w:sz w:val="22"/>
          <w:szCs w:val="24"/>
        </w:rPr>
        <w:t>起草</w:t>
      </w:r>
      <w:r w:rsidRPr="002C060B">
        <w:rPr>
          <w:sz w:val="22"/>
          <w:szCs w:val="24"/>
        </w:rPr>
        <w:t>积累了大量的实践数据，具有很强的技术支撑和理论基础。</w:t>
      </w:r>
    </w:p>
    <w:p w:rsidR="002C060B" w:rsidRPr="00225E1A" w:rsidRDefault="002C060B" w:rsidP="002C060B">
      <w:pPr>
        <w:pStyle w:val="a5"/>
        <w:tabs>
          <w:tab w:val="left" w:pos="709"/>
        </w:tabs>
        <w:spacing w:line="360" w:lineRule="auto"/>
        <w:rPr>
          <w:szCs w:val="21"/>
        </w:rPr>
      </w:pPr>
      <w:r w:rsidRPr="002C060B">
        <w:rPr>
          <w:szCs w:val="21"/>
        </w:rPr>
        <w:t>本项目参与起草单位还包括</w:t>
      </w:r>
      <w:r w:rsidRPr="002C060B">
        <w:rPr>
          <w:rFonts w:hint="eastAsia"/>
          <w:color w:val="000000" w:themeColor="text1"/>
        </w:rPr>
        <w:t>中核建中核燃料元件有限公司</w:t>
      </w:r>
      <w:r w:rsidRPr="002C060B">
        <w:rPr>
          <w:szCs w:val="21"/>
        </w:rPr>
        <w:t>、</w:t>
      </w:r>
      <w:r w:rsidRPr="002A318F">
        <w:rPr>
          <w:rFonts w:hint="eastAsia"/>
        </w:rPr>
        <w:t>中国核动力研究设计院、</w:t>
      </w:r>
      <w:r w:rsidRPr="002A318F">
        <w:rPr>
          <w:rFonts w:hint="eastAsia"/>
          <w:szCs w:val="21"/>
        </w:rPr>
        <w:t>国核宝</w:t>
      </w:r>
      <w:proofErr w:type="gramStart"/>
      <w:r w:rsidRPr="002A318F">
        <w:rPr>
          <w:rFonts w:hint="eastAsia"/>
          <w:szCs w:val="21"/>
        </w:rPr>
        <w:t>钛锆业有限公司</w:t>
      </w:r>
      <w:proofErr w:type="gramEnd"/>
      <w:r w:rsidRPr="002A318F">
        <w:rPr>
          <w:szCs w:val="21"/>
        </w:rPr>
        <w:t>，</w:t>
      </w:r>
      <w:r w:rsidRPr="002C060B">
        <w:rPr>
          <w:szCs w:val="21"/>
        </w:rPr>
        <w:t>各单位均是</w:t>
      </w:r>
      <w:proofErr w:type="gramStart"/>
      <w:r w:rsidRPr="002C060B">
        <w:rPr>
          <w:szCs w:val="21"/>
        </w:rPr>
        <w:t>锆及锆</w:t>
      </w:r>
      <w:proofErr w:type="gramEnd"/>
      <w:r w:rsidRPr="002C060B">
        <w:rPr>
          <w:szCs w:val="21"/>
        </w:rPr>
        <w:t>合金研制及生产领域的资深企业，一直从事和承担本单位或外单位包壳管激光标识的相关工作。</w:t>
      </w:r>
    </w:p>
    <w:p w:rsidR="00852F05" w:rsidRDefault="00852F05" w:rsidP="00852F05">
      <w:pPr>
        <w:numPr>
          <w:ilvl w:val="1"/>
          <w:numId w:val="1"/>
        </w:numPr>
        <w:spacing w:line="360" w:lineRule="auto"/>
        <w:rPr>
          <w:rFonts w:eastAsia="黑体"/>
          <w:szCs w:val="21"/>
        </w:rPr>
      </w:pPr>
      <w:r w:rsidRPr="00225E1A">
        <w:rPr>
          <w:rFonts w:eastAsia="黑体"/>
          <w:szCs w:val="21"/>
        </w:rPr>
        <w:t>主要工作过程</w:t>
      </w:r>
    </w:p>
    <w:p w:rsidR="00852F05" w:rsidRPr="00017AC0" w:rsidRDefault="00852F05" w:rsidP="00852F05">
      <w:pPr>
        <w:pStyle w:val="a5"/>
        <w:numPr>
          <w:ilvl w:val="0"/>
          <w:numId w:val="3"/>
        </w:numPr>
        <w:spacing w:line="360" w:lineRule="auto"/>
        <w:ind w:firstLineChars="0"/>
        <w:rPr>
          <w:rFonts w:eastAsia="黑体"/>
          <w:szCs w:val="21"/>
        </w:rPr>
      </w:pPr>
      <w:r>
        <w:rPr>
          <w:rFonts w:eastAsia="黑体" w:hint="eastAsia"/>
          <w:szCs w:val="21"/>
        </w:rPr>
        <w:t>起草阶段</w:t>
      </w:r>
    </w:p>
    <w:p w:rsidR="00852F05" w:rsidRPr="004D1B9E" w:rsidRDefault="00852F05" w:rsidP="00852F05">
      <w:pPr>
        <w:pStyle w:val="a5"/>
        <w:tabs>
          <w:tab w:val="left" w:pos="709"/>
        </w:tabs>
        <w:spacing w:line="360" w:lineRule="auto"/>
        <w:rPr>
          <w:color w:val="000000" w:themeColor="text1"/>
          <w:szCs w:val="21"/>
        </w:rPr>
      </w:pPr>
      <w:r w:rsidRPr="00751A2C">
        <w:rPr>
          <w:color w:val="000000" w:themeColor="text1"/>
          <w:szCs w:val="21"/>
        </w:rPr>
        <w:t>2019</w:t>
      </w:r>
      <w:r w:rsidRPr="00751A2C">
        <w:rPr>
          <w:color w:val="000000" w:themeColor="text1"/>
          <w:szCs w:val="21"/>
        </w:rPr>
        <w:t>年</w:t>
      </w:r>
      <w:r w:rsidR="00751A2C" w:rsidRPr="00751A2C">
        <w:rPr>
          <w:color w:val="000000" w:themeColor="text1"/>
          <w:szCs w:val="21"/>
        </w:rPr>
        <w:t>12</w:t>
      </w:r>
      <w:r w:rsidRPr="00751A2C">
        <w:rPr>
          <w:color w:val="000000" w:themeColor="text1"/>
          <w:szCs w:val="21"/>
        </w:rPr>
        <w:t>月</w:t>
      </w:r>
      <w:r w:rsidRPr="004D1B9E">
        <w:rPr>
          <w:rFonts w:hint="eastAsia"/>
          <w:color w:val="000000" w:themeColor="text1"/>
          <w:szCs w:val="21"/>
        </w:rPr>
        <w:t>在接到标准制定任务后，</w:t>
      </w:r>
      <w:r w:rsidRPr="004D1B9E">
        <w:rPr>
          <w:color w:val="000000" w:themeColor="text1"/>
          <w:szCs w:val="21"/>
        </w:rPr>
        <w:t>成立</w:t>
      </w:r>
      <w:r w:rsidRPr="004D1B9E">
        <w:rPr>
          <w:rFonts w:hint="eastAsia"/>
          <w:color w:val="000000" w:themeColor="text1"/>
          <w:szCs w:val="21"/>
        </w:rPr>
        <w:t>了标准编制工作组，</w:t>
      </w:r>
      <w:r w:rsidRPr="004D1B9E">
        <w:rPr>
          <w:color w:val="000000" w:themeColor="text1"/>
          <w:szCs w:val="21"/>
        </w:rPr>
        <w:t>确定了</w:t>
      </w:r>
      <w:r w:rsidRPr="004D1B9E">
        <w:rPr>
          <w:rFonts w:hint="eastAsia"/>
          <w:color w:val="000000" w:themeColor="text1"/>
          <w:szCs w:val="21"/>
        </w:rPr>
        <w:t>各成员的工作职能和任务，</w:t>
      </w:r>
      <w:r w:rsidRPr="004D1B9E">
        <w:rPr>
          <w:color w:val="000000" w:themeColor="text1"/>
          <w:szCs w:val="21"/>
        </w:rPr>
        <w:t>制订了</w:t>
      </w:r>
      <w:r w:rsidRPr="004D1B9E">
        <w:rPr>
          <w:rFonts w:hint="eastAsia"/>
          <w:color w:val="000000" w:themeColor="text1"/>
          <w:szCs w:val="21"/>
        </w:rPr>
        <w:t>工作计划和进度安排，</w:t>
      </w:r>
      <w:r w:rsidRPr="004D1B9E">
        <w:rPr>
          <w:color w:val="000000" w:themeColor="text1"/>
          <w:szCs w:val="21"/>
        </w:rPr>
        <w:t>填写了</w:t>
      </w:r>
      <w:r w:rsidRPr="004D1B9E">
        <w:rPr>
          <w:rFonts w:hint="eastAsia"/>
          <w:color w:val="000000" w:themeColor="text1"/>
          <w:szCs w:val="21"/>
        </w:rPr>
        <w:t>“推荐性行业标准项目任</w:t>
      </w:r>
      <w:r w:rsidRPr="004D1B9E">
        <w:rPr>
          <w:rFonts w:ascii="宋体" w:hAnsi="宋体" w:hint="eastAsia"/>
          <w:color w:val="000000" w:themeColor="text1"/>
          <w:szCs w:val="21"/>
        </w:rPr>
        <w:t>务书</w:t>
      </w:r>
      <w:r w:rsidRPr="004D1B9E">
        <w:rPr>
          <w:rFonts w:ascii="宋体" w:hAnsi="宋体"/>
          <w:color w:val="000000" w:themeColor="text1"/>
          <w:szCs w:val="21"/>
        </w:rPr>
        <w:t>”</w:t>
      </w:r>
      <w:r w:rsidRPr="004D1B9E">
        <w:rPr>
          <w:rFonts w:ascii="宋体" w:hAnsi="宋体" w:hint="eastAsia"/>
          <w:color w:val="000000" w:themeColor="text1"/>
          <w:szCs w:val="21"/>
        </w:rPr>
        <w:t>。</w:t>
      </w:r>
    </w:p>
    <w:p w:rsidR="00852F05" w:rsidRPr="004D1B9E" w:rsidRDefault="00852F05" w:rsidP="00852F05">
      <w:pPr>
        <w:pStyle w:val="a5"/>
        <w:tabs>
          <w:tab w:val="left" w:pos="709"/>
        </w:tabs>
        <w:spacing w:line="360" w:lineRule="auto"/>
        <w:rPr>
          <w:color w:val="000000" w:themeColor="text1"/>
          <w:szCs w:val="21"/>
        </w:rPr>
      </w:pPr>
      <w:r>
        <w:rPr>
          <w:color w:val="000000" w:themeColor="text1"/>
          <w:szCs w:val="21"/>
        </w:rPr>
        <w:t>2020</w:t>
      </w:r>
      <w:r w:rsidRPr="004D1B9E">
        <w:rPr>
          <w:color w:val="000000" w:themeColor="text1"/>
          <w:szCs w:val="21"/>
        </w:rPr>
        <w:t>年</w:t>
      </w:r>
      <w:r w:rsidRPr="004D1B9E">
        <w:rPr>
          <w:color w:val="000000" w:themeColor="text1"/>
          <w:szCs w:val="21"/>
        </w:rPr>
        <w:t>8</w:t>
      </w:r>
      <w:r w:rsidRPr="004D1B9E">
        <w:rPr>
          <w:color w:val="000000" w:themeColor="text1"/>
          <w:szCs w:val="21"/>
        </w:rPr>
        <w:t>月</w:t>
      </w:r>
      <w:r>
        <w:rPr>
          <w:color w:val="000000" w:themeColor="text1"/>
          <w:szCs w:val="21"/>
        </w:rPr>
        <w:t>通过</w:t>
      </w:r>
      <w:r w:rsidRPr="004D1B9E">
        <w:rPr>
          <w:color w:val="000000" w:themeColor="text1"/>
          <w:szCs w:val="21"/>
        </w:rPr>
        <w:t>有色金属标准工作</w:t>
      </w:r>
      <w:r>
        <w:rPr>
          <w:color w:val="000000" w:themeColor="text1"/>
          <w:szCs w:val="21"/>
        </w:rPr>
        <w:t>网络</w:t>
      </w:r>
      <w:r w:rsidRPr="004D1B9E">
        <w:rPr>
          <w:color w:val="000000" w:themeColor="text1"/>
          <w:szCs w:val="21"/>
        </w:rPr>
        <w:t>会议（工作会第一次会议）对本标准任务进行了落实。</w:t>
      </w:r>
    </w:p>
    <w:p w:rsidR="00852F05" w:rsidRPr="00FE175E" w:rsidRDefault="00852F05" w:rsidP="00852F05">
      <w:pPr>
        <w:pStyle w:val="a5"/>
        <w:tabs>
          <w:tab w:val="left" w:pos="709"/>
        </w:tabs>
        <w:spacing w:line="360" w:lineRule="auto"/>
        <w:rPr>
          <w:color w:val="000000" w:themeColor="text1"/>
          <w:szCs w:val="21"/>
        </w:rPr>
      </w:pPr>
      <w:r w:rsidRPr="00FE175E">
        <w:rPr>
          <w:rFonts w:hint="eastAsia"/>
          <w:color w:val="000000" w:themeColor="text1"/>
          <w:szCs w:val="21"/>
        </w:rPr>
        <w:t>20</w:t>
      </w:r>
      <w:r>
        <w:rPr>
          <w:color w:val="000000" w:themeColor="text1"/>
          <w:szCs w:val="21"/>
        </w:rPr>
        <w:t>20</w:t>
      </w:r>
      <w:r w:rsidRPr="00FE175E">
        <w:rPr>
          <w:rFonts w:hint="eastAsia"/>
          <w:color w:val="000000" w:themeColor="text1"/>
          <w:szCs w:val="21"/>
        </w:rPr>
        <w:t>年</w:t>
      </w:r>
      <w:r w:rsidR="00A73339">
        <w:rPr>
          <w:rFonts w:hint="eastAsia"/>
          <w:color w:val="000000" w:themeColor="text1"/>
          <w:szCs w:val="21"/>
        </w:rPr>
        <w:t>1</w:t>
      </w:r>
      <w:r w:rsidR="00A73339">
        <w:rPr>
          <w:color w:val="000000" w:themeColor="text1"/>
          <w:szCs w:val="21"/>
        </w:rPr>
        <w:t>2</w:t>
      </w:r>
      <w:r w:rsidRPr="00FE175E">
        <w:rPr>
          <w:rFonts w:hint="eastAsia"/>
          <w:color w:val="000000" w:themeColor="text1"/>
          <w:szCs w:val="21"/>
        </w:rPr>
        <w:t>月编制工作组完成相应的调研，</w:t>
      </w:r>
      <w:r w:rsidRPr="00FE175E">
        <w:rPr>
          <w:color w:val="000000" w:themeColor="text1"/>
          <w:szCs w:val="21"/>
        </w:rPr>
        <w:t>收集</w:t>
      </w:r>
      <w:r w:rsidRPr="00FE175E">
        <w:rPr>
          <w:rFonts w:hint="eastAsia"/>
          <w:color w:val="000000" w:themeColor="text1"/>
          <w:szCs w:val="21"/>
        </w:rPr>
        <w:t>、</w:t>
      </w:r>
      <w:r w:rsidRPr="00FE175E">
        <w:rPr>
          <w:color w:val="000000" w:themeColor="text1"/>
          <w:szCs w:val="21"/>
        </w:rPr>
        <w:t>整理</w:t>
      </w:r>
      <w:r w:rsidRPr="00FE175E">
        <w:rPr>
          <w:rFonts w:hint="eastAsia"/>
          <w:color w:val="000000" w:themeColor="text1"/>
          <w:szCs w:val="21"/>
        </w:rPr>
        <w:t>相关文献资料，</w:t>
      </w:r>
      <w:r w:rsidRPr="00FE175E">
        <w:rPr>
          <w:color w:val="000000" w:themeColor="text1"/>
          <w:szCs w:val="21"/>
        </w:rPr>
        <w:t>形成了</w:t>
      </w:r>
      <w:r w:rsidRPr="00FE175E">
        <w:rPr>
          <w:color w:val="000000" w:themeColor="text1"/>
        </w:rPr>
        <w:t>《</w:t>
      </w:r>
      <w:r w:rsidRPr="002C060B">
        <w:rPr>
          <w:rFonts w:hint="eastAsia"/>
          <w:sz w:val="22"/>
          <w:szCs w:val="24"/>
        </w:rPr>
        <w:t>包壳管激光标记通用要求</w:t>
      </w:r>
      <w:r w:rsidRPr="00FE175E">
        <w:rPr>
          <w:color w:val="000000" w:themeColor="text1"/>
        </w:rPr>
        <w:t>》</w:t>
      </w:r>
      <w:r>
        <w:rPr>
          <w:rFonts w:hint="eastAsia"/>
          <w:szCs w:val="21"/>
        </w:rPr>
        <w:t>草案稿Ι</w:t>
      </w:r>
      <w:r w:rsidRPr="00FE175E">
        <w:rPr>
          <w:rFonts w:hint="eastAsia"/>
          <w:color w:val="000000" w:themeColor="text1"/>
          <w:szCs w:val="21"/>
        </w:rPr>
        <w:t>，发往</w:t>
      </w:r>
      <w:r w:rsidR="002A318F" w:rsidRPr="002C060B">
        <w:rPr>
          <w:rFonts w:hint="eastAsia"/>
          <w:color w:val="000000" w:themeColor="text1"/>
        </w:rPr>
        <w:t>中核建中核燃料元件有限公司</w:t>
      </w:r>
      <w:r w:rsidR="002A318F" w:rsidRPr="002C060B">
        <w:rPr>
          <w:szCs w:val="21"/>
        </w:rPr>
        <w:t>、</w:t>
      </w:r>
      <w:r w:rsidR="002A318F" w:rsidRPr="002A318F">
        <w:rPr>
          <w:rFonts w:hint="eastAsia"/>
        </w:rPr>
        <w:t>中国核动力研究设计院、</w:t>
      </w:r>
      <w:r w:rsidR="002A318F" w:rsidRPr="002A318F">
        <w:rPr>
          <w:rFonts w:hint="eastAsia"/>
          <w:szCs w:val="21"/>
        </w:rPr>
        <w:t>国核宝</w:t>
      </w:r>
      <w:proofErr w:type="gramStart"/>
      <w:r w:rsidR="002A318F" w:rsidRPr="002A318F">
        <w:rPr>
          <w:rFonts w:hint="eastAsia"/>
          <w:szCs w:val="21"/>
        </w:rPr>
        <w:t>钛锆业有限公司</w:t>
      </w:r>
      <w:proofErr w:type="gramEnd"/>
      <w:r w:rsidRPr="002A318F">
        <w:rPr>
          <w:rFonts w:hint="eastAsia"/>
          <w:color w:val="000000" w:themeColor="text1"/>
          <w:szCs w:val="21"/>
        </w:rPr>
        <w:t>共</w:t>
      </w:r>
      <w:r w:rsidR="002A318F" w:rsidRPr="002A318F">
        <w:rPr>
          <w:color w:val="000000" w:themeColor="text1"/>
          <w:szCs w:val="21"/>
        </w:rPr>
        <w:t>3</w:t>
      </w:r>
      <w:r w:rsidRPr="002A318F">
        <w:rPr>
          <w:rFonts w:hint="eastAsia"/>
          <w:color w:val="000000" w:themeColor="text1"/>
          <w:szCs w:val="21"/>
        </w:rPr>
        <w:t>家单位。</w:t>
      </w:r>
    </w:p>
    <w:p w:rsidR="00852F05" w:rsidRDefault="00852F05" w:rsidP="00852F05">
      <w:pPr>
        <w:pStyle w:val="a5"/>
        <w:tabs>
          <w:tab w:val="left" w:pos="709"/>
        </w:tabs>
        <w:spacing w:line="360" w:lineRule="auto"/>
        <w:rPr>
          <w:color w:val="000000" w:themeColor="text1"/>
          <w:szCs w:val="21"/>
        </w:rPr>
      </w:pPr>
      <w:r w:rsidRPr="00FE175E">
        <w:rPr>
          <w:color w:val="000000" w:themeColor="text1"/>
          <w:szCs w:val="21"/>
        </w:rPr>
        <w:t>20</w:t>
      </w:r>
      <w:r>
        <w:rPr>
          <w:color w:val="000000" w:themeColor="text1"/>
          <w:szCs w:val="21"/>
        </w:rPr>
        <w:t>2</w:t>
      </w:r>
      <w:r w:rsidR="00A73339">
        <w:rPr>
          <w:color w:val="000000" w:themeColor="text1"/>
          <w:szCs w:val="21"/>
        </w:rPr>
        <w:t>1</w:t>
      </w:r>
      <w:r w:rsidRPr="00FE175E">
        <w:rPr>
          <w:rFonts w:hint="eastAsia"/>
          <w:color w:val="000000" w:themeColor="text1"/>
          <w:szCs w:val="21"/>
        </w:rPr>
        <w:t>年</w:t>
      </w:r>
      <w:r w:rsidR="00A73339">
        <w:rPr>
          <w:color w:val="000000" w:themeColor="text1"/>
          <w:szCs w:val="21"/>
        </w:rPr>
        <w:t>1</w:t>
      </w:r>
      <w:r w:rsidRPr="00FE175E">
        <w:rPr>
          <w:rFonts w:hint="eastAsia"/>
          <w:color w:val="000000" w:themeColor="text1"/>
          <w:szCs w:val="21"/>
        </w:rPr>
        <w:t>月编制工作组陆续收到各单位的反馈意见，对反馈的意见进行汇总处理，</w:t>
      </w:r>
      <w:r w:rsidRPr="00FE175E">
        <w:rPr>
          <w:color w:val="000000" w:themeColor="text1"/>
          <w:szCs w:val="21"/>
        </w:rPr>
        <w:t>对</w:t>
      </w:r>
      <w:r>
        <w:rPr>
          <w:rFonts w:hint="eastAsia"/>
          <w:szCs w:val="21"/>
        </w:rPr>
        <w:t>草案稿Ι</w:t>
      </w:r>
      <w:r w:rsidRPr="00FE175E">
        <w:rPr>
          <w:rFonts w:hint="eastAsia"/>
          <w:color w:val="000000" w:themeColor="text1"/>
          <w:szCs w:val="21"/>
        </w:rPr>
        <w:t>进行修改，</w:t>
      </w:r>
      <w:r w:rsidRPr="00FE175E">
        <w:rPr>
          <w:color w:val="000000" w:themeColor="text1"/>
          <w:szCs w:val="21"/>
        </w:rPr>
        <w:t>完善</w:t>
      </w:r>
      <w:r w:rsidRPr="00FE175E">
        <w:rPr>
          <w:rFonts w:hint="eastAsia"/>
          <w:color w:val="000000" w:themeColor="text1"/>
          <w:szCs w:val="21"/>
        </w:rPr>
        <w:t>实验报告与编制说明，</w:t>
      </w:r>
      <w:r w:rsidRPr="00FE175E">
        <w:rPr>
          <w:color w:val="000000" w:themeColor="text1"/>
          <w:szCs w:val="21"/>
        </w:rPr>
        <w:t>形成</w:t>
      </w:r>
      <w:r>
        <w:rPr>
          <w:rFonts w:hint="eastAsia"/>
          <w:szCs w:val="21"/>
        </w:rPr>
        <w:t>草案稿Ⅱ</w:t>
      </w:r>
      <w:r w:rsidRPr="00FE175E">
        <w:rPr>
          <w:rFonts w:hint="eastAsia"/>
          <w:color w:val="000000" w:themeColor="text1"/>
          <w:szCs w:val="21"/>
        </w:rPr>
        <w:t>。</w:t>
      </w:r>
    </w:p>
    <w:p w:rsidR="007A0086" w:rsidRPr="002C060B" w:rsidRDefault="007A0086" w:rsidP="00736CC2">
      <w:pPr>
        <w:spacing w:line="400" w:lineRule="exact"/>
        <w:rPr>
          <w:rFonts w:ascii="黑体" w:eastAsia="黑体" w:hAnsi="宋体"/>
          <w:bCs/>
          <w:sz w:val="22"/>
        </w:rPr>
      </w:pPr>
      <w:r w:rsidRPr="002C060B">
        <w:rPr>
          <w:rFonts w:ascii="黑体" w:eastAsia="黑体" w:hAnsi="宋体" w:hint="eastAsia"/>
          <w:bCs/>
          <w:sz w:val="22"/>
        </w:rPr>
        <w:t>1.3.2 主要工作过程</w:t>
      </w:r>
    </w:p>
    <w:p w:rsidR="007A0086" w:rsidRPr="002C060B" w:rsidRDefault="007A0086" w:rsidP="00E8113B">
      <w:pPr>
        <w:spacing w:line="400" w:lineRule="exact"/>
        <w:ind w:firstLine="480"/>
        <w:rPr>
          <w:sz w:val="22"/>
          <w:szCs w:val="24"/>
        </w:rPr>
      </w:pPr>
      <w:r w:rsidRPr="002A318F">
        <w:rPr>
          <w:rFonts w:hint="eastAsia"/>
          <w:sz w:val="22"/>
          <w:szCs w:val="24"/>
        </w:rPr>
        <w:t>根据任务落实会议精神</w:t>
      </w:r>
      <w:r w:rsidRPr="002C060B">
        <w:rPr>
          <w:rFonts w:hint="eastAsia"/>
          <w:sz w:val="22"/>
          <w:szCs w:val="24"/>
        </w:rPr>
        <w:t>，</w:t>
      </w:r>
      <w:r w:rsidR="00DF1D9E" w:rsidRPr="002C060B">
        <w:rPr>
          <w:rFonts w:hint="eastAsia"/>
          <w:sz w:val="22"/>
          <w:szCs w:val="24"/>
        </w:rPr>
        <w:t>西部新</w:t>
      </w:r>
      <w:proofErr w:type="gramStart"/>
      <w:r w:rsidR="00DF1D9E" w:rsidRPr="002C060B">
        <w:rPr>
          <w:rFonts w:hint="eastAsia"/>
          <w:sz w:val="22"/>
          <w:szCs w:val="24"/>
        </w:rPr>
        <w:t>锆公司</w:t>
      </w:r>
      <w:proofErr w:type="gramEnd"/>
      <w:r w:rsidRPr="002C060B">
        <w:rPr>
          <w:rFonts w:hint="eastAsia"/>
          <w:sz w:val="22"/>
          <w:szCs w:val="24"/>
        </w:rPr>
        <w:t>组建了</w:t>
      </w:r>
      <w:r w:rsidR="009B542A" w:rsidRPr="002C060B">
        <w:rPr>
          <w:rFonts w:hint="eastAsia"/>
          <w:sz w:val="22"/>
          <w:szCs w:val="24"/>
        </w:rPr>
        <w:t>《</w:t>
      </w:r>
      <w:r w:rsidR="003F6909" w:rsidRPr="002C060B">
        <w:rPr>
          <w:rFonts w:hint="eastAsia"/>
          <w:sz w:val="22"/>
          <w:szCs w:val="24"/>
        </w:rPr>
        <w:t>包壳管激光标记通用要求</w:t>
      </w:r>
      <w:r w:rsidR="009B542A" w:rsidRPr="002C060B">
        <w:rPr>
          <w:rFonts w:hint="eastAsia"/>
          <w:sz w:val="22"/>
          <w:szCs w:val="24"/>
        </w:rPr>
        <w:t>》</w:t>
      </w:r>
      <w:r w:rsidR="00DF1D9E" w:rsidRPr="002C060B">
        <w:rPr>
          <w:rFonts w:hint="eastAsia"/>
          <w:sz w:val="22"/>
          <w:szCs w:val="24"/>
        </w:rPr>
        <w:t>行业</w:t>
      </w:r>
      <w:r w:rsidRPr="002C060B">
        <w:rPr>
          <w:rFonts w:hint="eastAsia"/>
          <w:sz w:val="22"/>
          <w:szCs w:val="24"/>
        </w:rPr>
        <w:t>标准编写组</w:t>
      </w:r>
      <w:r w:rsidR="009B542A" w:rsidRPr="002C060B">
        <w:rPr>
          <w:rFonts w:hint="eastAsia"/>
          <w:sz w:val="22"/>
          <w:szCs w:val="24"/>
        </w:rPr>
        <w:t>。经过收集资料</w:t>
      </w:r>
      <w:r w:rsidR="009B542A" w:rsidRPr="002A318F">
        <w:rPr>
          <w:rFonts w:hint="eastAsia"/>
          <w:sz w:val="22"/>
          <w:szCs w:val="24"/>
        </w:rPr>
        <w:t>、实验测试</w:t>
      </w:r>
      <w:r w:rsidR="009B542A" w:rsidRPr="002C060B">
        <w:rPr>
          <w:rFonts w:hint="eastAsia"/>
          <w:sz w:val="22"/>
          <w:szCs w:val="24"/>
        </w:rPr>
        <w:t>和多次内部讨论，形成了《</w:t>
      </w:r>
      <w:r w:rsidR="003F6909" w:rsidRPr="002C060B">
        <w:rPr>
          <w:rFonts w:hint="eastAsia"/>
          <w:sz w:val="22"/>
          <w:szCs w:val="24"/>
        </w:rPr>
        <w:t>包壳管激光标记通用要求</w:t>
      </w:r>
      <w:r w:rsidR="009B542A" w:rsidRPr="002C060B">
        <w:rPr>
          <w:rFonts w:hint="eastAsia"/>
          <w:sz w:val="22"/>
          <w:szCs w:val="24"/>
        </w:rPr>
        <w:t>》</w:t>
      </w:r>
      <w:r w:rsidR="00DF1D9E" w:rsidRPr="002C060B">
        <w:rPr>
          <w:rFonts w:hint="eastAsia"/>
          <w:sz w:val="22"/>
          <w:szCs w:val="24"/>
        </w:rPr>
        <w:t>讨论</w:t>
      </w:r>
      <w:r w:rsidR="009B542A" w:rsidRPr="002C060B">
        <w:rPr>
          <w:rFonts w:hint="eastAsia"/>
          <w:sz w:val="22"/>
          <w:szCs w:val="24"/>
        </w:rPr>
        <w:t>稿，将</w:t>
      </w:r>
      <w:r w:rsidR="00FC7222" w:rsidRPr="002C060B">
        <w:rPr>
          <w:rFonts w:hint="eastAsia"/>
          <w:sz w:val="22"/>
          <w:szCs w:val="24"/>
        </w:rPr>
        <w:t>其</w:t>
      </w:r>
      <w:r w:rsidR="00345504" w:rsidRPr="002C060B">
        <w:rPr>
          <w:rFonts w:hint="eastAsia"/>
          <w:sz w:val="22"/>
          <w:szCs w:val="24"/>
        </w:rPr>
        <w:t>发送</w:t>
      </w:r>
      <w:r w:rsidR="00FC1001" w:rsidRPr="002C060B">
        <w:rPr>
          <w:rFonts w:hint="eastAsia"/>
          <w:sz w:val="22"/>
          <w:szCs w:val="24"/>
        </w:rPr>
        <w:t>有色金属技术标准委员会、</w:t>
      </w:r>
      <w:r w:rsidR="00345504" w:rsidRPr="002C060B">
        <w:rPr>
          <w:rFonts w:hint="eastAsia"/>
          <w:sz w:val="22"/>
          <w:szCs w:val="24"/>
        </w:rPr>
        <w:t>中核建中核燃料元件公司等单位征求意见，</w:t>
      </w:r>
      <w:r w:rsidR="00FC7222" w:rsidRPr="002C060B">
        <w:rPr>
          <w:rFonts w:hint="eastAsia"/>
          <w:sz w:val="22"/>
          <w:szCs w:val="24"/>
        </w:rPr>
        <w:t>并根据意见情况</w:t>
      </w:r>
      <w:r w:rsidR="00345504" w:rsidRPr="002C060B">
        <w:rPr>
          <w:rFonts w:hint="eastAsia"/>
          <w:sz w:val="22"/>
          <w:szCs w:val="24"/>
        </w:rPr>
        <w:t>对标准进行认真修改，形成《</w:t>
      </w:r>
      <w:r w:rsidR="00E414AC" w:rsidRPr="002C060B">
        <w:rPr>
          <w:rFonts w:hint="eastAsia"/>
          <w:sz w:val="22"/>
          <w:szCs w:val="24"/>
        </w:rPr>
        <w:t>包壳管激光标记通用要求</w:t>
      </w:r>
      <w:r w:rsidR="00345504" w:rsidRPr="002C060B">
        <w:rPr>
          <w:rFonts w:hint="eastAsia"/>
          <w:sz w:val="22"/>
          <w:szCs w:val="24"/>
        </w:rPr>
        <w:t>》的</w:t>
      </w:r>
      <w:r w:rsidR="00FC7222" w:rsidRPr="002C060B">
        <w:rPr>
          <w:rFonts w:hint="eastAsia"/>
          <w:sz w:val="22"/>
          <w:szCs w:val="24"/>
        </w:rPr>
        <w:t>讨论</w:t>
      </w:r>
      <w:r w:rsidR="00345504" w:rsidRPr="002C060B">
        <w:rPr>
          <w:rFonts w:hint="eastAsia"/>
          <w:sz w:val="22"/>
          <w:szCs w:val="24"/>
        </w:rPr>
        <w:t>稿。</w:t>
      </w:r>
    </w:p>
    <w:p w:rsidR="00A73339" w:rsidRPr="00225E1A" w:rsidRDefault="00A73339" w:rsidP="00A73339">
      <w:pPr>
        <w:numPr>
          <w:ilvl w:val="0"/>
          <w:numId w:val="1"/>
        </w:numPr>
        <w:spacing w:beforeLines="50" w:before="156" w:afterLines="50" w:after="156" w:line="360" w:lineRule="auto"/>
        <w:rPr>
          <w:rFonts w:eastAsia="黑体"/>
          <w:szCs w:val="21"/>
        </w:rPr>
      </w:pPr>
      <w:r w:rsidRPr="00225E1A">
        <w:rPr>
          <w:rFonts w:eastAsia="黑体"/>
          <w:szCs w:val="21"/>
        </w:rPr>
        <w:t>标准编制原则</w:t>
      </w:r>
    </w:p>
    <w:p w:rsidR="00A73339" w:rsidRPr="00225E1A" w:rsidRDefault="00A73339" w:rsidP="00A73339">
      <w:pPr>
        <w:numPr>
          <w:ilvl w:val="1"/>
          <w:numId w:val="1"/>
        </w:numPr>
        <w:spacing w:line="360" w:lineRule="auto"/>
        <w:rPr>
          <w:rFonts w:eastAsia="黑体"/>
          <w:szCs w:val="21"/>
        </w:rPr>
      </w:pPr>
      <w:r w:rsidRPr="00225E1A">
        <w:rPr>
          <w:rFonts w:eastAsia="黑体"/>
          <w:szCs w:val="21"/>
        </w:rPr>
        <w:t>标准制定的原则</w:t>
      </w:r>
    </w:p>
    <w:p w:rsidR="00A73339" w:rsidRPr="00225E1A" w:rsidRDefault="00A73339" w:rsidP="00A73339">
      <w:pPr>
        <w:pStyle w:val="a5"/>
        <w:tabs>
          <w:tab w:val="left" w:pos="709"/>
        </w:tabs>
        <w:spacing w:line="360" w:lineRule="auto"/>
        <w:rPr>
          <w:szCs w:val="21"/>
        </w:rPr>
      </w:pPr>
      <w:r w:rsidRPr="00225E1A">
        <w:rPr>
          <w:szCs w:val="21"/>
        </w:rPr>
        <w:t>本标准在国内外三代</w:t>
      </w:r>
      <w:proofErr w:type="gramStart"/>
      <w:r w:rsidRPr="00225E1A">
        <w:rPr>
          <w:szCs w:val="21"/>
        </w:rPr>
        <w:t>锆及锆</w:t>
      </w:r>
      <w:proofErr w:type="gramEnd"/>
      <w:r w:rsidRPr="00225E1A">
        <w:rPr>
          <w:szCs w:val="21"/>
        </w:rPr>
        <w:t>合金的研究成果上，分析</w:t>
      </w:r>
      <w:r w:rsidRPr="002C060B">
        <w:rPr>
          <w:rFonts w:hint="eastAsia"/>
          <w:sz w:val="22"/>
          <w:szCs w:val="24"/>
        </w:rPr>
        <w:t>包壳管激光标记通用要求</w:t>
      </w:r>
      <w:r w:rsidRPr="00225E1A">
        <w:rPr>
          <w:szCs w:val="21"/>
        </w:rPr>
        <w:t>特点，制订了标准起草所遵循的基本原则和编制依据：</w:t>
      </w:r>
    </w:p>
    <w:p w:rsidR="00A73339" w:rsidRPr="00225E1A" w:rsidRDefault="00A73339" w:rsidP="00A73339">
      <w:pPr>
        <w:pStyle w:val="a5"/>
        <w:tabs>
          <w:tab w:val="left" w:pos="709"/>
        </w:tabs>
        <w:spacing w:line="360" w:lineRule="auto"/>
        <w:rPr>
          <w:szCs w:val="21"/>
        </w:rPr>
      </w:pPr>
      <w:r w:rsidRPr="00225E1A">
        <w:rPr>
          <w:szCs w:val="21"/>
        </w:rPr>
        <w:t>1</w:t>
      </w:r>
      <w:r w:rsidRPr="00225E1A">
        <w:rPr>
          <w:szCs w:val="21"/>
        </w:rPr>
        <w:t>）查阅相关标准和国内外客户的相关技术要求；</w:t>
      </w:r>
    </w:p>
    <w:p w:rsidR="00A73339" w:rsidRPr="00225E1A" w:rsidRDefault="00A73339" w:rsidP="00A73339">
      <w:pPr>
        <w:pStyle w:val="a5"/>
        <w:tabs>
          <w:tab w:val="left" w:pos="709"/>
        </w:tabs>
        <w:spacing w:line="360" w:lineRule="auto"/>
        <w:rPr>
          <w:szCs w:val="21"/>
        </w:rPr>
      </w:pPr>
      <w:r w:rsidRPr="00225E1A">
        <w:rPr>
          <w:szCs w:val="21"/>
        </w:rPr>
        <w:t>2</w:t>
      </w:r>
      <w:r w:rsidRPr="00225E1A">
        <w:rPr>
          <w:szCs w:val="21"/>
        </w:rPr>
        <w:t>）</w:t>
      </w:r>
      <w:r>
        <w:rPr>
          <w:rFonts w:hint="eastAsia"/>
          <w:szCs w:val="21"/>
        </w:rPr>
        <w:t xml:space="preserve"> </w:t>
      </w:r>
      <w:r w:rsidRPr="00225E1A">
        <w:rPr>
          <w:szCs w:val="21"/>
        </w:rPr>
        <w:t>根据国内外</w:t>
      </w:r>
      <w:proofErr w:type="gramStart"/>
      <w:r w:rsidRPr="00225E1A">
        <w:rPr>
          <w:szCs w:val="21"/>
        </w:rPr>
        <w:t>锆及锆</w:t>
      </w:r>
      <w:proofErr w:type="gramEnd"/>
      <w:r w:rsidRPr="00225E1A">
        <w:rPr>
          <w:szCs w:val="21"/>
        </w:rPr>
        <w:t>合金生产企业生产的具体情况，力求做到标准的合理性与实用性；</w:t>
      </w:r>
    </w:p>
    <w:p w:rsidR="00A73339" w:rsidRPr="00225E1A" w:rsidRDefault="00A73339" w:rsidP="00A73339">
      <w:pPr>
        <w:pStyle w:val="a5"/>
        <w:tabs>
          <w:tab w:val="left" w:pos="709"/>
        </w:tabs>
        <w:spacing w:line="360" w:lineRule="auto"/>
        <w:rPr>
          <w:szCs w:val="21"/>
        </w:rPr>
      </w:pPr>
      <w:r w:rsidRPr="00225E1A">
        <w:rPr>
          <w:szCs w:val="21"/>
        </w:rPr>
        <w:t>3</w:t>
      </w:r>
      <w:r w:rsidRPr="00225E1A">
        <w:rPr>
          <w:szCs w:val="21"/>
        </w:rPr>
        <w:t>）广泛适用，操作可行的原则；</w:t>
      </w:r>
    </w:p>
    <w:p w:rsidR="00A73339" w:rsidRPr="00225E1A" w:rsidRDefault="00A73339" w:rsidP="00A73339">
      <w:pPr>
        <w:pStyle w:val="a5"/>
        <w:tabs>
          <w:tab w:val="left" w:pos="709"/>
        </w:tabs>
        <w:spacing w:line="360" w:lineRule="auto"/>
        <w:rPr>
          <w:szCs w:val="21"/>
        </w:rPr>
      </w:pPr>
      <w:r w:rsidRPr="00225E1A">
        <w:rPr>
          <w:szCs w:val="21"/>
        </w:rPr>
        <w:t>4</w:t>
      </w:r>
      <w:r w:rsidRPr="00225E1A">
        <w:rPr>
          <w:szCs w:val="21"/>
        </w:rPr>
        <w:t>）有利于创新发展与国际接轨的原则。</w:t>
      </w:r>
    </w:p>
    <w:p w:rsidR="00A73339" w:rsidRPr="00225E1A" w:rsidRDefault="00A73339" w:rsidP="00A73339">
      <w:pPr>
        <w:numPr>
          <w:ilvl w:val="1"/>
          <w:numId w:val="1"/>
        </w:numPr>
        <w:spacing w:line="360" w:lineRule="auto"/>
        <w:rPr>
          <w:rFonts w:eastAsia="黑体"/>
          <w:szCs w:val="21"/>
        </w:rPr>
      </w:pPr>
      <w:r w:rsidRPr="00225E1A">
        <w:rPr>
          <w:rFonts w:eastAsia="黑体"/>
          <w:szCs w:val="21"/>
        </w:rPr>
        <w:lastRenderedPageBreak/>
        <w:t>遵守标准</w:t>
      </w:r>
    </w:p>
    <w:p w:rsidR="00A73339" w:rsidRPr="00225E1A" w:rsidRDefault="00A73339" w:rsidP="00A73339">
      <w:pPr>
        <w:spacing w:line="360" w:lineRule="auto"/>
        <w:ind w:firstLineChars="200" w:firstLine="420"/>
        <w:rPr>
          <w:szCs w:val="21"/>
        </w:rPr>
      </w:pPr>
      <w:r w:rsidRPr="00225E1A">
        <w:rPr>
          <w:szCs w:val="21"/>
        </w:rPr>
        <w:t>本标准遵守下列基础标准：</w:t>
      </w:r>
    </w:p>
    <w:p w:rsidR="00A73339" w:rsidRPr="00225E1A" w:rsidRDefault="00A73339" w:rsidP="00A73339">
      <w:pPr>
        <w:spacing w:line="360" w:lineRule="auto"/>
        <w:ind w:firstLineChars="200" w:firstLine="420"/>
        <w:rPr>
          <w:szCs w:val="21"/>
        </w:rPr>
      </w:pPr>
      <w:r w:rsidRPr="00225E1A">
        <w:rPr>
          <w:szCs w:val="21"/>
        </w:rPr>
        <w:t>GB/T 1.1-20</w:t>
      </w:r>
      <w:r>
        <w:rPr>
          <w:szCs w:val="21"/>
        </w:rPr>
        <w:t>20</w:t>
      </w:r>
      <w:r w:rsidRPr="00225E1A">
        <w:rPr>
          <w:szCs w:val="21"/>
        </w:rPr>
        <w:t xml:space="preserve"> </w:t>
      </w:r>
      <w:r w:rsidRPr="00225E1A">
        <w:rPr>
          <w:szCs w:val="21"/>
        </w:rPr>
        <w:t>标准化工作导则</w:t>
      </w:r>
      <w:r>
        <w:rPr>
          <w:rFonts w:hint="eastAsia"/>
          <w:szCs w:val="21"/>
        </w:rPr>
        <w:t xml:space="preserve"> </w:t>
      </w:r>
      <w:r w:rsidRPr="00225E1A">
        <w:rPr>
          <w:szCs w:val="21"/>
        </w:rPr>
        <w:t>第</w:t>
      </w:r>
      <w:r w:rsidRPr="00225E1A">
        <w:rPr>
          <w:szCs w:val="21"/>
        </w:rPr>
        <w:t>1</w:t>
      </w:r>
      <w:r w:rsidRPr="00225E1A">
        <w:rPr>
          <w:szCs w:val="21"/>
        </w:rPr>
        <w:t>部分：标准</w:t>
      </w:r>
      <w:r>
        <w:rPr>
          <w:szCs w:val="21"/>
        </w:rPr>
        <w:t>化文件</w:t>
      </w:r>
      <w:r w:rsidRPr="00225E1A">
        <w:rPr>
          <w:szCs w:val="21"/>
        </w:rPr>
        <w:t>的结构和</w:t>
      </w:r>
      <w:r>
        <w:rPr>
          <w:szCs w:val="21"/>
        </w:rPr>
        <w:t>起草规则</w:t>
      </w:r>
    </w:p>
    <w:p w:rsidR="00A73339" w:rsidRPr="00225E1A" w:rsidRDefault="00A73339" w:rsidP="00A73339">
      <w:pPr>
        <w:numPr>
          <w:ilvl w:val="0"/>
          <w:numId w:val="1"/>
        </w:numPr>
        <w:spacing w:beforeLines="50" w:before="156" w:afterLines="50" w:after="156" w:line="360" w:lineRule="auto"/>
        <w:rPr>
          <w:rFonts w:eastAsia="黑体"/>
          <w:szCs w:val="21"/>
        </w:rPr>
      </w:pPr>
      <w:r w:rsidRPr="00225E1A">
        <w:rPr>
          <w:rFonts w:eastAsia="黑体"/>
          <w:szCs w:val="21"/>
        </w:rPr>
        <w:t>标准主要内容的确定依据</w:t>
      </w:r>
    </w:p>
    <w:p w:rsidR="00A73339" w:rsidRPr="00225E1A" w:rsidRDefault="00A73339" w:rsidP="00A73339">
      <w:pPr>
        <w:numPr>
          <w:ilvl w:val="1"/>
          <w:numId w:val="1"/>
        </w:numPr>
        <w:spacing w:beforeLines="50" w:before="156" w:afterLines="50" w:after="156" w:line="360" w:lineRule="auto"/>
        <w:rPr>
          <w:rFonts w:eastAsia="黑体"/>
          <w:szCs w:val="21"/>
        </w:rPr>
      </w:pPr>
      <w:r w:rsidRPr="00225E1A">
        <w:rPr>
          <w:rFonts w:eastAsia="黑体"/>
          <w:szCs w:val="21"/>
        </w:rPr>
        <w:t>概况</w:t>
      </w:r>
    </w:p>
    <w:p w:rsidR="00A73339" w:rsidRPr="00192D0B" w:rsidRDefault="00A73339" w:rsidP="00A73339">
      <w:pPr>
        <w:spacing w:line="360" w:lineRule="auto"/>
        <w:ind w:firstLineChars="200" w:firstLine="420"/>
        <w:rPr>
          <w:szCs w:val="21"/>
        </w:rPr>
      </w:pPr>
      <w:r w:rsidRPr="00192D0B">
        <w:rPr>
          <w:szCs w:val="21"/>
        </w:rPr>
        <w:t>本标准参照</w:t>
      </w:r>
      <w:r w:rsidRPr="00192D0B">
        <w:rPr>
          <w:color w:val="000000" w:themeColor="text1"/>
          <w:kern w:val="0"/>
          <w:szCs w:val="21"/>
        </w:rPr>
        <w:t>了</w:t>
      </w:r>
      <w:r w:rsidR="002A318F" w:rsidRPr="00FB2EF9">
        <w:rPr>
          <w:noProof/>
          <w:kern w:val="0"/>
          <w:szCs w:val="21"/>
        </w:rPr>
        <w:t>YS/T 1308-2019</w:t>
      </w:r>
      <w:r w:rsidR="002A318F">
        <w:rPr>
          <w:noProof/>
          <w:kern w:val="0"/>
          <w:szCs w:val="21"/>
        </w:rPr>
        <w:t xml:space="preserve"> </w:t>
      </w:r>
      <w:r w:rsidR="002A318F">
        <w:rPr>
          <w:rFonts w:hint="eastAsia"/>
          <w:noProof/>
          <w:kern w:val="0"/>
          <w:szCs w:val="21"/>
        </w:rPr>
        <w:t>《</w:t>
      </w:r>
      <w:r w:rsidR="002A318F" w:rsidRPr="00FB2EF9">
        <w:rPr>
          <w:noProof/>
          <w:kern w:val="0"/>
          <w:szCs w:val="21"/>
        </w:rPr>
        <w:t>锆、铪及其合金蒸气（水）腐蚀试验方法</w:t>
      </w:r>
      <w:r w:rsidR="002A318F">
        <w:rPr>
          <w:rFonts w:hint="eastAsia"/>
          <w:noProof/>
          <w:kern w:val="0"/>
          <w:szCs w:val="21"/>
        </w:rPr>
        <w:t>》，</w:t>
      </w:r>
      <w:r w:rsidRPr="00192D0B">
        <w:rPr>
          <w:szCs w:val="21"/>
        </w:rPr>
        <w:t>经过调研并考虑生产实际水平进行制定。</w:t>
      </w:r>
    </w:p>
    <w:p w:rsidR="00021CA5" w:rsidRPr="00EE5A6E" w:rsidRDefault="00021CA5" w:rsidP="00021CA5">
      <w:pPr>
        <w:numPr>
          <w:ilvl w:val="1"/>
          <w:numId w:val="1"/>
        </w:numPr>
        <w:spacing w:beforeLines="50" w:before="156" w:afterLines="50" w:after="156" w:line="360" w:lineRule="auto"/>
        <w:rPr>
          <w:rFonts w:eastAsia="黑体"/>
          <w:szCs w:val="21"/>
        </w:rPr>
      </w:pPr>
      <w:r>
        <w:rPr>
          <w:rFonts w:eastAsia="黑体" w:hint="eastAsia"/>
          <w:kern w:val="0"/>
          <w:szCs w:val="21"/>
        </w:rPr>
        <w:t>要求</w:t>
      </w:r>
    </w:p>
    <w:p w:rsidR="00021CA5" w:rsidRPr="00527944" w:rsidRDefault="00021CA5" w:rsidP="00527944">
      <w:pPr>
        <w:tabs>
          <w:tab w:val="left" w:pos="709"/>
        </w:tabs>
        <w:spacing w:line="360" w:lineRule="auto"/>
        <w:rPr>
          <w:szCs w:val="21"/>
        </w:rPr>
      </w:pPr>
      <w:r w:rsidRPr="00527944">
        <w:rPr>
          <w:rFonts w:hint="eastAsia"/>
          <w:szCs w:val="21"/>
        </w:rPr>
        <w:t>2.1</w:t>
      </w:r>
      <w:r w:rsidRPr="00527944">
        <w:rPr>
          <w:rFonts w:hint="eastAsia"/>
          <w:szCs w:val="21"/>
        </w:rPr>
        <w:t>激光标记条件</w:t>
      </w:r>
    </w:p>
    <w:p w:rsidR="00894755" w:rsidRPr="00894755" w:rsidRDefault="00367519" w:rsidP="00894755">
      <w:pPr>
        <w:pStyle w:val="a5"/>
        <w:tabs>
          <w:tab w:val="left" w:pos="709"/>
        </w:tabs>
        <w:spacing w:line="360" w:lineRule="auto"/>
        <w:rPr>
          <w:rFonts w:hint="eastAsia"/>
          <w:szCs w:val="21"/>
        </w:rPr>
      </w:pPr>
      <w:r>
        <w:rPr>
          <w:rFonts w:hint="eastAsia"/>
          <w:szCs w:val="21"/>
        </w:rPr>
        <w:t>标记内容</w:t>
      </w:r>
      <w:r w:rsidR="00D60ECA">
        <w:rPr>
          <w:rFonts w:hint="eastAsia"/>
          <w:szCs w:val="21"/>
        </w:rPr>
        <w:t>（</w:t>
      </w:r>
      <w:r>
        <w:rPr>
          <w:rFonts w:hint="eastAsia"/>
          <w:szCs w:val="21"/>
        </w:rPr>
        <w:t>如：批号、牌号等</w:t>
      </w:r>
      <w:r w:rsidR="00D60ECA">
        <w:rPr>
          <w:rFonts w:hint="eastAsia"/>
          <w:szCs w:val="21"/>
        </w:rPr>
        <w:t>）</w:t>
      </w:r>
      <w:r w:rsidR="00D60ECA">
        <w:rPr>
          <w:rFonts w:hint="eastAsia"/>
          <w:szCs w:val="21"/>
        </w:rPr>
        <w:t>与</w:t>
      </w:r>
      <w:r>
        <w:rPr>
          <w:rFonts w:hint="eastAsia"/>
          <w:szCs w:val="21"/>
        </w:rPr>
        <w:t>标记位置</w:t>
      </w:r>
      <w:r w:rsidR="00D60ECA">
        <w:rPr>
          <w:rFonts w:hint="eastAsia"/>
          <w:szCs w:val="21"/>
        </w:rPr>
        <w:t>（</w:t>
      </w:r>
      <w:r>
        <w:rPr>
          <w:rFonts w:hint="eastAsia"/>
          <w:szCs w:val="21"/>
        </w:rPr>
        <w:t>距端部的距离、大小等</w:t>
      </w:r>
      <w:r w:rsidR="00D60ECA">
        <w:rPr>
          <w:rFonts w:hint="eastAsia"/>
          <w:szCs w:val="21"/>
        </w:rPr>
        <w:t>）</w:t>
      </w:r>
      <w:r w:rsidR="00D60ECA">
        <w:rPr>
          <w:rFonts w:hint="eastAsia"/>
          <w:szCs w:val="21"/>
        </w:rPr>
        <w:t>是否合适</w:t>
      </w:r>
      <w:r w:rsidR="00C2543E">
        <w:rPr>
          <w:rFonts w:hint="eastAsia"/>
          <w:szCs w:val="21"/>
        </w:rPr>
        <w:t>，与产品的使用条件、供需双方的设备情况等有关</w:t>
      </w:r>
      <w:r>
        <w:rPr>
          <w:rFonts w:hint="eastAsia"/>
          <w:szCs w:val="21"/>
        </w:rPr>
        <w:t>，</w:t>
      </w:r>
      <w:r w:rsidR="00C2543E">
        <w:rPr>
          <w:rFonts w:hint="eastAsia"/>
          <w:szCs w:val="21"/>
        </w:rPr>
        <w:t>所以</w:t>
      </w:r>
      <w:r w:rsidR="00894755" w:rsidRPr="00894755">
        <w:rPr>
          <w:rFonts w:hint="eastAsia"/>
          <w:szCs w:val="21"/>
        </w:rPr>
        <w:t>激光标记的内容、标记位置</w:t>
      </w:r>
      <w:r w:rsidR="00C2543E">
        <w:rPr>
          <w:rFonts w:hint="eastAsia"/>
          <w:szCs w:val="21"/>
        </w:rPr>
        <w:t>应</w:t>
      </w:r>
      <w:r w:rsidR="00C2543E" w:rsidRPr="00894755">
        <w:rPr>
          <w:rFonts w:hint="eastAsia"/>
          <w:szCs w:val="21"/>
        </w:rPr>
        <w:t>由供需双方确定</w:t>
      </w:r>
      <w:r w:rsidR="00894755" w:rsidRPr="00894755">
        <w:rPr>
          <w:rFonts w:hint="eastAsia"/>
          <w:szCs w:val="21"/>
        </w:rPr>
        <w:t>。</w:t>
      </w:r>
    </w:p>
    <w:p w:rsidR="00021CA5" w:rsidRPr="00367519" w:rsidRDefault="00021CA5" w:rsidP="00527944">
      <w:pPr>
        <w:tabs>
          <w:tab w:val="left" w:pos="709"/>
        </w:tabs>
        <w:spacing w:line="360" w:lineRule="auto"/>
        <w:rPr>
          <w:szCs w:val="21"/>
        </w:rPr>
      </w:pPr>
      <w:r w:rsidRPr="00367519">
        <w:rPr>
          <w:rFonts w:hint="eastAsia"/>
          <w:szCs w:val="21"/>
        </w:rPr>
        <w:t>2.2</w:t>
      </w:r>
      <w:r w:rsidRPr="00367519">
        <w:rPr>
          <w:rFonts w:hint="eastAsia"/>
          <w:szCs w:val="21"/>
        </w:rPr>
        <w:t>可读性</w:t>
      </w:r>
    </w:p>
    <w:p w:rsidR="00367519" w:rsidRDefault="00C2543E" w:rsidP="00527944">
      <w:pPr>
        <w:pStyle w:val="a5"/>
        <w:tabs>
          <w:tab w:val="left" w:pos="709"/>
        </w:tabs>
        <w:spacing w:line="360" w:lineRule="auto"/>
        <w:rPr>
          <w:rFonts w:hint="eastAsia"/>
          <w:szCs w:val="21"/>
          <w:highlight w:val="yellow"/>
        </w:rPr>
      </w:pPr>
      <w:r>
        <w:rPr>
          <w:szCs w:val="21"/>
        </w:rPr>
        <w:t>产品激光标记</w:t>
      </w:r>
      <w:r w:rsidR="00367519" w:rsidRPr="00367519">
        <w:rPr>
          <w:szCs w:val="21"/>
        </w:rPr>
        <w:t>可读</w:t>
      </w:r>
      <w:r>
        <w:rPr>
          <w:rFonts w:hint="eastAsia"/>
          <w:szCs w:val="21"/>
        </w:rPr>
        <w:t>，识读正确，</w:t>
      </w:r>
      <w:r>
        <w:rPr>
          <w:szCs w:val="21"/>
        </w:rPr>
        <w:t>是激光标记的基本要求</w:t>
      </w:r>
      <w:r w:rsidR="00367519" w:rsidRPr="00367519">
        <w:rPr>
          <w:rFonts w:hint="eastAsia"/>
          <w:szCs w:val="21"/>
        </w:rPr>
        <w:t>。</w:t>
      </w:r>
      <w:r>
        <w:rPr>
          <w:rFonts w:hint="eastAsia"/>
          <w:szCs w:val="21"/>
        </w:rPr>
        <w:t>通常情况下，供货方的</w:t>
      </w:r>
      <w:r>
        <w:rPr>
          <w:rFonts w:hint="eastAsia"/>
          <w:szCs w:val="21"/>
        </w:rPr>
        <w:t>识读</w:t>
      </w:r>
      <w:r>
        <w:rPr>
          <w:rFonts w:hint="eastAsia"/>
          <w:szCs w:val="21"/>
        </w:rPr>
        <w:t>设备能自行识读，但存在订货方的识读设备不能识读的情况，因此需</w:t>
      </w:r>
      <w:r w:rsidRPr="00367519">
        <w:rPr>
          <w:szCs w:val="21"/>
        </w:rPr>
        <w:t>激光标记的条形码</w:t>
      </w:r>
      <w:r>
        <w:rPr>
          <w:rFonts w:hint="eastAsia"/>
          <w:szCs w:val="21"/>
        </w:rPr>
        <w:t>应</w:t>
      </w:r>
      <w:r>
        <w:rPr>
          <w:szCs w:val="21"/>
        </w:rPr>
        <w:t>保证</w:t>
      </w:r>
      <w:r w:rsidRPr="00367519">
        <w:rPr>
          <w:rFonts w:hint="eastAsia"/>
          <w:szCs w:val="21"/>
        </w:rPr>
        <w:t>供需双方的</w:t>
      </w:r>
      <w:r w:rsidRPr="00367519">
        <w:rPr>
          <w:szCs w:val="21"/>
        </w:rPr>
        <w:t>读码器</w:t>
      </w:r>
      <w:r>
        <w:rPr>
          <w:rFonts w:hint="eastAsia"/>
          <w:szCs w:val="21"/>
        </w:rPr>
        <w:t>均</w:t>
      </w:r>
      <w:r>
        <w:rPr>
          <w:szCs w:val="21"/>
        </w:rPr>
        <w:t>能</w:t>
      </w:r>
      <w:r w:rsidRPr="00367519">
        <w:rPr>
          <w:szCs w:val="21"/>
        </w:rPr>
        <w:t>识读</w:t>
      </w:r>
      <w:r w:rsidRPr="00367519">
        <w:rPr>
          <w:rFonts w:hint="eastAsia"/>
          <w:szCs w:val="21"/>
        </w:rPr>
        <w:t>，</w:t>
      </w:r>
      <w:r>
        <w:rPr>
          <w:rFonts w:hint="eastAsia"/>
          <w:szCs w:val="21"/>
        </w:rPr>
        <w:t>同时，激光标记的</w:t>
      </w:r>
      <w:r w:rsidR="00367519" w:rsidRPr="00367519">
        <w:rPr>
          <w:rFonts w:hint="eastAsia"/>
          <w:szCs w:val="21"/>
        </w:rPr>
        <w:t>数字码可采用目视进行识读，</w:t>
      </w:r>
      <w:r w:rsidR="00F13642">
        <w:rPr>
          <w:rFonts w:hint="eastAsia"/>
          <w:szCs w:val="21"/>
        </w:rPr>
        <w:t>以</w:t>
      </w:r>
      <w:r w:rsidR="00367519" w:rsidRPr="00367519">
        <w:rPr>
          <w:rFonts w:hint="eastAsia"/>
          <w:szCs w:val="21"/>
        </w:rPr>
        <w:t>保证读码器识读与目视识读结果的一致性。</w:t>
      </w:r>
    </w:p>
    <w:p w:rsidR="00021CA5" w:rsidRPr="00367519" w:rsidRDefault="00021CA5" w:rsidP="00527944">
      <w:pPr>
        <w:tabs>
          <w:tab w:val="left" w:pos="709"/>
        </w:tabs>
        <w:spacing w:line="360" w:lineRule="auto"/>
        <w:rPr>
          <w:szCs w:val="21"/>
        </w:rPr>
      </w:pPr>
      <w:r w:rsidRPr="00367519">
        <w:rPr>
          <w:rFonts w:hint="eastAsia"/>
          <w:szCs w:val="21"/>
        </w:rPr>
        <w:t>2.</w:t>
      </w:r>
      <w:r w:rsidRPr="00367519">
        <w:rPr>
          <w:szCs w:val="21"/>
        </w:rPr>
        <w:t>3</w:t>
      </w:r>
      <w:r w:rsidRPr="00367519">
        <w:rPr>
          <w:rFonts w:hint="eastAsia"/>
          <w:szCs w:val="21"/>
        </w:rPr>
        <w:t>外观质量</w:t>
      </w:r>
    </w:p>
    <w:p w:rsidR="00F13642" w:rsidRPr="00F13642" w:rsidRDefault="00F13642" w:rsidP="00F13642">
      <w:pPr>
        <w:pStyle w:val="a5"/>
        <w:tabs>
          <w:tab w:val="left" w:pos="709"/>
        </w:tabs>
        <w:spacing w:line="360" w:lineRule="auto"/>
        <w:rPr>
          <w:rFonts w:hint="eastAsia"/>
          <w:szCs w:val="21"/>
        </w:rPr>
      </w:pPr>
      <w:r>
        <w:rPr>
          <w:szCs w:val="21"/>
        </w:rPr>
        <w:t>激光标记作为一种标识方法</w:t>
      </w:r>
      <w:r>
        <w:rPr>
          <w:rFonts w:hint="eastAsia"/>
          <w:szCs w:val="21"/>
        </w:rPr>
        <w:t>，</w:t>
      </w:r>
      <w:r>
        <w:rPr>
          <w:szCs w:val="21"/>
        </w:rPr>
        <w:t>在使包壳管表面形成条形码和数字码的同时</w:t>
      </w:r>
      <w:r>
        <w:rPr>
          <w:rFonts w:hint="eastAsia"/>
          <w:szCs w:val="21"/>
        </w:rPr>
        <w:t>，</w:t>
      </w:r>
      <w:r>
        <w:rPr>
          <w:szCs w:val="21"/>
        </w:rPr>
        <w:t>也可能会导致管材表面产生额外的缺陷</w:t>
      </w:r>
      <w:r>
        <w:rPr>
          <w:rFonts w:hint="eastAsia"/>
          <w:szCs w:val="21"/>
        </w:rPr>
        <w:t>，</w:t>
      </w:r>
      <w:r>
        <w:rPr>
          <w:szCs w:val="21"/>
        </w:rPr>
        <w:t>如表面划伤</w:t>
      </w:r>
      <w:r>
        <w:rPr>
          <w:rFonts w:hint="eastAsia"/>
          <w:szCs w:val="21"/>
        </w:rPr>
        <w:t>、</w:t>
      </w:r>
      <w:r>
        <w:rPr>
          <w:szCs w:val="21"/>
        </w:rPr>
        <w:t>氧化色</w:t>
      </w:r>
      <w:r>
        <w:rPr>
          <w:rFonts w:hint="eastAsia"/>
          <w:szCs w:val="21"/>
        </w:rPr>
        <w:t>、</w:t>
      </w:r>
      <w:r>
        <w:rPr>
          <w:szCs w:val="21"/>
        </w:rPr>
        <w:t>玷污等缺陷</w:t>
      </w:r>
      <w:r>
        <w:rPr>
          <w:rFonts w:hint="eastAsia"/>
          <w:szCs w:val="21"/>
        </w:rPr>
        <w:t>，因此针对激光打标的管材进行外观质量检验。</w:t>
      </w:r>
    </w:p>
    <w:p w:rsidR="00021CA5" w:rsidRPr="00F73872" w:rsidRDefault="00021CA5" w:rsidP="00527944">
      <w:pPr>
        <w:tabs>
          <w:tab w:val="left" w:pos="709"/>
        </w:tabs>
        <w:spacing w:line="360" w:lineRule="auto"/>
        <w:rPr>
          <w:szCs w:val="21"/>
        </w:rPr>
      </w:pPr>
      <w:r w:rsidRPr="00F73872">
        <w:rPr>
          <w:rFonts w:hint="eastAsia"/>
          <w:szCs w:val="21"/>
        </w:rPr>
        <w:t>2.</w:t>
      </w:r>
      <w:r w:rsidRPr="00F73872">
        <w:rPr>
          <w:szCs w:val="21"/>
        </w:rPr>
        <w:t>4</w:t>
      </w:r>
      <w:r w:rsidRPr="00F73872">
        <w:rPr>
          <w:rFonts w:hint="eastAsia"/>
          <w:szCs w:val="21"/>
        </w:rPr>
        <w:t>热影响区厚度</w:t>
      </w:r>
    </w:p>
    <w:p w:rsidR="00021CA5" w:rsidRPr="00E01A77" w:rsidRDefault="00F73872" w:rsidP="00527944">
      <w:pPr>
        <w:pStyle w:val="a5"/>
        <w:tabs>
          <w:tab w:val="left" w:pos="709"/>
        </w:tabs>
        <w:spacing w:line="360" w:lineRule="auto"/>
        <w:rPr>
          <w:szCs w:val="21"/>
        </w:rPr>
      </w:pPr>
      <w:r>
        <w:rPr>
          <w:szCs w:val="21"/>
        </w:rPr>
        <w:t>激光标记后</w:t>
      </w:r>
      <w:r>
        <w:rPr>
          <w:rFonts w:hint="eastAsia"/>
          <w:szCs w:val="21"/>
        </w:rPr>
        <w:t>会对管材</w:t>
      </w:r>
      <w:r w:rsidR="00810815">
        <w:rPr>
          <w:rFonts w:hint="eastAsia"/>
          <w:szCs w:val="21"/>
        </w:rPr>
        <w:t>组织产生影响，并</w:t>
      </w:r>
      <w:r>
        <w:rPr>
          <w:rFonts w:hint="eastAsia"/>
          <w:szCs w:val="21"/>
        </w:rPr>
        <w:t>形成一定的热影响区</w:t>
      </w:r>
      <w:r w:rsidR="00F13642" w:rsidRPr="00F73872">
        <w:rPr>
          <w:rFonts w:hint="eastAsia"/>
          <w:szCs w:val="21"/>
        </w:rPr>
        <w:t>，</w:t>
      </w:r>
      <w:r w:rsidR="00614B22" w:rsidRPr="00E01A77">
        <w:rPr>
          <w:rFonts w:hint="eastAsia"/>
          <w:szCs w:val="21"/>
        </w:rPr>
        <w:t>应</w:t>
      </w:r>
      <w:r w:rsidR="00F13642" w:rsidRPr="00E01A77">
        <w:rPr>
          <w:szCs w:val="21"/>
        </w:rPr>
        <w:t>通过</w:t>
      </w:r>
      <w:r w:rsidR="00E01A77">
        <w:rPr>
          <w:rFonts w:hint="eastAsia"/>
          <w:szCs w:val="21"/>
        </w:rPr>
        <w:t>分析</w:t>
      </w:r>
      <w:proofErr w:type="gramStart"/>
      <w:r w:rsidR="00E01A77">
        <w:rPr>
          <w:szCs w:val="21"/>
        </w:rPr>
        <w:t>纵</w:t>
      </w:r>
      <w:proofErr w:type="gramEnd"/>
      <w:r w:rsidR="00E01A77">
        <w:rPr>
          <w:szCs w:val="21"/>
        </w:rPr>
        <w:t>截面</w:t>
      </w:r>
      <w:r w:rsidR="00F13642" w:rsidRPr="00E01A77">
        <w:rPr>
          <w:szCs w:val="21"/>
        </w:rPr>
        <w:t>热影响区厚度</w:t>
      </w:r>
      <w:r w:rsidR="00E01A77" w:rsidRPr="00E01A77">
        <w:rPr>
          <w:szCs w:val="21"/>
        </w:rPr>
        <w:t>进一步反馈激光标记对组织的影响程度</w:t>
      </w:r>
      <w:r w:rsidR="00E01A77">
        <w:rPr>
          <w:rFonts w:hint="eastAsia"/>
          <w:szCs w:val="21"/>
        </w:rPr>
        <w:t>。因此应对</w:t>
      </w:r>
      <w:r w:rsidR="002A318F" w:rsidRPr="00E01A77">
        <w:rPr>
          <w:rFonts w:hint="eastAsia"/>
          <w:szCs w:val="21"/>
        </w:rPr>
        <w:t>激光标记的纵截面测量热影响区厚度，</w:t>
      </w:r>
      <w:r w:rsidR="002A318F" w:rsidRPr="00E01A77">
        <w:rPr>
          <w:szCs w:val="21"/>
        </w:rPr>
        <w:t>最大厚度</w:t>
      </w:r>
      <w:r w:rsidR="002A318F" w:rsidRPr="00E01A77">
        <w:rPr>
          <w:rFonts w:hint="eastAsia"/>
          <w:szCs w:val="21"/>
        </w:rPr>
        <w:t>值不低于</w:t>
      </w:r>
      <w:r w:rsidR="002A318F" w:rsidRPr="00E01A77">
        <w:rPr>
          <w:rFonts w:hint="eastAsia"/>
          <w:szCs w:val="21"/>
        </w:rPr>
        <w:t>50µ</w:t>
      </w:r>
      <w:r w:rsidR="002A318F" w:rsidRPr="00E01A77">
        <w:rPr>
          <w:szCs w:val="21"/>
        </w:rPr>
        <w:t>m</w:t>
      </w:r>
      <w:r w:rsidR="002A318F" w:rsidRPr="00E01A77">
        <w:rPr>
          <w:rFonts w:hint="eastAsia"/>
          <w:szCs w:val="21"/>
        </w:rPr>
        <w:t>。</w:t>
      </w:r>
    </w:p>
    <w:p w:rsidR="00021CA5" w:rsidRPr="00F73872" w:rsidRDefault="00021CA5" w:rsidP="00527944">
      <w:pPr>
        <w:tabs>
          <w:tab w:val="left" w:pos="709"/>
        </w:tabs>
        <w:spacing w:line="360" w:lineRule="auto"/>
        <w:rPr>
          <w:szCs w:val="21"/>
        </w:rPr>
      </w:pPr>
      <w:r w:rsidRPr="00F73872">
        <w:rPr>
          <w:rFonts w:hint="eastAsia"/>
          <w:szCs w:val="21"/>
        </w:rPr>
        <w:t>2.</w:t>
      </w:r>
      <w:r w:rsidRPr="00F73872">
        <w:rPr>
          <w:szCs w:val="21"/>
        </w:rPr>
        <w:t>5</w:t>
      </w:r>
      <w:r w:rsidRPr="00F73872">
        <w:rPr>
          <w:rFonts w:hint="eastAsia"/>
          <w:szCs w:val="21"/>
        </w:rPr>
        <w:t>激光标记深度</w:t>
      </w:r>
    </w:p>
    <w:p w:rsidR="00021CA5" w:rsidRPr="00614B22" w:rsidRDefault="00E01A77" w:rsidP="00527944">
      <w:pPr>
        <w:pStyle w:val="a5"/>
        <w:tabs>
          <w:tab w:val="left" w:pos="709"/>
        </w:tabs>
        <w:spacing w:line="360" w:lineRule="auto"/>
        <w:rPr>
          <w:szCs w:val="21"/>
        </w:rPr>
      </w:pPr>
      <w:r>
        <w:rPr>
          <w:szCs w:val="21"/>
        </w:rPr>
        <w:t>激光标记后</w:t>
      </w:r>
      <w:r>
        <w:rPr>
          <w:rFonts w:hint="eastAsia"/>
          <w:szCs w:val="21"/>
        </w:rPr>
        <w:t>会对管材组织产生影响，并形成一定的</w:t>
      </w:r>
      <w:r>
        <w:rPr>
          <w:rFonts w:hint="eastAsia"/>
          <w:szCs w:val="21"/>
        </w:rPr>
        <w:t>激光标记深度，</w:t>
      </w:r>
      <w:r w:rsidRPr="00E01A77">
        <w:rPr>
          <w:rFonts w:hint="eastAsia"/>
          <w:szCs w:val="21"/>
        </w:rPr>
        <w:t>应</w:t>
      </w:r>
      <w:r w:rsidRPr="00E01A77">
        <w:rPr>
          <w:szCs w:val="21"/>
        </w:rPr>
        <w:t>通过</w:t>
      </w:r>
      <w:r>
        <w:rPr>
          <w:rFonts w:hint="eastAsia"/>
          <w:szCs w:val="21"/>
        </w:rPr>
        <w:t>分析</w:t>
      </w:r>
      <w:proofErr w:type="gramStart"/>
      <w:r>
        <w:rPr>
          <w:szCs w:val="21"/>
        </w:rPr>
        <w:t>纵</w:t>
      </w:r>
      <w:proofErr w:type="gramEnd"/>
      <w:r>
        <w:rPr>
          <w:szCs w:val="21"/>
        </w:rPr>
        <w:t>截面</w:t>
      </w:r>
      <w:r>
        <w:rPr>
          <w:rFonts w:hint="eastAsia"/>
          <w:szCs w:val="21"/>
        </w:rPr>
        <w:t>激光</w:t>
      </w:r>
      <w:r>
        <w:rPr>
          <w:szCs w:val="21"/>
        </w:rPr>
        <w:t>标记</w:t>
      </w:r>
      <w:r>
        <w:rPr>
          <w:rFonts w:hint="eastAsia"/>
          <w:szCs w:val="21"/>
        </w:rPr>
        <w:t>深度</w:t>
      </w:r>
      <w:r w:rsidRPr="00E01A77">
        <w:rPr>
          <w:szCs w:val="21"/>
        </w:rPr>
        <w:t>进一步反馈激光标记对组织的影响程度</w:t>
      </w:r>
      <w:r>
        <w:rPr>
          <w:rFonts w:hint="eastAsia"/>
          <w:szCs w:val="21"/>
        </w:rPr>
        <w:t>。因此应对</w:t>
      </w:r>
      <w:r>
        <w:rPr>
          <w:rFonts w:hint="eastAsia"/>
          <w:szCs w:val="21"/>
        </w:rPr>
        <w:t>激光</w:t>
      </w:r>
      <w:r w:rsidR="002A318F" w:rsidRPr="00E01A77">
        <w:rPr>
          <w:rFonts w:hint="eastAsia"/>
          <w:szCs w:val="21"/>
        </w:rPr>
        <w:t>标记深度</w:t>
      </w:r>
      <w:r>
        <w:rPr>
          <w:rFonts w:hint="eastAsia"/>
          <w:szCs w:val="21"/>
        </w:rPr>
        <w:t>进行检测，应</w:t>
      </w:r>
      <w:r w:rsidR="002A318F" w:rsidRPr="00E01A77">
        <w:rPr>
          <w:rFonts w:hint="eastAsia"/>
          <w:szCs w:val="21"/>
        </w:rPr>
        <w:t>不</w:t>
      </w:r>
      <w:r w:rsidR="002A318F" w:rsidRPr="00E01A77">
        <w:rPr>
          <w:rFonts w:hint="eastAsia"/>
          <w:szCs w:val="21"/>
        </w:rPr>
        <w:lastRenderedPageBreak/>
        <w:t>低于</w:t>
      </w:r>
      <w:r w:rsidR="002A318F" w:rsidRPr="00E01A77">
        <w:rPr>
          <w:rFonts w:hint="eastAsia"/>
          <w:szCs w:val="21"/>
        </w:rPr>
        <w:t>5µ</w:t>
      </w:r>
      <w:r w:rsidR="002A318F" w:rsidRPr="00E01A77">
        <w:rPr>
          <w:szCs w:val="21"/>
        </w:rPr>
        <w:t>m</w:t>
      </w:r>
      <w:r w:rsidR="002A318F" w:rsidRPr="00E01A77">
        <w:rPr>
          <w:rFonts w:hint="eastAsia"/>
          <w:szCs w:val="21"/>
        </w:rPr>
        <w:t>。</w:t>
      </w:r>
      <w:bookmarkStart w:id="0" w:name="_GoBack"/>
      <w:bookmarkEnd w:id="0"/>
    </w:p>
    <w:p w:rsidR="00021CA5" w:rsidRPr="00614B22" w:rsidRDefault="00021CA5" w:rsidP="00527944">
      <w:pPr>
        <w:tabs>
          <w:tab w:val="left" w:pos="709"/>
        </w:tabs>
        <w:spacing w:line="360" w:lineRule="auto"/>
        <w:rPr>
          <w:szCs w:val="21"/>
        </w:rPr>
      </w:pPr>
      <w:r w:rsidRPr="00614B22">
        <w:rPr>
          <w:rFonts w:hint="eastAsia"/>
          <w:szCs w:val="21"/>
        </w:rPr>
        <w:t>2.</w:t>
      </w:r>
      <w:r w:rsidRPr="00614B22">
        <w:rPr>
          <w:szCs w:val="21"/>
        </w:rPr>
        <w:t>6</w:t>
      </w:r>
      <w:r w:rsidRPr="00614B22">
        <w:rPr>
          <w:rFonts w:hint="eastAsia"/>
          <w:szCs w:val="21"/>
        </w:rPr>
        <w:t>腐蚀性能</w:t>
      </w:r>
    </w:p>
    <w:p w:rsidR="00021CA5" w:rsidRPr="00614B22" w:rsidRDefault="0033204C" w:rsidP="00614B22">
      <w:pPr>
        <w:pStyle w:val="a5"/>
        <w:tabs>
          <w:tab w:val="left" w:pos="709"/>
        </w:tabs>
        <w:spacing w:line="360" w:lineRule="auto"/>
        <w:rPr>
          <w:szCs w:val="21"/>
        </w:rPr>
      </w:pPr>
      <w:r>
        <w:rPr>
          <w:szCs w:val="21"/>
        </w:rPr>
        <w:t>激光标记对包壳管腐蚀性能具有一定的影响</w:t>
      </w:r>
      <w:r>
        <w:rPr>
          <w:rFonts w:hint="eastAsia"/>
          <w:szCs w:val="21"/>
        </w:rPr>
        <w:t>，</w:t>
      </w:r>
      <w:r w:rsidR="00614B22">
        <w:rPr>
          <w:rFonts w:hint="eastAsia"/>
          <w:szCs w:val="21"/>
        </w:rPr>
        <w:t>当激光标记方法选取不合适时，可能会导致激光标记处产生白色腐蚀产物</w:t>
      </w:r>
      <w:r w:rsidR="00F73872">
        <w:rPr>
          <w:rFonts w:hint="eastAsia"/>
          <w:szCs w:val="21"/>
        </w:rPr>
        <w:t>、</w:t>
      </w:r>
      <w:r w:rsidR="00614B22">
        <w:rPr>
          <w:rFonts w:hint="eastAsia"/>
          <w:szCs w:val="21"/>
        </w:rPr>
        <w:t>腐蚀增重增加，直接影响其堆内使用寿命，因此应对</w:t>
      </w:r>
      <w:r w:rsidR="002A318F" w:rsidRPr="00F13642">
        <w:rPr>
          <w:rFonts w:hint="eastAsia"/>
          <w:szCs w:val="21"/>
        </w:rPr>
        <w:t>激光标记的试样开展腐蚀性能试验</w:t>
      </w:r>
      <w:r w:rsidR="00614B22">
        <w:rPr>
          <w:rFonts w:hint="eastAsia"/>
          <w:szCs w:val="21"/>
        </w:rPr>
        <w:t>。</w:t>
      </w:r>
      <w:r w:rsidR="00614B22">
        <w:rPr>
          <w:szCs w:val="21"/>
        </w:rPr>
        <w:t>要求</w:t>
      </w:r>
      <w:r w:rsidR="00614B22">
        <w:rPr>
          <w:rFonts w:hint="eastAsia"/>
          <w:szCs w:val="21"/>
        </w:rPr>
        <w:t>激光标记</w:t>
      </w:r>
      <w:r w:rsidR="002A318F" w:rsidRPr="00F13642">
        <w:rPr>
          <w:szCs w:val="21"/>
        </w:rPr>
        <w:t>试样</w:t>
      </w:r>
      <w:r w:rsidR="002A318F" w:rsidRPr="00F13642">
        <w:rPr>
          <w:rFonts w:hint="eastAsia"/>
          <w:szCs w:val="21"/>
        </w:rPr>
        <w:t>在（</w:t>
      </w:r>
      <w:r w:rsidR="002A318F" w:rsidRPr="00F13642">
        <w:rPr>
          <w:szCs w:val="21"/>
        </w:rPr>
        <w:t>400±3</w:t>
      </w:r>
      <w:r w:rsidR="002A318F" w:rsidRPr="00F13642">
        <w:rPr>
          <w:rFonts w:hint="eastAsia"/>
          <w:szCs w:val="21"/>
        </w:rPr>
        <w:t>）℃</w:t>
      </w:r>
      <w:r w:rsidR="002A318F" w:rsidRPr="00F13642">
        <w:rPr>
          <w:szCs w:val="21"/>
        </w:rPr>
        <w:t>，压力为</w:t>
      </w:r>
      <w:r w:rsidR="002A318F" w:rsidRPr="00F13642">
        <w:rPr>
          <w:rFonts w:hint="eastAsia"/>
          <w:szCs w:val="21"/>
        </w:rPr>
        <w:t>（</w:t>
      </w:r>
      <w:r w:rsidR="002A318F" w:rsidRPr="00F13642">
        <w:rPr>
          <w:szCs w:val="21"/>
        </w:rPr>
        <w:t>10.3</w:t>
      </w:r>
      <w:r w:rsidR="002A318F" w:rsidRPr="00F13642">
        <w:rPr>
          <w:rFonts w:hint="eastAsia"/>
          <w:szCs w:val="21"/>
        </w:rPr>
        <w:t>±</w:t>
      </w:r>
      <w:r w:rsidR="002A318F" w:rsidRPr="00F13642">
        <w:rPr>
          <w:rFonts w:hint="eastAsia"/>
          <w:szCs w:val="21"/>
        </w:rPr>
        <w:t>0</w:t>
      </w:r>
      <w:r w:rsidR="002A318F" w:rsidRPr="00F13642">
        <w:rPr>
          <w:szCs w:val="21"/>
        </w:rPr>
        <w:t>.7</w:t>
      </w:r>
      <w:r w:rsidR="002A318F" w:rsidRPr="00F13642">
        <w:rPr>
          <w:rFonts w:hint="eastAsia"/>
          <w:szCs w:val="21"/>
        </w:rPr>
        <w:t>）</w:t>
      </w:r>
      <w:proofErr w:type="spellStart"/>
      <w:r w:rsidR="002A318F" w:rsidRPr="00F13642">
        <w:rPr>
          <w:szCs w:val="21"/>
        </w:rPr>
        <w:t>MPa</w:t>
      </w:r>
      <w:proofErr w:type="spellEnd"/>
      <w:r w:rsidR="002A318F" w:rsidRPr="00F13642">
        <w:rPr>
          <w:rFonts w:hint="eastAsia"/>
          <w:szCs w:val="21"/>
        </w:rPr>
        <w:t>的水蒸气进行</w:t>
      </w:r>
      <w:r w:rsidR="002A318F" w:rsidRPr="00F13642">
        <w:rPr>
          <w:rFonts w:hint="eastAsia"/>
          <w:szCs w:val="21"/>
        </w:rPr>
        <w:t>72</w:t>
      </w:r>
      <w:r w:rsidR="002A318F" w:rsidRPr="00F13642">
        <w:rPr>
          <w:szCs w:val="21"/>
          <w:eastAsianLayout w:id="-1823764480" w:combine="1"/>
        </w:rPr>
        <w:t>+8 0</w:t>
      </w:r>
      <w:r w:rsidR="002A318F" w:rsidRPr="00F13642">
        <w:rPr>
          <w:rFonts w:hint="eastAsia"/>
          <w:szCs w:val="21"/>
        </w:rPr>
        <w:t>h</w:t>
      </w:r>
      <w:r w:rsidR="002A318F" w:rsidRPr="00F13642">
        <w:rPr>
          <w:rFonts w:hint="eastAsia"/>
          <w:szCs w:val="21"/>
        </w:rPr>
        <w:t>或</w:t>
      </w:r>
      <w:r w:rsidR="002A318F" w:rsidRPr="00F13642">
        <w:rPr>
          <w:rFonts w:hint="eastAsia"/>
          <w:szCs w:val="21"/>
        </w:rPr>
        <w:t>336</w:t>
      </w:r>
      <w:r w:rsidR="002A318F" w:rsidRPr="00F13642">
        <w:rPr>
          <w:rFonts w:hint="eastAsia"/>
          <w:szCs w:val="21"/>
          <w:eastAsianLayout w:id="-1823764479" w:combine="1"/>
        </w:rPr>
        <w:t>+</w:t>
      </w:r>
      <w:r w:rsidR="002A318F" w:rsidRPr="00F13642">
        <w:rPr>
          <w:szCs w:val="21"/>
          <w:eastAsianLayout w:id="-1823764479" w:combine="1"/>
        </w:rPr>
        <w:t>8 0</w:t>
      </w:r>
      <w:r w:rsidR="002A318F" w:rsidRPr="00F13642">
        <w:rPr>
          <w:szCs w:val="21"/>
        </w:rPr>
        <w:t>h</w:t>
      </w:r>
      <w:r w:rsidR="002A318F" w:rsidRPr="00F13642">
        <w:rPr>
          <w:szCs w:val="21"/>
        </w:rPr>
        <w:t>腐蚀</w:t>
      </w:r>
      <w:r w:rsidR="002A318F" w:rsidRPr="00F13642">
        <w:rPr>
          <w:rFonts w:hint="eastAsia"/>
          <w:szCs w:val="21"/>
        </w:rPr>
        <w:t>。经腐蚀试验后，</w:t>
      </w:r>
      <w:r w:rsidR="002A318F" w:rsidRPr="00F13642">
        <w:rPr>
          <w:szCs w:val="21"/>
        </w:rPr>
        <w:t>试样</w:t>
      </w:r>
      <w:r w:rsidR="002A318F" w:rsidRPr="00F13642">
        <w:rPr>
          <w:rFonts w:hint="eastAsia"/>
          <w:szCs w:val="21"/>
        </w:rPr>
        <w:t>表面应是灰黑色氧化膜，</w:t>
      </w:r>
      <w:r w:rsidR="002A318F" w:rsidRPr="00F13642">
        <w:rPr>
          <w:szCs w:val="21"/>
        </w:rPr>
        <w:t>试样</w:t>
      </w:r>
      <w:r w:rsidR="002A318F" w:rsidRPr="00F13642">
        <w:rPr>
          <w:rFonts w:hint="eastAsia"/>
          <w:szCs w:val="21"/>
        </w:rPr>
        <w:t>经</w:t>
      </w:r>
      <w:r w:rsidR="002A318F" w:rsidRPr="00F13642">
        <w:rPr>
          <w:rFonts w:hint="eastAsia"/>
          <w:szCs w:val="21"/>
        </w:rPr>
        <w:t>72</w:t>
      </w:r>
      <w:r w:rsidR="00527944" w:rsidRPr="00F13642">
        <w:rPr>
          <w:rFonts w:hint="eastAsia"/>
          <w:szCs w:val="21"/>
          <w:eastAsianLayout w:id="-1823764479" w:combine="1"/>
        </w:rPr>
        <w:t>+</w:t>
      </w:r>
      <w:r w:rsidR="00527944" w:rsidRPr="00F13642">
        <w:rPr>
          <w:szCs w:val="21"/>
          <w:eastAsianLayout w:id="-1823764479" w:combine="1"/>
        </w:rPr>
        <w:t>8 0</w:t>
      </w:r>
      <w:r w:rsidR="002A318F" w:rsidRPr="00F13642">
        <w:rPr>
          <w:rFonts w:hint="eastAsia"/>
          <w:szCs w:val="21"/>
        </w:rPr>
        <w:t>h</w:t>
      </w:r>
      <w:r w:rsidR="002A318F" w:rsidRPr="00F13642" w:rsidDel="00655B38">
        <w:rPr>
          <w:rFonts w:hint="eastAsia"/>
          <w:szCs w:val="21"/>
        </w:rPr>
        <w:t xml:space="preserve"> </w:t>
      </w:r>
      <w:r w:rsidR="002A318F" w:rsidRPr="00F13642">
        <w:rPr>
          <w:szCs w:val="21"/>
        </w:rPr>
        <w:t>腐蚀</w:t>
      </w:r>
      <w:r w:rsidR="002A318F" w:rsidRPr="00F13642">
        <w:rPr>
          <w:rFonts w:hint="eastAsia"/>
          <w:szCs w:val="21"/>
        </w:rPr>
        <w:t>的增重应不大于</w:t>
      </w:r>
      <w:r w:rsidR="002A318F" w:rsidRPr="00F13642">
        <w:rPr>
          <w:rFonts w:hint="eastAsia"/>
          <w:szCs w:val="21"/>
        </w:rPr>
        <w:t>22mg/dm</w:t>
      </w:r>
      <w:r w:rsidR="002A318F" w:rsidRPr="00F13642">
        <w:rPr>
          <w:rFonts w:hint="eastAsia"/>
          <w:szCs w:val="21"/>
          <w:vertAlign w:val="superscript"/>
        </w:rPr>
        <w:t>2</w:t>
      </w:r>
      <w:r w:rsidR="002A318F" w:rsidRPr="00F13642">
        <w:rPr>
          <w:rFonts w:hint="eastAsia"/>
          <w:szCs w:val="21"/>
        </w:rPr>
        <w:t>。当</w:t>
      </w:r>
      <w:r w:rsidR="002A318F" w:rsidRPr="00F13642">
        <w:rPr>
          <w:rFonts w:hint="eastAsia"/>
          <w:szCs w:val="21"/>
        </w:rPr>
        <w:t>72</w:t>
      </w:r>
      <w:r w:rsidR="002A318F" w:rsidRPr="00F13642">
        <w:rPr>
          <w:rFonts w:hint="eastAsia"/>
          <w:szCs w:val="21"/>
          <w:eastAsianLayout w:id="-1823764736" w:combine="1"/>
        </w:rPr>
        <w:t>+</w:t>
      </w:r>
      <w:r w:rsidR="002A318F" w:rsidRPr="00F13642">
        <w:rPr>
          <w:szCs w:val="21"/>
          <w:eastAsianLayout w:id="-1823764736" w:combine="1"/>
        </w:rPr>
        <w:t xml:space="preserve">8 </w:t>
      </w:r>
      <w:r w:rsidR="002A318F" w:rsidRPr="00F13642">
        <w:rPr>
          <w:rFonts w:hint="eastAsia"/>
          <w:szCs w:val="21"/>
          <w:eastAsianLayout w:id="-1823764736" w:combine="1"/>
        </w:rPr>
        <w:t>-</w:t>
      </w:r>
      <w:r w:rsidR="002A318F" w:rsidRPr="00F13642">
        <w:rPr>
          <w:szCs w:val="21"/>
          <w:eastAsianLayout w:id="-1823764736" w:combine="1"/>
        </w:rPr>
        <w:t>0</w:t>
      </w:r>
      <w:r w:rsidR="002A318F" w:rsidRPr="00F13642">
        <w:rPr>
          <w:rFonts w:hint="eastAsia"/>
          <w:szCs w:val="21"/>
        </w:rPr>
        <w:t>h</w:t>
      </w:r>
      <w:r w:rsidR="002A318F" w:rsidRPr="00F13642">
        <w:rPr>
          <w:rFonts w:hint="eastAsia"/>
          <w:szCs w:val="21"/>
        </w:rPr>
        <w:t>试验结果不合格时，</w:t>
      </w:r>
      <w:r w:rsidR="002A318F" w:rsidRPr="00F13642">
        <w:rPr>
          <w:szCs w:val="21"/>
        </w:rPr>
        <w:t>可继续</w:t>
      </w:r>
      <w:r w:rsidR="002A318F" w:rsidRPr="00F13642">
        <w:rPr>
          <w:rFonts w:hint="eastAsia"/>
          <w:szCs w:val="21"/>
        </w:rPr>
        <w:t>进行累计时间（或重新加倍取样进行</w:t>
      </w:r>
      <w:r w:rsidR="002A318F" w:rsidRPr="00F13642">
        <w:rPr>
          <w:szCs w:val="21"/>
        </w:rPr>
        <w:t>）</w:t>
      </w:r>
      <w:r w:rsidR="002A318F" w:rsidRPr="00F13642">
        <w:rPr>
          <w:rFonts w:hint="eastAsia"/>
          <w:szCs w:val="21"/>
        </w:rPr>
        <w:t>336</w:t>
      </w:r>
      <w:r w:rsidR="00527944" w:rsidRPr="00F13642">
        <w:rPr>
          <w:rFonts w:hint="eastAsia"/>
          <w:szCs w:val="21"/>
          <w:eastAsianLayout w:id="-1823764479" w:combine="1"/>
        </w:rPr>
        <w:t>+</w:t>
      </w:r>
      <w:r w:rsidR="00527944" w:rsidRPr="00F13642">
        <w:rPr>
          <w:szCs w:val="21"/>
          <w:eastAsianLayout w:id="-1823764479" w:combine="1"/>
        </w:rPr>
        <w:t>8 0</w:t>
      </w:r>
      <w:r w:rsidR="002A318F" w:rsidRPr="00F13642">
        <w:rPr>
          <w:szCs w:val="21"/>
        </w:rPr>
        <w:t>h</w:t>
      </w:r>
      <w:r w:rsidR="002A318F" w:rsidRPr="00F13642">
        <w:rPr>
          <w:rFonts w:hint="eastAsia"/>
          <w:szCs w:val="21"/>
        </w:rPr>
        <w:t>的</w:t>
      </w:r>
      <w:r w:rsidR="002A318F" w:rsidRPr="00F13642">
        <w:rPr>
          <w:szCs w:val="21"/>
        </w:rPr>
        <w:t>腐蚀</w:t>
      </w:r>
      <w:r w:rsidR="002A318F" w:rsidRPr="00F13642">
        <w:rPr>
          <w:rFonts w:hint="eastAsia"/>
          <w:szCs w:val="21"/>
        </w:rPr>
        <w:t>试验，</w:t>
      </w:r>
      <w:r w:rsidR="002A318F" w:rsidRPr="00F13642">
        <w:rPr>
          <w:szCs w:val="21"/>
        </w:rPr>
        <w:t>其</w:t>
      </w:r>
      <w:r w:rsidR="002A318F" w:rsidRPr="00F13642">
        <w:rPr>
          <w:rFonts w:hint="eastAsia"/>
          <w:szCs w:val="21"/>
        </w:rPr>
        <w:t>增重应不大于</w:t>
      </w:r>
      <w:r w:rsidR="002A318F" w:rsidRPr="00F13642">
        <w:rPr>
          <w:rFonts w:hint="eastAsia"/>
          <w:szCs w:val="21"/>
        </w:rPr>
        <w:t>38 mg/dm</w:t>
      </w:r>
      <w:r w:rsidR="002A318F" w:rsidRPr="00F13642">
        <w:rPr>
          <w:rFonts w:hint="eastAsia"/>
          <w:szCs w:val="21"/>
          <w:vertAlign w:val="superscript"/>
        </w:rPr>
        <w:t>2</w:t>
      </w:r>
      <w:r w:rsidR="002A318F" w:rsidRPr="00F13642">
        <w:rPr>
          <w:rFonts w:hint="eastAsia"/>
          <w:szCs w:val="21"/>
        </w:rPr>
        <w:t>。</w:t>
      </w:r>
    </w:p>
    <w:p w:rsidR="00021CA5" w:rsidRPr="0033204C" w:rsidRDefault="00021CA5" w:rsidP="00527944">
      <w:pPr>
        <w:tabs>
          <w:tab w:val="left" w:pos="709"/>
        </w:tabs>
        <w:spacing w:line="360" w:lineRule="auto"/>
        <w:rPr>
          <w:szCs w:val="21"/>
        </w:rPr>
      </w:pPr>
      <w:r w:rsidRPr="0033204C">
        <w:rPr>
          <w:rFonts w:hint="eastAsia"/>
          <w:szCs w:val="21"/>
        </w:rPr>
        <w:t>2.</w:t>
      </w:r>
      <w:r w:rsidRPr="0033204C">
        <w:rPr>
          <w:szCs w:val="21"/>
        </w:rPr>
        <w:t>7</w:t>
      </w:r>
      <w:r w:rsidRPr="0033204C">
        <w:rPr>
          <w:rFonts w:hint="eastAsia"/>
          <w:szCs w:val="21"/>
        </w:rPr>
        <w:t>超声或涡流检测</w:t>
      </w:r>
    </w:p>
    <w:p w:rsidR="00F13642" w:rsidRPr="0033204C" w:rsidRDefault="00F13642" w:rsidP="00527944">
      <w:pPr>
        <w:pStyle w:val="a5"/>
        <w:tabs>
          <w:tab w:val="left" w:pos="709"/>
        </w:tabs>
        <w:spacing w:line="360" w:lineRule="auto"/>
        <w:rPr>
          <w:szCs w:val="21"/>
        </w:rPr>
      </w:pPr>
      <w:r w:rsidRPr="0033204C">
        <w:rPr>
          <w:rFonts w:hint="eastAsia"/>
          <w:szCs w:val="21"/>
        </w:rPr>
        <w:t>通过激光标记的管材会对激光标记位置的组织产生影响，并</w:t>
      </w:r>
      <w:r w:rsidRPr="0033204C">
        <w:rPr>
          <w:rFonts w:hint="eastAsia"/>
          <w:szCs w:val="21"/>
        </w:rPr>
        <w:t>可能</w:t>
      </w:r>
      <w:r w:rsidR="0033204C">
        <w:rPr>
          <w:rFonts w:hint="eastAsia"/>
          <w:szCs w:val="21"/>
        </w:rPr>
        <w:t>会导致</w:t>
      </w:r>
      <w:r w:rsidRPr="0033204C">
        <w:rPr>
          <w:rFonts w:hint="eastAsia"/>
          <w:szCs w:val="21"/>
        </w:rPr>
        <w:t>管材</w:t>
      </w:r>
      <w:r w:rsidR="0033204C">
        <w:rPr>
          <w:rFonts w:hint="eastAsia"/>
          <w:szCs w:val="21"/>
        </w:rPr>
        <w:t>表面</w:t>
      </w:r>
      <w:r w:rsidRPr="0033204C">
        <w:rPr>
          <w:rFonts w:hint="eastAsia"/>
          <w:szCs w:val="21"/>
        </w:rPr>
        <w:t>产生划痕</w:t>
      </w:r>
      <w:r w:rsidRPr="0033204C">
        <w:rPr>
          <w:rFonts w:hint="eastAsia"/>
          <w:szCs w:val="21"/>
        </w:rPr>
        <w:t>等</w:t>
      </w:r>
      <w:r w:rsidRPr="0033204C">
        <w:rPr>
          <w:rFonts w:hint="eastAsia"/>
          <w:szCs w:val="21"/>
        </w:rPr>
        <w:t>，</w:t>
      </w:r>
      <w:r w:rsidRPr="0033204C">
        <w:rPr>
          <w:rFonts w:hint="eastAsia"/>
          <w:szCs w:val="21"/>
        </w:rPr>
        <w:t>通过超声或涡流检测可以判定</w:t>
      </w:r>
      <w:r w:rsidR="0033204C" w:rsidRPr="0033204C">
        <w:rPr>
          <w:rFonts w:hint="eastAsia"/>
          <w:szCs w:val="21"/>
        </w:rPr>
        <w:t>其影响程度，是否满足供需双方的要求。</w:t>
      </w:r>
    </w:p>
    <w:p w:rsidR="00021CA5" w:rsidRDefault="00021CA5" w:rsidP="00021CA5">
      <w:pPr>
        <w:numPr>
          <w:ilvl w:val="0"/>
          <w:numId w:val="1"/>
        </w:numPr>
        <w:spacing w:beforeLines="50" w:before="156" w:afterLines="50" w:after="156" w:line="360" w:lineRule="auto"/>
        <w:rPr>
          <w:rFonts w:eastAsia="黑体"/>
          <w:szCs w:val="21"/>
        </w:rPr>
      </w:pPr>
      <w:r w:rsidRPr="00225E1A">
        <w:rPr>
          <w:rFonts w:eastAsia="黑体"/>
          <w:szCs w:val="21"/>
        </w:rPr>
        <w:t>标准水平分析</w:t>
      </w:r>
    </w:p>
    <w:p w:rsidR="00021CA5" w:rsidRPr="00225E1A" w:rsidRDefault="00021CA5" w:rsidP="00021CA5">
      <w:pPr>
        <w:spacing w:line="360" w:lineRule="auto"/>
        <w:ind w:firstLineChars="200" w:firstLine="420"/>
        <w:rPr>
          <w:szCs w:val="21"/>
        </w:rPr>
      </w:pPr>
      <w:r w:rsidRPr="00021CA5">
        <w:rPr>
          <w:szCs w:val="21"/>
        </w:rPr>
        <w:t>本标准</w:t>
      </w:r>
      <w:r w:rsidRPr="00021CA5">
        <w:rPr>
          <w:rFonts w:hint="eastAsia"/>
          <w:szCs w:val="21"/>
        </w:rPr>
        <w:t>是</w:t>
      </w:r>
      <w:r w:rsidRPr="00021CA5">
        <w:rPr>
          <w:szCs w:val="21"/>
        </w:rPr>
        <w:t>首次制定</w:t>
      </w:r>
      <w:r w:rsidRPr="00021CA5">
        <w:rPr>
          <w:rFonts w:hint="eastAsia"/>
          <w:szCs w:val="21"/>
        </w:rPr>
        <w:t>的</w:t>
      </w:r>
      <w:r w:rsidRPr="00021CA5">
        <w:rPr>
          <w:rFonts w:hint="eastAsia"/>
          <w:sz w:val="22"/>
          <w:szCs w:val="24"/>
        </w:rPr>
        <w:t>包壳管激光标识要求</w:t>
      </w:r>
      <w:r w:rsidRPr="00021CA5">
        <w:rPr>
          <w:rFonts w:hint="eastAsia"/>
          <w:szCs w:val="21"/>
        </w:rPr>
        <w:t>专用标准，本标准在制定过程中，</w:t>
      </w:r>
      <w:r w:rsidRPr="00021CA5">
        <w:rPr>
          <w:szCs w:val="21"/>
        </w:rPr>
        <w:t>通过文献检索，网上查询，</w:t>
      </w:r>
      <w:r w:rsidRPr="00527944">
        <w:rPr>
          <w:rFonts w:hint="eastAsia"/>
          <w:szCs w:val="21"/>
        </w:rPr>
        <w:t>国内外并未有关于包壳管激光标识的相关标准。</w:t>
      </w:r>
      <w:r w:rsidRPr="00021CA5">
        <w:rPr>
          <w:szCs w:val="21"/>
        </w:rPr>
        <w:t>本标准在编制过程中结合我国</w:t>
      </w:r>
      <w:r>
        <w:rPr>
          <w:szCs w:val="21"/>
        </w:rPr>
        <w:t>核用包壳管激光标识</w:t>
      </w:r>
      <w:r w:rsidRPr="00021CA5">
        <w:rPr>
          <w:szCs w:val="21"/>
        </w:rPr>
        <w:t>几十年的行业科研生产经验，考虑了目前科研院所及生产企业的实际情况，首次对</w:t>
      </w:r>
      <w:r w:rsidRPr="00021CA5">
        <w:rPr>
          <w:rFonts w:hint="eastAsia"/>
          <w:szCs w:val="21"/>
        </w:rPr>
        <w:t>包壳管激光标识要求</w:t>
      </w:r>
      <w:r w:rsidRPr="00021CA5">
        <w:rPr>
          <w:szCs w:val="21"/>
        </w:rPr>
        <w:t>制定了标准，确定该标准总体水平为</w:t>
      </w:r>
      <w:r w:rsidRPr="00021CA5">
        <w:rPr>
          <w:rFonts w:hint="eastAsia"/>
          <w:szCs w:val="21"/>
        </w:rPr>
        <w:t>国内领先水平</w:t>
      </w:r>
      <w:r w:rsidRPr="00021CA5">
        <w:rPr>
          <w:szCs w:val="21"/>
        </w:rPr>
        <w:t>。</w:t>
      </w:r>
    </w:p>
    <w:p w:rsidR="00021CA5" w:rsidRDefault="00021CA5" w:rsidP="00021CA5">
      <w:pPr>
        <w:numPr>
          <w:ilvl w:val="0"/>
          <w:numId w:val="1"/>
        </w:numPr>
        <w:spacing w:beforeLines="50" w:before="156" w:afterLines="50" w:after="156" w:line="360" w:lineRule="auto"/>
        <w:rPr>
          <w:rFonts w:eastAsia="黑体"/>
          <w:szCs w:val="21"/>
        </w:rPr>
      </w:pPr>
      <w:r w:rsidRPr="00225E1A">
        <w:rPr>
          <w:rFonts w:eastAsia="黑体"/>
          <w:szCs w:val="21"/>
        </w:rPr>
        <w:t>与现行法律、法规、强制性国家标准及相关标准协调配套情况</w:t>
      </w:r>
    </w:p>
    <w:p w:rsidR="00021CA5" w:rsidRPr="00225E1A" w:rsidRDefault="00021CA5" w:rsidP="00021CA5">
      <w:pPr>
        <w:spacing w:line="360" w:lineRule="auto"/>
        <w:ind w:firstLineChars="200" w:firstLine="420"/>
        <w:rPr>
          <w:szCs w:val="21"/>
        </w:rPr>
      </w:pPr>
      <w:r w:rsidRPr="00225E1A">
        <w:rPr>
          <w:szCs w:val="21"/>
        </w:rPr>
        <w:t>本标准的制定与现行标准没有冲突，且符合我国目前法律、法规的规定。</w:t>
      </w:r>
    </w:p>
    <w:p w:rsidR="00021CA5" w:rsidRDefault="00021CA5" w:rsidP="00021CA5">
      <w:pPr>
        <w:numPr>
          <w:ilvl w:val="0"/>
          <w:numId w:val="1"/>
        </w:numPr>
        <w:spacing w:beforeLines="50" w:before="156" w:afterLines="50" w:after="156" w:line="360" w:lineRule="auto"/>
        <w:rPr>
          <w:rFonts w:eastAsia="黑体"/>
          <w:szCs w:val="21"/>
        </w:rPr>
      </w:pPr>
      <w:r w:rsidRPr="00225E1A">
        <w:rPr>
          <w:rFonts w:eastAsia="黑体"/>
          <w:szCs w:val="21"/>
        </w:rPr>
        <w:t>标准中如涉及专利，应有明确的知识产权说明</w:t>
      </w:r>
    </w:p>
    <w:p w:rsidR="00021CA5" w:rsidRPr="00225E1A" w:rsidRDefault="00021CA5" w:rsidP="00021CA5">
      <w:pPr>
        <w:spacing w:line="360" w:lineRule="auto"/>
        <w:ind w:firstLineChars="200" w:firstLine="420"/>
        <w:rPr>
          <w:szCs w:val="21"/>
        </w:rPr>
      </w:pPr>
      <w:r w:rsidRPr="00225E1A">
        <w:rPr>
          <w:szCs w:val="21"/>
        </w:rPr>
        <w:t>本标准无涉及专利情况。</w:t>
      </w:r>
    </w:p>
    <w:p w:rsidR="00021CA5" w:rsidRDefault="00021CA5" w:rsidP="00021CA5">
      <w:pPr>
        <w:numPr>
          <w:ilvl w:val="0"/>
          <w:numId w:val="1"/>
        </w:numPr>
        <w:spacing w:beforeLines="50" w:before="156" w:afterLines="50" w:after="156" w:line="360" w:lineRule="auto"/>
        <w:rPr>
          <w:rFonts w:eastAsia="黑体"/>
          <w:szCs w:val="21"/>
        </w:rPr>
      </w:pPr>
      <w:r w:rsidRPr="00225E1A">
        <w:rPr>
          <w:rFonts w:eastAsia="黑体"/>
          <w:szCs w:val="21"/>
        </w:rPr>
        <w:t>重大分歧意见的处理经过和依据</w:t>
      </w:r>
    </w:p>
    <w:p w:rsidR="00021CA5" w:rsidRPr="00225E1A" w:rsidRDefault="00021CA5" w:rsidP="00021CA5">
      <w:pPr>
        <w:spacing w:line="360" w:lineRule="auto"/>
        <w:ind w:firstLineChars="250" w:firstLine="525"/>
        <w:rPr>
          <w:szCs w:val="21"/>
        </w:rPr>
      </w:pPr>
      <w:r w:rsidRPr="00225E1A">
        <w:rPr>
          <w:szCs w:val="21"/>
        </w:rPr>
        <w:t>无。</w:t>
      </w:r>
    </w:p>
    <w:p w:rsidR="00021CA5" w:rsidRDefault="00021CA5" w:rsidP="00021CA5">
      <w:pPr>
        <w:numPr>
          <w:ilvl w:val="0"/>
          <w:numId w:val="1"/>
        </w:numPr>
        <w:spacing w:beforeLines="50" w:before="156" w:afterLines="50" w:after="156" w:line="360" w:lineRule="auto"/>
        <w:rPr>
          <w:rFonts w:eastAsia="黑体"/>
          <w:szCs w:val="21"/>
        </w:rPr>
      </w:pPr>
      <w:r w:rsidRPr="00225E1A">
        <w:rPr>
          <w:rFonts w:eastAsia="黑体"/>
          <w:szCs w:val="21"/>
        </w:rPr>
        <w:t>标准作为强制性或推荐性国家（或行业）标准的建议</w:t>
      </w:r>
    </w:p>
    <w:p w:rsidR="00021CA5" w:rsidRPr="00225E1A" w:rsidRDefault="00021CA5" w:rsidP="00021CA5">
      <w:pPr>
        <w:spacing w:line="360" w:lineRule="auto"/>
        <w:ind w:firstLineChars="200" w:firstLine="420"/>
        <w:rPr>
          <w:szCs w:val="21"/>
        </w:rPr>
      </w:pPr>
      <w:r w:rsidRPr="00225E1A">
        <w:rPr>
          <w:szCs w:val="21"/>
        </w:rPr>
        <w:t>建议该标准为推荐性行业标准。</w:t>
      </w:r>
    </w:p>
    <w:p w:rsidR="00021CA5" w:rsidRDefault="00021CA5" w:rsidP="00021CA5">
      <w:pPr>
        <w:numPr>
          <w:ilvl w:val="0"/>
          <w:numId w:val="1"/>
        </w:numPr>
        <w:spacing w:beforeLines="50" w:before="156" w:afterLines="50" w:after="156" w:line="360" w:lineRule="auto"/>
        <w:rPr>
          <w:rFonts w:eastAsia="黑体"/>
          <w:szCs w:val="21"/>
        </w:rPr>
      </w:pPr>
      <w:r w:rsidRPr="00225E1A">
        <w:rPr>
          <w:rFonts w:eastAsia="黑体"/>
          <w:szCs w:val="21"/>
        </w:rPr>
        <w:t>贯彻标准的要求和措施建议，包括：</w:t>
      </w:r>
    </w:p>
    <w:p w:rsidR="00021CA5" w:rsidRPr="00225E1A" w:rsidRDefault="00021CA5" w:rsidP="00021CA5">
      <w:pPr>
        <w:adjustRightInd w:val="0"/>
        <w:snapToGrid w:val="0"/>
        <w:spacing w:line="360" w:lineRule="auto"/>
        <w:ind w:firstLineChars="200" w:firstLine="420"/>
        <w:rPr>
          <w:sz w:val="24"/>
        </w:rPr>
      </w:pPr>
      <w:r>
        <w:rPr>
          <w:rFonts w:hint="eastAsia"/>
          <w:szCs w:val="21"/>
        </w:rPr>
        <w:t>本标准是首次制定标准，</w:t>
      </w:r>
      <w:r w:rsidRPr="00225E1A">
        <w:rPr>
          <w:szCs w:val="21"/>
        </w:rPr>
        <w:t>建议标准发布实施后，组织对国内</w:t>
      </w:r>
      <w:proofErr w:type="gramStart"/>
      <w:r w:rsidRPr="00225E1A">
        <w:rPr>
          <w:szCs w:val="21"/>
        </w:rPr>
        <w:t>锆及锆</w:t>
      </w:r>
      <w:proofErr w:type="gramEnd"/>
      <w:r w:rsidRPr="00225E1A">
        <w:rPr>
          <w:szCs w:val="21"/>
        </w:rPr>
        <w:t>合金生产企业、科研</w:t>
      </w:r>
      <w:r w:rsidRPr="00225E1A">
        <w:rPr>
          <w:szCs w:val="21"/>
        </w:rPr>
        <w:lastRenderedPageBreak/>
        <w:t>院所及核电设计单位进行宣贯，大力推荐标准的技术要求，扩大标准的知悉范围，促进我国核电用</w:t>
      </w:r>
      <w:r>
        <w:rPr>
          <w:szCs w:val="21"/>
        </w:rPr>
        <w:t>包壳管激光标识</w:t>
      </w:r>
      <w:r w:rsidRPr="00225E1A">
        <w:rPr>
          <w:szCs w:val="21"/>
        </w:rPr>
        <w:t>的规范性、统一性、标准性，共同推进国家自主化</w:t>
      </w:r>
      <w:proofErr w:type="gramStart"/>
      <w:r w:rsidRPr="00225E1A">
        <w:rPr>
          <w:szCs w:val="21"/>
        </w:rPr>
        <w:t>锆</w:t>
      </w:r>
      <w:proofErr w:type="gramEnd"/>
      <w:r w:rsidRPr="00225E1A">
        <w:rPr>
          <w:szCs w:val="21"/>
        </w:rPr>
        <w:t>合金的产品质量。</w:t>
      </w:r>
    </w:p>
    <w:p w:rsidR="00021CA5" w:rsidRDefault="00021CA5" w:rsidP="00021CA5">
      <w:pPr>
        <w:numPr>
          <w:ilvl w:val="0"/>
          <w:numId w:val="1"/>
        </w:numPr>
        <w:spacing w:beforeLines="50" w:before="156" w:afterLines="50" w:after="156" w:line="360" w:lineRule="auto"/>
        <w:rPr>
          <w:rFonts w:eastAsia="黑体"/>
          <w:szCs w:val="21"/>
        </w:rPr>
      </w:pPr>
      <w:r w:rsidRPr="00225E1A">
        <w:rPr>
          <w:rFonts w:eastAsia="黑体"/>
          <w:szCs w:val="21"/>
        </w:rPr>
        <w:t>废止现行有关标准的建议</w:t>
      </w:r>
    </w:p>
    <w:p w:rsidR="00021CA5" w:rsidRPr="00225E1A" w:rsidRDefault="00021CA5" w:rsidP="00021CA5">
      <w:pPr>
        <w:spacing w:line="360" w:lineRule="auto"/>
        <w:ind w:firstLineChars="200" w:firstLine="420"/>
        <w:rPr>
          <w:szCs w:val="21"/>
        </w:rPr>
      </w:pPr>
      <w:r w:rsidRPr="00225E1A">
        <w:rPr>
          <w:szCs w:val="21"/>
        </w:rPr>
        <w:t>无。</w:t>
      </w:r>
    </w:p>
    <w:p w:rsidR="00021CA5" w:rsidRDefault="00021CA5" w:rsidP="00021CA5">
      <w:pPr>
        <w:numPr>
          <w:ilvl w:val="0"/>
          <w:numId w:val="1"/>
        </w:numPr>
        <w:spacing w:beforeLines="50" w:before="156" w:afterLines="50" w:after="156" w:line="360" w:lineRule="auto"/>
        <w:rPr>
          <w:rFonts w:eastAsia="黑体"/>
          <w:szCs w:val="21"/>
        </w:rPr>
      </w:pPr>
      <w:r w:rsidRPr="00225E1A">
        <w:rPr>
          <w:rFonts w:eastAsia="黑体"/>
          <w:szCs w:val="21"/>
        </w:rPr>
        <w:t>其他应予说明的事项</w:t>
      </w:r>
    </w:p>
    <w:p w:rsidR="00021CA5" w:rsidRPr="00225E1A" w:rsidRDefault="00021CA5" w:rsidP="00021CA5">
      <w:pPr>
        <w:spacing w:line="360" w:lineRule="auto"/>
        <w:ind w:firstLineChars="200" w:firstLine="420"/>
        <w:rPr>
          <w:szCs w:val="21"/>
        </w:rPr>
      </w:pPr>
      <w:r w:rsidRPr="00225E1A">
        <w:rPr>
          <w:szCs w:val="21"/>
        </w:rPr>
        <w:t>无。</w:t>
      </w:r>
    </w:p>
    <w:p w:rsidR="00021CA5" w:rsidRDefault="00021CA5" w:rsidP="00021CA5">
      <w:pPr>
        <w:numPr>
          <w:ilvl w:val="0"/>
          <w:numId w:val="1"/>
        </w:numPr>
        <w:spacing w:beforeLines="50" w:before="156" w:afterLines="50" w:after="156" w:line="360" w:lineRule="auto"/>
        <w:rPr>
          <w:rFonts w:eastAsia="黑体"/>
          <w:szCs w:val="21"/>
        </w:rPr>
      </w:pPr>
      <w:r w:rsidRPr="00225E1A">
        <w:rPr>
          <w:rFonts w:eastAsia="黑体"/>
          <w:szCs w:val="21"/>
        </w:rPr>
        <w:t>预期效果</w:t>
      </w:r>
    </w:p>
    <w:p w:rsidR="00B05839" w:rsidRDefault="00021CA5" w:rsidP="00527944">
      <w:pPr>
        <w:spacing w:line="360" w:lineRule="auto"/>
        <w:ind w:firstLineChars="200" w:firstLine="420"/>
        <w:rPr>
          <w:szCs w:val="21"/>
        </w:rPr>
      </w:pPr>
      <w:r w:rsidRPr="00225E1A">
        <w:rPr>
          <w:szCs w:val="21"/>
        </w:rPr>
        <w:t>本标准充分考虑了我国</w:t>
      </w:r>
      <w:proofErr w:type="gramStart"/>
      <w:r w:rsidRPr="00225E1A">
        <w:rPr>
          <w:szCs w:val="21"/>
        </w:rPr>
        <w:t>锆及锆</w:t>
      </w:r>
      <w:proofErr w:type="gramEnd"/>
      <w:r w:rsidRPr="00225E1A">
        <w:rPr>
          <w:szCs w:val="21"/>
        </w:rPr>
        <w:t>合金科研院所、生产与加工企业、使用企业的实际情况。本标准颁布执行后，有利于规范</w:t>
      </w:r>
      <w:r>
        <w:rPr>
          <w:szCs w:val="21"/>
        </w:rPr>
        <w:t>包壳管激光标识要求</w:t>
      </w:r>
      <w:r w:rsidRPr="00225E1A">
        <w:rPr>
          <w:szCs w:val="21"/>
        </w:rPr>
        <w:t>，可进一步做好国产自主化</w:t>
      </w:r>
      <w:proofErr w:type="gramStart"/>
      <w:r w:rsidRPr="00225E1A">
        <w:rPr>
          <w:szCs w:val="21"/>
        </w:rPr>
        <w:t>锆</w:t>
      </w:r>
      <w:proofErr w:type="gramEnd"/>
      <w:r w:rsidRPr="00225E1A">
        <w:rPr>
          <w:szCs w:val="21"/>
        </w:rPr>
        <w:t>合金的产品质量控制，保证标准要求和市场相接轨，使生产商和用户有据可依，更好地服务用户。</w:t>
      </w:r>
    </w:p>
    <w:p w:rsidR="00527944" w:rsidRPr="00021CA5" w:rsidRDefault="00527944" w:rsidP="00527944">
      <w:pPr>
        <w:spacing w:line="360" w:lineRule="auto"/>
        <w:ind w:firstLineChars="200" w:firstLine="440"/>
        <w:rPr>
          <w:rFonts w:hint="eastAsia"/>
          <w:sz w:val="22"/>
          <w:szCs w:val="24"/>
        </w:rPr>
      </w:pPr>
    </w:p>
    <w:p w:rsidR="00F97A24" w:rsidRPr="002C060B" w:rsidRDefault="00F97A24" w:rsidP="00333386">
      <w:pPr>
        <w:jc w:val="center"/>
        <w:rPr>
          <w:sz w:val="22"/>
          <w:szCs w:val="24"/>
        </w:rPr>
      </w:pPr>
    </w:p>
    <w:p w:rsidR="00B05839" w:rsidRPr="002C060B" w:rsidRDefault="00B05839" w:rsidP="00333386">
      <w:pPr>
        <w:jc w:val="center"/>
        <w:rPr>
          <w:sz w:val="22"/>
          <w:szCs w:val="24"/>
        </w:rPr>
      </w:pPr>
    </w:p>
    <w:p w:rsidR="00F97A24" w:rsidRPr="002C060B" w:rsidRDefault="00333386" w:rsidP="00F97A24">
      <w:pPr>
        <w:jc w:val="right"/>
        <w:rPr>
          <w:sz w:val="22"/>
          <w:szCs w:val="24"/>
        </w:rPr>
      </w:pPr>
      <w:r w:rsidRPr="002C060B">
        <w:rPr>
          <w:rFonts w:hint="eastAsia"/>
          <w:sz w:val="22"/>
          <w:szCs w:val="24"/>
        </w:rPr>
        <w:t>《</w:t>
      </w:r>
      <w:r w:rsidR="00021CA5" w:rsidRPr="00021CA5">
        <w:rPr>
          <w:rFonts w:hint="eastAsia"/>
          <w:sz w:val="22"/>
          <w:szCs w:val="24"/>
        </w:rPr>
        <w:t>包壳管激光标记通用要求</w:t>
      </w:r>
      <w:r w:rsidRPr="002C060B">
        <w:rPr>
          <w:rFonts w:hint="eastAsia"/>
          <w:sz w:val="22"/>
          <w:szCs w:val="24"/>
        </w:rPr>
        <w:t>》</w:t>
      </w:r>
    </w:p>
    <w:p w:rsidR="00333386" w:rsidRPr="002C060B" w:rsidRDefault="00F97A24" w:rsidP="00F97A24">
      <w:pPr>
        <w:ind w:right="480"/>
        <w:jc w:val="center"/>
        <w:rPr>
          <w:rFonts w:ascii="黑体" w:eastAsia="黑体" w:hAnsi="宋体"/>
          <w:spacing w:val="20"/>
          <w:sz w:val="28"/>
          <w:szCs w:val="32"/>
        </w:rPr>
      </w:pPr>
      <w:r w:rsidRPr="002C060B">
        <w:rPr>
          <w:rFonts w:hint="eastAsia"/>
          <w:sz w:val="22"/>
          <w:szCs w:val="24"/>
        </w:rPr>
        <w:t xml:space="preserve">                                            </w:t>
      </w:r>
      <w:r w:rsidR="00021CA5">
        <w:rPr>
          <w:sz w:val="22"/>
          <w:szCs w:val="24"/>
        </w:rPr>
        <w:t xml:space="preserve">       </w:t>
      </w:r>
      <w:r w:rsidRPr="002C060B">
        <w:rPr>
          <w:rFonts w:hint="eastAsia"/>
          <w:sz w:val="22"/>
          <w:szCs w:val="24"/>
        </w:rPr>
        <w:t xml:space="preserve"> </w:t>
      </w:r>
      <w:r w:rsidR="00021CA5">
        <w:rPr>
          <w:rFonts w:hint="eastAsia"/>
          <w:sz w:val="22"/>
          <w:szCs w:val="24"/>
        </w:rPr>
        <w:t>行业</w:t>
      </w:r>
      <w:r w:rsidR="00333386" w:rsidRPr="002C060B">
        <w:rPr>
          <w:rFonts w:hint="eastAsia"/>
          <w:sz w:val="22"/>
          <w:szCs w:val="24"/>
        </w:rPr>
        <w:t>标准编制小组</w:t>
      </w:r>
    </w:p>
    <w:p w:rsidR="00333386" w:rsidRPr="002C060B" w:rsidRDefault="00333386" w:rsidP="00007045">
      <w:pPr>
        <w:spacing w:line="400" w:lineRule="exact"/>
        <w:ind w:firstLine="510"/>
        <w:rPr>
          <w:sz w:val="22"/>
          <w:szCs w:val="24"/>
        </w:rPr>
      </w:pPr>
      <w:r w:rsidRPr="002C060B">
        <w:rPr>
          <w:rFonts w:hint="eastAsia"/>
          <w:sz w:val="22"/>
          <w:szCs w:val="24"/>
        </w:rPr>
        <w:t xml:space="preserve">                 </w:t>
      </w:r>
      <w:r w:rsidR="00B05839" w:rsidRPr="002C060B">
        <w:rPr>
          <w:rFonts w:hint="eastAsia"/>
          <w:sz w:val="22"/>
          <w:szCs w:val="24"/>
        </w:rPr>
        <w:t xml:space="preserve">                   </w:t>
      </w:r>
      <w:r w:rsidR="00F97A24" w:rsidRPr="002C060B">
        <w:rPr>
          <w:rFonts w:hint="eastAsia"/>
          <w:sz w:val="22"/>
          <w:szCs w:val="24"/>
        </w:rPr>
        <w:t xml:space="preserve">     </w:t>
      </w:r>
      <w:r w:rsidR="00021CA5">
        <w:rPr>
          <w:sz w:val="22"/>
          <w:szCs w:val="24"/>
        </w:rPr>
        <w:t xml:space="preserve">        </w:t>
      </w:r>
      <w:r w:rsidR="00F97A24" w:rsidRPr="002C060B">
        <w:rPr>
          <w:rFonts w:hint="eastAsia"/>
          <w:sz w:val="22"/>
          <w:szCs w:val="24"/>
        </w:rPr>
        <w:t>二〇</w:t>
      </w:r>
      <w:r w:rsidR="00021CA5" w:rsidRPr="002C060B">
        <w:rPr>
          <w:rFonts w:hint="eastAsia"/>
          <w:sz w:val="22"/>
          <w:szCs w:val="24"/>
        </w:rPr>
        <w:t>二〇</w:t>
      </w:r>
      <w:r w:rsidR="00F97A24" w:rsidRPr="002C060B">
        <w:rPr>
          <w:rFonts w:hint="eastAsia"/>
          <w:sz w:val="22"/>
          <w:szCs w:val="24"/>
        </w:rPr>
        <w:t>年十二</w:t>
      </w:r>
      <w:r w:rsidR="00021CA5" w:rsidRPr="002C060B">
        <w:rPr>
          <w:rFonts w:hint="eastAsia"/>
          <w:sz w:val="22"/>
          <w:szCs w:val="24"/>
        </w:rPr>
        <w:t>月</w:t>
      </w:r>
    </w:p>
    <w:sectPr w:rsidR="00333386" w:rsidRPr="002C060B" w:rsidSect="0050063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509A" w:rsidRDefault="0080509A" w:rsidP="00EC54D9">
      <w:r>
        <w:separator/>
      </w:r>
    </w:p>
  </w:endnote>
  <w:endnote w:type="continuationSeparator" w:id="0">
    <w:p w:rsidR="0080509A" w:rsidRDefault="0080509A" w:rsidP="00EC54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509A" w:rsidRDefault="0080509A" w:rsidP="00EC54D9">
      <w:r>
        <w:separator/>
      </w:r>
    </w:p>
  </w:footnote>
  <w:footnote w:type="continuationSeparator" w:id="0">
    <w:p w:rsidR="0080509A" w:rsidRDefault="0080509A" w:rsidP="00EC54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8F0642"/>
    <w:multiLevelType w:val="multilevel"/>
    <w:tmpl w:val="EAC63C66"/>
    <w:lvl w:ilvl="0">
      <w:start w:val="1"/>
      <w:numFmt w:val="decimal"/>
      <w:lvlText w:val="%1"/>
      <w:lvlJc w:val="left"/>
      <w:pPr>
        <w:tabs>
          <w:tab w:val="num" w:pos="425"/>
        </w:tabs>
        <w:ind w:left="0" w:firstLine="0"/>
      </w:pPr>
      <w:rPr>
        <w:rFonts w:ascii="Times New Roman" w:hAnsi="Times New Roman" w:cs="Times New Roman" w:hint="default"/>
      </w:rPr>
    </w:lvl>
    <w:lvl w:ilvl="1">
      <w:start w:val="1"/>
      <w:numFmt w:val="decimal"/>
      <w:lvlText w:val="%1.%2"/>
      <w:lvlJc w:val="left"/>
      <w:pPr>
        <w:tabs>
          <w:tab w:val="num" w:pos="709"/>
        </w:tabs>
        <w:ind w:left="0" w:firstLine="0"/>
      </w:pPr>
      <w:rPr>
        <w:rFonts w:ascii="Times New Roman" w:hAnsi="Times New Roman" w:cs="Times New Roman" w:hint="default"/>
      </w:rPr>
    </w:lvl>
    <w:lvl w:ilvl="2">
      <w:start w:val="1"/>
      <w:numFmt w:val="decimal"/>
      <w:lvlText w:val="%1.%2.%3"/>
      <w:lvlJc w:val="left"/>
      <w:pPr>
        <w:tabs>
          <w:tab w:val="num" w:pos="851"/>
        </w:tabs>
        <w:ind w:left="0" w:firstLine="0"/>
      </w:pPr>
      <w:rPr>
        <w:rFonts w:ascii="Times New Roman" w:hAnsi="Times New Roman" w:cs="Times New Roman" w:hint="default"/>
      </w:rPr>
    </w:lvl>
    <w:lvl w:ilvl="3">
      <w:start w:val="1"/>
      <w:numFmt w:val="decimal"/>
      <w:lvlText w:val="%1.%2.%3.%4"/>
      <w:lvlJc w:val="left"/>
      <w:pPr>
        <w:tabs>
          <w:tab w:val="num" w:pos="851"/>
        </w:tabs>
        <w:ind w:left="0" w:firstLine="0"/>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
    <w:nsid w:val="2E605244"/>
    <w:multiLevelType w:val="hybridMultilevel"/>
    <w:tmpl w:val="84620482"/>
    <w:lvl w:ilvl="0" w:tplc="5672DB30">
      <w:start w:val="1"/>
      <w:numFmt w:val="decimal"/>
      <w:lvlText w:val="4.%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5AA7548"/>
    <w:multiLevelType w:val="hybridMultilevel"/>
    <w:tmpl w:val="29B0AE7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62982773"/>
    <w:multiLevelType w:val="hybridMultilevel"/>
    <w:tmpl w:val="49D61A16"/>
    <w:lvl w:ilvl="0" w:tplc="04090019">
      <w:start w:val="1"/>
      <w:numFmt w:val="lowerLetter"/>
      <w:lvlText w:val="%1)"/>
      <w:lvlJc w:val="left"/>
      <w:pPr>
        <w:ind w:left="988" w:hanging="420"/>
      </w:p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4">
    <w:nsid w:val="7E444A93"/>
    <w:multiLevelType w:val="multilevel"/>
    <w:tmpl w:val="79564A92"/>
    <w:lvl w:ilvl="0">
      <w:start w:val="1"/>
      <w:numFmt w:val="chineseCountingThousand"/>
      <w:suff w:val="space"/>
      <w:lvlText w:val="%1、"/>
      <w:lvlJc w:val="left"/>
      <w:pPr>
        <w:ind w:left="0" w:firstLine="0"/>
      </w:pPr>
      <w:rPr>
        <w:rFonts w:hint="eastAsia"/>
      </w:rPr>
    </w:lvl>
    <w:lvl w:ilvl="1">
      <w:start w:val="1"/>
      <w:numFmt w:val="decimal"/>
      <w:lvlText w:val="%2"/>
      <w:lvlJc w:val="left"/>
      <w:pPr>
        <w:tabs>
          <w:tab w:val="num" w:pos="284"/>
        </w:tabs>
        <w:ind w:left="0" w:firstLine="0"/>
      </w:pPr>
      <w:rPr>
        <w:rFonts w:ascii="Times New Roman" w:hAnsi="Times New Roman" w:hint="default"/>
        <w:b/>
      </w:rPr>
    </w:lvl>
    <w:lvl w:ilvl="2">
      <w:start w:val="1"/>
      <w:numFmt w:val="decimal"/>
      <w:lvlText w:val="（%3）"/>
      <w:lvlJc w:val="left"/>
      <w:pPr>
        <w:tabs>
          <w:tab w:val="num" w:pos="709"/>
        </w:tabs>
        <w:ind w:left="0" w:firstLine="0"/>
      </w:pPr>
      <w:rPr>
        <w:rFonts w:ascii="Times New Roman" w:hAnsi="Times New Roman" w:hint="default"/>
        <w:b w:val="0"/>
      </w:rPr>
    </w:lvl>
    <w:lvl w:ilvl="3">
      <w:start w:val="1"/>
      <w:numFmt w:val="decimal"/>
      <w:lvlText w:val="%1.%2.%3.%4"/>
      <w:lvlJc w:val="left"/>
      <w:pPr>
        <w:tabs>
          <w:tab w:val="num" w:pos="851"/>
        </w:tabs>
        <w:ind w:left="0" w:firstLine="0"/>
      </w:pPr>
      <w:rPr>
        <w:rFonts w:ascii="Times New Roman" w:hAnsi="Times New Roman" w:cs="Times New Roman" w:hint="default"/>
      </w:rPr>
    </w:lvl>
    <w:lvl w:ilvl="4">
      <w:start w:val="1"/>
      <w:numFmt w:val="decimal"/>
      <w:lvlText w:val="%1.%2.%3.%4.%5"/>
      <w:lvlJc w:val="left"/>
      <w:pPr>
        <w:tabs>
          <w:tab w:val="num" w:pos="1134"/>
        </w:tabs>
        <w:ind w:left="0" w:firstLine="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4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5526"/>
    <w:rsid w:val="000012C6"/>
    <w:rsid w:val="00007045"/>
    <w:rsid w:val="000119A0"/>
    <w:rsid w:val="00021CA5"/>
    <w:rsid w:val="00030B81"/>
    <w:rsid w:val="0003159A"/>
    <w:rsid w:val="00037A10"/>
    <w:rsid w:val="00044AEE"/>
    <w:rsid w:val="00046520"/>
    <w:rsid w:val="00060060"/>
    <w:rsid w:val="00060731"/>
    <w:rsid w:val="00064A23"/>
    <w:rsid w:val="000659B9"/>
    <w:rsid w:val="000C67D7"/>
    <w:rsid w:val="000D5F28"/>
    <w:rsid w:val="000E6E46"/>
    <w:rsid w:val="000F0362"/>
    <w:rsid w:val="000F6838"/>
    <w:rsid w:val="001327F5"/>
    <w:rsid w:val="00151929"/>
    <w:rsid w:val="0016246F"/>
    <w:rsid w:val="00184EC2"/>
    <w:rsid w:val="001D5E75"/>
    <w:rsid w:val="00207DB3"/>
    <w:rsid w:val="00220F6B"/>
    <w:rsid w:val="002331C6"/>
    <w:rsid w:val="00235CAD"/>
    <w:rsid w:val="00236209"/>
    <w:rsid w:val="00246BE6"/>
    <w:rsid w:val="002522A4"/>
    <w:rsid w:val="0026628C"/>
    <w:rsid w:val="0027021F"/>
    <w:rsid w:val="002727AC"/>
    <w:rsid w:val="002743CA"/>
    <w:rsid w:val="002822FD"/>
    <w:rsid w:val="00285790"/>
    <w:rsid w:val="00296F3C"/>
    <w:rsid w:val="002A318F"/>
    <w:rsid w:val="002A3771"/>
    <w:rsid w:val="002A55C7"/>
    <w:rsid w:val="002C060B"/>
    <w:rsid w:val="002C6E0E"/>
    <w:rsid w:val="002E07F3"/>
    <w:rsid w:val="002F5E5D"/>
    <w:rsid w:val="002F7621"/>
    <w:rsid w:val="00303355"/>
    <w:rsid w:val="00303B9B"/>
    <w:rsid w:val="00322B68"/>
    <w:rsid w:val="0032664F"/>
    <w:rsid w:val="0032708F"/>
    <w:rsid w:val="0033204C"/>
    <w:rsid w:val="00333386"/>
    <w:rsid w:val="00345504"/>
    <w:rsid w:val="00347520"/>
    <w:rsid w:val="003575D7"/>
    <w:rsid w:val="00363294"/>
    <w:rsid w:val="00367519"/>
    <w:rsid w:val="00372778"/>
    <w:rsid w:val="00377BAE"/>
    <w:rsid w:val="003A0D84"/>
    <w:rsid w:val="003C39BB"/>
    <w:rsid w:val="003E14FA"/>
    <w:rsid w:val="003F49F4"/>
    <w:rsid w:val="003F6909"/>
    <w:rsid w:val="004032E5"/>
    <w:rsid w:val="004217AD"/>
    <w:rsid w:val="00422A80"/>
    <w:rsid w:val="0043497D"/>
    <w:rsid w:val="00437322"/>
    <w:rsid w:val="004535E8"/>
    <w:rsid w:val="0045507D"/>
    <w:rsid w:val="00457785"/>
    <w:rsid w:val="0047677E"/>
    <w:rsid w:val="004A52D0"/>
    <w:rsid w:val="004C317D"/>
    <w:rsid w:val="004E63CC"/>
    <w:rsid w:val="004F344B"/>
    <w:rsid w:val="00500633"/>
    <w:rsid w:val="00502A2F"/>
    <w:rsid w:val="00506F3D"/>
    <w:rsid w:val="005220BE"/>
    <w:rsid w:val="00526843"/>
    <w:rsid w:val="00527944"/>
    <w:rsid w:val="00540F18"/>
    <w:rsid w:val="00555658"/>
    <w:rsid w:val="00567404"/>
    <w:rsid w:val="00575171"/>
    <w:rsid w:val="0059188E"/>
    <w:rsid w:val="005976B9"/>
    <w:rsid w:val="005D228D"/>
    <w:rsid w:val="005E5892"/>
    <w:rsid w:val="005F1F5A"/>
    <w:rsid w:val="00600EEB"/>
    <w:rsid w:val="00614B22"/>
    <w:rsid w:val="00654069"/>
    <w:rsid w:val="006564C5"/>
    <w:rsid w:val="006802FE"/>
    <w:rsid w:val="006946BF"/>
    <w:rsid w:val="006A3E65"/>
    <w:rsid w:val="0071278D"/>
    <w:rsid w:val="0071745F"/>
    <w:rsid w:val="00736CC2"/>
    <w:rsid w:val="0074409B"/>
    <w:rsid w:val="00750E34"/>
    <w:rsid w:val="00751A2C"/>
    <w:rsid w:val="007542D6"/>
    <w:rsid w:val="00776A8A"/>
    <w:rsid w:val="00796567"/>
    <w:rsid w:val="007A0086"/>
    <w:rsid w:val="007A37E4"/>
    <w:rsid w:val="007B0399"/>
    <w:rsid w:val="007B1504"/>
    <w:rsid w:val="007C64DC"/>
    <w:rsid w:val="007E1129"/>
    <w:rsid w:val="007E12B1"/>
    <w:rsid w:val="007F4740"/>
    <w:rsid w:val="0080509A"/>
    <w:rsid w:val="00810815"/>
    <w:rsid w:val="00814FB0"/>
    <w:rsid w:val="00832028"/>
    <w:rsid w:val="008349E9"/>
    <w:rsid w:val="008415A4"/>
    <w:rsid w:val="00847387"/>
    <w:rsid w:val="00852F05"/>
    <w:rsid w:val="008555A1"/>
    <w:rsid w:val="008606D5"/>
    <w:rsid w:val="008606DE"/>
    <w:rsid w:val="00872E2B"/>
    <w:rsid w:val="00887326"/>
    <w:rsid w:val="008930DB"/>
    <w:rsid w:val="00894755"/>
    <w:rsid w:val="008A1C56"/>
    <w:rsid w:val="008D5A6B"/>
    <w:rsid w:val="008E6F9B"/>
    <w:rsid w:val="008F13CF"/>
    <w:rsid w:val="0090658E"/>
    <w:rsid w:val="00916EA9"/>
    <w:rsid w:val="009173A6"/>
    <w:rsid w:val="009177F1"/>
    <w:rsid w:val="00925B92"/>
    <w:rsid w:val="0094146F"/>
    <w:rsid w:val="009A1CE1"/>
    <w:rsid w:val="009A36A5"/>
    <w:rsid w:val="009A42B5"/>
    <w:rsid w:val="009B542A"/>
    <w:rsid w:val="009B5F12"/>
    <w:rsid w:val="009C744F"/>
    <w:rsid w:val="00A04360"/>
    <w:rsid w:val="00A05526"/>
    <w:rsid w:val="00A06F4D"/>
    <w:rsid w:val="00A075DC"/>
    <w:rsid w:val="00A14D4B"/>
    <w:rsid w:val="00A475EA"/>
    <w:rsid w:val="00A60574"/>
    <w:rsid w:val="00A73339"/>
    <w:rsid w:val="00AA3B11"/>
    <w:rsid w:val="00AC3BB9"/>
    <w:rsid w:val="00AF69AA"/>
    <w:rsid w:val="00B05839"/>
    <w:rsid w:val="00B061CB"/>
    <w:rsid w:val="00B10D7C"/>
    <w:rsid w:val="00B40AA5"/>
    <w:rsid w:val="00B51400"/>
    <w:rsid w:val="00B52591"/>
    <w:rsid w:val="00B56442"/>
    <w:rsid w:val="00B60CD5"/>
    <w:rsid w:val="00B762B8"/>
    <w:rsid w:val="00B83192"/>
    <w:rsid w:val="00B849F9"/>
    <w:rsid w:val="00BB1352"/>
    <w:rsid w:val="00BD49C3"/>
    <w:rsid w:val="00BE0435"/>
    <w:rsid w:val="00BE79BE"/>
    <w:rsid w:val="00C00523"/>
    <w:rsid w:val="00C2543E"/>
    <w:rsid w:val="00C34130"/>
    <w:rsid w:val="00C42530"/>
    <w:rsid w:val="00C4317E"/>
    <w:rsid w:val="00C4474F"/>
    <w:rsid w:val="00C53FE7"/>
    <w:rsid w:val="00C700F1"/>
    <w:rsid w:val="00C7105D"/>
    <w:rsid w:val="00C76EDC"/>
    <w:rsid w:val="00C77E1C"/>
    <w:rsid w:val="00C825C7"/>
    <w:rsid w:val="00C86A0D"/>
    <w:rsid w:val="00CA4F80"/>
    <w:rsid w:val="00CA5AB3"/>
    <w:rsid w:val="00CB0466"/>
    <w:rsid w:val="00CC5FD2"/>
    <w:rsid w:val="00CC7855"/>
    <w:rsid w:val="00CC7CBE"/>
    <w:rsid w:val="00D029FD"/>
    <w:rsid w:val="00D03D33"/>
    <w:rsid w:val="00D16DB6"/>
    <w:rsid w:val="00D21F86"/>
    <w:rsid w:val="00D2225C"/>
    <w:rsid w:val="00D55E83"/>
    <w:rsid w:val="00D60ECA"/>
    <w:rsid w:val="00D81D6C"/>
    <w:rsid w:val="00D8671D"/>
    <w:rsid w:val="00DB486F"/>
    <w:rsid w:val="00DB70B2"/>
    <w:rsid w:val="00DF1D9E"/>
    <w:rsid w:val="00DF22A9"/>
    <w:rsid w:val="00E01A77"/>
    <w:rsid w:val="00E126A1"/>
    <w:rsid w:val="00E15FC9"/>
    <w:rsid w:val="00E41094"/>
    <w:rsid w:val="00E414AC"/>
    <w:rsid w:val="00E55662"/>
    <w:rsid w:val="00E8113B"/>
    <w:rsid w:val="00EA5E55"/>
    <w:rsid w:val="00EC54D9"/>
    <w:rsid w:val="00ED0BAA"/>
    <w:rsid w:val="00ED3B5B"/>
    <w:rsid w:val="00EE0B58"/>
    <w:rsid w:val="00EF041C"/>
    <w:rsid w:val="00EF4933"/>
    <w:rsid w:val="00F02FFD"/>
    <w:rsid w:val="00F13642"/>
    <w:rsid w:val="00F14E1D"/>
    <w:rsid w:val="00F2102A"/>
    <w:rsid w:val="00F311E9"/>
    <w:rsid w:val="00F32E60"/>
    <w:rsid w:val="00F3505E"/>
    <w:rsid w:val="00F4105F"/>
    <w:rsid w:val="00F42EA2"/>
    <w:rsid w:val="00F5205C"/>
    <w:rsid w:val="00F73872"/>
    <w:rsid w:val="00F819B1"/>
    <w:rsid w:val="00F97A24"/>
    <w:rsid w:val="00FA38A5"/>
    <w:rsid w:val="00FA4F47"/>
    <w:rsid w:val="00FB0275"/>
    <w:rsid w:val="00FB6F25"/>
    <w:rsid w:val="00FC1001"/>
    <w:rsid w:val="00FC7222"/>
    <w:rsid w:val="00FC7489"/>
    <w:rsid w:val="00FF7E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8735DA5-8F13-44DF-99E5-D5B2BE5C0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063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C54D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C54D9"/>
    <w:rPr>
      <w:sz w:val="18"/>
      <w:szCs w:val="18"/>
    </w:rPr>
  </w:style>
  <w:style w:type="paragraph" w:styleId="a4">
    <w:name w:val="footer"/>
    <w:basedOn w:val="a"/>
    <w:link w:val="Char0"/>
    <w:uiPriority w:val="99"/>
    <w:unhideWhenUsed/>
    <w:rsid w:val="00EC54D9"/>
    <w:pPr>
      <w:tabs>
        <w:tab w:val="center" w:pos="4153"/>
        <w:tab w:val="right" w:pos="8306"/>
      </w:tabs>
      <w:snapToGrid w:val="0"/>
      <w:jc w:val="left"/>
    </w:pPr>
    <w:rPr>
      <w:sz w:val="18"/>
      <w:szCs w:val="18"/>
    </w:rPr>
  </w:style>
  <w:style w:type="character" w:customStyle="1" w:styleId="Char0">
    <w:name w:val="页脚 Char"/>
    <w:basedOn w:val="a0"/>
    <w:link w:val="a4"/>
    <w:uiPriority w:val="99"/>
    <w:rsid w:val="00EC54D9"/>
    <w:rPr>
      <w:sz w:val="18"/>
      <w:szCs w:val="18"/>
    </w:rPr>
  </w:style>
  <w:style w:type="paragraph" w:styleId="a5">
    <w:name w:val="List Paragraph"/>
    <w:basedOn w:val="a"/>
    <w:uiPriority w:val="34"/>
    <w:qFormat/>
    <w:rsid w:val="002C060B"/>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330E1E14-92E8-4B65-91FE-6C9437F358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6</Pages>
  <Words>537</Words>
  <Characters>3062</Characters>
  <Application>Microsoft Office Word</Application>
  <DocSecurity>0</DocSecurity>
  <Lines>25</Lines>
  <Paragraphs>7</Paragraphs>
  <ScaleCrop>false</ScaleCrop>
  <Company>Lenovo</Company>
  <LinksUpToDate>false</LinksUpToDate>
  <CharactersWithSpaces>3592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谢梦</cp:lastModifiedBy>
  <cp:revision>10</cp:revision>
  <dcterms:created xsi:type="dcterms:W3CDTF">2020-10-14T08:54:00Z</dcterms:created>
  <dcterms:modified xsi:type="dcterms:W3CDTF">2021-03-09T07:38:00Z</dcterms:modified>
</cp:coreProperties>
</file>