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88A8" w14:textId="2534143B" w:rsidR="003577BA" w:rsidRPr="006549B2" w:rsidRDefault="003577BA" w:rsidP="003577BA">
      <w:pPr>
        <w:pStyle w:val="1"/>
        <w:rPr>
          <w:rFonts w:ascii="黑体" w:eastAsia="黑体" w:hAnsi="黑体"/>
          <w:b w:val="0"/>
          <w:sz w:val="40"/>
          <w:szCs w:val="32"/>
        </w:rPr>
      </w:pPr>
      <w:r w:rsidRPr="006549B2">
        <w:rPr>
          <w:rFonts w:ascii="黑体" w:eastAsia="黑体" w:hAnsi="黑体" w:hint="eastAsia"/>
          <w:b w:val="0"/>
          <w:sz w:val="40"/>
          <w:szCs w:val="32"/>
        </w:rPr>
        <w:t>液态金属物理性能测定方法</w:t>
      </w:r>
      <w:r w:rsidR="00205287" w:rsidRPr="006549B2">
        <w:rPr>
          <w:rFonts w:ascii="黑体" w:eastAsia="黑体" w:hAnsi="黑体"/>
          <w:b w:val="0"/>
          <w:sz w:val="40"/>
          <w:szCs w:val="32"/>
        </w:rPr>
        <w:br/>
      </w:r>
      <w:r w:rsidRPr="006549B2">
        <w:rPr>
          <w:rFonts w:ascii="黑体" w:eastAsia="黑体" w:hAnsi="黑体" w:hint="eastAsia"/>
          <w:b w:val="0"/>
          <w:sz w:val="40"/>
          <w:szCs w:val="32"/>
        </w:rPr>
        <w:t>第1部分：</w:t>
      </w:r>
      <w:r w:rsidR="00904A9A">
        <w:rPr>
          <w:rFonts w:ascii="黑体" w:eastAsia="黑体" w:hAnsi="黑体" w:hint="eastAsia"/>
          <w:b w:val="0"/>
          <w:sz w:val="40"/>
          <w:szCs w:val="32"/>
        </w:rPr>
        <w:t>电导率</w:t>
      </w:r>
      <w:r w:rsidRPr="006549B2">
        <w:rPr>
          <w:rFonts w:ascii="黑体" w:eastAsia="黑体" w:hAnsi="黑体" w:hint="eastAsia"/>
          <w:b w:val="0"/>
          <w:sz w:val="40"/>
          <w:szCs w:val="32"/>
        </w:rPr>
        <w:t>的测定</w:t>
      </w:r>
    </w:p>
    <w:p w14:paraId="43503A61" w14:textId="3D6CB46D" w:rsidR="00C6678B" w:rsidRPr="006549B2" w:rsidRDefault="00846D32" w:rsidP="00C6678B">
      <w:pPr>
        <w:pStyle w:val="1"/>
      </w:pPr>
      <w:r>
        <w:rPr>
          <w:rFonts w:hint="eastAsia"/>
        </w:rPr>
        <w:t>预审</w:t>
      </w:r>
      <w:bookmarkStart w:id="0" w:name="_GoBack"/>
      <w:bookmarkEnd w:id="0"/>
      <w:r w:rsidR="003D3251" w:rsidRPr="006549B2">
        <w:rPr>
          <w:rFonts w:hint="eastAsia"/>
        </w:rPr>
        <w:t>稿</w:t>
      </w:r>
      <w:r w:rsidR="00C6678B" w:rsidRPr="006549B2">
        <w:rPr>
          <w:rFonts w:hint="eastAsia"/>
        </w:rPr>
        <w:t>编制说明</w:t>
      </w:r>
    </w:p>
    <w:p w14:paraId="77DC75D3" w14:textId="7DBAF407" w:rsidR="003A7425" w:rsidRPr="006549B2" w:rsidRDefault="003A7425" w:rsidP="00BE74A2">
      <w:pPr>
        <w:pStyle w:val="3"/>
        <w:rPr>
          <w:sz w:val="22"/>
          <w:szCs w:val="24"/>
        </w:rPr>
      </w:pPr>
      <w:r w:rsidRPr="006549B2">
        <w:rPr>
          <w:sz w:val="22"/>
          <w:szCs w:val="24"/>
        </w:rPr>
        <w:t>工作简况</w:t>
      </w:r>
    </w:p>
    <w:p w14:paraId="5FA110A5" w14:textId="77777777" w:rsidR="003A7425" w:rsidRPr="006549B2" w:rsidRDefault="002B60F1" w:rsidP="001B451A">
      <w:pPr>
        <w:pStyle w:val="ae"/>
        <w:numPr>
          <w:ilvl w:val="1"/>
          <w:numId w:val="1"/>
        </w:numPr>
        <w:spacing w:afterLines="50" w:after="156" w:line="360" w:lineRule="auto"/>
        <w:ind w:firstLineChars="0"/>
        <w:rPr>
          <w:rFonts w:eastAsia="黑体"/>
          <w:sz w:val="21"/>
          <w:szCs w:val="21"/>
        </w:rPr>
      </w:pPr>
      <w:r w:rsidRPr="006549B2">
        <w:rPr>
          <w:rFonts w:eastAsia="黑体" w:hint="eastAsia"/>
          <w:sz w:val="21"/>
          <w:szCs w:val="21"/>
        </w:rPr>
        <w:t xml:space="preserve"> </w:t>
      </w:r>
      <w:r w:rsidR="003A7425" w:rsidRPr="006549B2">
        <w:rPr>
          <w:rFonts w:eastAsia="黑体"/>
          <w:sz w:val="21"/>
          <w:szCs w:val="21"/>
        </w:rPr>
        <w:t>项目背景和立项意义</w:t>
      </w:r>
    </w:p>
    <w:p w14:paraId="23B392ED" w14:textId="7DFF1945" w:rsidR="000E28B2" w:rsidRPr="006549B2" w:rsidRDefault="006542C8" w:rsidP="00D873E2">
      <w:pPr>
        <w:pStyle w:val="ad"/>
        <w:ind w:firstLine="420"/>
        <w:rPr>
          <w:sz w:val="21"/>
          <w:szCs w:val="21"/>
        </w:rPr>
      </w:pPr>
      <w:r w:rsidRPr="006549B2">
        <w:rPr>
          <w:rFonts w:hint="eastAsia"/>
          <w:sz w:val="21"/>
          <w:szCs w:val="21"/>
        </w:rPr>
        <w:t>液态金属是一大类合金材料，在常温下或工作状态下为液态，具有液态温区宽、导热率高、导电性强等特性，可广泛应用于热控与能源、印刷电子、生物医疗、柔性机器等领域，并具有广阔的市场前景。发展液态金属材料与器件具有重大工业价值和科技战略意义，相关技术将为尖端信息、光电器件和新兴能源动力应用等提供关键保障，并为生物医学工程、印刷电子学、先进制造等提供全新解决方案，所形成的上下游产业链极为宽广。</w:t>
      </w:r>
      <w:r w:rsidRPr="006549B2">
        <w:rPr>
          <w:rFonts w:hint="eastAsia"/>
          <w:sz w:val="21"/>
          <w:szCs w:val="21"/>
        </w:rPr>
        <w:t>2017</w:t>
      </w:r>
      <w:r w:rsidRPr="006549B2">
        <w:rPr>
          <w:rFonts w:hint="eastAsia"/>
          <w:sz w:val="21"/>
          <w:szCs w:val="21"/>
        </w:rPr>
        <w:t>年</w:t>
      </w:r>
      <w:r w:rsidRPr="006549B2">
        <w:rPr>
          <w:rFonts w:hint="eastAsia"/>
          <w:sz w:val="21"/>
          <w:szCs w:val="21"/>
        </w:rPr>
        <w:t>1</w:t>
      </w:r>
      <w:r w:rsidRPr="006549B2">
        <w:rPr>
          <w:rFonts w:hint="eastAsia"/>
          <w:sz w:val="21"/>
          <w:szCs w:val="21"/>
        </w:rPr>
        <w:t>月</w:t>
      </w:r>
      <w:r w:rsidRPr="006549B2">
        <w:rPr>
          <w:rFonts w:hint="eastAsia"/>
          <w:sz w:val="21"/>
          <w:szCs w:val="21"/>
        </w:rPr>
        <w:t>23</w:t>
      </w:r>
      <w:r w:rsidRPr="006549B2">
        <w:rPr>
          <w:rFonts w:hint="eastAsia"/>
          <w:sz w:val="21"/>
          <w:szCs w:val="21"/>
        </w:rPr>
        <w:t>日，发改委、工信部、科技部、财政部联合制定的《新材料产业发展指南》（工信部联规</w:t>
      </w:r>
      <w:r w:rsidRPr="006549B2">
        <w:rPr>
          <w:rFonts w:hint="eastAsia"/>
          <w:sz w:val="21"/>
          <w:szCs w:val="21"/>
        </w:rPr>
        <w:t>[2016]454</w:t>
      </w:r>
      <w:r w:rsidRPr="006549B2">
        <w:rPr>
          <w:rFonts w:hint="eastAsia"/>
          <w:sz w:val="21"/>
          <w:szCs w:val="21"/>
        </w:rPr>
        <w:t>号）将液态金属列为新材料产业的重点扶持方向之一。</w:t>
      </w:r>
      <w:r w:rsidRPr="006549B2">
        <w:rPr>
          <w:rFonts w:hint="eastAsia"/>
          <w:sz w:val="21"/>
          <w:szCs w:val="21"/>
        </w:rPr>
        <w:t>2017</w:t>
      </w:r>
      <w:r w:rsidRPr="006549B2">
        <w:rPr>
          <w:rFonts w:hint="eastAsia"/>
          <w:sz w:val="21"/>
          <w:szCs w:val="21"/>
        </w:rPr>
        <w:t>年</w:t>
      </w:r>
      <w:r w:rsidRPr="006549B2">
        <w:rPr>
          <w:rFonts w:hint="eastAsia"/>
          <w:sz w:val="21"/>
          <w:szCs w:val="21"/>
        </w:rPr>
        <w:t>6</w:t>
      </w:r>
      <w:r w:rsidRPr="006549B2">
        <w:rPr>
          <w:rFonts w:hint="eastAsia"/>
          <w:sz w:val="21"/>
          <w:szCs w:val="21"/>
        </w:rPr>
        <w:t>月，液态金属被列入工信部编制的《重点新材料首批次应用示范指导目录（</w:t>
      </w:r>
      <w:r w:rsidRPr="006549B2">
        <w:rPr>
          <w:rFonts w:hint="eastAsia"/>
          <w:sz w:val="21"/>
          <w:szCs w:val="21"/>
        </w:rPr>
        <w:t>2017</w:t>
      </w:r>
      <w:r w:rsidRPr="006549B2">
        <w:rPr>
          <w:rFonts w:hint="eastAsia"/>
          <w:sz w:val="21"/>
          <w:szCs w:val="21"/>
        </w:rPr>
        <w:t>年版）》。</w:t>
      </w:r>
      <w:r w:rsidR="000E28B2" w:rsidRPr="006549B2">
        <w:rPr>
          <w:rFonts w:hint="eastAsia"/>
          <w:sz w:val="21"/>
          <w:szCs w:val="21"/>
        </w:rPr>
        <w:t>2018</w:t>
      </w:r>
      <w:r w:rsidR="000E28B2" w:rsidRPr="006549B2">
        <w:rPr>
          <w:rFonts w:hint="eastAsia"/>
          <w:sz w:val="21"/>
          <w:szCs w:val="21"/>
        </w:rPr>
        <w:t>年</w:t>
      </w:r>
      <w:r w:rsidR="00D873E2" w:rsidRPr="006549B2">
        <w:rPr>
          <w:sz w:val="21"/>
          <w:szCs w:val="21"/>
        </w:rPr>
        <w:t>国家标准化管理委员</w:t>
      </w:r>
      <w:r w:rsidR="000E28B2" w:rsidRPr="006549B2">
        <w:rPr>
          <w:rFonts w:hint="eastAsia"/>
          <w:sz w:val="21"/>
          <w:szCs w:val="21"/>
        </w:rPr>
        <w:t>会</w:t>
      </w:r>
      <w:r w:rsidR="00D873E2" w:rsidRPr="006549B2">
        <w:rPr>
          <w:rFonts w:hint="eastAsia"/>
          <w:sz w:val="21"/>
          <w:szCs w:val="21"/>
        </w:rPr>
        <w:t>下达任务，由中国科学院理化技术研究所负责起草制定国家标准《镓基液态金属》</w:t>
      </w:r>
      <w:r w:rsidR="000E28B2" w:rsidRPr="006549B2">
        <w:rPr>
          <w:rFonts w:hint="eastAsia"/>
          <w:sz w:val="21"/>
          <w:szCs w:val="21"/>
        </w:rPr>
        <w:t>。</w:t>
      </w:r>
    </w:p>
    <w:p w14:paraId="796A4704" w14:textId="5AFFD5A2" w:rsidR="00DA7D7F" w:rsidRPr="006549B2" w:rsidRDefault="006542C8" w:rsidP="00D873E2">
      <w:pPr>
        <w:pStyle w:val="ad"/>
        <w:ind w:firstLine="420"/>
        <w:rPr>
          <w:sz w:val="21"/>
          <w:szCs w:val="21"/>
        </w:rPr>
      </w:pPr>
      <w:r w:rsidRPr="006549B2">
        <w:rPr>
          <w:rFonts w:hint="eastAsia"/>
          <w:sz w:val="21"/>
          <w:szCs w:val="21"/>
        </w:rPr>
        <w:t>目前液态金属材料无国家标准和行业标准，国际上也没有相关标准。并且，由于液态金属物化性质的特殊性，现行材料检测方法用于检测液态金属材料参数多不适用，液态金属材料及其衍生产品缺乏有效的质量检验依据。因此需要立项制定液态金属材料的国家标准，以使液态金属的性能指标统一化、规范化、标准化，指导液态金属这一新兴产业的健康有序发展。</w:t>
      </w:r>
    </w:p>
    <w:p w14:paraId="3E870E04" w14:textId="77777777" w:rsidR="003577BA" w:rsidRPr="006549B2" w:rsidRDefault="003577BA" w:rsidP="003577BA">
      <w:pPr>
        <w:pStyle w:val="ad"/>
        <w:ind w:firstLine="420"/>
        <w:rPr>
          <w:sz w:val="21"/>
          <w:szCs w:val="21"/>
        </w:rPr>
      </w:pPr>
      <w:r w:rsidRPr="006549B2">
        <w:rPr>
          <w:rFonts w:hint="eastAsia"/>
          <w:sz w:val="21"/>
          <w:szCs w:val="21"/>
        </w:rPr>
        <w:t>由于液态金属特殊的理化性质，现行材料检测方法用于检测液态金属物理性能时多不适用，其衍生产品缺乏有效的质量检验依据。</w:t>
      </w:r>
    </w:p>
    <w:p w14:paraId="7D3359B6" w14:textId="505C21AE" w:rsidR="006542C8" w:rsidRPr="006549B2" w:rsidRDefault="00DB5F07" w:rsidP="003577BA">
      <w:pPr>
        <w:pStyle w:val="ad"/>
        <w:ind w:firstLine="420"/>
        <w:rPr>
          <w:sz w:val="21"/>
          <w:szCs w:val="21"/>
        </w:rPr>
      </w:pPr>
      <w:r w:rsidRPr="00DB5F07">
        <w:rPr>
          <w:rFonts w:hint="eastAsia"/>
          <w:sz w:val="21"/>
          <w:szCs w:val="21"/>
        </w:rPr>
        <w:t>电导率是液态金属及合金的基础物性参数。许多液态金属产品的应用就是基于液态金属的高电导率。在印刷电子、柔性电路、可重构天线、旋转电连接、高效散热器等领域，液态金属的电导率是产品质量评价的核心要素。目前国内外尚无液态金属电导率测定方法的相关标准，现有材料电导率测定标准不适用于液态金属。因此迫切需要立项制定液态金属电导率</w:t>
      </w:r>
      <w:r w:rsidRPr="00DB5F07">
        <w:rPr>
          <w:rFonts w:hint="eastAsia"/>
          <w:sz w:val="21"/>
          <w:szCs w:val="21"/>
        </w:rPr>
        <w:lastRenderedPageBreak/>
        <w:t>测定方法的国家标准，以使其产品性能指标统一化、规范化、标准化，指导这一新兴产业的健康有序发展</w:t>
      </w:r>
      <w:r w:rsidR="003577BA" w:rsidRPr="006549B2">
        <w:rPr>
          <w:rFonts w:hint="eastAsia"/>
          <w:sz w:val="21"/>
          <w:szCs w:val="21"/>
        </w:rPr>
        <w:t>。</w:t>
      </w:r>
    </w:p>
    <w:p w14:paraId="3605A5A9" w14:textId="77777777" w:rsidR="003A7425" w:rsidRPr="006549B2" w:rsidRDefault="002B60F1" w:rsidP="001B451A">
      <w:pPr>
        <w:pStyle w:val="ae"/>
        <w:numPr>
          <w:ilvl w:val="1"/>
          <w:numId w:val="1"/>
        </w:numPr>
        <w:spacing w:afterLines="50" w:after="156" w:line="360" w:lineRule="auto"/>
        <w:ind w:firstLineChars="0"/>
        <w:rPr>
          <w:rFonts w:ascii="黑体" w:eastAsia="黑体" w:hAnsi="黑体"/>
          <w:sz w:val="21"/>
          <w:szCs w:val="21"/>
        </w:rPr>
      </w:pPr>
      <w:r w:rsidRPr="006549B2">
        <w:rPr>
          <w:rFonts w:ascii="黑体" w:eastAsia="黑体" w:hAnsi="黑体" w:hint="eastAsia"/>
          <w:sz w:val="21"/>
          <w:szCs w:val="21"/>
        </w:rPr>
        <w:t xml:space="preserve"> </w:t>
      </w:r>
      <w:r w:rsidR="003A7425" w:rsidRPr="006549B2">
        <w:rPr>
          <w:rFonts w:ascii="黑体" w:eastAsia="黑体" w:hAnsi="黑体" w:hint="eastAsia"/>
          <w:sz w:val="21"/>
          <w:szCs w:val="21"/>
        </w:rPr>
        <w:t>任务来源</w:t>
      </w:r>
    </w:p>
    <w:p w14:paraId="11B118B1" w14:textId="2AD78FF9" w:rsidR="0045046C" w:rsidRPr="006549B2" w:rsidRDefault="0045046C" w:rsidP="001B451A">
      <w:pPr>
        <w:pStyle w:val="ad"/>
        <w:ind w:firstLine="420"/>
        <w:rPr>
          <w:sz w:val="21"/>
          <w:szCs w:val="21"/>
        </w:rPr>
      </w:pPr>
      <w:r w:rsidRPr="006549B2">
        <w:rPr>
          <w:sz w:val="21"/>
          <w:szCs w:val="21"/>
        </w:rPr>
        <w:t>根据国家标准化管理委员</w:t>
      </w:r>
      <w:r w:rsidRPr="006549B2">
        <w:rPr>
          <w:rFonts w:hint="eastAsia"/>
          <w:sz w:val="21"/>
          <w:szCs w:val="21"/>
        </w:rPr>
        <w:t>《关于下达</w:t>
      </w:r>
      <w:r w:rsidRPr="006549B2">
        <w:rPr>
          <w:rFonts w:hint="eastAsia"/>
          <w:sz w:val="21"/>
          <w:szCs w:val="21"/>
        </w:rPr>
        <w:t>201</w:t>
      </w:r>
      <w:r w:rsidR="00CB2CFD" w:rsidRPr="006549B2">
        <w:rPr>
          <w:sz w:val="21"/>
          <w:szCs w:val="21"/>
        </w:rPr>
        <w:t>9</w:t>
      </w:r>
      <w:r w:rsidRPr="006549B2">
        <w:rPr>
          <w:rFonts w:hint="eastAsia"/>
          <w:sz w:val="21"/>
          <w:szCs w:val="21"/>
        </w:rPr>
        <w:t>年第</w:t>
      </w:r>
      <w:r w:rsidR="004233CD">
        <w:rPr>
          <w:rFonts w:hint="eastAsia"/>
          <w:sz w:val="21"/>
          <w:szCs w:val="21"/>
        </w:rPr>
        <w:t>三</w:t>
      </w:r>
      <w:r w:rsidRPr="006549B2">
        <w:rPr>
          <w:rFonts w:hint="eastAsia"/>
          <w:sz w:val="21"/>
          <w:szCs w:val="21"/>
        </w:rPr>
        <w:t>批国家标准制修订计划的通知》（</w:t>
      </w:r>
      <w:r w:rsidR="00CB2CFD" w:rsidRPr="006549B2">
        <w:rPr>
          <w:rFonts w:hint="eastAsia"/>
          <w:sz w:val="21"/>
          <w:szCs w:val="21"/>
        </w:rPr>
        <w:t>国标委发﹝</w:t>
      </w:r>
      <w:r w:rsidR="00CB2CFD" w:rsidRPr="006549B2">
        <w:rPr>
          <w:rFonts w:hint="eastAsia"/>
          <w:sz w:val="21"/>
          <w:szCs w:val="21"/>
        </w:rPr>
        <w:t>2019</w:t>
      </w:r>
      <w:r w:rsidR="00CB2CFD" w:rsidRPr="006549B2">
        <w:rPr>
          <w:rFonts w:hint="eastAsia"/>
          <w:sz w:val="21"/>
          <w:szCs w:val="21"/>
        </w:rPr>
        <w:t>﹞</w:t>
      </w:r>
      <w:r w:rsidR="004233CD">
        <w:rPr>
          <w:sz w:val="21"/>
          <w:szCs w:val="21"/>
        </w:rPr>
        <w:t>29</w:t>
      </w:r>
      <w:r w:rsidR="00CB2CFD" w:rsidRPr="006549B2">
        <w:rPr>
          <w:rFonts w:hint="eastAsia"/>
          <w:sz w:val="21"/>
          <w:szCs w:val="21"/>
        </w:rPr>
        <w:t>号</w:t>
      </w:r>
      <w:r w:rsidRPr="006549B2">
        <w:rPr>
          <w:rFonts w:hint="eastAsia"/>
          <w:sz w:val="21"/>
          <w:szCs w:val="21"/>
        </w:rPr>
        <w:t>）的要求，由</w:t>
      </w:r>
      <w:r w:rsidR="00CB2CFD" w:rsidRPr="006549B2">
        <w:rPr>
          <w:rFonts w:hint="eastAsia"/>
          <w:sz w:val="21"/>
          <w:szCs w:val="21"/>
        </w:rPr>
        <w:t>云南科威液态金属谷研发有限公司</w:t>
      </w:r>
      <w:r w:rsidR="004233CD">
        <w:rPr>
          <w:rFonts w:hint="eastAsia"/>
          <w:sz w:val="21"/>
          <w:szCs w:val="21"/>
        </w:rPr>
        <w:t>、</w:t>
      </w:r>
      <w:r w:rsidR="00884009" w:rsidRPr="006549B2">
        <w:rPr>
          <w:rFonts w:hint="eastAsia"/>
          <w:sz w:val="21"/>
          <w:szCs w:val="21"/>
        </w:rPr>
        <w:t>云南省科学技术院</w:t>
      </w:r>
      <w:r w:rsidRPr="006549B2">
        <w:rPr>
          <w:rFonts w:hint="eastAsia"/>
          <w:sz w:val="21"/>
          <w:szCs w:val="21"/>
        </w:rPr>
        <w:t>负责起草制定国家标准《</w:t>
      </w:r>
      <w:r w:rsidR="00CB2CFD" w:rsidRPr="006549B2">
        <w:rPr>
          <w:rFonts w:hint="eastAsia"/>
          <w:sz w:val="21"/>
          <w:szCs w:val="21"/>
        </w:rPr>
        <w:t>液态金属物理性能测定方法</w:t>
      </w:r>
      <w:r w:rsidR="00CB2CFD" w:rsidRPr="006549B2">
        <w:rPr>
          <w:rFonts w:hint="eastAsia"/>
          <w:sz w:val="21"/>
          <w:szCs w:val="21"/>
        </w:rPr>
        <w:t xml:space="preserve">  </w:t>
      </w:r>
      <w:r w:rsidR="00CB2CFD" w:rsidRPr="006549B2">
        <w:rPr>
          <w:rFonts w:hint="eastAsia"/>
          <w:sz w:val="21"/>
          <w:szCs w:val="21"/>
        </w:rPr>
        <w:t>第</w:t>
      </w:r>
      <w:r w:rsidR="00CB2CFD" w:rsidRPr="006549B2">
        <w:rPr>
          <w:rFonts w:hint="eastAsia"/>
          <w:sz w:val="21"/>
          <w:szCs w:val="21"/>
        </w:rPr>
        <w:t>1</w:t>
      </w:r>
      <w:r w:rsidR="00CB2CFD" w:rsidRPr="006549B2">
        <w:rPr>
          <w:rFonts w:hint="eastAsia"/>
          <w:sz w:val="21"/>
          <w:szCs w:val="21"/>
        </w:rPr>
        <w:t>部分：密度的测定</w:t>
      </w:r>
      <w:r w:rsidRPr="006549B2">
        <w:rPr>
          <w:rFonts w:hint="eastAsia"/>
          <w:sz w:val="21"/>
          <w:szCs w:val="21"/>
        </w:rPr>
        <w:t>》，项目计划编号为</w:t>
      </w:r>
      <w:r w:rsidR="00CB2CFD" w:rsidRPr="006549B2">
        <w:rPr>
          <w:sz w:val="21"/>
          <w:szCs w:val="21"/>
        </w:rPr>
        <w:t>2019</w:t>
      </w:r>
      <w:r w:rsidR="00AB7DD1">
        <w:rPr>
          <w:sz w:val="21"/>
          <w:szCs w:val="21"/>
        </w:rPr>
        <w:t>3120</w:t>
      </w:r>
      <w:r w:rsidR="00CB2CFD" w:rsidRPr="006549B2">
        <w:rPr>
          <w:sz w:val="21"/>
          <w:szCs w:val="21"/>
        </w:rPr>
        <w:t>-T-610</w:t>
      </w:r>
      <w:r w:rsidRPr="006549B2">
        <w:rPr>
          <w:rFonts w:hint="eastAsia"/>
          <w:sz w:val="21"/>
          <w:szCs w:val="21"/>
        </w:rPr>
        <w:t>，计划完成年限为</w:t>
      </w:r>
      <w:r w:rsidRPr="006549B2">
        <w:rPr>
          <w:rFonts w:hint="eastAsia"/>
          <w:sz w:val="21"/>
          <w:szCs w:val="21"/>
        </w:rPr>
        <w:t>2</w:t>
      </w:r>
      <w:r w:rsidRPr="006549B2">
        <w:rPr>
          <w:sz w:val="21"/>
          <w:szCs w:val="21"/>
        </w:rPr>
        <w:t>02</w:t>
      </w:r>
      <w:r w:rsidR="00CB2CFD" w:rsidRPr="006549B2">
        <w:rPr>
          <w:sz w:val="21"/>
          <w:szCs w:val="21"/>
        </w:rPr>
        <w:t>1</w:t>
      </w:r>
      <w:r w:rsidRPr="006549B2">
        <w:rPr>
          <w:sz w:val="21"/>
          <w:szCs w:val="21"/>
        </w:rPr>
        <w:t>年</w:t>
      </w:r>
      <w:r w:rsidRPr="006549B2">
        <w:rPr>
          <w:rFonts w:hint="eastAsia"/>
          <w:sz w:val="21"/>
          <w:szCs w:val="21"/>
        </w:rPr>
        <w:t>。</w:t>
      </w:r>
    </w:p>
    <w:p w14:paraId="520CFF0A" w14:textId="77777777" w:rsidR="003A7425" w:rsidRPr="006549B2" w:rsidRDefault="002B60F1" w:rsidP="001B451A">
      <w:pPr>
        <w:pStyle w:val="ae"/>
        <w:numPr>
          <w:ilvl w:val="1"/>
          <w:numId w:val="1"/>
        </w:numPr>
        <w:spacing w:afterLines="50" w:after="156" w:line="360" w:lineRule="auto"/>
        <w:ind w:firstLineChars="0"/>
        <w:rPr>
          <w:rFonts w:ascii="黑体" w:eastAsia="黑体" w:hAnsi="黑体"/>
          <w:sz w:val="21"/>
          <w:szCs w:val="21"/>
        </w:rPr>
      </w:pPr>
      <w:r w:rsidRPr="006549B2">
        <w:rPr>
          <w:rFonts w:ascii="黑体" w:eastAsia="黑体" w:hAnsi="黑体" w:hint="eastAsia"/>
          <w:sz w:val="21"/>
          <w:szCs w:val="21"/>
        </w:rPr>
        <w:t xml:space="preserve"> </w:t>
      </w:r>
      <w:r w:rsidR="003A7425" w:rsidRPr="006549B2">
        <w:rPr>
          <w:rFonts w:ascii="黑体" w:eastAsia="黑体" w:hAnsi="黑体" w:hint="eastAsia"/>
          <w:sz w:val="21"/>
          <w:szCs w:val="21"/>
        </w:rPr>
        <w:t>标准编制单位简况</w:t>
      </w:r>
    </w:p>
    <w:p w14:paraId="57A0FA13" w14:textId="3574EB40" w:rsidR="006542C8" w:rsidRPr="006549B2" w:rsidRDefault="002B0C7E" w:rsidP="001B451A">
      <w:pPr>
        <w:pStyle w:val="ad"/>
        <w:ind w:firstLine="420"/>
        <w:rPr>
          <w:sz w:val="21"/>
          <w:szCs w:val="21"/>
        </w:rPr>
      </w:pPr>
      <w:r w:rsidRPr="006549B2">
        <w:rPr>
          <w:rFonts w:hint="eastAsia"/>
          <w:sz w:val="21"/>
          <w:szCs w:val="21"/>
        </w:rPr>
        <w:t>云南科威液态金属谷研发有限公司</w:t>
      </w:r>
      <w:r w:rsidR="00442DD6" w:rsidRPr="006549B2">
        <w:rPr>
          <w:rFonts w:hint="eastAsia"/>
          <w:sz w:val="21"/>
          <w:szCs w:val="21"/>
        </w:rPr>
        <w:t>（以下简称科威公司）</w:t>
      </w:r>
      <w:r w:rsidRPr="006549B2">
        <w:rPr>
          <w:rFonts w:hint="eastAsia"/>
          <w:sz w:val="21"/>
          <w:szCs w:val="21"/>
        </w:rPr>
        <w:t>成立于</w:t>
      </w:r>
      <w:r w:rsidRPr="006549B2">
        <w:rPr>
          <w:rFonts w:hint="eastAsia"/>
          <w:sz w:val="21"/>
          <w:szCs w:val="21"/>
        </w:rPr>
        <w:t>2015</w:t>
      </w:r>
      <w:r w:rsidRPr="006549B2">
        <w:rPr>
          <w:rFonts w:hint="eastAsia"/>
          <w:sz w:val="21"/>
          <w:szCs w:val="21"/>
        </w:rPr>
        <w:t>年</w:t>
      </w:r>
      <w:r w:rsidRPr="006549B2">
        <w:rPr>
          <w:rFonts w:hint="eastAsia"/>
          <w:sz w:val="21"/>
          <w:szCs w:val="21"/>
        </w:rPr>
        <w:t>6</w:t>
      </w:r>
      <w:r w:rsidRPr="006549B2">
        <w:rPr>
          <w:rFonts w:hint="eastAsia"/>
          <w:sz w:val="21"/>
          <w:szCs w:val="21"/>
        </w:rPr>
        <w:t>月，注册资本</w:t>
      </w:r>
      <w:r w:rsidRPr="006549B2">
        <w:rPr>
          <w:rFonts w:hint="eastAsia"/>
          <w:sz w:val="21"/>
          <w:szCs w:val="21"/>
        </w:rPr>
        <w:t>1000</w:t>
      </w:r>
      <w:r w:rsidRPr="006549B2">
        <w:rPr>
          <w:rFonts w:hint="eastAsia"/>
          <w:sz w:val="21"/>
          <w:szCs w:val="21"/>
        </w:rPr>
        <w:t>万元。由云南省宣威市人民政府、中国科学院理化技术研究所及云南中宣液态金属科技有限公司共建，主要依托中科院理化所世界首创的液态金属系列高新技术开展应用研发和产业转化。公司现有研发人员</w:t>
      </w:r>
      <w:r w:rsidRPr="006549B2">
        <w:rPr>
          <w:rFonts w:hint="eastAsia"/>
          <w:sz w:val="21"/>
          <w:szCs w:val="21"/>
        </w:rPr>
        <w:t>30</w:t>
      </w:r>
      <w:r w:rsidRPr="006549B2">
        <w:rPr>
          <w:rFonts w:hint="eastAsia"/>
          <w:sz w:val="21"/>
          <w:szCs w:val="21"/>
        </w:rPr>
        <w:t>余人，产业化队伍</w:t>
      </w:r>
      <w:r w:rsidRPr="006549B2">
        <w:rPr>
          <w:rFonts w:hint="eastAsia"/>
          <w:sz w:val="21"/>
          <w:szCs w:val="21"/>
        </w:rPr>
        <w:t>40</w:t>
      </w:r>
      <w:r w:rsidRPr="006549B2">
        <w:rPr>
          <w:rFonts w:hint="eastAsia"/>
          <w:sz w:val="21"/>
          <w:szCs w:val="21"/>
        </w:rPr>
        <w:t>余人；研发人员中，教授</w:t>
      </w:r>
      <w:r w:rsidRPr="006549B2">
        <w:rPr>
          <w:rFonts w:hint="eastAsia"/>
          <w:sz w:val="21"/>
          <w:szCs w:val="21"/>
        </w:rPr>
        <w:t>5</w:t>
      </w:r>
      <w:r w:rsidRPr="006549B2">
        <w:rPr>
          <w:rFonts w:hint="eastAsia"/>
          <w:sz w:val="21"/>
          <w:szCs w:val="21"/>
        </w:rPr>
        <w:t>人，副教授</w:t>
      </w:r>
      <w:r w:rsidRPr="006549B2">
        <w:rPr>
          <w:rFonts w:hint="eastAsia"/>
          <w:sz w:val="21"/>
          <w:szCs w:val="21"/>
        </w:rPr>
        <w:t>3</w:t>
      </w:r>
      <w:r w:rsidRPr="006549B2">
        <w:rPr>
          <w:rFonts w:hint="eastAsia"/>
          <w:sz w:val="21"/>
          <w:szCs w:val="21"/>
        </w:rPr>
        <w:t>人，有</w:t>
      </w:r>
      <w:r w:rsidRPr="006549B2">
        <w:rPr>
          <w:rFonts w:hint="eastAsia"/>
          <w:sz w:val="21"/>
          <w:szCs w:val="21"/>
        </w:rPr>
        <w:t>11</w:t>
      </w:r>
      <w:r w:rsidRPr="006549B2">
        <w:rPr>
          <w:rFonts w:hint="eastAsia"/>
          <w:sz w:val="21"/>
          <w:szCs w:val="21"/>
        </w:rPr>
        <w:t>人拥有博士学位，国家“杰出青年基金”获得者</w:t>
      </w:r>
      <w:r w:rsidRPr="006549B2">
        <w:rPr>
          <w:rFonts w:hint="eastAsia"/>
          <w:sz w:val="21"/>
          <w:szCs w:val="21"/>
        </w:rPr>
        <w:t>1</w:t>
      </w:r>
      <w:r w:rsidRPr="006549B2">
        <w:rPr>
          <w:rFonts w:hint="eastAsia"/>
          <w:sz w:val="21"/>
          <w:szCs w:val="21"/>
        </w:rPr>
        <w:t>人，中国科学院“百人计划”入选者</w:t>
      </w:r>
      <w:r w:rsidRPr="006549B2">
        <w:rPr>
          <w:rFonts w:hint="eastAsia"/>
          <w:sz w:val="21"/>
          <w:szCs w:val="21"/>
        </w:rPr>
        <w:t>2</w:t>
      </w:r>
      <w:r w:rsidRPr="006549B2">
        <w:rPr>
          <w:rFonts w:hint="eastAsia"/>
          <w:sz w:val="21"/>
          <w:szCs w:val="21"/>
        </w:rPr>
        <w:t>人。</w:t>
      </w:r>
      <w:r w:rsidR="00620064">
        <w:rPr>
          <w:rFonts w:hint="eastAsia"/>
          <w:sz w:val="21"/>
          <w:szCs w:val="21"/>
        </w:rPr>
        <w:t>公司</w:t>
      </w:r>
      <w:r w:rsidR="00642151">
        <w:rPr>
          <w:rFonts w:hint="eastAsia"/>
          <w:sz w:val="21"/>
          <w:szCs w:val="21"/>
        </w:rPr>
        <w:t>现有已授权</w:t>
      </w:r>
      <w:r w:rsidRPr="006549B2">
        <w:rPr>
          <w:rFonts w:hint="eastAsia"/>
          <w:sz w:val="21"/>
          <w:szCs w:val="21"/>
        </w:rPr>
        <w:t>液态金属材料相关发明和实用新型专利</w:t>
      </w:r>
      <w:r w:rsidR="00642151">
        <w:rPr>
          <w:sz w:val="21"/>
          <w:szCs w:val="21"/>
        </w:rPr>
        <w:t>8</w:t>
      </w:r>
      <w:r w:rsidRPr="006549B2">
        <w:rPr>
          <w:rFonts w:hint="eastAsia"/>
          <w:sz w:val="21"/>
          <w:szCs w:val="21"/>
        </w:rPr>
        <w:t>0</w:t>
      </w:r>
      <w:r w:rsidRPr="006549B2">
        <w:rPr>
          <w:rFonts w:hint="eastAsia"/>
          <w:sz w:val="21"/>
          <w:szCs w:val="21"/>
        </w:rPr>
        <w:t>余项，针对市场需求完成</w:t>
      </w:r>
      <w:r w:rsidRPr="006549B2">
        <w:rPr>
          <w:rFonts w:hint="eastAsia"/>
          <w:sz w:val="21"/>
          <w:szCs w:val="21"/>
        </w:rPr>
        <w:t>10</w:t>
      </w:r>
      <w:r w:rsidRPr="006549B2">
        <w:rPr>
          <w:rFonts w:hint="eastAsia"/>
          <w:sz w:val="21"/>
          <w:szCs w:val="21"/>
        </w:rPr>
        <w:t>余个新产品研制开发。公司已获批云南省液态金属企业重点实验室、云南省科学技术院液态金属研发中心、云南省液态金属产品质量检验中心、云南省新材料液态金属标准化分技术委员会等平台</w:t>
      </w:r>
      <w:r w:rsidR="00583838" w:rsidRPr="006549B2">
        <w:rPr>
          <w:rFonts w:hint="eastAsia"/>
          <w:sz w:val="21"/>
          <w:szCs w:val="21"/>
        </w:rPr>
        <w:t>，其中云南省液态金属产品质量检验中心通过</w:t>
      </w:r>
      <w:r w:rsidR="00583838" w:rsidRPr="006549B2">
        <w:rPr>
          <w:rFonts w:hint="eastAsia"/>
          <w:sz w:val="21"/>
          <w:szCs w:val="21"/>
        </w:rPr>
        <w:t>CMA</w:t>
      </w:r>
      <w:r w:rsidR="00583838" w:rsidRPr="006549B2">
        <w:rPr>
          <w:rFonts w:hint="eastAsia"/>
          <w:sz w:val="21"/>
          <w:szCs w:val="21"/>
        </w:rPr>
        <w:t>认证</w:t>
      </w:r>
      <w:r w:rsidRPr="006549B2">
        <w:rPr>
          <w:rFonts w:hint="eastAsia"/>
          <w:sz w:val="21"/>
          <w:szCs w:val="21"/>
        </w:rPr>
        <w:t>。</w:t>
      </w:r>
    </w:p>
    <w:p w14:paraId="01915B54" w14:textId="23E48F14" w:rsidR="002753F5" w:rsidRPr="006549B2" w:rsidRDefault="002753F5" w:rsidP="002753F5">
      <w:pPr>
        <w:spacing w:line="360" w:lineRule="auto"/>
        <w:ind w:right="28" w:firstLine="624"/>
        <w:rPr>
          <w:sz w:val="21"/>
          <w:szCs w:val="22"/>
        </w:rPr>
      </w:pPr>
      <w:r w:rsidRPr="006549B2">
        <w:rPr>
          <w:rFonts w:hint="eastAsia"/>
          <w:sz w:val="21"/>
          <w:szCs w:val="22"/>
        </w:rPr>
        <w:t>云南省科学技术院于</w:t>
      </w:r>
      <w:r w:rsidRPr="006549B2">
        <w:rPr>
          <w:rFonts w:hint="eastAsia"/>
          <w:sz w:val="21"/>
          <w:szCs w:val="22"/>
        </w:rPr>
        <w:t>2014</w:t>
      </w:r>
      <w:r w:rsidRPr="006549B2">
        <w:rPr>
          <w:rFonts w:hint="eastAsia"/>
          <w:sz w:val="21"/>
          <w:szCs w:val="22"/>
        </w:rPr>
        <w:t>年</w:t>
      </w:r>
      <w:r w:rsidRPr="006549B2">
        <w:rPr>
          <w:rFonts w:hint="eastAsia"/>
          <w:sz w:val="21"/>
          <w:szCs w:val="22"/>
        </w:rPr>
        <w:t>8</w:t>
      </w:r>
      <w:r w:rsidRPr="006549B2">
        <w:rPr>
          <w:rFonts w:hint="eastAsia"/>
          <w:sz w:val="21"/>
          <w:szCs w:val="22"/>
        </w:rPr>
        <w:t>月批准组建，是</w:t>
      </w:r>
      <w:r w:rsidRPr="006549B2">
        <w:rPr>
          <w:rFonts w:ascii="等线" w:hAnsi="等线" w:hint="eastAsia"/>
          <w:sz w:val="21"/>
          <w:szCs w:val="22"/>
        </w:rPr>
        <w:t>云南省科技厅管理的事业单位，负责全省工业信息领域重大科技计划的调研、策划及组织协同创新，推动成果转化和产业化应用。作为云南省新材料标准化技术委员会秘书处承担单位，充分发挥组织、协调和配置新材料领域相关科技资源的职能，在促进行业创新发展、推动产业转型升级、服务企业技术创新中发挥了重要作用。</w:t>
      </w:r>
    </w:p>
    <w:p w14:paraId="55A683C4" w14:textId="1098461B" w:rsidR="003A7425" w:rsidRPr="006549B2" w:rsidRDefault="002B60F1" w:rsidP="001B451A">
      <w:pPr>
        <w:pStyle w:val="ae"/>
        <w:numPr>
          <w:ilvl w:val="1"/>
          <w:numId w:val="1"/>
        </w:numPr>
        <w:spacing w:afterLines="50" w:after="156" w:line="360" w:lineRule="auto"/>
        <w:ind w:firstLineChars="0"/>
        <w:rPr>
          <w:rFonts w:ascii="黑体" w:eastAsia="黑体" w:hAnsi="黑体"/>
          <w:sz w:val="21"/>
          <w:szCs w:val="21"/>
        </w:rPr>
      </w:pPr>
      <w:r w:rsidRPr="006549B2">
        <w:rPr>
          <w:rFonts w:ascii="黑体" w:eastAsia="黑体" w:hAnsi="黑体" w:hint="eastAsia"/>
          <w:sz w:val="21"/>
          <w:szCs w:val="21"/>
        </w:rPr>
        <w:t xml:space="preserve"> </w:t>
      </w:r>
      <w:r w:rsidR="003A7425" w:rsidRPr="006549B2">
        <w:rPr>
          <w:rFonts w:ascii="黑体" w:eastAsia="黑体" w:hAnsi="黑体" w:hint="eastAsia"/>
          <w:sz w:val="21"/>
          <w:szCs w:val="21"/>
        </w:rPr>
        <w:t>主要工作过程</w:t>
      </w:r>
    </w:p>
    <w:p w14:paraId="7019E060" w14:textId="6C1C00DA" w:rsidR="00B838A8" w:rsidRPr="006549B2" w:rsidRDefault="009E672B" w:rsidP="009E672B">
      <w:pPr>
        <w:pStyle w:val="ad"/>
        <w:ind w:firstLine="420"/>
        <w:rPr>
          <w:sz w:val="21"/>
          <w:szCs w:val="21"/>
        </w:rPr>
      </w:pPr>
      <w:r w:rsidRPr="006549B2">
        <w:rPr>
          <w:rFonts w:hint="eastAsia"/>
          <w:sz w:val="21"/>
          <w:szCs w:val="21"/>
        </w:rPr>
        <w:t>（</w:t>
      </w:r>
      <w:r w:rsidRPr="006549B2">
        <w:rPr>
          <w:rFonts w:hint="eastAsia"/>
          <w:sz w:val="21"/>
          <w:szCs w:val="21"/>
        </w:rPr>
        <w:t>1</w:t>
      </w:r>
      <w:r w:rsidRPr="006549B2">
        <w:rPr>
          <w:rFonts w:hint="eastAsia"/>
          <w:sz w:val="21"/>
          <w:szCs w:val="21"/>
        </w:rPr>
        <w:t>）</w:t>
      </w:r>
      <w:r w:rsidR="005230DC" w:rsidRPr="006549B2">
        <w:rPr>
          <w:rFonts w:hint="eastAsia"/>
          <w:sz w:val="21"/>
          <w:szCs w:val="21"/>
        </w:rPr>
        <w:t>2</w:t>
      </w:r>
      <w:r w:rsidR="005230DC" w:rsidRPr="006549B2">
        <w:rPr>
          <w:sz w:val="21"/>
          <w:szCs w:val="21"/>
        </w:rPr>
        <w:t>0</w:t>
      </w:r>
      <w:r w:rsidR="006A22D3">
        <w:rPr>
          <w:sz w:val="21"/>
          <w:szCs w:val="21"/>
        </w:rPr>
        <w:t>20</w:t>
      </w:r>
      <w:r w:rsidR="00167023" w:rsidRPr="006549B2">
        <w:rPr>
          <w:sz w:val="21"/>
          <w:szCs w:val="21"/>
        </w:rPr>
        <w:t xml:space="preserve"> </w:t>
      </w:r>
      <w:r w:rsidR="005230DC" w:rsidRPr="006549B2">
        <w:rPr>
          <w:rFonts w:hint="eastAsia"/>
          <w:sz w:val="21"/>
          <w:szCs w:val="21"/>
        </w:rPr>
        <w:t>年</w:t>
      </w:r>
      <w:r w:rsidR="006A22D3">
        <w:rPr>
          <w:sz w:val="21"/>
          <w:szCs w:val="21"/>
        </w:rPr>
        <w:t>6</w:t>
      </w:r>
      <w:r w:rsidR="005230DC" w:rsidRPr="006549B2">
        <w:rPr>
          <w:rFonts w:hint="eastAsia"/>
          <w:sz w:val="21"/>
          <w:szCs w:val="21"/>
        </w:rPr>
        <w:t>月，全国有色金属标准化技术委员会稀有金属分标委会在</w:t>
      </w:r>
      <w:r w:rsidR="006A22D3">
        <w:rPr>
          <w:rFonts w:hint="eastAsia"/>
          <w:sz w:val="21"/>
          <w:szCs w:val="21"/>
        </w:rPr>
        <w:t>西安</w:t>
      </w:r>
      <w:r w:rsidR="005230DC" w:rsidRPr="006549B2">
        <w:rPr>
          <w:rFonts w:hint="eastAsia"/>
          <w:sz w:val="21"/>
          <w:szCs w:val="21"/>
        </w:rPr>
        <w:t>市召开工作会议，对《液态金属物理性能测定方法</w:t>
      </w:r>
      <w:r w:rsidR="005230DC" w:rsidRPr="006549B2">
        <w:rPr>
          <w:rFonts w:hint="eastAsia"/>
          <w:sz w:val="21"/>
          <w:szCs w:val="21"/>
        </w:rPr>
        <w:t xml:space="preserve">  </w:t>
      </w:r>
      <w:r w:rsidR="005230DC" w:rsidRPr="006549B2">
        <w:rPr>
          <w:rFonts w:hint="eastAsia"/>
          <w:sz w:val="21"/>
          <w:szCs w:val="21"/>
        </w:rPr>
        <w:t>第</w:t>
      </w:r>
      <w:r w:rsidR="006A22D3">
        <w:rPr>
          <w:sz w:val="21"/>
          <w:szCs w:val="21"/>
        </w:rPr>
        <w:t>2</w:t>
      </w:r>
      <w:r w:rsidR="005230DC" w:rsidRPr="006549B2">
        <w:rPr>
          <w:rFonts w:hint="eastAsia"/>
          <w:sz w:val="21"/>
          <w:szCs w:val="21"/>
        </w:rPr>
        <w:t>部分：</w:t>
      </w:r>
      <w:r w:rsidR="006A22D3">
        <w:rPr>
          <w:rFonts w:hint="eastAsia"/>
          <w:sz w:val="21"/>
          <w:szCs w:val="21"/>
        </w:rPr>
        <w:t>电导率</w:t>
      </w:r>
      <w:r w:rsidR="005230DC" w:rsidRPr="006549B2">
        <w:rPr>
          <w:rFonts w:hint="eastAsia"/>
          <w:sz w:val="21"/>
          <w:szCs w:val="21"/>
        </w:rPr>
        <w:t>的测定》进行了任务落实，批准了云南科威液态金属谷研发有限公司</w:t>
      </w:r>
      <w:r w:rsidR="009A33B5" w:rsidRPr="006549B2">
        <w:rPr>
          <w:rFonts w:hint="eastAsia"/>
          <w:sz w:val="21"/>
          <w:szCs w:val="21"/>
        </w:rPr>
        <w:t>和云南省科学技术院负责起草</w:t>
      </w:r>
      <w:r w:rsidR="00F34CFD" w:rsidRPr="006549B2">
        <w:rPr>
          <w:rFonts w:hint="eastAsia"/>
          <w:sz w:val="21"/>
          <w:szCs w:val="21"/>
        </w:rPr>
        <w:t>。拟由</w:t>
      </w:r>
      <w:r w:rsidR="00740FE2">
        <w:rPr>
          <w:rFonts w:hint="eastAsia"/>
          <w:sz w:val="21"/>
          <w:szCs w:val="21"/>
        </w:rPr>
        <w:t>云南中宣液态金属科技有限公司</w:t>
      </w:r>
      <w:r w:rsidR="00740FE2" w:rsidRPr="006549B2">
        <w:rPr>
          <w:rFonts w:hint="eastAsia"/>
          <w:sz w:val="21"/>
          <w:szCs w:val="21"/>
        </w:rPr>
        <w:t>、</w:t>
      </w:r>
      <w:r w:rsidR="00740FE2">
        <w:rPr>
          <w:rFonts w:hint="eastAsia"/>
          <w:sz w:val="21"/>
          <w:szCs w:val="21"/>
        </w:rPr>
        <w:t>株洲科能新材料有限责任公司、</w:t>
      </w:r>
      <w:r w:rsidR="00740FE2" w:rsidRPr="006549B2">
        <w:rPr>
          <w:rFonts w:hint="eastAsia"/>
          <w:sz w:val="21"/>
          <w:szCs w:val="21"/>
        </w:rPr>
        <w:t>中国科学院理化技术研究所</w:t>
      </w:r>
      <w:r w:rsidR="00740FE2">
        <w:rPr>
          <w:rFonts w:hint="eastAsia"/>
          <w:sz w:val="21"/>
          <w:szCs w:val="21"/>
        </w:rPr>
        <w:t>、</w:t>
      </w:r>
      <w:r w:rsidR="009A33B5" w:rsidRPr="006549B2">
        <w:rPr>
          <w:rFonts w:hint="eastAsia"/>
          <w:sz w:val="21"/>
          <w:szCs w:val="21"/>
        </w:rPr>
        <w:t>昆明冶金研究院、昆明理工大学</w:t>
      </w:r>
      <w:r w:rsidR="00F34CFD" w:rsidRPr="006549B2">
        <w:rPr>
          <w:rFonts w:hint="eastAsia"/>
          <w:sz w:val="21"/>
          <w:szCs w:val="21"/>
        </w:rPr>
        <w:t>等单位协助起草。</w:t>
      </w:r>
    </w:p>
    <w:p w14:paraId="3FDC30AD" w14:textId="226ACDCC" w:rsidR="00CB0964" w:rsidRDefault="009E672B" w:rsidP="009E672B">
      <w:pPr>
        <w:pStyle w:val="ad"/>
        <w:ind w:firstLine="420"/>
        <w:rPr>
          <w:sz w:val="21"/>
          <w:szCs w:val="21"/>
        </w:rPr>
      </w:pPr>
      <w:r w:rsidRPr="006549B2">
        <w:rPr>
          <w:rFonts w:hint="eastAsia"/>
          <w:sz w:val="21"/>
          <w:szCs w:val="21"/>
        </w:rPr>
        <w:t>（</w:t>
      </w:r>
      <w:r w:rsidRPr="006549B2">
        <w:rPr>
          <w:rFonts w:hint="eastAsia"/>
          <w:sz w:val="21"/>
          <w:szCs w:val="21"/>
        </w:rPr>
        <w:t>2</w:t>
      </w:r>
      <w:r w:rsidRPr="006549B2">
        <w:rPr>
          <w:rFonts w:hint="eastAsia"/>
          <w:sz w:val="21"/>
          <w:szCs w:val="21"/>
        </w:rPr>
        <w:t>）</w:t>
      </w:r>
      <w:r w:rsidRPr="006549B2">
        <w:rPr>
          <w:rFonts w:hint="eastAsia"/>
          <w:sz w:val="21"/>
          <w:szCs w:val="21"/>
        </w:rPr>
        <w:t>2</w:t>
      </w:r>
      <w:r w:rsidRPr="006549B2">
        <w:rPr>
          <w:sz w:val="21"/>
          <w:szCs w:val="21"/>
        </w:rPr>
        <w:t>0</w:t>
      </w:r>
      <w:r w:rsidR="00740FE2">
        <w:rPr>
          <w:sz w:val="21"/>
          <w:szCs w:val="21"/>
        </w:rPr>
        <w:t>20</w:t>
      </w:r>
      <w:r w:rsidRPr="006549B2">
        <w:rPr>
          <w:rFonts w:hint="eastAsia"/>
          <w:sz w:val="21"/>
          <w:szCs w:val="21"/>
        </w:rPr>
        <w:t>年</w:t>
      </w:r>
      <w:r w:rsidR="009C45CE" w:rsidRPr="006549B2">
        <w:rPr>
          <w:sz w:val="21"/>
          <w:szCs w:val="21"/>
        </w:rPr>
        <w:t>6</w:t>
      </w:r>
      <w:r w:rsidR="009C45CE" w:rsidRPr="006549B2">
        <w:rPr>
          <w:rFonts w:hint="eastAsia"/>
          <w:sz w:val="21"/>
          <w:szCs w:val="21"/>
        </w:rPr>
        <w:t>月</w:t>
      </w:r>
      <w:r w:rsidR="009C45CE" w:rsidRPr="006549B2">
        <w:rPr>
          <w:rFonts w:hint="eastAsia"/>
          <w:sz w:val="21"/>
          <w:szCs w:val="21"/>
        </w:rPr>
        <w:t>~</w:t>
      </w:r>
      <w:r w:rsidR="00740FE2">
        <w:rPr>
          <w:sz w:val="21"/>
          <w:szCs w:val="21"/>
        </w:rPr>
        <w:t>10</w:t>
      </w:r>
      <w:r w:rsidR="009C45CE" w:rsidRPr="006549B2">
        <w:rPr>
          <w:rFonts w:hint="eastAsia"/>
          <w:sz w:val="21"/>
          <w:szCs w:val="21"/>
        </w:rPr>
        <w:t>月，</w:t>
      </w:r>
      <w:r w:rsidR="00512E0C" w:rsidRPr="006549B2">
        <w:rPr>
          <w:rFonts w:hint="eastAsia"/>
          <w:sz w:val="21"/>
          <w:szCs w:val="21"/>
        </w:rPr>
        <w:t>公司及云南省科学技术院组织相关技术人员，成立了</w:t>
      </w:r>
      <w:r w:rsidRPr="006549B2">
        <w:rPr>
          <w:rFonts w:hint="eastAsia"/>
          <w:sz w:val="21"/>
          <w:szCs w:val="21"/>
        </w:rPr>
        <w:t>《液态</w:t>
      </w:r>
      <w:r w:rsidRPr="006549B2">
        <w:rPr>
          <w:rFonts w:hint="eastAsia"/>
          <w:sz w:val="21"/>
          <w:szCs w:val="21"/>
        </w:rPr>
        <w:lastRenderedPageBreak/>
        <w:t>金属物理性能测定方法</w:t>
      </w:r>
      <w:r w:rsidRPr="006549B2">
        <w:rPr>
          <w:rFonts w:hint="eastAsia"/>
          <w:sz w:val="21"/>
          <w:szCs w:val="21"/>
        </w:rPr>
        <w:t xml:space="preserve">  </w:t>
      </w:r>
      <w:r w:rsidRPr="006549B2">
        <w:rPr>
          <w:rFonts w:hint="eastAsia"/>
          <w:sz w:val="21"/>
          <w:szCs w:val="21"/>
        </w:rPr>
        <w:t>第</w:t>
      </w:r>
      <w:r w:rsidR="00740FE2">
        <w:rPr>
          <w:sz w:val="21"/>
          <w:szCs w:val="21"/>
        </w:rPr>
        <w:t>2</w:t>
      </w:r>
      <w:r w:rsidRPr="006549B2">
        <w:rPr>
          <w:rFonts w:hint="eastAsia"/>
          <w:sz w:val="21"/>
          <w:szCs w:val="21"/>
        </w:rPr>
        <w:t>部分：</w:t>
      </w:r>
      <w:r w:rsidR="00740FE2">
        <w:rPr>
          <w:rFonts w:hint="eastAsia"/>
          <w:sz w:val="21"/>
          <w:szCs w:val="21"/>
        </w:rPr>
        <w:t>电导率</w:t>
      </w:r>
      <w:r w:rsidRPr="006549B2">
        <w:rPr>
          <w:rFonts w:hint="eastAsia"/>
          <w:sz w:val="21"/>
          <w:szCs w:val="21"/>
        </w:rPr>
        <w:t>的测定》</w:t>
      </w:r>
      <w:r w:rsidR="00512E0C" w:rsidRPr="006549B2">
        <w:rPr>
          <w:sz w:val="21"/>
          <w:szCs w:val="21"/>
        </w:rPr>
        <w:t>国家标准编制组</w:t>
      </w:r>
      <w:r w:rsidR="00512E0C" w:rsidRPr="006549B2">
        <w:rPr>
          <w:rFonts w:hint="eastAsia"/>
          <w:sz w:val="21"/>
          <w:szCs w:val="21"/>
        </w:rPr>
        <w:t>，明确了标准的进度安排、任务分工，确定了工作计划和技术路线。</w:t>
      </w:r>
      <w:r w:rsidR="005909CF" w:rsidRPr="006549B2">
        <w:rPr>
          <w:rFonts w:hint="eastAsia"/>
          <w:sz w:val="21"/>
          <w:szCs w:val="21"/>
        </w:rPr>
        <w:t>经过国内外有关液态金属</w:t>
      </w:r>
      <w:r w:rsidR="00740FE2">
        <w:rPr>
          <w:rFonts w:hint="eastAsia"/>
          <w:sz w:val="21"/>
          <w:szCs w:val="21"/>
        </w:rPr>
        <w:t>电导率</w:t>
      </w:r>
      <w:r w:rsidR="005909CF" w:rsidRPr="006549B2">
        <w:rPr>
          <w:rFonts w:hint="eastAsia"/>
          <w:sz w:val="21"/>
          <w:szCs w:val="21"/>
        </w:rPr>
        <w:t>测定方法的技术标准和资料，进经过认真分析研究、</w:t>
      </w:r>
      <w:r w:rsidR="00D955FD" w:rsidRPr="006549B2">
        <w:rPr>
          <w:rFonts w:hint="eastAsia"/>
          <w:sz w:val="21"/>
          <w:szCs w:val="21"/>
        </w:rPr>
        <w:t>试验测试</w:t>
      </w:r>
      <w:r w:rsidR="005909CF" w:rsidRPr="006549B2">
        <w:rPr>
          <w:rFonts w:hint="eastAsia"/>
          <w:sz w:val="21"/>
          <w:szCs w:val="21"/>
        </w:rPr>
        <w:t>和内部讨论，形成了</w:t>
      </w:r>
      <w:r w:rsidR="00401C7B" w:rsidRPr="006549B2">
        <w:rPr>
          <w:rFonts w:hint="eastAsia"/>
          <w:sz w:val="21"/>
          <w:szCs w:val="21"/>
        </w:rPr>
        <w:t>讨论稿</w:t>
      </w:r>
      <w:r w:rsidR="005909CF" w:rsidRPr="006549B2">
        <w:rPr>
          <w:rFonts w:hint="eastAsia"/>
          <w:sz w:val="21"/>
          <w:szCs w:val="21"/>
        </w:rPr>
        <w:t>。</w:t>
      </w:r>
    </w:p>
    <w:p w14:paraId="53A3579A" w14:textId="7DED63F7" w:rsidR="00730C11" w:rsidRDefault="00730C11" w:rsidP="00730C11">
      <w:pPr>
        <w:pStyle w:val="ad"/>
        <w:ind w:firstLine="420"/>
        <w:rPr>
          <w:sz w:val="21"/>
          <w:szCs w:val="18"/>
        </w:rPr>
      </w:pPr>
      <w:r>
        <w:rPr>
          <w:rFonts w:hint="eastAsia"/>
          <w:sz w:val="21"/>
          <w:szCs w:val="21"/>
        </w:rPr>
        <w:t>（</w:t>
      </w:r>
      <w:r>
        <w:rPr>
          <w:rFonts w:hint="eastAsia"/>
          <w:sz w:val="21"/>
          <w:szCs w:val="21"/>
        </w:rPr>
        <w:t>3</w:t>
      </w:r>
      <w:r>
        <w:rPr>
          <w:rFonts w:hint="eastAsia"/>
          <w:sz w:val="21"/>
          <w:szCs w:val="21"/>
        </w:rPr>
        <w:t>）</w:t>
      </w:r>
      <w:r w:rsidRPr="006549B2">
        <w:rPr>
          <w:rFonts w:hint="eastAsia"/>
          <w:sz w:val="21"/>
          <w:szCs w:val="18"/>
        </w:rPr>
        <w:t>2</w:t>
      </w:r>
      <w:r w:rsidRPr="006549B2">
        <w:rPr>
          <w:sz w:val="21"/>
          <w:szCs w:val="18"/>
        </w:rPr>
        <w:t>020</w:t>
      </w:r>
      <w:r w:rsidRPr="006549B2">
        <w:rPr>
          <w:rFonts w:hint="eastAsia"/>
          <w:sz w:val="21"/>
          <w:szCs w:val="18"/>
        </w:rPr>
        <w:t>年</w:t>
      </w:r>
      <w:r w:rsidRPr="006549B2">
        <w:rPr>
          <w:rFonts w:hint="eastAsia"/>
          <w:sz w:val="21"/>
          <w:szCs w:val="18"/>
        </w:rPr>
        <w:t>1</w:t>
      </w:r>
      <w:r w:rsidRPr="006549B2">
        <w:rPr>
          <w:sz w:val="21"/>
          <w:szCs w:val="18"/>
        </w:rPr>
        <w:t>0</w:t>
      </w:r>
      <w:r w:rsidRPr="006549B2">
        <w:rPr>
          <w:rFonts w:hint="eastAsia"/>
          <w:sz w:val="21"/>
          <w:szCs w:val="18"/>
        </w:rPr>
        <w:t>月，</w:t>
      </w:r>
      <w:r w:rsidRPr="006549B2">
        <w:rPr>
          <w:rFonts w:hint="eastAsia"/>
          <w:sz w:val="21"/>
          <w:szCs w:val="21"/>
        </w:rPr>
        <w:t>全国有色金属标准化技术委员会稀有金属分标委会在</w:t>
      </w:r>
      <w:r>
        <w:rPr>
          <w:rFonts w:hint="eastAsia"/>
          <w:sz w:val="21"/>
          <w:szCs w:val="21"/>
        </w:rPr>
        <w:t>雅安</w:t>
      </w:r>
      <w:r w:rsidRPr="006549B2">
        <w:rPr>
          <w:rFonts w:hint="eastAsia"/>
          <w:sz w:val="21"/>
          <w:szCs w:val="21"/>
        </w:rPr>
        <w:t>市召开了《液态金属物理性能测定方法</w:t>
      </w:r>
      <w:r w:rsidRPr="006549B2">
        <w:rPr>
          <w:rFonts w:hint="eastAsia"/>
          <w:sz w:val="21"/>
          <w:szCs w:val="21"/>
        </w:rPr>
        <w:t xml:space="preserve">  </w:t>
      </w:r>
      <w:r w:rsidRPr="006549B2">
        <w:rPr>
          <w:rFonts w:hint="eastAsia"/>
          <w:sz w:val="21"/>
          <w:szCs w:val="21"/>
        </w:rPr>
        <w:t>第</w:t>
      </w:r>
      <w:r>
        <w:rPr>
          <w:sz w:val="21"/>
          <w:szCs w:val="21"/>
        </w:rPr>
        <w:t>2</w:t>
      </w:r>
      <w:r w:rsidRPr="006549B2">
        <w:rPr>
          <w:rFonts w:hint="eastAsia"/>
          <w:sz w:val="21"/>
          <w:szCs w:val="21"/>
        </w:rPr>
        <w:t>部分：</w:t>
      </w:r>
      <w:r>
        <w:rPr>
          <w:rFonts w:hint="eastAsia"/>
          <w:sz w:val="21"/>
          <w:szCs w:val="21"/>
        </w:rPr>
        <w:t>电导率</w:t>
      </w:r>
      <w:r w:rsidRPr="006549B2">
        <w:rPr>
          <w:rFonts w:hint="eastAsia"/>
          <w:sz w:val="21"/>
          <w:szCs w:val="21"/>
        </w:rPr>
        <w:t>的测定》等国家标准的工作会议。</w:t>
      </w:r>
      <w:r w:rsidRPr="006549B2">
        <w:rPr>
          <w:rFonts w:ascii="宋体" w:hAnsi="宋体" w:hint="eastAsia"/>
          <w:sz w:val="21"/>
          <w:szCs w:val="18"/>
        </w:rPr>
        <w:t>来自宝钛集团有限公司、</w:t>
      </w:r>
      <w:r w:rsidRPr="00CD4B37">
        <w:rPr>
          <w:rFonts w:ascii="宋体" w:hAnsi="宋体" w:hint="eastAsia"/>
          <w:sz w:val="21"/>
          <w:szCs w:val="18"/>
        </w:rPr>
        <w:t>国合通用测试评价认证股份公司</w:t>
      </w:r>
      <w:r>
        <w:rPr>
          <w:rFonts w:ascii="宋体" w:hAnsi="宋体" w:hint="eastAsia"/>
          <w:sz w:val="21"/>
          <w:szCs w:val="18"/>
        </w:rPr>
        <w:t>、</w:t>
      </w:r>
      <w:r w:rsidRPr="00CD4B37">
        <w:rPr>
          <w:rFonts w:ascii="宋体" w:hAnsi="宋体" w:hint="eastAsia"/>
          <w:sz w:val="21"/>
          <w:szCs w:val="18"/>
        </w:rPr>
        <w:t>西安汉唐分析检测有限公</w:t>
      </w:r>
      <w:r>
        <w:rPr>
          <w:rFonts w:ascii="宋体" w:hAnsi="宋体" w:hint="eastAsia"/>
          <w:sz w:val="21"/>
          <w:szCs w:val="18"/>
        </w:rPr>
        <w:t>司、</w:t>
      </w:r>
      <w:r w:rsidRPr="00CD4B37">
        <w:rPr>
          <w:rFonts w:ascii="宋体" w:hAnsi="宋体" w:hint="eastAsia"/>
          <w:sz w:val="21"/>
          <w:szCs w:val="18"/>
        </w:rPr>
        <w:t>西安赛尔电子材料科技有限公司</w:t>
      </w:r>
      <w:r>
        <w:rPr>
          <w:rFonts w:ascii="宋体" w:hAnsi="宋体" w:hint="eastAsia"/>
          <w:sz w:val="21"/>
          <w:szCs w:val="18"/>
        </w:rPr>
        <w:t>、</w:t>
      </w:r>
      <w:r w:rsidRPr="006549B2">
        <w:rPr>
          <w:rFonts w:ascii="宋体" w:hAnsi="宋体" w:hint="eastAsia"/>
          <w:sz w:val="21"/>
          <w:szCs w:val="18"/>
        </w:rPr>
        <w:t>宝武特种冶金有限公司、</w:t>
      </w:r>
      <w:r w:rsidRPr="00CD4B37">
        <w:rPr>
          <w:rFonts w:ascii="宋体" w:hAnsi="宋体" w:hint="eastAsia"/>
          <w:sz w:val="21"/>
          <w:szCs w:val="18"/>
        </w:rPr>
        <w:t>赣州有色冶金研究所</w:t>
      </w:r>
      <w:r w:rsidRPr="006549B2">
        <w:rPr>
          <w:rFonts w:ascii="宋体" w:hAnsi="宋体" w:hint="eastAsia"/>
          <w:sz w:val="21"/>
          <w:szCs w:val="18"/>
        </w:rPr>
        <w:t>、</w:t>
      </w:r>
      <w:r w:rsidRPr="00CD4B37">
        <w:rPr>
          <w:rFonts w:ascii="宋体" w:hAnsi="宋体" w:hint="eastAsia"/>
          <w:sz w:val="21"/>
          <w:szCs w:val="18"/>
        </w:rPr>
        <w:t>西部金属材料股份有限公</w:t>
      </w:r>
      <w:r>
        <w:rPr>
          <w:rFonts w:ascii="宋体" w:hAnsi="宋体" w:hint="eastAsia"/>
          <w:sz w:val="21"/>
          <w:szCs w:val="18"/>
        </w:rPr>
        <w:t>司</w:t>
      </w:r>
      <w:r w:rsidRPr="006549B2">
        <w:rPr>
          <w:rFonts w:ascii="宋体" w:hAnsi="宋体" w:hint="eastAsia"/>
          <w:sz w:val="21"/>
          <w:szCs w:val="18"/>
        </w:rPr>
        <w:t>、</w:t>
      </w:r>
      <w:r w:rsidRPr="00CD4B37">
        <w:rPr>
          <w:rFonts w:ascii="宋体" w:hAnsi="宋体" w:hint="eastAsia"/>
          <w:sz w:val="21"/>
          <w:szCs w:val="18"/>
        </w:rPr>
        <w:t>深圳清华大学研究</w:t>
      </w:r>
      <w:r>
        <w:rPr>
          <w:rFonts w:ascii="宋体" w:hAnsi="宋体" w:hint="eastAsia"/>
          <w:sz w:val="21"/>
          <w:szCs w:val="18"/>
        </w:rPr>
        <w:t>院、</w:t>
      </w:r>
      <w:r w:rsidRPr="006549B2">
        <w:rPr>
          <w:rFonts w:ascii="宋体" w:hAnsi="宋体" w:hint="eastAsia"/>
          <w:sz w:val="21"/>
          <w:szCs w:val="18"/>
        </w:rPr>
        <w:t>西部超导材料科技股份有限公司</w:t>
      </w:r>
      <w:r>
        <w:rPr>
          <w:rFonts w:ascii="宋体" w:hAnsi="宋体" w:hint="eastAsia"/>
          <w:sz w:val="21"/>
          <w:szCs w:val="18"/>
        </w:rPr>
        <w:t>、</w:t>
      </w:r>
      <w:r w:rsidRPr="00CD4B37">
        <w:rPr>
          <w:rFonts w:ascii="宋体" w:hAnsi="宋体" w:hint="eastAsia"/>
          <w:sz w:val="21"/>
          <w:szCs w:val="18"/>
        </w:rPr>
        <w:t>新疆有色金属研究</w:t>
      </w:r>
      <w:r>
        <w:rPr>
          <w:rFonts w:ascii="宋体" w:hAnsi="宋体" w:hint="eastAsia"/>
          <w:sz w:val="21"/>
          <w:szCs w:val="18"/>
        </w:rPr>
        <w:t>所</w:t>
      </w:r>
      <w:r w:rsidRPr="006549B2">
        <w:rPr>
          <w:rFonts w:ascii="宋体" w:hAnsi="宋体" w:hint="eastAsia"/>
          <w:sz w:val="21"/>
          <w:szCs w:val="18"/>
        </w:rPr>
        <w:t>等</w:t>
      </w:r>
      <w:r>
        <w:rPr>
          <w:sz w:val="21"/>
          <w:szCs w:val="18"/>
        </w:rPr>
        <w:t>X</w:t>
      </w:r>
      <w:r w:rsidRPr="006549B2">
        <w:rPr>
          <w:rFonts w:hint="eastAsia"/>
          <w:sz w:val="21"/>
          <w:szCs w:val="18"/>
        </w:rPr>
        <w:t>家单位</w:t>
      </w:r>
      <w:r>
        <w:rPr>
          <w:sz w:val="21"/>
          <w:szCs w:val="18"/>
        </w:rPr>
        <w:t>XX</w:t>
      </w:r>
      <w:r w:rsidRPr="006549B2">
        <w:rPr>
          <w:rFonts w:hint="eastAsia"/>
          <w:sz w:val="21"/>
          <w:szCs w:val="18"/>
        </w:rPr>
        <w:t>位代表参加了会议，各代表对标准</w:t>
      </w:r>
      <w:r w:rsidR="00920EBD">
        <w:rPr>
          <w:rFonts w:hint="eastAsia"/>
          <w:sz w:val="21"/>
          <w:szCs w:val="18"/>
        </w:rPr>
        <w:t>讨论稿</w:t>
      </w:r>
      <w:r w:rsidRPr="006549B2">
        <w:rPr>
          <w:rFonts w:hint="eastAsia"/>
          <w:sz w:val="21"/>
          <w:szCs w:val="18"/>
        </w:rPr>
        <w:t>进行了认真、细致的讨论</w:t>
      </w:r>
      <w:r w:rsidR="00920EBD">
        <w:rPr>
          <w:rFonts w:hint="eastAsia"/>
          <w:sz w:val="21"/>
          <w:szCs w:val="18"/>
        </w:rPr>
        <w:t>，提出以下意见：</w:t>
      </w:r>
    </w:p>
    <w:p w14:paraId="331E22CD" w14:textId="2EB93CD4" w:rsidR="00920EBD" w:rsidRDefault="00920EBD" w:rsidP="00730C11">
      <w:pPr>
        <w:pStyle w:val="ad"/>
        <w:ind w:firstLine="420"/>
        <w:rPr>
          <w:sz w:val="21"/>
          <w:szCs w:val="18"/>
        </w:rPr>
      </w:pPr>
      <w:r>
        <w:rPr>
          <w:rFonts w:hint="eastAsia"/>
          <w:sz w:val="21"/>
          <w:szCs w:val="18"/>
        </w:rPr>
        <w:t>——使用水银</w:t>
      </w:r>
      <w:r>
        <w:rPr>
          <w:rFonts w:hint="eastAsia"/>
          <w:sz w:val="21"/>
          <w:szCs w:val="18"/>
        </w:rPr>
        <w:t>标定电导池常数</w:t>
      </w:r>
      <w:r>
        <w:rPr>
          <w:rFonts w:hint="eastAsia"/>
          <w:sz w:val="21"/>
          <w:szCs w:val="18"/>
        </w:rPr>
        <w:t>在高温下可能挥发导致的安全问题，应在相应操作步骤出提出警示；</w:t>
      </w:r>
    </w:p>
    <w:p w14:paraId="65F5FEA0" w14:textId="6F37ABB7" w:rsidR="00920EBD" w:rsidRPr="006549B2" w:rsidRDefault="00920EBD" w:rsidP="00730C11">
      <w:pPr>
        <w:pStyle w:val="ad"/>
        <w:ind w:firstLine="420"/>
        <w:rPr>
          <w:rFonts w:hint="eastAsia"/>
          <w:sz w:val="21"/>
          <w:szCs w:val="18"/>
        </w:rPr>
      </w:pPr>
      <w:r>
        <w:rPr>
          <w:rFonts w:hint="eastAsia"/>
          <w:sz w:val="21"/>
          <w:szCs w:val="18"/>
        </w:rPr>
        <w:t>——</w:t>
      </w:r>
      <w:r w:rsidR="00395A18">
        <w:rPr>
          <w:rFonts w:hint="eastAsia"/>
          <w:sz w:val="21"/>
          <w:szCs w:val="18"/>
        </w:rPr>
        <w:t>按照</w:t>
      </w:r>
      <w:r w:rsidR="00395A18">
        <w:rPr>
          <w:rFonts w:hint="eastAsia"/>
          <w:sz w:val="21"/>
          <w:szCs w:val="18"/>
        </w:rPr>
        <w:t>G</w:t>
      </w:r>
      <w:r w:rsidR="00395A18">
        <w:rPr>
          <w:sz w:val="21"/>
          <w:szCs w:val="18"/>
        </w:rPr>
        <w:t>B/T 1.1-2020</w:t>
      </w:r>
      <w:r w:rsidR="0009637B">
        <w:rPr>
          <w:rFonts w:hint="eastAsia"/>
          <w:sz w:val="21"/>
          <w:szCs w:val="18"/>
        </w:rPr>
        <w:t>的规定规范文本。</w:t>
      </w:r>
    </w:p>
    <w:p w14:paraId="7665C0FB" w14:textId="6B95137E" w:rsidR="00730C11" w:rsidRDefault="0009637B" w:rsidP="009E672B">
      <w:pPr>
        <w:pStyle w:val="ad"/>
        <w:ind w:firstLine="420"/>
        <w:rPr>
          <w:sz w:val="21"/>
          <w:szCs w:val="21"/>
        </w:rPr>
      </w:pPr>
      <w:r>
        <w:rPr>
          <w:rFonts w:hint="eastAsia"/>
          <w:sz w:val="21"/>
          <w:szCs w:val="21"/>
        </w:rPr>
        <w:t>针对上述意见，编制组对标准进行以下修改：</w:t>
      </w:r>
    </w:p>
    <w:p w14:paraId="5119BC76" w14:textId="58916767" w:rsidR="0009637B" w:rsidRDefault="0009637B" w:rsidP="009E672B">
      <w:pPr>
        <w:pStyle w:val="ad"/>
        <w:ind w:firstLine="420"/>
        <w:rPr>
          <w:sz w:val="21"/>
          <w:szCs w:val="21"/>
        </w:rPr>
      </w:pPr>
      <w:r>
        <w:rPr>
          <w:rFonts w:hint="eastAsia"/>
          <w:sz w:val="21"/>
          <w:szCs w:val="21"/>
        </w:rPr>
        <w:t>——电导池常数的标定温度修改为在常温下进行；</w:t>
      </w:r>
    </w:p>
    <w:p w14:paraId="5D38CC3C" w14:textId="5F0F859F" w:rsidR="0009637B" w:rsidRPr="00730C11" w:rsidRDefault="0009637B" w:rsidP="009E672B">
      <w:pPr>
        <w:pStyle w:val="ad"/>
        <w:ind w:firstLine="420"/>
        <w:rPr>
          <w:rFonts w:hint="eastAsia"/>
          <w:sz w:val="21"/>
          <w:szCs w:val="21"/>
        </w:rPr>
      </w:pPr>
      <w:r>
        <w:rPr>
          <w:rFonts w:hint="eastAsia"/>
          <w:sz w:val="21"/>
          <w:szCs w:val="21"/>
        </w:rPr>
        <w:t>——可以使用</w:t>
      </w:r>
      <w:r>
        <w:rPr>
          <w:rFonts w:hint="eastAsia"/>
          <w:sz w:val="21"/>
          <w:szCs w:val="21"/>
        </w:rPr>
        <w:t>K</w:t>
      </w:r>
      <w:r>
        <w:rPr>
          <w:sz w:val="21"/>
          <w:szCs w:val="21"/>
        </w:rPr>
        <w:t>Cl</w:t>
      </w:r>
      <w:r>
        <w:rPr>
          <w:rFonts w:hint="eastAsia"/>
          <w:sz w:val="21"/>
          <w:szCs w:val="21"/>
        </w:rPr>
        <w:t>溶液进行电导池常数的标定。</w:t>
      </w:r>
    </w:p>
    <w:p w14:paraId="3BF2FB1F" w14:textId="77777777" w:rsidR="003A7425" w:rsidRPr="006549B2" w:rsidRDefault="003A7425" w:rsidP="00BE74A2">
      <w:pPr>
        <w:pStyle w:val="3"/>
        <w:rPr>
          <w:sz w:val="22"/>
          <w:szCs w:val="24"/>
        </w:rPr>
      </w:pPr>
      <w:r w:rsidRPr="006549B2">
        <w:rPr>
          <w:sz w:val="22"/>
          <w:szCs w:val="24"/>
        </w:rPr>
        <w:t>标准编制原则</w:t>
      </w:r>
    </w:p>
    <w:p w14:paraId="73989CDD" w14:textId="6BD08255" w:rsidR="00811122" w:rsidRPr="006549B2" w:rsidRDefault="00730DDF" w:rsidP="008C5568">
      <w:pPr>
        <w:pStyle w:val="ad"/>
        <w:ind w:firstLine="420"/>
        <w:rPr>
          <w:sz w:val="21"/>
          <w:szCs w:val="21"/>
        </w:rPr>
      </w:pPr>
      <w:r w:rsidRPr="006549B2">
        <w:rPr>
          <w:rFonts w:hint="eastAsia"/>
          <w:sz w:val="21"/>
          <w:szCs w:val="21"/>
        </w:rPr>
        <w:t>本</w:t>
      </w:r>
      <w:r w:rsidR="00072E5C" w:rsidRPr="006549B2">
        <w:rPr>
          <w:rFonts w:hint="eastAsia"/>
          <w:sz w:val="21"/>
          <w:szCs w:val="21"/>
        </w:rPr>
        <w:t>部分</w:t>
      </w:r>
      <w:r w:rsidRPr="006549B2">
        <w:rPr>
          <w:rFonts w:hint="eastAsia"/>
          <w:sz w:val="21"/>
          <w:szCs w:val="21"/>
        </w:rPr>
        <w:t>在编制时，</w:t>
      </w:r>
      <w:r w:rsidR="00811122" w:rsidRPr="006549B2">
        <w:rPr>
          <w:rFonts w:hint="eastAsia"/>
          <w:sz w:val="21"/>
          <w:szCs w:val="21"/>
        </w:rPr>
        <w:t>确定了起草原则依据：</w:t>
      </w:r>
    </w:p>
    <w:p w14:paraId="40C6CADD" w14:textId="77777777" w:rsidR="00811122" w:rsidRPr="006549B2" w:rsidRDefault="00811122" w:rsidP="00811122">
      <w:pPr>
        <w:pStyle w:val="ad"/>
        <w:ind w:firstLine="420"/>
        <w:rPr>
          <w:sz w:val="21"/>
          <w:szCs w:val="21"/>
        </w:rPr>
      </w:pPr>
      <w:r w:rsidRPr="006549B2">
        <w:rPr>
          <w:rFonts w:hint="eastAsia"/>
          <w:sz w:val="21"/>
          <w:szCs w:val="21"/>
        </w:rPr>
        <w:t>（</w:t>
      </w:r>
      <w:r w:rsidRPr="006549B2">
        <w:rPr>
          <w:rFonts w:hint="eastAsia"/>
          <w:sz w:val="21"/>
          <w:szCs w:val="21"/>
        </w:rPr>
        <w:t>1</w:t>
      </w:r>
      <w:r w:rsidRPr="006549B2">
        <w:rPr>
          <w:rFonts w:hint="eastAsia"/>
          <w:sz w:val="21"/>
          <w:szCs w:val="21"/>
        </w:rPr>
        <w:t>）</w:t>
      </w:r>
      <w:r w:rsidRPr="006549B2">
        <w:rPr>
          <w:rFonts w:hint="eastAsia"/>
          <w:sz w:val="21"/>
          <w:szCs w:val="21"/>
        </w:rPr>
        <w:tab/>
      </w:r>
      <w:r w:rsidRPr="006549B2">
        <w:rPr>
          <w:rFonts w:hint="eastAsia"/>
          <w:sz w:val="21"/>
          <w:szCs w:val="21"/>
        </w:rPr>
        <w:t>依据国家相关的法律、法规；</w:t>
      </w:r>
    </w:p>
    <w:p w14:paraId="210AE379" w14:textId="4BF72E65" w:rsidR="00811122" w:rsidRPr="006549B2" w:rsidRDefault="00811122" w:rsidP="00811122">
      <w:pPr>
        <w:pStyle w:val="ad"/>
        <w:ind w:firstLine="420"/>
        <w:rPr>
          <w:sz w:val="21"/>
          <w:szCs w:val="21"/>
        </w:rPr>
      </w:pPr>
      <w:r w:rsidRPr="006549B2">
        <w:rPr>
          <w:rFonts w:hint="eastAsia"/>
          <w:sz w:val="21"/>
          <w:szCs w:val="21"/>
        </w:rPr>
        <w:t>（</w:t>
      </w:r>
      <w:r w:rsidRPr="006549B2">
        <w:rPr>
          <w:rFonts w:hint="eastAsia"/>
          <w:sz w:val="21"/>
          <w:szCs w:val="21"/>
        </w:rPr>
        <w:t>2</w:t>
      </w:r>
      <w:r w:rsidRPr="006549B2">
        <w:rPr>
          <w:rFonts w:hint="eastAsia"/>
          <w:sz w:val="21"/>
          <w:szCs w:val="21"/>
        </w:rPr>
        <w:t>）</w:t>
      </w:r>
      <w:r w:rsidRPr="006549B2">
        <w:rPr>
          <w:rFonts w:hint="eastAsia"/>
          <w:sz w:val="21"/>
          <w:szCs w:val="21"/>
        </w:rPr>
        <w:tab/>
      </w:r>
      <w:r w:rsidRPr="006549B2">
        <w:rPr>
          <w:rFonts w:hint="eastAsia"/>
          <w:sz w:val="21"/>
          <w:szCs w:val="21"/>
        </w:rPr>
        <w:t>根据目前国内</w:t>
      </w:r>
      <w:r w:rsidR="00730DDF" w:rsidRPr="006549B2">
        <w:rPr>
          <w:rFonts w:hint="eastAsia"/>
          <w:sz w:val="21"/>
          <w:szCs w:val="21"/>
        </w:rPr>
        <w:t>液态金属密度测定的用户要求</w:t>
      </w:r>
      <w:r w:rsidRPr="006549B2">
        <w:rPr>
          <w:rFonts w:hint="eastAsia"/>
          <w:sz w:val="21"/>
          <w:szCs w:val="21"/>
        </w:rPr>
        <w:t>，力求做到标</w:t>
      </w:r>
      <w:r w:rsidR="002B60F1" w:rsidRPr="006549B2">
        <w:rPr>
          <w:rFonts w:hint="eastAsia"/>
          <w:sz w:val="21"/>
          <w:szCs w:val="21"/>
        </w:rPr>
        <w:t>准</w:t>
      </w:r>
      <w:r w:rsidR="002B60F1" w:rsidRPr="006549B2">
        <w:rPr>
          <w:rFonts w:ascii="宋体" w:hAnsi="宋体" w:hint="eastAsia"/>
          <w:color w:val="000000"/>
          <w:sz w:val="21"/>
          <w:szCs w:val="18"/>
        </w:rPr>
        <w:t>广泛适用，操作可行</w:t>
      </w:r>
      <w:r w:rsidRPr="006549B2">
        <w:rPr>
          <w:rFonts w:hint="eastAsia"/>
          <w:sz w:val="21"/>
          <w:szCs w:val="21"/>
        </w:rPr>
        <w:t>；</w:t>
      </w:r>
    </w:p>
    <w:p w14:paraId="39C5690E" w14:textId="120A2292" w:rsidR="00811122" w:rsidRPr="006549B2" w:rsidRDefault="00811122" w:rsidP="00811122">
      <w:pPr>
        <w:pStyle w:val="ad"/>
        <w:ind w:firstLine="420"/>
        <w:rPr>
          <w:b/>
          <w:bCs/>
          <w:sz w:val="21"/>
          <w:szCs w:val="21"/>
        </w:rPr>
      </w:pPr>
      <w:r w:rsidRPr="006549B2">
        <w:rPr>
          <w:rFonts w:hint="eastAsia"/>
          <w:sz w:val="21"/>
          <w:szCs w:val="21"/>
        </w:rPr>
        <w:t>（</w:t>
      </w:r>
      <w:r w:rsidR="00AA7FCE" w:rsidRPr="006549B2">
        <w:rPr>
          <w:sz w:val="21"/>
          <w:szCs w:val="21"/>
        </w:rPr>
        <w:t>3</w:t>
      </w:r>
      <w:r w:rsidRPr="006549B2">
        <w:rPr>
          <w:rFonts w:hint="eastAsia"/>
          <w:sz w:val="21"/>
          <w:szCs w:val="21"/>
        </w:rPr>
        <w:t>）</w:t>
      </w:r>
      <w:r w:rsidRPr="006549B2">
        <w:rPr>
          <w:rFonts w:hint="eastAsia"/>
          <w:sz w:val="21"/>
          <w:szCs w:val="21"/>
        </w:rPr>
        <w:tab/>
      </w:r>
      <w:r w:rsidR="00360FBA" w:rsidRPr="006549B2">
        <w:rPr>
          <w:sz w:val="21"/>
          <w:szCs w:val="21"/>
        </w:rPr>
        <w:t>GB/T</w:t>
      </w:r>
      <w:r w:rsidR="00360FBA" w:rsidRPr="006549B2">
        <w:rPr>
          <w:rFonts w:hint="eastAsia"/>
          <w:sz w:val="21"/>
          <w:szCs w:val="21"/>
        </w:rPr>
        <w:t xml:space="preserve"> </w:t>
      </w:r>
      <w:r w:rsidR="00360FBA" w:rsidRPr="006549B2">
        <w:rPr>
          <w:sz w:val="21"/>
          <w:szCs w:val="21"/>
        </w:rPr>
        <w:t xml:space="preserve">1.1 </w:t>
      </w:r>
      <w:r w:rsidR="00360FBA" w:rsidRPr="006549B2">
        <w:rPr>
          <w:rFonts w:hint="eastAsia"/>
          <w:sz w:val="21"/>
          <w:szCs w:val="21"/>
        </w:rPr>
        <w:t>《标准化工作导则</w:t>
      </w:r>
      <w:r w:rsidR="00360FBA" w:rsidRPr="006549B2">
        <w:rPr>
          <w:rFonts w:hint="eastAsia"/>
          <w:sz w:val="21"/>
          <w:szCs w:val="21"/>
        </w:rPr>
        <w:t xml:space="preserve"> </w:t>
      </w:r>
      <w:r w:rsidR="00360FBA" w:rsidRPr="006549B2">
        <w:rPr>
          <w:rFonts w:hint="eastAsia"/>
          <w:sz w:val="21"/>
          <w:szCs w:val="21"/>
        </w:rPr>
        <w:t>第</w:t>
      </w:r>
      <w:r w:rsidR="00360FBA" w:rsidRPr="006549B2">
        <w:rPr>
          <w:rFonts w:hint="eastAsia"/>
          <w:sz w:val="21"/>
          <w:szCs w:val="21"/>
        </w:rPr>
        <w:t>1</w:t>
      </w:r>
      <w:r w:rsidR="00360FBA" w:rsidRPr="006549B2">
        <w:rPr>
          <w:rFonts w:hint="eastAsia"/>
          <w:sz w:val="21"/>
          <w:szCs w:val="21"/>
        </w:rPr>
        <w:t>部分：标准的结构和编写》</w:t>
      </w:r>
      <w:r w:rsidRPr="006549B2">
        <w:rPr>
          <w:rFonts w:hint="eastAsia"/>
          <w:sz w:val="21"/>
          <w:szCs w:val="21"/>
        </w:rPr>
        <w:t>。</w:t>
      </w:r>
    </w:p>
    <w:p w14:paraId="655C1E97" w14:textId="5EEED740" w:rsidR="003A7425" w:rsidRPr="006549B2" w:rsidRDefault="003A7425" w:rsidP="00BE74A2">
      <w:pPr>
        <w:pStyle w:val="3"/>
        <w:rPr>
          <w:sz w:val="22"/>
          <w:szCs w:val="24"/>
        </w:rPr>
      </w:pPr>
      <w:r w:rsidRPr="006549B2">
        <w:rPr>
          <w:rFonts w:hint="eastAsia"/>
          <w:sz w:val="22"/>
          <w:szCs w:val="24"/>
        </w:rPr>
        <w:t>标准主要内容的确定依据</w:t>
      </w:r>
    </w:p>
    <w:p w14:paraId="1442D792" w14:textId="77777777" w:rsidR="00BE74A2" w:rsidRPr="006549B2" w:rsidRDefault="00BE74A2" w:rsidP="00BE74A2">
      <w:pPr>
        <w:pStyle w:val="ae"/>
        <w:numPr>
          <w:ilvl w:val="0"/>
          <w:numId w:val="10"/>
        </w:numPr>
        <w:spacing w:line="360" w:lineRule="auto"/>
        <w:ind w:firstLineChars="0"/>
        <w:rPr>
          <w:b/>
          <w:bCs/>
          <w:vanish/>
          <w:sz w:val="21"/>
          <w:szCs w:val="21"/>
        </w:rPr>
      </w:pPr>
    </w:p>
    <w:p w14:paraId="44007F90" w14:textId="77777777" w:rsidR="00BE74A2" w:rsidRPr="006549B2" w:rsidRDefault="00BE74A2" w:rsidP="00BE74A2">
      <w:pPr>
        <w:pStyle w:val="ae"/>
        <w:numPr>
          <w:ilvl w:val="0"/>
          <w:numId w:val="10"/>
        </w:numPr>
        <w:spacing w:line="360" w:lineRule="auto"/>
        <w:ind w:firstLineChars="0"/>
        <w:rPr>
          <w:b/>
          <w:bCs/>
          <w:vanish/>
          <w:sz w:val="21"/>
          <w:szCs w:val="21"/>
        </w:rPr>
      </w:pPr>
    </w:p>
    <w:p w14:paraId="16DB6DA9" w14:textId="77777777" w:rsidR="00BE74A2" w:rsidRPr="006549B2" w:rsidRDefault="00BE74A2" w:rsidP="00BE74A2">
      <w:pPr>
        <w:pStyle w:val="ae"/>
        <w:numPr>
          <w:ilvl w:val="0"/>
          <w:numId w:val="10"/>
        </w:numPr>
        <w:spacing w:line="360" w:lineRule="auto"/>
        <w:ind w:firstLineChars="0"/>
        <w:rPr>
          <w:b/>
          <w:bCs/>
          <w:vanish/>
          <w:sz w:val="21"/>
          <w:szCs w:val="21"/>
        </w:rPr>
      </w:pPr>
    </w:p>
    <w:p w14:paraId="492343A7" w14:textId="622A9678" w:rsidR="005D1A94" w:rsidRPr="006549B2" w:rsidRDefault="005D1A94" w:rsidP="00BE74A2">
      <w:pPr>
        <w:pStyle w:val="ae"/>
        <w:numPr>
          <w:ilvl w:val="1"/>
          <w:numId w:val="10"/>
        </w:numPr>
        <w:spacing w:line="360" w:lineRule="auto"/>
        <w:ind w:firstLineChars="0"/>
        <w:rPr>
          <w:b/>
          <w:bCs/>
          <w:sz w:val="21"/>
          <w:szCs w:val="21"/>
        </w:rPr>
      </w:pPr>
      <w:r w:rsidRPr="006549B2">
        <w:rPr>
          <w:rFonts w:hint="eastAsia"/>
          <w:b/>
          <w:bCs/>
          <w:sz w:val="21"/>
          <w:szCs w:val="21"/>
        </w:rPr>
        <w:t>范围</w:t>
      </w:r>
    </w:p>
    <w:p w14:paraId="01F97948" w14:textId="289FC91D" w:rsidR="005D1A94" w:rsidRPr="006549B2" w:rsidRDefault="005D1A94" w:rsidP="005D1A94">
      <w:pPr>
        <w:pStyle w:val="ad"/>
        <w:ind w:firstLine="420"/>
        <w:rPr>
          <w:sz w:val="21"/>
          <w:szCs w:val="21"/>
        </w:rPr>
      </w:pPr>
      <w:r w:rsidRPr="006549B2">
        <w:rPr>
          <w:rFonts w:hint="eastAsia"/>
          <w:sz w:val="21"/>
          <w:szCs w:val="21"/>
        </w:rPr>
        <w:t>本部分主要针对镓基室温液态金属及以铋、铟、锡等为主元的一类低熔点合金熔体的</w:t>
      </w:r>
      <w:r w:rsidR="00852080">
        <w:rPr>
          <w:rFonts w:hint="eastAsia"/>
          <w:sz w:val="21"/>
          <w:szCs w:val="21"/>
        </w:rPr>
        <w:t>电导率</w:t>
      </w:r>
      <w:r w:rsidRPr="006549B2">
        <w:rPr>
          <w:rFonts w:hint="eastAsia"/>
          <w:sz w:val="21"/>
          <w:szCs w:val="21"/>
        </w:rPr>
        <w:t>测定，考虑这类新兴材料的应用领域和用户要求，确定</w:t>
      </w:r>
      <w:r w:rsidR="00D272AA">
        <w:rPr>
          <w:rFonts w:hint="eastAsia"/>
          <w:sz w:val="21"/>
          <w:szCs w:val="21"/>
        </w:rPr>
        <w:t>电导率</w:t>
      </w:r>
      <w:r w:rsidRPr="006549B2">
        <w:rPr>
          <w:rFonts w:hint="eastAsia"/>
          <w:sz w:val="21"/>
          <w:szCs w:val="21"/>
        </w:rPr>
        <w:t>测定的温度范围为</w:t>
      </w:r>
      <w:r w:rsidRPr="006549B2">
        <w:rPr>
          <w:sz w:val="21"/>
          <w:szCs w:val="21"/>
        </w:rPr>
        <w:t>室温</w:t>
      </w:r>
      <w:r w:rsidRPr="006549B2">
        <w:rPr>
          <w:rFonts w:hint="eastAsia"/>
          <w:sz w:val="21"/>
          <w:szCs w:val="21"/>
        </w:rPr>
        <w:t>至</w:t>
      </w:r>
      <w:r w:rsidRPr="006549B2">
        <w:rPr>
          <w:sz w:val="21"/>
          <w:szCs w:val="21"/>
        </w:rPr>
        <w:t>300</w:t>
      </w:r>
      <w:r w:rsidRPr="006549B2">
        <w:rPr>
          <w:rFonts w:hint="eastAsia"/>
          <w:sz w:val="21"/>
          <w:szCs w:val="21"/>
        </w:rPr>
        <w:t xml:space="preserve"> </w:t>
      </w:r>
      <w:r w:rsidRPr="006549B2">
        <w:rPr>
          <w:sz w:val="21"/>
          <w:szCs w:val="21"/>
        </w:rPr>
        <w:t>℃</w:t>
      </w:r>
      <w:r w:rsidRPr="006549B2">
        <w:rPr>
          <w:rFonts w:hint="eastAsia"/>
          <w:sz w:val="21"/>
          <w:szCs w:val="21"/>
        </w:rPr>
        <w:t>。</w:t>
      </w:r>
    </w:p>
    <w:p w14:paraId="579DB2BB" w14:textId="2B32AC76" w:rsidR="005D1A94" w:rsidRPr="006549B2" w:rsidRDefault="005D1A94" w:rsidP="00BE74A2">
      <w:pPr>
        <w:pStyle w:val="ae"/>
        <w:numPr>
          <w:ilvl w:val="1"/>
          <w:numId w:val="10"/>
        </w:numPr>
        <w:spacing w:line="360" w:lineRule="auto"/>
        <w:ind w:firstLineChars="0"/>
        <w:rPr>
          <w:b/>
          <w:bCs/>
          <w:sz w:val="21"/>
          <w:szCs w:val="21"/>
        </w:rPr>
      </w:pPr>
      <w:r w:rsidRPr="006549B2">
        <w:rPr>
          <w:rFonts w:hint="eastAsia"/>
          <w:b/>
          <w:bCs/>
          <w:sz w:val="21"/>
          <w:szCs w:val="21"/>
        </w:rPr>
        <w:t>方法</w:t>
      </w:r>
    </w:p>
    <w:p w14:paraId="1B773EAA" w14:textId="77777777" w:rsidR="00421FE5" w:rsidRPr="00421FE5" w:rsidRDefault="00421FE5" w:rsidP="00421FE5">
      <w:pPr>
        <w:pStyle w:val="ad"/>
        <w:ind w:firstLine="420"/>
        <w:rPr>
          <w:sz w:val="21"/>
          <w:szCs w:val="21"/>
        </w:rPr>
      </w:pPr>
      <w:r w:rsidRPr="00421FE5">
        <w:rPr>
          <w:rFonts w:hint="eastAsia"/>
          <w:sz w:val="21"/>
          <w:szCs w:val="21"/>
        </w:rPr>
        <w:t>在国外标准库中没有查询到专门的液态金属电阻率和（或）电导率测定标准。</w:t>
      </w:r>
    </w:p>
    <w:p w14:paraId="4588F939" w14:textId="77777777" w:rsidR="00A21A08" w:rsidRDefault="00421FE5" w:rsidP="00421FE5">
      <w:pPr>
        <w:pStyle w:val="ad"/>
        <w:ind w:firstLine="420"/>
        <w:rPr>
          <w:sz w:val="21"/>
          <w:szCs w:val="21"/>
        </w:rPr>
      </w:pPr>
      <w:r w:rsidRPr="00421FE5">
        <w:rPr>
          <w:rFonts w:hint="eastAsia"/>
          <w:sz w:val="21"/>
          <w:szCs w:val="21"/>
        </w:rPr>
        <w:lastRenderedPageBreak/>
        <w:t>液态金属的电导率通常为</w:t>
      </w:r>
      <w:r w:rsidRPr="00421FE5">
        <w:rPr>
          <w:rFonts w:hint="eastAsia"/>
          <w:sz w:val="21"/>
          <w:szCs w:val="21"/>
        </w:rPr>
        <w:t>10</w:t>
      </w:r>
      <w:r w:rsidRPr="00A21A08">
        <w:rPr>
          <w:rFonts w:hint="eastAsia"/>
          <w:sz w:val="21"/>
          <w:szCs w:val="21"/>
          <w:vertAlign w:val="superscript"/>
        </w:rPr>
        <w:t>5</w:t>
      </w:r>
      <w:r w:rsidRPr="00421FE5">
        <w:rPr>
          <w:rFonts w:hint="eastAsia"/>
          <w:sz w:val="21"/>
          <w:szCs w:val="21"/>
        </w:rPr>
        <w:t>~10</w:t>
      </w:r>
      <w:r w:rsidRPr="00A21A08">
        <w:rPr>
          <w:rFonts w:hint="eastAsia"/>
          <w:sz w:val="21"/>
          <w:szCs w:val="21"/>
          <w:vertAlign w:val="superscript"/>
        </w:rPr>
        <w:t>6</w:t>
      </w:r>
      <w:r w:rsidRPr="00421FE5">
        <w:rPr>
          <w:rFonts w:hint="eastAsia"/>
          <w:sz w:val="21"/>
          <w:szCs w:val="21"/>
        </w:rPr>
        <w:t xml:space="preserve"> S/m</w:t>
      </w:r>
      <w:r w:rsidRPr="00421FE5">
        <w:rPr>
          <w:rFonts w:hint="eastAsia"/>
          <w:sz w:val="21"/>
          <w:szCs w:val="21"/>
        </w:rPr>
        <w:t>数量级。现行的各类水、石油化工产品电导率检测方法准都是针对低电导液体，如</w:t>
      </w:r>
      <w:r w:rsidRPr="00421FE5">
        <w:rPr>
          <w:rFonts w:hint="eastAsia"/>
          <w:sz w:val="21"/>
          <w:szCs w:val="21"/>
        </w:rPr>
        <w:t>ASTM D1125</w:t>
      </w:r>
      <w:r w:rsidRPr="00421FE5">
        <w:rPr>
          <w:rFonts w:hint="eastAsia"/>
          <w:sz w:val="21"/>
          <w:szCs w:val="21"/>
        </w:rPr>
        <w:t>规定的电导率测定范围为</w:t>
      </w:r>
      <w:r w:rsidRPr="00421FE5">
        <w:rPr>
          <w:rFonts w:hint="eastAsia"/>
          <w:sz w:val="21"/>
          <w:szCs w:val="21"/>
        </w:rPr>
        <w:t>10</w:t>
      </w:r>
      <w:r w:rsidRPr="00A21A08">
        <w:rPr>
          <w:rFonts w:hint="eastAsia"/>
          <w:sz w:val="21"/>
          <w:szCs w:val="21"/>
          <w:vertAlign w:val="superscript"/>
        </w:rPr>
        <w:t>-2</w:t>
      </w:r>
      <w:r w:rsidRPr="00421FE5">
        <w:rPr>
          <w:rFonts w:hint="eastAsia"/>
          <w:sz w:val="21"/>
          <w:szCs w:val="21"/>
        </w:rPr>
        <w:t>~10</w:t>
      </w:r>
      <w:r w:rsidRPr="00A21A08">
        <w:rPr>
          <w:rFonts w:hint="eastAsia"/>
          <w:sz w:val="21"/>
          <w:szCs w:val="21"/>
          <w:vertAlign w:val="superscript"/>
        </w:rPr>
        <w:t>2</w:t>
      </w:r>
      <w:r w:rsidRPr="00421FE5">
        <w:rPr>
          <w:rFonts w:hint="eastAsia"/>
          <w:sz w:val="21"/>
          <w:szCs w:val="21"/>
        </w:rPr>
        <w:t xml:space="preserve"> S/m</w:t>
      </w:r>
      <w:r w:rsidRPr="00421FE5">
        <w:rPr>
          <w:rFonts w:hint="eastAsia"/>
          <w:sz w:val="21"/>
          <w:szCs w:val="21"/>
        </w:rPr>
        <w:t>数量级，</w:t>
      </w:r>
      <w:r w:rsidRPr="00421FE5">
        <w:rPr>
          <w:rFonts w:hint="eastAsia"/>
          <w:sz w:val="21"/>
          <w:szCs w:val="21"/>
        </w:rPr>
        <w:t>ISO 17308</w:t>
      </w:r>
      <w:r w:rsidRPr="00421FE5">
        <w:rPr>
          <w:rFonts w:hint="eastAsia"/>
          <w:sz w:val="21"/>
          <w:szCs w:val="21"/>
        </w:rPr>
        <w:t>规定的电导率测定范围为</w:t>
      </w:r>
      <w:r w:rsidRPr="00421FE5">
        <w:rPr>
          <w:rFonts w:hint="eastAsia"/>
          <w:sz w:val="21"/>
          <w:szCs w:val="21"/>
        </w:rPr>
        <w:t>10</w:t>
      </w:r>
      <w:r w:rsidRPr="00A21A08">
        <w:rPr>
          <w:rFonts w:hint="eastAsia"/>
          <w:sz w:val="21"/>
          <w:szCs w:val="21"/>
          <w:vertAlign w:val="superscript"/>
        </w:rPr>
        <w:t>-5</w:t>
      </w:r>
      <w:r w:rsidRPr="00421FE5">
        <w:rPr>
          <w:rFonts w:hint="eastAsia"/>
          <w:sz w:val="21"/>
          <w:szCs w:val="21"/>
        </w:rPr>
        <w:t>~10</w:t>
      </w:r>
      <w:r w:rsidRPr="00A21A08">
        <w:rPr>
          <w:rFonts w:hint="eastAsia"/>
          <w:sz w:val="21"/>
          <w:szCs w:val="21"/>
          <w:vertAlign w:val="superscript"/>
        </w:rPr>
        <w:t>-4</w:t>
      </w:r>
      <w:r w:rsidRPr="00421FE5">
        <w:rPr>
          <w:rFonts w:hint="eastAsia"/>
          <w:sz w:val="21"/>
          <w:szCs w:val="21"/>
        </w:rPr>
        <w:t xml:space="preserve"> S/m</w:t>
      </w:r>
      <w:r w:rsidRPr="00421FE5">
        <w:rPr>
          <w:rFonts w:hint="eastAsia"/>
          <w:sz w:val="21"/>
          <w:szCs w:val="21"/>
        </w:rPr>
        <w:t>数量级，均不适用于高电导率的液态金属；而关于固体金属电导率检测的标准方法如</w:t>
      </w:r>
      <w:r w:rsidRPr="00421FE5">
        <w:rPr>
          <w:rFonts w:hint="eastAsia"/>
          <w:sz w:val="21"/>
          <w:szCs w:val="21"/>
        </w:rPr>
        <w:t>GB/T 35392</w:t>
      </w:r>
      <w:r w:rsidRPr="00421FE5">
        <w:rPr>
          <w:rFonts w:hint="eastAsia"/>
          <w:sz w:val="21"/>
          <w:szCs w:val="21"/>
        </w:rPr>
        <w:t>、</w:t>
      </w:r>
      <w:r w:rsidRPr="00421FE5">
        <w:rPr>
          <w:rFonts w:hint="eastAsia"/>
          <w:sz w:val="21"/>
          <w:szCs w:val="21"/>
        </w:rPr>
        <w:t>GB/T 12966</w:t>
      </w:r>
      <w:r w:rsidRPr="00421FE5">
        <w:rPr>
          <w:rFonts w:hint="eastAsia"/>
          <w:sz w:val="21"/>
          <w:szCs w:val="21"/>
        </w:rPr>
        <w:t>等则对样品的形状、几何尺寸非常敏感，因液态金属的流动性而难以应用。</w:t>
      </w:r>
    </w:p>
    <w:p w14:paraId="39D69FB7" w14:textId="3C7E5067" w:rsidR="001A193D" w:rsidRPr="006549B2" w:rsidRDefault="00B128B4" w:rsidP="00421FE5">
      <w:pPr>
        <w:pStyle w:val="ad"/>
        <w:ind w:firstLine="420"/>
        <w:rPr>
          <w:sz w:val="21"/>
          <w:szCs w:val="21"/>
        </w:rPr>
      </w:pPr>
      <w:r w:rsidRPr="00B128B4">
        <w:rPr>
          <w:rFonts w:hint="eastAsia"/>
          <w:sz w:val="21"/>
          <w:szCs w:val="21"/>
        </w:rPr>
        <w:t>学术界有两种测量液态金属电导率的方法，即四探针法和旋转磁场法，技术都相对稳定。本</w:t>
      </w:r>
      <w:r>
        <w:rPr>
          <w:rFonts w:hint="eastAsia"/>
          <w:sz w:val="21"/>
          <w:szCs w:val="21"/>
        </w:rPr>
        <w:t>部分</w:t>
      </w:r>
      <w:r w:rsidRPr="00B128B4">
        <w:rPr>
          <w:rFonts w:hint="eastAsia"/>
          <w:sz w:val="21"/>
          <w:szCs w:val="21"/>
        </w:rPr>
        <w:t>采用设备较简单的四探针法</w:t>
      </w:r>
      <w:r w:rsidR="002954DF" w:rsidRPr="006549B2">
        <w:rPr>
          <w:rFonts w:hint="eastAsia"/>
          <w:sz w:val="21"/>
          <w:szCs w:val="21"/>
        </w:rPr>
        <w:t>。</w:t>
      </w:r>
    </w:p>
    <w:p w14:paraId="40801A16" w14:textId="007B3258" w:rsidR="00A3656C" w:rsidRPr="006549B2" w:rsidRDefault="00A3656C" w:rsidP="00BE74A2">
      <w:pPr>
        <w:pStyle w:val="ae"/>
        <w:numPr>
          <w:ilvl w:val="1"/>
          <w:numId w:val="10"/>
        </w:numPr>
        <w:spacing w:line="360" w:lineRule="auto"/>
        <w:ind w:firstLineChars="0"/>
        <w:rPr>
          <w:b/>
          <w:bCs/>
          <w:sz w:val="21"/>
          <w:szCs w:val="21"/>
        </w:rPr>
      </w:pPr>
      <w:r w:rsidRPr="006549B2">
        <w:rPr>
          <w:rFonts w:hint="eastAsia"/>
          <w:b/>
          <w:bCs/>
          <w:sz w:val="21"/>
          <w:szCs w:val="21"/>
        </w:rPr>
        <w:t>仪器设备</w:t>
      </w:r>
    </w:p>
    <w:p w14:paraId="6ACEAD1F" w14:textId="31543F34" w:rsidR="00A3656C" w:rsidRPr="006549B2" w:rsidRDefault="00A3656C" w:rsidP="00A3656C">
      <w:pPr>
        <w:pStyle w:val="ad"/>
        <w:ind w:firstLine="420"/>
        <w:rPr>
          <w:sz w:val="21"/>
          <w:szCs w:val="21"/>
        </w:rPr>
      </w:pPr>
      <w:r w:rsidRPr="006549B2">
        <w:rPr>
          <w:rFonts w:hint="eastAsia"/>
          <w:sz w:val="21"/>
          <w:szCs w:val="21"/>
        </w:rPr>
        <w:t>考虑以下因素确定了仪器设备要求：</w:t>
      </w:r>
    </w:p>
    <w:p w14:paraId="54CADC93" w14:textId="76FD0D4A" w:rsidR="001770FD" w:rsidRPr="006549B2" w:rsidRDefault="001770FD" w:rsidP="00B453F2">
      <w:pPr>
        <w:pStyle w:val="ad"/>
        <w:numPr>
          <w:ilvl w:val="0"/>
          <w:numId w:val="7"/>
        </w:numPr>
        <w:ind w:left="0" w:firstLine="420"/>
        <w:rPr>
          <w:sz w:val="21"/>
          <w:szCs w:val="21"/>
        </w:rPr>
      </w:pPr>
      <w:r>
        <w:rPr>
          <w:rFonts w:hint="eastAsia"/>
          <w:sz w:val="21"/>
          <w:szCs w:val="21"/>
        </w:rPr>
        <w:t>考虑样品电阻范围，规定电源输出电流、电压表量程范围和精度</w:t>
      </w:r>
      <w:r>
        <w:rPr>
          <w:sz w:val="21"/>
          <w:szCs w:val="21"/>
        </w:rPr>
        <w:t>;</w:t>
      </w:r>
    </w:p>
    <w:p w14:paraId="0D7582EE" w14:textId="61CE0B45" w:rsidR="00A3656C" w:rsidRDefault="00A3656C" w:rsidP="00DE4B7C">
      <w:pPr>
        <w:pStyle w:val="ad"/>
        <w:numPr>
          <w:ilvl w:val="0"/>
          <w:numId w:val="7"/>
        </w:numPr>
        <w:ind w:left="0" w:firstLine="420"/>
        <w:rPr>
          <w:sz w:val="21"/>
          <w:szCs w:val="21"/>
        </w:rPr>
      </w:pPr>
      <w:r w:rsidRPr="006549B2">
        <w:rPr>
          <w:rFonts w:hint="eastAsia"/>
          <w:sz w:val="21"/>
          <w:szCs w:val="21"/>
        </w:rPr>
        <w:t>防止样</w:t>
      </w:r>
      <w:r w:rsidR="001770FD">
        <w:rPr>
          <w:rFonts w:hint="eastAsia"/>
          <w:sz w:val="21"/>
          <w:szCs w:val="21"/>
        </w:rPr>
        <w:t>品</w:t>
      </w:r>
      <w:r w:rsidRPr="006549B2">
        <w:rPr>
          <w:rFonts w:hint="eastAsia"/>
          <w:sz w:val="21"/>
          <w:szCs w:val="21"/>
        </w:rPr>
        <w:t>对直接接触的</w:t>
      </w:r>
      <w:r w:rsidR="001770FD">
        <w:rPr>
          <w:rFonts w:hint="eastAsia"/>
          <w:sz w:val="21"/>
          <w:szCs w:val="21"/>
        </w:rPr>
        <w:t>探针和电导池</w:t>
      </w:r>
      <w:r w:rsidRPr="006549B2">
        <w:rPr>
          <w:rFonts w:hint="eastAsia"/>
          <w:sz w:val="21"/>
          <w:szCs w:val="21"/>
        </w:rPr>
        <w:t>造成腐蚀</w:t>
      </w:r>
      <w:r w:rsidR="001978A8" w:rsidRPr="006549B2">
        <w:rPr>
          <w:rFonts w:hint="eastAsia"/>
          <w:sz w:val="21"/>
          <w:szCs w:val="21"/>
        </w:rPr>
        <w:t>，</w:t>
      </w:r>
      <w:r w:rsidR="00BA03D6" w:rsidRPr="006549B2">
        <w:rPr>
          <w:rFonts w:hint="eastAsia"/>
          <w:sz w:val="21"/>
          <w:szCs w:val="21"/>
        </w:rPr>
        <w:t>规定</w:t>
      </w:r>
      <w:r w:rsidR="001978A8" w:rsidRPr="006549B2">
        <w:rPr>
          <w:rFonts w:hint="eastAsia"/>
          <w:sz w:val="21"/>
          <w:szCs w:val="21"/>
        </w:rPr>
        <w:t>选择耐液态金属腐蚀的</w:t>
      </w:r>
      <w:r w:rsidR="00E57DA1">
        <w:rPr>
          <w:rFonts w:hint="eastAsia"/>
          <w:sz w:val="21"/>
          <w:szCs w:val="21"/>
        </w:rPr>
        <w:t>探针和电导池</w:t>
      </w:r>
      <w:r w:rsidR="001978A8" w:rsidRPr="006549B2">
        <w:rPr>
          <w:rFonts w:hint="eastAsia"/>
          <w:sz w:val="21"/>
          <w:szCs w:val="21"/>
        </w:rPr>
        <w:t>材料</w:t>
      </w:r>
      <w:r w:rsidR="009B6107" w:rsidRPr="006549B2">
        <w:rPr>
          <w:rFonts w:hint="eastAsia"/>
          <w:sz w:val="21"/>
          <w:szCs w:val="21"/>
        </w:rPr>
        <w:t>。</w:t>
      </w:r>
    </w:p>
    <w:p w14:paraId="0234425D" w14:textId="72E66579" w:rsidR="00E57DA1" w:rsidRDefault="00E57DA1" w:rsidP="00E57DA1">
      <w:pPr>
        <w:pStyle w:val="ad"/>
        <w:numPr>
          <w:ilvl w:val="0"/>
          <w:numId w:val="7"/>
        </w:numPr>
        <w:ind w:left="0" w:firstLine="420"/>
        <w:rPr>
          <w:sz w:val="21"/>
          <w:szCs w:val="21"/>
        </w:rPr>
      </w:pPr>
      <w:r w:rsidRPr="006549B2">
        <w:rPr>
          <w:rFonts w:hint="eastAsia"/>
          <w:sz w:val="21"/>
          <w:szCs w:val="21"/>
        </w:rPr>
        <w:t>防止较高温度下液态金属试样的氧化</w:t>
      </w:r>
      <w:r>
        <w:rPr>
          <w:rFonts w:hint="eastAsia"/>
          <w:sz w:val="21"/>
          <w:szCs w:val="21"/>
        </w:rPr>
        <w:t>和真空下可能的挥发</w:t>
      </w:r>
      <w:r w:rsidRPr="006549B2">
        <w:rPr>
          <w:rFonts w:hint="eastAsia"/>
          <w:sz w:val="21"/>
          <w:szCs w:val="21"/>
        </w:rPr>
        <w:t>，规定</w:t>
      </w:r>
      <w:r>
        <w:rPr>
          <w:rFonts w:hint="eastAsia"/>
          <w:sz w:val="21"/>
          <w:szCs w:val="21"/>
        </w:rPr>
        <w:t>试验</w:t>
      </w:r>
      <w:r w:rsidRPr="006549B2">
        <w:rPr>
          <w:rFonts w:hint="eastAsia"/>
          <w:sz w:val="21"/>
          <w:szCs w:val="21"/>
        </w:rPr>
        <w:t>在惰性气氛下进行测定</w:t>
      </w:r>
      <w:r>
        <w:rPr>
          <w:rFonts w:hint="eastAsia"/>
          <w:sz w:val="21"/>
          <w:szCs w:val="21"/>
        </w:rPr>
        <w:t>。</w:t>
      </w:r>
    </w:p>
    <w:p w14:paraId="5CB5BEA7" w14:textId="40FD46FB" w:rsidR="00E57DA1" w:rsidRDefault="00E57DA1" w:rsidP="00E57DA1">
      <w:pPr>
        <w:pStyle w:val="ae"/>
        <w:numPr>
          <w:ilvl w:val="1"/>
          <w:numId w:val="10"/>
        </w:numPr>
        <w:spacing w:line="360" w:lineRule="auto"/>
        <w:ind w:firstLineChars="0"/>
        <w:rPr>
          <w:b/>
          <w:bCs/>
          <w:sz w:val="21"/>
          <w:szCs w:val="21"/>
        </w:rPr>
      </w:pPr>
      <w:r>
        <w:rPr>
          <w:rFonts w:hint="eastAsia"/>
          <w:b/>
          <w:bCs/>
          <w:sz w:val="21"/>
          <w:szCs w:val="21"/>
        </w:rPr>
        <w:t>样品</w:t>
      </w:r>
    </w:p>
    <w:p w14:paraId="4F98E938" w14:textId="3AD0141E" w:rsidR="00E57DA1" w:rsidRPr="00347AEA" w:rsidRDefault="00347AEA" w:rsidP="00347AEA">
      <w:pPr>
        <w:spacing w:line="360" w:lineRule="auto"/>
        <w:ind w:firstLineChars="200" w:firstLine="420"/>
        <w:rPr>
          <w:rFonts w:cs="黑体"/>
          <w:sz w:val="21"/>
          <w:szCs w:val="21"/>
        </w:rPr>
      </w:pPr>
      <w:r w:rsidRPr="00347AEA">
        <w:rPr>
          <w:rFonts w:cs="黑体" w:hint="eastAsia"/>
          <w:sz w:val="21"/>
          <w:szCs w:val="21"/>
        </w:rPr>
        <w:t>常温下为液态的样品表面易氧化，试验前须清除氧化层；常温下为固体的样品，应制成易于预熔的小颗粒或块状。</w:t>
      </w:r>
    </w:p>
    <w:p w14:paraId="203F5B54" w14:textId="198E79B8" w:rsidR="000C695A" w:rsidRPr="006549B2" w:rsidRDefault="00E57DA1" w:rsidP="00BE74A2">
      <w:pPr>
        <w:pStyle w:val="ae"/>
        <w:numPr>
          <w:ilvl w:val="1"/>
          <w:numId w:val="10"/>
        </w:numPr>
        <w:spacing w:line="360" w:lineRule="auto"/>
        <w:ind w:firstLineChars="0"/>
        <w:rPr>
          <w:b/>
          <w:bCs/>
          <w:sz w:val="21"/>
          <w:szCs w:val="21"/>
        </w:rPr>
      </w:pPr>
      <w:r w:rsidRPr="006549B2">
        <w:rPr>
          <w:rFonts w:hint="eastAsia"/>
          <w:b/>
          <w:bCs/>
          <w:sz w:val="21"/>
          <w:szCs w:val="21"/>
        </w:rPr>
        <w:t>试验步骤</w:t>
      </w:r>
    </w:p>
    <w:p w14:paraId="399F6F19" w14:textId="22B0D7A5" w:rsidR="000C695A" w:rsidRPr="006549B2" w:rsidRDefault="000C695A" w:rsidP="000C695A">
      <w:pPr>
        <w:pStyle w:val="ad"/>
        <w:ind w:firstLine="420"/>
        <w:rPr>
          <w:sz w:val="21"/>
          <w:szCs w:val="21"/>
        </w:rPr>
      </w:pPr>
      <w:r w:rsidRPr="006549B2">
        <w:rPr>
          <w:rFonts w:hint="eastAsia"/>
          <w:sz w:val="21"/>
          <w:szCs w:val="21"/>
        </w:rPr>
        <w:t>根据方法原理和实验验证确定了试验步骤描述。</w:t>
      </w:r>
    </w:p>
    <w:p w14:paraId="129B9DE7" w14:textId="1B0F8E1B" w:rsidR="000C695A" w:rsidRPr="006549B2" w:rsidRDefault="000C695A" w:rsidP="00BE74A2">
      <w:pPr>
        <w:pStyle w:val="ae"/>
        <w:numPr>
          <w:ilvl w:val="1"/>
          <w:numId w:val="10"/>
        </w:numPr>
        <w:spacing w:line="360" w:lineRule="auto"/>
        <w:ind w:firstLineChars="0"/>
        <w:rPr>
          <w:b/>
          <w:bCs/>
          <w:sz w:val="21"/>
          <w:szCs w:val="21"/>
        </w:rPr>
      </w:pPr>
      <w:r w:rsidRPr="006549B2">
        <w:rPr>
          <w:rFonts w:hint="eastAsia"/>
          <w:b/>
          <w:bCs/>
          <w:sz w:val="21"/>
          <w:szCs w:val="21"/>
        </w:rPr>
        <w:t>试验数据处理</w:t>
      </w:r>
    </w:p>
    <w:p w14:paraId="1FF30DAD" w14:textId="42074139" w:rsidR="0041140C" w:rsidRDefault="0041140C" w:rsidP="0041140C">
      <w:pPr>
        <w:pStyle w:val="af"/>
      </w:pPr>
      <w:r>
        <w:rPr>
          <w:rFonts w:hint="eastAsia"/>
        </w:rPr>
        <w:t>样品的</w:t>
      </w:r>
      <w:r>
        <w:t>电阻率</w:t>
      </w:r>
      <w:r w:rsidR="00D53A81">
        <w:rPr>
          <w:rFonts w:hint="eastAsia"/>
        </w:rPr>
        <w:t>为</w:t>
      </w:r>
      <w:r>
        <w:rPr>
          <w:rFonts w:hint="eastAsia"/>
        </w:rPr>
        <w:t>：</w:t>
      </w:r>
    </w:p>
    <w:p w14:paraId="4A605E6B" w14:textId="5D011245" w:rsidR="0041140C" w:rsidRDefault="00D53A81" w:rsidP="0041140C">
      <w:pPr>
        <w:pStyle w:val="af"/>
        <w:wordWrap w:val="0"/>
        <w:jc w:val="right"/>
      </w:pPr>
      <w:r>
        <w:rPr>
          <w:position w:val="-24"/>
        </w:rPr>
        <w:object w:dxaOrig="1780" w:dyaOrig="660" w14:anchorId="0E972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33pt" o:ole="">
            <v:imagedata r:id="rId7" o:title=""/>
          </v:shape>
          <o:OLEObject Type="Embed" ProgID="Equation.DSMT4" ShapeID="_x0000_i1025" DrawAspect="Content" ObjectID="_1676791966" r:id="rId8"/>
        </w:object>
      </w:r>
      <w:r w:rsidR="0041140C">
        <w:t xml:space="preserve">        </w:t>
      </w:r>
      <w:r w:rsidR="00FE6814">
        <w:rPr>
          <w:rFonts w:ascii="Times New Roman"/>
        </w:rPr>
        <w:t>······························∙∙······························∙∙······························∙∙······························∙∙······························∙∙······························∙∙······························∙∙······························∙∙······························∙∙∙∙∙∙</w:t>
      </w:r>
      <w:r w:rsidR="0041140C">
        <w:rPr>
          <w:rFonts w:ascii="Times New Roman"/>
        </w:rPr>
        <w:t>·</w:t>
      </w:r>
      <w:r w:rsidR="0041140C">
        <w:rPr>
          <w:rFonts w:hint="eastAsia"/>
        </w:rPr>
        <w:t>（1）</w:t>
      </w:r>
    </w:p>
    <w:p w14:paraId="6E130E07" w14:textId="77777777" w:rsidR="0041140C" w:rsidRDefault="0041140C" w:rsidP="0041140C">
      <w:pPr>
        <w:pStyle w:val="af"/>
        <w:jc w:val="left"/>
      </w:pPr>
      <w:r>
        <w:rPr>
          <w:rFonts w:hint="eastAsia"/>
        </w:rPr>
        <w:t>式中</w:t>
      </w:r>
      <w:r>
        <w:t>：</w:t>
      </w:r>
    </w:p>
    <w:p w14:paraId="6C0E169B" w14:textId="6804CA8F" w:rsidR="0041140C" w:rsidRDefault="0041140C" w:rsidP="0041140C">
      <w:pPr>
        <w:pStyle w:val="af"/>
        <w:jc w:val="left"/>
        <w:rPr>
          <w:rFonts w:ascii="Times New Roman" w:hAnsi="Times New Roman" w:cs="Times New Roman"/>
        </w:rPr>
      </w:pPr>
      <w:r w:rsidRPr="0041140C">
        <w:rPr>
          <w:rFonts w:ascii="Times New Roman" w:hAnsi="Times New Roman" w:cs="Times New Roman"/>
          <w:i/>
        </w:rPr>
        <w:t>ρ</w:t>
      </w:r>
      <w:r w:rsidRPr="0041140C">
        <w:rPr>
          <w:rFonts w:ascii="Times New Roman" w:hAnsi="Times New Roman" w:cs="Times New Roman"/>
        </w:rPr>
        <w:t>——</w:t>
      </w:r>
      <w:r w:rsidRPr="0041140C">
        <w:rPr>
          <w:rFonts w:ascii="Times New Roman" w:hAnsi="Times New Roman" w:cs="Times New Roman"/>
        </w:rPr>
        <w:t>电阻率，单位为毫欧姆毫米（</w:t>
      </w:r>
      <w:r w:rsidRPr="0041140C">
        <w:rPr>
          <w:rFonts w:ascii="Times New Roman" w:hAnsi="Times New Roman" w:cs="Times New Roman"/>
        </w:rPr>
        <w:t>mΩ·mm</w:t>
      </w:r>
      <w:r w:rsidRPr="0041140C">
        <w:rPr>
          <w:rFonts w:ascii="Times New Roman" w:hAnsi="Times New Roman" w:cs="Times New Roman"/>
        </w:rPr>
        <w:t>）；</w:t>
      </w:r>
    </w:p>
    <w:p w14:paraId="1ADBCCDB" w14:textId="21BCF5FA" w:rsidR="00306E35" w:rsidRDefault="00306E35" w:rsidP="0041140C">
      <w:pPr>
        <w:pStyle w:val="af"/>
        <w:jc w:val="left"/>
        <w:rPr>
          <w:rFonts w:ascii="Times New Roman" w:hAnsi="Times New Roman" w:cs="Times New Roman"/>
        </w:rPr>
      </w:pPr>
      <w:r w:rsidRPr="00306E35">
        <w:rPr>
          <w:rFonts w:ascii="Times New Roman" w:hAnsi="Times New Roman" w:cs="Times New Roman" w:hint="eastAsia"/>
          <w:i/>
          <w:iCs/>
        </w:rPr>
        <w:t>R</w:t>
      </w:r>
      <w:r w:rsidRPr="0041140C">
        <w:rPr>
          <w:rFonts w:ascii="Times New Roman" w:hAnsi="Times New Roman" w:cs="Times New Roman"/>
        </w:rPr>
        <w:t>——</w:t>
      </w:r>
      <w:r w:rsidRPr="0041140C">
        <w:rPr>
          <w:rFonts w:ascii="Times New Roman" w:hAnsi="Times New Roman" w:cs="Times New Roman"/>
        </w:rPr>
        <w:t>电压探针间样品的</w:t>
      </w:r>
      <w:r>
        <w:rPr>
          <w:rFonts w:ascii="Times New Roman" w:hAnsi="Times New Roman" w:cs="Times New Roman" w:hint="eastAsia"/>
        </w:rPr>
        <w:t>电阻</w:t>
      </w:r>
      <w:r w:rsidRPr="0041140C">
        <w:rPr>
          <w:rFonts w:ascii="Times New Roman" w:hAnsi="Times New Roman" w:cs="Times New Roman"/>
        </w:rPr>
        <w:t>，单位为毫欧姆（</w:t>
      </w:r>
      <w:r w:rsidRPr="0041140C">
        <w:rPr>
          <w:rFonts w:ascii="Times New Roman" w:hAnsi="Times New Roman" w:cs="Times New Roman"/>
        </w:rPr>
        <w:t>mΩ</w:t>
      </w:r>
      <w:r w:rsidRPr="0041140C">
        <w:rPr>
          <w:rFonts w:ascii="Times New Roman" w:hAnsi="Times New Roman" w:cs="Times New Roman"/>
        </w:rPr>
        <w:t>）；</w:t>
      </w:r>
    </w:p>
    <w:p w14:paraId="28B4CFD9" w14:textId="38B5BE74" w:rsidR="00306E35" w:rsidRDefault="00306E35" w:rsidP="0041140C">
      <w:pPr>
        <w:pStyle w:val="af"/>
        <w:jc w:val="left"/>
        <w:rPr>
          <w:rFonts w:ascii="Times New Roman" w:hAnsi="Times New Roman" w:cs="Times New Roman"/>
        </w:rPr>
      </w:pPr>
      <w:r w:rsidRPr="00306E35">
        <w:rPr>
          <w:rFonts w:ascii="Times New Roman" w:hAnsi="Times New Roman" w:cs="Times New Roman" w:hint="eastAsia"/>
          <w:i/>
          <w:iCs/>
        </w:rPr>
        <w:t>S</w:t>
      </w:r>
      <w:r w:rsidRPr="0041140C">
        <w:rPr>
          <w:rFonts w:ascii="Times New Roman" w:hAnsi="Times New Roman" w:cs="Times New Roman"/>
        </w:rPr>
        <w:t>——</w:t>
      </w:r>
      <w:r w:rsidRPr="0041140C">
        <w:rPr>
          <w:rFonts w:ascii="Times New Roman" w:hAnsi="Times New Roman" w:cs="Times New Roman"/>
        </w:rPr>
        <w:t>样品的截</w:t>
      </w:r>
      <w:r>
        <w:rPr>
          <w:rFonts w:ascii="Times New Roman" w:hAnsi="Times New Roman" w:cs="Times New Roman" w:hint="eastAsia"/>
        </w:rPr>
        <w:t>面积，单位为平方毫米（</w:t>
      </w:r>
      <w:r>
        <w:rPr>
          <w:rFonts w:ascii="Times New Roman" w:hAnsi="Times New Roman" w:cs="Times New Roman" w:hint="eastAsia"/>
        </w:rPr>
        <w:t>mm</w:t>
      </w:r>
      <w:r w:rsidRPr="00306E35">
        <w:rPr>
          <w:rFonts w:ascii="Times New Roman" w:hAnsi="Times New Roman" w:cs="Times New Roman"/>
          <w:vertAlign w:val="superscript"/>
        </w:rPr>
        <w:t>2</w:t>
      </w:r>
      <w:r>
        <w:rPr>
          <w:rFonts w:ascii="Times New Roman" w:hAnsi="Times New Roman" w:cs="Times New Roman" w:hint="eastAsia"/>
        </w:rPr>
        <w:t>）</w:t>
      </w:r>
      <w:r>
        <w:rPr>
          <w:rFonts w:ascii="Times New Roman" w:hAnsi="Times New Roman" w:cs="Times New Roman" w:hint="eastAsia"/>
        </w:rPr>
        <w:t>;</w:t>
      </w:r>
    </w:p>
    <w:p w14:paraId="73862015" w14:textId="77777777" w:rsidR="0041140C" w:rsidRPr="0041140C" w:rsidRDefault="0041140C" w:rsidP="0041140C">
      <w:pPr>
        <w:pStyle w:val="af"/>
        <w:jc w:val="left"/>
        <w:rPr>
          <w:rFonts w:ascii="Times New Roman" w:hAnsi="Times New Roman" w:cs="Times New Roman"/>
        </w:rPr>
      </w:pPr>
      <w:r w:rsidRPr="0041140C">
        <w:rPr>
          <w:rFonts w:ascii="Times New Roman" w:hAnsi="Times New Roman" w:cs="Times New Roman"/>
          <w:i/>
        </w:rPr>
        <w:t>d</w:t>
      </w:r>
      <w:r w:rsidRPr="0041140C">
        <w:rPr>
          <w:rFonts w:ascii="Times New Roman" w:hAnsi="Times New Roman" w:cs="Times New Roman"/>
        </w:rPr>
        <w:t>——</w:t>
      </w:r>
      <w:r w:rsidRPr="0041140C">
        <w:rPr>
          <w:rFonts w:ascii="Times New Roman" w:hAnsi="Times New Roman" w:cs="Times New Roman"/>
        </w:rPr>
        <w:t>样品的截面直径，单位为毫米（</w:t>
      </w:r>
      <w:r w:rsidRPr="0041140C">
        <w:rPr>
          <w:rFonts w:ascii="Times New Roman" w:hAnsi="Times New Roman" w:cs="Times New Roman"/>
        </w:rPr>
        <w:t>mm</w:t>
      </w:r>
      <w:r w:rsidRPr="0041140C">
        <w:rPr>
          <w:rFonts w:ascii="Times New Roman" w:hAnsi="Times New Roman" w:cs="Times New Roman"/>
        </w:rPr>
        <w:t>）；</w:t>
      </w:r>
    </w:p>
    <w:p w14:paraId="7B89B57E" w14:textId="77777777" w:rsidR="0041140C" w:rsidRPr="0041140C" w:rsidRDefault="0041140C" w:rsidP="0041140C">
      <w:pPr>
        <w:pStyle w:val="af"/>
        <w:jc w:val="left"/>
        <w:rPr>
          <w:rFonts w:ascii="Times New Roman" w:hAnsi="Times New Roman" w:cs="Times New Roman"/>
        </w:rPr>
      </w:pPr>
      <w:r w:rsidRPr="0041140C">
        <w:rPr>
          <w:rFonts w:ascii="Times New Roman" w:hAnsi="Times New Roman" w:cs="Times New Roman"/>
          <w:i/>
        </w:rPr>
        <w:t>l</w:t>
      </w:r>
      <w:r w:rsidRPr="0041140C">
        <w:rPr>
          <w:rFonts w:ascii="Times New Roman" w:hAnsi="Times New Roman" w:cs="Times New Roman"/>
        </w:rPr>
        <w:t>——</w:t>
      </w:r>
      <w:r w:rsidRPr="0041140C">
        <w:rPr>
          <w:rFonts w:ascii="Times New Roman" w:hAnsi="Times New Roman" w:cs="Times New Roman"/>
        </w:rPr>
        <w:t>电压探针间样品的长度，单位为毫米（</w:t>
      </w:r>
      <w:r w:rsidRPr="0041140C">
        <w:rPr>
          <w:rFonts w:ascii="Times New Roman" w:hAnsi="Times New Roman" w:cs="Times New Roman"/>
        </w:rPr>
        <w:t>mm</w:t>
      </w:r>
      <w:r w:rsidRPr="0041140C">
        <w:rPr>
          <w:rFonts w:ascii="Times New Roman" w:hAnsi="Times New Roman" w:cs="Times New Roman"/>
        </w:rPr>
        <w:t>）；</w:t>
      </w:r>
    </w:p>
    <w:p w14:paraId="6D04AA51" w14:textId="77777777" w:rsidR="0041140C" w:rsidRPr="0041140C" w:rsidRDefault="0041140C" w:rsidP="0041140C">
      <w:pPr>
        <w:pStyle w:val="af"/>
        <w:jc w:val="left"/>
        <w:rPr>
          <w:rFonts w:ascii="Times New Roman" w:hAnsi="Times New Roman" w:cs="Times New Roman"/>
        </w:rPr>
      </w:pPr>
      <w:r w:rsidRPr="0041140C">
        <w:rPr>
          <w:rFonts w:ascii="Times New Roman" w:hAnsi="Times New Roman" w:cs="Times New Roman"/>
          <w:i/>
        </w:rPr>
        <w:t>U</w:t>
      </w:r>
      <w:r w:rsidRPr="0041140C">
        <w:rPr>
          <w:rFonts w:ascii="Times New Roman" w:hAnsi="Times New Roman" w:cs="Times New Roman"/>
          <w:vertAlign w:val="subscript"/>
        </w:rPr>
        <w:t xml:space="preserve"> </w:t>
      </w:r>
      <w:r w:rsidRPr="0041140C">
        <w:rPr>
          <w:rFonts w:ascii="Times New Roman" w:hAnsi="Times New Roman" w:cs="Times New Roman"/>
        </w:rPr>
        <w:t>——</w:t>
      </w:r>
      <w:r w:rsidRPr="0041140C">
        <w:rPr>
          <w:rFonts w:ascii="Times New Roman" w:hAnsi="Times New Roman" w:cs="Times New Roman"/>
        </w:rPr>
        <w:t>电压探针间的电压，单位为毫伏特（</w:t>
      </w:r>
      <w:r w:rsidRPr="0041140C">
        <w:rPr>
          <w:rFonts w:ascii="Times New Roman" w:hAnsi="Times New Roman" w:cs="Times New Roman"/>
        </w:rPr>
        <w:t>mV</w:t>
      </w:r>
      <w:r w:rsidRPr="0041140C">
        <w:rPr>
          <w:rFonts w:ascii="Times New Roman" w:hAnsi="Times New Roman" w:cs="Times New Roman"/>
        </w:rPr>
        <w:t>）；</w:t>
      </w:r>
    </w:p>
    <w:p w14:paraId="6706D5E4" w14:textId="77777777" w:rsidR="0041140C" w:rsidRPr="002B1819" w:rsidRDefault="0041140C" w:rsidP="0041140C">
      <w:pPr>
        <w:pStyle w:val="af"/>
        <w:jc w:val="left"/>
        <w:rPr>
          <w:rFonts w:ascii="Times New Roman"/>
          <w:szCs w:val="21"/>
        </w:rPr>
      </w:pPr>
      <w:r w:rsidRPr="0041140C">
        <w:rPr>
          <w:rFonts w:ascii="Times New Roman" w:hAnsi="Times New Roman" w:cs="Times New Roman"/>
          <w:i/>
        </w:rPr>
        <w:t>I</w:t>
      </w:r>
      <w:r w:rsidRPr="0041140C">
        <w:rPr>
          <w:rFonts w:ascii="Times New Roman" w:hAnsi="Times New Roman" w:cs="Times New Roman"/>
          <w:i/>
          <w:vertAlign w:val="subscript"/>
        </w:rPr>
        <w:t xml:space="preserve"> </w:t>
      </w:r>
      <w:r w:rsidRPr="0041140C">
        <w:rPr>
          <w:rFonts w:ascii="Times New Roman" w:hAnsi="Times New Roman" w:cs="Times New Roman"/>
        </w:rPr>
        <w:t>——</w:t>
      </w:r>
      <w:r w:rsidRPr="0041140C">
        <w:rPr>
          <w:rFonts w:ascii="Times New Roman" w:hAnsi="Times New Roman" w:cs="Times New Roman"/>
        </w:rPr>
        <w:t>电流</w:t>
      </w:r>
      <w:r>
        <w:rPr>
          <w:rFonts w:ascii="Times New Roman" w:hint="eastAsia"/>
        </w:rPr>
        <w:t>探针</w:t>
      </w:r>
      <w:r>
        <w:rPr>
          <w:rFonts w:ascii="Times New Roman"/>
        </w:rPr>
        <w:t>间通</w:t>
      </w:r>
      <w:r>
        <w:rPr>
          <w:rFonts w:ascii="Times New Roman" w:hint="eastAsia"/>
        </w:rPr>
        <w:t>过</w:t>
      </w:r>
      <w:r>
        <w:rPr>
          <w:rFonts w:ascii="Times New Roman"/>
        </w:rPr>
        <w:t>的恒定</w:t>
      </w:r>
      <w:r w:rsidRPr="002B1819">
        <w:rPr>
          <w:rFonts w:ascii="Times New Roman"/>
          <w:szCs w:val="21"/>
        </w:rPr>
        <w:t>电流，单位为</w:t>
      </w:r>
      <w:r w:rsidRPr="002B1819">
        <w:rPr>
          <w:rFonts w:ascii="Times New Roman" w:hint="eastAsia"/>
          <w:szCs w:val="21"/>
        </w:rPr>
        <w:t>安培</w:t>
      </w:r>
      <w:r w:rsidRPr="002B1819">
        <w:rPr>
          <w:rFonts w:ascii="Times New Roman"/>
          <w:szCs w:val="21"/>
        </w:rPr>
        <w:t>（</w:t>
      </w:r>
      <w:r w:rsidRPr="002B1819">
        <w:rPr>
          <w:rFonts w:ascii="Times New Roman"/>
          <w:szCs w:val="21"/>
        </w:rPr>
        <w:t>A</w:t>
      </w:r>
      <w:r w:rsidRPr="002B1819">
        <w:rPr>
          <w:rFonts w:ascii="Times New Roman"/>
          <w:szCs w:val="21"/>
        </w:rPr>
        <w:t>）</w:t>
      </w:r>
      <w:r w:rsidRPr="002B1819">
        <w:rPr>
          <w:rFonts w:ascii="Times New Roman" w:hint="eastAsia"/>
          <w:szCs w:val="21"/>
        </w:rPr>
        <w:t>。</w:t>
      </w:r>
    </w:p>
    <w:p w14:paraId="6FB5AFBC" w14:textId="02B3ABFE" w:rsidR="002B1819" w:rsidRPr="002B1819" w:rsidRDefault="002B1819" w:rsidP="0041140C">
      <w:pPr>
        <w:pStyle w:val="af"/>
        <w:jc w:val="left"/>
        <w:rPr>
          <w:szCs w:val="21"/>
        </w:rPr>
      </w:pPr>
      <w:r w:rsidRPr="002B1819">
        <w:rPr>
          <w:rFonts w:hint="eastAsia"/>
          <w:szCs w:val="21"/>
        </w:rPr>
        <w:t>其中，样品截面积与长度之比称为电导池常数</w:t>
      </w:r>
      <w:r w:rsidRPr="002B1819">
        <w:rPr>
          <w:rFonts w:ascii="Times New Roman" w:hAnsi="Times New Roman" w:cs="Times New Roman"/>
          <w:i/>
          <w:iCs/>
          <w:szCs w:val="21"/>
        </w:rPr>
        <w:t>C</w:t>
      </w:r>
      <w:r w:rsidRPr="002B1819">
        <w:rPr>
          <w:rFonts w:hint="eastAsia"/>
          <w:szCs w:val="21"/>
        </w:rPr>
        <w:t>，通常需要通过标准样品标定以排除石英管制造误差</w:t>
      </w:r>
      <w:r>
        <w:rPr>
          <w:rFonts w:hint="eastAsia"/>
          <w:szCs w:val="21"/>
        </w:rPr>
        <w:t>：</w:t>
      </w:r>
    </w:p>
    <w:p w14:paraId="011F6D30" w14:textId="08A755CB" w:rsidR="002B1819" w:rsidRPr="002B1819" w:rsidRDefault="002B1819" w:rsidP="002B1819">
      <w:pPr>
        <w:pStyle w:val="MTDisplayEquation"/>
        <w:wordWrap w:val="0"/>
        <w:jc w:val="right"/>
        <w:rPr>
          <w:sz w:val="21"/>
          <w:szCs w:val="21"/>
        </w:rPr>
      </w:pPr>
      <w:r w:rsidRPr="002B1819">
        <w:rPr>
          <w:sz w:val="21"/>
          <w:szCs w:val="21"/>
        </w:rPr>
        <w:lastRenderedPageBreak/>
        <w:tab/>
      </w:r>
      <w:r w:rsidRPr="002B1819">
        <w:rPr>
          <w:position w:val="-30"/>
          <w:sz w:val="21"/>
          <w:szCs w:val="21"/>
        </w:rPr>
        <w:object w:dxaOrig="940" w:dyaOrig="680" w14:anchorId="16E20DAC">
          <v:shape id="_x0000_i1026" type="#_x0000_t75" style="width:46.8pt;height:34.2pt" o:ole="">
            <v:imagedata r:id="rId9" o:title=""/>
          </v:shape>
          <o:OLEObject Type="Embed" ProgID="Equation.DSMT4" ShapeID="_x0000_i1026" DrawAspect="Content" ObjectID="_1676791967" r:id="rId10"/>
        </w:object>
      </w:r>
      <w:r w:rsidRPr="002B1819">
        <w:rPr>
          <w:sz w:val="21"/>
          <w:szCs w:val="21"/>
        </w:rPr>
        <w:t xml:space="preserve">  </w:t>
      </w:r>
      <w:r>
        <w:rPr>
          <w:sz w:val="21"/>
          <w:szCs w:val="21"/>
        </w:rPr>
        <w:t xml:space="preserve">        ∙∙∙∙∙∙∙∙∙∙∙∙∙∙∙∙∙∙∙∙∙∙∙∙∙∙∙∙∙∙∙∙∙∙∙∙∙∙∙</w:t>
      </w:r>
      <w:r w:rsidR="001F5C70">
        <w:rPr>
          <w:sz w:val="21"/>
          <w:szCs w:val="21"/>
        </w:rPr>
        <w:t xml:space="preserve"> </w:t>
      </w:r>
      <w:r w:rsidRPr="002B1819">
        <w:rPr>
          <w:sz w:val="21"/>
          <w:szCs w:val="21"/>
        </w:rPr>
        <w:t>(</w:t>
      </w:r>
      <w:r>
        <w:rPr>
          <w:sz w:val="21"/>
          <w:szCs w:val="21"/>
        </w:rPr>
        <w:t>2</w:t>
      </w:r>
      <w:r w:rsidRPr="002B1819">
        <w:rPr>
          <w:sz w:val="21"/>
          <w:szCs w:val="21"/>
        </w:rPr>
        <w:t>)</w:t>
      </w:r>
    </w:p>
    <w:p w14:paraId="0C487E66" w14:textId="45248456" w:rsidR="0041140C" w:rsidRPr="002B1819" w:rsidRDefault="002B1819" w:rsidP="0041140C">
      <w:pPr>
        <w:pStyle w:val="af"/>
        <w:jc w:val="left"/>
        <w:rPr>
          <w:szCs w:val="21"/>
        </w:rPr>
      </w:pPr>
      <w:r>
        <w:rPr>
          <w:rFonts w:hint="eastAsia"/>
          <w:szCs w:val="21"/>
        </w:rPr>
        <w:t>因而对于</w:t>
      </w:r>
      <w:r w:rsidR="0041140C" w:rsidRPr="002B1819">
        <w:rPr>
          <w:szCs w:val="21"/>
        </w:rPr>
        <w:t>相对测量，公式（</w:t>
      </w:r>
      <w:r w:rsidR="0041140C" w:rsidRPr="002B1819">
        <w:rPr>
          <w:rFonts w:hint="eastAsia"/>
          <w:szCs w:val="21"/>
        </w:rPr>
        <w:t>1</w:t>
      </w:r>
      <w:r w:rsidR="0041140C" w:rsidRPr="002B1819">
        <w:rPr>
          <w:szCs w:val="21"/>
        </w:rPr>
        <w:t>）</w:t>
      </w:r>
      <w:r w:rsidR="0041140C" w:rsidRPr="002B1819">
        <w:rPr>
          <w:rFonts w:hint="eastAsia"/>
          <w:szCs w:val="21"/>
        </w:rPr>
        <w:t>可</w:t>
      </w:r>
      <w:r w:rsidR="0041140C" w:rsidRPr="002B1819">
        <w:rPr>
          <w:szCs w:val="21"/>
        </w:rPr>
        <w:t>写成</w:t>
      </w:r>
    </w:p>
    <w:p w14:paraId="2CF64E97" w14:textId="77777777" w:rsidR="00455404" w:rsidRDefault="0041140C" w:rsidP="00455404">
      <w:pPr>
        <w:pStyle w:val="af"/>
        <w:wordWrap w:val="0"/>
        <w:jc w:val="right"/>
        <w:rPr>
          <w:szCs w:val="21"/>
        </w:rPr>
      </w:pPr>
      <w:r w:rsidRPr="002B1819">
        <w:rPr>
          <w:position w:val="-24"/>
          <w:szCs w:val="21"/>
        </w:rPr>
        <w:object w:dxaOrig="900" w:dyaOrig="620" w14:anchorId="58431114">
          <v:shape id="_x0000_i1027" type="#_x0000_t75" style="width:45pt;height:31.2pt" o:ole="">
            <v:imagedata r:id="rId11" o:title=""/>
          </v:shape>
          <o:OLEObject Type="Embed" ProgID="Equation.DSMT4" ShapeID="_x0000_i1027" DrawAspect="Content" ObjectID="_1676791968" r:id="rId12"/>
        </w:object>
      </w:r>
      <w:r w:rsidRPr="002B1819">
        <w:rPr>
          <w:szCs w:val="21"/>
        </w:rPr>
        <w:t xml:space="preserve">          </w:t>
      </w:r>
      <w:r w:rsidR="00FE6814" w:rsidRPr="002B1819">
        <w:rPr>
          <w:rFonts w:ascii="Times New Roman"/>
          <w:szCs w:val="21"/>
        </w:rPr>
        <w:t>·····························</w:t>
      </w:r>
      <w:bookmarkStart w:id="1" w:name="_Hlk53404447"/>
      <w:r w:rsidR="00FE6814" w:rsidRPr="002B1819">
        <w:rPr>
          <w:rFonts w:ascii="Times New Roman"/>
          <w:szCs w:val="21"/>
        </w:rPr>
        <w:t>·∙∙······························∙∙······························∙∙······························∙∙······························∙∙······························∙∙······························∙∙······························∙∙······························∙∙······························∙∙······························∙∙∙</w:t>
      </w:r>
      <w:r w:rsidRPr="002B1819">
        <w:rPr>
          <w:rFonts w:ascii="Times New Roman"/>
          <w:szCs w:val="21"/>
        </w:rPr>
        <w:t>·······························</w:t>
      </w:r>
      <w:r w:rsidRPr="002B1819">
        <w:rPr>
          <w:rFonts w:hint="eastAsia"/>
          <w:szCs w:val="21"/>
        </w:rPr>
        <w:t>（</w:t>
      </w:r>
      <w:bookmarkEnd w:id="1"/>
      <w:r w:rsidR="002B1819">
        <w:rPr>
          <w:szCs w:val="21"/>
        </w:rPr>
        <w:t>3</w:t>
      </w:r>
      <w:r w:rsidRPr="002B1819">
        <w:rPr>
          <w:rFonts w:hint="eastAsia"/>
          <w:szCs w:val="21"/>
        </w:rPr>
        <w:t>）</w:t>
      </w:r>
    </w:p>
    <w:p w14:paraId="46151F0E" w14:textId="71D5AA61" w:rsidR="0041140C" w:rsidRPr="002B1819" w:rsidRDefault="0041140C" w:rsidP="00455404">
      <w:pPr>
        <w:pStyle w:val="af"/>
        <w:rPr>
          <w:szCs w:val="21"/>
        </w:rPr>
      </w:pPr>
      <w:r w:rsidRPr="002B1819">
        <w:rPr>
          <w:rFonts w:hint="eastAsia"/>
          <w:szCs w:val="21"/>
        </w:rPr>
        <w:t>式中：</w:t>
      </w:r>
    </w:p>
    <w:p w14:paraId="335532DB" w14:textId="558D60EB" w:rsidR="0041140C" w:rsidRDefault="0041140C" w:rsidP="0041140C">
      <w:pPr>
        <w:pStyle w:val="af"/>
        <w:jc w:val="left"/>
        <w:rPr>
          <w:rFonts w:ascii="Times New Roman"/>
        </w:rPr>
      </w:pPr>
      <w:r w:rsidRPr="002B1819">
        <w:rPr>
          <w:rFonts w:ascii="Times New Roman"/>
          <w:i/>
          <w:szCs w:val="21"/>
        </w:rPr>
        <w:t>C</w:t>
      </w:r>
      <w:r w:rsidRPr="002B1819">
        <w:rPr>
          <w:rFonts w:ascii="Times New Roman" w:hAnsi="Times New Roman" w:cs="Times New Roman"/>
          <w:szCs w:val="21"/>
        </w:rPr>
        <w:t>——</w:t>
      </w:r>
      <w:r w:rsidRPr="002B1819">
        <w:rPr>
          <w:rFonts w:ascii="Times New Roman" w:hint="eastAsia"/>
          <w:szCs w:val="21"/>
        </w:rPr>
        <w:t>用标准样品标定的电导池常数</w:t>
      </w:r>
      <w:r w:rsidRPr="002B1819">
        <w:rPr>
          <w:rFonts w:ascii="Times New Roman"/>
          <w:szCs w:val="21"/>
        </w:rPr>
        <w:t>，单位为</w:t>
      </w:r>
      <w:r w:rsidRPr="002B1819">
        <w:rPr>
          <w:rFonts w:ascii="Times New Roman" w:hint="eastAsia"/>
          <w:szCs w:val="21"/>
        </w:rPr>
        <w:t>厘</w:t>
      </w:r>
      <w:r>
        <w:rPr>
          <w:rFonts w:ascii="Times New Roman" w:hint="eastAsia"/>
        </w:rPr>
        <w:t>米</w:t>
      </w:r>
      <w:r>
        <w:rPr>
          <w:rFonts w:ascii="Times New Roman"/>
        </w:rPr>
        <w:t>（</w:t>
      </w:r>
      <w:r>
        <w:rPr>
          <w:rFonts w:ascii="Times New Roman"/>
        </w:rPr>
        <w:t>mm</w:t>
      </w:r>
      <w:r>
        <w:rPr>
          <w:rFonts w:ascii="Times New Roman"/>
        </w:rPr>
        <w:t>）</w:t>
      </w:r>
      <w:r>
        <w:rPr>
          <w:rFonts w:ascii="Times New Roman" w:hint="eastAsia"/>
        </w:rPr>
        <w:t>。</w:t>
      </w:r>
    </w:p>
    <w:p w14:paraId="29240F9E" w14:textId="3517CE6C" w:rsidR="00BF533A" w:rsidRDefault="00BF533A" w:rsidP="00BF533A">
      <w:pPr>
        <w:pStyle w:val="af"/>
      </w:pPr>
      <w:r>
        <w:rPr>
          <w:rFonts w:hint="eastAsia"/>
        </w:rPr>
        <w:t>样品的</w:t>
      </w:r>
      <w:r>
        <w:t>电</w:t>
      </w:r>
      <w:r>
        <w:rPr>
          <w:rFonts w:hint="eastAsia"/>
        </w:rPr>
        <w:t>导</w:t>
      </w:r>
      <w:r>
        <w:t>率</w:t>
      </w:r>
      <w:r>
        <w:rPr>
          <w:rFonts w:hint="eastAsia"/>
        </w:rPr>
        <w:t>是电阻率的倒数</w:t>
      </w:r>
      <w:r w:rsidR="009C4F36">
        <w:rPr>
          <w:rFonts w:hint="eastAsia"/>
        </w:rPr>
        <w:t>，</w:t>
      </w:r>
      <w:r>
        <w:t>按公式（4）</w:t>
      </w:r>
      <w:r>
        <w:rPr>
          <w:rFonts w:hint="eastAsia"/>
        </w:rPr>
        <w:t>进行计算：</w:t>
      </w:r>
    </w:p>
    <w:p w14:paraId="6777F67D" w14:textId="15236BA0" w:rsidR="00BF533A" w:rsidRDefault="00BF533A" w:rsidP="00BF533A">
      <w:pPr>
        <w:pStyle w:val="af"/>
        <w:jc w:val="right"/>
      </w:pPr>
      <w:r>
        <w:rPr>
          <w:position w:val="-28"/>
        </w:rPr>
        <w:object w:dxaOrig="679" w:dyaOrig="659" w14:anchorId="6934C986">
          <v:shape id="Object 4" o:spid="_x0000_i1028" type="#_x0000_t75" style="width:34.2pt;height:33pt;mso-position-horizontal-relative:page;mso-position-vertical-relative:page" o:ole="">
            <v:imagedata r:id="rId13" o:title=""/>
          </v:shape>
          <o:OLEObject Type="Embed" ProgID="Equation.DSMT4" ShapeID="Object 4" DrawAspect="Content" ObjectID="_1676791969" r:id="rId14"/>
        </w:object>
      </w:r>
      <w:r>
        <w:t xml:space="preserve">             </w:t>
      </w:r>
      <w:r>
        <w:rPr>
          <w:rFonts w:ascii="Times New Roman"/>
        </w:rPr>
        <w:t>·······························</w:t>
      </w:r>
      <w:r>
        <w:rPr>
          <w:rFonts w:hint="eastAsia"/>
        </w:rPr>
        <w:t>（</w:t>
      </w:r>
      <w:r>
        <w:t>4</w:t>
      </w:r>
      <w:r>
        <w:rPr>
          <w:rFonts w:hint="eastAsia"/>
        </w:rPr>
        <w:t>）</w:t>
      </w:r>
    </w:p>
    <w:p w14:paraId="00380E4D" w14:textId="77777777" w:rsidR="00BF533A" w:rsidRDefault="00BF533A" w:rsidP="00BF533A">
      <w:pPr>
        <w:pStyle w:val="af"/>
        <w:jc w:val="left"/>
      </w:pPr>
      <w:r>
        <w:rPr>
          <w:rFonts w:hint="eastAsia"/>
        </w:rPr>
        <w:t>式中</w:t>
      </w:r>
      <w:r>
        <w:t>：</w:t>
      </w:r>
    </w:p>
    <w:p w14:paraId="0189613D" w14:textId="77777777" w:rsidR="00BF533A" w:rsidRDefault="00BF533A" w:rsidP="00BF533A">
      <w:pPr>
        <w:pStyle w:val="af"/>
        <w:jc w:val="left"/>
        <w:rPr>
          <w:rFonts w:ascii="Times New Roman"/>
        </w:rPr>
      </w:pPr>
      <w:r>
        <w:rPr>
          <w:rFonts w:ascii="Times New Roman"/>
          <w:i/>
        </w:rPr>
        <w:t>σ</w:t>
      </w:r>
      <w:r w:rsidRPr="009C4F36">
        <w:rPr>
          <w:rFonts w:ascii="Times New Roman" w:hAnsi="Times New Roman" w:cs="Times New Roman"/>
        </w:rPr>
        <w:t>——</w:t>
      </w:r>
      <w:r>
        <w:rPr>
          <w:rFonts w:ascii="Times New Roman"/>
        </w:rPr>
        <w:t>样品的</w:t>
      </w:r>
      <w:r>
        <w:rPr>
          <w:rFonts w:ascii="Times New Roman" w:hint="eastAsia"/>
        </w:rPr>
        <w:t>电导率</w:t>
      </w:r>
      <w:r>
        <w:rPr>
          <w:rFonts w:ascii="Times New Roman"/>
        </w:rPr>
        <w:t>，单位为</w:t>
      </w:r>
      <w:r>
        <w:rPr>
          <w:rFonts w:ascii="Times New Roman" w:hint="eastAsia"/>
        </w:rPr>
        <w:t>兆西门子每米</w:t>
      </w:r>
      <w:r>
        <w:rPr>
          <w:rFonts w:ascii="Times New Roman"/>
        </w:rPr>
        <w:t>（</w:t>
      </w:r>
      <w:r>
        <w:rPr>
          <w:rFonts w:ascii="Times New Roman" w:hint="eastAsia"/>
        </w:rPr>
        <w:t>M</w:t>
      </w:r>
      <w:r>
        <w:rPr>
          <w:rFonts w:ascii="Times New Roman"/>
        </w:rPr>
        <w:t>S/m</w:t>
      </w:r>
      <w:r>
        <w:rPr>
          <w:rFonts w:ascii="Times New Roman"/>
        </w:rPr>
        <w:t>）</w:t>
      </w:r>
      <w:r>
        <w:rPr>
          <w:rFonts w:ascii="Times New Roman" w:hint="eastAsia"/>
        </w:rPr>
        <w:t>。</w:t>
      </w:r>
    </w:p>
    <w:p w14:paraId="2BCBF28F" w14:textId="77777777" w:rsidR="00BF533A" w:rsidRPr="00BF533A" w:rsidRDefault="00BF533A" w:rsidP="0041140C">
      <w:pPr>
        <w:pStyle w:val="af"/>
        <w:jc w:val="left"/>
        <w:rPr>
          <w:rFonts w:ascii="Times New Roman"/>
        </w:rPr>
      </w:pPr>
    </w:p>
    <w:p w14:paraId="13034E60" w14:textId="18A3D05B" w:rsidR="00DE4B7C" w:rsidRPr="006549B2" w:rsidRDefault="00DE4B7C" w:rsidP="00BE74A2">
      <w:pPr>
        <w:pStyle w:val="ae"/>
        <w:numPr>
          <w:ilvl w:val="1"/>
          <w:numId w:val="10"/>
        </w:numPr>
        <w:spacing w:line="360" w:lineRule="auto"/>
        <w:ind w:firstLineChars="0"/>
        <w:rPr>
          <w:b/>
          <w:bCs/>
          <w:sz w:val="21"/>
          <w:szCs w:val="21"/>
        </w:rPr>
      </w:pPr>
      <w:r w:rsidRPr="006549B2">
        <w:rPr>
          <w:rFonts w:hint="eastAsia"/>
          <w:b/>
          <w:bCs/>
          <w:sz w:val="21"/>
          <w:szCs w:val="21"/>
        </w:rPr>
        <w:t>精密度</w:t>
      </w:r>
    </w:p>
    <w:p w14:paraId="0A6C5A63" w14:textId="13C404D2" w:rsidR="006946F2" w:rsidRPr="006549B2" w:rsidRDefault="004A4F20" w:rsidP="006946F2">
      <w:pPr>
        <w:pStyle w:val="ad"/>
        <w:numPr>
          <w:ilvl w:val="2"/>
          <w:numId w:val="10"/>
        </w:numPr>
        <w:ind w:firstLineChars="0"/>
        <w:rPr>
          <w:b/>
          <w:bCs/>
          <w:sz w:val="21"/>
          <w:szCs w:val="21"/>
        </w:rPr>
      </w:pPr>
      <w:r w:rsidRPr="006549B2">
        <w:rPr>
          <w:rFonts w:hint="eastAsia"/>
          <w:b/>
          <w:bCs/>
          <w:sz w:val="21"/>
          <w:szCs w:val="21"/>
        </w:rPr>
        <w:t>试验方法的</w:t>
      </w:r>
      <w:r w:rsidR="00E31F3C" w:rsidRPr="006549B2">
        <w:rPr>
          <w:rFonts w:hint="eastAsia"/>
          <w:b/>
          <w:bCs/>
          <w:sz w:val="21"/>
          <w:szCs w:val="21"/>
        </w:rPr>
        <w:t>系统</w:t>
      </w:r>
      <w:r w:rsidR="00DE4B7C" w:rsidRPr="006549B2">
        <w:rPr>
          <w:rFonts w:hint="eastAsia"/>
          <w:b/>
          <w:bCs/>
          <w:sz w:val="21"/>
          <w:szCs w:val="21"/>
        </w:rPr>
        <w:t>误差来源</w:t>
      </w:r>
    </w:p>
    <w:p w14:paraId="515A8108" w14:textId="6B5F2F78" w:rsidR="00DC6CBB" w:rsidRDefault="00DE4B7C" w:rsidP="00DE4B7C">
      <w:pPr>
        <w:pStyle w:val="ad"/>
        <w:ind w:firstLineChars="0" w:firstLine="0"/>
        <w:rPr>
          <w:sz w:val="21"/>
          <w:szCs w:val="21"/>
        </w:rPr>
      </w:pPr>
      <w:r w:rsidRPr="006549B2">
        <w:rPr>
          <w:rFonts w:hint="eastAsia"/>
          <w:sz w:val="21"/>
          <w:szCs w:val="21"/>
        </w:rPr>
        <w:t>（</w:t>
      </w:r>
      <w:r w:rsidR="00875F9E" w:rsidRPr="006549B2">
        <w:rPr>
          <w:sz w:val="21"/>
          <w:szCs w:val="21"/>
        </w:rPr>
        <w:t>1</w:t>
      </w:r>
      <w:r w:rsidRPr="006549B2">
        <w:rPr>
          <w:rFonts w:hint="eastAsia"/>
          <w:sz w:val="21"/>
          <w:szCs w:val="21"/>
        </w:rPr>
        <w:t>）</w:t>
      </w:r>
      <w:r w:rsidR="0008530B">
        <w:rPr>
          <w:rFonts w:hint="eastAsia"/>
          <w:sz w:val="21"/>
          <w:szCs w:val="21"/>
        </w:rPr>
        <w:t>电导池结构</w:t>
      </w:r>
    </w:p>
    <w:p w14:paraId="3DAD0DAC" w14:textId="3550D4A2" w:rsidR="00B8047D" w:rsidRDefault="00B8047D" w:rsidP="00B8047D">
      <w:pPr>
        <w:pStyle w:val="ad"/>
        <w:ind w:firstLine="420"/>
        <w:rPr>
          <w:sz w:val="21"/>
          <w:szCs w:val="21"/>
        </w:rPr>
      </w:pPr>
      <w:r>
        <w:rPr>
          <w:rFonts w:hint="eastAsia"/>
          <w:sz w:val="21"/>
          <w:szCs w:val="21"/>
        </w:rPr>
        <w:t>从方法原理来说，只要</w:t>
      </w:r>
      <w:r w:rsidR="00F12C7E">
        <w:rPr>
          <w:rFonts w:hint="eastAsia"/>
          <w:sz w:val="21"/>
          <w:szCs w:val="21"/>
        </w:rPr>
        <w:t>具有固定</w:t>
      </w:r>
      <w:r>
        <w:rPr>
          <w:rFonts w:hint="eastAsia"/>
          <w:sz w:val="21"/>
          <w:szCs w:val="21"/>
        </w:rPr>
        <w:t>的</w:t>
      </w:r>
      <w:r w:rsidR="00F12C7E">
        <w:rPr>
          <w:rFonts w:hint="eastAsia"/>
          <w:sz w:val="21"/>
          <w:szCs w:val="21"/>
        </w:rPr>
        <w:t>样品截面积与长度</w:t>
      </w:r>
      <w:r>
        <w:rPr>
          <w:rFonts w:hint="eastAsia"/>
          <w:sz w:val="21"/>
          <w:szCs w:val="21"/>
        </w:rPr>
        <w:t>数的</w:t>
      </w:r>
      <w:r w:rsidR="00F12C7E">
        <w:rPr>
          <w:rFonts w:hint="eastAsia"/>
          <w:sz w:val="21"/>
          <w:szCs w:val="21"/>
        </w:rPr>
        <w:t>电导池结构均可采用。在实践中，图</w:t>
      </w:r>
      <w:r w:rsidR="00F12C7E">
        <w:rPr>
          <w:rFonts w:hint="eastAsia"/>
          <w:sz w:val="21"/>
          <w:szCs w:val="21"/>
        </w:rPr>
        <w:t>1</w:t>
      </w:r>
      <w:r w:rsidR="00F12C7E">
        <w:rPr>
          <w:rFonts w:hint="eastAsia"/>
          <w:sz w:val="21"/>
          <w:szCs w:val="21"/>
        </w:rPr>
        <w:t>所示两种形状电导池应用较广：</w:t>
      </w:r>
      <w:r w:rsidR="00F12C7E">
        <w:rPr>
          <w:rFonts w:hint="eastAsia"/>
          <w:sz w:val="21"/>
          <w:szCs w:val="21"/>
        </w:rPr>
        <w:t>a</w:t>
      </w:r>
      <w:r w:rsidR="00F12C7E">
        <w:rPr>
          <w:rFonts w:hint="eastAsia"/>
          <w:sz w:val="21"/>
          <w:szCs w:val="21"/>
        </w:rPr>
        <w:t>）较利于测量结束后的样品清理，</w:t>
      </w:r>
      <w:r w:rsidR="00F12C7E">
        <w:rPr>
          <w:rFonts w:hint="eastAsia"/>
          <w:sz w:val="21"/>
          <w:szCs w:val="21"/>
        </w:rPr>
        <w:t xml:space="preserve"> b</w:t>
      </w:r>
      <w:r w:rsidR="00F12C7E">
        <w:rPr>
          <w:rFonts w:hint="eastAsia"/>
          <w:sz w:val="21"/>
          <w:szCs w:val="21"/>
        </w:rPr>
        <w:t>）利于进样过程中气</w:t>
      </w:r>
      <w:r w:rsidR="00D04EDE">
        <w:rPr>
          <w:rFonts w:hint="eastAsia"/>
          <w:sz w:val="21"/>
          <w:szCs w:val="21"/>
        </w:rPr>
        <w:t>泡</w:t>
      </w:r>
      <w:r w:rsidR="00F12C7E">
        <w:rPr>
          <w:rFonts w:hint="eastAsia"/>
          <w:sz w:val="21"/>
          <w:szCs w:val="21"/>
        </w:rPr>
        <w:t>的排出。考虑液态金属密度</w:t>
      </w:r>
      <w:r w:rsidR="00D04EDE">
        <w:rPr>
          <w:rFonts w:hint="eastAsia"/>
          <w:sz w:val="21"/>
          <w:szCs w:val="21"/>
        </w:rPr>
        <w:t>很大</w:t>
      </w:r>
      <w:r w:rsidR="00F12C7E">
        <w:rPr>
          <w:rFonts w:hint="eastAsia"/>
          <w:sz w:val="21"/>
          <w:szCs w:val="21"/>
        </w:rPr>
        <w:t>，</w:t>
      </w:r>
      <w:r w:rsidR="00D04EDE">
        <w:rPr>
          <w:rFonts w:hint="eastAsia"/>
          <w:sz w:val="21"/>
          <w:szCs w:val="21"/>
        </w:rPr>
        <w:t>内部不易形成气泡，本文件采用平直电导池。</w:t>
      </w:r>
    </w:p>
    <w:p w14:paraId="2DF79698" w14:textId="0D2D85F1" w:rsidR="00B8047D" w:rsidRDefault="00B8047D" w:rsidP="00DE4B7C">
      <w:pPr>
        <w:pStyle w:val="ad"/>
        <w:ind w:firstLineChars="0" w:firstLine="0"/>
        <w:rPr>
          <w:sz w:val="21"/>
          <w:szCs w:val="21"/>
        </w:rPr>
      </w:pPr>
      <w:r>
        <w:rPr>
          <w:noProof/>
        </w:rPr>
        <w:drawing>
          <wp:inline distT="0" distB="0" distL="0" distR="0" wp14:anchorId="079F97C5" wp14:editId="1BA5837E">
            <wp:extent cx="3235020" cy="1546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3014" cy="1550682"/>
                    </a:xfrm>
                    <a:prstGeom prst="rect">
                      <a:avLst/>
                    </a:prstGeom>
                    <a:noFill/>
                  </pic:spPr>
                </pic:pic>
              </a:graphicData>
            </a:graphic>
          </wp:inline>
        </w:drawing>
      </w:r>
      <w:r>
        <w:rPr>
          <w:noProof/>
        </w:rPr>
        <w:drawing>
          <wp:inline distT="0" distB="0" distL="0" distR="0" wp14:anchorId="369B0526" wp14:editId="006CB10E">
            <wp:extent cx="1292310" cy="22860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9080" cy="2315665"/>
                    </a:xfrm>
                    <a:prstGeom prst="rect">
                      <a:avLst/>
                    </a:prstGeom>
                    <a:noFill/>
                    <a:ln>
                      <a:noFill/>
                    </a:ln>
                  </pic:spPr>
                </pic:pic>
              </a:graphicData>
            </a:graphic>
          </wp:inline>
        </w:drawing>
      </w:r>
    </w:p>
    <w:p w14:paraId="72F86A7F" w14:textId="44E01B35" w:rsidR="00B8047D" w:rsidRDefault="00B8047D" w:rsidP="00B8047D">
      <w:pPr>
        <w:pStyle w:val="ad"/>
        <w:ind w:firstLineChars="0" w:firstLine="0"/>
        <w:jc w:val="center"/>
        <w:rPr>
          <w:sz w:val="21"/>
          <w:szCs w:val="21"/>
        </w:rPr>
      </w:pPr>
      <w:r>
        <w:rPr>
          <w:rFonts w:hint="eastAsia"/>
          <w:sz w:val="21"/>
          <w:szCs w:val="21"/>
        </w:rPr>
        <w:t>a</w:t>
      </w:r>
      <w:r>
        <w:rPr>
          <w:rFonts w:hint="eastAsia"/>
          <w:sz w:val="21"/>
          <w:szCs w:val="21"/>
        </w:rPr>
        <w:t>）</w:t>
      </w:r>
      <w:r>
        <w:rPr>
          <w:rFonts w:hint="eastAsia"/>
          <w:sz w:val="21"/>
          <w:szCs w:val="21"/>
        </w:rPr>
        <w:t xml:space="preserve"> </w:t>
      </w:r>
      <w:r>
        <w:rPr>
          <w:rFonts w:hint="eastAsia"/>
          <w:sz w:val="21"/>
          <w:szCs w:val="21"/>
        </w:rPr>
        <w:t>平</w:t>
      </w:r>
      <w:r w:rsidR="00D04EDE">
        <w:rPr>
          <w:rFonts w:hint="eastAsia"/>
          <w:sz w:val="21"/>
          <w:szCs w:val="21"/>
        </w:rPr>
        <w:t>直</w:t>
      </w:r>
      <w:r>
        <w:rPr>
          <w:rFonts w:hint="eastAsia"/>
          <w:sz w:val="21"/>
          <w:szCs w:val="21"/>
        </w:rPr>
        <w:t>电导池</w:t>
      </w:r>
      <w:r>
        <w:rPr>
          <w:sz w:val="21"/>
          <w:szCs w:val="21"/>
        </w:rPr>
        <w:t xml:space="preserve">                          b) </w:t>
      </w:r>
      <w:r>
        <w:rPr>
          <w:rFonts w:hint="eastAsia"/>
          <w:sz w:val="21"/>
          <w:szCs w:val="21"/>
        </w:rPr>
        <w:t>竖直</w:t>
      </w:r>
      <w:r>
        <w:rPr>
          <w:rFonts w:hint="eastAsia"/>
          <w:sz w:val="21"/>
          <w:szCs w:val="21"/>
        </w:rPr>
        <w:t>U</w:t>
      </w:r>
      <w:r>
        <w:rPr>
          <w:rFonts w:hint="eastAsia"/>
          <w:sz w:val="21"/>
          <w:szCs w:val="21"/>
        </w:rPr>
        <w:t>型电导池</w:t>
      </w:r>
    </w:p>
    <w:p w14:paraId="26782A6C" w14:textId="5DC17DE8" w:rsidR="00B8047D" w:rsidRPr="00317BFB" w:rsidRDefault="00B8047D" w:rsidP="00317BFB">
      <w:pPr>
        <w:widowControl/>
        <w:jc w:val="center"/>
        <w:rPr>
          <w:rFonts w:cs="黑体"/>
          <w:sz w:val="21"/>
          <w:szCs w:val="21"/>
        </w:rPr>
      </w:pPr>
      <w:r>
        <w:rPr>
          <w:rFonts w:hint="eastAsia"/>
          <w:sz w:val="21"/>
          <w:szCs w:val="21"/>
        </w:rPr>
        <w:t>图</w:t>
      </w:r>
      <w:r>
        <w:rPr>
          <w:rFonts w:hint="eastAsia"/>
          <w:sz w:val="21"/>
          <w:szCs w:val="21"/>
        </w:rPr>
        <w:t>1</w:t>
      </w:r>
      <w:r>
        <w:rPr>
          <w:sz w:val="21"/>
          <w:szCs w:val="21"/>
        </w:rPr>
        <w:tab/>
        <w:t>·</w:t>
      </w:r>
      <w:r>
        <w:rPr>
          <w:rFonts w:hint="eastAsia"/>
          <w:sz w:val="21"/>
          <w:szCs w:val="21"/>
        </w:rPr>
        <w:t>电导池结构</w:t>
      </w:r>
    </w:p>
    <w:p w14:paraId="442CB656" w14:textId="058F72C6" w:rsidR="00317BFB" w:rsidRPr="00B8047D" w:rsidRDefault="00317BFB" w:rsidP="00317BFB">
      <w:pPr>
        <w:pStyle w:val="ad"/>
        <w:ind w:firstLineChars="0" w:firstLine="0"/>
        <w:rPr>
          <w:sz w:val="21"/>
          <w:szCs w:val="21"/>
        </w:rPr>
      </w:pPr>
      <w:r>
        <w:rPr>
          <w:rFonts w:hint="eastAsia"/>
          <w:sz w:val="21"/>
          <w:szCs w:val="21"/>
        </w:rPr>
        <w:t xml:space="preserve"> </w:t>
      </w:r>
      <w:r>
        <w:rPr>
          <w:sz w:val="21"/>
          <w:szCs w:val="21"/>
        </w:rPr>
        <w:t xml:space="preserve">   </w:t>
      </w:r>
      <w:r>
        <w:rPr>
          <w:rFonts w:hint="eastAsia"/>
          <w:sz w:val="21"/>
          <w:szCs w:val="21"/>
        </w:rPr>
        <w:t>虽然很可以容易得到石英电导池的截面积和探针间距的设计数据，但加工误差、高温试验时的热膨胀都会引起电导率测量误差。这就要求对每一个电导池使用标准样品进行常数标定</w:t>
      </w:r>
      <w:r w:rsidR="00872116">
        <w:rPr>
          <w:rFonts w:hint="eastAsia"/>
          <w:sz w:val="21"/>
          <w:szCs w:val="21"/>
        </w:rPr>
        <w:t>。</w:t>
      </w:r>
    </w:p>
    <w:p w14:paraId="77C66299" w14:textId="3D84BE79" w:rsidR="00DE4B7C" w:rsidRPr="006549B2" w:rsidRDefault="00DC6CBB" w:rsidP="00DE4B7C">
      <w:pPr>
        <w:pStyle w:val="ad"/>
        <w:ind w:firstLineChars="0" w:firstLine="0"/>
        <w:rPr>
          <w:sz w:val="21"/>
          <w:szCs w:val="21"/>
        </w:rPr>
      </w:pPr>
      <w:r w:rsidRPr="006549B2">
        <w:rPr>
          <w:rFonts w:hint="eastAsia"/>
          <w:sz w:val="21"/>
          <w:szCs w:val="21"/>
        </w:rPr>
        <w:t>（</w:t>
      </w:r>
      <w:r w:rsidR="00875F9E" w:rsidRPr="006549B2">
        <w:rPr>
          <w:sz w:val="21"/>
          <w:szCs w:val="21"/>
        </w:rPr>
        <w:t>2</w:t>
      </w:r>
      <w:r w:rsidRPr="006549B2">
        <w:rPr>
          <w:rFonts w:hint="eastAsia"/>
          <w:sz w:val="21"/>
          <w:szCs w:val="21"/>
        </w:rPr>
        <w:t>）</w:t>
      </w:r>
      <w:r w:rsidR="0008530B">
        <w:rPr>
          <w:rFonts w:hint="eastAsia"/>
          <w:sz w:val="21"/>
          <w:szCs w:val="21"/>
        </w:rPr>
        <w:t>样品温度</w:t>
      </w:r>
    </w:p>
    <w:p w14:paraId="1DC07012" w14:textId="56B924EC" w:rsidR="00183774" w:rsidRPr="006549B2" w:rsidRDefault="00D4026E" w:rsidP="00B453F2">
      <w:pPr>
        <w:pStyle w:val="ad"/>
        <w:ind w:firstLineChars="0" w:firstLine="0"/>
        <w:rPr>
          <w:sz w:val="21"/>
          <w:szCs w:val="21"/>
        </w:rPr>
      </w:pPr>
      <w:r w:rsidRPr="006549B2">
        <w:rPr>
          <w:sz w:val="21"/>
          <w:szCs w:val="21"/>
        </w:rPr>
        <w:lastRenderedPageBreak/>
        <w:t xml:space="preserve">    </w:t>
      </w:r>
      <w:r w:rsidR="00AC5901" w:rsidRPr="006549B2">
        <w:rPr>
          <w:rFonts w:hint="eastAsia"/>
          <w:sz w:val="21"/>
          <w:szCs w:val="21"/>
        </w:rPr>
        <w:t>在</w:t>
      </w:r>
      <w:r w:rsidR="00B8047D">
        <w:rPr>
          <w:rFonts w:hint="eastAsia"/>
          <w:sz w:val="21"/>
          <w:szCs w:val="21"/>
        </w:rPr>
        <w:t>测</w:t>
      </w:r>
      <w:r w:rsidR="00AC5901" w:rsidRPr="006549B2">
        <w:rPr>
          <w:rFonts w:hint="eastAsia"/>
          <w:sz w:val="21"/>
          <w:szCs w:val="21"/>
        </w:rPr>
        <w:t>量过程中</w:t>
      </w:r>
      <w:r w:rsidR="00B8047D">
        <w:rPr>
          <w:rFonts w:hint="eastAsia"/>
          <w:sz w:val="21"/>
          <w:szCs w:val="21"/>
        </w:rPr>
        <w:t>，电流通过样品</w:t>
      </w:r>
      <w:r w:rsidR="00AC5901" w:rsidRPr="006549B2">
        <w:rPr>
          <w:rFonts w:hint="eastAsia"/>
          <w:sz w:val="21"/>
          <w:szCs w:val="21"/>
        </w:rPr>
        <w:t>会</w:t>
      </w:r>
      <w:r w:rsidR="00B8047D">
        <w:rPr>
          <w:rFonts w:hint="eastAsia"/>
          <w:sz w:val="21"/>
          <w:szCs w:val="21"/>
        </w:rPr>
        <w:t>造成持续的温升，样品的温度与炉膛内的温度存在偏差，而由于液态金属的腐蚀性，不能用热电偶直接测量</w:t>
      </w:r>
      <w:r w:rsidR="00F12C7E">
        <w:rPr>
          <w:rFonts w:hint="eastAsia"/>
          <w:sz w:val="21"/>
          <w:szCs w:val="21"/>
        </w:rPr>
        <w:t>样品温度。</w:t>
      </w:r>
    </w:p>
    <w:p w14:paraId="28FD820D" w14:textId="75F457BB" w:rsidR="003A7425" w:rsidRPr="006549B2" w:rsidRDefault="003A7425" w:rsidP="00BE74A2">
      <w:pPr>
        <w:pStyle w:val="3"/>
        <w:rPr>
          <w:sz w:val="22"/>
          <w:szCs w:val="24"/>
        </w:rPr>
      </w:pPr>
      <w:r w:rsidRPr="006549B2">
        <w:rPr>
          <w:sz w:val="22"/>
          <w:szCs w:val="24"/>
        </w:rPr>
        <w:t>标准水平分析</w:t>
      </w:r>
    </w:p>
    <w:p w14:paraId="2072F076" w14:textId="17161C25" w:rsidR="000159CB" w:rsidRPr="006549B2" w:rsidRDefault="00AC71D1" w:rsidP="0024432A">
      <w:pPr>
        <w:spacing w:line="360" w:lineRule="auto"/>
        <w:ind w:firstLineChars="200" w:firstLine="420"/>
        <w:rPr>
          <w:sz w:val="21"/>
          <w:szCs w:val="21"/>
        </w:rPr>
      </w:pPr>
      <w:r w:rsidRPr="006549B2">
        <w:rPr>
          <w:rFonts w:cs="宋体" w:hint="eastAsia"/>
          <w:color w:val="000000"/>
          <w:sz w:val="21"/>
          <w:szCs w:val="22"/>
        </w:rPr>
        <w:t>液态金属</w:t>
      </w:r>
      <w:r w:rsidR="00CE7948">
        <w:rPr>
          <w:rFonts w:cs="宋体" w:hint="eastAsia"/>
          <w:color w:val="000000"/>
          <w:sz w:val="21"/>
          <w:szCs w:val="22"/>
        </w:rPr>
        <w:t>电导</w:t>
      </w:r>
      <w:r w:rsidRPr="006549B2">
        <w:rPr>
          <w:rFonts w:cs="宋体" w:hint="eastAsia"/>
          <w:color w:val="000000"/>
          <w:sz w:val="21"/>
          <w:szCs w:val="22"/>
        </w:rPr>
        <w:t>率的测定</w:t>
      </w:r>
      <w:r w:rsidR="00262EAF" w:rsidRPr="006549B2">
        <w:rPr>
          <w:rFonts w:cs="宋体" w:hint="eastAsia"/>
          <w:color w:val="000000"/>
          <w:sz w:val="21"/>
          <w:szCs w:val="22"/>
        </w:rPr>
        <w:t>尚无</w:t>
      </w:r>
      <w:r w:rsidRPr="006549B2">
        <w:rPr>
          <w:rFonts w:cs="宋体" w:hint="eastAsia"/>
          <w:color w:val="000000"/>
          <w:sz w:val="21"/>
          <w:szCs w:val="22"/>
        </w:rPr>
        <w:t>专门的国家标准和行业标准，国际上也没有相关标准。</w:t>
      </w:r>
      <w:r w:rsidR="00065ED5" w:rsidRPr="006549B2">
        <w:rPr>
          <w:rFonts w:ascii="宋体" w:hAnsi="宋体" w:hint="eastAsia"/>
          <w:sz w:val="21"/>
          <w:szCs w:val="21"/>
        </w:rPr>
        <w:t>本</w:t>
      </w:r>
      <w:r w:rsidR="005D1A94" w:rsidRPr="006549B2">
        <w:rPr>
          <w:rFonts w:ascii="宋体" w:hAnsi="宋体" w:hint="eastAsia"/>
          <w:sz w:val="21"/>
          <w:szCs w:val="21"/>
        </w:rPr>
        <w:t>部分</w:t>
      </w:r>
      <w:r w:rsidR="00065ED5" w:rsidRPr="006549B2">
        <w:rPr>
          <w:rFonts w:ascii="宋体" w:hAnsi="宋体" w:hint="eastAsia"/>
          <w:sz w:val="21"/>
          <w:szCs w:val="21"/>
        </w:rPr>
        <w:t>采用</w:t>
      </w:r>
      <w:r w:rsidR="001C088D">
        <w:rPr>
          <w:rFonts w:ascii="宋体" w:hAnsi="宋体" w:hint="eastAsia"/>
          <w:sz w:val="21"/>
          <w:szCs w:val="21"/>
        </w:rPr>
        <w:t>简单可靠</w:t>
      </w:r>
      <w:r w:rsidR="005D1A94" w:rsidRPr="006549B2">
        <w:rPr>
          <w:rFonts w:ascii="宋体" w:hAnsi="宋体" w:hint="eastAsia"/>
          <w:sz w:val="21"/>
          <w:szCs w:val="21"/>
        </w:rPr>
        <w:t>的</w:t>
      </w:r>
      <w:r w:rsidR="001C088D">
        <w:rPr>
          <w:rFonts w:cs="宋体" w:hint="eastAsia"/>
          <w:color w:val="000000"/>
          <w:sz w:val="21"/>
          <w:szCs w:val="22"/>
        </w:rPr>
        <w:t>四探针</w:t>
      </w:r>
      <w:r w:rsidR="00065ED5" w:rsidRPr="006549B2">
        <w:rPr>
          <w:rFonts w:cs="宋体" w:hint="eastAsia"/>
          <w:color w:val="000000"/>
          <w:sz w:val="21"/>
          <w:szCs w:val="22"/>
        </w:rPr>
        <w:t>法进行液态金属密度的测定</w:t>
      </w:r>
      <w:r w:rsidR="005D1A94" w:rsidRPr="006549B2">
        <w:rPr>
          <w:rFonts w:cs="宋体" w:hint="eastAsia"/>
          <w:color w:val="000000"/>
          <w:sz w:val="21"/>
          <w:szCs w:val="22"/>
        </w:rPr>
        <w:t>，</w:t>
      </w:r>
      <w:r w:rsidR="00065ED5" w:rsidRPr="006549B2">
        <w:rPr>
          <w:rFonts w:ascii="宋体" w:hAnsi="宋体" w:hint="eastAsia"/>
          <w:sz w:val="21"/>
          <w:szCs w:val="21"/>
        </w:rPr>
        <w:t>是</w:t>
      </w:r>
      <w:r w:rsidR="0000160D" w:rsidRPr="006549B2">
        <w:rPr>
          <w:rFonts w:ascii="宋体" w:hAnsi="宋体" w:hint="eastAsia"/>
          <w:sz w:val="21"/>
          <w:szCs w:val="21"/>
        </w:rPr>
        <w:t>国内外</w:t>
      </w:r>
      <w:r w:rsidR="00065ED5" w:rsidRPr="006549B2">
        <w:rPr>
          <w:rFonts w:ascii="宋体" w:hAnsi="宋体" w:hint="eastAsia"/>
          <w:sz w:val="21"/>
          <w:szCs w:val="21"/>
        </w:rPr>
        <w:t>首个标准化方法，</w:t>
      </w:r>
      <w:r w:rsidR="00185108">
        <w:rPr>
          <w:rFonts w:ascii="宋体" w:hAnsi="宋体" w:hint="eastAsia"/>
          <w:sz w:val="21"/>
          <w:szCs w:val="21"/>
        </w:rPr>
        <w:t>可填补国际液态金属</w:t>
      </w:r>
      <w:r w:rsidR="00B1692A">
        <w:rPr>
          <w:rFonts w:ascii="宋体" w:hAnsi="宋体" w:hint="eastAsia"/>
          <w:sz w:val="21"/>
          <w:szCs w:val="21"/>
        </w:rPr>
        <w:t>电导率</w:t>
      </w:r>
      <w:r w:rsidR="00185108">
        <w:rPr>
          <w:rFonts w:ascii="宋体" w:hAnsi="宋体" w:hint="eastAsia"/>
          <w:sz w:val="21"/>
          <w:szCs w:val="21"/>
        </w:rPr>
        <w:t>测定标准空白，</w:t>
      </w:r>
      <w:r w:rsidR="001264E2">
        <w:rPr>
          <w:rFonts w:ascii="宋体" w:hAnsi="宋体" w:hint="eastAsia"/>
          <w:sz w:val="21"/>
          <w:szCs w:val="21"/>
        </w:rPr>
        <w:t>达到国际先进水平</w:t>
      </w:r>
      <w:r w:rsidR="000159CB" w:rsidRPr="006549B2">
        <w:rPr>
          <w:rFonts w:ascii="宋体" w:hAnsi="宋体" w:hint="eastAsia"/>
          <w:sz w:val="21"/>
          <w:szCs w:val="21"/>
        </w:rPr>
        <w:t>。</w:t>
      </w:r>
    </w:p>
    <w:p w14:paraId="747F9A22" w14:textId="77777777" w:rsidR="003A7425" w:rsidRPr="006549B2" w:rsidRDefault="003A7425" w:rsidP="00BE74A2">
      <w:pPr>
        <w:pStyle w:val="3"/>
        <w:rPr>
          <w:sz w:val="22"/>
          <w:szCs w:val="24"/>
        </w:rPr>
      </w:pPr>
      <w:r w:rsidRPr="006549B2">
        <w:rPr>
          <w:rFonts w:hint="eastAsia"/>
          <w:sz w:val="22"/>
          <w:szCs w:val="24"/>
        </w:rPr>
        <w:t>与现行法律、法规、强制性国家标准及相关标准协调配套情况</w:t>
      </w:r>
    </w:p>
    <w:p w14:paraId="5E48FE30" w14:textId="77777777" w:rsidR="00E21DB4" w:rsidRPr="006549B2" w:rsidRDefault="00481B41" w:rsidP="0024432A">
      <w:pPr>
        <w:ind w:firstLineChars="200" w:firstLine="420"/>
        <w:rPr>
          <w:sz w:val="21"/>
          <w:szCs w:val="21"/>
        </w:rPr>
      </w:pPr>
      <w:r w:rsidRPr="006549B2">
        <w:rPr>
          <w:rFonts w:hint="eastAsia"/>
          <w:sz w:val="21"/>
          <w:szCs w:val="21"/>
        </w:rPr>
        <w:t>与有关的现行法律、法规和强制性国家标准没有冲突。</w:t>
      </w:r>
    </w:p>
    <w:p w14:paraId="314C70BF" w14:textId="77777777" w:rsidR="003A7425" w:rsidRPr="006549B2" w:rsidRDefault="003A7425" w:rsidP="00BE74A2">
      <w:pPr>
        <w:pStyle w:val="3"/>
        <w:rPr>
          <w:sz w:val="22"/>
          <w:szCs w:val="24"/>
        </w:rPr>
      </w:pPr>
      <w:r w:rsidRPr="006549B2">
        <w:rPr>
          <w:rFonts w:hint="eastAsia"/>
          <w:sz w:val="22"/>
          <w:szCs w:val="24"/>
        </w:rPr>
        <w:t>标准中如涉及专利，应有明确的知识产权说明</w:t>
      </w:r>
    </w:p>
    <w:p w14:paraId="5C8E2C26" w14:textId="77777777" w:rsidR="00E21DB4" w:rsidRPr="006549B2" w:rsidRDefault="00E21DB4" w:rsidP="00E21DB4">
      <w:pPr>
        <w:widowControl/>
        <w:adjustRightInd w:val="0"/>
        <w:snapToGrid w:val="0"/>
        <w:spacing w:line="360" w:lineRule="auto"/>
        <w:ind w:firstLineChars="200" w:firstLine="420"/>
        <w:rPr>
          <w:color w:val="000000"/>
          <w:sz w:val="21"/>
          <w:szCs w:val="21"/>
        </w:rPr>
      </w:pPr>
      <w:r w:rsidRPr="006549B2">
        <w:rPr>
          <w:rFonts w:hint="eastAsia"/>
          <w:color w:val="000000"/>
          <w:sz w:val="21"/>
          <w:szCs w:val="21"/>
        </w:rPr>
        <w:t>标准中未涉及专利。</w:t>
      </w:r>
    </w:p>
    <w:p w14:paraId="554082B3" w14:textId="77777777" w:rsidR="003A7425" w:rsidRPr="006549B2" w:rsidRDefault="003A7425" w:rsidP="00BE74A2">
      <w:pPr>
        <w:pStyle w:val="3"/>
        <w:rPr>
          <w:sz w:val="22"/>
          <w:szCs w:val="24"/>
        </w:rPr>
      </w:pPr>
      <w:r w:rsidRPr="006549B2">
        <w:rPr>
          <w:rFonts w:hint="eastAsia"/>
          <w:sz w:val="22"/>
          <w:szCs w:val="24"/>
        </w:rPr>
        <w:t>重大分歧意见的处理经过和依据</w:t>
      </w:r>
    </w:p>
    <w:p w14:paraId="7DFAB554" w14:textId="310D4319" w:rsidR="00CA3671" w:rsidRPr="006549B2" w:rsidRDefault="00C27A4E" w:rsidP="00CA3671">
      <w:pPr>
        <w:pStyle w:val="ad"/>
        <w:ind w:firstLine="420"/>
        <w:rPr>
          <w:sz w:val="21"/>
          <w:szCs w:val="21"/>
        </w:rPr>
      </w:pPr>
      <w:r w:rsidRPr="006549B2">
        <w:rPr>
          <w:rFonts w:hint="eastAsia"/>
          <w:sz w:val="21"/>
          <w:szCs w:val="21"/>
        </w:rPr>
        <w:t>无。</w:t>
      </w:r>
    </w:p>
    <w:p w14:paraId="160B4224" w14:textId="77777777" w:rsidR="003A7425" w:rsidRPr="006549B2" w:rsidRDefault="003A7425" w:rsidP="00BE74A2">
      <w:pPr>
        <w:pStyle w:val="3"/>
        <w:rPr>
          <w:sz w:val="22"/>
          <w:szCs w:val="24"/>
        </w:rPr>
      </w:pPr>
      <w:r w:rsidRPr="006549B2">
        <w:rPr>
          <w:rFonts w:hint="eastAsia"/>
          <w:sz w:val="22"/>
          <w:szCs w:val="24"/>
        </w:rPr>
        <w:t>标准作为强制性或推荐性国家（或行业）标准的建议</w:t>
      </w:r>
    </w:p>
    <w:p w14:paraId="48F524D6" w14:textId="166714D7" w:rsidR="006117F3" w:rsidRPr="006549B2" w:rsidRDefault="006117F3" w:rsidP="006117F3">
      <w:pPr>
        <w:pStyle w:val="ad"/>
        <w:ind w:firstLine="420"/>
        <w:rPr>
          <w:sz w:val="21"/>
          <w:szCs w:val="21"/>
        </w:rPr>
      </w:pPr>
      <w:r w:rsidRPr="006549B2">
        <w:rPr>
          <w:rFonts w:hint="eastAsia"/>
          <w:sz w:val="21"/>
          <w:szCs w:val="21"/>
        </w:rPr>
        <w:t>建议本</w:t>
      </w:r>
      <w:r w:rsidR="009308F7">
        <w:rPr>
          <w:rFonts w:hint="eastAsia"/>
          <w:sz w:val="21"/>
          <w:szCs w:val="21"/>
        </w:rPr>
        <w:t>文件</w:t>
      </w:r>
      <w:r w:rsidRPr="006549B2">
        <w:rPr>
          <w:rFonts w:hint="eastAsia"/>
          <w:sz w:val="21"/>
          <w:szCs w:val="21"/>
        </w:rPr>
        <w:t>作为推荐性国家标准发布实施。</w:t>
      </w:r>
    </w:p>
    <w:p w14:paraId="7F9303B3" w14:textId="77777777" w:rsidR="003A7425" w:rsidRPr="006549B2" w:rsidRDefault="003A7425" w:rsidP="00BE74A2">
      <w:pPr>
        <w:pStyle w:val="3"/>
        <w:rPr>
          <w:sz w:val="22"/>
          <w:szCs w:val="24"/>
        </w:rPr>
      </w:pPr>
      <w:r w:rsidRPr="006549B2">
        <w:rPr>
          <w:rFonts w:hint="eastAsia"/>
          <w:sz w:val="22"/>
          <w:szCs w:val="24"/>
        </w:rPr>
        <w:t>贯彻标准的要求和措施建议，包括：</w:t>
      </w:r>
    </w:p>
    <w:p w14:paraId="4601E1B0" w14:textId="0F0D2BC9" w:rsidR="003A7425" w:rsidRPr="006549B2" w:rsidRDefault="00A64CF7" w:rsidP="00CE2F37">
      <w:pPr>
        <w:pStyle w:val="ad"/>
        <w:ind w:firstLine="420"/>
        <w:rPr>
          <w:sz w:val="21"/>
          <w:szCs w:val="21"/>
        </w:rPr>
      </w:pPr>
      <w:r w:rsidRPr="006549B2">
        <w:rPr>
          <w:rFonts w:hint="eastAsia"/>
          <w:sz w:val="21"/>
          <w:szCs w:val="21"/>
        </w:rPr>
        <w:t>无。</w:t>
      </w:r>
    </w:p>
    <w:p w14:paraId="513BF9EC" w14:textId="77777777" w:rsidR="003A7425" w:rsidRPr="006549B2" w:rsidRDefault="003A7425" w:rsidP="00BE74A2">
      <w:pPr>
        <w:pStyle w:val="3"/>
        <w:rPr>
          <w:sz w:val="22"/>
          <w:szCs w:val="24"/>
        </w:rPr>
      </w:pPr>
      <w:r w:rsidRPr="006549B2">
        <w:rPr>
          <w:rFonts w:hint="eastAsia"/>
          <w:sz w:val="22"/>
          <w:szCs w:val="24"/>
        </w:rPr>
        <w:t>废止现行有关标准的建议</w:t>
      </w:r>
    </w:p>
    <w:p w14:paraId="04EFBC89" w14:textId="77777777" w:rsidR="006301A1" w:rsidRPr="006549B2" w:rsidRDefault="006301A1" w:rsidP="006301A1">
      <w:pPr>
        <w:spacing w:line="360" w:lineRule="auto"/>
        <w:ind w:firstLineChars="200" w:firstLine="420"/>
        <w:rPr>
          <w:sz w:val="21"/>
          <w:szCs w:val="21"/>
        </w:rPr>
      </w:pPr>
      <w:r w:rsidRPr="006549B2">
        <w:rPr>
          <w:rFonts w:hint="eastAsia"/>
          <w:sz w:val="21"/>
          <w:szCs w:val="21"/>
        </w:rPr>
        <w:t>无。</w:t>
      </w:r>
    </w:p>
    <w:p w14:paraId="7C209986" w14:textId="77777777" w:rsidR="003A7425" w:rsidRPr="006549B2" w:rsidRDefault="003A7425" w:rsidP="00BE74A2">
      <w:pPr>
        <w:pStyle w:val="3"/>
        <w:rPr>
          <w:sz w:val="22"/>
          <w:szCs w:val="24"/>
        </w:rPr>
      </w:pPr>
      <w:r w:rsidRPr="006549B2">
        <w:rPr>
          <w:rFonts w:hint="eastAsia"/>
          <w:sz w:val="22"/>
          <w:szCs w:val="24"/>
        </w:rPr>
        <w:t>其他应予说明的事项</w:t>
      </w:r>
    </w:p>
    <w:p w14:paraId="3E28490C" w14:textId="30821B79" w:rsidR="00DA7D7F" w:rsidRPr="006549B2" w:rsidRDefault="00DA7D7F" w:rsidP="006301A1">
      <w:pPr>
        <w:pStyle w:val="ad"/>
        <w:ind w:firstLine="420"/>
        <w:rPr>
          <w:sz w:val="21"/>
          <w:szCs w:val="21"/>
        </w:rPr>
      </w:pPr>
      <w:r w:rsidRPr="006549B2">
        <w:rPr>
          <w:rFonts w:hint="eastAsia"/>
          <w:sz w:val="21"/>
          <w:szCs w:val="21"/>
        </w:rPr>
        <w:t>本标准的发布实施，将</w:t>
      </w:r>
      <w:r w:rsidR="007631CB" w:rsidRPr="006549B2">
        <w:rPr>
          <w:rFonts w:hint="eastAsia"/>
          <w:sz w:val="21"/>
          <w:szCs w:val="21"/>
        </w:rPr>
        <w:t>为</w:t>
      </w:r>
      <w:r w:rsidR="001B40A7" w:rsidRPr="006549B2">
        <w:rPr>
          <w:rFonts w:hint="eastAsia"/>
          <w:sz w:val="21"/>
          <w:szCs w:val="21"/>
        </w:rPr>
        <w:t>液态金属</w:t>
      </w:r>
      <w:r w:rsidRPr="006549B2">
        <w:rPr>
          <w:rFonts w:hint="eastAsia"/>
          <w:sz w:val="21"/>
          <w:szCs w:val="21"/>
        </w:rPr>
        <w:t>的生产</w:t>
      </w:r>
      <w:r w:rsidR="007631CB" w:rsidRPr="006549B2">
        <w:rPr>
          <w:rFonts w:hint="eastAsia"/>
          <w:sz w:val="21"/>
          <w:szCs w:val="21"/>
        </w:rPr>
        <w:t>和使用提供最基本的</w:t>
      </w:r>
      <w:r w:rsidRPr="006549B2">
        <w:rPr>
          <w:rFonts w:hint="eastAsia"/>
          <w:sz w:val="21"/>
          <w:szCs w:val="21"/>
        </w:rPr>
        <w:t>技术依据。</w:t>
      </w:r>
      <w:r w:rsidR="007631CB" w:rsidRPr="006549B2">
        <w:rPr>
          <w:rFonts w:hint="eastAsia"/>
          <w:sz w:val="21"/>
          <w:szCs w:val="21"/>
        </w:rPr>
        <w:t>本</w:t>
      </w:r>
      <w:r w:rsidR="002478A2" w:rsidRPr="006549B2">
        <w:rPr>
          <w:rFonts w:hint="eastAsia"/>
          <w:sz w:val="21"/>
          <w:szCs w:val="21"/>
        </w:rPr>
        <w:t>标准</w:t>
      </w:r>
      <w:r w:rsidR="007631CB" w:rsidRPr="006549B2">
        <w:rPr>
          <w:rFonts w:hint="eastAsia"/>
          <w:sz w:val="21"/>
          <w:szCs w:val="21"/>
        </w:rPr>
        <w:t>涉及的</w:t>
      </w:r>
      <w:r w:rsidR="008B76CD" w:rsidRPr="006549B2">
        <w:rPr>
          <w:rFonts w:hint="eastAsia"/>
          <w:sz w:val="21"/>
          <w:szCs w:val="21"/>
        </w:rPr>
        <w:t>液态金属</w:t>
      </w:r>
      <w:r w:rsidR="007631CB" w:rsidRPr="006549B2">
        <w:rPr>
          <w:rFonts w:hint="eastAsia"/>
          <w:sz w:val="21"/>
          <w:szCs w:val="21"/>
        </w:rPr>
        <w:t>新材料产品，均处于产业化初期、市场推广阶段。本标准的制定将使液态金属新材料在国内、国际的推广应用具有合法性、合规性，使液态金属科技成果产业化之路更加顺畅。</w:t>
      </w:r>
    </w:p>
    <w:p w14:paraId="53C99A7F" w14:textId="6088B18F" w:rsidR="004D4A45" w:rsidRPr="006549B2" w:rsidRDefault="00AC3DD3" w:rsidP="004D4A45">
      <w:pPr>
        <w:spacing w:beforeLines="50" w:before="156" w:line="360" w:lineRule="auto"/>
        <w:jc w:val="right"/>
        <w:rPr>
          <w:sz w:val="21"/>
          <w:szCs w:val="21"/>
        </w:rPr>
      </w:pPr>
      <w:r w:rsidRPr="006549B2">
        <w:rPr>
          <w:rFonts w:hint="eastAsia"/>
          <w:sz w:val="21"/>
          <w:szCs w:val="21"/>
        </w:rPr>
        <w:t xml:space="preserve"> </w:t>
      </w:r>
      <w:r w:rsidRPr="006549B2">
        <w:rPr>
          <w:rFonts w:hint="eastAsia"/>
          <w:sz w:val="21"/>
          <w:szCs w:val="21"/>
        </w:rPr>
        <w:t>《</w:t>
      </w:r>
      <w:r w:rsidR="004D4A45" w:rsidRPr="006549B2">
        <w:rPr>
          <w:rFonts w:hint="eastAsia"/>
          <w:sz w:val="21"/>
          <w:szCs w:val="21"/>
        </w:rPr>
        <w:t>液态金属物理性能测定方法</w:t>
      </w:r>
      <w:r w:rsidR="004D4A45" w:rsidRPr="006549B2">
        <w:rPr>
          <w:rFonts w:hint="eastAsia"/>
          <w:sz w:val="21"/>
          <w:szCs w:val="21"/>
        </w:rPr>
        <w:t xml:space="preserve">  </w:t>
      </w:r>
      <w:r w:rsidR="004D4A45" w:rsidRPr="006549B2">
        <w:rPr>
          <w:rFonts w:hint="eastAsia"/>
          <w:sz w:val="21"/>
          <w:szCs w:val="21"/>
        </w:rPr>
        <w:t>第</w:t>
      </w:r>
      <w:r w:rsidR="0008530B">
        <w:rPr>
          <w:sz w:val="21"/>
          <w:szCs w:val="21"/>
        </w:rPr>
        <w:t>2</w:t>
      </w:r>
      <w:r w:rsidR="004D4A45" w:rsidRPr="006549B2">
        <w:rPr>
          <w:rFonts w:hint="eastAsia"/>
          <w:sz w:val="21"/>
          <w:szCs w:val="21"/>
        </w:rPr>
        <w:t>部分：</w:t>
      </w:r>
      <w:r w:rsidR="0008530B">
        <w:rPr>
          <w:rFonts w:hint="eastAsia"/>
          <w:sz w:val="21"/>
          <w:szCs w:val="21"/>
        </w:rPr>
        <w:t>电导率</w:t>
      </w:r>
      <w:r w:rsidR="004D4A45" w:rsidRPr="006549B2">
        <w:rPr>
          <w:rFonts w:hint="eastAsia"/>
          <w:sz w:val="21"/>
          <w:szCs w:val="21"/>
        </w:rPr>
        <w:t>的测定</w:t>
      </w:r>
      <w:r w:rsidRPr="006549B2">
        <w:rPr>
          <w:rFonts w:hint="eastAsia"/>
          <w:sz w:val="21"/>
          <w:szCs w:val="21"/>
        </w:rPr>
        <w:t>》标准编制组</w:t>
      </w:r>
    </w:p>
    <w:p w14:paraId="0DA741D4" w14:textId="64D103E8" w:rsidR="003A7425" w:rsidRPr="006549B2" w:rsidRDefault="00AC3DD3" w:rsidP="00EC0C85">
      <w:pPr>
        <w:spacing w:beforeLines="50" w:before="156" w:line="360" w:lineRule="auto"/>
        <w:jc w:val="right"/>
        <w:rPr>
          <w:rFonts w:hint="eastAsia"/>
          <w:sz w:val="21"/>
          <w:szCs w:val="21"/>
        </w:rPr>
      </w:pPr>
      <w:r w:rsidRPr="006549B2">
        <w:rPr>
          <w:rFonts w:hint="eastAsia"/>
          <w:sz w:val="21"/>
          <w:szCs w:val="21"/>
        </w:rPr>
        <w:t>二〇</w:t>
      </w:r>
      <w:r w:rsidR="000F351C" w:rsidRPr="006549B2">
        <w:rPr>
          <w:rFonts w:hint="eastAsia"/>
          <w:sz w:val="21"/>
          <w:szCs w:val="21"/>
        </w:rPr>
        <w:t>二〇</w:t>
      </w:r>
      <w:r w:rsidRPr="006549B2">
        <w:rPr>
          <w:rFonts w:hint="eastAsia"/>
          <w:sz w:val="21"/>
          <w:szCs w:val="21"/>
        </w:rPr>
        <w:t>年</w:t>
      </w:r>
      <w:r w:rsidR="00BE74A2" w:rsidRPr="006549B2">
        <w:rPr>
          <w:rFonts w:hint="eastAsia"/>
          <w:sz w:val="21"/>
          <w:szCs w:val="21"/>
        </w:rPr>
        <w:t>十</w:t>
      </w:r>
      <w:r w:rsidR="0009637B">
        <w:rPr>
          <w:rFonts w:hint="eastAsia"/>
          <w:sz w:val="21"/>
          <w:szCs w:val="21"/>
        </w:rPr>
        <w:t>二</w:t>
      </w:r>
      <w:r w:rsidRPr="006549B2">
        <w:rPr>
          <w:rFonts w:hint="eastAsia"/>
          <w:sz w:val="21"/>
          <w:szCs w:val="21"/>
        </w:rPr>
        <w:t>月</w:t>
      </w:r>
    </w:p>
    <w:sectPr w:rsidR="003A7425" w:rsidRPr="006549B2">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04F6" w14:textId="77777777" w:rsidR="001070C4" w:rsidRDefault="001070C4" w:rsidP="006F7ED6">
      <w:pPr>
        <w:ind w:firstLine="480"/>
      </w:pPr>
      <w:r>
        <w:separator/>
      </w:r>
    </w:p>
  </w:endnote>
  <w:endnote w:type="continuationSeparator" w:id="0">
    <w:p w14:paraId="71C0A558" w14:textId="77777777" w:rsidR="001070C4" w:rsidRDefault="001070C4" w:rsidP="006F7ED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37BB" w14:textId="77777777" w:rsidR="006F7ED6" w:rsidRDefault="006F7ED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8D58" w14:textId="77777777" w:rsidR="006F7ED6" w:rsidRDefault="006F7ED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89A6" w14:textId="77777777" w:rsidR="006F7ED6" w:rsidRDefault="006F7ED6">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1F19" w14:textId="77777777" w:rsidR="001070C4" w:rsidRDefault="001070C4" w:rsidP="006F7ED6">
      <w:pPr>
        <w:ind w:firstLine="480"/>
      </w:pPr>
      <w:r>
        <w:separator/>
      </w:r>
    </w:p>
  </w:footnote>
  <w:footnote w:type="continuationSeparator" w:id="0">
    <w:p w14:paraId="03512B45" w14:textId="77777777" w:rsidR="001070C4" w:rsidRDefault="001070C4" w:rsidP="006F7ED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57E5" w14:textId="77777777" w:rsidR="006F7ED6" w:rsidRDefault="006F7ED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33DF" w14:textId="77777777" w:rsidR="006F7ED6" w:rsidRDefault="006F7ED6" w:rsidP="006F7ED6">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22D4" w14:textId="77777777" w:rsidR="006F7ED6" w:rsidRDefault="006F7ED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4F48"/>
    <w:multiLevelType w:val="multilevel"/>
    <w:tmpl w:val="202808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50FFC"/>
    <w:multiLevelType w:val="multilevel"/>
    <w:tmpl w:val="202808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74595"/>
    <w:multiLevelType w:val="hybridMultilevel"/>
    <w:tmpl w:val="91C0088C"/>
    <w:lvl w:ilvl="0" w:tplc="446EB618">
      <w:start w:val="1"/>
      <w:numFmt w:val="decimal"/>
      <w:pStyle w:val="3"/>
      <w:lvlText w:val="%1."/>
      <w:lvlJc w:val="left"/>
      <w:pPr>
        <w:ind w:left="420" w:hanging="4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779AE"/>
    <w:multiLevelType w:val="hybridMultilevel"/>
    <w:tmpl w:val="A01CCDCE"/>
    <w:lvl w:ilvl="0" w:tplc="14EAA5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2C737F"/>
    <w:multiLevelType w:val="hybridMultilevel"/>
    <w:tmpl w:val="7CFE8312"/>
    <w:lvl w:ilvl="0" w:tplc="DFBE0F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19F69D9"/>
    <w:multiLevelType w:val="hybridMultilevel"/>
    <w:tmpl w:val="A2A05B9E"/>
    <w:lvl w:ilvl="0" w:tplc="F1749B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46260FA"/>
    <w:multiLevelType w:val="multilevel"/>
    <w:tmpl w:val="646260FA"/>
    <w:lvl w:ilvl="0">
      <w:start w:val="1"/>
      <w:numFmt w:val="decimal"/>
      <w:pStyle w:val="a0"/>
      <w:suff w:val="nothing"/>
      <w:lvlText w:val="表%1　"/>
      <w:lvlJc w:val="left"/>
      <w:pPr>
        <w:ind w:left="694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7F9E22E0"/>
    <w:multiLevelType w:val="hybridMultilevel"/>
    <w:tmpl w:val="8D965B28"/>
    <w:lvl w:ilvl="0" w:tplc="17B24C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6"/>
  </w:num>
  <w:num w:numId="3">
    <w:abstractNumId w:val="7"/>
  </w:num>
  <w:num w:numId="4">
    <w:abstractNumId w:val="8"/>
  </w:num>
  <w:num w:numId="5">
    <w:abstractNumId w:val="5"/>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21"/>
    <w:rsid w:val="0000160D"/>
    <w:rsid w:val="000159CB"/>
    <w:rsid w:val="00036BF7"/>
    <w:rsid w:val="00047D4B"/>
    <w:rsid w:val="0005305C"/>
    <w:rsid w:val="000564C4"/>
    <w:rsid w:val="00061309"/>
    <w:rsid w:val="00062256"/>
    <w:rsid w:val="00065930"/>
    <w:rsid w:val="00065ED5"/>
    <w:rsid w:val="00067899"/>
    <w:rsid w:val="00072E5C"/>
    <w:rsid w:val="0008530B"/>
    <w:rsid w:val="00091425"/>
    <w:rsid w:val="0009553D"/>
    <w:rsid w:val="0009637B"/>
    <w:rsid w:val="00097DFD"/>
    <w:rsid w:val="000C356C"/>
    <w:rsid w:val="000C6483"/>
    <w:rsid w:val="000C695A"/>
    <w:rsid w:val="000D6A8D"/>
    <w:rsid w:val="000E28B2"/>
    <w:rsid w:val="000E455A"/>
    <w:rsid w:val="000F351C"/>
    <w:rsid w:val="000F427A"/>
    <w:rsid w:val="00102B5A"/>
    <w:rsid w:val="001070C4"/>
    <w:rsid w:val="001264E2"/>
    <w:rsid w:val="00130020"/>
    <w:rsid w:val="001505FB"/>
    <w:rsid w:val="00153858"/>
    <w:rsid w:val="00154A31"/>
    <w:rsid w:val="001579FC"/>
    <w:rsid w:val="00167023"/>
    <w:rsid w:val="001770FD"/>
    <w:rsid w:val="00183774"/>
    <w:rsid w:val="00185108"/>
    <w:rsid w:val="00192CD0"/>
    <w:rsid w:val="0019540F"/>
    <w:rsid w:val="001978A8"/>
    <w:rsid w:val="001A193D"/>
    <w:rsid w:val="001B40A7"/>
    <w:rsid w:val="001B451A"/>
    <w:rsid w:val="001C088D"/>
    <w:rsid w:val="001C696E"/>
    <w:rsid w:val="001D5FEA"/>
    <w:rsid w:val="001D6071"/>
    <w:rsid w:val="001E017A"/>
    <w:rsid w:val="001E1276"/>
    <w:rsid w:val="001F1DCD"/>
    <w:rsid w:val="001F5C70"/>
    <w:rsid w:val="0020489A"/>
    <w:rsid w:val="00205287"/>
    <w:rsid w:val="00210F96"/>
    <w:rsid w:val="002116B8"/>
    <w:rsid w:val="002247F9"/>
    <w:rsid w:val="00232872"/>
    <w:rsid w:val="00233B6C"/>
    <w:rsid w:val="00234467"/>
    <w:rsid w:val="0024432A"/>
    <w:rsid w:val="002478A2"/>
    <w:rsid w:val="00256581"/>
    <w:rsid w:val="002566FC"/>
    <w:rsid w:val="00262EAF"/>
    <w:rsid w:val="00273B47"/>
    <w:rsid w:val="002753F5"/>
    <w:rsid w:val="002954DF"/>
    <w:rsid w:val="002A1531"/>
    <w:rsid w:val="002B0C7E"/>
    <w:rsid w:val="002B1819"/>
    <w:rsid w:val="002B60F1"/>
    <w:rsid w:val="002C6204"/>
    <w:rsid w:val="002C652D"/>
    <w:rsid w:val="002D1308"/>
    <w:rsid w:val="002D5921"/>
    <w:rsid w:val="002E27CE"/>
    <w:rsid w:val="002E2E5A"/>
    <w:rsid w:val="002E2F50"/>
    <w:rsid w:val="00304882"/>
    <w:rsid w:val="0030530C"/>
    <w:rsid w:val="00306C32"/>
    <w:rsid w:val="00306E35"/>
    <w:rsid w:val="003103F0"/>
    <w:rsid w:val="00317BFB"/>
    <w:rsid w:val="00321B65"/>
    <w:rsid w:val="0032393C"/>
    <w:rsid w:val="003305F8"/>
    <w:rsid w:val="00332DCC"/>
    <w:rsid w:val="0033359C"/>
    <w:rsid w:val="003469D9"/>
    <w:rsid w:val="00347AEA"/>
    <w:rsid w:val="003577BA"/>
    <w:rsid w:val="00360FBA"/>
    <w:rsid w:val="00394AE6"/>
    <w:rsid w:val="00395841"/>
    <w:rsid w:val="00395A18"/>
    <w:rsid w:val="003A07C4"/>
    <w:rsid w:val="003A7425"/>
    <w:rsid w:val="003B2B56"/>
    <w:rsid w:val="003B3CB0"/>
    <w:rsid w:val="003B58FA"/>
    <w:rsid w:val="003C08A6"/>
    <w:rsid w:val="003C65A2"/>
    <w:rsid w:val="003D1D9A"/>
    <w:rsid w:val="003D3251"/>
    <w:rsid w:val="003F0D89"/>
    <w:rsid w:val="00401C7B"/>
    <w:rsid w:val="0041140C"/>
    <w:rsid w:val="00412290"/>
    <w:rsid w:val="00421FE5"/>
    <w:rsid w:val="004233CD"/>
    <w:rsid w:val="00442DD6"/>
    <w:rsid w:val="004465D6"/>
    <w:rsid w:val="0045046C"/>
    <w:rsid w:val="00455404"/>
    <w:rsid w:val="004561C2"/>
    <w:rsid w:val="0047280A"/>
    <w:rsid w:val="00476FF3"/>
    <w:rsid w:val="00481B41"/>
    <w:rsid w:val="00481CFB"/>
    <w:rsid w:val="004869ED"/>
    <w:rsid w:val="004A3646"/>
    <w:rsid w:val="004A4F20"/>
    <w:rsid w:val="004B72EC"/>
    <w:rsid w:val="004C3154"/>
    <w:rsid w:val="004C6C56"/>
    <w:rsid w:val="004D4A45"/>
    <w:rsid w:val="004D78D0"/>
    <w:rsid w:val="00510C45"/>
    <w:rsid w:val="00512E0C"/>
    <w:rsid w:val="00513481"/>
    <w:rsid w:val="00522798"/>
    <w:rsid w:val="005230DC"/>
    <w:rsid w:val="005327B5"/>
    <w:rsid w:val="0055386E"/>
    <w:rsid w:val="005575FD"/>
    <w:rsid w:val="005603BA"/>
    <w:rsid w:val="00573522"/>
    <w:rsid w:val="00583838"/>
    <w:rsid w:val="005909CF"/>
    <w:rsid w:val="00592F5F"/>
    <w:rsid w:val="005A1175"/>
    <w:rsid w:val="005A155A"/>
    <w:rsid w:val="005C4371"/>
    <w:rsid w:val="005C5C52"/>
    <w:rsid w:val="005D1A94"/>
    <w:rsid w:val="005D1F55"/>
    <w:rsid w:val="005D415E"/>
    <w:rsid w:val="005E2B6E"/>
    <w:rsid w:val="00600211"/>
    <w:rsid w:val="006117F3"/>
    <w:rsid w:val="00612DA1"/>
    <w:rsid w:val="0061363B"/>
    <w:rsid w:val="00620064"/>
    <w:rsid w:val="00627AC0"/>
    <w:rsid w:val="006301A1"/>
    <w:rsid w:val="00634B9B"/>
    <w:rsid w:val="006357C8"/>
    <w:rsid w:val="00642151"/>
    <w:rsid w:val="0065306E"/>
    <w:rsid w:val="006542C8"/>
    <w:rsid w:val="006549B2"/>
    <w:rsid w:val="00656AA0"/>
    <w:rsid w:val="0067096D"/>
    <w:rsid w:val="0068153E"/>
    <w:rsid w:val="00687647"/>
    <w:rsid w:val="006946F2"/>
    <w:rsid w:val="006A22D3"/>
    <w:rsid w:val="006C3889"/>
    <w:rsid w:val="006C3B8A"/>
    <w:rsid w:val="006E1883"/>
    <w:rsid w:val="006E73EF"/>
    <w:rsid w:val="006F7ED6"/>
    <w:rsid w:val="00702E61"/>
    <w:rsid w:val="00703274"/>
    <w:rsid w:val="00727359"/>
    <w:rsid w:val="00730C11"/>
    <w:rsid w:val="00730DDF"/>
    <w:rsid w:val="00740FE2"/>
    <w:rsid w:val="007426FB"/>
    <w:rsid w:val="00745933"/>
    <w:rsid w:val="00750589"/>
    <w:rsid w:val="0075626D"/>
    <w:rsid w:val="007631CB"/>
    <w:rsid w:val="00787F46"/>
    <w:rsid w:val="007A1ACB"/>
    <w:rsid w:val="007B022C"/>
    <w:rsid w:val="007C0597"/>
    <w:rsid w:val="007C092E"/>
    <w:rsid w:val="007C56AF"/>
    <w:rsid w:val="007D6D15"/>
    <w:rsid w:val="007D73D9"/>
    <w:rsid w:val="007F2C04"/>
    <w:rsid w:val="0080361C"/>
    <w:rsid w:val="00804143"/>
    <w:rsid w:val="00811122"/>
    <w:rsid w:val="00816B69"/>
    <w:rsid w:val="00841AFC"/>
    <w:rsid w:val="00846D32"/>
    <w:rsid w:val="00852080"/>
    <w:rsid w:val="008543B0"/>
    <w:rsid w:val="00857B75"/>
    <w:rsid w:val="00872116"/>
    <w:rsid w:val="00875F9E"/>
    <w:rsid w:val="0088380F"/>
    <w:rsid w:val="00884009"/>
    <w:rsid w:val="008A19C9"/>
    <w:rsid w:val="008B05E5"/>
    <w:rsid w:val="008B76CD"/>
    <w:rsid w:val="008C5568"/>
    <w:rsid w:val="008C733D"/>
    <w:rsid w:val="008D3A48"/>
    <w:rsid w:val="008D4356"/>
    <w:rsid w:val="008E2681"/>
    <w:rsid w:val="008F1FA3"/>
    <w:rsid w:val="008F4875"/>
    <w:rsid w:val="00904A9A"/>
    <w:rsid w:val="00914215"/>
    <w:rsid w:val="00914CDE"/>
    <w:rsid w:val="00916687"/>
    <w:rsid w:val="00920EBD"/>
    <w:rsid w:val="009308F7"/>
    <w:rsid w:val="009336B2"/>
    <w:rsid w:val="009408DF"/>
    <w:rsid w:val="0094251F"/>
    <w:rsid w:val="009735D7"/>
    <w:rsid w:val="00976B0D"/>
    <w:rsid w:val="00993E54"/>
    <w:rsid w:val="009A33B5"/>
    <w:rsid w:val="009B6107"/>
    <w:rsid w:val="009C27AF"/>
    <w:rsid w:val="009C45CE"/>
    <w:rsid w:val="009C4F36"/>
    <w:rsid w:val="009D12DB"/>
    <w:rsid w:val="009D27CD"/>
    <w:rsid w:val="009E0E85"/>
    <w:rsid w:val="009E672B"/>
    <w:rsid w:val="009F10D4"/>
    <w:rsid w:val="00A06E9F"/>
    <w:rsid w:val="00A076E9"/>
    <w:rsid w:val="00A11445"/>
    <w:rsid w:val="00A16E15"/>
    <w:rsid w:val="00A21A08"/>
    <w:rsid w:val="00A2203E"/>
    <w:rsid w:val="00A25FE3"/>
    <w:rsid w:val="00A3344F"/>
    <w:rsid w:val="00A3471A"/>
    <w:rsid w:val="00A3656C"/>
    <w:rsid w:val="00A60E8B"/>
    <w:rsid w:val="00A6283C"/>
    <w:rsid w:val="00A64CF7"/>
    <w:rsid w:val="00A67A6F"/>
    <w:rsid w:val="00A74DAE"/>
    <w:rsid w:val="00A81845"/>
    <w:rsid w:val="00A84C52"/>
    <w:rsid w:val="00A856DA"/>
    <w:rsid w:val="00AA7FCE"/>
    <w:rsid w:val="00AB5C62"/>
    <w:rsid w:val="00AB7DD1"/>
    <w:rsid w:val="00AC3DD3"/>
    <w:rsid w:val="00AC5901"/>
    <w:rsid w:val="00AC71D1"/>
    <w:rsid w:val="00AD0A22"/>
    <w:rsid w:val="00AE0FB5"/>
    <w:rsid w:val="00B128B4"/>
    <w:rsid w:val="00B128F7"/>
    <w:rsid w:val="00B12BF0"/>
    <w:rsid w:val="00B16877"/>
    <w:rsid w:val="00B1692A"/>
    <w:rsid w:val="00B16AC1"/>
    <w:rsid w:val="00B2126F"/>
    <w:rsid w:val="00B2259F"/>
    <w:rsid w:val="00B35187"/>
    <w:rsid w:val="00B35C28"/>
    <w:rsid w:val="00B41C30"/>
    <w:rsid w:val="00B4500E"/>
    <w:rsid w:val="00B453F2"/>
    <w:rsid w:val="00B46B7B"/>
    <w:rsid w:val="00B50EEF"/>
    <w:rsid w:val="00B5524F"/>
    <w:rsid w:val="00B63234"/>
    <w:rsid w:val="00B6761A"/>
    <w:rsid w:val="00B7056D"/>
    <w:rsid w:val="00B8047D"/>
    <w:rsid w:val="00B810CF"/>
    <w:rsid w:val="00B838A8"/>
    <w:rsid w:val="00B94D2E"/>
    <w:rsid w:val="00B95BB3"/>
    <w:rsid w:val="00BA03D6"/>
    <w:rsid w:val="00BB3AA3"/>
    <w:rsid w:val="00BB56A0"/>
    <w:rsid w:val="00BB6A8C"/>
    <w:rsid w:val="00BC4499"/>
    <w:rsid w:val="00BC5F34"/>
    <w:rsid w:val="00BC6952"/>
    <w:rsid w:val="00BE49BC"/>
    <w:rsid w:val="00BE74A2"/>
    <w:rsid w:val="00BF0F48"/>
    <w:rsid w:val="00BF4CB1"/>
    <w:rsid w:val="00BF533A"/>
    <w:rsid w:val="00C0059C"/>
    <w:rsid w:val="00C26348"/>
    <w:rsid w:val="00C270C8"/>
    <w:rsid w:val="00C27A4E"/>
    <w:rsid w:val="00C33341"/>
    <w:rsid w:val="00C3693B"/>
    <w:rsid w:val="00C4083C"/>
    <w:rsid w:val="00C57539"/>
    <w:rsid w:val="00C6035E"/>
    <w:rsid w:val="00C6678B"/>
    <w:rsid w:val="00C739B7"/>
    <w:rsid w:val="00C95563"/>
    <w:rsid w:val="00CA02A5"/>
    <w:rsid w:val="00CA1EC6"/>
    <w:rsid w:val="00CA3671"/>
    <w:rsid w:val="00CB0964"/>
    <w:rsid w:val="00CB2CFD"/>
    <w:rsid w:val="00CB53AB"/>
    <w:rsid w:val="00CC0BA0"/>
    <w:rsid w:val="00CC1823"/>
    <w:rsid w:val="00CC482C"/>
    <w:rsid w:val="00CC5510"/>
    <w:rsid w:val="00CD1378"/>
    <w:rsid w:val="00CE0E27"/>
    <w:rsid w:val="00CE2F37"/>
    <w:rsid w:val="00CE7948"/>
    <w:rsid w:val="00CF4FF4"/>
    <w:rsid w:val="00CF51C3"/>
    <w:rsid w:val="00D01710"/>
    <w:rsid w:val="00D04EDE"/>
    <w:rsid w:val="00D14C99"/>
    <w:rsid w:val="00D14F7B"/>
    <w:rsid w:val="00D16C56"/>
    <w:rsid w:val="00D272AA"/>
    <w:rsid w:val="00D4026E"/>
    <w:rsid w:val="00D51FE3"/>
    <w:rsid w:val="00D52567"/>
    <w:rsid w:val="00D537F5"/>
    <w:rsid w:val="00D53A81"/>
    <w:rsid w:val="00D63E1E"/>
    <w:rsid w:val="00D67F9F"/>
    <w:rsid w:val="00D760D2"/>
    <w:rsid w:val="00D76C35"/>
    <w:rsid w:val="00D8283E"/>
    <w:rsid w:val="00D8335F"/>
    <w:rsid w:val="00D873E2"/>
    <w:rsid w:val="00D955FD"/>
    <w:rsid w:val="00DA59AE"/>
    <w:rsid w:val="00DA7D7F"/>
    <w:rsid w:val="00DB5F07"/>
    <w:rsid w:val="00DC5C2F"/>
    <w:rsid w:val="00DC5D0D"/>
    <w:rsid w:val="00DC6CBB"/>
    <w:rsid w:val="00DD4B88"/>
    <w:rsid w:val="00DD5497"/>
    <w:rsid w:val="00DD68DC"/>
    <w:rsid w:val="00DD7413"/>
    <w:rsid w:val="00DE2413"/>
    <w:rsid w:val="00DE4B7C"/>
    <w:rsid w:val="00DE6AAE"/>
    <w:rsid w:val="00E07EA1"/>
    <w:rsid w:val="00E10EA1"/>
    <w:rsid w:val="00E16E98"/>
    <w:rsid w:val="00E21DB4"/>
    <w:rsid w:val="00E26116"/>
    <w:rsid w:val="00E26D2A"/>
    <w:rsid w:val="00E31F3C"/>
    <w:rsid w:val="00E41C72"/>
    <w:rsid w:val="00E514C4"/>
    <w:rsid w:val="00E57DA1"/>
    <w:rsid w:val="00E71954"/>
    <w:rsid w:val="00E84D24"/>
    <w:rsid w:val="00E921CE"/>
    <w:rsid w:val="00E93E2A"/>
    <w:rsid w:val="00EA5D12"/>
    <w:rsid w:val="00EC0C85"/>
    <w:rsid w:val="00EC6198"/>
    <w:rsid w:val="00EE14EF"/>
    <w:rsid w:val="00EE7507"/>
    <w:rsid w:val="00EE7604"/>
    <w:rsid w:val="00EF49F5"/>
    <w:rsid w:val="00F04D16"/>
    <w:rsid w:val="00F11E95"/>
    <w:rsid w:val="00F12C7E"/>
    <w:rsid w:val="00F21E22"/>
    <w:rsid w:val="00F34CFD"/>
    <w:rsid w:val="00F66F1D"/>
    <w:rsid w:val="00F6778D"/>
    <w:rsid w:val="00F872E3"/>
    <w:rsid w:val="00F9390E"/>
    <w:rsid w:val="00FA4DF3"/>
    <w:rsid w:val="00FA7D64"/>
    <w:rsid w:val="00FB4D49"/>
    <w:rsid w:val="00FC13B4"/>
    <w:rsid w:val="00FD2338"/>
    <w:rsid w:val="00FD3220"/>
    <w:rsid w:val="00FD78BF"/>
    <w:rsid w:val="00FE1CDC"/>
    <w:rsid w:val="00FE6814"/>
    <w:rsid w:val="00F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AF78"/>
  <w15:chartTrackingRefBased/>
  <w15:docId w15:val="{7D0B31E0-0219-4F96-86BE-25EE672E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BA0"/>
    <w:pPr>
      <w:widowControl w:val="0"/>
      <w:jc w:val="both"/>
    </w:pPr>
    <w:rPr>
      <w:rFonts w:ascii="Times New Roman" w:eastAsia="宋体" w:hAnsi="Times New Roman" w:cs="Times New Roman"/>
      <w:sz w:val="24"/>
      <w:szCs w:val="24"/>
      <w:u w:color="FF0000"/>
    </w:rPr>
  </w:style>
  <w:style w:type="paragraph" w:styleId="1">
    <w:name w:val="heading 1"/>
    <w:basedOn w:val="a1"/>
    <w:next w:val="a1"/>
    <w:link w:val="10"/>
    <w:uiPriority w:val="9"/>
    <w:qFormat/>
    <w:rsid w:val="00B128F7"/>
    <w:pPr>
      <w:keepNext/>
      <w:keepLines/>
      <w:spacing w:before="340" w:after="330" w:line="480" w:lineRule="auto"/>
      <w:jc w:val="center"/>
      <w:outlineLvl w:val="0"/>
    </w:pPr>
    <w:rPr>
      <w:b/>
      <w:bCs/>
      <w:kern w:val="44"/>
      <w:sz w:val="32"/>
      <w:szCs w:val="44"/>
    </w:rPr>
  </w:style>
  <w:style w:type="paragraph" w:styleId="2">
    <w:name w:val="heading 2"/>
    <w:basedOn w:val="a1"/>
    <w:next w:val="a1"/>
    <w:link w:val="20"/>
    <w:autoRedefine/>
    <w:uiPriority w:val="9"/>
    <w:unhideWhenUsed/>
    <w:qFormat/>
    <w:rsid w:val="003A7425"/>
    <w:pPr>
      <w:keepNext/>
      <w:keepLines/>
      <w:spacing w:before="260" w:after="260" w:line="415" w:lineRule="auto"/>
      <w:jc w:val="center"/>
      <w:outlineLvl w:val="1"/>
    </w:pPr>
    <w:rPr>
      <w:b/>
      <w:bCs/>
      <w:sz w:val="28"/>
      <w:szCs w:val="32"/>
    </w:rPr>
  </w:style>
  <w:style w:type="paragraph" w:styleId="3">
    <w:name w:val="heading 3"/>
    <w:basedOn w:val="a1"/>
    <w:next w:val="a1"/>
    <w:link w:val="30"/>
    <w:autoRedefine/>
    <w:uiPriority w:val="9"/>
    <w:unhideWhenUsed/>
    <w:qFormat/>
    <w:rsid w:val="00BE74A2"/>
    <w:pPr>
      <w:keepNext/>
      <w:keepLines/>
      <w:numPr>
        <w:numId w:val="9"/>
      </w:numPr>
      <w:spacing w:beforeLines="50" w:before="156" w:afterLines="50" w:after="156" w:line="360" w:lineRule="auto"/>
      <w:outlineLvl w:val="2"/>
    </w:pPr>
    <w:rPr>
      <w:rFonts w:ascii="黑体" w:eastAsia="黑体" w:hAnsi="黑体"/>
      <w:bCs/>
      <w:sz w:val="28"/>
      <w:szCs w:val="32"/>
    </w:rPr>
  </w:style>
  <w:style w:type="paragraph" w:styleId="5">
    <w:name w:val="heading 5"/>
    <w:basedOn w:val="a1"/>
    <w:next w:val="a1"/>
    <w:link w:val="50"/>
    <w:uiPriority w:val="9"/>
    <w:semiHidden/>
    <w:unhideWhenUsed/>
    <w:qFormat/>
    <w:rsid w:val="009E672B"/>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B128F7"/>
    <w:rPr>
      <w:rFonts w:ascii="Times New Roman" w:hAnsi="Times New Roman"/>
      <w:b/>
      <w:bCs/>
      <w:kern w:val="44"/>
      <w:sz w:val="32"/>
      <w:szCs w:val="44"/>
    </w:rPr>
  </w:style>
  <w:style w:type="character" w:customStyle="1" w:styleId="20">
    <w:name w:val="标题 2 字符"/>
    <w:link w:val="2"/>
    <w:uiPriority w:val="9"/>
    <w:rsid w:val="003A7425"/>
    <w:rPr>
      <w:rFonts w:ascii="Times New Roman" w:eastAsia="宋体" w:hAnsi="Times New Roman" w:cs="Times New Roman"/>
      <w:b/>
      <w:bCs/>
      <w:sz w:val="28"/>
      <w:szCs w:val="32"/>
      <w:u w:color="FF0000"/>
    </w:rPr>
  </w:style>
  <w:style w:type="character" w:customStyle="1" w:styleId="30">
    <w:name w:val="标题 3 字符"/>
    <w:link w:val="3"/>
    <w:uiPriority w:val="9"/>
    <w:rsid w:val="00BE74A2"/>
    <w:rPr>
      <w:rFonts w:ascii="黑体" w:eastAsia="黑体" w:hAnsi="黑体" w:cs="Times New Roman"/>
      <w:bCs/>
      <w:sz w:val="28"/>
      <w:szCs w:val="32"/>
      <w:u w:color="FF0000"/>
    </w:rPr>
  </w:style>
  <w:style w:type="paragraph" w:styleId="a5">
    <w:name w:val="Title"/>
    <w:basedOn w:val="a1"/>
    <w:next w:val="a1"/>
    <w:link w:val="a6"/>
    <w:uiPriority w:val="10"/>
    <w:qFormat/>
    <w:rsid w:val="00B128F7"/>
    <w:pPr>
      <w:spacing w:before="240" w:after="60" w:line="480" w:lineRule="auto"/>
      <w:jc w:val="center"/>
      <w:outlineLvl w:val="0"/>
    </w:pPr>
    <w:rPr>
      <w:rFonts w:cstheme="majorBidi"/>
      <w:b/>
      <w:bCs/>
      <w:sz w:val="32"/>
      <w:szCs w:val="32"/>
    </w:rPr>
  </w:style>
  <w:style w:type="character" w:customStyle="1" w:styleId="a6">
    <w:name w:val="标题 字符"/>
    <w:basedOn w:val="a2"/>
    <w:link w:val="a5"/>
    <w:uiPriority w:val="10"/>
    <w:rsid w:val="00B128F7"/>
    <w:rPr>
      <w:rFonts w:ascii="Times New Roman" w:eastAsia="宋体" w:hAnsi="Times New Roman" w:cstheme="majorBidi"/>
      <w:b/>
      <w:bCs/>
      <w:sz w:val="32"/>
      <w:szCs w:val="32"/>
    </w:rPr>
  </w:style>
  <w:style w:type="paragraph" w:styleId="a7">
    <w:name w:val="No Spacing"/>
    <w:aliases w:val="图表"/>
    <w:basedOn w:val="a1"/>
    <w:link w:val="a8"/>
    <w:autoRedefine/>
    <w:qFormat/>
    <w:rsid w:val="00A856DA"/>
    <w:pPr>
      <w:jc w:val="center"/>
    </w:pPr>
    <w:rPr>
      <w:rFonts w:asciiTheme="minorHAnsi" w:hAnsiTheme="minorHAnsi"/>
      <w:lang w:val="x-none" w:eastAsia="x-none"/>
    </w:rPr>
  </w:style>
  <w:style w:type="paragraph" w:styleId="a9">
    <w:name w:val="header"/>
    <w:basedOn w:val="a1"/>
    <w:link w:val="aa"/>
    <w:uiPriority w:val="99"/>
    <w:unhideWhenUsed/>
    <w:rsid w:val="006F7ED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uiPriority w:val="99"/>
    <w:rsid w:val="006F7ED6"/>
    <w:rPr>
      <w:rFonts w:ascii="Times New Roman" w:hAnsi="Times New Roman"/>
      <w:sz w:val="18"/>
      <w:szCs w:val="18"/>
    </w:rPr>
  </w:style>
  <w:style w:type="paragraph" w:styleId="ab">
    <w:name w:val="footer"/>
    <w:basedOn w:val="a1"/>
    <w:link w:val="ac"/>
    <w:uiPriority w:val="99"/>
    <w:unhideWhenUsed/>
    <w:rsid w:val="006F7ED6"/>
    <w:pPr>
      <w:tabs>
        <w:tab w:val="center" w:pos="4153"/>
        <w:tab w:val="right" w:pos="8306"/>
      </w:tabs>
      <w:snapToGrid w:val="0"/>
      <w:jc w:val="left"/>
    </w:pPr>
    <w:rPr>
      <w:sz w:val="18"/>
      <w:szCs w:val="18"/>
    </w:rPr>
  </w:style>
  <w:style w:type="character" w:customStyle="1" w:styleId="ac">
    <w:name w:val="页脚 字符"/>
    <w:basedOn w:val="a2"/>
    <w:link w:val="ab"/>
    <w:uiPriority w:val="99"/>
    <w:rsid w:val="006F7ED6"/>
    <w:rPr>
      <w:rFonts w:ascii="Times New Roman" w:hAnsi="Times New Roman"/>
      <w:sz w:val="18"/>
      <w:szCs w:val="18"/>
    </w:rPr>
  </w:style>
  <w:style w:type="paragraph" w:customStyle="1" w:styleId="ad">
    <w:name w:val="a正文"/>
    <w:basedOn w:val="a1"/>
    <w:link w:val="aCharChar"/>
    <w:qFormat/>
    <w:rsid w:val="005D1A94"/>
    <w:pPr>
      <w:spacing w:line="360" w:lineRule="auto"/>
      <w:ind w:firstLineChars="200" w:firstLine="200"/>
    </w:pPr>
    <w:rPr>
      <w:rFonts w:cs="黑体"/>
    </w:rPr>
  </w:style>
  <w:style w:type="character" w:customStyle="1" w:styleId="aCharChar">
    <w:name w:val="a正文 Char Char"/>
    <w:link w:val="ad"/>
    <w:qFormat/>
    <w:rsid w:val="005D1A94"/>
    <w:rPr>
      <w:rFonts w:ascii="Times New Roman" w:eastAsia="宋体" w:hAnsi="Times New Roman" w:cs="黑体"/>
      <w:sz w:val="24"/>
      <w:szCs w:val="24"/>
      <w:u w:color="FF0000"/>
    </w:rPr>
  </w:style>
  <w:style w:type="character" w:customStyle="1" w:styleId="a8">
    <w:name w:val="无间隔 字符"/>
    <w:aliases w:val="图表 字符"/>
    <w:link w:val="a7"/>
    <w:rsid w:val="00A856DA"/>
    <w:rPr>
      <w:sz w:val="24"/>
      <w:lang w:val="x-none" w:eastAsia="x-none"/>
    </w:rPr>
  </w:style>
  <w:style w:type="paragraph" w:styleId="ae">
    <w:name w:val="List Paragraph"/>
    <w:basedOn w:val="a1"/>
    <w:uiPriority w:val="34"/>
    <w:qFormat/>
    <w:rsid w:val="003A7425"/>
    <w:pPr>
      <w:ind w:firstLineChars="200" w:firstLine="420"/>
    </w:pPr>
  </w:style>
  <w:style w:type="character" w:customStyle="1" w:styleId="Char">
    <w:name w:val="段 Char"/>
    <w:link w:val="af"/>
    <w:qFormat/>
    <w:rsid w:val="00C6035E"/>
    <w:rPr>
      <w:rFonts w:ascii="宋体"/>
    </w:rPr>
  </w:style>
  <w:style w:type="paragraph" w:customStyle="1" w:styleId="af">
    <w:name w:val="段"/>
    <w:link w:val="Char"/>
    <w:qFormat/>
    <w:rsid w:val="00C6035E"/>
    <w:pPr>
      <w:tabs>
        <w:tab w:val="center" w:pos="4201"/>
        <w:tab w:val="right" w:leader="dot" w:pos="9298"/>
      </w:tabs>
      <w:autoSpaceDE w:val="0"/>
      <w:autoSpaceDN w:val="0"/>
      <w:ind w:firstLineChars="200" w:firstLine="420"/>
      <w:jc w:val="both"/>
    </w:pPr>
    <w:rPr>
      <w:rFonts w:ascii="宋体"/>
    </w:rPr>
  </w:style>
  <w:style w:type="character" w:customStyle="1" w:styleId="Char0">
    <w:name w:val="正文表标题 Char"/>
    <w:link w:val="a0"/>
    <w:qFormat/>
    <w:locked/>
    <w:rsid w:val="007D73D9"/>
    <w:rPr>
      <w:rFonts w:ascii="黑体" w:eastAsia="黑体"/>
    </w:rPr>
  </w:style>
  <w:style w:type="paragraph" w:customStyle="1" w:styleId="a0">
    <w:name w:val="正文表标题"/>
    <w:next w:val="af"/>
    <w:link w:val="Char0"/>
    <w:rsid w:val="007D73D9"/>
    <w:pPr>
      <w:numPr>
        <w:numId w:val="3"/>
      </w:numPr>
      <w:tabs>
        <w:tab w:val="left" w:pos="360"/>
      </w:tabs>
      <w:spacing w:beforeLines="50" w:before="156" w:afterLines="50" w:after="156"/>
      <w:jc w:val="center"/>
    </w:pPr>
    <w:rPr>
      <w:rFonts w:ascii="黑体" w:eastAsia="黑体"/>
    </w:rPr>
  </w:style>
  <w:style w:type="paragraph" w:customStyle="1" w:styleId="a">
    <w:name w:val="正文图标题"/>
    <w:next w:val="af"/>
    <w:rsid w:val="006357C8"/>
    <w:pPr>
      <w:numPr>
        <w:numId w:val="5"/>
      </w:numPr>
      <w:tabs>
        <w:tab w:val="left" w:pos="360"/>
      </w:tabs>
      <w:spacing w:beforeLines="50" w:before="156" w:afterLines="50" w:after="156"/>
      <w:jc w:val="center"/>
    </w:pPr>
    <w:rPr>
      <w:rFonts w:ascii="黑体" w:eastAsia="黑体" w:hAnsi="Times New Roman" w:cs="Times New Roman"/>
      <w:kern w:val="0"/>
      <w:szCs w:val="20"/>
    </w:rPr>
  </w:style>
  <w:style w:type="paragraph" w:customStyle="1" w:styleId="51">
    <w:name w:val="标题5"/>
    <w:basedOn w:val="5"/>
    <w:next w:val="ad"/>
    <w:link w:val="5Char"/>
    <w:qFormat/>
    <w:rsid w:val="009E672B"/>
    <w:pPr>
      <w:spacing w:before="0" w:after="0" w:line="360" w:lineRule="auto"/>
    </w:pPr>
    <w:rPr>
      <w:kern w:val="0"/>
      <w:sz w:val="21"/>
      <w:lang w:val="x-none" w:eastAsia="x-none"/>
    </w:rPr>
  </w:style>
  <w:style w:type="character" w:customStyle="1" w:styleId="5Char">
    <w:name w:val="标题5 Char"/>
    <w:link w:val="51"/>
    <w:qFormat/>
    <w:rsid w:val="009E672B"/>
    <w:rPr>
      <w:rFonts w:ascii="Times New Roman" w:eastAsia="宋体" w:hAnsi="Times New Roman" w:cs="Times New Roman"/>
      <w:b/>
      <w:bCs/>
      <w:kern w:val="0"/>
      <w:szCs w:val="28"/>
      <w:lang w:val="x-none" w:eastAsia="x-none"/>
    </w:rPr>
  </w:style>
  <w:style w:type="character" w:customStyle="1" w:styleId="50">
    <w:name w:val="标题 5 字符"/>
    <w:basedOn w:val="a2"/>
    <w:link w:val="5"/>
    <w:uiPriority w:val="9"/>
    <w:semiHidden/>
    <w:rsid w:val="009E672B"/>
    <w:rPr>
      <w:rFonts w:ascii="Times New Roman" w:eastAsia="宋体" w:hAnsi="Times New Roman" w:cs="Times New Roman"/>
      <w:b/>
      <w:bCs/>
      <w:sz w:val="28"/>
      <w:szCs w:val="28"/>
      <w:u w:color="FF0000"/>
    </w:rPr>
  </w:style>
  <w:style w:type="paragraph" w:customStyle="1" w:styleId="MTDisplayEquation">
    <w:name w:val="MTDisplayEquation"/>
    <w:basedOn w:val="ad"/>
    <w:next w:val="a1"/>
    <w:link w:val="MTDisplayEquation0"/>
    <w:rsid w:val="00BC6952"/>
    <w:pPr>
      <w:tabs>
        <w:tab w:val="center" w:pos="4160"/>
        <w:tab w:val="right" w:pos="8300"/>
      </w:tabs>
      <w:ind w:firstLineChars="0" w:firstLine="0"/>
      <w:jc w:val="center"/>
    </w:pPr>
    <w:rPr>
      <w:rFonts w:ascii="宋体" w:hAnsi="宋体"/>
    </w:rPr>
  </w:style>
  <w:style w:type="character" w:customStyle="1" w:styleId="MTDisplayEquation0">
    <w:name w:val="MTDisplayEquation 字符"/>
    <w:basedOn w:val="aCharChar"/>
    <w:link w:val="MTDisplayEquation"/>
    <w:rsid w:val="00BC6952"/>
    <w:rPr>
      <w:rFonts w:ascii="宋体" w:eastAsia="宋体" w:hAnsi="宋体" w:cs="黑体"/>
      <w:sz w:val="24"/>
      <w:szCs w:val="24"/>
      <w:u w:color="FF0000"/>
    </w:rPr>
  </w:style>
  <w:style w:type="table" w:styleId="af0">
    <w:name w:val="Table Grid"/>
    <w:basedOn w:val="a3"/>
    <w:uiPriority w:val="39"/>
    <w:rsid w:val="009D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2"/>
    <w:uiPriority w:val="99"/>
    <w:unhideWhenUsed/>
    <w:rsid w:val="00F872E3"/>
    <w:rPr>
      <w:color w:val="0563C1" w:themeColor="hyperlink"/>
      <w:u w:val="single"/>
    </w:rPr>
  </w:style>
  <w:style w:type="character" w:styleId="af2">
    <w:name w:val="Unresolved Mention"/>
    <w:basedOn w:val="a2"/>
    <w:uiPriority w:val="99"/>
    <w:semiHidden/>
    <w:unhideWhenUsed/>
    <w:rsid w:val="00F87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9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3334</TotalTime>
  <Pages>6</Pages>
  <Words>764</Words>
  <Characters>4356</Characters>
  <Application>Microsoft Office Word</Application>
  <DocSecurity>0</DocSecurity>
  <Lines>36</Lines>
  <Paragraphs>10</Paragraphs>
  <ScaleCrop>false</ScaleCrop>
  <Company>Microsoft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Dao-Tong Chen</dc:creator>
  <cp:keywords/>
  <dc:description/>
  <cp:lastModifiedBy>Chen DT</cp:lastModifiedBy>
  <cp:revision>333</cp:revision>
  <dcterms:created xsi:type="dcterms:W3CDTF">2019-03-15T07:38:00Z</dcterms:created>
  <dcterms:modified xsi:type="dcterms:W3CDTF">2021-03-09T02:45:00Z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