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88A8" w14:textId="0AFC9484" w:rsidR="003577BA" w:rsidRPr="006549B2" w:rsidRDefault="003577BA" w:rsidP="003577BA">
      <w:pPr>
        <w:pStyle w:val="1"/>
        <w:rPr>
          <w:rFonts w:ascii="黑体" w:eastAsia="黑体" w:hAnsi="黑体"/>
          <w:b w:val="0"/>
          <w:sz w:val="40"/>
          <w:szCs w:val="32"/>
        </w:rPr>
      </w:pPr>
      <w:r w:rsidRPr="006549B2">
        <w:rPr>
          <w:rFonts w:ascii="黑体" w:eastAsia="黑体" w:hAnsi="黑体" w:hint="eastAsia"/>
          <w:b w:val="0"/>
          <w:sz w:val="40"/>
          <w:szCs w:val="32"/>
        </w:rPr>
        <w:t>液态金属物理性能测定方法</w:t>
      </w:r>
      <w:r w:rsidR="00205287" w:rsidRPr="006549B2">
        <w:rPr>
          <w:rFonts w:ascii="黑体" w:eastAsia="黑体" w:hAnsi="黑体"/>
          <w:b w:val="0"/>
          <w:sz w:val="40"/>
          <w:szCs w:val="32"/>
        </w:rPr>
        <w:br/>
      </w:r>
      <w:r w:rsidRPr="006549B2">
        <w:rPr>
          <w:rFonts w:ascii="黑体" w:eastAsia="黑体" w:hAnsi="黑体" w:hint="eastAsia"/>
          <w:b w:val="0"/>
          <w:sz w:val="40"/>
          <w:szCs w:val="32"/>
        </w:rPr>
        <w:t>第1部分：密度的测定</w:t>
      </w:r>
    </w:p>
    <w:p w14:paraId="43503A61" w14:textId="04730CE4" w:rsidR="00C6678B" w:rsidRPr="006549B2" w:rsidRDefault="00E86D7F" w:rsidP="00C6678B">
      <w:pPr>
        <w:pStyle w:val="1"/>
      </w:pPr>
      <w:r>
        <w:rPr>
          <w:rFonts w:hint="eastAsia"/>
        </w:rPr>
        <w:t>送审</w:t>
      </w:r>
      <w:r w:rsidR="003D3251" w:rsidRPr="006549B2">
        <w:rPr>
          <w:rFonts w:hint="eastAsia"/>
        </w:rPr>
        <w:t>稿</w:t>
      </w:r>
      <w:r w:rsidR="00C6678B" w:rsidRPr="006549B2">
        <w:rPr>
          <w:rFonts w:hint="eastAsia"/>
        </w:rPr>
        <w:t>编制说明</w:t>
      </w:r>
    </w:p>
    <w:p w14:paraId="77DC75D3" w14:textId="7DBAF407" w:rsidR="003A7425" w:rsidRPr="006549B2" w:rsidRDefault="003A7425" w:rsidP="00BE74A2">
      <w:pPr>
        <w:pStyle w:val="3"/>
        <w:rPr>
          <w:sz w:val="22"/>
          <w:szCs w:val="24"/>
        </w:rPr>
      </w:pPr>
      <w:r w:rsidRPr="006549B2">
        <w:rPr>
          <w:sz w:val="22"/>
          <w:szCs w:val="24"/>
        </w:rPr>
        <w:t>工作简况</w:t>
      </w:r>
    </w:p>
    <w:p w14:paraId="5FA110A5" w14:textId="77777777" w:rsidR="003A7425" w:rsidRPr="006549B2" w:rsidRDefault="002B60F1" w:rsidP="001B451A">
      <w:pPr>
        <w:pStyle w:val="ae"/>
        <w:numPr>
          <w:ilvl w:val="1"/>
          <w:numId w:val="1"/>
        </w:numPr>
        <w:spacing w:afterLines="50" w:after="156" w:line="360" w:lineRule="auto"/>
        <w:ind w:firstLineChars="0"/>
        <w:rPr>
          <w:rFonts w:eastAsia="黑体"/>
          <w:sz w:val="21"/>
          <w:szCs w:val="21"/>
        </w:rPr>
      </w:pPr>
      <w:r w:rsidRPr="006549B2">
        <w:rPr>
          <w:rFonts w:eastAsia="黑体" w:hint="eastAsia"/>
          <w:sz w:val="21"/>
          <w:szCs w:val="21"/>
        </w:rPr>
        <w:t xml:space="preserve"> </w:t>
      </w:r>
      <w:r w:rsidR="003A7425" w:rsidRPr="006549B2">
        <w:rPr>
          <w:rFonts w:eastAsia="黑体"/>
          <w:sz w:val="21"/>
          <w:szCs w:val="21"/>
        </w:rPr>
        <w:t>项目背景和立项意义</w:t>
      </w:r>
    </w:p>
    <w:p w14:paraId="23B392ED" w14:textId="7DFF1945" w:rsidR="000E28B2" w:rsidRPr="006549B2" w:rsidRDefault="006542C8" w:rsidP="00D873E2">
      <w:pPr>
        <w:pStyle w:val="ad"/>
        <w:ind w:firstLine="420"/>
        <w:rPr>
          <w:sz w:val="21"/>
          <w:szCs w:val="21"/>
        </w:rPr>
      </w:pPr>
      <w:r w:rsidRPr="006549B2">
        <w:rPr>
          <w:rFonts w:hint="eastAsia"/>
          <w:sz w:val="21"/>
          <w:szCs w:val="21"/>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w:t>
      </w:r>
      <w:r w:rsidRPr="006549B2">
        <w:rPr>
          <w:rFonts w:hint="eastAsia"/>
          <w:sz w:val="21"/>
          <w:szCs w:val="21"/>
        </w:rPr>
        <w:t>2017</w:t>
      </w:r>
      <w:r w:rsidRPr="006549B2">
        <w:rPr>
          <w:rFonts w:hint="eastAsia"/>
          <w:sz w:val="21"/>
          <w:szCs w:val="21"/>
        </w:rPr>
        <w:t>年</w:t>
      </w:r>
      <w:r w:rsidRPr="006549B2">
        <w:rPr>
          <w:rFonts w:hint="eastAsia"/>
          <w:sz w:val="21"/>
          <w:szCs w:val="21"/>
        </w:rPr>
        <w:t>1</w:t>
      </w:r>
      <w:r w:rsidRPr="006549B2">
        <w:rPr>
          <w:rFonts w:hint="eastAsia"/>
          <w:sz w:val="21"/>
          <w:szCs w:val="21"/>
        </w:rPr>
        <w:t>月</w:t>
      </w:r>
      <w:r w:rsidRPr="006549B2">
        <w:rPr>
          <w:rFonts w:hint="eastAsia"/>
          <w:sz w:val="21"/>
          <w:szCs w:val="21"/>
        </w:rPr>
        <w:t>23</w:t>
      </w:r>
      <w:r w:rsidRPr="006549B2">
        <w:rPr>
          <w:rFonts w:hint="eastAsia"/>
          <w:sz w:val="21"/>
          <w:szCs w:val="21"/>
        </w:rPr>
        <w:t>日，发改委、工信部、科技部、财政部联合制定的《新材料产业发展指南》（工信部联规</w:t>
      </w:r>
      <w:r w:rsidRPr="006549B2">
        <w:rPr>
          <w:rFonts w:hint="eastAsia"/>
          <w:sz w:val="21"/>
          <w:szCs w:val="21"/>
        </w:rPr>
        <w:t>[2016]454</w:t>
      </w:r>
      <w:r w:rsidRPr="006549B2">
        <w:rPr>
          <w:rFonts w:hint="eastAsia"/>
          <w:sz w:val="21"/>
          <w:szCs w:val="21"/>
        </w:rPr>
        <w:t>号）将液态金属列为新材料产业的重点扶持方向之一。</w:t>
      </w:r>
      <w:r w:rsidRPr="006549B2">
        <w:rPr>
          <w:rFonts w:hint="eastAsia"/>
          <w:sz w:val="21"/>
          <w:szCs w:val="21"/>
        </w:rPr>
        <w:t>2017</w:t>
      </w:r>
      <w:r w:rsidRPr="006549B2">
        <w:rPr>
          <w:rFonts w:hint="eastAsia"/>
          <w:sz w:val="21"/>
          <w:szCs w:val="21"/>
        </w:rPr>
        <w:t>年</w:t>
      </w:r>
      <w:r w:rsidRPr="006549B2">
        <w:rPr>
          <w:rFonts w:hint="eastAsia"/>
          <w:sz w:val="21"/>
          <w:szCs w:val="21"/>
        </w:rPr>
        <w:t>6</w:t>
      </w:r>
      <w:r w:rsidRPr="006549B2">
        <w:rPr>
          <w:rFonts w:hint="eastAsia"/>
          <w:sz w:val="21"/>
          <w:szCs w:val="21"/>
        </w:rPr>
        <w:t>月，液态金属被列入工信部编制的《重点新材料首批次应用示范指导目录（</w:t>
      </w:r>
      <w:r w:rsidRPr="006549B2">
        <w:rPr>
          <w:rFonts w:hint="eastAsia"/>
          <w:sz w:val="21"/>
          <w:szCs w:val="21"/>
        </w:rPr>
        <w:t>2017</w:t>
      </w:r>
      <w:r w:rsidRPr="006549B2">
        <w:rPr>
          <w:rFonts w:hint="eastAsia"/>
          <w:sz w:val="21"/>
          <w:szCs w:val="21"/>
        </w:rPr>
        <w:t>年版）》。</w:t>
      </w:r>
      <w:r w:rsidR="000E28B2" w:rsidRPr="006549B2">
        <w:rPr>
          <w:rFonts w:hint="eastAsia"/>
          <w:sz w:val="21"/>
          <w:szCs w:val="21"/>
        </w:rPr>
        <w:t>2018</w:t>
      </w:r>
      <w:r w:rsidR="000E28B2" w:rsidRPr="006549B2">
        <w:rPr>
          <w:rFonts w:hint="eastAsia"/>
          <w:sz w:val="21"/>
          <w:szCs w:val="21"/>
        </w:rPr>
        <w:t>年</w:t>
      </w:r>
      <w:r w:rsidR="00D873E2" w:rsidRPr="006549B2">
        <w:rPr>
          <w:sz w:val="21"/>
          <w:szCs w:val="21"/>
        </w:rPr>
        <w:t>国家标准化管理委员</w:t>
      </w:r>
      <w:r w:rsidR="000E28B2" w:rsidRPr="006549B2">
        <w:rPr>
          <w:rFonts w:hint="eastAsia"/>
          <w:sz w:val="21"/>
          <w:szCs w:val="21"/>
        </w:rPr>
        <w:t>会</w:t>
      </w:r>
      <w:r w:rsidR="00D873E2" w:rsidRPr="006549B2">
        <w:rPr>
          <w:rFonts w:hint="eastAsia"/>
          <w:sz w:val="21"/>
          <w:szCs w:val="21"/>
        </w:rPr>
        <w:t>下达任务，由中国科学院理化技术研究所负责起草制定国家标准《镓基液态金属》</w:t>
      </w:r>
      <w:r w:rsidR="000E28B2" w:rsidRPr="006549B2">
        <w:rPr>
          <w:rFonts w:hint="eastAsia"/>
          <w:sz w:val="21"/>
          <w:szCs w:val="21"/>
        </w:rPr>
        <w:t>。</w:t>
      </w:r>
    </w:p>
    <w:p w14:paraId="796A4704" w14:textId="5AFFD5A2" w:rsidR="00DA7D7F" w:rsidRPr="006549B2" w:rsidRDefault="006542C8" w:rsidP="00D873E2">
      <w:pPr>
        <w:pStyle w:val="ad"/>
        <w:ind w:firstLine="420"/>
        <w:rPr>
          <w:sz w:val="21"/>
          <w:szCs w:val="21"/>
        </w:rPr>
      </w:pPr>
      <w:r w:rsidRPr="006549B2">
        <w:rPr>
          <w:rFonts w:hint="eastAsia"/>
          <w:sz w:val="21"/>
          <w:szCs w:val="21"/>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14:paraId="3E870E04" w14:textId="443A496A" w:rsidR="003577BA" w:rsidRPr="006549B2" w:rsidRDefault="003577BA" w:rsidP="003577BA">
      <w:pPr>
        <w:pStyle w:val="ad"/>
        <w:ind w:firstLine="420"/>
        <w:rPr>
          <w:sz w:val="21"/>
          <w:szCs w:val="21"/>
        </w:rPr>
      </w:pPr>
      <w:r w:rsidRPr="006549B2">
        <w:rPr>
          <w:rFonts w:hint="eastAsia"/>
          <w:sz w:val="21"/>
          <w:szCs w:val="21"/>
        </w:rPr>
        <w:t>由于液态金属特殊的理化性质，现行材料检测方法用于检测液态金属物理性能时多不适用，其衍生产品缺乏有效的质量检验依据。</w:t>
      </w:r>
      <w:r w:rsidR="00BD55D5">
        <w:rPr>
          <w:rFonts w:hint="eastAsia"/>
          <w:sz w:val="21"/>
          <w:szCs w:val="21"/>
        </w:rPr>
        <w:t xml:space="preserve"> </w:t>
      </w:r>
    </w:p>
    <w:p w14:paraId="7D3359B6" w14:textId="2CEB1FE3" w:rsidR="006542C8" w:rsidRPr="006549B2" w:rsidRDefault="003577BA" w:rsidP="003577BA">
      <w:pPr>
        <w:pStyle w:val="ad"/>
        <w:ind w:firstLine="420"/>
        <w:rPr>
          <w:sz w:val="21"/>
          <w:szCs w:val="21"/>
        </w:rPr>
      </w:pPr>
      <w:r w:rsidRPr="006549B2">
        <w:rPr>
          <w:rFonts w:hint="eastAsia"/>
          <w:sz w:val="21"/>
          <w:szCs w:val="21"/>
        </w:rPr>
        <w:t>密度是液态金属最基本的物理性质参数。在评价液态金属产品，测量其电、热、流动等各方面的性能时，都需要知晓其密度。液态金属密度测定不仅关系到半成品和成品数量与质量的控制、检测及生产过程管理，而且关系到科学技术、国际贸易的促进与发展。目前国内外尚无液态金属密度测定方法的相关标准；液态金属的密度较大，化学活性强，通常还要求</w:t>
      </w:r>
      <w:r w:rsidRPr="006549B2">
        <w:rPr>
          <w:rFonts w:hint="eastAsia"/>
          <w:sz w:val="21"/>
          <w:szCs w:val="21"/>
        </w:rPr>
        <w:lastRenderedPageBreak/>
        <w:t>一定的温度条件，现有常规材料密度测定标准不用于液态金属。因此迫切需要立项制定液态金属密度的测定标准，以使液态金属产品性能指标的评价有统一、规范的方法依据。</w:t>
      </w:r>
    </w:p>
    <w:p w14:paraId="3605A5A9" w14:textId="77777777" w:rsidR="003A7425" w:rsidRPr="006549B2"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任务来源</w:t>
      </w:r>
    </w:p>
    <w:p w14:paraId="11B118B1" w14:textId="697351D8" w:rsidR="0045046C" w:rsidRPr="006549B2" w:rsidRDefault="0045046C" w:rsidP="001B451A">
      <w:pPr>
        <w:pStyle w:val="ad"/>
        <w:ind w:firstLine="420"/>
        <w:rPr>
          <w:sz w:val="21"/>
          <w:szCs w:val="21"/>
        </w:rPr>
      </w:pPr>
      <w:r w:rsidRPr="006549B2">
        <w:rPr>
          <w:sz w:val="21"/>
          <w:szCs w:val="21"/>
        </w:rPr>
        <w:t>根据国家标准化管理委员</w:t>
      </w:r>
      <w:r w:rsidRPr="006549B2">
        <w:rPr>
          <w:rFonts w:hint="eastAsia"/>
          <w:sz w:val="21"/>
          <w:szCs w:val="21"/>
        </w:rPr>
        <w:t>《关于下达</w:t>
      </w:r>
      <w:r w:rsidRPr="006549B2">
        <w:rPr>
          <w:rFonts w:hint="eastAsia"/>
          <w:sz w:val="21"/>
          <w:szCs w:val="21"/>
        </w:rPr>
        <w:t>201</w:t>
      </w:r>
      <w:r w:rsidR="00CB2CFD" w:rsidRPr="006549B2">
        <w:rPr>
          <w:sz w:val="21"/>
          <w:szCs w:val="21"/>
        </w:rPr>
        <w:t>9</w:t>
      </w:r>
      <w:r w:rsidRPr="006549B2">
        <w:rPr>
          <w:rFonts w:hint="eastAsia"/>
          <w:sz w:val="21"/>
          <w:szCs w:val="21"/>
        </w:rPr>
        <w:t>年第</w:t>
      </w:r>
      <w:r w:rsidR="00CB2CFD" w:rsidRPr="006549B2">
        <w:rPr>
          <w:rFonts w:hint="eastAsia"/>
          <w:sz w:val="21"/>
          <w:szCs w:val="21"/>
        </w:rPr>
        <w:t>一</w:t>
      </w:r>
      <w:r w:rsidRPr="006549B2">
        <w:rPr>
          <w:rFonts w:hint="eastAsia"/>
          <w:sz w:val="21"/>
          <w:szCs w:val="21"/>
        </w:rPr>
        <w:t>批国家标准制修订计划的通知》（</w:t>
      </w:r>
      <w:r w:rsidR="00CB2CFD" w:rsidRPr="006549B2">
        <w:rPr>
          <w:rFonts w:hint="eastAsia"/>
          <w:sz w:val="21"/>
          <w:szCs w:val="21"/>
        </w:rPr>
        <w:t>国标委发﹝</w:t>
      </w:r>
      <w:r w:rsidR="00CB2CFD" w:rsidRPr="006549B2">
        <w:rPr>
          <w:rFonts w:hint="eastAsia"/>
          <w:sz w:val="21"/>
          <w:szCs w:val="21"/>
        </w:rPr>
        <w:t>2019</w:t>
      </w:r>
      <w:r w:rsidR="00CB2CFD" w:rsidRPr="006549B2">
        <w:rPr>
          <w:rFonts w:hint="eastAsia"/>
          <w:sz w:val="21"/>
          <w:szCs w:val="21"/>
        </w:rPr>
        <w:t>﹞</w:t>
      </w:r>
      <w:r w:rsidR="00CB2CFD" w:rsidRPr="006549B2">
        <w:rPr>
          <w:rFonts w:hint="eastAsia"/>
          <w:sz w:val="21"/>
          <w:szCs w:val="21"/>
        </w:rPr>
        <w:t>11</w:t>
      </w:r>
      <w:r w:rsidR="00CB2CFD" w:rsidRPr="006549B2">
        <w:rPr>
          <w:rFonts w:hint="eastAsia"/>
          <w:sz w:val="21"/>
          <w:szCs w:val="21"/>
        </w:rPr>
        <w:t>号</w:t>
      </w:r>
      <w:r w:rsidRPr="006549B2">
        <w:rPr>
          <w:rFonts w:hint="eastAsia"/>
          <w:sz w:val="21"/>
          <w:szCs w:val="21"/>
        </w:rPr>
        <w:t>）的要求，由</w:t>
      </w:r>
      <w:r w:rsidR="00CB2CFD" w:rsidRPr="006549B2">
        <w:rPr>
          <w:rFonts w:hint="eastAsia"/>
          <w:sz w:val="21"/>
          <w:szCs w:val="21"/>
        </w:rPr>
        <w:t>云南科威液态金属谷研发有限公司</w:t>
      </w:r>
      <w:r w:rsidR="00884009" w:rsidRPr="006549B2">
        <w:rPr>
          <w:rFonts w:hint="eastAsia"/>
          <w:sz w:val="21"/>
          <w:szCs w:val="21"/>
        </w:rPr>
        <w:t>、云南省科学技术院</w:t>
      </w:r>
      <w:r w:rsidRPr="006549B2">
        <w:rPr>
          <w:rFonts w:hint="eastAsia"/>
          <w:sz w:val="21"/>
          <w:szCs w:val="21"/>
        </w:rPr>
        <w:t>负责起草制定国家标准《</w:t>
      </w:r>
      <w:r w:rsidR="00CB2CFD" w:rsidRPr="006549B2">
        <w:rPr>
          <w:rFonts w:hint="eastAsia"/>
          <w:sz w:val="21"/>
          <w:szCs w:val="21"/>
        </w:rPr>
        <w:t>液态金属物理性能测定方法</w:t>
      </w:r>
      <w:r w:rsidR="00CB2CFD" w:rsidRPr="006549B2">
        <w:rPr>
          <w:rFonts w:hint="eastAsia"/>
          <w:sz w:val="21"/>
          <w:szCs w:val="21"/>
        </w:rPr>
        <w:t xml:space="preserve">  </w:t>
      </w:r>
      <w:r w:rsidR="00CB2CFD" w:rsidRPr="006549B2">
        <w:rPr>
          <w:rFonts w:hint="eastAsia"/>
          <w:sz w:val="21"/>
          <w:szCs w:val="21"/>
        </w:rPr>
        <w:t>第</w:t>
      </w:r>
      <w:r w:rsidR="00CB2CFD" w:rsidRPr="006549B2">
        <w:rPr>
          <w:rFonts w:hint="eastAsia"/>
          <w:sz w:val="21"/>
          <w:szCs w:val="21"/>
        </w:rPr>
        <w:t>1</w:t>
      </w:r>
      <w:r w:rsidR="00CB2CFD" w:rsidRPr="006549B2">
        <w:rPr>
          <w:rFonts w:hint="eastAsia"/>
          <w:sz w:val="21"/>
          <w:szCs w:val="21"/>
        </w:rPr>
        <w:t>部分：密度的测定</w:t>
      </w:r>
      <w:r w:rsidRPr="006549B2">
        <w:rPr>
          <w:rFonts w:hint="eastAsia"/>
          <w:sz w:val="21"/>
          <w:szCs w:val="21"/>
        </w:rPr>
        <w:t>》，项目计划编号为</w:t>
      </w:r>
      <w:r w:rsidR="00CB2CFD" w:rsidRPr="006549B2">
        <w:rPr>
          <w:sz w:val="21"/>
          <w:szCs w:val="21"/>
        </w:rPr>
        <w:t>20190753-T-610</w:t>
      </w:r>
      <w:r w:rsidRPr="006549B2">
        <w:rPr>
          <w:rFonts w:hint="eastAsia"/>
          <w:sz w:val="21"/>
          <w:szCs w:val="21"/>
        </w:rPr>
        <w:t>，计划完成年限为</w:t>
      </w:r>
      <w:r w:rsidRPr="006549B2">
        <w:rPr>
          <w:rFonts w:hint="eastAsia"/>
          <w:sz w:val="21"/>
          <w:szCs w:val="21"/>
        </w:rPr>
        <w:t>2</w:t>
      </w:r>
      <w:r w:rsidRPr="006549B2">
        <w:rPr>
          <w:sz w:val="21"/>
          <w:szCs w:val="21"/>
        </w:rPr>
        <w:t>02</w:t>
      </w:r>
      <w:r w:rsidR="00CB2CFD" w:rsidRPr="006549B2">
        <w:rPr>
          <w:sz w:val="21"/>
          <w:szCs w:val="21"/>
        </w:rPr>
        <w:t>1</w:t>
      </w:r>
      <w:r w:rsidRPr="006549B2">
        <w:rPr>
          <w:sz w:val="21"/>
          <w:szCs w:val="21"/>
        </w:rPr>
        <w:t>年</w:t>
      </w:r>
      <w:r w:rsidRPr="006549B2">
        <w:rPr>
          <w:rFonts w:hint="eastAsia"/>
          <w:sz w:val="21"/>
          <w:szCs w:val="21"/>
        </w:rPr>
        <w:t>。</w:t>
      </w:r>
    </w:p>
    <w:p w14:paraId="520CFF0A" w14:textId="77777777" w:rsidR="003A7425" w:rsidRPr="006549B2"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标准编制单位简况</w:t>
      </w:r>
    </w:p>
    <w:p w14:paraId="57A0FA13" w14:textId="3B29C7F6" w:rsidR="006542C8" w:rsidRPr="006549B2" w:rsidRDefault="002B0C7E" w:rsidP="001B451A">
      <w:pPr>
        <w:pStyle w:val="ad"/>
        <w:ind w:firstLine="420"/>
        <w:rPr>
          <w:sz w:val="21"/>
          <w:szCs w:val="21"/>
        </w:rPr>
      </w:pPr>
      <w:r w:rsidRPr="006549B2">
        <w:rPr>
          <w:rFonts w:hint="eastAsia"/>
          <w:sz w:val="21"/>
          <w:szCs w:val="21"/>
        </w:rPr>
        <w:t>云南科威液态金属谷研发有限公司</w:t>
      </w:r>
      <w:r w:rsidR="00442DD6" w:rsidRPr="006549B2">
        <w:rPr>
          <w:rFonts w:hint="eastAsia"/>
          <w:sz w:val="21"/>
          <w:szCs w:val="21"/>
        </w:rPr>
        <w:t>（以下简称科威公司）</w:t>
      </w:r>
      <w:r w:rsidRPr="006549B2">
        <w:rPr>
          <w:rFonts w:hint="eastAsia"/>
          <w:sz w:val="21"/>
          <w:szCs w:val="21"/>
        </w:rPr>
        <w:t>成立于</w:t>
      </w:r>
      <w:r w:rsidRPr="006549B2">
        <w:rPr>
          <w:rFonts w:hint="eastAsia"/>
          <w:sz w:val="21"/>
          <w:szCs w:val="21"/>
        </w:rPr>
        <w:t>2015</w:t>
      </w:r>
      <w:r w:rsidRPr="006549B2">
        <w:rPr>
          <w:rFonts w:hint="eastAsia"/>
          <w:sz w:val="21"/>
          <w:szCs w:val="21"/>
        </w:rPr>
        <w:t>年</w:t>
      </w:r>
      <w:r w:rsidRPr="006549B2">
        <w:rPr>
          <w:rFonts w:hint="eastAsia"/>
          <w:sz w:val="21"/>
          <w:szCs w:val="21"/>
        </w:rPr>
        <w:t>6</w:t>
      </w:r>
      <w:r w:rsidRPr="006549B2">
        <w:rPr>
          <w:rFonts w:hint="eastAsia"/>
          <w:sz w:val="21"/>
          <w:szCs w:val="21"/>
        </w:rPr>
        <w:t>月，注册资本</w:t>
      </w:r>
      <w:r w:rsidRPr="006549B2">
        <w:rPr>
          <w:rFonts w:hint="eastAsia"/>
          <w:sz w:val="21"/>
          <w:szCs w:val="21"/>
        </w:rPr>
        <w:t>1000</w:t>
      </w:r>
      <w:r w:rsidRPr="006549B2">
        <w:rPr>
          <w:rFonts w:hint="eastAsia"/>
          <w:sz w:val="21"/>
          <w:szCs w:val="21"/>
        </w:rPr>
        <w:t>万元。由云南省宣威市人民政府、中国科学院理化技术研究所及云南中宣液态金属科技有限公司共建，主要依托中科院理化所世界首创的液态金属系列高新技术开展应用研发和产业转化。公司现有研发人员</w:t>
      </w:r>
      <w:r w:rsidRPr="006549B2">
        <w:rPr>
          <w:rFonts w:hint="eastAsia"/>
          <w:sz w:val="21"/>
          <w:szCs w:val="21"/>
        </w:rPr>
        <w:t>30</w:t>
      </w:r>
      <w:r w:rsidRPr="006549B2">
        <w:rPr>
          <w:rFonts w:hint="eastAsia"/>
          <w:sz w:val="21"/>
          <w:szCs w:val="21"/>
        </w:rPr>
        <w:t>余人，产业化队伍</w:t>
      </w:r>
      <w:r w:rsidRPr="006549B2">
        <w:rPr>
          <w:rFonts w:hint="eastAsia"/>
          <w:sz w:val="21"/>
          <w:szCs w:val="21"/>
        </w:rPr>
        <w:t>40</w:t>
      </w:r>
      <w:r w:rsidRPr="006549B2">
        <w:rPr>
          <w:rFonts w:hint="eastAsia"/>
          <w:sz w:val="21"/>
          <w:szCs w:val="21"/>
        </w:rPr>
        <w:t>余人；研发人员中，教授</w:t>
      </w:r>
      <w:r w:rsidRPr="006549B2">
        <w:rPr>
          <w:rFonts w:hint="eastAsia"/>
          <w:sz w:val="21"/>
          <w:szCs w:val="21"/>
        </w:rPr>
        <w:t>5</w:t>
      </w:r>
      <w:r w:rsidRPr="006549B2">
        <w:rPr>
          <w:rFonts w:hint="eastAsia"/>
          <w:sz w:val="21"/>
          <w:szCs w:val="21"/>
        </w:rPr>
        <w:t>人，副教授</w:t>
      </w:r>
      <w:r w:rsidRPr="006549B2">
        <w:rPr>
          <w:rFonts w:hint="eastAsia"/>
          <w:sz w:val="21"/>
          <w:szCs w:val="21"/>
        </w:rPr>
        <w:t>3</w:t>
      </w:r>
      <w:r w:rsidRPr="006549B2">
        <w:rPr>
          <w:rFonts w:hint="eastAsia"/>
          <w:sz w:val="21"/>
          <w:szCs w:val="21"/>
        </w:rPr>
        <w:t>人，有</w:t>
      </w:r>
      <w:r w:rsidRPr="006549B2">
        <w:rPr>
          <w:rFonts w:hint="eastAsia"/>
          <w:sz w:val="21"/>
          <w:szCs w:val="21"/>
        </w:rPr>
        <w:t>11</w:t>
      </w:r>
      <w:r w:rsidRPr="006549B2">
        <w:rPr>
          <w:rFonts w:hint="eastAsia"/>
          <w:sz w:val="21"/>
          <w:szCs w:val="21"/>
        </w:rPr>
        <w:t>人拥有博士学位，国家“杰出青年基金”获得者</w:t>
      </w:r>
      <w:r w:rsidRPr="006549B2">
        <w:rPr>
          <w:rFonts w:hint="eastAsia"/>
          <w:sz w:val="21"/>
          <w:szCs w:val="21"/>
        </w:rPr>
        <w:t>1</w:t>
      </w:r>
      <w:r w:rsidRPr="006549B2">
        <w:rPr>
          <w:rFonts w:hint="eastAsia"/>
          <w:sz w:val="21"/>
          <w:szCs w:val="21"/>
        </w:rPr>
        <w:t>人，中国科学院“百人计划”入选者</w:t>
      </w:r>
      <w:r w:rsidRPr="006549B2">
        <w:rPr>
          <w:rFonts w:hint="eastAsia"/>
          <w:sz w:val="21"/>
          <w:szCs w:val="21"/>
        </w:rPr>
        <w:t>2</w:t>
      </w:r>
      <w:r w:rsidRPr="006549B2">
        <w:rPr>
          <w:rFonts w:hint="eastAsia"/>
          <w:sz w:val="21"/>
          <w:szCs w:val="21"/>
        </w:rPr>
        <w:t>人</w:t>
      </w:r>
      <w:r w:rsidR="0056087D">
        <w:rPr>
          <w:rFonts w:hint="eastAsia"/>
          <w:sz w:val="21"/>
          <w:szCs w:val="21"/>
        </w:rPr>
        <w:t>，现有授权</w:t>
      </w:r>
      <w:r w:rsidRPr="006549B2">
        <w:rPr>
          <w:rFonts w:hint="eastAsia"/>
          <w:sz w:val="21"/>
          <w:szCs w:val="21"/>
        </w:rPr>
        <w:t>液态金属材料相关发明和实用新型专利</w:t>
      </w:r>
      <w:r w:rsidR="0056087D">
        <w:rPr>
          <w:rFonts w:hint="eastAsia"/>
          <w:sz w:val="21"/>
          <w:szCs w:val="21"/>
        </w:rPr>
        <w:t>8</w:t>
      </w:r>
      <w:r w:rsidR="0056087D">
        <w:rPr>
          <w:sz w:val="21"/>
          <w:szCs w:val="21"/>
        </w:rPr>
        <w:t>0</w:t>
      </w:r>
      <w:r w:rsidRPr="006549B2">
        <w:rPr>
          <w:rFonts w:hint="eastAsia"/>
          <w:sz w:val="21"/>
          <w:szCs w:val="21"/>
        </w:rPr>
        <w:t>余项，针对市场需求完成</w:t>
      </w:r>
      <w:r w:rsidRPr="006549B2">
        <w:rPr>
          <w:rFonts w:hint="eastAsia"/>
          <w:sz w:val="21"/>
          <w:szCs w:val="21"/>
        </w:rPr>
        <w:t>10</w:t>
      </w:r>
      <w:r w:rsidRPr="006549B2">
        <w:rPr>
          <w:rFonts w:hint="eastAsia"/>
          <w:sz w:val="21"/>
          <w:szCs w:val="21"/>
        </w:rPr>
        <w:t>余个新产品研制开发。公司已获批云南省液态金属企业重点实验室、云南省科学技术院液态金属研发中心、云南省液态金属产品质量检验中心、云南省新材料液态金属标准化分技术委员会等平台</w:t>
      </w:r>
      <w:r w:rsidR="00583838" w:rsidRPr="006549B2">
        <w:rPr>
          <w:rFonts w:hint="eastAsia"/>
          <w:sz w:val="21"/>
          <w:szCs w:val="21"/>
        </w:rPr>
        <w:t>，其中云南省液态金属产品质量检验中心通过</w:t>
      </w:r>
      <w:r w:rsidR="00583838" w:rsidRPr="006549B2">
        <w:rPr>
          <w:rFonts w:hint="eastAsia"/>
          <w:sz w:val="21"/>
          <w:szCs w:val="21"/>
        </w:rPr>
        <w:t>CMA</w:t>
      </w:r>
      <w:r w:rsidR="00583838" w:rsidRPr="006549B2">
        <w:rPr>
          <w:rFonts w:hint="eastAsia"/>
          <w:sz w:val="21"/>
          <w:szCs w:val="21"/>
        </w:rPr>
        <w:t>认证</w:t>
      </w:r>
      <w:r w:rsidRPr="006549B2">
        <w:rPr>
          <w:rFonts w:hint="eastAsia"/>
          <w:sz w:val="21"/>
          <w:szCs w:val="21"/>
        </w:rPr>
        <w:t>。</w:t>
      </w:r>
    </w:p>
    <w:p w14:paraId="01915B54" w14:textId="23E48F14" w:rsidR="002753F5" w:rsidRPr="006549B2" w:rsidRDefault="002753F5" w:rsidP="002753F5">
      <w:pPr>
        <w:spacing w:line="360" w:lineRule="auto"/>
        <w:ind w:right="28" w:firstLine="624"/>
        <w:rPr>
          <w:sz w:val="21"/>
          <w:szCs w:val="22"/>
        </w:rPr>
      </w:pPr>
      <w:r w:rsidRPr="006549B2">
        <w:rPr>
          <w:rFonts w:hint="eastAsia"/>
          <w:sz w:val="21"/>
          <w:szCs w:val="22"/>
        </w:rPr>
        <w:t>云南省科学技术院于</w:t>
      </w:r>
      <w:r w:rsidRPr="006549B2">
        <w:rPr>
          <w:rFonts w:hint="eastAsia"/>
          <w:sz w:val="21"/>
          <w:szCs w:val="22"/>
        </w:rPr>
        <w:t>2014</w:t>
      </w:r>
      <w:r w:rsidRPr="006549B2">
        <w:rPr>
          <w:rFonts w:hint="eastAsia"/>
          <w:sz w:val="21"/>
          <w:szCs w:val="22"/>
        </w:rPr>
        <w:t>年</w:t>
      </w:r>
      <w:r w:rsidRPr="006549B2">
        <w:rPr>
          <w:rFonts w:hint="eastAsia"/>
          <w:sz w:val="21"/>
          <w:szCs w:val="22"/>
        </w:rPr>
        <w:t>8</w:t>
      </w:r>
      <w:r w:rsidRPr="006549B2">
        <w:rPr>
          <w:rFonts w:hint="eastAsia"/>
          <w:sz w:val="21"/>
          <w:szCs w:val="22"/>
        </w:rPr>
        <w:t>月批准组建，是</w:t>
      </w:r>
      <w:r w:rsidRPr="006549B2">
        <w:rPr>
          <w:rFonts w:ascii="等线" w:hAnsi="等线" w:hint="eastAsia"/>
          <w:sz w:val="21"/>
          <w:szCs w:val="22"/>
        </w:rPr>
        <w:t>云南省科技厅管理的事业单位，负责全省工业信息领域重大科技计划的调研、策划及组织协同创新，推动成果转化和产业化应用。作为云南省新材料标准化技术委员会秘书处承担单位，充分发挥组织、协调和配置新材料领域相关科技资源的职能，在促进行业创新发展、推动产业转型升级、服务企业技术创新中发挥了重要作用。</w:t>
      </w:r>
    </w:p>
    <w:p w14:paraId="55A683C4" w14:textId="7B2EF6A8" w:rsidR="003A7425"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主要工作过程</w:t>
      </w:r>
    </w:p>
    <w:p w14:paraId="53B992BA" w14:textId="1B83C124" w:rsidR="00314EC5" w:rsidRPr="00314EC5" w:rsidRDefault="00314EC5" w:rsidP="00314EC5">
      <w:pPr>
        <w:spacing w:afterLines="50" w:after="156" w:line="360" w:lineRule="auto"/>
        <w:rPr>
          <w:rFonts w:ascii="黑体" w:eastAsia="黑体" w:hAnsi="黑体"/>
          <w:sz w:val="21"/>
          <w:szCs w:val="21"/>
        </w:rPr>
      </w:pPr>
      <w:r>
        <w:rPr>
          <w:rFonts w:ascii="黑体" w:eastAsia="黑体" w:hAnsi="黑体" w:hint="eastAsia"/>
          <w:sz w:val="21"/>
          <w:szCs w:val="21"/>
        </w:rPr>
        <w:t>1</w:t>
      </w:r>
      <w:r>
        <w:rPr>
          <w:rFonts w:ascii="黑体" w:eastAsia="黑体" w:hAnsi="黑体"/>
          <w:sz w:val="21"/>
          <w:szCs w:val="21"/>
        </w:rPr>
        <w:t xml:space="preserve">.4.1 </w:t>
      </w:r>
      <w:r w:rsidR="00643A2E">
        <w:rPr>
          <w:rFonts w:ascii="黑体" w:eastAsia="黑体" w:hAnsi="黑体" w:hint="eastAsia"/>
          <w:sz w:val="21"/>
          <w:szCs w:val="21"/>
        </w:rPr>
        <w:t>起草</w:t>
      </w:r>
      <w:r>
        <w:rPr>
          <w:rFonts w:ascii="黑体" w:eastAsia="黑体" w:hAnsi="黑体" w:hint="eastAsia"/>
          <w:sz w:val="21"/>
          <w:szCs w:val="21"/>
        </w:rPr>
        <w:t>阶段</w:t>
      </w:r>
    </w:p>
    <w:p w14:paraId="7019E060" w14:textId="2A0F8354" w:rsidR="00B838A8" w:rsidRPr="006549B2" w:rsidRDefault="009E672B" w:rsidP="009E672B">
      <w:pPr>
        <w:pStyle w:val="ad"/>
        <w:ind w:firstLine="420"/>
        <w:rPr>
          <w:sz w:val="21"/>
          <w:szCs w:val="21"/>
        </w:rPr>
      </w:pPr>
      <w:r w:rsidRPr="006549B2">
        <w:rPr>
          <w:rFonts w:hint="eastAsia"/>
          <w:sz w:val="21"/>
          <w:szCs w:val="21"/>
        </w:rPr>
        <w:t>（</w:t>
      </w:r>
      <w:r w:rsidRPr="006549B2">
        <w:rPr>
          <w:rFonts w:hint="eastAsia"/>
          <w:sz w:val="21"/>
          <w:szCs w:val="21"/>
        </w:rPr>
        <w:t>1</w:t>
      </w:r>
      <w:r w:rsidRPr="006549B2">
        <w:rPr>
          <w:rFonts w:hint="eastAsia"/>
          <w:sz w:val="21"/>
          <w:szCs w:val="21"/>
        </w:rPr>
        <w:t>）</w:t>
      </w:r>
      <w:r w:rsidR="005230DC" w:rsidRPr="006549B2">
        <w:rPr>
          <w:rFonts w:hint="eastAsia"/>
          <w:sz w:val="21"/>
          <w:szCs w:val="21"/>
        </w:rPr>
        <w:t>2</w:t>
      </w:r>
      <w:r w:rsidR="005230DC" w:rsidRPr="006549B2">
        <w:rPr>
          <w:sz w:val="21"/>
          <w:szCs w:val="21"/>
        </w:rPr>
        <w:t>019</w:t>
      </w:r>
      <w:r w:rsidR="00167023" w:rsidRPr="006549B2">
        <w:rPr>
          <w:sz w:val="21"/>
          <w:szCs w:val="21"/>
        </w:rPr>
        <w:t xml:space="preserve"> </w:t>
      </w:r>
      <w:r w:rsidR="005230DC" w:rsidRPr="006549B2">
        <w:rPr>
          <w:rFonts w:hint="eastAsia"/>
          <w:sz w:val="21"/>
          <w:szCs w:val="21"/>
        </w:rPr>
        <w:t>年</w:t>
      </w:r>
      <w:r w:rsidR="005230DC" w:rsidRPr="006549B2">
        <w:rPr>
          <w:rFonts w:hint="eastAsia"/>
          <w:sz w:val="21"/>
          <w:szCs w:val="21"/>
        </w:rPr>
        <w:t>5</w:t>
      </w:r>
      <w:r w:rsidR="005230DC" w:rsidRPr="006549B2">
        <w:rPr>
          <w:rFonts w:hint="eastAsia"/>
          <w:sz w:val="21"/>
          <w:szCs w:val="21"/>
        </w:rPr>
        <w:t>月，全国有色金属标准化技术委员会稀有金属分标委会在乌鲁木齐市召开工作会议，对《液态金属物理性能测定方法</w:t>
      </w:r>
      <w:r w:rsidR="005230DC" w:rsidRPr="006549B2">
        <w:rPr>
          <w:rFonts w:hint="eastAsia"/>
          <w:sz w:val="21"/>
          <w:szCs w:val="21"/>
        </w:rPr>
        <w:t xml:space="preserve">  </w:t>
      </w:r>
      <w:r w:rsidR="005230DC" w:rsidRPr="006549B2">
        <w:rPr>
          <w:rFonts w:hint="eastAsia"/>
          <w:sz w:val="21"/>
          <w:szCs w:val="21"/>
        </w:rPr>
        <w:t>第</w:t>
      </w:r>
      <w:r w:rsidR="005230DC" w:rsidRPr="006549B2">
        <w:rPr>
          <w:rFonts w:hint="eastAsia"/>
          <w:sz w:val="21"/>
          <w:szCs w:val="21"/>
        </w:rPr>
        <w:t>1</w:t>
      </w:r>
      <w:r w:rsidR="005230DC" w:rsidRPr="006549B2">
        <w:rPr>
          <w:rFonts w:hint="eastAsia"/>
          <w:sz w:val="21"/>
          <w:szCs w:val="21"/>
        </w:rPr>
        <w:t>部分：密度的测定》进行了任务落实，批准了云南科威液态金属谷研发有限公司</w:t>
      </w:r>
      <w:r w:rsidR="009A33B5" w:rsidRPr="006549B2">
        <w:rPr>
          <w:rFonts w:hint="eastAsia"/>
          <w:sz w:val="21"/>
          <w:szCs w:val="21"/>
        </w:rPr>
        <w:t>和云南省科学技术院负责起草</w:t>
      </w:r>
      <w:r w:rsidR="00F34CFD" w:rsidRPr="006549B2">
        <w:rPr>
          <w:rFonts w:hint="eastAsia"/>
          <w:sz w:val="21"/>
          <w:szCs w:val="21"/>
        </w:rPr>
        <w:t>。拟由</w:t>
      </w:r>
      <w:r w:rsidR="00C31747" w:rsidRPr="006549B2">
        <w:rPr>
          <w:rFonts w:hint="eastAsia"/>
          <w:sz w:val="21"/>
          <w:szCs w:val="21"/>
        </w:rPr>
        <w:t>中国科学院理化技术研究所、</w:t>
      </w:r>
      <w:r w:rsidR="009A33B5" w:rsidRPr="006549B2">
        <w:rPr>
          <w:rFonts w:hint="eastAsia"/>
          <w:sz w:val="21"/>
          <w:szCs w:val="21"/>
        </w:rPr>
        <w:t>昆明理工大学</w:t>
      </w:r>
      <w:r w:rsidR="00F34CFD" w:rsidRPr="006549B2">
        <w:rPr>
          <w:rFonts w:hint="eastAsia"/>
          <w:sz w:val="21"/>
          <w:szCs w:val="21"/>
        </w:rPr>
        <w:t>、</w:t>
      </w:r>
      <w:r w:rsidR="00C31747">
        <w:rPr>
          <w:rFonts w:hint="eastAsia"/>
          <w:sz w:val="21"/>
          <w:szCs w:val="21"/>
        </w:rPr>
        <w:t>株洲科能新材料有限责任公司、</w:t>
      </w:r>
      <w:r w:rsidR="00C31747" w:rsidRPr="006549B2">
        <w:rPr>
          <w:rFonts w:hint="eastAsia"/>
          <w:sz w:val="21"/>
          <w:szCs w:val="21"/>
        </w:rPr>
        <w:t>昆明冶金研究院、</w:t>
      </w:r>
      <w:r w:rsidR="00F34CFD" w:rsidRPr="006549B2">
        <w:rPr>
          <w:rFonts w:hint="eastAsia"/>
          <w:sz w:val="21"/>
          <w:szCs w:val="21"/>
        </w:rPr>
        <w:t>云南省计</w:t>
      </w:r>
      <w:r w:rsidR="00F34CFD" w:rsidRPr="006549B2">
        <w:rPr>
          <w:rFonts w:hint="eastAsia"/>
          <w:sz w:val="21"/>
          <w:szCs w:val="21"/>
        </w:rPr>
        <w:lastRenderedPageBreak/>
        <w:t>量测试技术研究院等单位协助起草。</w:t>
      </w:r>
    </w:p>
    <w:p w14:paraId="3FDC30AD" w14:textId="62955FE3" w:rsidR="00CB0964" w:rsidRPr="006549B2" w:rsidRDefault="009E672B" w:rsidP="009E672B">
      <w:pPr>
        <w:pStyle w:val="ad"/>
        <w:ind w:firstLine="420"/>
        <w:rPr>
          <w:sz w:val="21"/>
          <w:szCs w:val="21"/>
        </w:rPr>
      </w:pPr>
      <w:r w:rsidRPr="006549B2">
        <w:rPr>
          <w:rFonts w:hint="eastAsia"/>
          <w:sz w:val="21"/>
          <w:szCs w:val="21"/>
        </w:rPr>
        <w:t>（</w:t>
      </w:r>
      <w:r w:rsidRPr="006549B2">
        <w:rPr>
          <w:rFonts w:hint="eastAsia"/>
          <w:sz w:val="21"/>
          <w:szCs w:val="21"/>
        </w:rPr>
        <w:t>2</w:t>
      </w:r>
      <w:r w:rsidRPr="006549B2">
        <w:rPr>
          <w:rFonts w:hint="eastAsia"/>
          <w:sz w:val="21"/>
          <w:szCs w:val="21"/>
        </w:rPr>
        <w:t>）</w:t>
      </w:r>
      <w:r w:rsidRPr="006549B2">
        <w:rPr>
          <w:rFonts w:hint="eastAsia"/>
          <w:sz w:val="21"/>
          <w:szCs w:val="21"/>
        </w:rPr>
        <w:t>2</w:t>
      </w:r>
      <w:r w:rsidRPr="006549B2">
        <w:rPr>
          <w:sz w:val="21"/>
          <w:szCs w:val="21"/>
        </w:rPr>
        <w:t>019</w:t>
      </w:r>
      <w:r w:rsidRPr="006549B2">
        <w:rPr>
          <w:rFonts w:hint="eastAsia"/>
          <w:sz w:val="21"/>
          <w:szCs w:val="21"/>
        </w:rPr>
        <w:t>年</w:t>
      </w:r>
      <w:r w:rsidR="009C45CE" w:rsidRPr="006549B2">
        <w:rPr>
          <w:sz w:val="21"/>
          <w:szCs w:val="21"/>
        </w:rPr>
        <w:t>6</w:t>
      </w:r>
      <w:r w:rsidR="009C45CE" w:rsidRPr="006549B2">
        <w:rPr>
          <w:rFonts w:hint="eastAsia"/>
          <w:sz w:val="21"/>
          <w:szCs w:val="21"/>
        </w:rPr>
        <w:t>月</w:t>
      </w:r>
      <w:r w:rsidR="009C45CE" w:rsidRPr="006549B2">
        <w:rPr>
          <w:rFonts w:hint="eastAsia"/>
          <w:sz w:val="21"/>
          <w:szCs w:val="21"/>
        </w:rPr>
        <w:t>~</w:t>
      </w:r>
      <w:r w:rsidR="009C45CE" w:rsidRPr="006549B2">
        <w:rPr>
          <w:sz w:val="21"/>
          <w:szCs w:val="21"/>
        </w:rPr>
        <w:t>12</w:t>
      </w:r>
      <w:r w:rsidR="009C45CE" w:rsidRPr="006549B2">
        <w:rPr>
          <w:rFonts w:hint="eastAsia"/>
          <w:sz w:val="21"/>
          <w:szCs w:val="21"/>
        </w:rPr>
        <w:t>月，</w:t>
      </w:r>
      <w:r w:rsidR="00512E0C" w:rsidRPr="006549B2">
        <w:rPr>
          <w:rFonts w:hint="eastAsia"/>
          <w:sz w:val="21"/>
          <w:szCs w:val="21"/>
        </w:rPr>
        <w:t>公司及云南省科学技术院组织相关技术人员，成立了</w:t>
      </w:r>
      <w:r w:rsidRPr="006549B2">
        <w:rPr>
          <w:rFonts w:hint="eastAsia"/>
          <w:sz w:val="21"/>
          <w:szCs w:val="21"/>
        </w:rPr>
        <w:t>《液态金属物理性能测定方法</w:t>
      </w:r>
      <w:r w:rsidRPr="006549B2">
        <w:rPr>
          <w:rFonts w:hint="eastAsia"/>
          <w:sz w:val="21"/>
          <w:szCs w:val="21"/>
        </w:rPr>
        <w:t xml:space="preserve">  </w:t>
      </w:r>
      <w:r w:rsidRPr="006549B2">
        <w:rPr>
          <w:rFonts w:hint="eastAsia"/>
          <w:sz w:val="21"/>
          <w:szCs w:val="21"/>
        </w:rPr>
        <w:t>第</w:t>
      </w:r>
      <w:r w:rsidRPr="006549B2">
        <w:rPr>
          <w:rFonts w:hint="eastAsia"/>
          <w:sz w:val="21"/>
          <w:szCs w:val="21"/>
        </w:rPr>
        <w:t>1</w:t>
      </w:r>
      <w:r w:rsidRPr="006549B2">
        <w:rPr>
          <w:rFonts w:hint="eastAsia"/>
          <w:sz w:val="21"/>
          <w:szCs w:val="21"/>
        </w:rPr>
        <w:t>部分：密度的测定》</w:t>
      </w:r>
      <w:r w:rsidR="00512E0C" w:rsidRPr="006549B2">
        <w:rPr>
          <w:sz w:val="21"/>
          <w:szCs w:val="21"/>
        </w:rPr>
        <w:t>国家标准编制组</w:t>
      </w:r>
      <w:r w:rsidR="00512E0C" w:rsidRPr="006549B2">
        <w:rPr>
          <w:rFonts w:hint="eastAsia"/>
          <w:sz w:val="21"/>
          <w:szCs w:val="21"/>
        </w:rPr>
        <w:t>，明确了标准的进度安排、任务分工，确定了工作计划和技术路线。</w:t>
      </w:r>
      <w:r w:rsidR="005909CF" w:rsidRPr="006549B2">
        <w:rPr>
          <w:rFonts w:hint="eastAsia"/>
          <w:sz w:val="21"/>
          <w:szCs w:val="21"/>
        </w:rPr>
        <w:t>经过国内外有关液态金属密度测定方法的技术标准和资料，进经过认真分析研究、</w:t>
      </w:r>
      <w:r w:rsidR="00D955FD" w:rsidRPr="006549B2">
        <w:rPr>
          <w:rFonts w:hint="eastAsia"/>
          <w:sz w:val="21"/>
          <w:szCs w:val="21"/>
        </w:rPr>
        <w:t>试验测试</w:t>
      </w:r>
      <w:r w:rsidR="005909CF" w:rsidRPr="006549B2">
        <w:rPr>
          <w:rFonts w:hint="eastAsia"/>
          <w:sz w:val="21"/>
          <w:szCs w:val="21"/>
        </w:rPr>
        <w:t>和内部讨论，形成了</w:t>
      </w:r>
      <w:r w:rsidR="00401C7B" w:rsidRPr="006549B2">
        <w:rPr>
          <w:rFonts w:hint="eastAsia"/>
          <w:sz w:val="21"/>
          <w:szCs w:val="21"/>
        </w:rPr>
        <w:t>讨论稿</w:t>
      </w:r>
      <w:r w:rsidR="005909CF" w:rsidRPr="006549B2">
        <w:rPr>
          <w:rFonts w:hint="eastAsia"/>
          <w:sz w:val="21"/>
          <w:szCs w:val="21"/>
        </w:rPr>
        <w:t>。</w:t>
      </w:r>
    </w:p>
    <w:p w14:paraId="12B0723A" w14:textId="3FE77F23" w:rsidR="00314EC5" w:rsidRDefault="009E672B" w:rsidP="00314EC5">
      <w:pPr>
        <w:pStyle w:val="ad"/>
        <w:ind w:firstLine="420"/>
        <w:rPr>
          <w:sz w:val="21"/>
          <w:szCs w:val="18"/>
        </w:rPr>
      </w:pPr>
      <w:r w:rsidRPr="006549B2">
        <w:rPr>
          <w:rFonts w:hint="eastAsia"/>
          <w:sz w:val="21"/>
          <w:szCs w:val="21"/>
        </w:rPr>
        <w:t>（</w:t>
      </w:r>
      <w:r w:rsidRPr="006549B2">
        <w:rPr>
          <w:rFonts w:hint="eastAsia"/>
          <w:sz w:val="21"/>
          <w:szCs w:val="21"/>
        </w:rPr>
        <w:t>3</w:t>
      </w:r>
      <w:r w:rsidRPr="006549B2">
        <w:rPr>
          <w:rFonts w:hint="eastAsia"/>
          <w:sz w:val="21"/>
          <w:szCs w:val="21"/>
        </w:rPr>
        <w:t>）</w:t>
      </w:r>
      <w:r w:rsidRPr="006549B2">
        <w:rPr>
          <w:rFonts w:hint="eastAsia"/>
          <w:sz w:val="21"/>
          <w:szCs w:val="21"/>
        </w:rPr>
        <w:t>2</w:t>
      </w:r>
      <w:r w:rsidRPr="006549B2">
        <w:rPr>
          <w:sz w:val="21"/>
          <w:szCs w:val="21"/>
        </w:rPr>
        <w:t>020</w:t>
      </w:r>
      <w:r w:rsidRPr="006549B2">
        <w:rPr>
          <w:rFonts w:hint="eastAsia"/>
          <w:sz w:val="21"/>
          <w:szCs w:val="21"/>
        </w:rPr>
        <w:t>年</w:t>
      </w:r>
      <w:r w:rsidRPr="006549B2">
        <w:rPr>
          <w:rFonts w:hint="eastAsia"/>
          <w:sz w:val="21"/>
          <w:szCs w:val="21"/>
        </w:rPr>
        <w:t>6</w:t>
      </w:r>
      <w:r w:rsidRPr="006549B2">
        <w:rPr>
          <w:rFonts w:hint="eastAsia"/>
          <w:sz w:val="21"/>
          <w:szCs w:val="21"/>
        </w:rPr>
        <w:t>月，全国有色金属标准化技术委员会稀有金属分标委会在杭州市召开了《液态金属物理性能测定方法</w:t>
      </w:r>
      <w:r w:rsidRPr="006549B2">
        <w:rPr>
          <w:rFonts w:hint="eastAsia"/>
          <w:sz w:val="21"/>
          <w:szCs w:val="21"/>
        </w:rPr>
        <w:t xml:space="preserve">  </w:t>
      </w:r>
      <w:r w:rsidRPr="006549B2">
        <w:rPr>
          <w:rFonts w:hint="eastAsia"/>
          <w:sz w:val="21"/>
          <w:szCs w:val="21"/>
        </w:rPr>
        <w:t>第</w:t>
      </w:r>
      <w:r w:rsidRPr="006549B2">
        <w:rPr>
          <w:rFonts w:hint="eastAsia"/>
          <w:sz w:val="21"/>
          <w:szCs w:val="21"/>
        </w:rPr>
        <w:t>1</w:t>
      </w:r>
      <w:r w:rsidRPr="006549B2">
        <w:rPr>
          <w:rFonts w:hint="eastAsia"/>
          <w:sz w:val="21"/>
          <w:szCs w:val="21"/>
        </w:rPr>
        <w:t>部分：密度的测定》等国家标准的工作会议。</w:t>
      </w:r>
      <w:r w:rsidRPr="006549B2">
        <w:rPr>
          <w:rFonts w:ascii="宋体" w:hAnsi="宋体" w:hint="eastAsia"/>
          <w:sz w:val="21"/>
          <w:szCs w:val="18"/>
        </w:rPr>
        <w:t>来自宝钛集团有限公司、金堆城钼业股份有限公司、宝武特种冶金有限公司、洛阳高科钼钨材料有限公司、鑫鹏源智能装备集团有限公司、武昌船舶重工集团有限公司、宝鸡钛业股份有限公司、西部超导材料科技股份有限公司、湖南金天钛业科技有限公司、湖南湘投金天钛金属股份有限公司等</w:t>
      </w:r>
      <w:r w:rsidRPr="006549B2">
        <w:rPr>
          <w:rFonts w:hint="eastAsia"/>
          <w:sz w:val="21"/>
          <w:szCs w:val="18"/>
        </w:rPr>
        <w:t>18</w:t>
      </w:r>
      <w:r w:rsidRPr="006549B2">
        <w:rPr>
          <w:rFonts w:hint="eastAsia"/>
          <w:sz w:val="21"/>
          <w:szCs w:val="18"/>
        </w:rPr>
        <w:t>家单位</w:t>
      </w:r>
      <w:r w:rsidRPr="006549B2">
        <w:rPr>
          <w:rFonts w:hint="eastAsia"/>
          <w:sz w:val="21"/>
          <w:szCs w:val="18"/>
        </w:rPr>
        <w:t>32</w:t>
      </w:r>
      <w:r w:rsidRPr="006549B2">
        <w:rPr>
          <w:rFonts w:hint="eastAsia"/>
          <w:sz w:val="21"/>
          <w:szCs w:val="18"/>
        </w:rPr>
        <w:t>位代表参加了会议</w:t>
      </w:r>
      <w:r w:rsidR="009C45CE" w:rsidRPr="006549B2">
        <w:rPr>
          <w:rFonts w:hint="eastAsia"/>
          <w:sz w:val="21"/>
          <w:szCs w:val="18"/>
        </w:rPr>
        <w:t>，各代表对标准讨论稿及编制说明进行了认真、细致的讨论。</w:t>
      </w:r>
      <w:r w:rsidR="00314EC5" w:rsidRPr="006549B2">
        <w:rPr>
          <w:sz w:val="21"/>
          <w:szCs w:val="18"/>
        </w:rPr>
        <w:t>标准编制组按照</w:t>
      </w:r>
      <w:r w:rsidR="00314EC5">
        <w:rPr>
          <w:rFonts w:hint="eastAsia"/>
          <w:sz w:val="21"/>
          <w:szCs w:val="18"/>
        </w:rPr>
        <w:t>杭州</w:t>
      </w:r>
      <w:r w:rsidR="00314EC5" w:rsidRPr="006549B2">
        <w:rPr>
          <w:rFonts w:hint="eastAsia"/>
          <w:sz w:val="21"/>
          <w:szCs w:val="18"/>
        </w:rPr>
        <w:t>会议讨论结果，</w:t>
      </w:r>
      <w:r w:rsidR="00314EC5" w:rsidRPr="006549B2">
        <w:rPr>
          <w:sz w:val="21"/>
          <w:szCs w:val="18"/>
        </w:rPr>
        <w:t>对标准</w:t>
      </w:r>
      <w:r w:rsidR="00314EC5" w:rsidRPr="006549B2">
        <w:rPr>
          <w:rFonts w:hint="eastAsia"/>
          <w:sz w:val="21"/>
          <w:szCs w:val="18"/>
        </w:rPr>
        <w:t>讨论稿</w:t>
      </w:r>
      <w:r w:rsidR="00314EC5" w:rsidRPr="006549B2">
        <w:rPr>
          <w:sz w:val="21"/>
          <w:szCs w:val="18"/>
        </w:rPr>
        <w:t>进行修改后形成</w:t>
      </w:r>
      <w:r w:rsidR="00314EC5" w:rsidRPr="006549B2">
        <w:rPr>
          <w:rFonts w:hint="eastAsia"/>
          <w:sz w:val="21"/>
          <w:szCs w:val="18"/>
        </w:rPr>
        <w:t>国家标准</w:t>
      </w:r>
      <w:r w:rsidR="00314EC5" w:rsidRPr="006549B2">
        <w:rPr>
          <w:rFonts w:hint="eastAsia"/>
          <w:sz w:val="21"/>
          <w:szCs w:val="21"/>
        </w:rPr>
        <w:t>《液态金属物理性能测定方法</w:t>
      </w:r>
      <w:r w:rsidR="00314EC5" w:rsidRPr="006549B2">
        <w:rPr>
          <w:rFonts w:hint="eastAsia"/>
          <w:sz w:val="21"/>
          <w:szCs w:val="21"/>
        </w:rPr>
        <w:t xml:space="preserve">  </w:t>
      </w:r>
      <w:r w:rsidR="00314EC5" w:rsidRPr="006549B2">
        <w:rPr>
          <w:rFonts w:hint="eastAsia"/>
          <w:sz w:val="21"/>
          <w:szCs w:val="21"/>
        </w:rPr>
        <w:t>第</w:t>
      </w:r>
      <w:r w:rsidR="00314EC5" w:rsidRPr="006549B2">
        <w:rPr>
          <w:rFonts w:hint="eastAsia"/>
          <w:sz w:val="21"/>
          <w:szCs w:val="21"/>
        </w:rPr>
        <w:t>1</w:t>
      </w:r>
      <w:r w:rsidR="00314EC5" w:rsidRPr="006549B2">
        <w:rPr>
          <w:rFonts w:hint="eastAsia"/>
          <w:sz w:val="21"/>
          <w:szCs w:val="21"/>
        </w:rPr>
        <w:t>部分：密度的测定》</w:t>
      </w:r>
      <w:r w:rsidR="00314EC5" w:rsidRPr="006549B2">
        <w:rPr>
          <w:rFonts w:hint="eastAsia"/>
          <w:sz w:val="21"/>
          <w:szCs w:val="18"/>
        </w:rPr>
        <w:t>（</w:t>
      </w:r>
      <w:r w:rsidR="00314EC5">
        <w:rPr>
          <w:rFonts w:hint="eastAsia"/>
          <w:sz w:val="21"/>
          <w:szCs w:val="18"/>
        </w:rPr>
        <w:t>征求意见稿</w:t>
      </w:r>
      <w:r w:rsidR="00314EC5" w:rsidRPr="006549B2">
        <w:rPr>
          <w:rFonts w:hint="eastAsia"/>
          <w:sz w:val="21"/>
          <w:szCs w:val="18"/>
        </w:rPr>
        <w:t>）。</w:t>
      </w:r>
    </w:p>
    <w:p w14:paraId="2A7083DF" w14:textId="552B4C30" w:rsidR="009E672B" w:rsidRDefault="00314EC5" w:rsidP="00314EC5">
      <w:pPr>
        <w:spacing w:afterLines="50" w:after="156" w:line="360" w:lineRule="auto"/>
        <w:rPr>
          <w:rFonts w:ascii="黑体" w:eastAsia="黑体" w:hAnsi="黑体"/>
          <w:sz w:val="21"/>
          <w:szCs w:val="21"/>
        </w:rPr>
      </w:pPr>
      <w:r>
        <w:rPr>
          <w:rFonts w:ascii="黑体" w:eastAsia="黑体" w:hAnsi="黑体" w:hint="eastAsia"/>
          <w:sz w:val="21"/>
          <w:szCs w:val="21"/>
        </w:rPr>
        <w:t>1</w:t>
      </w:r>
      <w:r>
        <w:rPr>
          <w:rFonts w:ascii="黑体" w:eastAsia="黑体" w:hAnsi="黑体"/>
          <w:sz w:val="21"/>
          <w:szCs w:val="21"/>
        </w:rPr>
        <w:t xml:space="preserve">.4.2 </w:t>
      </w:r>
      <w:r>
        <w:rPr>
          <w:rFonts w:ascii="黑体" w:eastAsia="黑体" w:hAnsi="黑体" w:hint="eastAsia"/>
          <w:sz w:val="21"/>
          <w:szCs w:val="21"/>
        </w:rPr>
        <w:t>征求意见阶段</w:t>
      </w:r>
    </w:p>
    <w:p w14:paraId="756C9CD7" w14:textId="4E4739B4" w:rsidR="002735A7" w:rsidRPr="008A4171" w:rsidRDefault="002735A7" w:rsidP="008A4171">
      <w:pPr>
        <w:pStyle w:val="ad"/>
        <w:ind w:firstLine="420"/>
        <w:rPr>
          <w:sz w:val="21"/>
          <w:szCs w:val="21"/>
        </w:rPr>
      </w:pPr>
      <w:r w:rsidRPr="008A4171">
        <w:rPr>
          <w:rFonts w:hint="eastAsia"/>
          <w:sz w:val="21"/>
          <w:szCs w:val="21"/>
        </w:rPr>
        <w:t>编制组通过发函、中国有色金属标准质量信息网上公开、会议等形式对国家标准《液态金属物理性能测定方法</w:t>
      </w:r>
      <w:r w:rsidRPr="008A4171">
        <w:rPr>
          <w:rFonts w:hint="eastAsia"/>
          <w:sz w:val="21"/>
          <w:szCs w:val="21"/>
        </w:rPr>
        <w:t xml:space="preserve">  </w:t>
      </w:r>
      <w:r w:rsidRPr="008A4171">
        <w:rPr>
          <w:rFonts w:hint="eastAsia"/>
          <w:sz w:val="21"/>
          <w:szCs w:val="21"/>
        </w:rPr>
        <w:t>第</w:t>
      </w:r>
      <w:r w:rsidRPr="008A4171">
        <w:rPr>
          <w:rFonts w:hint="eastAsia"/>
          <w:sz w:val="21"/>
          <w:szCs w:val="21"/>
        </w:rPr>
        <w:t>1</w:t>
      </w:r>
      <w:r w:rsidRPr="008A4171">
        <w:rPr>
          <w:rFonts w:hint="eastAsia"/>
          <w:sz w:val="21"/>
          <w:szCs w:val="21"/>
        </w:rPr>
        <w:t>部分：密度的测定》（征求意见稿）征询意见。</w:t>
      </w:r>
    </w:p>
    <w:p w14:paraId="56156BE1" w14:textId="248487A4" w:rsidR="00331F9D" w:rsidRPr="006549B2" w:rsidRDefault="009C45CE" w:rsidP="00331F9D">
      <w:pPr>
        <w:pStyle w:val="ad"/>
        <w:ind w:firstLine="420"/>
        <w:rPr>
          <w:sz w:val="21"/>
          <w:szCs w:val="18"/>
        </w:rPr>
      </w:pPr>
      <w:r w:rsidRPr="006549B2">
        <w:rPr>
          <w:rFonts w:hint="eastAsia"/>
          <w:sz w:val="21"/>
          <w:szCs w:val="18"/>
        </w:rPr>
        <w:t>（</w:t>
      </w:r>
      <w:r w:rsidRPr="006549B2">
        <w:rPr>
          <w:rFonts w:hint="eastAsia"/>
          <w:sz w:val="21"/>
          <w:szCs w:val="18"/>
        </w:rPr>
        <w:t>4</w:t>
      </w:r>
      <w:r w:rsidRPr="006549B2">
        <w:rPr>
          <w:rFonts w:hint="eastAsia"/>
          <w:sz w:val="21"/>
          <w:szCs w:val="18"/>
        </w:rPr>
        <w:t>）</w:t>
      </w:r>
      <w:r w:rsidR="00CC482C" w:rsidRPr="006549B2">
        <w:rPr>
          <w:rFonts w:hint="eastAsia"/>
          <w:sz w:val="21"/>
          <w:szCs w:val="18"/>
        </w:rPr>
        <w:t>2</w:t>
      </w:r>
      <w:r w:rsidR="00CC482C" w:rsidRPr="006549B2">
        <w:rPr>
          <w:sz w:val="21"/>
          <w:szCs w:val="18"/>
        </w:rPr>
        <w:t>020</w:t>
      </w:r>
      <w:r w:rsidR="00CC482C" w:rsidRPr="006549B2">
        <w:rPr>
          <w:rFonts w:hint="eastAsia"/>
          <w:sz w:val="21"/>
          <w:szCs w:val="18"/>
        </w:rPr>
        <w:t>年</w:t>
      </w:r>
      <w:r w:rsidR="00CC482C" w:rsidRPr="006549B2">
        <w:rPr>
          <w:rFonts w:hint="eastAsia"/>
          <w:sz w:val="21"/>
          <w:szCs w:val="18"/>
        </w:rPr>
        <w:t>1</w:t>
      </w:r>
      <w:r w:rsidR="00CC482C" w:rsidRPr="006549B2">
        <w:rPr>
          <w:sz w:val="21"/>
          <w:szCs w:val="18"/>
        </w:rPr>
        <w:t>0</w:t>
      </w:r>
      <w:r w:rsidR="00CC482C" w:rsidRPr="006549B2">
        <w:rPr>
          <w:rFonts w:hint="eastAsia"/>
          <w:sz w:val="21"/>
          <w:szCs w:val="18"/>
        </w:rPr>
        <w:t>月，</w:t>
      </w:r>
      <w:r w:rsidR="00331F9D" w:rsidRPr="006549B2">
        <w:rPr>
          <w:rFonts w:hint="eastAsia"/>
          <w:sz w:val="21"/>
          <w:szCs w:val="21"/>
        </w:rPr>
        <w:t>全国有色金属标准化技术委员会稀有金属分标委会在</w:t>
      </w:r>
      <w:r w:rsidR="00C038B9">
        <w:rPr>
          <w:rFonts w:hint="eastAsia"/>
          <w:sz w:val="21"/>
          <w:szCs w:val="21"/>
        </w:rPr>
        <w:t>雅安</w:t>
      </w:r>
      <w:r w:rsidR="00331F9D" w:rsidRPr="006549B2">
        <w:rPr>
          <w:rFonts w:hint="eastAsia"/>
          <w:sz w:val="21"/>
          <w:szCs w:val="21"/>
        </w:rPr>
        <w:t>市召开了《液态金属物理性能测定方法</w:t>
      </w:r>
      <w:r w:rsidR="00331F9D" w:rsidRPr="006549B2">
        <w:rPr>
          <w:rFonts w:hint="eastAsia"/>
          <w:sz w:val="21"/>
          <w:szCs w:val="21"/>
        </w:rPr>
        <w:t xml:space="preserve">  </w:t>
      </w:r>
      <w:r w:rsidR="00331F9D" w:rsidRPr="006549B2">
        <w:rPr>
          <w:rFonts w:hint="eastAsia"/>
          <w:sz w:val="21"/>
          <w:szCs w:val="21"/>
        </w:rPr>
        <w:t>第</w:t>
      </w:r>
      <w:r w:rsidR="00331F9D" w:rsidRPr="006549B2">
        <w:rPr>
          <w:rFonts w:hint="eastAsia"/>
          <w:sz w:val="21"/>
          <w:szCs w:val="21"/>
        </w:rPr>
        <w:t>1</w:t>
      </w:r>
      <w:r w:rsidR="00331F9D" w:rsidRPr="006549B2">
        <w:rPr>
          <w:rFonts w:hint="eastAsia"/>
          <w:sz w:val="21"/>
          <w:szCs w:val="21"/>
        </w:rPr>
        <w:t>部分：密度的测定》等国家标准的工作会议。</w:t>
      </w:r>
      <w:r w:rsidR="00331F9D" w:rsidRPr="006549B2">
        <w:rPr>
          <w:rFonts w:ascii="宋体" w:hAnsi="宋体" w:hint="eastAsia"/>
          <w:sz w:val="21"/>
          <w:szCs w:val="18"/>
        </w:rPr>
        <w:t>来自宝钛集团有限公司、</w:t>
      </w:r>
      <w:r w:rsidR="00CD4B37" w:rsidRPr="00CD4B37">
        <w:rPr>
          <w:rFonts w:ascii="宋体" w:hAnsi="宋体" w:hint="eastAsia"/>
          <w:sz w:val="21"/>
          <w:szCs w:val="18"/>
        </w:rPr>
        <w:t>国合通用测试评价认证股份公司</w:t>
      </w:r>
      <w:r w:rsidR="00CD4B37">
        <w:rPr>
          <w:rFonts w:ascii="宋体" w:hAnsi="宋体" w:hint="eastAsia"/>
          <w:sz w:val="21"/>
          <w:szCs w:val="18"/>
        </w:rPr>
        <w:t>、</w:t>
      </w:r>
      <w:r w:rsidR="00CD4B37" w:rsidRPr="00CD4B37">
        <w:rPr>
          <w:rFonts w:ascii="宋体" w:hAnsi="宋体" w:hint="eastAsia"/>
          <w:sz w:val="21"/>
          <w:szCs w:val="18"/>
        </w:rPr>
        <w:t>西安汉唐分析检测有限公</w:t>
      </w:r>
      <w:r w:rsidR="00CD4B37">
        <w:rPr>
          <w:rFonts w:ascii="宋体" w:hAnsi="宋体" w:hint="eastAsia"/>
          <w:sz w:val="21"/>
          <w:szCs w:val="18"/>
        </w:rPr>
        <w:t>司、</w:t>
      </w:r>
      <w:r w:rsidR="00CD4B37" w:rsidRPr="00CD4B37">
        <w:rPr>
          <w:rFonts w:ascii="宋体" w:hAnsi="宋体" w:hint="eastAsia"/>
          <w:sz w:val="21"/>
          <w:szCs w:val="18"/>
        </w:rPr>
        <w:t>西安赛尔电子材料科技有限公司</w:t>
      </w:r>
      <w:r w:rsidR="00CD4B37">
        <w:rPr>
          <w:rFonts w:ascii="宋体" w:hAnsi="宋体" w:hint="eastAsia"/>
          <w:sz w:val="21"/>
          <w:szCs w:val="18"/>
        </w:rPr>
        <w:t>、</w:t>
      </w:r>
      <w:r w:rsidR="00331F9D" w:rsidRPr="006549B2">
        <w:rPr>
          <w:rFonts w:ascii="宋体" w:hAnsi="宋体" w:hint="eastAsia"/>
          <w:sz w:val="21"/>
          <w:szCs w:val="18"/>
        </w:rPr>
        <w:t>宝武特种冶金有限公司、</w:t>
      </w:r>
      <w:r w:rsidR="00CD4B37" w:rsidRPr="00CD4B37">
        <w:rPr>
          <w:rFonts w:ascii="宋体" w:hAnsi="宋体" w:hint="eastAsia"/>
          <w:sz w:val="21"/>
          <w:szCs w:val="18"/>
        </w:rPr>
        <w:t>赣州有色冶金研究所</w:t>
      </w:r>
      <w:r w:rsidR="00331F9D" w:rsidRPr="006549B2">
        <w:rPr>
          <w:rFonts w:ascii="宋体" w:hAnsi="宋体" w:hint="eastAsia"/>
          <w:sz w:val="21"/>
          <w:szCs w:val="18"/>
        </w:rPr>
        <w:t>、</w:t>
      </w:r>
      <w:r w:rsidR="00CD4B37" w:rsidRPr="00CD4B37">
        <w:rPr>
          <w:rFonts w:ascii="宋体" w:hAnsi="宋体" w:hint="eastAsia"/>
          <w:sz w:val="21"/>
          <w:szCs w:val="18"/>
        </w:rPr>
        <w:t>西部金属材料股份有限公</w:t>
      </w:r>
      <w:r w:rsidR="00CD4B37">
        <w:rPr>
          <w:rFonts w:ascii="宋体" w:hAnsi="宋体" w:hint="eastAsia"/>
          <w:sz w:val="21"/>
          <w:szCs w:val="18"/>
        </w:rPr>
        <w:t>司</w:t>
      </w:r>
      <w:r w:rsidR="00331F9D" w:rsidRPr="006549B2">
        <w:rPr>
          <w:rFonts w:ascii="宋体" w:hAnsi="宋体" w:hint="eastAsia"/>
          <w:sz w:val="21"/>
          <w:szCs w:val="18"/>
        </w:rPr>
        <w:t>、</w:t>
      </w:r>
      <w:r w:rsidR="00CD4B37" w:rsidRPr="00CD4B37">
        <w:rPr>
          <w:rFonts w:ascii="宋体" w:hAnsi="宋体" w:hint="eastAsia"/>
          <w:sz w:val="21"/>
          <w:szCs w:val="18"/>
        </w:rPr>
        <w:t>深圳清华大学研究</w:t>
      </w:r>
      <w:r w:rsidR="00CD4B37">
        <w:rPr>
          <w:rFonts w:ascii="宋体" w:hAnsi="宋体" w:hint="eastAsia"/>
          <w:sz w:val="21"/>
          <w:szCs w:val="18"/>
        </w:rPr>
        <w:t>院、</w:t>
      </w:r>
      <w:r w:rsidR="00331F9D" w:rsidRPr="006549B2">
        <w:rPr>
          <w:rFonts w:ascii="宋体" w:hAnsi="宋体" w:hint="eastAsia"/>
          <w:sz w:val="21"/>
          <w:szCs w:val="18"/>
        </w:rPr>
        <w:t>西部超导材料科技股份有限公司</w:t>
      </w:r>
      <w:r w:rsidR="00CD4B37">
        <w:rPr>
          <w:rFonts w:ascii="宋体" w:hAnsi="宋体" w:hint="eastAsia"/>
          <w:sz w:val="21"/>
          <w:szCs w:val="18"/>
        </w:rPr>
        <w:t>、</w:t>
      </w:r>
      <w:r w:rsidR="00CD4B37" w:rsidRPr="00CD4B37">
        <w:rPr>
          <w:rFonts w:ascii="宋体" w:hAnsi="宋体" w:hint="eastAsia"/>
          <w:sz w:val="21"/>
          <w:szCs w:val="18"/>
        </w:rPr>
        <w:t>新疆有色金属研究</w:t>
      </w:r>
      <w:r w:rsidR="00CD4B37">
        <w:rPr>
          <w:rFonts w:ascii="宋体" w:hAnsi="宋体" w:hint="eastAsia"/>
          <w:sz w:val="21"/>
          <w:szCs w:val="18"/>
        </w:rPr>
        <w:t>所</w:t>
      </w:r>
      <w:r w:rsidR="00331F9D" w:rsidRPr="006549B2">
        <w:rPr>
          <w:rFonts w:ascii="宋体" w:hAnsi="宋体" w:hint="eastAsia"/>
          <w:sz w:val="21"/>
          <w:szCs w:val="18"/>
        </w:rPr>
        <w:t>等</w:t>
      </w:r>
      <w:r w:rsidR="00BE7098">
        <w:rPr>
          <w:sz w:val="21"/>
          <w:szCs w:val="18"/>
        </w:rPr>
        <w:t>X</w:t>
      </w:r>
      <w:r w:rsidR="00331F9D" w:rsidRPr="006549B2">
        <w:rPr>
          <w:rFonts w:hint="eastAsia"/>
          <w:sz w:val="21"/>
          <w:szCs w:val="18"/>
        </w:rPr>
        <w:t>家单位</w:t>
      </w:r>
      <w:r w:rsidR="00BE7098">
        <w:rPr>
          <w:sz w:val="21"/>
          <w:szCs w:val="18"/>
        </w:rPr>
        <w:t>XX</w:t>
      </w:r>
      <w:r w:rsidR="00331F9D" w:rsidRPr="006549B2">
        <w:rPr>
          <w:rFonts w:hint="eastAsia"/>
          <w:sz w:val="21"/>
          <w:szCs w:val="18"/>
        </w:rPr>
        <w:t>位代表参加了会议，各代表对标准</w:t>
      </w:r>
      <w:r w:rsidR="0097032D">
        <w:rPr>
          <w:rFonts w:hint="eastAsia"/>
          <w:sz w:val="21"/>
          <w:szCs w:val="18"/>
        </w:rPr>
        <w:t>征求意见稿</w:t>
      </w:r>
      <w:r w:rsidR="00331F9D" w:rsidRPr="006549B2">
        <w:rPr>
          <w:rFonts w:hint="eastAsia"/>
          <w:sz w:val="21"/>
          <w:szCs w:val="18"/>
        </w:rPr>
        <w:t>及编制说明进行了认真、细致的讨论。</w:t>
      </w:r>
    </w:p>
    <w:p w14:paraId="446C4677" w14:textId="3E5DD24B" w:rsidR="00BF61D1" w:rsidRDefault="00BF61D1" w:rsidP="00BF61D1">
      <w:pPr>
        <w:pStyle w:val="ad"/>
        <w:ind w:firstLine="420"/>
        <w:rPr>
          <w:sz w:val="21"/>
          <w:szCs w:val="18"/>
        </w:rPr>
      </w:pPr>
      <w:r>
        <w:rPr>
          <w:rFonts w:hint="eastAsia"/>
          <w:sz w:val="21"/>
          <w:szCs w:val="18"/>
        </w:rPr>
        <w:t>（</w:t>
      </w:r>
      <w:r>
        <w:rPr>
          <w:rFonts w:hint="eastAsia"/>
          <w:sz w:val="21"/>
          <w:szCs w:val="18"/>
        </w:rPr>
        <w:t>5</w:t>
      </w:r>
      <w:r>
        <w:rPr>
          <w:rFonts w:hint="eastAsia"/>
          <w:sz w:val="21"/>
          <w:szCs w:val="18"/>
        </w:rPr>
        <w:t>）</w:t>
      </w:r>
      <w:r w:rsidRPr="006549B2">
        <w:rPr>
          <w:rFonts w:hint="eastAsia"/>
          <w:sz w:val="21"/>
          <w:szCs w:val="18"/>
        </w:rPr>
        <w:t>2</w:t>
      </w:r>
      <w:r w:rsidRPr="006549B2">
        <w:rPr>
          <w:sz w:val="21"/>
          <w:szCs w:val="18"/>
        </w:rPr>
        <w:t>02</w:t>
      </w:r>
      <w:r w:rsidR="000B5D77">
        <w:rPr>
          <w:sz w:val="21"/>
          <w:szCs w:val="18"/>
        </w:rPr>
        <w:t>1</w:t>
      </w:r>
      <w:r w:rsidRPr="006549B2">
        <w:rPr>
          <w:rFonts w:hint="eastAsia"/>
          <w:sz w:val="21"/>
          <w:szCs w:val="18"/>
        </w:rPr>
        <w:t>年</w:t>
      </w:r>
      <w:r w:rsidR="000B5D77">
        <w:rPr>
          <w:sz w:val="21"/>
          <w:szCs w:val="18"/>
        </w:rPr>
        <w:t>1</w:t>
      </w:r>
      <w:r w:rsidRPr="006549B2">
        <w:rPr>
          <w:rFonts w:hint="eastAsia"/>
          <w:sz w:val="21"/>
          <w:szCs w:val="18"/>
        </w:rPr>
        <w:t>月，</w:t>
      </w:r>
      <w:r w:rsidRPr="006549B2">
        <w:rPr>
          <w:sz w:val="21"/>
          <w:szCs w:val="18"/>
        </w:rPr>
        <w:t>标准编制组按照</w:t>
      </w:r>
      <w:r w:rsidR="009905AF">
        <w:rPr>
          <w:rFonts w:hint="eastAsia"/>
          <w:sz w:val="21"/>
          <w:szCs w:val="18"/>
        </w:rPr>
        <w:t>雅安</w:t>
      </w:r>
      <w:r w:rsidRPr="006549B2">
        <w:rPr>
          <w:rFonts w:hint="eastAsia"/>
          <w:sz w:val="21"/>
          <w:szCs w:val="18"/>
        </w:rPr>
        <w:t>会议讨论结果，</w:t>
      </w:r>
      <w:r w:rsidR="00CC2D39" w:rsidRPr="00CC2D39">
        <w:rPr>
          <w:rFonts w:hint="eastAsia"/>
          <w:sz w:val="21"/>
          <w:szCs w:val="18"/>
        </w:rPr>
        <w:t>根据相关单位回函反馈的意见（详见意见汇总处理表），结合对试验方法的进一步研究和优化结果，对标准进行了以下修改</w:t>
      </w:r>
      <w:r w:rsidR="0009308E">
        <w:rPr>
          <w:rFonts w:hint="eastAsia"/>
          <w:sz w:val="21"/>
          <w:szCs w:val="18"/>
        </w:rPr>
        <w:t>：</w:t>
      </w:r>
    </w:p>
    <w:p w14:paraId="0D9B9405" w14:textId="0F1AB5C1" w:rsidR="00932871" w:rsidRDefault="00932871" w:rsidP="00932871">
      <w:pPr>
        <w:pStyle w:val="ad"/>
        <w:ind w:firstLine="420"/>
        <w:rPr>
          <w:sz w:val="21"/>
          <w:szCs w:val="18"/>
        </w:rPr>
      </w:pPr>
      <w:r>
        <w:rPr>
          <w:rFonts w:hint="eastAsia"/>
          <w:sz w:val="21"/>
          <w:szCs w:val="18"/>
        </w:rPr>
        <w:t>——</w:t>
      </w:r>
      <w:r w:rsidR="00312C44">
        <w:rPr>
          <w:rFonts w:hint="eastAsia"/>
          <w:sz w:val="21"/>
          <w:szCs w:val="18"/>
        </w:rPr>
        <w:t>删除引言部分</w:t>
      </w:r>
      <w:r>
        <w:rPr>
          <w:rFonts w:hint="eastAsia"/>
          <w:sz w:val="21"/>
          <w:szCs w:val="18"/>
        </w:rPr>
        <w:t>；</w:t>
      </w:r>
    </w:p>
    <w:p w14:paraId="248A4BC0" w14:textId="48C86559" w:rsidR="00932871" w:rsidRDefault="00932871" w:rsidP="00932871">
      <w:pPr>
        <w:pStyle w:val="ad"/>
        <w:ind w:firstLine="420"/>
        <w:rPr>
          <w:sz w:val="21"/>
          <w:szCs w:val="18"/>
        </w:rPr>
      </w:pPr>
      <w:r>
        <w:rPr>
          <w:rFonts w:hint="eastAsia"/>
          <w:sz w:val="21"/>
          <w:szCs w:val="18"/>
        </w:rPr>
        <w:t>——第</w:t>
      </w:r>
      <w:r>
        <w:rPr>
          <w:sz w:val="21"/>
          <w:szCs w:val="18"/>
        </w:rPr>
        <w:t>1</w:t>
      </w:r>
      <w:r>
        <w:rPr>
          <w:rFonts w:hint="eastAsia"/>
          <w:sz w:val="21"/>
          <w:szCs w:val="18"/>
        </w:rPr>
        <w:t>章</w:t>
      </w:r>
      <w:r>
        <w:rPr>
          <w:rFonts w:hint="eastAsia"/>
          <w:sz w:val="21"/>
          <w:szCs w:val="18"/>
        </w:rPr>
        <w:t>范围</w:t>
      </w:r>
      <w:r>
        <w:rPr>
          <w:rFonts w:hint="eastAsia"/>
          <w:sz w:val="21"/>
          <w:szCs w:val="18"/>
        </w:rPr>
        <w:t>增加</w:t>
      </w:r>
      <w:r>
        <w:rPr>
          <w:rFonts w:hint="eastAsia"/>
          <w:sz w:val="21"/>
          <w:szCs w:val="18"/>
        </w:rPr>
        <w:t>“</w:t>
      </w:r>
      <w:r w:rsidRPr="00932871">
        <w:rPr>
          <w:rFonts w:hint="eastAsia"/>
          <w:sz w:val="21"/>
          <w:szCs w:val="21"/>
        </w:rPr>
        <w:t>3</w:t>
      </w:r>
      <w:r w:rsidRPr="00932871">
        <w:rPr>
          <w:sz w:val="21"/>
          <w:szCs w:val="21"/>
        </w:rPr>
        <w:t>00</w:t>
      </w:r>
      <w:r w:rsidRPr="00932871">
        <w:rPr>
          <w:rFonts w:hint="eastAsia"/>
          <w:sz w:val="21"/>
          <w:szCs w:val="21"/>
        </w:rPr>
        <w:t xml:space="preserve"> </w:t>
      </w:r>
      <w:r w:rsidRPr="00932871">
        <w:rPr>
          <w:sz w:val="21"/>
          <w:szCs w:val="21"/>
        </w:rPr>
        <w:t>℃</w:t>
      </w:r>
      <w:r w:rsidRPr="00932871">
        <w:rPr>
          <w:rFonts w:hint="eastAsia"/>
          <w:sz w:val="21"/>
          <w:szCs w:val="21"/>
        </w:rPr>
        <w:t>以上的熔盐、金属熔体</w:t>
      </w:r>
      <w:r w:rsidRPr="00932871">
        <w:rPr>
          <w:rFonts w:hint="eastAsia"/>
          <w:sz w:val="21"/>
          <w:szCs w:val="21"/>
        </w:rPr>
        <w:t>参照使用</w:t>
      </w:r>
      <w:r>
        <w:rPr>
          <w:rFonts w:hint="eastAsia"/>
          <w:sz w:val="21"/>
          <w:szCs w:val="18"/>
        </w:rPr>
        <w:t>”</w:t>
      </w:r>
      <w:r>
        <w:rPr>
          <w:rFonts w:hint="eastAsia"/>
          <w:sz w:val="21"/>
          <w:szCs w:val="18"/>
        </w:rPr>
        <w:t>；</w:t>
      </w:r>
    </w:p>
    <w:p w14:paraId="4B5B4690" w14:textId="53C011B1" w:rsidR="00CC2D39" w:rsidRDefault="00CC2D39" w:rsidP="00CC2D39">
      <w:pPr>
        <w:pStyle w:val="ad"/>
        <w:ind w:firstLine="420"/>
        <w:rPr>
          <w:sz w:val="21"/>
          <w:szCs w:val="18"/>
        </w:rPr>
      </w:pPr>
      <w:r>
        <w:rPr>
          <w:rFonts w:hint="eastAsia"/>
          <w:sz w:val="21"/>
          <w:szCs w:val="18"/>
        </w:rPr>
        <w:t>——第</w:t>
      </w:r>
      <w:r>
        <w:rPr>
          <w:rFonts w:hint="eastAsia"/>
          <w:sz w:val="21"/>
          <w:szCs w:val="18"/>
        </w:rPr>
        <w:t>2</w:t>
      </w:r>
      <w:r>
        <w:rPr>
          <w:rFonts w:hint="eastAsia"/>
          <w:sz w:val="21"/>
          <w:szCs w:val="18"/>
        </w:rPr>
        <w:t>章规范性引用文件增加对</w:t>
      </w:r>
      <w:r>
        <w:rPr>
          <w:rFonts w:hint="eastAsia"/>
          <w:sz w:val="21"/>
          <w:szCs w:val="18"/>
        </w:rPr>
        <w:t>G</w:t>
      </w:r>
      <w:r>
        <w:rPr>
          <w:sz w:val="21"/>
          <w:szCs w:val="18"/>
        </w:rPr>
        <w:t xml:space="preserve">B/T </w:t>
      </w:r>
      <w:r w:rsidRPr="0009308E">
        <w:rPr>
          <w:sz w:val="21"/>
          <w:szCs w:val="18"/>
        </w:rPr>
        <w:t>1423</w:t>
      </w:r>
      <w:r>
        <w:rPr>
          <w:rFonts w:hint="eastAsia"/>
          <w:sz w:val="21"/>
          <w:szCs w:val="18"/>
        </w:rPr>
        <w:t>和</w:t>
      </w:r>
      <w:r>
        <w:rPr>
          <w:rFonts w:hint="eastAsia"/>
          <w:sz w:val="21"/>
          <w:szCs w:val="18"/>
        </w:rPr>
        <w:t>G</w:t>
      </w:r>
      <w:r>
        <w:rPr>
          <w:sz w:val="21"/>
          <w:szCs w:val="18"/>
        </w:rPr>
        <w:t>B/T 4339</w:t>
      </w:r>
      <w:r>
        <w:rPr>
          <w:rFonts w:hint="eastAsia"/>
          <w:sz w:val="21"/>
          <w:szCs w:val="18"/>
        </w:rPr>
        <w:t>的引用；</w:t>
      </w:r>
    </w:p>
    <w:p w14:paraId="07AEE658" w14:textId="0E8C216F" w:rsidR="00CC2D39" w:rsidRDefault="00CC2D39" w:rsidP="00CC2D39">
      <w:pPr>
        <w:pStyle w:val="ad"/>
        <w:ind w:firstLine="420"/>
        <w:rPr>
          <w:sz w:val="21"/>
          <w:szCs w:val="18"/>
        </w:rPr>
      </w:pPr>
      <w:r>
        <w:rPr>
          <w:rFonts w:hint="eastAsia"/>
          <w:sz w:val="21"/>
          <w:szCs w:val="18"/>
        </w:rPr>
        <w:lastRenderedPageBreak/>
        <w:t>——</w:t>
      </w:r>
      <w:r>
        <w:rPr>
          <w:rFonts w:hint="eastAsia"/>
          <w:sz w:val="21"/>
          <w:szCs w:val="18"/>
        </w:rPr>
        <w:t>6</w:t>
      </w:r>
      <w:r>
        <w:rPr>
          <w:sz w:val="21"/>
          <w:szCs w:val="18"/>
        </w:rPr>
        <w:t>.1</w:t>
      </w:r>
      <w:r w:rsidR="0059525B">
        <w:rPr>
          <w:sz w:val="21"/>
          <w:szCs w:val="18"/>
        </w:rPr>
        <w:t>“</w:t>
      </w:r>
      <w:r w:rsidR="0059525B">
        <w:rPr>
          <w:rFonts w:hint="eastAsia"/>
          <w:sz w:val="21"/>
          <w:szCs w:val="18"/>
        </w:rPr>
        <w:t>恒温炉</w:t>
      </w:r>
      <w:r w:rsidR="0059525B">
        <w:rPr>
          <w:sz w:val="21"/>
          <w:szCs w:val="18"/>
        </w:rPr>
        <w:t>”</w:t>
      </w:r>
      <w:r w:rsidR="0059525B">
        <w:rPr>
          <w:rFonts w:hint="eastAsia"/>
          <w:sz w:val="21"/>
          <w:szCs w:val="18"/>
        </w:rPr>
        <w:t>修改为“电阻炉”，</w:t>
      </w:r>
      <w:r>
        <w:rPr>
          <w:rFonts w:hint="eastAsia"/>
          <w:sz w:val="21"/>
          <w:szCs w:val="18"/>
        </w:rPr>
        <w:t>要求按照</w:t>
      </w:r>
      <w:r w:rsidRPr="0009308E">
        <w:rPr>
          <w:sz w:val="21"/>
          <w:szCs w:val="18"/>
        </w:rPr>
        <w:t>JBT 8195.8-2007</w:t>
      </w:r>
      <w:r>
        <w:rPr>
          <w:rFonts w:hint="eastAsia"/>
          <w:sz w:val="21"/>
          <w:szCs w:val="18"/>
        </w:rPr>
        <w:t>的规范重写为“</w:t>
      </w:r>
      <w:r w:rsidRPr="0009308E">
        <w:rPr>
          <w:rFonts w:hint="eastAsia"/>
          <w:sz w:val="21"/>
          <w:szCs w:val="18"/>
        </w:rPr>
        <w:t>炉温均匀度应不超过±</w:t>
      </w:r>
      <w:r w:rsidRPr="0009308E">
        <w:rPr>
          <w:rFonts w:hint="eastAsia"/>
          <w:sz w:val="21"/>
          <w:szCs w:val="18"/>
        </w:rPr>
        <w:t xml:space="preserve">2 </w:t>
      </w:r>
      <w:r w:rsidRPr="0009308E">
        <w:rPr>
          <w:rFonts w:hint="eastAsia"/>
          <w:sz w:val="21"/>
          <w:szCs w:val="18"/>
        </w:rPr>
        <w:t>℃，炉温稳定度应不超过±</w:t>
      </w:r>
      <w:r w:rsidRPr="0009308E">
        <w:rPr>
          <w:rFonts w:hint="eastAsia"/>
          <w:sz w:val="21"/>
          <w:szCs w:val="18"/>
        </w:rPr>
        <w:t>1</w:t>
      </w:r>
      <w:r w:rsidRPr="0009308E">
        <w:rPr>
          <w:rFonts w:hint="eastAsia"/>
          <w:sz w:val="21"/>
          <w:szCs w:val="18"/>
        </w:rPr>
        <w:t>℃</w:t>
      </w:r>
      <w:r>
        <w:rPr>
          <w:rFonts w:hint="eastAsia"/>
          <w:sz w:val="21"/>
          <w:szCs w:val="18"/>
        </w:rPr>
        <w:t>”；</w:t>
      </w:r>
    </w:p>
    <w:p w14:paraId="5BC78440" w14:textId="3F260E8F" w:rsidR="00CC2D39" w:rsidRDefault="00CC2D39" w:rsidP="00CC2D39">
      <w:pPr>
        <w:pStyle w:val="ad"/>
        <w:ind w:firstLine="420"/>
        <w:rPr>
          <w:sz w:val="21"/>
          <w:szCs w:val="18"/>
        </w:rPr>
      </w:pPr>
      <w:r>
        <w:rPr>
          <w:rFonts w:hint="eastAsia"/>
          <w:sz w:val="21"/>
          <w:szCs w:val="18"/>
        </w:rPr>
        <w:t>——</w:t>
      </w:r>
      <w:r>
        <w:rPr>
          <w:rFonts w:hint="eastAsia"/>
          <w:sz w:val="21"/>
          <w:szCs w:val="18"/>
        </w:rPr>
        <w:t>6</w:t>
      </w:r>
      <w:r>
        <w:rPr>
          <w:sz w:val="21"/>
          <w:szCs w:val="18"/>
        </w:rPr>
        <w:t>.2</w:t>
      </w:r>
      <w:r w:rsidR="000F77BD">
        <w:rPr>
          <w:sz w:val="21"/>
          <w:szCs w:val="18"/>
        </w:rPr>
        <w:t>“</w:t>
      </w:r>
      <w:r w:rsidR="000F77BD">
        <w:rPr>
          <w:rFonts w:hint="eastAsia"/>
          <w:sz w:val="21"/>
          <w:szCs w:val="18"/>
        </w:rPr>
        <w:t>气氛装置</w:t>
      </w:r>
      <w:r w:rsidR="000F77BD">
        <w:rPr>
          <w:sz w:val="21"/>
          <w:szCs w:val="18"/>
        </w:rPr>
        <w:t>”</w:t>
      </w:r>
      <w:r w:rsidR="000F77BD">
        <w:rPr>
          <w:rFonts w:hint="eastAsia"/>
          <w:sz w:val="21"/>
          <w:szCs w:val="18"/>
        </w:rPr>
        <w:t>修改为“惰性气氛”，</w:t>
      </w:r>
      <w:r>
        <w:rPr>
          <w:rFonts w:hint="eastAsia"/>
          <w:sz w:val="21"/>
          <w:szCs w:val="18"/>
        </w:rPr>
        <w:t>要求</w:t>
      </w:r>
      <w:r w:rsidR="000F77BD">
        <w:rPr>
          <w:rFonts w:hint="eastAsia"/>
          <w:sz w:val="21"/>
          <w:szCs w:val="18"/>
        </w:rPr>
        <w:t>中删除真空泵</w:t>
      </w:r>
      <w:r>
        <w:rPr>
          <w:rFonts w:hint="eastAsia"/>
          <w:sz w:val="21"/>
          <w:szCs w:val="18"/>
        </w:rPr>
        <w:t>；</w:t>
      </w:r>
    </w:p>
    <w:p w14:paraId="102973A1" w14:textId="65F5DC75" w:rsidR="00CC2D39" w:rsidRDefault="00CC2D39" w:rsidP="00CC2D39">
      <w:pPr>
        <w:pStyle w:val="ad"/>
        <w:ind w:firstLine="420"/>
        <w:rPr>
          <w:sz w:val="21"/>
          <w:szCs w:val="18"/>
        </w:rPr>
      </w:pPr>
      <w:r>
        <w:rPr>
          <w:rFonts w:hint="eastAsia"/>
          <w:sz w:val="21"/>
          <w:szCs w:val="18"/>
        </w:rPr>
        <w:t>——</w:t>
      </w:r>
      <w:r>
        <w:rPr>
          <w:rFonts w:hint="eastAsia"/>
          <w:sz w:val="21"/>
          <w:szCs w:val="18"/>
        </w:rPr>
        <w:t>6</w:t>
      </w:r>
      <w:r>
        <w:rPr>
          <w:sz w:val="21"/>
          <w:szCs w:val="18"/>
        </w:rPr>
        <w:t>.4</w:t>
      </w:r>
      <w:r>
        <w:rPr>
          <w:rFonts w:hint="eastAsia"/>
          <w:sz w:val="21"/>
          <w:szCs w:val="18"/>
        </w:rPr>
        <w:t>表</w:t>
      </w:r>
      <w:r>
        <w:rPr>
          <w:rFonts w:hint="eastAsia"/>
          <w:sz w:val="21"/>
          <w:szCs w:val="18"/>
        </w:rPr>
        <w:t>1</w:t>
      </w:r>
      <w:r>
        <w:rPr>
          <w:rFonts w:hint="eastAsia"/>
          <w:sz w:val="21"/>
          <w:szCs w:val="18"/>
        </w:rPr>
        <w:t>中</w:t>
      </w:r>
      <w:r w:rsidR="00FB40C7">
        <w:rPr>
          <w:rFonts w:hint="eastAsia"/>
          <w:sz w:val="21"/>
          <w:szCs w:val="18"/>
        </w:rPr>
        <w:t>使用“</w:t>
      </w:r>
      <w:r w:rsidR="00FB40C7">
        <w:rPr>
          <w:rFonts w:hint="eastAsia"/>
          <w:sz w:val="21"/>
          <w:szCs w:val="18"/>
        </w:rPr>
        <w:t>&gt;</w:t>
      </w:r>
      <w:r w:rsidR="00FB40C7">
        <w:rPr>
          <w:rFonts w:hint="eastAsia"/>
          <w:sz w:val="21"/>
          <w:szCs w:val="18"/>
        </w:rPr>
        <w:t>”符号标示</w:t>
      </w:r>
      <w:r>
        <w:rPr>
          <w:rFonts w:hint="eastAsia"/>
          <w:sz w:val="21"/>
          <w:szCs w:val="18"/>
        </w:rPr>
        <w:t>取值</w:t>
      </w:r>
      <w:r w:rsidR="00FB40C7">
        <w:rPr>
          <w:rFonts w:hint="eastAsia"/>
          <w:sz w:val="21"/>
          <w:szCs w:val="18"/>
        </w:rPr>
        <w:t>范围</w:t>
      </w:r>
      <w:r w:rsidR="00FB40C7">
        <w:rPr>
          <w:rFonts w:hint="eastAsia"/>
          <w:sz w:val="21"/>
          <w:szCs w:val="18"/>
        </w:rPr>
        <w:t>不</w:t>
      </w:r>
      <w:r>
        <w:rPr>
          <w:rFonts w:hint="eastAsia"/>
          <w:sz w:val="21"/>
          <w:szCs w:val="18"/>
        </w:rPr>
        <w:t>包含的</w:t>
      </w:r>
      <w:r w:rsidR="00FB40C7">
        <w:rPr>
          <w:rFonts w:hint="eastAsia"/>
          <w:sz w:val="21"/>
          <w:szCs w:val="18"/>
        </w:rPr>
        <w:t>一端</w:t>
      </w:r>
      <w:r w:rsidR="00FB40C7">
        <w:rPr>
          <w:rFonts w:hint="eastAsia"/>
          <w:sz w:val="21"/>
          <w:szCs w:val="18"/>
        </w:rPr>
        <w:t xml:space="preserve"> </w:t>
      </w:r>
      <w:bookmarkStart w:id="0" w:name="_GoBack"/>
      <w:bookmarkEnd w:id="0"/>
      <w:r>
        <w:rPr>
          <w:rFonts w:hint="eastAsia"/>
          <w:sz w:val="21"/>
          <w:szCs w:val="18"/>
        </w:rPr>
        <w:t>；</w:t>
      </w:r>
    </w:p>
    <w:p w14:paraId="21459BF1" w14:textId="77777777" w:rsidR="00CC2D39" w:rsidRDefault="00CC2D39" w:rsidP="00CC2D39">
      <w:pPr>
        <w:pStyle w:val="ad"/>
        <w:ind w:firstLine="420"/>
        <w:rPr>
          <w:sz w:val="21"/>
          <w:szCs w:val="18"/>
        </w:rPr>
      </w:pPr>
      <w:r>
        <w:rPr>
          <w:rFonts w:hint="eastAsia"/>
          <w:sz w:val="21"/>
          <w:szCs w:val="18"/>
        </w:rPr>
        <w:t>——第</w:t>
      </w:r>
      <w:r>
        <w:rPr>
          <w:rFonts w:hint="eastAsia"/>
          <w:sz w:val="21"/>
          <w:szCs w:val="18"/>
        </w:rPr>
        <w:t>8</w:t>
      </w:r>
      <w:r>
        <w:rPr>
          <w:rFonts w:hint="eastAsia"/>
          <w:sz w:val="21"/>
          <w:szCs w:val="18"/>
        </w:rPr>
        <w:t>章增加</w:t>
      </w:r>
      <w:r>
        <w:rPr>
          <w:rFonts w:hint="eastAsia"/>
          <w:sz w:val="21"/>
          <w:szCs w:val="18"/>
        </w:rPr>
        <w:t>8</w:t>
      </w:r>
      <w:r>
        <w:rPr>
          <w:sz w:val="21"/>
          <w:szCs w:val="18"/>
        </w:rPr>
        <w:t>.1</w:t>
      </w:r>
      <w:r>
        <w:rPr>
          <w:rFonts w:hint="eastAsia"/>
          <w:sz w:val="21"/>
          <w:szCs w:val="18"/>
        </w:rPr>
        <w:t>按照</w:t>
      </w:r>
      <w:r>
        <w:rPr>
          <w:rFonts w:hint="eastAsia"/>
          <w:sz w:val="21"/>
          <w:szCs w:val="18"/>
        </w:rPr>
        <w:t>G</w:t>
      </w:r>
      <w:r>
        <w:rPr>
          <w:sz w:val="21"/>
          <w:szCs w:val="18"/>
        </w:rPr>
        <w:t xml:space="preserve">B/T </w:t>
      </w:r>
      <w:r w:rsidRPr="0009308E">
        <w:rPr>
          <w:sz w:val="21"/>
          <w:szCs w:val="18"/>
        </w:rPr>
        <w:t>1423</w:t>
      </w:r>
      <w:r>
        <w:rPr>
          <w:rFonts w:hint="eastAsia"/>
          <w:sz w:val="21"/>
          <w:szCs w:val="18"/>
        </w:rPr>
        <w:t>测重锤密度的步骤；</w:t>
      </w:r>
    </w:p>
    <w:p w14:paraId="067C25BA" w14:textId="77777777" w:rsidR="00CC2D39" w:rsidRDefault="00CC2D39" w:rsidP="00CC2D39">
      <w:pPr>
        <w:pStyle w:val="ad"/>
        <w:ind w:firstLine="420"/>
        <w:rPr>
          <w:sz w:val="21"/>
          <w:szCs w:val="18"/>
        </w:rPr>
      </w:pPr>
      <w:r>
        <w:rPr>
          <w:rFonts w:hint="eastAsia"/>
          <w:sz w:val="21"/>
          <w:szCs w:val="18"/>
        </w:rPr>
        <w:t>——第</w:t>
      </w:r>
      <w:r>
        <w:rPr>
          <w:rFonts w:hint="eastAsia"/>
          <w:sz w:val="21"/>
          <w:szCs w:val="18"/>
        </w:rPr>
        <w:t>8</w:t>
      </w:r>
      <w:r>
        <w:rPr>
          <w:rFonts w:hint="eastAsia"/>
          <w:sz w:val="21"/>
          <w:szCs w:val="18"/>
        </w:rPr>
        <w:t>章增加必要时按照</w:t>
      </w:r>
      <w:r>
        <w:rPr>
          <w:rFonts w:hint="eastAsia"/>
          <w:sz w:val="21"/>
          <w:szCs w:val="18"/>
        </w:rPr>
        <w:t>G</w:t>
      </w:r>
      <w:r>
        <w:rPr>
          <w:sz w:val="21"/>
          <w:szCs w:val="18"/>
        </w:rPr>
        <w:t>B/T 4339</w:t>
      </w:r>
      <w:r>
        <w:rPr>
          <w:rFonts w:hint="eastAsia"/>
          <w:sz w:val="21"/>
          <w:szCs w:val="18"/>
        </w:rPr>
        <w:t>测重锤材料热膨胀参数的步骤；</w:t>
      </w:r>
    </w:p>
    <w:p w14:paraId="63BFF462" w14:textId="77777777" w:rsidR="00CC2D39" w:rsidRDefault="00CC2D39" w:rsidP="00CC2D39">
      <w:pPr>
        <w:pStyle w:val="ad"/>
        <w:ind w:firstLine="420"/>
        <w:rPr>
          <w:sz w:val="21"/>
          <w:szCs w:val="18"/>
        </w:rPr>
      </w:pPr>
      <w:r>
        <w:rPr>
          <w:rFonts w:hint="eastAsia"/>
          <w:sz w:val="21"/>
          <w:szCs w:val="18"/>
        </w:rPr>
        <w:t>——文本中不恰当的能愿动词更正。</w:t>
      </w:r>
    </w:p>
    <w:p w14:paraId="262E08CE" w14:textId="03FABDBD" w:rsidR="00716ACF" w:rsidRDefault="00716ACF" w:rsidP="00BF61D1">
      <w:pPr>
        <w:pStyle w:val="ad"/>
        <w:ind w:firstLine="420"/>
        <w:rPr>
          <w:sz w:val="21"/>
          <w:szCs w:val="18"/>
        </w:rPr>
      </w:pPr>
      <w:r>
        <w:rPr>
          <w:rFonts w:hint="eastAsia"/>
          <w:sz w:val="21"/>
          <w:szCs w:val="18"/>
        </w:rPr>
        <w:t>形成</w:t>
      </w:r>
      <w:r w:rsidR="00AE38B0" w:rsidRPr="00AE38B0">
        <w:rPr>
          <w:rFonts w:hint="eastAsia"/>
          <w:sz w:val="21"/>
          <w:szCs w:val="18"/>
        </w:rPr>
        <w:t>《液态金属物理性能测定方法</w:t>
      </w:r>
      <w:r w:rsidR="00AE38B0" w:rsidRPr="00AE38B0">
        <w:rPr>
          <w:rFonts w:hint="eastAsia"/>
          <w:sz w:val="21"/>
          <w:szCs w:val="18"/>
        </w:rPr>
        <w:t xml:space="preserve">  </w:t>
      </w:r>
      <w:r w:rsidR="00AE38B0" w:rsidRPr="00AE38B0">
        <w:rPr>
          <w:rFonts w:hint="eastAsia"/>
          <w:sz w:val="21"/>
          <w:szCs w:val="18"/>
        </w:rPr>
        <w:t>第</w:t>
      </w:r>
      <w:r w:rsidR="00AE38B0" w:rsidRPr="00AE38B0">
        <w:rPr>
          <w:rFonts w:hint="eastAsia"/>
          <w:sz w:val="21"/>
          <w:szCs w:val="18"/>
        </w:rPr>
        <w:t>1</w:t>
      </w:r>
      <w:r w:rsidR="00AE38B0" w:rsidRPr="00AE38B0">
        <w:rPr>
          <w:rFonts w:hint="eastAsia"/>
          <w:sz w:val="21"/>
          <w:szCs w:val="18"/>
        </w:rPr>
        <w:t>部分：密度的测定》（</w:t>
      </w:r>
      <w:r w:rsidR="00AE38B0">
        <w:rPr>
          <w:rFonts w:hint="eastAsia"/>
          <w:sz w:val="21"/>
          <w:szCs w:val="18"/>
        </w:rPr>
        <w:t>送审</w:t>
      </w:r>
      <w:r w:rsidR="00AE38B0" w:rsidRPr="00AE38B0">
        <w:rPr>
          <w:rFonts w:hint="eastAsia"/>
          <w:sz w:val="21"/>
          <w:szCs w:val="18"/>
        </w:rPr>
        <w:t>稿）</w:t>
      </w:r>
      <w:r w:rsidR="003665AA">
        <w:rPr>
          <w:rFonts w:hint="eastAsia"/>
          <w:sz w:val="21"/>
          <w:szCs w:val="18"/>
        </w:rPr>
        <w:t>。</w:t>
      </w:r>
    </w:p>
    <w:p w14:paraId="3BF2FB1F" w14:textId="77777777" w:rsidR="003A7425" w:rsidRPr="006549B2" w:rsidRDefault="003A7425" w:rsidP="00BE74A2">
      <w:pPr>
        <w:pStyle w:val="3"/>
        <w:rPr>
          <w:sz w:val="22"/>
          <w:szCs w:val="24"/>
        </w:rPr>
      </w:pPr>
      <w:r w:rsidRPr="006549B2">
        <w:rPr>
          <w:sz w:val="22"/>
          <w:szCs w:val="24"/>
        </w:rPr>
        <w:t>标准编制原则</w:t>
      </w:r>
    </w:p>
    <w:p w14:paraId="73989CDD" w14:textId="6BD08255" w:rsidR="00811122" w:rsidRPr="006549B2" w:rsidRDefault="00730DDF" w:rsidP="008C5568">
      <w:pPr>
        <w:pStyle w:val="ad"/>
        <w:ind w:firstLine="420"/>
        <w:rPr>
          <w:sz w:val="21"/>
          <w:szCs w:val="21"/>
        </w:rPr>
      </w:pPr>
      <w:r w:rsidRPr="006549B2">
        <w:rPr>
          <w:rFonts w:hint="eastAsia"/>
          <w:sz w:val="21"/>
          <w:szCs w:val="21"/>
        </w:rPr>
        <w:t>本</w:t>
      </w:r>
      <w:r w:rsidR="00072E5C" w:rsidRPr="006549B2">
        <w:rPr>
          <w:rFonts w:hint="eastAsia"/>
          <w:sz w:val="21"/>
          <w:szCs w:val="21"/>
        </w:rPr>
        <w:t>部分</w:t>
      </w:r>
      <w:r w:rsidRPr="006549B2">
        <w:rPr>
          <w:rFonts w:hint="eastAsia"/>
          <w:sz w:val="21"/>
          <w:szCs w:val="21"/>
        </w:rPr>
        <w:t>在编制时，</w:t>
      </w:r>
      <w:r w:rsidR="00811122" w:rsidRPr="006549B2">
        <w:rPr>
          <w:rFonts w:hint="eastAsia"/>
          <w:sz w:val="21"/>
          <w:szCs w:val="21"/>
        </w:rPr>
        <w:t>确定了起草原则依据：</w:t>
      </w:r>
    </w:p>
    <w:p w14:paraId="40C6CADD" w14:textId="77777777" w:rsidR="00811122" w:rsidRPr="006549B2" w:rsidRDefault="00811122" w:rsidP="00811122">
      <w:pPr>
        <w:pStyle w:val="ad"/>
        <w:ind w:firstLine="420"/>
        <w:rPr>
          <w:sz w:val="21"/>
          <w:szCs w:val="21"/>
        </w:rPr>
      </w:pPr>
      <w:r w:rsidRPr="006549B2">
        <w:rPr>
          <w:rFonts w:hint="eastAsia"/>
          <w:sz w:val="21"/>
          <w:szCs w:val="21"/>
        </w:rPr>
        <w:t>（</w:t>
      </w:r>
      <w:r w:rsidRPr="006549B2">
        <w:rPr>
          <w:rFonts w:hint="eastAsia"/>
          <w:sz w:val="21"/>
          <w:szCs w:val="21"/>
        </w:rPr>
        <w:t>1</w:t>
      </w:r>
      <w:r w:rsidRPr="006549B2">
        <w:rPr>
          <w:rFonts w:hint="eastAsia"/>
          <w:sz w:val="21"/>
          <w:szCs w:val="21"/>
        </w:rPr>
        <w:t>）</w:t>
      </w:r>
      <w:r w:rsidRPr="006549B2">
        <w:rPr>
          <w:rFonts w:hint="eastAsia"/>
          <w:sz w:val="21"/>
          <w:szCs w:val="21"/>
        </w:rPr>
        <w:tab/>
      </w:r>
      <w:r w:rsidRPr="006549B2">
        <w:rPr>
          <w:rFonts w:hint="eastAsia"/>
          <w:sz w:val="21"/>
          <w:szCs w:val="21"/>
        </w:rPr>
        <w:t>依据国家相关的法律、法规；</w:t>
      </w:r>
    </w:p>
    <w:p w14:paraId="210AE379" w14:textId="4BF72E65" w:rsidR="00811122" w:rsidRPr="006549B2" w:rsidRDefault="00811122" w:rsidP="00811122">
      <w:pPr>
        <w:pStyle w:val="ad"/>
        <w:ind w:firstLine="420"/>
        <w:rPr>
          <w:sz w:val="21"/>
          <w:szCs w:val="21"/>
        </w:rPr>
      </w:pPr>
      <w:r w:rsidRPr="006549B2">
        <w:rPr>
          <w:rFonts w:hint="eastAsia"/>
          <w:sz w:val="21"/>
          <w:szCs w:val="21"/>
        </w:rPr>
        <w:t>（</w:t>
      </w:r>
      <w:r w:rsidRPr="006549B2">
        <w:rPr>
          <w:rFonts w:hint="eastAsia"/>
          <w:sz w:val="21"/>
          <w:szCs w:val="21"/>
        </w:rPr>
        <w:t>2</w:t>
      </w:r>
      <w:r w:rsidRPr="006549B2">
        <w:rPr>
          <w:rFonts w:hint="eastAsia"/>
          <w:sz w:val="21"/>
          <w:szCs w:val="21"/>
        </w:rPr>
        <w:t>）</w:t>
      </w:r>
      <w:r w:rsidRPr="006549B2">
        <w:rPr>
          <w:rFonts w:hint="eastAsia"/>
          <w:sz w:val="21"/>
          <w:szCs w:val="21"/>
        </w:rPr>
        <w:tab/>
      </w:r>
      <w:r w:rsidRPr="006549B2">
        <w:rPr>
          <w:rFonts w:hint="eastAsia"/>
          <w:sz w:val="21"/>
          <w:szCs w:val="21"/>
        </w:rPr>
        <w:t>根据目前国内</w:t>
      </w:r>
      <w:r w:rsidR="00730DDF" w:rsidRPr="006549B2">
        <w:rPr>
          <w:rFonts w:hint="eastAsia"/>
          <w:sz w:val="21"/>
          <w:szCs w:val="21"/>
        </w:rPr>
        <w:t>液态金属密度测定的用户要求</w:t>
      </w:r>
      <w:r w:rsidRPr="006549B2">
        <w:rPr>
          <w:rFonts w:hint="eastAsia"/>
          <w:sz w:val="21"/>
          <w:szCs w:val="21"/>
        </w:rPr>
        <w:t>，力求做到标</w:t>
      </w:r>
      <w:r w:rsidR="002B60F1" w:rsidRPr="006549B2">
        <w:rPr>
          <w:rFonts w:hint="eastAsia"/>
          <w:sz w:val="21"/>
          <w:szCs w:val="21"/>
        </w:rPr>
        <w:t>准</w:t>
      </w:r>
      <w:r w:rsidR="002B60F1" w:rsidRPr="006549B2">
        <w:rPr>
          <w:rFonts w:ascii="宋体" w:hAnsi="宋体" w:hint="eastAsia"/>
          <w:color w:val="000000"/>
          <w:sz w:val="21"/>
          <w:szCs w:val="18"/>
        </w:rPr>
        <w:t>广泛适用，操作可行</w:t>
      </w:r>
      <w:r w:rsidRPr="006549B2">
        <w:rPr>
          <w:rFonts w:hint="eastAsia"/>
          <w:sz w:val="21"/>
          <w:szCs w:val="21"/>
        </w:rPr>
        <w:t>；</w:t>
      </w:r>
    </w:p>
    <w:p w14:paraId="39C5690E" w14:textId="120A2292" w:rsidR="00811122" w:rsidRPr="006549B2" w:rsidRDefault="00811122" w:rsidP="00811122">
      <w:pPr>
        <w:pStyle w:val="ad"/>
        <w:ind w:firstLine="420"/>
        <w:rPr>
          <w:b/>
          <w:bCs/>
          <w:sz w:val="21"/>
          <w:szCs w:val="21"/>
        </w:rPr>
      </w:pPr>
      <w:r w:rsidRPr="006549B2">
        <w:rPr>
          <w:rFonts w:hint="eastAsia"/>
          <w:sz w:val="21"/>
          <w:szCs w:val="21"/>
        </w:rPr>
        <w:t>（</w:t>
      </w:r>
      <w:r w:rsidR="00AA7FCE" w:rsidRPr="006549B2">
        <w:rPr>
          <w:sz w:val="21"/>
          <w:szCs w:val="21"/>
        </w:rPr>
        <w:t>3</w:t>
      </w:r>
      <w:r w:rsidRPr="006549B2">
        <w:rPr>
          <w:rFonts w:hint="eastAsia"/>
          <w:sz w:val="21"/>
          <w:szCs w:val="21"/>
        </w:rPr>
        <w:t>）</w:t>
      </w:r>
      <w:r w:rsidRPr="006549B2">
        <w:rPr>
          <w:rFonts w:hint="eastAsia"/>
          <w:sz w:val="21"/>
          <w:szCs w:val="21"/>
        </w:rPr>
        <w:tab/>
      </w:r>
      <w:r w:rsidR="00360FBA" w:rsidRPr="006549B2">
        <w:rPr>
          <w:sz w:val="21"/>
          <w:szCs w:val="21"/>
        </w:rPr>
        <w:t>GB/T</w:t>
      </w:r>
      <w:r w:rsidR="00360FBA" w:rsidRPr="006549B2">
        <w:rPr>
          <w:rFonts w:hint="eastAsia"/>
          <w:sz w:val="21"/>
          <w:szCs w:val="21"/>
        </w:rPr>
        <w:t xml:space="preserve"> </w:t>
      </w:r>
      <w:r w:rsidR="00360FBA" w:rsidRPr="006549B2">
        <w:rPr>
          <w:sz w:val="21"/>
          <w:szCs w:val="21"/>
        </w:rPr>
        <w:t xml:space="preserve">1.1 </w:t>
      </w:r>
      <w:r w:rsidR="00360FBA" w:rsidRPr="006549B2">
        <w:rPr>
          <w:rFonts w:hint="eastAsia"/>
          <w:sz w:val="21"/>
          <w:szCs w:val="21"/>
        </w:rPr>
        <w:t>《标准化工作导则</w:t>
      </w:r>
      <w:r w:rsidR="00360FBA" w:rsidRPr="006549B2">
        <w:rPr>
          <w:rFonts w:hint="eastAsia"/>
          <w:sz w:val="21"/>
          <w:szCs w:val="21"/>
        </w:rPr>
        <w:t xml:space="preserve"> </w:t>
      </w:r>
      <w:r w:rsidR="00360FBA" w:rsidRPr="006549B2">
        <w:rPr>
          <w:rFonts w:hint="eastAsia"/>
          <w:sz w:val="21"/>
          <w:szCs w:val="21"/>
        </w:rPr>
        <w:t>第</w:t>
      </w:r>
      <w:r w:rsidR="00360FBA" w:rsidRPr="006549B2">
        <w:rPr>
          <w:rFonts w:hint="eastAsia"/>
          <w:sz w:val="21"/>
          <w:szCs w:val="21"/>
        </w:rPr>
        <w:t>1</w:t>
      </w:r>
      <w:r w:rsidR="00360FBA" w:rsidRPr="006549B2">
        <w:rPr>
          <w:rFonts w:hint="eastAsia"/>
          <w:sz w:val="21"/>
          <w:szCs w:val="21"/>
        </w:rPr>
        <w:t>部分：标准的结构和编写》</w:t>
      </w:r>
      <w:r w:rsidRPr="006549B2">
        <w:rPr>
          <w:rFonts w:hint="eastAsia"/>
          <w:sz w:val="21"/>
          <w:szCs w:val="21"/>
        </w:rPr>
        <w:t>。</w:t>
      </w:r>
    </w:p>
    <w:p w14:paraId="655C1E97" w14:textId="5EEED740" w:rsidR="003A7425" w:rsidRPr="006549B2" w:rsidRDefault="003A7425" w:rsidP="00BE74A2">
      <w:pPr>
        <w:pStyle w:val="3"/>
        <w:rPr>
          <w:sz w:val="22"/>
          <w:szCs w:val="24"/>
        </w:rPr>
      </w:pPr>
      <w:r w:rsidRPr="006549B2">
        <w:rPr>
          <w:rFonts w:hint="eastAsia"/>
          <w:sz w:val="22"/>
          <w:szCs w:val="24"/>
        </w:rPr>
        <w:t>标准主要内容的确定依据</w:t>
      </w:r>
    </w:p>
    <w:p w14:paraId="1442D792" w14:textId="77777777" w:rsidR="00BE74A2" w:rsidRPr="006549B2" w:rsidRDefault="00BE74A2" w:rsidP="00BE74A2">
      <w:pPr>
        <w:pStyle w:val="ae"/>
        <w:numPr>
          <w:ilvl w:val="0"/>
          <w:numId w:val="10"/>
        </w:numPr>
        <w:spacing w:line="360" w:lineRule="auto"/>
        <w:ind w:firstLineChars="0"/>
        <w:rPr>
          <w:b/>
          <w:bCs/>
          <w:vanish/>
          <w:sz w:val="21"/>
          <w:szCs w:val="21"/>
        </w:rPr>
      </w:pPr>
    </w:p>
    <w:p w14:paraId="44007F90" w14:textId="77777777" w:rsidR="00BE74A2" w:rsidRPr="006549B2" w:rsidRDefault="00BE74A2" w:rsidP="00BE74A2">
      <w:pPr>
        <w:pStyle w:val="ae"/>
        <w:numPr>
          <w:ilvl w:val="0"/>
          <w:numId w:val="10"/>
        </w:numPr>
        <w:spacing w:line="360" w:lineRule="auto"/>
        <w:ind w:firstLineChars="0"/>
        <w:rPr>
          <w:b/>
          <w:bCs/>
          <w:vanish/>
          <w:sz w:val="21"/>
          <w:szCs w:val="21"/>
        </w:rPr>
      </w:pPr>
    </w:p>
    <w:p w14:paraId="16DB6DA9" w14:textId="77777777" w:rsidR="00BE74A2" w:rsidRPr="006549B2" w:rsidRDefault="00BE74A2" w:rsidP="00BE74A2">
      <w:pPr>
        <w:pStyle w:val="ae"/>
        <w:numPr>
          <w:ilvl w:val="0"/>
          <w:numId w:val="10"/>
        </w:numPr>
        <w:spacing w:line="360" w:lineRule="auto"/>
        <w:ind w:firstLineChars="0"/>
        <w:rPr>
          <w:b/>
          <w:bCs/>
          <w:vanish/>
          <w:sz w:val="21"/>
          <w:szCs w:val="21"/>
        </w:rPr>
      </w:pPr>
    </w:p>
    <w:p w14:paraId="492343A7" w14:textId="622A9678" w:rsidR="005D1A94" w:rsidRPr="006549B2" w:rsidRDefault="005D1A94" w:rsidP="00BE74A2">
      <w:pPr>
        <w:pStyle w:val="ae"/>
        <w:numPr>
          <w:ilvl w:val="1"/>
          <w:numId w:val="10"/>
        </w:numPr>
        <w:spacing w:line="360" w:lineRule="auto"/>
        <w:ind w:firstLineChars="0"/>
        <w:rPr>
          <w:b/>
          <w:bCs/>
          <w:sz w:val="21"/>
          <w:szCs w:val="21"/>
        </w:rPr>
      </w:pPr>
      <w:r w:rsidRPr="006549B2">
        <w:rPr>
          <w:rFonts w:hint="eastAsia"/>
          <w:b/>
          <w:bCs/>
          <w:sz w:val="21"/>
          <w:szCs w:val="21"/>
        </w:rPr>
        <w:t>范围</w:t>
      </w:r>
    </w:p>
    <w:p w14:paraId="01F97948" w14:textId="053B232B" w:rsidR="005D1A94" w:rsidRPr="006549B2" w:rsidRDefault="005D1A94" w:rsidP="005D1A94">
      <w:pPr>
        <w:pStyle w:val="ad"/>
        <w:ind w:firstLine="420"/>
        <w:rPr>
          <w:sz w:val="21"/>
          <w:szCs w:val="21"/>
        </w:rPr>
      </w:pPr>
      <w:r w:rsidRPr="006549B2">
        <w:rPr>
          <w:rFonts w:hint="eastAsia"/>
          <w:sz w:val="21"/>
          <w:szCs w:val="21"/>
        </w:rPr>
        <w:t>本部分主要针对镓基室温液态金属及以铋、铟、锡等为主元的一类低熔点合金熔体的密度测定，考虑这类新兴材料的应用领域和用户要求，确定密度测定的温度范围为</w:t>
      </w:r>
      <w:r w:rsidRPr="006549B2">
        <w:rPr>
          <w:sz w:val="21"/>
          <w:szCs w:val="21"/>
        </w:rPr>
        <w:t>室温</w:t>
      </w:r>
      <w:r w:rsidRPr="006549B2">
        <w:rPr>
          <w:rFonts w:hint="eastAsia"/>
          <w:sz w:val="21"/>
          <w:szCs w:val="21"/>
        </w:rPr>
        <w:t>至</w:t>
      </w:r>
      <w:r w:rsidRPr="006549B2">
        <w:rPr>
          <w:sz w:val="21"/>
          <w:szCs w:val="21"/>
        </w:rPr>
        <w:t>300</w:t>
      </w:r>
      <w:r w:rsidRPr="006549B2">
        <w:rPr>
          <w:rFonts w:hint="eastAsia"/>
          <w:sz w:val="21"/>
          <w:szCs w:val="21"/>
        </w:rPr>
        <w:t xml:space="preserve"> </w:t>
      </w:r>
      <w:r w:rsidRPr="006549B2">
        <w:rPr>
          <w:sz w:val="21"/>
          <w:szCs w:val="21"/>
        </w:rPr>
        <w:t>℃</w:t>
      </w:r>
      <w:r w:rsidRPr="006549B2">
        <w:rPr>
          <w:rFonts w:hint="eastAsia"/>
          <w:sz w:val="21"/>
          <w:szCs w:val="21"/>
        </w:rPr>
        <w:t>。</w:t>
      </w:r>
    </w:p>
    <w:p w14:paraId="579DB2BB" w14:textId="2B32AC76" w:rsidR="005D1A94" w:rsidRPr="006549B2" w:rsidRDefault="005D1A94" w:rsidP="00BE74A2">
      <w:pPr>
        <w:pStyle w:val="ae"/>
        <w:numPr>
          <w:ilvl w:val="1"/>
          <w:numId w:val="10"/>
        </w:numPr>
        <w:spacing w:line="360" w:lineRule="auto"/>
        <w:ind w:firstLineChars="0"/>
        <w:rPr>
          <w:b/>
          <w:bCs/>
          <w:sz w:val="21"/>
          <w:szCs w:val="21"/>
        </w:rPr>
      </w:pPr>
      <w:r w:rsidRPr="006549B2">
        <w:rPr>
          <w:rFonts w:hint="eastAsia"/>
          <w:b/>
          <w:bCs/>
          <w:sz w:val="21"/>
          <w:szCs w:val="21"/>
        </w:rPr>
        <w:t>方法</w:t>
      </w:r>
    </w:p>
    <w:p w14:paraId="0AC35DC8" w14:textId="77777777" w:rsidR="00C3693B" w:rsidRPr="006549B2" w:rsidRDefault="00510C45" w:rsidP="00510C45">
      <w:pPr>
        <w:pStyle w:val="ad"/>
        <w:ind w:firstLine="420"/>
        <w:rPr>
          <w:sz w:val="21"/>
          <w:szCs w:val="21"/>
        </w:rPr>
      </w:pPr>
      <w:r w:rsidRPr="006549B2">
        <w:rPr>
          <w:rFonts w:hint="eastAsia"/>
          <w:sz w:val="21"/>
          <w:szCs w:val="21"/>
        </w:rPr>
        <w:t>调研了国内外现行的液体密度测定标准，如</w:t>
      </w:r>
      <w:r w:rsidRPr="006549B2">
        <w:rPr>
          <w:rFonts w:hint="eastAsia"/>
          <w:sz w:val="21"/>
          <w:szCs w:val="21"/>
        </w:rPr>
        <w:t>GB/T 611-2006</w:t>
      </w:r>
      <w:r w:rsidRPr="006549B2">
        <w:rPr>
          <w:rFonts w:hint="eastAsia"/>
          <w:sz w:val="21"/>
          <w:szCs w:val="21"/>
        </w:rPr>
        <w:t>、</w:t>
      </w:r>
      <w:r w:rsidRPr="006549B2">
        <w:rPr>
          <w:rFonts w:hint="eastAsia"/>
          <w:sz w:val="21"/>
          <w:szCs w:val="21"/>
        </w:rPr>
        <w:t>GB/T 4472-2011</w:t>
      </w:r>
      <w:r w:rsidRPr="006549B2">
        <w:rPr>
          <w:rFonts w:hint="eastAsia"/>
          <w:sz w:val="21"/>
          <w:szCs w:val="21"/>
        </w:rPr>
        <w:t>、</w:t>
      </w:r>
      <w:r w:rsidRPr="006549B2">
        <w:rPr>
          <w:rFonts w:hint="eastAsia"/>
          <w:sz w:val="21"/>
          <w:szCs w:val="21"/>
        </w:rPr>
        <w:t>GB/T 22235-2008</w:t>
      </w:r>
      <w:r w:rsidRPr="006549B2">
        <w:rPr>
          <w:rFonts w:hint="eastAsia"/>
          <w:sz w:val="21"/>
          <w:szCs w:val="21"/>
        </w:rPr>
        <w:t>、</w:t>
      </w:r>
      <w:r w:rsidRPr="006549B2">
        <w:rPr>
          <w:rFonts w:hint="eastAsia"/>
          <w:sz w:val="21"/>
          <w:szCs w:val="21"/>
        </w:rPr>
        <w:t>GB/T 15223-2008/ISO 1675:1985</w:t>
      </w:r>
      <w:r w:rsidRPr="006549B2">
        <w:rPr>
          <w:rFonts w:hint="eastAsia"/>
          <w:sz w:val="21"/>
          <w:szCs w:val="21"/>
        </w:rPr>
        <w:t>等都仅适用于等常温（</w:t>
      </w:r>
      <w:r w:rsidRPr="006549B2">
        <w:rPr>
          <w:rFonts w:hint="eastAsia"/>
          <w:sz w:val="21"/>
          <w:szCs w:val="21"/>
        </w:rPr>
        <w:t>20</w:t>
      </w:r>
      <w:r w:rsidRPr="006549B2">
        <w:rPr>
          <w:rFonts w:hint="eastAsia"/>
          <w:sz w:val="21"/>
          <w:szCs w:val="21"/>
        </w:rPr>
        <w:t>℃）下为液态的液体，只有</w:t>
      </w:r>
      <w:r w:rsidRPr="006549B2">
        <w:rPr>
          <w:rFonts w:hint="eastAsia"/>
          <w:sz w:val="21"/>
          <w:szCs w:val="21"/>
        </w:rPr>
        <w:t>ASTM D1480</w:t>
      </w:r>
      <w:r w:rsidRPr="006549B2">
        <w:rPr>
          <w:rFonts w:hint="eastAsia"/>
          <w:sz w:val="21"/>
          <w:szCs w:val="21"/>
        </w:rPr>
        <w:t>可以扩展到较高温度范围（</w:t>
      </w:r>
      <w:r w:rsidRPr="006549B2">
        <w:rPr>
          <w:rFonts w:hint="eastAsia"/>
          <w:sz w:val="21"/>
          <w:szCs w:val="21"/>
        </w:rPr>
        <w:t>&gt;100</w:t>
      </w:r>
      <w:r w:rsidRPr="006549B2">
        <w:rPr>
          <w:rFonts w:hint="eastAsia"/>
          <w:sz w:val="21"/>
          <w:szCs w:val="21"/>
        </w:rPr>
        <w:t>℃）的测量，但精度较低。固体金属密度的测试方法如</w:t>
      </w:r>
      <w:r w:rsidRPr="006549B2">
        <w:rPr>
          <w:rFonts w:hint="eastAsia"/>
          <w:sz w:val="21"/>
          <w:szCs w:val="21"/>
        </w:rPr>
        <w:t>GB/T 1423-1996</w:t>
      </w:r>
      <w:r w:rsidRPr="006549B2">
        <w:rPr>
          <w:rFonts w:hint="eastAsia"/>
          <w:sz w:val="21"/>
          <w:szCs w:val="21"/>
        </w:rPr>
        <w:t>可以作为室温下液态金属密度测定的参考，同样不适用于较高测试温度下液态金属密度的测定。</w:t>
      </w:r>
    </w:p>
    <w:p w14:paraId="39D69FB7" w14:textId="29BC55DE" w:rsidR="001A193D" w:rsidRPr="006549B2" w:rsidRDefault="00510C45" w:rsidP="00510C45">
      <w:pPr>
        <w:pStyle w:val="ad"/>
        <w:ind w:firstLine="420"/>
        <w:rPr>
          <w:sz w:val="21"/>
          <w:szCs w:val="21"/>
        </w:rPr>
      </w:pPr>
      <w:r w:rsidRPr="006549B2">
        <w:rPr>
          <w:rFonts w:hint="eastAsia"/>
          <w:sz w:val="21"/>
          <w:szCs w:val="21"/>
        </w:rPr>
        <w:t>国内外学术界有多种测定液态金属密度的方法，主要包括阿基米德法、铸造法、膨胀计法、最大气泡压力法、压力计法、液滴法、</w:t>
      </w:r>
      <w:r w:rsidRPr="00C45A8C">
        <w:rPr>
          <w:rFonts w:hint="eastAsia"/>
          <w:i/>
          <w:iCs/>
          <w:sz w:val="21"/>
          <w:szCs w:val="21"/>
        </w:rPr>
        <w:t>γ</w:t>
      </w:r>
      <w:r w:rsidRPr="006549B2">
        <w:rPr>
          <w:rFonts w:hint="eastAsia"/>
          <w:sz w:val="21"/>
          <w:szCs w:val="21"/>
        </w:rPr>
        <w:t>射线法等。其中阿基米德法和铸造法相对最易操作、精度最高。但铸造法</w:t>
      </w:r>
      <w:r w:rsidRPr="006549B2">
        <w:rPr>
          <w:rFonts w:cs="宋体" w:hint="eastAsia"/>
          <w:color w:val="000000"/>
          <w:sz w:val="21"/>
          <w:szCs w:val="22"/>
        </w:rPr>
        <w:t>在</w:t>
      </w:r>
      <w:r w:rsidRPr="006549B2">
        <w:rPr>
          <w:rFonts w:cs="宋体"/>
          <w:color w:val="000000"/>
          <w:sz w:val="21"/>
          <w:szCs w:val="22"/>
        </w:rPr>
        <w:t>每个温度下液体的填充和称重分开进行，不适用于连续测量</w:t>
      </w:r>
      <w:r w:rsidRPr="006549B2">
        <w:rPr>
          <w:rFonts w:cs="宋体" w:hint="eastAsia"/>
          <w:color w:val="000000"/>
          <w:sz w:val="21"/>
          <w:szCs w:val="22"/>
        </w:rPr>
        <w:t>；</w:t>
      </w:r>
      <w:r w:rsidRPr="006549B2">
        <w:rPr>
          <w:rFonts w:hint="eastAsia"/>
          <w:sz w:val="21"/>
          <w:szCs w:val="21"/>
        </w:rPr>
        <w:t>阿基米德法</w:t>
      </w:r>
      <w:r w:rsidRPr="006549B2">
        <w:rPr>
          <w:rFonts w:cs="宋体"/>
          <w:color w:val="000000"/>
          <w:sz w:val="21"/>
          <w:szCs w:val="22"/>
        </w:rPr>
        <w:t>由于</w:t>
      </w:r>
      <w:r w:rsidRPr="006549B2">
        <w:rPr>
          <w:rFonts w:cs="宋体" w:hint="eastAsia"/>
          <w:color w:val="000000"/>
          <w:sz w:val="21"/>
          <w:szCs w:val="22"/>
        </w:rPr>
        <w:t>原理</w:t>
      </w:r>
      <w:r w:rsidRPr="006549B2">
        <w:rPr>
          <w:rFonts w:cs="宋体"/>
          <w:color w:val="000000"/>
          <w:sz w:val="21"/>
          <w:szCs w:val="22"/>
        </w:rPr>
        <w:t>、设备简单，并且可以在很宽的温</w:t>
      </w:r>
      <w:r w:rsidRPr="006549B2">
        <w:rPr>
          <w:rFonts w:cs="宋体" w:hint="eastAsia"/>
          <w:color w:val="000000"/>
          <w:sz w:val="21"/>
          <w:szCs w:val="22"/>
        </w:rPr>
        <w:t>度</w:t>
      </w:r>
      <w:r w:rsidRPr="006549B2">
        <w:rPr>
          <w:rFonts w:cs="宋体"/>
          <w:color w:val="000000"/>
          <w:sz w:val="21"/>
          <w:szCs w:val="22"/>
        </w:rPr>
        <w:t>区间进行连续的测量，</w:t>
      </w:r>
      <w:r w:rsidRPr="006549B2">
        <w:rPr>
          <w:rFonts w:cs="宋体" w:hint="eastAsia"/>
          <w:color w:val="000000"/>
          <w:sz w:val="21"/>
          <w:szCs w:val="22"/>
        </w:rPr>
        <w:t>是</w:t>
      </w:r>
      <w:r w:rsidRPr="006549B2">
        <w:rPr>
          <w:rFonts w:cs="宋体"/>
          <w:color w:val="000000"/>
          <w:sz w:val="21"/>
          <w:szCs w:val="22"/>
        </w:rPr>
        <w:t>最适宜标</w:t>
      </w:r>
      <w:r w:rsidRPr="006549B2">
        <w:rPr>
          <w:rFonts w:cs="宋体"/>
          <w:color w:val="000000"/>
          <w:sz w:val="21"/>
          <w:szCs w:val="22"/>
        </w:rPr>
        <w:lastRenderedPageBreak/>
        <w:t>准</w:t>
      </w:r>
      <w:r w:rsidRPr="006549B2">
        <w:rPr>
          <w:rFonts w:cs="宋体" w:hint="eastAsia"/>
          <w:color w:val="000000"/>
          <w:sz w:val="21"/>
          <w:szCs w:val="22"/>
        </w:rPr>
        <w:t>化</w:t>
      </w:r>
      <w:r w:rsidRPr="006549B2">
        <w:rPr>
          <w:rFonts w:cs="宋体"/>
          <w:color w:val="000000"/>
          <w:sz w:val="21"/>
          <w:szCs w:val="22"/>
        </w:rPr>
        <w:t>的方法</w:t>
      </w:r>
      <w:r w:rsidRPr="006549B2">
        <w:rPr>
          <w:rFonts w:cs="宋体" w:hint="eastAsia"/>
          <w:color w:val="000000"/>
          <w:sz w:val="21"/>
          <w:szCs w:val="22"/>
        </w:rPr>
        <w:t>。</w:t>
      </w:r>
      <w:r w:rsidR="002954DF" w:rsidRPr="006549B2">
        <w:rPr>
          <w:rFonts w:cs="宋体" w:hint="eastAsia"/>
          <w:color w:val="000000"/>
          <w:sz w:val="21"/>
          <w:szCs w:val="22"/>
        </w:rPr>
        <w:t>本部分采用</w:t>
      </w:r>
      <w:r w:rsidR="002954DF" w:rsidRPr="006549B2">
        <w:rPr>
          <w:rFonts w:hint="eastAsia"/>
          <w:sz w:val="21"/>
          <w:szCs w:val="21"/>
        </w:rPr>
        <w:t>阿基米德法。</w:t>
      </w:r>
    </w:p>
    <w:p w14:paraId="40801A16" w14:textId="007B3258" w:rsidR="00A3656C" w:rsidRPr="006549B2" w:rsidRDefault="00A3656C" w:rsidP="00BE74A2">
      <w:pPr>
        <w:pStyle w:val="ae"/>
        <w:numPr>
          <w:ilvl w:val="1"/>
          <w:numId w:val="10"/>
        </w:numPr>
        <w:spacing w:line="360" w:lineRule="auto"/>
        <w:ind w:firstLineChars="0"/>
        <w:rPr>
          <w:b/>
          <w:bCs/>
          <w:sz w:val="21"/>
          <w:szCs w:val="21"/>
        </w:rPr>
      </w:pPr>
      <w:r w:rsidRPr="006549B2">
        <w:rPr>
          <w:rFonts w:hint="eastAsia"/>
          <w:b/>
          <w:bCs/>
          <w:sz w:val="21"/>
          <w:szCs w:val="21"/>
        </w:rPr>
        <w:t>仪器设备</w:t>
      </w:r>
    </w:p>
    <w:p w14:paraId="6ACEAD1F" w14:textId="31543F34" w:rsidR="00A3656C" w:rsidRPr="006549B2" w:rsidRDefault="00A3656C" w:rsidP="00A3656C">
      <w:pPr>
        <w:pStyle w:val="ad"/>
        <w:ind w:firstLine="420"/>
        <w:rPr>
          <w:sz w:val="21"/>
          <w:szCs w:val="21"/>
        </w:rPr>
      </w:pPr>
      <w:r w:rsidRPr="006549B2">
        <w:rPr>
          <w:rFonts w:hint="eastAsia"/>
          <w:sz w:val="21"/>
          <w:szCs w:val="21"/>
        </w:rPr>
        <w:t>考虑以下因素确定了仪器设备要求：</w:t>
      </w:r>
    </w:p>
    <w:p w14:paraId="5C5C6711" w14:textId="6D08CE88" w:rsidR="00A3656C" w:rsidRPr="006549B2" w:rsidRDefault="00A3656C" w:rsidP="00B453F2">
      <w:pPr>
        <w:pStyle w:val="ad"/>
        <w:numPr>
          <w:ilvl w:val="0"/>
          <w:numId w:val="7"/>
        </w:numPr>
        <w:ind w:left="0" w:firstLine="420"/>
        <w:rPr>
          <w:sz w:val="21"/>
          <w:szCs w:val="21"/>
        </w:rPr>
      </w:pPr>
      <w:r w:rsidRPr="006549B2">
        <w:rPr>
          <w:rFonts w:hint="eastAsia"/>
          <w:sz w:val="21"/>
          <w:szCs w:val="21"/>
        </w:rPr>
        <w:t>防止较高温度下液态金属试样的氧化</w:t>
      </w:r>
      <w:r w:rsidR="001978A8" w:rsidRPr="006549B2">
        <w:rPr>
          <w:rFonts w:hint="eastAsia"/>
          <w:sz w:val="21"/>
          <w:szCs w:val="21"/>
        </w:rPr>
        <w:t>，</w:t>
      </w:r>
      <w:r w:rsidR="00BA03D6" w:rsidRPr="006549B2">
        <w:rPr>
          <w:rFonts w:hint="eastAsia"/>
          <w:sz w:val="21"/>
          <w:szCs w:val="21"/>
        </w:rPr>
        <w:t>规定</w:t>
      </w:r>
      <w:r w:rsidR="001978A8" w:rsidRPr="006549B2">
        <w:rPr>
          <w:rFonts w:hint="eastAsia"/>
          <w:sz w:val="21"/>
          <w:szCs w:val="21"/>
        </w:rPr>
        <w:t>在惰性气氛下进行测定</w:t>
      </w:r>
      <w:r w:rsidRPr="006549B2">
        <w:rPr>
          <w:rFonts w:hint="eastAsia"/>
          <w:sz w:val="21"/>
          <w:szCs w:val="21"/>
        </w:rPr>
        <w:t>；</w:t>
      </w:r>
    </w:p>
    <w:p w14:paraId="0D7582EE" w14:textId="10AC47F1" w:rsidR="00A3656C" w:rsidRPr="006549B2" w:rsidRDefault="00A3656C" w:rsidP="00DE4B7C">
      <w:pPr>
        <w:pStyle w:val="ad"/>
        <w:numPr>
          <w:ilvl w:val="0"/>
          <w:numId w:val="7"/>
        </w:numPr>
        <w:ind w:left="0" w:firstLine="420"/>
        <w:rPr>
          <w:sz w:val="21"/>
          <w:szCs w:val="21"/>
        </w:rPr>
      </w:pPr>
      <w:r w:rsidRPr="006549B2">
        <w:rPr>
          <w:rFonts w:hint="eastAsia"/>
          <w:sz w:val="21"/>
          <w:szCs w:val="21"/>
        </w:rPr>
        <w:t>防止试样对直接接触的重锤、悬丝、坩埚造成腐蚀</w:t>
      </w:r>
      <w:r w:rsidR="001978A8" w:rsidRPr="006549B2">
        <w:rPr>
          <w:rFonts w:hint="eastAsia"/>
          <w:sz w:val="21"/>
          <w:szCs w:val="21"/>
        </w:rPr>
        <w:t>，</w:t>
      </w:r>
      <w:r w:rsidR="00BA03D6" w:rsidRPr="006549B2">
        <w:rPr>
          <w:rFonts w:hint="eastAsia"/>
          <w:sz w:val="21"/>
          <w:szCs w:val="21"/>
        </w:rPr>
        <w:t>规定</w:t>
      </w:r>
      <w:r w:rsidR="001978A8" w:rsidRPr="006549B2">
        <w:rPr>
          <w:rFonts w:hint="eastAsia"/>
          <w:sz w:val="21"/>
          <w:szCs w:val="21"/>
        </w:rPr>
        <w:t>选择耐液态金属腐蚀的重锤、悬丝、坩埚材料</w:t>
      </w:r>
      <w:r w:rsidR="009B6107" w:rsidRPr="006549B2">
        <w:rPr>
          <w:rFonts w:hint="eastAsia"/>
          <w:sz w:val="21"/>
          <w:szCs w:val="21"/>
        </w:rPr>
        <w:t>。</w:t>
      </w:r>
    </w:p>
    <w:p w14:paraId="3C509EA6" w14:textId="2F979BBF" w:rsidR="00AE0FB5" w:rsidRPr="006549B2" w:rsidRDefault="00AE0FB5" w:rsidP="00AE0FB5">
      <w:pPr>
        <w:pStyle w:val="ad"/>
        <w:ind w:firstLineChars="0" w:firstLine="0"/>
        <w:jc w:val="center"/>
        <w:rPr>
          <w:sz w:val="21"/>
          <w:szCs w:val="21"/>
        </w:rPr>
      </w:pPr>
      <w:r w:rsidRPr="006549B2">
        <w:rPr>
          <w:rFonts w:hint="eastAsia"/>
          <w:sz w:val="21"/>
          <w:szCs w:val="21"/>
        </w:rPr>
        <w:t>表</w:t>
      </w:r>
      <w:r w:rsidRPr="006549B2">
        <w:rPr>
          <w:rFonts w:hint="eastAsia"/>
          <w:sz w:val="21"/>
          <w:szCs w:val="21"/>
        </w:rPr>
        <w:t>1</w:t>
      </w:r>
      <w:r w:rsidR="006549B2" w:rsidRPr="006549B2">
        <w:rPr>
          <w:sz w:val="21"/>
          <w:szCs w:val="21"/>
        </w:rPr>
        <w:t xml:space="preserve"> </w:t>
      </w:r>
      <w:r w:rsidR="00B2126F">
        <w:rPr>
          <w:rFonts w:hint="eastAsia"/>
          <w:sz w:val="21"/>
          <w:szCs w:val="21"/>
        </w:rPr>
        <w:t>接触</w:t>
      </w:r>
      <w:r w:rsidR="006549B2" w:rsidRPr="006549B2">
        <w:rPr>
          <w:rFonts w:hint="eastAsia"/>
          <w:sz w:val="21"/>
          <w:szCs w:val="21"/>
        </w:rPr>
        <w:t>材料的选择</w:t>
      </w:r>
    </w:p>
    <w:tbl>
      <w:tblPr>
        <w:tblStyle w:val="af0"/>
        <w:tblW w:w="8354" w:type="dxa"/>
        <w:jc w:val="center"/>
        <w:tblLook w:val="04A0" w:firstRow="1" w:lastRow="0" w:firstColumn="1" w:lastColumn="0" w:noHBand="0" w:noVBand="1"/>
      </w:tblPr>
      <w:tblGrid>
        <w:gridCol w:w="1848"/>
        <w:gridCol w:w="2551"/>
        <w:gridCol w:w="3955"/>
      </w:tblGrid>
      <w:tr w:rsidR="009B6107" w:rsidRPr="006549B2" w14:paraId="5EB8E7A9" w14:textId="77777777" w:rsidTr="003103F0">
        <w:trPr>
          <w:jc w:val="center"/>
        </w:trPr>
        <w:tc>
          <w:tcPr>
            <w:tcW w:w="1848" w:type="dxa"/>
            <w:tcBorders>
              <w:top w:val="single" w:sz="8" w:space="0" w:color="auto"/>
              <w:left w:val="single" w:sz="8" w:space="0" w:color="auto"/>
              <w:bottom w:val="single" w:sz="8" w:space="0" w:color="auto"/>
            </w:tcBorders>
          </w:tcPr>
          <w:p w14:paraId="63140727" w14:textId="08B2772E" w:rsidR="009B6107" w:rsidRPr="006549B2" w:rsidRDefault="009B6107" w:rsidP="009B6107">
            <w:pPr>
              <w:pStyle w:val="ad"/>
              <w:ind w:firstLineChars="0" w:firstLine="0"/>
              <w:jc w:val="center"/>
              <w:rPr>
                <w:sz w:val="18"/>
                <w:szCs w:val="18"/>
              </w:rPr>
            </w:pPr>
            <w:r w:rsidRPr="006549B2">
              <w:rPr>
                <w:rFonts w:hint="eastAsia"/>
                <w:sz w:val="18"/>
                <w:szCs w:val="18"/>
              </w:rPr>
              <w:t>器件</w:t>
            </w:r>
          </w:p>
        </w:tc>
        <w:tc>
          <w:tcPr>
            <w:tcW w:w="2551" w:type="dxa"/>
            <w:tcBorders>
              <w:top w:val="single" w:sz="8" w:space="0" w:color="auto"/>
              <w:bottom w:val="single" w:sz="8" w:space="0" w:color="auto"/>
            </w:tcBorders>
          </w:tcPr>
          <w:p w14:paraId="126358BC" w14:textId="7BBFFB0B" w:rsidR="009B6107" w:rsidRPr="006549B2" w:rsidRDefault="009B6107" w:rsidP="009B6107">
            <w:pPr>
              <w:pStyle w:val="ad"/>
              <w:ind w:firstLineChars="0" w:firstLine="0"/>
              <w:jc w:val="center"/>
              <w:rPr>
                <w:sz w:val="18"/>
                <w:szCs w:val="18"/>
              </w:rPr>
            </w:pPr>
            <w:r w:rsidRPr="006549B2">
              <w:rPr>
                <w:rFonts w:hint="eastAsia"/>
                <w:sz w:val="18"/>
                <w:szCs w:val="18"/>
              </w:rPr>
              <w:t>建议的材料</w:t>
            </w:r>
          </w:p>
        </w:tc>
        <w:tc>
          <w:tcPr>
            <w:tcW w:w="3955" w:type="dxa"/>
            <w:tcBorders>
              <w:top w:val="single" w:sz="8" w:space="0" w:color="auto"/>
              <w:bottom w:val="single" w:sz="8" w:space="0" w:color="auto"/>
              <w:right w:val="single" w:sz="8" w:space="0" w:color="auto"/>
            </w:tcBorders>
          </w:tcPr>
          <w:p w14:paraId="084FD78D" w14:textId="22328C6B" w:rsidR="009B6107" w:rsidRPr="006549B2" w:rsidRDefault="009B6107" w:rsidP="009B6107">
            <w:pPr>
              <w:pStyle w:val="ad"/>
              <w:ind w:firstLineChars="0" w:firstLine="0"/>
              <w:jc w:val="center"/>
              <w:rPr>
                <w:sz w:val="18"/>
                <w:szCs w:val="18"/>
              </w:rPr>
            </w:pPr>
            <w:r w:rsidRPr="006549B2">
              <w:rPr>
                <w:rFonts w:hint="eastAsia"/>
                <w:sz w:val="18"/>
                <w:szCs w:val="18"/>
              </w:rPr>
              <w:t>原因</w:t>
            </w:r>
          </w:p>
        </w:tc>
      </w:tr>
      <w:tr w:rsidR="009B6107" w:rsidRPr="006549B2" w14:paraId="4DB27666" w14:textId="77777777" w:rsidTr="003103F0">
        <w:trPr>
          <w:jc w:val="center"/>
        </w:trPr>
        <w:tc>
          <w:tcPr>
            <w:tcW w:w="1848" w:type="dxa"/>
            <w:tcBorders>
              <w:top w:val="single" w:sz="8" w:space="0" w:color="auto"/>
              <w:left w:val="single" w:sz="8" w:space="0" w:color="auto"/>
            </w:tcBorders>
          </w:tcPr>
          <w:p w14:paraId="769C3202" w14:textId="23894246" w:rsidR="009B6107" w:rsidRPr="006549B2" w:rsidRDefault="009B6107" w:rsidP="009B6107">
            <w:pPr>
              <w:pStyle w:val="ad"/>
              <w:ind w:firstLineChars="0" w:firstLine="0"/>
              <w:jc w:val="center"/>
              <w:rPr>
                <w:sz w:val="18"/>
                <w:szCs w:val="18"/>
              </w:rPr>
            </w:pPr>
            <w:r w:rsidRPr="006549B2">
              <w:rPr>
                <w:rFonts w:hint="eastAsia"/>
                <w:sz w:val="18"/>
                <w:szCs w:val="18"/>
              </w:rPr>
              <w:t>重锤</w:t>
            </w:r>
          </w:p>
        </w:tc>
        <w:tc>
          <w:tcPr>
            <w:tcW w:w="2551" w:type="dxa"/>
            <w:tcBorders>
              <w:top w:val="single" w:sz="8" w:space="0" w:color="auto"/>
            </w:tcBorders>
          </w:tcPr>
          <w:p w14:paraId="61375AFB" w14:textId="31D490B8" w:rsidR="009B6107" w:rsidRPr="006549B2" w:rsidRDefault="009B6107" w:rsidP="009B6107">
            <w:pPr>
              <w:pStyle w:val="ad"/>
              <w:ind w:firstLineChars="0" w:firstLine="0"/>
              <w:rPr>
                <w:sz w:val="18"/>
                <w:szCs w:val="18"/>
              </w:rPr>
            </w:pPr>
            <w:r w:rsidRPr="006549B2">
              <w:rPr>
                <w:rFonts w:hint="eastAsia"/>
                <w:sz w:val="18"/>
                <w:szCs w:val="18"/>
              </w:rPr>
              <w:t>钼，钽，钨</w:t>
            </w:r>
          </w:p>
        </w:tc>
        <w:tc>
          <w:tcPr>
            <w:tcW w:w="3955" w:type="dxa"/>
            <w:tcBorders>
              <w:top w:val="single" w:sz="8" w:space="0" w:color="auto"/>
              <w:right w:val="single" w:sz="8" w:space="0" w:color="auto"/>
            </w:tcBorders>
          </w:tcPr>
          <w:p w14:paraId="23AA2A86" w14:textId="69591691" w:rsidR="009B6107" w:rsidRPr="006549B2" w:rsidRDefault="009B6107" w:rsidP="009B6107">
            <w:pPr>
              <w:pStyle w:val="ad"/>
              <w:ind w:firstLineChars="0" w:firstLine="0"/>
              <w:jc w:val="center"/>
              <w:rPr>
                <w:sz w:val="18"/>
                <w:szCs w:val="18"/>
              </w:rPr>
            </w:pPr>
            <w:r w:rsidRPr="006549B2">
              <w:rPr>
                <w:rFonts w:hint="eastAsia"/>
                <w:sz w:val="18"/>
                <w:szCs w:val="18"/>
              </w:rPr>
              <w:t>密度大，耐液态金属腐蚀</w:t>
            </w:r>
          </w:p>
        </w:tc>
      </w:tr>
      <w:tr w:rsidR="009B6107" w:rsidRPr="006549B2" w14:paraId="1FCDA71B" w14:textId="77777777" w:rsidTr="003103F0">
        <w:trPr>
          <w:jc w:val="center"/>
        </w:trPr>
        <w:tc>
          <w:tcPr>
            <w:tcW w:w="1848" w:type="dxa"/>
            <w:tcBorders>
              <w:left w:val="single" w:sz="8" w:space="0" w:color="auto"/>
            </w:tcBorders>
          </w:tcPr>
          <w:p w14:paraId="5274FCC6" w14:textId="63C03698" w:rsidR="009B6107" w:rsidRPr="006549B2" w:rsidRDefault="009B6107" w:rsidP="009B6107">
            <w:pPr>
              <w:pStyle w:val="ad"/>
              <w:ind w:firstLineChars="0" w:firstLine="0"/>
              <w:jc w:val="center"/>
              <w:rPr>
                <w:sz w:val="18"/>
                <w:szCs w:val="18"/>
              </w:rPr>
            </w:pPr>
            <w:r w:rsidRPr="006549B2">
              <w:rPr>
                <w:rFonts w:hint="eastAsia"/>
                <w:sz w:val="18"/>
                <w:szCs w:val="18"/>
              </w:rPr>
              <w:t>悬丝</w:t>
            </w:r>
          </w:p>
        </w:tc>
        <w:tc>
          <w:tcPr>
            <w:tcW w:w="2551" w:type="dxa"/>
          </w:tcPr>
          <w:p w14:paraId="6D1209F9" w14:textId="4192C40D" w:rsidR="009B6107" w:rsidRPr="006549B2" w:rsidRDefault="009B6107" w:rsidP="009B6107">
            <w:pPr>
              <w:pStyle w:val="ad"/>
              <w:ind w:firstLineChars="0" w:firstLine="0"/>
              <w:rPr>
                <w:sz w:val="18"/>
                <w:szCs w:val="18"/>
              </w:rPr>
            </w:pPr>
            <w:r w:rsidRPr="006549B2">
              <w:rPr>
                <w:rFonts w:hint="eastAsia"/>
                <w:sz w:val="18"/>
                <w:szCs w:val="18"/>
              </w:rPr>
              <w:t>钼</w:t>
            </w:r>
          </w:p>
        </w:tc>
        <w:tc>
          <w:tcPr>
            <w:tcW w:w="3955" w:type="dxa"/>
            <w:tcBorders>
              <w:right w:val="single" w:sz="8" w:space="0" w:color="auto"/>
            </w:tcBorders>
          </w:tcPr>
          <w:p w14:paraId="681591B0" w14:textId="1069E5F8" w:rsidR="009B6107" w:rsidRPr="006549B2" w:rsidRDefault="009B6107" w:rsidP="009B6107">
            <w:pPr>
              <w:pStyle w:val="ad"/>
              <w:ind w:firstLineChars="0" w:firstLine="0"/>
              <w:jc w:val="center"/>
              <w:rPr>
                <w:sz w:val="18"/>
                <w:szCs w:val="18"/>
              </w:rPr>
            </w:pPr>
            <w:r w:rsidRPr="006549B2">
              <w:rPr>
                <w:rFonts w:hint="eastAsia"/>
                <w:sz w:val="18"/>
                <w:szCs w:val="18"/>
              </w:rPr>
              <w:t>耐液态金属腐蚀，易加工</w:t>
            </w:r>
            <w:r w:rsidR="002C0AFB">
              <w:rPr>
                <w:rFonts w:hint="eastAsia"/>
                <w:sz w:val="18"/>
                <w:szCs w:val="18"/>
              </w:rPr>
              <w:t>，低成本</w:t>
            </w:r>
          </w:p>
        </w:tc>
      </w:tr>
      <w:tr w:rsidR="009B6107" w:rsidRPr="006549B2" w14:paraId="5E4F4EA7" w14:textId="77777777" w:rsidTr="003103F0">
        <w:trPr>
          <w:jc w:val="center"/>
        </w:trPr>
        <w:tc>
          <w:tcPr>
            <w:tcW w:w="1848" w:type="dxa"/>
            <w:tcBorders>
              <w:left w:val="single" w:sz="8" w:space="0" w:color="auto"/>
              <w:bottom w:val="single" w:sz="8" w:space="0" w:color="auto"/>
            </w:tcBorders>
          </w:tcPr>
          <w:p w14:paraId="2F9068F0" w14:textId="5FFB43C7" w:rsidR="009B6107" w:rsidRPr="006549B2" w:rsidRDefault="009B6107" w:rsidP="009B6107">
            <w:pPr>
              <w:pStyle w:val="ad"/>
              <w:ind w:firstLineChars="0" w:firstLine="0"/>
              <w:jc w:val="center"/>
              <w:rPr>
                <w:sz w:val="18"/>
                <w:szCs w:val="18"/>
              </w:rPr>
            </w:pPr>
            <w:r w:rsidRPr="006549B2">
              <w:rPr>
                <w:rFonts w:hint="eastAsia"/>
                <w:sz w:val="18"/>
                <w:szCs w:val="18"/>
              </w:rPr>
              <w:t>坩埚</w:t>
            </w:r>
          </w:p>
        </w:tc>
        <w:tc>
          <w:tcPr>
            <w:tcW w:w="2551" w:type="dxa"/>
            <w:tcBorders>
              <w:bottom w:val="single" w:sz="8" w:space="0" w:color="auto"/>
            </w:tcBorders>
          </w:tcPr>
          <w:p w14:paraId="52168685" w14:textId="05F91078" w:rsidR="009B6107" w:rsidRPr="006549B2" w:rsidRDefault="009B6107" w:rsidP="009B6107">
            <w:pPr>
              <w:pStyle w:val="ad"/>
              <w:ind w:firstLineChars="0" w:firstLine="0"/>
              <w:rPr>
                <w:sz w:val="18"/>
                <w:szCs w:val="18"/>
              </w:rPr>
            </w:pPr>
            <w:r w:rsidRPr="006549B2">
              <w:rPr>
                <w:rFonts w:hint="eastAsia"/>
                <w:sz w:val="18"/>
                <w:szCs w:val="18"/>
              </w:rPr>
              <w:t>石英、石墨、陶瓷、钼</w:t>
            </w:r>
          </w:p>
        </w:tc>
        <w:tc>
          <w:tcPr>
            <w:tcW w:w="3955" w:type="dxa"/>
            <w:tcBorders>
              <w:bottom w:val="single" w:sz="8" w:space="0" w:color="auto"/>
              <w:right w:val="single" w:sz="8" w:space="0" w:color="auto"/>
            </w:tcBorders>
          </w:tcPr>
          <w:p w14:paraId="45337329" w14:textId="2022413C" w:rsidR="009B6107" w:rsidRPr="006549B2" w:rsidRDefault="00AE0FB5" w:rsidP="00AE0FB5">
            <w:pPr>
              <w:pStyle w:val="ad"/>
              <w:ind w:firstLineChars="0" w:firstLine="0"/>
              <w:jc w:val="center"/>
              <w:rPr>
                <w:sz w:val="18"/>
                <w:szCs w:val="18"/>
              </w:rPr>
            </w:pPr>
            <w:r w:rsidRPr="006549B2">
              <w:rPr>
                <w:rFonts w:hint="eastAsia"/>
                <w:sz w:val="18"/>
                <w:szCs w:val="18"/>
              </w:rPr>
              <w:t>耐液态金属腐蚀</w:t>
            </w:r>
          </w:p>
        </w:tc>
      </w:tr>
    </w:tbl>
    <w:p w14:paraId="45E736E0" w14:textId="54076B8E" w:rsidR="00A3656C" w:rsidRPr="006549B2" w:rsidRDefault="00702E61" w:rsidP="00DE4B7C">
      <w:pPr>
        <w:pStyle w:val="ad"/>
        <w:numPr>
          <w:ilvl w:val="0"/>
          <w:numId w:val="7"/>
        </w:numPr>
        <w:ind w:left="0" w:firstLine="420"/>
        <w:rPr>
          <w:sz w:val="21"/>
          <w:szCs w:val="21"/>
        </w:rPr>
      </w:pPr>
      <w:r w:rsidRPr="006549B2">
        <w:rPr>
          <w:rFonts w:hint="eastAsia"/>
          <w:sz w:val="21"/>
          <w:szCs w:val="21"/>
        </w:rPr>
        <w:t>提高</w:t>
      </w:r>
      <w:r w:rsidR="00A3656C" w:rsidRPr="006549B2">
        <w:rPr>
          <w:rFonts w:hint="eastAsia"/>
          <w:sz w:val="21"/>
          <w:szCs w:val="21"/>
        </w:rPr>
        <w:t>测定的准确度</w:t>
      </w:r>
      <w:r w:rsidRPr="006549B2">
        <w:rPr>
          <w:rFonts w:hint="eastAsia"/>
          <w:sz w:val="21"/>
          <w:szCs w:val="21"/>
        </w:rPr>
        <w:t>，</w:t>
      </w:r>
      <w:r w:rsidR="00BA03D6" w:rsidRPr="006549B2">
        <w:rPr>
          <w:rFonts w:hint="eastAsia"/>
          <w:sz w:val="21"/>
          <w:szCs w:val="21"/>
        </w:rPr>
        <w:t>规定</w:t>
      </w:r>
      <w:r w:rsidRPr="006549B2">
        <w:rPr>
          <w:rFonts w:hint="eastAsia"/>
          <w:sz w:val="21"/>
          <w:szCs w:val="21"/>
        </w:rPr>
        <w:t>天平、悬丝、重锤的规格</w:t>
      </w:r>
      <w:r w:rsidR="007A1ACB">
        <w:rPr>
          <w:rFonts w:hint="eastAsia"/>
          <w:sz w:val="21"/>
          <w:szCs w:val="21"/>
        </w:rPr>
        <w:t>，具体原因见</w:t>
      </w:r>
      <w:r w:rsidR="007A1ACB">
        <w:rPr>
          <w:rFonts w:hint="eastAsia"/>
          <w:sz w:val="21"/>
          <w:szCs w:val="21"/>
        </w:rPr>
        <w:t>3</w:t>
      </w:r>
      <w:r w:rsidR="007A1ACB">
        <w:rPr>
          <w:sz w:val="21"/>
          <w:szCs w:val="21"/>
        </w:rPr>
        <w:t>.6.1</w:t>
      </w:r>
      <w:r w:rsidR="007A1ACB">
        <w:rPr>
          <w:rFonts w:hint="eastAsia"/>
          <w:sz w:val="21"/>
          <w:szCs w:val="21"/>
        </w:rPr>
        <w:t>节分析</w:t>
      </w:r>
      <w:r w:rsidR="003469D9" w:rsidRPr="006549B2">
        <w:rPr>
          <w:rFonts w:hint="eastAsia"/>
          <w:sz w:val="21"/>
          <w:szCs w:val="21"/>
        </w:rPr>
        <w:t>。</w:t>
      </w:r>
    </w:p>
    <w:p w14:paraId="6147F353" w14:textId="34BF727B" w:rsidR="00AE0FB5" w:rsidRPr="006549B2" w:rsidRDefault="00AE0FB5" w:rsidP="00AE0FB5">
      <w:pPr>
        <w:pStyle w:val="ad"/>
        <w:ind w:firstLineChars="0" w:firstLine="0"/>
        <w:jc w:val="center"/>
        <w:rPr>
          <w:sz w:val="21"/>
          <w:szCs w:val="21"/>
        </w:rPr>
      </w:pPr>
      <w:r w:rsidRPr="006549B2">
        <w:rPr>
          <w:rFonts w:hint="eastAsia"/>
          <w:sz w:val="21"/>
          <w:szCs w:val="21"/>
        </w:rPr>
        <w:t>表</w:t>
      </w:r>
      <w:r w:rsidRPr="006549B2">
        <w:rPr>
          <w:rFonts w:hint="eastAsia"/>
          <w:sz w:val="21"/>
          <w:szCs w:val="21"/>
        </w:rPr>
        <w:t>2</w:t>
      </w:r>
      <w:r w:rsidR="00B2126F">
        <w:rPr>
          <w:sz w:val="21"/>
          <w:szCs w:val="21"/>
        </w:rPr>
        <w:t xml:space="preserve"> </w:t>
      </w:r>
      <w:r w:rsidR="00B2126F" w:rsidRPr="006549B2">
        <w:rPr>
          <w:rFonts w:hint="eastAsia"/>
          <w:sz w:val="21"/>
          <w:szCs w:val="21"/>
        </w:rPr>
        <w:t>天平、悬丝、重锤的规格</w:t>
      </w:r>
    </w:p>
    <w:tbl>
      <w:tblPr>
        <w:tblW w:w="8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17"/>
        <w:gridCol w:w="1984"/>
        <w:gridCol w:w="1985"/>
        <w:gridCol w:w="2126"/>
      </w:tblGrid>
      <w:tr w:rsidR="003103F0" w:rsidRPr="006549B2" w14:paraId="61F142CC" w14:textId="77777777" w:rsidTr="00210F96">
        <w:trPr>
          <w:trHeight w:val="397"/>
        </w:trPr>
        <w:tc>
          <w:tcPr>
            <w:tcW w:w="2117" w:type="dxa"/>
            <w:tcBorders>
              <w:top w:val="single" w:sz="8" w:space="0" w:color="auto"/>
              <w:left w:val="single" w:sz="8" w:space="0" w:color="auto"/>
              <w:bottom w:val="single" w:sz="8" w:space="0" w:color="auto"/>
            </w:tcBorders>
            <w:vAlign w:val="center"/>
          </w:tcPr>
          <w:p w14:paraId="7EA1721E" w14:textId="77777777" w:rsidR="00AE0FB5" w:rsidRPr="003103F0" w:rsidRDefault="00AE0FB5" w:rsidP="00210F96">
            <w:pPr>
              <w:widowControl/>
              <w:jc w:val="center"/>
              <w:rPr>
                <w:sz w:val="18"/>
              </w:rPr>
            </w:pPr>
            <w:r w:rsidRPr="003103F0">
              <w:rPr>
                <w:rFonts w:hint="eastAsia"/>
                <w:sz w:val="18"/>
              </w:rPr>
              <w:t>重锤体积</w:t>
            </w:r>
          </w:p>
          <w:p w14:paraId="12A3D9CF" w14:textId="77777777" w:rsidR="00AE0FB5" w:rsidRPr="003103F0" w:rsidRDefault="00AE0FB5" w:rsidP="00210F96">
            <w:pPr>
              <w:jc w:val="center"/>
              <w:rPr>
                <w:sz w:val="18"/>
              </w:rPr>
            </w:pPr>
            <w:r w:rsidRPr="003103F0">
              <w:rPr>
                <w:rFonts w:hint="eastAsia"/>
                <w:sz w:val="18"/>
              </w:rPr>
              <w:t>cm</w:t>
            </w:r>
            <w:r w:rsidRPr="003103F0">
              <w:rPr>
                <w:sz w:val="18"/>
                <w:vertAlign w:val="superscript"/>
              </w:rPr>
              <w:t>3</w:t>
            </w:r>
          </w:p>
        </w:tc>
        <w:tc>
          <w:tcPr>
            <w:tcW w:w="1984" w:type="dxa"/>
            <w:tcBorders>
              <w:top w:val="single" w:sz="8" w:space="0" w:color="auto"/>
              <w:bottom w:val="single" w:sz="8" w:space="0" w:color="auto"/>
            </w:tcBorders>
            <w:vAlign w:val="center"/>
          </w:tcPr>
          <w:p w14:paraId="32E79A90" w14:textId="77777777" w:rsidR="00AE0FB5" w:rsidRPr="003103F0" w:rsidRDefault="00AE0FB5" w:rsidP="00210F96">
            <w:pPr>
              <w:jc w:val="center"/>
              <w:rPr>
                <w:sz w:val="18"/>
              </w:rPr>
            </w:pPr>
            <w:r w:rsidRPr="003103F0">
              <w:rPr>
                <w:rFonts w:hint="eastAsia"/>
                <w:sz w:val="18"/>
              </w:rPr>
              <w:t>重锤重量</w:t>
            </w:r>
          </w:p>
          <w:p w14:paraId="7A216146" w14:textId="77777777" w:rsidR="00AE0FB5" w:rsidRPr="003103F0" w:rsidRDefault="00AE0FB5" w:rsidP="00210F96">
            <w:pPr>
              <w:jc w:val="center"/>
              <w:rPr>
                <w:sz w:val="18"/>
              </w:rPr>
            </w:pPr>
            <w:r w:rsidRPr="003103F0">
              <w:rPr>
                <w:rFonts w:hint="eastAsia"/>
                <w:sz w:val="18"/>
              </w:rPr>
              <w:t>g</w:t>
            </w:r>
          </w:p>
        </w:tc>
        <w:tc>
          <w:tcPr>
            <w:tcW w:w="1985" w:type="dxa"/>
            <w:tcBorders>
              <w:top w:val="single" w:sz="8" w:space="0" w:color="auto"/>
              <w:bottom w:val="single" w:sz="8" w:space="0" w:color="auto"/>
            </w:tcBorders>
            <w:vAlign w:val="center"/>
          </w:tcPr>
          <w:p w14:paraId="6D9DA7E6" w14:textId="77777777" w:rsidR="00AE0FB5" w:rsidRPr="003103F0" w:rsidRDefault="00AE0FB5" w:rsidP="00210F96">
            <w:pPr>
              <w:jc w:val="center"/>
              <w:rPr>
                <w:sz w:val="18"/>
              </w:rPr>
            </w:pPr>
            <w:r w:rsidRPr="003103F0">
              <w:rPr>
                <w:rFonts w:hint="eastAsia"/>
                <w:sz w:val="18"/>
              </w:rPr>
              <w:t>天平分度值</w:t>
            </w:r>
          </w:p>
          <w:p w14:paraId="543F0AEE" w14:textId="77777777" w:rsidR="00AE0FB5" w:rsidRPr="003103F0" w:rsidRDefault="00AE0FB5" w:rsidP="00210F96">
            <w:pPr>
              <w:jc w:val="center"/>
              <w:rPr>
                <w:sz w:val="18"/>
              </w:rPr>
            </w:pPr>
            <w:r w:rsidRPr="003103F0">
              <w:rPr>
                <w:rFonts w:hint="eastAsia"/>
                <w:sz w:val="18"/>
              </w:rPr>
              <w:t>mg</w:t>
            </w:r>
          </w:p>
        </w:tc>
        <w:tc>
          <w:tcPr>
            <w:tcW w:w="2126" w:type="dxa"/>
            <w:tcBorders>
              <w:top w:val="single" w:sz="8" w:space="0" w:color="auto"/>
              <w:bottom w:val="single" w:sz="8" w:space="0" w:color="auto"/>
              <w:right w:val="single" w:sz="8" w:space="0" w:color="auto"/>
            </w:tcBorders>
            <w:vAlign w:val="center"/>
          </w:tcPr>
          <w:p w14:paraId="1193275A" w14:textId="77777777" w:rsidR="00AE0FB5" w:rsidRPr="003103F0" w:rsidRDefault="00AE0FB5" w:rsidP="00210F96">
            <w:pPr>
              <w:jc w:val="center"/>
              <w:rPr>
                <w:sz w:val="18"/>
              </w:rPr>
            </w:pPr>
            <w:r w:rsidRPr="003103F0">
              <w:rPr>
                <w:rFonts w:hint="eastAsia"/>
                <w:sz w:val="18"/>
              </w:rPr>
              <w:t>悬丝</w:t>
            </w:r>
            <w:r w:rsidRPr="003103F0">
              <w:rPr>
                <w:sz w:val="18"/>
              </w:rPr>
              <w:t>直径</w:t>
            </w:r>
          </w:p>
          <w:p w14:paraId="555967D5" w14:textId="77777777" w:rsidR="00AE0FB5" w:rsidRPr="003103F0" w:rsidRDefault="00AE0FB5" w:rsidP="00210F96">
            <w:pPr>
              <w:jc w:val="center"/>
              <w:rPr>
                <w:sz w:val="18"/>
              </w:rPr>
            </w:pPr>
            <w:r w:rsidRPr="003103F0">
              <w:rPr>
                <w:rFonts w:hint="eastAsia"/>
                <w:sz w:val="18"/>
              </w:rPr>
              <w:t>mm</w:t>
            </w:r>
          </w:p>
        </w:tc>
      </w:tr>
      <w:tr w:rsidR="003103F0" w:rsidRPr="006549B2" w14:paraId="3875F38A" w14:textId="77777777" w:rsidTr="00210F96">
        <w:trPr>
          <w:trHeight w:val="397"/>
        </w:trPr>
        <w:tc>
          <w:tcPr>
            <w:tcW w:w="2117" w:type="dxa"/>
            <w:tcBorders>
              <w:top w:val="single" w:sz="8" w:space="0" w:color="auto"/>
              <w:left w:val="single" w:sz="8" w:space="0" w:color="auto"/>
            </w:tcBorders>
            <w:vAlign w:val="center"/>
          </w:tcPr>
          <w:p w14:paraId="7F9C85F0" w14:textId="4290F7FD" w:rsidR="00AE0FB5" w:rsidRPr="003103F0" w:rsidRDefault="00F7271A" w:rsidP="00210F96">
            <w:pPr>
              <w:jc w:val="center"/>
              <w:rPr>
                <w:sz w:val="18"/>
              </w:rPr>
            </w:pPr>
            <w:r>
              <w:rPr>
                <w:sz w:val="18"/>
              </w:rPr>
              <w:t>&gt;</w:t>
            </w:r>
            <w:r w:rsidR="00AE0FB5" w:rsidRPr="003103F0">
              <w:rPr>
                <w:rFonts w:hint="eastAsia"/>
                <w:sz w:val="18"/>
              </w:rPr>
              <w:t>0</w:t>
            </w:r>
            <w:r w:rsidR="00AE0FB5" w:rsidRPr="003103F0">
              <w:rPr>
                <w:sz w:val="18"/>
              </w:rPr>
              <w:t>.5~2</w:t>
            </w:r>
          </w:p>
        </w:tc>
        <w:tc>
          <w:tcPr>
            <w:tcW w:w="1984" w:type="dxa"/>
            <w:tcBorders>
              <w:top w:val="single" w:sz="8" w:space="0" w:color="auto"/>
            </w:tcBorders>
            <w:vAlign w:val="center"/>
          </w:tcPr>
          <w:p w14:paraId="32CB55BA" w14:textId="11DEAB4F" w:rsidR="00AE0FB5" w:rsidRPr="003103F0" w:rsidRDefault="00F7271A" w:rsidP="00210F96">
            <w:pPr>
              <w:jc w:val="center"/>
              <w:rPr>
                <w:sz w:val="18"/>
              </w:rPr>
            </w:pPr>
            <w:r>
              <w:rPr>
                <w:sz w:val="18"/>
              </w:rPr>
              <w:t>&gt;</w:t>
            </w:r>
            <w:r w:rsidR="00AE0FB5" w:rsidRPr="003103F0">
              <w:rPr>
                <w:sz w:val="18"/>
              </w:rPr>
              <w:t>5~50</w:t>
            </w:r>
          </w:p>
        </w:tc>
        <w:tc>
          <w:tcPr>
            <w:tcW w:w="1985" w:type="dxa"/>
            <w:tcBorders>
              <w:top w:val="single" w:sz="8" w:space="0" w:color="auto"/>
            </w:tcBorders>
            <w:vAlign w:val="center"/>
          </w:tcPr>
          <w:p w14:paraId="3DA49F0E" w14:textId="77777777" w:rsidR="00AE0FB5" w:rsidRPr="003103F0" w:rsidRDefault="00AE0FB5" w:rsidP="00210F96">
            <w:pPr>
              <w:jc w:val="center"/>
              <w:rPr>
                <w:sz w:val="18"/>
              </w:rPr>
            </w:pPr>
            <w:r w:rsidRPr="003103F0">
              <w:rPr>
                <w:rFonts w:hint="eastAsia"/>
                <w:sz w:val="18"/>
              </w:rPr>
              <w:t>0. 1</w:t>
            </w:r>
          </w:p>
        </w:tc>
        <w:tc>
          <w:tcPr>
            <w:tcW w:w="2126" w:type="dxa"/>
            <w:tcBorders>
              <w:top w:val="single" w:sz="8" w:space="0" w:color="auto"/>
              <w:right w:val="single" w:sz="8" w:space="0" w:color="auto"/>
            </w:tcBorders>
            <w:vAlign w:val="center"/>
          </w:tcPr>
          <w:p w14:paraId="6F76B7CC" w14:textId="46D72F17" w:rsidR="00AE0FB5" w:rsidRPr="003103F0" w:rsidRDefault="00F7271A" w:rsidP="00210F96">
            <w:pPr>
              <w:jc w:val="center"/>
              <w:rPr>
                <w:sz w:val="18"/>
              </w:rPr>
            </w:pPr>
            <w:r>
              <w:rPr>
                <w:sz w:val="18"/>
              </w:rPr>
              <w:t>&gt;</w:t>
            </w:r>
            <w:r w:rsidR="00AE0FB5" w:rsidRPr="003103F0">
              <w:rPr>
                <w:sz w:val="18"/>
              </w:rPr>
              <w:t>0.05~0.2</w:t>
            </w:r>
          </w:p>
        </w:tc>
      </w:tr>
      <w:tr w:rsidR="003103F0" w:rsidRPr="006549B2" w14:paraId="6E03F79E" w14:textId="77777777" w:rsidTr="00210F96">
        <w:trPr>
          <w:trHeight w:val="397"/>
        </w:trPr>
        <w:tc>
          <w:tcPr>
            <w:tcW w:w="2117" w:type="dxa"/>
            <w:tcBorders>
              <w:left w:val="single" w:sz="8" w:space="0" w:color="auto"/>
            </w:tcBorders>
            <w:vAlign w:val="center"/>
          </w:tcPr>
          <w:p w14:paraId="200CB44D" w14:textId="772BFCB9" w:rsidR="00AE0FB5" w:rsidRPr="003103F0" w:rsidRDefault="00F7271A" w:rsidP="00210F96">
            <w:pPr>
              <w:jc w:val="center"/>
              <w:rPr>
                <w:sz w:val="18"/>
              </w:rPr>
            </w:pPr>
            <w:r>
              <w:rPr>
                <w:sz w:val="18"/>
              </w:rPr>
              <w:t>&gt;</w:t>
            </w:r>
            <w:r w:rsidR="00AE0FB5" w:rsidRPr="003103F0">
              <w:rPr>
                <w:rFonts w:hint="eastAsia"/>
                <w:sz w:val="18"/>
              </w:rPr>
              <w:t>2</w:t>
            </w:r>
            <w:r w:rsidR="00AE0FB5" w:rsidRPr="003103F0">
              <w:rPr>
                <w:sz w:val="18"/>
              </w:rPr>
              <w:t>~5</w:t>
            </w:r>
          </w:p>
        </w:tc>
        <w:tc>
          <w:tcPr>
            <w:tcW w:w="1984" w:type="dxa"/>
            <w:vAlign w:val="center"/>
          </w:tcPr>
          <w:p w14:paraId="226DA62C" w14:textId="265EBBC2" w:rsidR="00AE0FB5" w:rsidRPr="003103F0" w:rsidRDefault="00F7271A" w:rsidP="00210F96">
            <w:pPr>
              <w:jc w:val="center"/>
              <w:rPr>
                <w:sz w:val="18"/>
              </w:rPr>
            </w:pPr>
            <w:r>
              <w:rPr>
                <w:sz w:val="18"/>
              </w:rPr>
              <w:t>&gt;</w:t>
            </w:r>
            <w:r w:rsidR="00AE0FB5" w:rsidRPr="003103F0">
              <w:rPr>
                <w:rFonts w:hint="eastAsia"/>
                <w:sz w:val="18"/>
              </w:rPr>
              <w:t>5</w:t>
            </w:r>
            <w:r w:rsidR="00AE0FB5" w:rsidRPr="003103F0">
              <w:rPr>
                <w:sz w:val="18"/>
              </w:rPr>
              <w:t>0~100</w:t>
            </w:r>
          </w:p>
        </w:tc>
        <w:tc>
          <w:tcPr>
            <w:tcW w:w="1985" w:type="dxa"/>
            <w:vAlign w:val="center"/>
          </w:tcPr>
          <w:p w14:paraId="638CA24D" w14:textId="77777777" w:rsidR="00AE0FB5" w:rsidRPr="003103F0" w:rsidRDefault="00AE0FB5" w:rsidP="00210F96">
            <w:pPr>
              <w:jc w:val="center"/>
              <w:rPr>
                <w:sz w:val="18"/>
              </w:rPr>
            </w:pPr>
            <w:r w:rsidRPr="003103F0">
              <w:rPr>
                <w:rFonts w:hint="eastAsia"/>
                <w:sz w:val="18"/>
              </w:rPr>
              <w:t>0.</w:t>
            </w:r>
            <w:r w:rsidRPr="003103F0">
              <w:rPr>
                <w:sz w:val="18"/>
              </w:rPr>
              <w:t>1</w:t>
            </w:r>
          </w:p>
        </w:tc>
        <w:tc>
          <w:tcPr>
            <w:tcW w:w="2126" w:type="dxa"/>
            <w:tcBorders>
              <w:right w:val="single" w:sz="8" w:space="0" w:color="auto"/>
            </w:tcBorders>
            <w:vAlign w:val="center"/>
          </w:tcPr>
          <w:p w14:paraId="253B4648" w14:textId="483663C4" w:rsidR="00AE0FB5" w:rsidRPr="003103F0" w:rsidRDefault="00F7271A" w:rsidP="00210F96">
            <w:pPr>
              <w:jc w:val="center"/>
              <w:rPr>
                <w:sz w:val="18"/>
              </w:rPr>
            </w:pPr>
            <w:r>
              <w:rPr>
                <w:sz w:val="18"/>
              </w:rPr>
              <w:t>&gt;</w:t>
            </w:r>
            <w:r w:rsidR="00AE0FB5" w:rsidRPr="003103F0">
              <w:rPr>
                <w:rFonts w:hint="eastAsia"/>
                <w:sz w:val="18"/>
              </w:rPr>
              <w:t>0.</w:t>
            </w:r>
            <w:r w:rsidR="00AE0FB5" w:rsidRPr="003103F0">
              <w:rPr>
                <w:sz w:val="18"/>
              </w:rPr>
              <w:t>2</w:t>
            </w:r>
            <w:r w:rsidR="00AE0FB5" w:rsidRPr="003103F0">
              <w:rPr>
                <w:rFonts w:hint="eastAsia"/>
                <w:sz w:val="18"/>
              </w:rPr>
              <w:t>~0.5</w:t>
            </w:r>
          </w:p>
        </w:tc>
      </w:tr>
      <w:tr w:rsidR="003103F0" w:rsidRPr="006549B2" w14:paraId="28AC4329" w14:textId="77777777" w:rsidTr="00210F96">
        <w:trPr>
          <w:trHeight w:val="397"/>
        </w:trPr>
        <w:tc>
          <w:tcPr>
            <w:tcW w:w="2117" w:type="dxa"/>
            <w:tcBorders>
              <w:left w:val="single" w:sz="8" w:space="0" w:color="auto"/>
              <w:bottom w:val="single" w:sz="8" w:space="0" w:color="auto"/>
            </w:tcBorders>
            <w:vAlign w:val="center"/>
          </w:tcPr>
          <w:p w14:paraId="293F62D5" w14:textId="6D8B3E37" w:rsidR="00AE0FB5" w:rsidRPr="003103F0" w:rsidRDefault="00F7271A" w:rsidP="00210F96">
            <w:pPr>
              <w:jc w:val="center"/>
              <w:rPr>
                <w:sz w:val="18"/>
              </w:rPr>
            </w:pPr>
            <w:r>
              <w:rPr>
                <w:sz w:val="18"/>
              </w:rPr>
              <w:t>&gt;</w:t>
            </w:r>
            <w:r w:rsidR="00AE0FB5" w:rsidRPr="003103F0">
              <w:rPr>
                <w:sz w:val="18"/>
              </w:rPr>
              <w:t>5~15</w:t>
            </w:r>
          </w:p>
        </w:tc>
        <w:tc>
          <w:tcPr>
            <w:tcW w:w="1984" w:type="dxa"/>
            <w:tcBorders>
              <w:bottom w:val="single" w:sz="8" w:space="0" w:color="auto"/>
            </w:tcBorders>
            <w:vAlign w:val="center"/>
          </w:tcPr>
          <w:p w14:paraId="7FBF57B9" w14:textId="1B55D4F3" w:rsidR="00AE0FB5" w:rsidRPr="003103F0" w:rsidRDefault="00F7271A" w:rsidP="00210F96">
            <w:pPr>
              <w:jc w:val="center"/>
              <w:rPr>
                <w:sz w:val="18"/>
              </w:rPr>
            </w:pPr>
            <w:r>
              <w:rPr>
                <w:sz w:val="18"/>
              </w:rPr>
              <w:t>&gt;</w:t>
            </w:r>
            <w:r w:rsidR="00AE0FB5" w:rsidRPr="003103F0">
              <w:rPr>
                <w:sz w:val="18"/>
              </w:rPr>
              <w:t>100~</w:t>
            </w:r>
            <w:r w:rsidR="00AE0FB5" w:rsidRPr="003103F0">
              <w:rPr>
                <w:rFonts w:hint="eastAsia"/>
                <w:sz w:val="18"/>
              </w:rPr>
              <w:t>3</w:t>
            </w:r>
            <w:r w:rsidR="00AE0FB5" w:rsidRPr="003103F0">
              <w:rPr>
                <w:sz w:val="18"/>
              </w:rPr>
              <w:t>00</w:t>
            </w:r>
          </w:p>
        </w:tc>
        <w:tc>
          <w:tcPr>
            <w:tcW w:w="1985" w:type="dxa"/>
            <w:tcBorders>
              <w:bottom w:val="single" w:sz="8" w:space="0" w:color="auto"/>
            </w:tcBorders>
            <w:vAlign w:val="center"/>
          </w:tcPr>
          <w:p w14:paraId="6A9545F2" w14:textId="77777777" w:rsidR="00AE0FB5" w:rsidRPr="003103F0" w:rsidRDefault="00AE0FB5" w:rsidP="00210F96">
            <w:pPr>
              <w:jc w:val="center"/>
              <w:rPr>
                <w:sz w:val="18"/>
              </w:rPr>
            </w:pPr>
            <w:r w:rsidRPr="003103F0">
              <w:rPr>
                <w:sz w:val="18"/>
              </w:rPr>
              <w:t>1</w:t>
            </w:r>
          </w:p>
        </w:tc>
        <w:tc>
          <w:tcPr>
            <w:tcW w:w="2126" w:type="dxa"/>
            <w:tcBorders>
              <w:bottom w:val="single" w:sz="8" w:space="0" w:color="auto"/>
              <w:right w:val="single" w:sz="8" w:space="0" w:color="auto"/>
            </w:tcBorders>
            <w:vAlign w:val="center"/>
          </w:tcPr>
          <w:p w14:paraId="7BA94AEC" w14:textId="699E2AF2" w:rsidR="00AE0FB5" w:rsidRPr="003103F0" w:rsidRDefault="00F7271A" w:rsidP="00210F96">
            <w:pPr>
              <w:jc w:val="center"/>
              <w:rPr>
                <w:sz w:val="18"/>
              </w:rPr>
            </w:pPr>
            <w:r>
              <w:rPr>
                <w:sz w:val="18"/>
              </w:rPr>
              <w:t>&gt;</w:t>
            </w:r>
            <w:r w:rsidR="00AE0FB5" w:rsidRPr="003103F0">
              <w:rPr>
                <w:rFonts w:hint="eastAsia"/>
                <w:sz w:val="18"/>
              </w:rPr>
              <w:t>0.5~</w:t>
            </w:r>
            <w:r w:rsidR="00AE0FB5" w:rsidRPr="003103F0">
              <w:rPr>
                <w:sz w:val="18"/>
              </w:rPr>
              <w:t>1</w:t>
            </w:r>
          </w:p>
        </w:tc>
      </w:tr>
    </w:tbl>
    <w:p w14:paraId="203F5B54" w14:textId="53FA6745" w:rsidR="000C695A" w:rsidRPr="006549B2" w:rsidRDefault="000C695A" w:rsidP="00BE74A2">
      <w:pPr>
        <w:pStyle w:val="ae"/>
        <w:numPr>
          <w:ilvl w:val="1"/>
          <w:numId w:val="10"/>
        </w:numPr>
        <w:spacing w:line="360" w:lineRule="auto"/>
        <w:ind w:firstLineChars="0"/>
        <w:rPr>
          <w:b/>
          <w:bCs/>
          <w:sz w:val="21"/>
          <w:szCs w:val="21"/>
        </w:rPr>
      </w:pPr>
      <w:r w:rsidRPr="006549B2">
        <w:rPr>
          <w:rFonts w:hint="eastAsia"/>
          <w:b/>
          <w:bCs/>
          <w:sz w:val="21"/>
          <w:szCs w:val="21"/>
        </w:rPr>
        <w:t>试验步骤</w:t>
      </w:r>
    </w:p>
    <w:p w14:paraId="399F6F19" w14:textId="22B0D7A5" w:rsidR="000C695A" w:rsidRPr="006549B2" w:rsidRDefault="000C695A" w:rsidP="000C695A">
      <w:pPr>
        <w:pStyle w:val="ad"/>
        <w:ind w:firstLine="420"/>
        <w:rPr>
          <w:sz w:val="21"/>
          <w:szCs w:val="21"/>
        </w:rPr>
      </w:pPr>
      <w:r w:rsidRPr="006549B2">
        <w:rPr>
          <w:rFonts w:hint="eastAsia"/>
          <w:sz w:val="21"/>
          <w:szCs w:val="21"/>
        </w:rPr>
        <w:t>根据方法原理和实验验证确定了试验步骤描述。</w:t>
      </w:r>
    </w:p>
    <w:p w14:paraId="129B9DE7" w14:textId="1B0F8E1B" w:rsidR="000C695A" w:rsidRPr="006549B2" w:rsidRDefault="000C695A" w:rsidP="00BE74A2">
      <w:pPr>
        <w:pStyle w:val="ae"/>
        <w:numPr>
          <w:ilvl w:val="1"/>
          <w:numId w:val="10"/>
        </w:numPr>
        <w:spacing w:line="360" w:lineRule="auto"/>
        <w:ind w:firstLineChars="0"/>
        <w:rPr>
          <w:b/>
          <w:bCs/>
          <w:sz w:val="21"/>
          <w:szCs w:val="21"/>
        </w:rPr>
      </w:pPr>
      <w:r w:rsidRPr="006549B2">
        <w:rPr>
          <w:rFonts w:hint="eastAsia"/>
          <w:b/>
          <w:bCs/>
          <w:sz w:val="21"/>
          <w:szCs w:val="21"/>
        </w:rPr>
        <w:t>试验数据处理</w:t>
      </w:r>
    </w:p>
    <w:p w14:paraId="015F2101" w14:textId="1BD28954" w:rsidR="000C695A" w:rsidRPr="006549B2" w:rsidRDefault="000C695A" w:rsidP="00BB3AA3">
      <w:pPr>
        <w:pStyle w:val="af"/>
        <w:spacing w:line="360" w:lineRule="auto"/>
      </w:pPr>
      <w:r w:rsidRPr="006549B2">
        <w:rPr>
          <w:rFonts w:hint="eastAsia"/>
        </w:rPr>
        <w:t>原理上，</w:t>
      </w:r>
      <w:r w:rsidRPr="006549B2">
        <w:t>试样</w:t>
      </w:r>
      <w:r w:rsidRPr="006549B2">
        <w:rPr>
          <w:rFonts w:hint="eastAsia"/>
        </w:rPr>
        <w:t>的</w:t>
      </w:r>
      <w:r w:rsidRPr="006549B2">
        <w:t>密度</w:t>
      </w:r>
      <w:r w:rsidRPr="006549B2">
        <w:rPr>
          <w:rFonts w:hint="eastAsia"/>
        </w:rPr>
        <w:t>与重锤</w:t>
      </w:r>
      <w:r w:rsidRPr="006549B2">
        <w:t>重量的</w:t>
      </w:r>
      <w:r w:rsidRPr="006549B2">
        <w:rPr>
          <w:rFonts w:hint="eastAsia"/>
        </w:rPr>
        <w:t>测量值之间</w:t>
      </w:r>
      <w:r w:rsidRPr="006549B2">
        <w:t>的关系为：</w:t>
      </w:r>
    </w:p>
    <w:p w14:paraId="3981DD95" w14:textId="0E46A0EE" w:rsidR="000C695A" w:rsidRPr="006549B2" w:rsidRDefault="005603BA" w:rsidP="00BB3AA3">
      <w:pPr>
        <w:pStyle w:val="af"/>
        <w:spacing w:line="360" w:lineRule="auto"/>
        <w:jc w:val="right"/>
      </w:pPr>
      <w:r w:rsidRPr="006549B2">
        <w:rPr>
          <w:position w:val="-32"/>
        </w:rPr>
        <w:object w:dxaOrig="2720" w:dyaOrig="700" w14:anchorId="1793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35.4pt" o:ole="">
            <v:imagedata r:id="rId8" o:title=""/>
          </v:shape>
          <o:OLEObject Type="Embed" ProgID="Equation.DSMT4" ShapeID="_x0000_i1025" DrawAspect="Content" ObjectID="_1676806413" r:id="rId9"/>
        </w:object>
      </w:r>
      <w:r w:rsidR="000C695A" w:rsidRPr="006549B2">
        <w:t xml:space="preserve">       </w:t>
      </w:r>
      <w:r w:rsidR="000C695A" w:rsidRPr="006549B2">
        <w:rPr>
          <w:rFonts w:ascii="Times New Roman"/>
        </w:rPr>
        <w:t>·······························</w:t>
      </w:r>
      <w:r w:rsidR="000C695A" w:rsidRPr="006549B2">
        <w:rPr>
          <w:rFonts w:hint="eastAsia"/>
        </w:rPr>
        <w:t>（</w:t>
      </w:r>
      <w:r w:rsidR="000C695A" w:rsidRPr="006549B2">
        <w:t>1</w:t>
      </w:r>
      <w:r w:rsidR="000C695A" w:rsidRPr="006549B2">
        <w:rPr>
          <w:rFonts w:hint="eastAsia"/>
        </w:rPr>
        <w:t>）</w:t>
      </w:r>
    </w:p>
    <w:p w14:paraId="461E7C24" w14:textId="77777777" w:rsidR="000C695A" w:rsidRPr="006549B2" w:rsidRDefault="000C695A" w:rsidP="00BB3AA3">
      <w:pPr>
        <w:pStyle w:val="af"/>
        <w:spacing w:line="360" w:lineRule="auto"/>
        <w:jc w:val="left"/>
      </w:pPr>
      <w:r w:rsidRPr="006549B2">
        <w:rPr>
          <w:rFonts w:hint="eastAsia"/>
        </w:rPr>
        <w:t>式中</w:t>
      </w:r>
      <w:r w:rsidRPr="006549B2">
        <w:t>：</w:t>
      </w:r>
    </w:p>
    <w:p w14:paraId="1A8D3C4F" w14:textId="1A1C21F5"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ρ</w:t>
      </w:r>
      <w:r w:rsidRPr="006549B2">
        <w:rPr>
          <w:rFonts w:ascii="Times New Roman" w:hAnsi="Times New Roman" w:cs="Times New Roman"/>
        </w:rPr>
        <w:t>——</w:t>
      </w:r>
      <w:r w:rsidRPr="006549B2">
        <w:rPr>
          <w:rFonts w:ascii="Times New Roman" w:hAnsi="Times New Roman" w:cs="Times New Roman"/>
        </w:rPr>
        <w:t>试样的密度，单位为克每立方厘米（</w:t>
      </w:r>
      <w:r w:rsidRPr="006549B2">
        <w:rPr>
          <w:rFonts w:ascii="Times New Roman" w:hAnsi="Times New Roman" w:cs="Times New Roman"/>
        </w:rPr>
        <w:t>g/cm</w:t>
      </w:r>
      <w:r w:rsidRPr="006549B2">
        <w:rPr>
          <w:rFonts w:ascii="Times New Roman" w:hAnsi="Times New Roman" w:cs="Times New Roman"/>
          <w:vertAlign w:val="superscript"/>
        </w:rPr>
        <w:t>3</w:t>
      </w:r>
      <w:r w:rsidRPr="006549B2">
        <w:rPr>
          <w:rFonts w:ascii="Times New Roman" w:hAnsi="Times New Roman" w:cs="Times New Roman"/>
        </w:rPr>
        <w:t>）；</w:t>
      </w:r>
    </w:p>
    <w:p w14:paraId="36BD1A49" w14:textId="77777777" w:rsidR="005603BA" w:rsidRPr="006549B2" w:rsidRDefault="005603BA" w:rsidP="005603BA">
      <w:pPr>
        <w:pStyle w:val="af"/>
        <w:jc w:val="left"/>
        <w:rPr>
          <w:rFonts w:ascii="Times New Roman" w:hAnsi="Times New Roman" w:cs="Times New Roman"/>
        </w:rPr>
      </w:pPr>
      <w:r w:rsidRPr="006549B2">
        <w:rPr>
          <w:rFonts w:ascii="Times New Roman" w:hAnsi="Times New Roman" w:cs="Times New Roman"/>
          <w:i/>
        </w:rPr>
        <w:t>m</w:t>
      </w:r>
      <w:r w:rsidRPr="006549B2">
        <w:rPr>
          <w:rFonts w:ascii="Times New Roman" w:hAnsi="Times New Roman" w:cs="Times New Roman"/>
          <w:vertAlign w:val="subscript"/>
        </w:rPr>
        <w:t>0</w:t>
      </w:r>
      <w:r w:rsidRPr="006549B2">
        <w:rPr>
          <w:rFonts w:ascii="Times New Roman" w:hAnsi="Times New Roman" w:cs="Times New Roman"/>
        </w:rPr>
        <w:t xml:space="preserve"> ——</w:t>
      </w:r>
      <w:r w:rsidRPr="006549B2">
        <w:rPr>
          <w:rFonts w:ascii="Times New Roman" w:hAnsi="Times New Roman" w:cs="Times New Roman"/>
        </w:rPr>
        <w:t>重锤在气氛中的称重量，单位为克（</w:t>
      </w:r>
      <w:r w:rsidRPr="006549B2">
        <w:rPr>
          <w:rFonts w:ascii="Times New Roman" w:hAnsi="Times New Roman" w:cs="Times New Roman"/>
        </w:rPr>
        <w:t>g</w:t>
      </w:r>
      <w:r w:rsidRPr="006549B2">
        <w:rPr>
          <w:rFonts w:ascii="Times New Roman" w:hAnsi="Times New Roman" w:cs="Times New Roman"/>
        </w:rPr>
        <w:t>）；</w:t>
      </w:r>
    </w:p>
    <w:p w14:paraId="444F715F" w14:textId="7239BB0B" w:rsidR="005603BA" w:rsidRPr="006549B2" w:rsidRDefault="005603BA" w:rsidP="005603BA">
      <w:pPr>
        <w:pStyle w:val="af"/>
        <w:spacing w:line="360" w:lineRule="auto"/>
        <w:jc w:val="left"/>
        <w:rPr>
          <w:rFonts w:ascii="Times New Roman" w:hAnsi="Times New Roman" w:cs="Times New Roman"/>
        </w:rPr>
      </w:pPr>
      <w:r w:rsidRPr="006549B2">
        <w:rPr>
          <w:rFonts w:ascii="Times New Roman" w:hAnsi="Times New Roman" w:cs="Times New Roman"/>
          <w:i/>
        </w:rPr>
        <w:t>m</w:t>
      </w:r>
      <w:r w:rsidRPr="006549B2">
        <w:rPr>
          <w:rFonts w:ascii="Times New Roman" w:hAnsi="Times New Roman" w:cs="Times New Roman"/>
          <w:vertAlign w:val="subscript"/>
        </w:rPr>
        <w:t>1</w:t>
      </w:r>
      <w:r w:rsidRPr="006549B2">
        <w:rPr>
          <w:rFonts w:ascii="Times New Roman" w:hAnsi="Times New Roman" w:cs="Times New Roman"/>
        </w:rPr>
        <w:t xml:space="preserve"> ——</w:t>
      </w:r>
      <w:r w:rsidRPr="006549B2">
        <w:rPr>
          <w:rFonts w:ascii="Times New Roman" w:hAnsi="Times New Roman" w:cs="Times New Roman"/>
        </w:rPr>
        <w:t>重锤在液态金属中的称重量，单位为克（</w:t>
      </w:r>
      <w:r w:rsidRPr="006549B2">
        <w:rPr>
          <w:rFonts w:ascii="Times New Roman" w:hAnsi="Times New Roman" w:cs="Times New Roman"/>
        </w:rPr>
        <w:t>g</w:t>
      </w:r>
      <w:r w:rsidRPr="006549B2">
        <w:rPr>
          <w:rFonts w:ascii="Times New Roman" w:hAnsi="Times New Roman" w:cs="Times New Roman"/>
        </w:rPr>
        <w:t>）</w:t>
      </w:r>
      <w:r w:rsidRPr="006549B2">
        <w:rPr>
          <w:rFonts w:ascii="Times New Roman" w:hAnsi="Times New Roman" w:cs="Times New Roman" w:hint="eastAsia"/>
        </w:rPr>
        <w:t>；</w:t>
      </w:r>
    </w:p>
    <w:p w14:paraId="43700BA9" w14:textId="77777777" w:rsidR="005603BA" w:rsidRPr="006549B2" w:rsidRDefault="005603BA" w:rsidP="005603BA">
      <w:pPr>
        <w:pStyle w:val="af"/>
        <w:spacing w:line="360" w:lineRule="auto"/>
        <w:jc w:val="left"/>
        <w:rPr>
          <w:rFonts w:ascii="Times New Roman" w:hAnsi="Times New Roman" w:cs="Times New Roman"/>
        </w:rPr>
      </w:pPr>
      <w:r w:rsidRPr="006549B2">
        <w:rPr>
          <w:rFonts w:ascii="Times New Roman" w:hAnsi="Times New Roman" w:cs="Times New Roman"/>
          <w:i/>
        </w:rPr>
        <w:t>g</w:t>
      </w:r>
      <w:r w:rsidRPr="006549B2">
        <w:rPr>
          <w:rFonts w:ascii="Times New Roman" w:hAnsi="Times New Roman" w:cs="Times New Roman"/>
        </w:rPr>
        <w:t>——</w:t>
      </w:r>
      <w:r w:rsidRPr="006549B2">
        <w:rPr>
          <w:rFonts w:ascii="Times New Roman" w:hAnsi="Times New Roman" w:cs="Times New Roman"/>
        </w:rPr>
        <w:t>重力加速度，单位为牛顿每克（</w:t>
      </w:r>
      <w:r w:rsidRPr="006549B2">
        <w:rPr>
          <w:rFonts w:ascii="Times New Roman" w:hAnsi="Times New Roman" w:cs="Times New Roman"/>
        </w:rPr>
        <w:t>N/g</w:t>
      </w:r>
      <w:r w:rsidRPr="006549B2">
        <w:rPr>
          <w:rFonts w:ascii="Times New Roman" w:hAnsi="Times New Roman" w:cs="Times New Roman"/>
        </w:rPr>
        <w:t>）。</w:t>
      </w:r>
    </w:p>
    <w:p w14:paraId="7E0732A6"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π</w:t>
      </w:r>
      <w:r w:rsidRPr="006549B2">
        <w:rPr>
          <w:rFonts w:ascii="Times New Roman" w:hAnsi="Times New Roman" w:cs="Times New Roman"/>
        </w:rPr>
        <w:t>——</w:t>
      </w:r>
      <w:r w:rsidRPr="006549B2">
        <w:rPr>
          <w:rFonts w:ascii="Times New Roman" w:hAnsi="Times New Roman" w:cs="Times New Roman"/>
        </w:rPr>
        <w:t>圆周率；</w:t>
      </w:r>
    </w:p>
    <w:p w14:paraId="752EF8AC"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d</w:t>
      </w:r>
      <w:r w:rsidRPr="006549B2">
        <w:rPr>
          <w:rFonts w:ascii="Times New Roman" w:hAnsi="Times New Roman" w:cs="Times New Roman"/>
        </w:rPr>
        <w:t>——</w:t>
      </w:r>
      <w:r w:rsidRPr="006549B2">
        <w:rPr>
          <w:rFonts w:ascii="Times New Roman" w:hAnsi="Times New Roman" w:cs="Times New Roman"/>
        </w:rPr>
        <w:t>悬丝直径，单位为毫米（</w:t>
      </w:r>
      <w:r w:rsidRPr="006549B2">
        <w:rPr>
          <w:rFonts w:ascii="Times New Roman" w:hAnsi="Times New Roman" w:cs="Times New Roman"/>
        </w:rPr>
        <w:t>mm</w:t>
      </w:r>
      <w:r w:rsidRPr="006549B2">
        <w:rPr>
          <w:rFonts w:ascii="Times New Roman" w:hAnsi="Times New Roman" w:cs="Times New Roman"/>
        </w:rPr>
        <w:t>）；</w:t>
      </w:r>
    </w:p>
    <w:p w14:paraId="2606CDC1"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lastRenderedPageBreak/>
        <w:t>γ</w:t>
      </w:r>
      <w:r w:rsidRPr="006549B2">
        <w:rPr>
          <w:rFonts w:ascii="Times New Roman" w:hAnsi="Times New Roman" w:cs="Times New Roman"/>
        </w:rPr>
        <w:t>——</w:t>
      </w:r>
      <w:r w:rsidRPr="006549B2">
        <w:rPr>
          <w:rFonts w:ascii="Times New Roman" w:hAnsi="Times New Roman" w:cs="Times New Roman"/>
        </w:rPr>
        <w:t>表面张力，单位为牛顿每毫米（</w:t>
      </w:r>
      <w:r w:rsidRPr="006549B2">
        <w:rPr>
          <w:rFonts w:ascii="Times New Roman" w:hAnsi="Times New Roman" w:cs="Times New Roman"/>
        </w:rPr>
        <w:t>N/mm</w:t>
      </w:r>
      <w:r w:rsidRPr="006549B2">
        <w:rPr>
          <w:rFonts w:ascii="Times New Roman" w:hAnsi="Times New Roman" w:cs="Times New Roman"/>
        </w:rPr>
        <w:t>）；</w:t>
      </w:r>
    </w:p>
    <w:p w14:paraId="6E1034E9"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θ</w:t>
      </w:r>
      <w:r w:rsidRPr="006549B2">
        <w:rPr>
          <w:rFonts w:ascii="Times New Roman" w:hAnsi="Times New Roman" w:cs="Times New Roman"/>
        </w:rPr>
        <w:t>——</w:t>
      </w:r>
      <w:r w:rsidRPr="006549B2">
        <w:rPr>
          <w:rFonts w:ascii="Times New Roman" w:hAnsi="Times New Roman" w:cs="Times New Roman"/>
        </w:rPr>
        <w:t>试样与悬丝的接触角，单位为度（</w:t>
      </w:r>
      <w:r w:rsidRPr="006549B2">
        <w:rPr>
          <w:rFonts w:ascii="Times New Roman" w:hAnsi="Times New Roman" w:cs="Times New Roman"/>
        </w:rPr>
        <w:t>°</w:t>
      </w:r>
      <w:r w:rsidRPr="006549B2">
        <w:rPr>
          <w:rFonts w:ascii="Times New Roman" w:hAnsi="Times New Roman" w:cs="Times New Roman"/>
        </w:rPr>
        <w:t>）；</w:t>
      </w:r>
    </w:p>
    <w:p w14:paraId="7ECAB9A3"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V</w:t>
      </w:r>
      <w:r w:rsidRPr="006549B2">
        <w:rPr>
          <w:rFonts w:ascii="Times New Roman" w:hAnsi="Times New Roman" w:cs="Times New Roman"/>
        </w:rPr>
        <w:t>——</w:t>
      </w:r>
      <w:r w:rsidRPr="006549B2">
        <w:rPr>
          <w:rFonts w:ascii="Times New Roman" w:hAnsi="Times New Roman" w:cs="Times New Roman"/>
        </w:rPr>
        <w:t>重锤的体积，单位为立方厘米（</w:t>
      </w:r>
      <w:r w:rsidRPr="006549B2">
        <w:rPr>
          <w:rFonts w:ascii="Times New Roman" w:hAnsi="Times New Roman" w:cs="Times New Roman"/>
        </w:rPr>
        <w:t>cm</w:t>
      </w:r>
      <w:r w:rsidRPr="006549B2">
        <w:rPr>
          <w:rFonts w:ascii="Times New Roman" w:hAnsi="Times New Roman" w:cs="Times New Roman"/>
          <w:vertAlign w:val="superscript"/>
        </w:rPr>
        <w:t>3</w:t>
      </w:r>
      <w:r w:rsidRPr="006549B2">
        <w:rPr>
          <w:rFonts w:ascii="Times New Roman" w:hAnsi="Times New Roman" w:cs="Times New Roman"/>
        </w:rPr>
        <w:t>）；</w:t>
      </w:r>
    </w:p>
    <w:p w14:paraId="4240B11A" w14:textId="77777777" w:rsidR="000C695A" w:rsidRPr="006549B2" w:rsidRDefault="000C695A" w:rsidP="00BB3AA3">
      <w:pPr>
        <w:pStyle w:val="af"/>
        <w:spacing w:line="360" w:lineRule="auto"/>
        <w:jc w:val="left"/>
        <w:rPr>
          <w:rFonts w:ascii="Times New Roman" w:hAnsi="Times New Roman" w:cs="Times New Roman"/>
        </w:rPr>
      </w:pPr>
      <w:r w:rsidRPr="006549B2">
        <w:rPr>
          <w:rFonts w:ascii="Times New Roman" w:hAnsi="Times New Roman" w:cs="Times New Roman"/>
          <w:i/>
        </w:rPr>
        <w:t>v</w:t>
      </w:r>
      <w:r w:rsidRPr="006549B2">
        <w:rPr>
          <w:rFonts w:ascii="Times New Roman" w:hAnsi="Times New Roman" w:cs="Times New Roman"/>
        </w:rPr>
        <w:t>——</w:t>
      </w:r>
      <w:r w:rsidRPr="006549B2">
        <w:rPr>
          <w:rFonts w:ascii="Times New Roman" w:hAnsi="Times New Roman" w:cs="Times New Roman"/>
        </w:rPr>
        <w:t>悬丝浸入试样部分的体积，单位为立方厘米（</w:t>
      </w:r>
      <w:r w:rsidRPr="006549B2">
        <w:rPr>
          <w:rFonts w:ascii="Times New Roman" w:hAnsi="Times New Roman" w:cs="Times New Roman"/>
        </w:rPr>
        <w:t>cm</w:t>
      </w:r>
      <w:r w:rsidRPr="006549B2">
        <w:rPr>
          <w:rFonts w:ascii="Times New Roman" w:hAnsi="Times New Roman" w:cs="Times New Roman"/>
          <w:vertAlign w:val="superscript"/>
        </w:rPr>
        <w:t>3</w:t>
      </w:r>
      <w:r w:rsidRPr="006549B2">
        <w:rPr>
          <w:rFonts w:ascii="Times New Roman" w:hAnsi="Times New Roman" w:cs="Times New Roman"/>
        </w:rPr>
        <w:t>）；</w:t>
      </w:r>
    </w:p>
    <w:p w14:paraId="453E0454" w14:textId="31DA53A4" w:rsidR="000C695A" w:rsidRPr="006549B2" w:rsidRDefault="00A60E8B" w:rsidP="00BB3AA3">
      <w:pPr>
        <w:pStyle w:val="af"/>
        <w:spacing w:line="360" w:lineRule="auto"/>
        <w:jc w:val="left"/>
        <w:rPr>
          <w:rFonts w:ascii="Times New Roman" w:hAnsi="Times New Roman" w:cs="Times New Roman"/>
        </w:rPr>
      </w:pPr>
      <w:r w:rsidRPr="006549B2">
        <w:rPr>
          <w:rFonts w:ascii="Times New Roman" w:hAnsi="Times New Roman" w:cs="Times New Roman" w:hint="eastAsia"/>
        </w:rPr>
        <w:t>如果</w:t>
      </w:r>
      <w:r w:rsidR="000C695A" w:rsidRPr="006549B2">
        <w:rPr>
          <w:rFonts w:ascii="Times New Roman" w:hAnsi="Times New Roman" w:cs="Times New Roman"/>
        </w:rPr>
        <w:t>悬丝</w:t>
      </w:r>
      <w:r w:rsidR="00976B0D" w:rsidRPr="006549B2">
        <w:rPr>
          <w:rFonts w:ascii="Times New Roman" w:hAnsi="Times New Roman" w:cs="Times New Roman" w:hint="eastAsia"/>
        </w:rPr>
        <w:t>规格</w:t>
      </w:r>
      <w:r w:rsidR="000C695A" w:rsidRPr="006549B2">
        <w:rPr>
          <w:rFonts w:ascii="Times New Roman" w:hAnsi="Times New Roman" w:cs="Times New Roman"/>
        </w:rPr>
        <w:t>足够细，那么</w:t>
      </w:r>
      <w:r w:rsidR="007B022C" w:rsidRPr="006549B2">
        <w:rPr>
          <w:position w:val="-16"/>
          <w:sz w:val="18"/>
          <w:szCs w:val="20"/>
        </w:rPr>
        <w:object w:dxaOrig="2460" w:dyaOrig="440" w14:anchorId="2742A904">
          <v:shape id="_x0000_i1026" type="#_x0000_t75" style="width:123pt;height:22.2pt" o:ole="">
            <v:imagedata r:id="rId10" o:title=""/>
          </v:shape>
          <o:OLEObject Type="Embed" ProgID="Equation.DSMT4" ShapeID="_x0000_i1026" DrawAspect="Content" ObjectID="_1676806414" r:id="rId11"/>
        </w:object>
      </w:r>
      <w:r w:rsidR="000C695A" w:rsidRPr="006549B2">
        <w:rPr>
          <w:rFonts w:ascii="Times New Roman" w:hAnsi="Times New Roman" w:cs="Times New Roman"/>
        </w:rPr>
        <w:t>，</w:t>
      </w:r>
      <w:r w:rsidR="000C695A" w:rsidRPr="006549B2">
        <w:rPr>
          <w:rFonts w:ascii="Times New Roman" w:hAnsi="Times New Roman" w:cs="Times New Roman"/>
          <w:i/>
        </w:rPr>
        <w:t>v</w:t>
      </w:r>
      <w:r w:rsidR="000C695A" w:rsidRPr="006549B2">
        <w:rPr>
          <w:rFonts w:ascii="Times New Roman" w:hAnsi="Times New Roman" w:cs="Times New Roman"/>
          <w:i/>
          <w:vertAlign w:val="subscript"/>
        </w:rPr>
        <w:t xml:space="preserve"> </w:t>
      </w:r>
      <w:r w:rsidR="000C695A" w:rsidRPr="006549B2">
        <w:rPr>
          <w:rFonts w:ascii="Times New Roman" w:hAnsi="Times New Roman" w:cs="Times New Roman"/>
        </w:rPr>
        <w:t>&lt;&lt;</w:t>
      </w:r>
      <w:r w:rsidR="000C695A" w:rsidRPr="006549B2">
        <w:rPr>
          <w:rFonts w:ascii="Times New Roman" w:hAnsi="Times New Roman" w:cs="Times New Roman"/>
          <w:i/>
        </w:rPr>
        <w:t>V</w:t>
      </w:r>
      <w:r w:rsidR="000C695A" w:rsidRPr="006549B2">
        <w:rPr>
          <w:rFonts w:ascii="Times New Roman" w:hAnsi="Times New Roman" w:cs="Times New Roman"/>
        </w:rPr>
        <w:t>，</w:t>
      </w:r>
      <w:r w:rsidR="00513481" w:rsidRPr="006549B2">
        <w:rPr>
          <w:rFonts w:ascii="Times New Roman" w:hAnsi="Times New Roman" w:cs="Times New Roman" w:hint="eastAsia"/>
        </w:rPr>
        <w:t>可以忽略悬丝</w:t>
      </w:r>
      <w:r w:rsidR="005603BA" w:rsidRPr="006549B2">
        <w:rPr>
          <w:rFonts w:ascii="Times New Roman" w:hAnsi="Times New Roman" w:cs="Times New Roman" w:hint="eastAsia"/>
        </w:rPr>
        <w:t>表面张力和其</w:t>
      </w:r>
      <w:r w:rsidR="00513481" w:rsidRPr="006549B2">
        <w:rPr>
          <w:rFonts w:ascii="Times New Roman" w:hAnsi="Times New Roman" w:cs="Times New Roman" w:hint="eastAsia"/>
        </w:rPr>
        <w:t>浸入</w:t>
      </w:r>
      <w:r w:rsidR="000C695A" w:rsidRPr="006549B2">
        <w:rPr>
          <w:rFonts w:ascii="Times New Roman" w:hAnsi="Times New Roman" w:cs="Times New Roman"/>
        </w:rPr>
        <w:t>试样</w:t>
      </w:r>
      <w:r w:rsidR="00513481" w:rsidRPr="006549B2">
        <w:rPr>
          <w:rFonts w:ascii="Times New Roman" w:hAnsi="Times New Roman" w:cs="Times New Roman" w:hint="eastAsia"/>
        </w:rPr>
        <w:t>部分对结果的影响，试样</w:t>
      </w:r>
      <w:r w:rsidR="000C695A" w:rsidRPr="006549B2">
        <w:rPr>
          <w:rFonts w:ascii="Times New Roman" w:hAnsi="Times New Roman" w:cs="Times New Roman"/>
        </w:rPr>
        <w:t>的密度</w:t>
      </w:r>
      <w:r w:rsidR="00BB3AA3" w:rsidRPr="006549B2">
        <w:rPr>
          <w:rFonts w:ascii="Times New Roman" w:hAnsi="Times New Roman" w:cs="Times New Roman" w:hint="eastAsia"/>
        </w:rPr>
        <w:t>可</w:t>
      </w:r>
      <w:r w:rsidR="000C695A" w:rsidRPr="006549B2">
        <w:rPr>
          <w:rFonts w:ascii="Times New Roman" w:hAnsi="Times New Roman" w:cs="Times New Roman"/>
        </w:rPr>
        <w:t>按公式（</w:t>
      </w:r>
      <w:r w:rsidR="000C695A" w:rsidRPr="006549B2">
        <w:rPr>
          <w:rFonts w:ascii="Times New Roman" w:hAnsi="Times New Roman" w:cs="Times New Roman"/>
        </w:rPr>
        <w:t>2</w:t>
      </w:r>
      <w:r w:rsidR="000C695A" w:rsidRPr="006549B2">
        <w:rPr>
          <w:rFonts w:ascii="Times New Roman" w:hAnsi="Times New Roman" w:cs="Times New Roman"/>
        </w:rPr>
        <w:t>）进行计算：</w:t>
      </w:r>
    </w:p>
    <w:p w14:paraId="7738D152" w14:textId="19CC9E32" w:rsidR="000C695A" w:rsidRPr="006549B2" w:rsidRDefault="0033359C" w:rsidP="000C695A">
      <w:pPr>
        <w:pStyle w:val="af"/>
        <w:jc w:val="right"/>
      </w:pPr>
      <w:r w:rsidRPr="006549B2">
        <w:rPr>
          <w:position w:val="-14"/>
        </w:rPr>
        <w:object w:dxaOrig="2060" w:dyaOrig="400" w14:anchorId="1FCFC902">
          <v:shape id="_x0000_i1027" type="#_x0000_t75" style="width:102.6pt;height:20.4pt" o:ole="">
            <v:imagedata r:id="rId12" o:title=""/>
          </v:shape>
          <o:OLEObject Type="Embed" ProgID="Equation.DSMT4" ShapeID="_x0000_i1027" DrawAspect="Content" ObjectID="_1676806415" r:id="rId13"/>
        </w:object>
      </w:r>
      <w:r w:rsidR="000C695A" w:rsidRPr="006549B2">
        <w:t xml:space="preserve"> </w:t>
      </w:r>
      <w:bookmarkStart w:id="1" w:name="_Hlk53215257"/>
      <w:r w:rsidR="000C695A" w:rsidRPr="006549B2">
        <w:t xml:space="preserve">  </w:t>
      </w:r>
      <w:r w:rsidR="000C695A" w:rsidRPr="006549B2">
        <w:rPr>
          <w:rFonts w:ascii="Times New Roman"/>
        </w:rPr>
        <w:t>·······························</w:t>
      </w:r>
      <w:r w:rsidR="000C695A" w:rsidRPr="006549B2">
        <w:rPr>
          <w:rFonts w:hint="eastAsia"/>
        </w:rPr>
        <w:t>（</w:t>
      </w:r>
      <w:r w:rsidR="000C695A" w:rsidRPr="006549B2">
        <w:t>2</w:t>
      </w:r>
      <w:r w:rsidR="000C695A" w:rsidRPr="006549B2">
        <w:rPr>
          <w:rFonts w:hint="eastAsia"/>
        </w:rPr>
        <w:t>）</w:t>
      </w:r>
      <w:bookmarkEnd w:id="1"/>
    </w:p>
    <w:p w14:paraId="04B55917" w14:textId="77777777" w:rsidR="00E26D2A" w:rsidRPr="006549B2" w:rsidRDefault="00E26D2A" w:rsidP="00E26D2A">
      <w:pPr>
        <w:pStyle w:val="af"/>
        <w:ind w:firstLine="360"/>
        <w:jc w:val="left"/>
        <w:rPr>
          <w:sz w:val="18"/>
          <w:szCs w:val="20"/>
        </w:rPr>
      </w:pPr>
      <w:r w:rsidRPr="006549B2">
        <w:rPr>
          <w:rFonts w:hint="eastAsia"/>
          <w:sz w:val="18"/>
          <w:szCs w:val="20"/>
        </w:rPr>
        <w:t>式中：</w:t>
      </w:r>
    </w:p>
    <w:p w14:paraId="1EFD3247" w14:textId="07D0D3F6" w:rsidR="00E26D2A" w:rsidRPr="006549B2" w:rsidRDefault="00E26D2A" w:rsidP="0033359C">
      <w:pPr>
        <w:widowControl/>
        <w:autoSpaceDE w:val="0"/>
        <w:autoSpaceDN w:val="0"/>
        <w:ind w:firstLineChars="200" w:firstLine="420"/>
        <w:jc w:val="left"/>
        <w:rPr>
          <w:sz w:val="21"/>
          <w:szCs w:val="21"/>
        </w:rPr>
      </w:pPr>
      <w:r w:rsidRPr="006549B2">
        <w:rPr>
          <w:i/>
          <w:kern w:val="0"/>
          <w:sz w:val="21"/>
          <w:szCs w:val="16"/>
        </w:rPr>
        <w:t>ρ</w:t>
      </w:r>
      <w:r w:rsidRPr="006549B2">
        <w:rPr>
          <w:iCs/>
          <w:kern w:val="0"/>
          <w:sz w:val="21"/>
          <w:szCs w:val="16"/>
          <w:vertAlign w:val="subscript"/>
        </w:rPr>
        <w:t>0</w:t>
      </w:r>
      <w:r w:rsidRPr="006549B2">
        <w:rPr>
          <w:i/>
          <w:kern w:val="0"/>
          <w:sz w:val="21"/>
          <w:szCs w:val="16"/>
          <w:vertAlign w:val="subscript"/>
        </w:rPr>
        <w:t xml:space="preserve"> </w:t>
      </w:r>
      <w:r w:rsidRPr="006549B2">
        <w:rPr>
          <w:kern w:val="0"/>
          <w:sz w:val="21"/>
          <w:szCs w:val="16"/>
          <w:vertAlign w:val="subscript"/>
        </w:rPr>
        <w:t xml:space="preserve"> </w:t>
      </w:r>
      <w:r w:rsidRPr="006549B2">
        <w:rPr>
          <w:kern w:val="0"/>
          <w:sz w:val="21"/>
          <w:szCs w:val="16"/>
        </w:rPr>
        <w:t>——</w:t>
      </w:r>
      <w:r w:rsidRPr="006549B2">
        <w:rPr>
          <w:rFonts w:hint="eastAsia"/>
          <w:kern w:val="0"/>
          <w:sz w:val="21"/>
          <w:szCs w:val="16"/>
        </w:rPr>
        <w:t>重锤的密度，单位为克每立方厘米（</w:t>
      </w:r>
      <w:r w:rsidRPr="006549B2">
        <w:rPr>
          <w:kern w:val="0"/>
          <w:sz w:val="21"/>
          <w:szCs w:val="16"/>
        </w:rPr>
        <w:t>g/cm</w:t>
      </w:r>
      <w:r w:rsidRPr="006549B2">
        <w:rPr>
          <w:kern w:val="0"/>
          <w:sz w:val="21"/>
          <w:szCs w:val="16"/>
          <w:vertAlign w:val="superscript"/>
        </w:rPr>
        <w:t>3</w:t>
      </w:r>
      <w:r w:rsidRPr="006549B2">
        <w:rPr>
          <w:rFonts w:hint="eastAsia"/>
          <w:kern w:val="0"/>
          <w:sz w:val="21"/>
          <w:szCs w:val="16"/>
        </w:rPr>
        <w:t>）</w:t>
      </w:r>
      <w:r w:rsidRPr="006549B2">
        <w:rPr>
          <w:rFonts w:hint="eastAsia"/>
          <w:sz w:val="21"/>
          <w:szCs w:val="21"/>
        </w:rPr>
        <w:t>。</w:t>
      </w:r>
    </w:p>
    <w:p w14:paraId="13034E60" w14:textId="18A3D05B" w:rsidR="00DE4B7C" w:rsidRPr="006549B2" w:rsidRDefault="00DE4B7C" w:rsidP="00BE74A2">
      <w:pPr>
        <w:pStyle w:val="ae"/>
        <w:numPr>
          <w:ilvl w:val="1"/>
          <w:numId w:val="10"/>
        </w:numPr>
        <w:spacing w:line="360" w:lineRule="auto"/>
        <w:ind w:firstLineChars="0"/>
        <w:rPr>
          <w:b/>
          <w:bCs/>
          <w:sz w:val="21"/>
          <w:szCs w:val="21"/>
        </w:rPr>
      </w:pPr>
      <w:r w:rsidRPr="006549B2">
        <w:rPr>
          <w:rFonts w:hint="eastAsia"/>
          <w:b/>
          <w:bCs/>
          <w:sz w:val="21"/>
          <w:szCs w:val="21"/>
        </w:rPr>
        <w:t>精密度</w:t>
      </w:r>
    </w:p>
    <w:p w14:paraId="0A6C5A63" w14:textId="13C404D2" w:rsidR="006946F2" w:rsidRPr="006549B2" w:rsidRDefault="004A4F20" w:rsidP="006946F2">
      <w:pPr>
        <w:pStyle w:val="ad"/>
        <w:numPr>
          <w:ilvl w:val="2"/>
          <w:numId w:val="10"/>
        </w:numPr>
        <w:ind w:firstLineChars="0"/>
        <w:rPr>
          <w:b/>
          <w:bCs/>
          <w:sz w:val="21"/>
          <w:szCs w:val="21"/>
        </w:rPr>
      </w:pPr>
      <w:r w:rsidRPr="006549B2">
        <w:rPr>
          <w:rFonts w:hint="eastAsia"/>
          <w:b/>
          <w:bCs/>
          <w:sz w:val="21"/>
          <w:szCs w:val="21"/>
        </w:rPr>
        <w:t>试验方法的</w:t>
      </w:r>
      <w:r w:rsidR="00E31F3C" w:rsidRPr="006549B2">
        <w:rPr>
          <w:rFonts w:hint="eastAsia"/>
          <w:b/>
          <w:bCs/>
          <w:sz w:val="21"/>
          <w:szCs w:val="21"/>
        </w:rPr>
        <w:t>系统</w:t>
      </w:r>
      <w:r w:rsidR="00DE4B7C" w:rsidRPr="006549B2">
        <w:rPr>
          <w:rFonts w:hint="eastAsia"/>
          <w:b/>
          <w:bCs/>
          <w:sz w:val="21"/>
          <w:szCs w:val="21"/>
        </w:rPr>
        <w:t>误差来源</w:t>
      </w:r>
    </w:p>
    <w:p w14:paraId="515A8108" w14:textId="597209A6" w:rsidR="00DC6CBB" w:rsidRPr="006549B2" w:rsidRDefault="00DE4B7C" w:rsidP="00DE4B7C">
      <w:pPr>
        <w:pStyle w:val="ad"/>
        <w:ind w:firstLineChars="0" w:firstLine="0"/>
        <w:rPr>
          <w:sz w:val="21"/>
          <w:szCs w:val="21"/>
        </w:rPr>
      </w:pPr>
      <w:r w:rsidRPr="006549B2">
        <w:rPr>
          <w:rFonts w:hint="eastAsia"/>
          <w:sz w:val="21"/>
          <w:szCs w:val="21"/>
        </w:rPr>
        <w:t>（</w:t>
      </w:r>
      <w:r w:rsidR="00875F9E" w:rsidRPr="006549B2">
        <w:rPr>
          <w:sz w:val="21"/>
          <w:szCs w:val="21"/>
        </w:rPr>
        <w:t>1</w:t>
      </w:r>
      <w:r w:rsidRPr="006549B2">
        <w:rPr>
          <w:rFonts w:hint="eastAsia"/>
          <w:sz w:val="21"/>
          <w:szCs w:val="21"/>
        </w:rPr>
        <w:t>）悬丝</w:t>
      </w:r>
      <w:r w:rsidR="00394AE6" w:rsidRPr="006549B2">
        <w:rPr>
          <w:rFonts w:hint="eastAsia"/>
          <w:sz w:val="21"/>
          <w:szCs w:val="21"/>
        </w:rPr>
        <w:t>受</w:t>
      </w:r>
      <w:r w:rsidR="00DC6CBB" w:rsidRPr="006549B2">
        <w:rPr>
          <w:rFonts w:hint="eastAsia"/>
          <w:sz w:val="21"/>
          <w:szCs w:val="21"/>
        </w:rPr>
        <w:t>表面张力的影响</w:t>
      </w:r>
    </w:p>
    <w:p w14:paraId="7674A941" w14:textId="108BBC55" w:rsidR="00DC6CBB" w:rsidRPr="006549B2" w:rsidRDefault="00394AE6" w:rsidP="00067899">
      <w:pPr>
        <w:pStyle w:val="ad"/>
        <w:ind w:firstLine="420"/>
        <w:rPr>
          <w:sz w:val="21"/>
          <w:szCs w:val="21"/>
        </w:rPr>
      </w:pPr>
      <w:r w:rsidRPr="006549B2">
        <w:rPr>
          <w:rFonts w:hint="eastAsia"/>
          <w:sz w:val="21"/>
          <w:szCs w:val="21"/>
        </w:rPr>
        <w:t>液态金属表面张力一般不超过</w:t>
      </w:r>
      <w:r w:rsidR="00FD2338" w:rsidRPr="006549B2">
        <w:rPr>
          <w:rFonts w:hint="eastAsia"/>
          <w:sz w:val="21"/>
          <w:szCs w:val="21"/>
        </w:rPr>
        <w:t>0</w:t>
      </w:r>
      <w:r w:rsidR="00FD2338" w:rsidRPr="006549B2">
        <w:rPr>
          <w:sz w:val="21"/>
          <w:szCs w:val="21"/>
        </w:rPr>
        <w:t>.0</w:t>
      </w:r>
      <w:r w:rsidRPr="006549B2">
        <w:rPr>
          <w:rFonts w:hint="eastAsia"/>
          <w:sz w:val="21"/>
          <w:szCs w:val="21"/>
        </w:rPr>
        <w:t>1</w:t>
      </w:r>
      <w:r w:rsidRPr="006549B2">
        <w:rPr>
          <w:sz w:val="21"/>
          <w:szCs w:val="21"/>
        </w:rPr>
        <w:t xml:space="preserve"> N/</w:t>
      </w:r>
      <w:r w:rsidR="00FD2338" w:rsidRPr="006549B2">
        <w:rPr>
          <w:sz w:val="21"/>
          <w:szCs w:val="21"/>
        </w:rPr>
        <w:t>m</w:t>
      </w:r>
      <w:r w:rsidRPr="006549B2">
        <w:rPr>
          <w:sz w:val="21"/>
          <w:szCs w:val="21"/>
        </w:rPr>
        <w:t>m</w:t>
      </w:r>
      <w:r w:rsidRPr="006549B2">
        <w:rPr>
          <w:rFonts w:hint="eastAsia"/>
          <w:sz w:val="21"/>
          <w:szCs w:val="21"/>
        </w:rPr>
        <w:t>，</w:t>
      </w:r>
      <w:r w:rsidR="00067899" w:rsidRPr="006549B2">
        <w:rPr>
          <w:rFonts w:hint="eastAsia"/>
          <w:sz w:val="21"/>
          <w:szCs w:val="21"/>
        </w:rPr>
        <w:t>以此估计最大的表面张力垂直分量与悬丝直径的关系见表</w:t>
      </w:r>
      <w:r w:rsidR="00D537F5">
        <w:rPr>
          <w:sz w:val="21"/>
          <w:szCs w:val="21"/>
        </w:rPr>
        <w:t>3</w:t>
      </w:r>
      <w:r w:rsidR="00067899" w:rsidRPr="006549B2">
        <w:rPr>
          <w:rFonts w:hint="eastAsia"/>
          <w:sz w:val="21"/>
          <w:szCs w:val="21"/>
        </w:rPr>
        <w:t>，对</w:t>
      </w:r>
      <w:r w:rsidR="007C0597" w:rsidRPr="006549B2">
        <w:rPr>
          <w:rFonts w:hint="eastAsia"/>
          <w:sz w:val="21"/>
          <w:szCs w:val="21"/>
        </w:rPr>
        <w:t>计算</w:t>
      </w:r>
      <w:r w:rsidR="00067899" w:rsidRPr="006549B2">
        <w:rPr>
          <w:rFonts w:hint="eastAsia"/>
          <w:sz w:val="21"/>
          <w:szCs w:val="21"/>
        </w:rPr>
        <w:t>重锤所受浮力</w:t>
      </w:r>
      <w:r w:rsidR="003B58FA" w:rsidRPr="006549B2">
        <w:rPr>
          <w:rFonts w:hint="eastAsia"/>
          <w:sz w:val="21"/>
          <w:szCs w:val="21"/>
        </w:rPr>
        <w:t>的</w:t>
      </w:r>
      <w:r w:rsidR="00067899" w:rsidRPr="006549B2">
        <w:rPr>
          <w:rFonts w:hint="eastAsia"/>
          <w:sz w:val="21"/>
          <w:szCs w:val="21"/>
        </w:rPr>
        <w:t>影响</w:t>
      </w:r>
      <w:r w:rsidR="00AC5901" w:rsidRPr="006549B2">
        <w:rPr>
          <w:rFonts w:hint="eastAsia"/>
          <w:i/>
          <w:iCs/>
          <w:sz w:val="21"/>
          <w:szCs w:val="21"/>
        </w:rPr>
        <w:t>E</w:t>
      </w:r>
      <w:r w:rsidR="00AC5901" w:rsidRPr="006549B2">
        <w:rPr>
          <w:i/>
          <w:iCs/>
          <w:sz w:val="21"/>
          <w:szCs w:val="21"/>
        </w:rPr>
        <w:t>r</w:t>
      </w:r>
      <w:r w:rsidR="00AC5901" w:rsidRPr="006549B2">
        <w:rPr>
          <w:sz w:val="21"/>
          <w:szCs w:val="21"/>
          <w:vertAlign w:val="subscript"/>
        </w:rPr>
        <w:t>1</w:t>
      </w:r>
      <w:r w:rsidR="00067899" w:rsidRPr="006549B2">
        <w:rPr>
          <w:rFonts w:hint="eastAsia"/>
          <w:sz w:val="21"/>
          <w:szCs w:val="21"/>
        </w:rPr>
        <w:t>不超过</w:t>
      </w:r>
      <w:r w:rsidR="003B58FA" w:rsidRPr="006549B2">
        <w:rPr>
          <w:rFonts w:hint="eastAsia"/>
          <w:bCs/>
          <w:sz w:val="21"/>
          <w:szCs w:val="21"/>
        </w:rPr>
        <w:t>±</w:t>
      </w:r>
      <w:r w:rsidR="00067899" w:rsidRPr="006549B2">
        <w:rPr>
          <w:rFonts w:hint="eastAsia"/>
          <w:sz w:val="21"/>
          <w:szCs w:val="21"/>
        </w:rPr>
        <w:t>0</w:t>
      </w:r>
      <w:r w:rsidR="00067899" w:rsidRPr="006549B2">
        <w:rPr>
          <w:sz w:val="21"/>
          <w:szCs w:val="21"/>
        </w:rPr>
        <w:t>.02%</w:t>
      </w:r>
      <w:r w:rsidR="00067899" w:rsidRPr="006549B2">
        <w:rPr>
          <w:rFonts w:hint="eastAsia"/>
          <w:sz w:val="21"/>
          <w:szCs w:val="21"/>
        </w:rPr>
        <w:t>，可以</w:t>
      </w:r>
      <w:r w:rsidR="00804143" w:rsidRPr="006549B2">
        <w:rPr>
          <w:rFonts w:hint="eastAsia"/>
          <w:sz w:val="21"/>
          <w:szCs w:val="21"/>
        </w:rPr>
        <w:t>完全</w:t>
      </w:r>
      <w:r w:rsidR="00067899" w:rsidRPr="006549B2">
        <w:rPr>
          <w:rFonts w:hint="eastAsia"/>
          <w:sz w:val="21"/>
          <w:szCs w:val="21"/>
        </w:rPr>
        <w:t>忽略不计</w:t>
      </w:r>
      <w:r w:rsidR="009D12DB" w:rsidRPr="006549B2">
        <w:rPr>
          <w:rFonts w:hint="eastAsia"/>
          <w:sz w:val="21"/>
          <w:szCs w:val="21"/>
        </w:rPr>
        <w:t>。</w:t>
      </w:r>
    </w:p>
    <w:p w14:paraId="736A0AB1" w14:textId="5BD4F7A0" w:rsidR="00067899" w:rsidRPr="006549B2" w:rsidRDefault="00067899" w:rsidP="00067899">
      <w:pPr>
        <w:pStyle w:val="ad"/>
        <w:ind w:firstLineChars="0" w:firstLine="0"/>
        <w:jc w:val="center"/>
        <w:rPr>
          <w:sz w:val="21"/>
          <w:szCs w:val="21"/>
        </w:rPr>
      </w:pPr>
      <w:r w:rsidRPr="006549B2">
        <w:rPr>
          <w:rFonts w:hint="eastAsia"/>
          <w:sz w:val="21"/>
          <w:szCs w:val="21"/>
        </w:rPr>
        <w:t>表</w:t>
      </w:r>
      <w:r w:rsidR="00D537F5">
        <w:rPr>
          <w:sz w:val="21"/>
          <w:szCs w:val="21"/>
        </w:rPr>
        <w:t>3</w:t>
      </w:r>
      <w:r w:rsidR="003C08A6" w:rsidRPr="006549B2">
        <w:rPr>
          <w:sz w:val="21"/>
          <w:szCs w:val="21"/>
        </w:rPr>
        <w:t xml:space="preserve"> </w:t>
      </w:r>
      <w:r w:rsidR="003305F8" w:rsidRPr="006549B2">
        <w:rPr>
          <w:rFonts w:hint="eastAsia"/>
          <w:sz w:val="21"/>
          <w:szCs w:val="21"/>
        </w:rPr>
        <w:t>悬丝直径与</w:t>
      </w:r>
      <w:r w:rsidR="003C08A6" w:rsidRPr="006549B2">
        <w:rPr>
          <w:rFonts w:hint="eastAsia"/>
          <w:sz w:val="21"/>
          <w:szCs w:val="21"/>
        </w:rPr>
        <w:t>表面张力</w:t>
      </w:r>
      <w:r w:rsidR="003305F8" w:rsidRPr="006549B2">
        <w:rPr>
          <w:rFonts w:hint="eastAsia"/>
          <w:sz w:val="21"/>
          <w:szCs w:val="21"/>
        </w:rPr>
        <w:t>的关系</w:t>
      </w:r>
    </w:p>
    <w:tbl>
      <w:tblPr>
        <w:tblStyle w:val="af0"/>
        <w:tblW w:w="7797" w:type="dxa"/>
        <w:jc w:val="center"/>
        <w:tblLook w:val="04A0" w:firstRow="1" w:lastRow="0" w:firstColumn="1" w:lastColumn="0" w:noHBand="0" w:noVBand="1"/>
      </w:tblPr>
      <w:tblGrid>
        <w:gridCol w:w="1702"/>
        <w:gridCol w:w="1695"/>
        <w:gridCol w:w="1985"/>
        <w:gridCol w:w="2415"/>
      </w:tblGrid>
      <w:tr w:rsidR="00A60E8B" w:rsidRPr="006549B2" w14:paraId="16BB318C" w14:textId="77777777" w:rsidTr="00067899">
        <w:trPr>
          <w:trHeight w:val="841"/>
          <w:jc w:val="center"/>
        </w:trPr>
        <w:tc>
          <w:tcPr>
            <w:tcW w:w="1702" w:type="dxa"/>
            <w:vAlign w:val="center"/>
          </w:tcPr>
          <w:p w14:paraId="325B0414" w14:textId="01AB0C1D" w:rsidR="00A60E8B" w:rsidRPr="006549B2" w:rsidRDefault="00A60E8B" w:rsidP="00A60E8B">
            <w:pPr>
              <w:jc w:val="center"/>
              <w:rPr>
                <w:sz w:val="18"/>
                <w:szCs w:val="18"/>
              </w:rPr>
            </w:pPr>
            <w:r w:rsidRPr="006549B2">
              <w:rPr>
                <w:rFonts w:hint="eastAsia"/>
                <w:sz w:val="18"/>
                <w:szCs w:val="18"/>
              </w:rPr>
              <w:t>重锤重量</w:t>
            </w:r>
            <w:r w:rsidRPr="006549B2">
              <w:rPr>
                <w:rFonts w:hint="eastAsia"/>
                <w:i/>
                <w:iCs/>
                <w:sz w:val="18"/>
                <w:szCs w:val="18"/>
              </w:rPr>
              <w:t>m</w:t>
            </w:r>
            <w:r w:rsidRPr="006549B2">
              <w:rPr>
                <w:sz w:val="18"/>
                <w:szCs w:val="18"/>
                <w:vertAlign w:val="subscript"/>
              </w:rPr>
              <w:t>0</w:t>
            </w:r>
          </w:p>
          <w:p w14:paraId="4416B71C" w14:textId="68B83F9E" w:rsidR="00A60E8B" w:rsidRPr="006549B2" w:rsidRDefault="00A60E8B" w:rsidP="00A60E8B">
            <w:pPr>
              <w:pStyle w:val="ad"/>
              <w:ind w:firstLineChars="0" w:firstLine="0"/>
              <w:jc w:val="center"/>
              <w:rPr>
                <w:sz w:val="18"/>
                <w:szCs w:val="18"/>
              </w:rPr>
            </w:pPr>
            <w:r w:rsidRPr="006549B2">
              <w:rPr>
                <w:rFonts w:hint="eastAsia"/>
                <w:sz w:val="18"/>
                <w:szCs w:val="18"/>
              </w:rPr>
              <w:t>g</w:t>
            </w:r>
          </w:p>
        </w:tc>
        <w:tc>
          <w:tcPr>
            <w:tcW w:w="1695" w:type="dxa"/>
            <w:vAlign w:val="center"/>
          </w:tcPr>
          <w:p w14:paraId="7397FDC1" w14:textId="19FC71AE" w:rsidR="00A60E8B" w:rsidRPr="006549B2" w:rsidRDefault="00A60E8B" w:rsidP="00A60E8B">
            <w:pPr>
              <w:jc w:val="center"/>
              <w:rPr>
                <w:sz w:val="18"/>
                <w:szCs w:val="18"/>
              </w:rPr>
            </w:pPr>
            <w:r w:rsidRPr="006549B2">
              <w:rPr>
                <w:rFonts w:hint="eastAsia"/>
                <w:sz w:val="18"/>
                <w:szCs w:val="18"/>
              </w:rPr>
              <w:t>悬丝</w:t>
            </w:r>
            <w:r w:rsidRPr="006549B2">
              <w:rPr>
                <w:sz w:val="18"/>
                <w:szCs w:val="18"/>
              </w:rPr>
              <w:t>直径</w:t>
            </w:r>
            <w:r w:rsidRPr="006549B2">
              <w:rPr>
                <w:rFonts w:hint="eastAsia"/>
                <w:i/>
                <w:iCs/>
                <w:sz w:val="18"/>
                <w:szCs w:val="18"/>
              </w:rPr>
              <w:t>d</w:t>
            </w:r>
          </w:p>
          <w:p w14:paraId="41A551D1" w14:textId="28EED7A4" w:rsidR="00A60E8B" w:rsidRPr="006549B2" w:rsidRDefault="00A60E8B" w:rsidP="00A60E8B">
            <w:pPr>
              <w:pStyle w:val="ad"/>
              <w:ind w:firstLineChars="0" w:firstLine="0"/>
              <w:jc w:val="center"/>
              <w:rPr>
                <w:sz w:val="18"/>
                <w:szCs w:val="18"/>
              </w:rPr>
            </w:pPr>
            <w:r w:rsidRPr="006549B2">
              <w:rPr>
                <w:rFonts w:hint="eastAsia"/>
                <w:sz w:val="18"/>
                <w:szCs w:val="18"/>
              </w:rPr>
              <w:t>mm</w:t>
            </w:r>
          </w:p>
        </w:tc>
        <w:tc>
          <w:tcPr>
            <w:tcW w:w="1985" w:type="dxa"/>
            <w:vAlign w:val="center"/>
          </w:tcPr>
          <w:p w14:paraId="3EFC9439" w14:textId="2A990AAE" w:rsidR="00A60E8B" w:rsidRPr="006549B2" w:rsidRDefault="00A60E8B" w:rsidP="00A60E8B">
            <w:pPr>
              <w:pStyle w:val="ad"/>
              <w:spacing w:line="240" w:lineRule="auto"/>
              <w:ind w:firstLineChars="0" w:firstLine="0"/>
              <w:jc w:val="center"/>
              <w:rPr>
                <w:sz w:val="18"/>
                <w:szCs w:val="18"/>
              </w:rPr>
            </w:pPr>
            <w:r w:rsidRPr="006549B2">
              <w:rPr>
                <w:position w:val="-12"/>
                <w:sz w:val="18"/>
                <w:szCs w:val="18"/>
              </w:rPr>
              <w:object w:dxaOrig="1120" w:dyaOrig="360" w14:anchorId="759A6409">
                <v:shape id="_x0000_i1028" type="#_x0000_t75" style="width:48pt;height:15.6pt" o:ole="">
                  <v:imagedata r:id="rId14" o:title=""/>
                </v:shape>
                <o:OLEObject Type="Embed" ProgID="Equation.DSMT4" ShapeID="_x0000_i1028" DrawAspect="Content" ObjectID="_1676806416" r:id="rId15"/>
              </w:object>
            </w:r>
          </w:p>
          <w:p w14:paraId="797066F0" w14:textId="7ACF185C" w:rsidR="00A60E8B" w:rsidRPr="006549B2" w:rsidRDefault="00A60E8B" w:rsidP="00A60E8B">
            <w:pPr>
              <w:pStyle w:val="ad"/>
              <w:spacing w:line="240" w:lineRule="auto"/>
              <w:ind w:firstLineChars="0" w:firstLine="0"/>
              <w:jc w:val="center"/>
              <w:rPr>
                <w:sz w:val="18"/>
                <w:szCs w:val="18"/>
              </w:rPr>
            </w:pPr>
            <w:r w:rsidRPr="006549B2">
              <w:rPr>
                <w:rFonts w:hint="eastAsia"/>
                <w:sz w:val="18"/>
                <w:szCs w:val="18"/>
              </w:rPr>
              <w:t>N</w:t>
            </w:r>
          </w:p>
        </w:tc>
        <w:tc>
          <w:tcPr>
            <w:tcW w:w="2415" w:type="dxa"/>
            <w:vAlign w:val="center"/>
          </w:tcPr>
          <w:p w14:paraId="3AD6A903" w14:textId="7109DFE0" w:rsidR="00A60E8B" w:rsidRPr="006549B2" w:rsidRDefault="00A60E8B" w:rsidP="00A60E8B">
            <w:pPr>
              <w:pStyle w:val="ad"/>
              <w:snapToGrid w:val="0"/>
              <w:spacing w:line="240" w:lineRule="auto"/>
              <w:ind w:firstLineChars="0" w:firstLine="0"/>
              <w:jc w:val="center"/>
              <w:rPr>
                <w:sz w:val="18"/>
                <w:szCs w:val="18"/>
              </w:rPr>
            </w:pPr>
            <w:r w:rsidRPr="006549B2">
              <w:rPr>
                <w:position w:val="-16"/>
                <w:sz w:val="18"/>
                <w:szCs w:val="18"/>
              </w:rPr>
              <w:object w:dxaOrig="1080" w:dyaOrig="440" w14:anchorId="076B4F87">
                <v:shape id="_x0000_i1029" type="#_x0000_t75" style="width:48.6pt;height:19.2pt" o:ole="">
                  <v:imagedata r:id="rId16" o:title=""/>
                </v:shape>
                <o:OLEObject Type="Embed" ProgID="Equation.DSMT4" ShapeID="_x0000_i1029" DrawAspect="Content" ObjectID="_1676806417" r:id="rId17"/>
              </w:object>
            </w:r>
          </w:p>
          <w:p w14:paraId="27DF640D" w14:textId="581EB00E" w:rsidR="00A60E8B" w:rsidRPr="006549B2" w:rsidRDefault="00A60E8B" w:rsidP="00A60E8B">
            <w:pPr>
              <w:pStyle w:val="ad"/>
              <w:spacing w:line="240" w:lineRule="auto"/>
              <w:ind w:firstLineChars="0" w:firstLine="0"/>
              <w:jc w:val="center"/>
              <w:rPr>
                <w:sz w:val="18"/>
                <w:szCs w:val="18"/>
              </w:rPr>
            </w:pPr>
            <w:r w:rsidRPr="006549B2">
              <w:rPr>
                <w:rFonts w:hint="eastAsia"/>
                <w:sz w:val="18"/>
                <w:szCs w:val="18"/>
              </w:rPr>
              <w:t>N</w:t>
            </w:r>
          </w:p>
        </w:tc>
      </w:tr>
      <w:tr w:rsidR="00A60E8B" w:rsidRPr="006549B2" w14:paraId="609C1548" w14:textId="77777777" w:rsidTr="00067899">
        <w:trPr>
          <w:jc w:val="center"/>
        </w:trPr>
        <w:tc>
          <w:tcPr>
            <w:tcW w:w="1702" w:type="dxa"/>
            <w:vAlign w:val="center"/>
          </w:tcPr>
          <w:p w14:paraId="3A53A2A5" w14:textId="3258CC9D" w:rsidR="00A60E8B" w:rsidRPr="006549B2" w:rsidRDefault="005A3A38" w:rsidP="00A60E8B">
            <w:pPr>
              <w:pStyle w:val="ad"/>
              <w:ind w:firstLineChars="0" w:firstLine="0"/>
              <w:jc w:val="center"/>
              <w:rPr>
                <w:sz w:val="18"/>
                <w:szCs w:val="18"/>
              </w:rPr>
            </w:pPr>
            <w:r>
              <w:rPr>
                <w:sz w:val="18"/>
              </w:rPr>
              <w:t>&gt;</w:t>
            </w:r>
            <w:r w:rsidR="00A60E8B" w:rsidRPr="006549B2">
              <w:rPr>
                <w:sz w:val="18"/>
                <w:szCs w:val="18"/>
              </w:rPr>
              <w:t>5~50</w:t>
            </w:r>
          </w:p>
        </w:tc>
        <w:tc>
          <w:tcPr>
            <w:tcW w:w="1695" w:type="dxa"/>
          </w:tcPr>
          <w:p w14:paraId="11760EC1" w14:textId="09C4D00C" w:rsidR="00A60E8B" w:rsidRPr="006549B2" w:rsidRDefault="005A3A38" w:rsidP="00A60E8B">
            <w:pPr>
              <w:pStyle w:val="ad"/>
              <w:ind w:firstLineChars="0" w:firstLine="0"/>
              <w:jc w:val="center"/>
              <w:rPr>
                <w:sz w:val="18"/>
                <w:szCs w:val="18"/>
              </w:rPr>
            </w:pPr>
            <w:r>
              <w:rPr>
                <w:sz w:val="18"/>
              </w:rPr>
              <w:t>&gt;</w:t>
            </w:r>
            <w:r w:rsidR="00A60E8B" w:rsidRPr="006549B2">
              <w:rPr>
                <w:sz w:val="18"/>
                <w:szCs w:val="18"/>
              </w:rPr>
              <w:t>0.05~0.2</w:t>
            </w:r>
          </w:p>
        </w:tc>
        <w:tc>
          <w:tcPr>
            <w:tcW w:w="1985" w:type="dxa"/>
          </w:tcPr>
          <w:p w14:paraId="2D93D0DE" w14:textId="321F955B" w:rsidR="00A60E8B" w:rsidRPr="006549B2" w:rsidRDefault="00A60E8B" w:rsidP="00A60E8B">
            <w:pPr>
              <w:pStyle w:val="ad"/>
              <w:ind w:firstLineChars="0" w:firstLine="0"/>
              <w:jc w:val="center"/>
              <w:rPr>
                <w:sz w:val="18"/>
                <w:szCs w:val="18"/>
              </w:rPr>
            </w:pPr>
            <w:r w:rsidRPr="006549B2">
              <w:rPr>
                <w:rFonts w:hint="eastAsia"/>
                <w:sz w:val="18"/>
                <w:szCs w:val="18"/>
              </w:rPr>
              <w:t>&gt;</w:t>
            </w:r>
            <w:r w:rsidRPr="006549B2">
              <w:rPr>
                <w:sz w:val="18"/>
                <w:szCs w:val="18"/>
              </w:rPr>
              <w:t>1</w:t>
            </w:r>
            <w:r w:rsidR="00A11445" w:rsidRPr="006549B2">
              <w:rPr>
                <w:sz w:val="18"/>
                <w:szCs w:val="18"/>
              </w:rPr>
              <w:t>0</w:t>
            </w:r>
          </w:p>
        </w:tc>
        <w:tc>
          <w:tcPr>
            <w:tcW w:w="2415" w:type="dxa"/>
          </w:tcPr>
          <w:p w14:paraId="7463BB44" w14:textId="2C54EC5E" w:rsidR="00A60E8B" w:rsidRPr="006549B2" w:rsidRDefault="00A60E8B" w:rsidP="00A60E8B">
            <w:pPr>
              <w:pStyle w:val="ad"/>
              <w:ind w:firstLineChars="0" w:firstLine="0"/>
              <w:jc w:val="center"/>
              <w:rPr>
                <w:sz w:val="18"/>
                <w:szCs w:val="18"/>
              </w:rPr>
            </w:pPr>
            <w:r w:rsidRPr="006549B2">
              <w:rPr>
                <w:rFonts w:hint="eastAsia"/>
                <w:sz w:val="18"/>
                <w:szCs w:val="18"/>
              </w:rPr>
              <w:t>&lt;</w:t>
            </w:r>
            <w:r w:rsidRPr="006549B2">
              <w:rPr>
                <w:sz w:val="18"/>
                <w:szCs w:val="18"/>
              </w:rPr>
              <w:t>0.0063</w:t>
            </w:r>
          </w:p>
        </w:tc>
      </w:tr>
      <w:tr w:rsidR="00A60E8B" w:rsidRPr="006549B2" w14:paraId="728823F2" w14:textId="77777777" w:rsidTr="00067899">
        <w:trPr>
          <w:jc w:val="center"/>
        </w:trPr>
        <w:tc>
          <w:tcPr>
            <w:tcW w:w="1702" w:type="dxa"/>
            <w:vAlign w:val="center"/>
          </w:tcPr>
          <w:p w14:paraId="7204790D" w14:textId="13AE7682" w:rsidR="00A60E8B" w:rsidRPr="006549B2" w:rsidRDefault="005A3A38" w:rsidP="00A60E8B">
            <w:pPr>
              <w:pStyle w:val="ad"/>
              <w:ind w:firstLineChars="0" w:firstLine="0"/>
              <w:jc w:val="center"/>
              <w:rPr>
                <w:sz w:val="18"/>
                <w:szCs w:val="18"/>
              </w:rPr>
            </w:pPr>
            <w:r>
              <w:rPr>
                <w:sz w:val="18"/>
              </w:rPr>
              <w:t>&gt;</w:t>
            </w:r>
            <w:r w:rsidR="00A60E8B" w:rsidRPr="006549B2">
              <w:rPr>
                <w:rFonts w:hint="eastAsia"/>
                <w:sz w:val="18"/>
                <w:szCs w:val="18"/>
              </w:rPr>
              <w:t>5</w:t>
            </w:r>
            <w:r w:rsidR="00A60E8B" w:rsidRPr="006549B2">
              <w:rPr>
                <w:sz w:val="18"/>
                <w:szCs w:val="18"/>
              </w:rPr>
              <w:t>0~100</w:t>
            </w:r>
          </w:p>
        </w:tc>
        <w:tc>
          <w:tcPr>
            <w:tcW w:w="1695" w:type="dxa"/>
          </w:tcPr>
          <w:p w14:paraId="788CA062" w14:textId="5E6E0ABD" w:rsidR="00A60E8B" w:rsidRPr="006549B2" w:rsidRDefault="005A3A38" w:rsidP="00A60E8B">
            <w:pPr>
              <w:pStyle w:val="ad"/>
              <w:ind w:firstLineChars="0" w:firstLine="0"/>
              <w:jc w:val="center"/>
              <w:rPr>
                <w:sz w:val="18"/>
                <w:szCs w:val="18"/>
              </w:rPr>
            </w:pPr>
            <w:r>
              <w:rPr>
                <w:sz w:val="18"/>
              </w:rPr>
              <w:t>&gt;</w:t>
            </w:r>
            <w:r w:rsidR="00A60E8B" w:rsidRPr="006549B2">
              <w:rPr>
                <w:rFonts w:hint="eastAsia"/>
                <w:sz w:val="18"/>
                <w:szCs w:val="18"/>
              </w:rPr>
              <w:t>0.</w:t>
            </w:r>
            <w:r w:rsidR="00A60E8B" w:rsidRPr="006549B2">
              <w:rPr>
                <w:sz w:val="18"/>
                <w:szCs w:val="18"/>
              </w:rPr>
              <w:t>2</w:t>
            </w:r>
            <w:r w:rsidR="00A60E8B" w:rsidRPr="006549B2">
              <w:rPr>
                <w:rFonts w:hint="eastAsia"/>
                <w:sz w:val="18"/>
                <w:szCs w:val="18"/>
              </w:rPr>
              <w:t>~0.5</w:t>
            </w:r>
          </w:p>
        </w:tc>
        <w:tc>
          <w:tcPr>
            <w:tcW w:w="1985" w:type="dxa"/>
          </w:tcPr>
          <w:p w14:paraId="6D575E8E" w14:textId="1ADC0E25" w:rsidR="00A60E8B" w:rsidRPr="006549B2" w:rsidRDefault="00A60E8B" w:rsidP="00A60E8B">
            <w:pPr>
              <w:pStyle w:val="ad"/>
              <w:ind w:firstLineChars="0" w:firstLine="0"/>
              <w:jc w:val="center"/>
              <w:rPr>
                <w:sz w:val="18"/>
                <w:szCs w:val="18"/>
              </w:rPr>
            </w:pPr>
            <w:r w:rsidRPr="006549B2">
              <w:rPr>
                <w:rFonts w:hint="eastAsia"/>
                <w:sz w:val="18"/>
                <w:szCs w:val="18"/>
              </w:rPr>
              <w:t>&gt;</w:t>
            </w:r>
            <w:r w:rsidRPr="006549B2">
              <w:rPr>
                <w:sz w:val="18"/>
                <w:szCs w:val="18"/>
              </w:rPr>
              <w:t>1</w:t>
            </w:r>
            <w:r w:rsidR="00A11445" w:rsidRPr="006549B2">
              <w:rPr>
                <w:sz w:val="18"/>
                <w:szCs w:val="18"/>
              </w:rPr>
              <w:t>0</w:t>
            </w:r>
            <w:r w:rsidRPr="006549B2">
              <w:rPr>
                <w:sz w:val="18"/>
                <w:szCs w:val="18"/>
              </w:rPr>
              <w:t>0</w:t>
            </w:r>
          </w:p>
        </w:tc>
        <w:tc>
          <w:tcPr>
            <w:tcW w:w="2415" w:type="dxa"/>
          </w:tcPr>
          <w:p w14:paraId="67C34AF2" w14:textId="50FC9F79" w:rsidR="00A60E8B" w:rsidRPr="006549B2" w:rsidRDefault="00A60E8B" w:rsidP="00A60E8B">
            <w:pPr>
              <w:pStyle w:val="ad"/>
              <w:ind w:firstLineChars="0" w:firstLine="0"/>
              <w:jc w:val="center"/>
              <w:rPr>
                <w:sz w:val="18"/>
                <w:szCs w:val="18"/>
              </w:rPr>
            </w:pPr>
            <w:r w:rsidRPr="006549B2">
              <w:rPr>
                <w:rFonts w:hint="eastAsia"/>
                <w:sz w:val="18"/>
                <w:szCs w:val="18"/>
              </w:rPr>
              <w:t>&lt;</w:t>
            </w:r>
            <w:r w:rsidRPr="006549B2">
              <w:rPr>
                <w:sz w:val="18"/>
                <w:szCs w:val="18"/>
              </w:rPr>
              <w:t>0.0157</w:t>
            </w:r>
          </w:p>
        </w:tc>
      </w:tr>
      <w:tr w:rsidR="00A60E8B" w:rsidRPr="006549B2" w14:paraId="6A58E546" w14:textId="77777777" w:rsidTr="00067899">
        <w:trPr>
          <w:jc w:val="center"/>
        </w:trPr>
        <w:tc>
          <w:tcPr>
            <w:tcW w:w="1702" w:type="dxa"/>
            <w:vAlign w:val="center"/>
          </w:tcPr>
          <w:p w14:paraId="4195FE84" w14:textId="27051A0B" w:rsidR="00A60E8B" w:rsidRPr="006549B2" w:rsidRDefault="005A3A38" w:rsidP="00A60E8B">
            <w:pPr>
              <w:pStyle w:val="ad"/>
              <w:ind w:firstLineChars="0" w:firstLine="0"/>
              <w:jc w:val="center"/>
              <w:rPr>
                <w:sz w:val="18"/>
                <w:szCs w:val="18"/>
              </w:rPr>
            </w:pPr>
            <w:r>
              <w:rPr>
                <w:sz w:val="18"/>
              </w:rPr>
              <w:t>&gt;</w:t>
            </w:r>
            <w:r w:rsidR="00A60E8B" w:rsidRPr="006549B2">
              <w:rPr>
                <w:sz w:val="18"/>
                <w:szCs w:val="18"/>
              </w:rPr>
              <w:t>100~</w:t>
            </w:r>
            <w:r w:rsidR="00A60E8B" w:rsidRPr="006549B2">
              <w:rPr>
                <w:rFonts w:hint="eastAsia"/>
                <w:sz w:val="18"/>
                <w:szCs w:val="18"/>
              </w:rPr>
              <w:t>3</w:t>
            </w:r>
            <w:r w:rsidR="00A60E8B" w:rsidRPr="006549B2">
              <w:rPr>
                <w:sz w:val="18"/>
                <w:szCs w:val="18"/>
              </w:rPr>
              <w:t>00</w:t>
            </w:r>
          </w:p>
        </w:tc>
        <w:tc>
          <w:tcPr>
            <w:tcW w:w="1695" w:type="dxa"/>
          </w:tcPr>
          <w:p w14:paraId="6947DD5F" w14:textId="3E9EDF35" w:rsidR="00A60E8B" w:rsidRPr="006549B2" w:rsidRDefault="005A3A38" w:rsidP="00A60E8B">
            <w:pPr>
              <w:pStyle w:val="ad"/>
              <w:ind w:firstLineChars="0" w:firstLine="0"/>
              <w:jc w:val="center"/>
              <w:rPr>
                <w:sz w:val="18"/>
                <w:szCs w:val="18"/>
              </w:rPr>
            </w:pPr>
            <w:r>
              <w:rPr>
                <w:sz w:val="18"/>
              </w:rPr>
              <w:t>&gt;</w:t>
            </w:r>
            <w:r w:rsidR="00A60E8B" w:rsidRPr="006549B2">
              <w:rPr>
                <w:rFonts w:hint="eastAsia"/>
                <w:sz w:val="18"/>
                <w:szCs w:val="18"/>
              </w:rPr>
              <w:t>0.5~</w:t>
            </w:r>
            <w:r w:rsidR="00A60E8B" w:rsidRPr="006549B2">
              <w:rPr>
                <w:sz w:val="18"/>
                <w:szCs w:val="18"/>
              </w:rPr>
              <w:t>1</w:t>
            </w:r>
          </w:p>
        </w:tc>
        <w:tc>
          <w:tcPr>
            <w:tcW w:w="1985" w:type="dxa"/>
          </w:tcPr>
          <w:p w14:paraId="04B84324" w14:textId="263E203E" w:rsidR="00A60E8B" w:rsidRPr="006549B2" w:rsidRDefault="00A60E8B" w:rsidP="00067899">
            <w:pPr>
              <w:pStyle w:val="ad"/>
              <w:spacing w:line="240" w:lineRule="auto"/>
              <w:ind w:firstLineChars="0" w:firstLine="0"/>
              <w:jc w:val="center"/>
              <w:rPr>
                <w:sz w:val="18"/>
                <w:szCs w:val="18"/>
              </w:rPr>
            </w:pPr>
            <w:r w:rsidRPr="006549B2">
              <w:rPr>
                <w:rFonts w:hint="eastAsia"/>
                <w:sz w:val="18"/>
                <w:szCs w:val="18"/>
              </w:rPr>
              <w:t>&gt;</w:t>
            </w:r>
            <w:r w:rsidR="00A11445" w:rsidRPr="006549B2">
              <w:rPr>
                <w:sz w:val="18"/>
                <w:szCs w:val="18"/>
              </w:rPr>
              <w:t>2</w:t>
            </w:r>
            <w:r w:rsidRPr="006549B2">
              <w:rPr>
                <w:sz w:val="18"/>
                <w:szCs w:val="18"/>
              </w:rPr>
              <w:t>00</w:t>
            </w:r>
          </w:p>
        </w:tc>
        <w:tc>
          <w:tcPr>
            <w:tcW w:w="2415" w:type="dxa"/>
          </w:tcPr>
          <w:p w14:paraId="25EC96C2" w14:textId="067ED02F" w:rsidR="00A60E8B" w:rsidRPr="006549B2" w:rsidRDefault="00A60E8B" w:rsidP="00A60E8B">
            <w:pPr>
              <w:pStyle w:val="ad"/>
              <w:ind w:firstLineChars="0" w:firstLine="0"/>
              <w:jc w:val="center"/>
              <w:rPr>
                <w:sz w:val="18"/>
                <w:szCs w:val="18"/>
              </w:rPr>
            </w:pPr>
            <w:r w:rsidRPr="006549B2">
              <w:rPr>
                <w:rFonts w:hint="eastAsia"/>
                <w:sz w:val="18"/>
                <w:szCs w:val="18"/>
              </w:rPr>
              <w:t>&lt;</w:t>
            </w:r>
            <w:r w:rsidRPr="006549B2">
              <w:rPr>
                <w:sz w:val="18"/>
                <w:szCs w:val="18"/>
              </w:rPr>
              <w:t>0.0314</w:t>
            </w:r>
          </w:p>
        </w:tc>
      </w:tr>
    </w:tbl>
    <w:p w14:paraId="77C66299" w14:textId="5B943A84" w:rsidR="00DE4B7C" w:rsidRPr="006549B2" w:rsidRDefault="00DC6CBB" w:rsidP="00DE4B7C">
      <w:pPr>
        <w:pStyle w:val="ad"/>
        <w:ind w:firstLineChars="0" w:firstLine="0"/>
        <w:rPr>
          <w:sz w:val="21"/>
          <w:szCs w:val="21"/>
        </w:rPr>
      </w:pPr>
      <w:r w:rsidRPr="006549B2">
        <w:rPr>
          <w:rFonts w:hint="eastAsia"/>
          <w:sz w:val="21"/>
          <w:szCs w:val="21"/>
        </w:rPr>
        <w:t>（</w:t>
      </w:r>
      <w:r w:rsidR="00875F9E" w:rsidRPr="006549B2">
        <w:rPr>
          <w:sz w:val="21"/>
          <w:szCs w:val="21"/>
        </w:rPr>
        <w:t>2</w:t>
      </w:r>
      <w:r w:rsidRPr="006549B2">
        <w:rPr>
          <w:rFonts w:hint="eastAsia"/>
          <w:sz w:val="21"/>
          <w:szCs w:val="21"/>
        </w:rPr>
        <w:t>）</w:t>
      </w:r>
      <w:r w:rsidR="00612DA1" w:rsidRPr="006549B2">
        <w:rPr>
          <w:rFonts w:hint="eastAsia"/>
          <w:sz w:val="21"/>
          <w:szCs w:val="21"/>
        </w:rPr>
        <w:t>悬丝重量和</w:t>
      </w:r>
      <w:r w:rsidR="007B022C" w:rsidRPr="006549B2">
        <w:rPr>
          <w:rFonts w:hint="eastAsia"/>
          <w:sz w:val="21"/>
          <w:szCs w:val="21"/>
        </w:rPr>
        <w:t>浸没深度</w:t>
      </w:r>
      <w:r w:rsidR="00DE4B7C" w:rsidRPr="006549B2">
        <w:rPr>
          <w:rFonts w:hint="eastAsia"/>
          <w:sz w:val="21"/>
          <w:szCs w:val="21"/>
        </w:rPr>
        <w:t>的影响</w:t>
      </w:r>
    </w:p>
    <w:p w14:paraId="1DC07012" w14:textId="32E21D61" w:rsidR="00183774" w:rsidRPr="006549B2" w:rsidRDefault="00D4026E" w:rsidP="00B453F2">
      <w:pPr>
        <w:pStyle w:val="ad"/>
        <w:ind w:firstLineChars="0" w:firstLine="0"/>
        <w:rPr>
          <w:sz w:val="21"/>
          <w:szCs w:val="21"/>
        </w:rPr>
      </w:pPr>
      <w:r w:rsidRPr="006549B2">
        <w:rPr>
          <w:sz w:val="21"/>
          <w:szCs w:val="21"/>
        </w:rPr>
        <w:t xml:space="preserve">    </w:t>
      </w:r>
      <w:r w:rsidR="00AC5901" w:rsidRPr="006549B2">
        <w:rPr>
          <w:rFonts w:hint="eastAsia"/>
          <w:sz w:val="21"/>
          <w:szCs w:val="21"/>
        </w:rPr>
        <w:t>在称量过程中会将悬丝的重量包含在重锤的重量中。然而，</w:t>
      </w:r>
      <w:r w:rsidR="00183774" w:rsidRPr="006549B2">
        <w:rPr>
          <w:rFonts w:hint="eastAsia"/>
          <w:sz w:val="21"/>
          <w:szCs w:val="21"/>
        </w:rPr>
        <w:t>始终未浸入液面的悬丝重量在计算中相减抵消，不对测量结果产生影响。</w:t>
      </w:r>
    </w:p>
    <w:p w14:paraId="10BBCBC4" w14:textId="45BD9043" w:rsidR="00B50EEF" w:rsidRPr="006549B2" w:rsidRDefault="00B50EEF" w:rsidP="00875F9E">
      <w:pPr>
        <w:pStyle w:val="ad"/>
        <w:ind w:firstLineChars="0" w:firstLine="480"/>
        <w:rPr>
          <w:sz w:val="21"/>
          <w:szCs w:val="21"/>
        </w:rPr>
      </w:pPr>
      <w:r w:rsidRPr="006549B2">
        <w:rPr>
          <w:rFonts w:hint="eastAsia"/>
          <w:sz w:val="21"/>
          <w:szCs w:val="21"/>
        </w:rPr>
        <w:t>根据悬丝直径，每浸入液面</w:t>
      </w:r>
      <w:r w:rsidRPr="006549B2">
        <w:rPr>
          <w:rFonts w:hint="eastAsia"/>
          <w:sz w:val="21"/>
          <w:szCs w:val="21"/>
        </w:rPr>
        <w:t>1</w:t>
      </w:r>
      <w:r w:rsidRPr="006549B2">
        <w:rPr>
          <w:sz w:val="21"/>
          <w:szCs w:val="21"/>
        </w:rPr>
        <w:t xml:space="preserve"> cm</w:t>
      </w:r>
      <w:r w:rsidRPr="006549B2">
        <w:rPr>
          <w:rFonts w:hint="eastAsia"/>
          <w:sz w:val="21"/>
          <w:szCs w:val="21"/>
        </w:rPr>
        <w:t>，被浸没的悬丝体积相比于重锤体积不超过</w:t>
      </w:r>
      <w:r w:rsidRPr="006549B2">
        <w:rPr>
          <w:rFonts w:hint="eastAsia"/>
          <w:sz w:val="21"/>
          <w:szCs w:val="21"/>
        </w:rPr>
        <w:t>0</w:t>
      </w:r>
      <w:r w:rsidRPr="006549B2">
        <w:rPr>
          <w:sz w:val="21"/>
          <w:szCs w:val="21"/>
        </w:rPr>
        <w:t>.16%</w:t>
      </w:r>
      <w:r w:rsidR="002A1531" w:rsidRPr="006549B2">
        <w:rPr>
          <w:rFonts w:hint="eastAsia"/>
          <w:sz w:val="21"/>
          <w:szCs w:val="21"/>
        </w:rPr>
        <w:t>；被浸没悬丝所受到的浮力相比于重锤所收到的浮力不超过</w:t>
      </w:r>
      <w:r w:rsidR="002A1531" w:rsidRPr="006549B2">
        <w:rPr>
          <w:rFonts w:hint="eastAsia"/>
          <w:sz w:val="21"/>
          <w:szCs w:val="21"/>
        </w:rPr>
        <w:t>0</w:t>
      </w:r>
      <w:r w:rsidR="002A1531" w:rsidRPr="006549B2">
        <w:rPr>
          <w:sz w:val="21"/>
          <w:szCs w:val="21"/>
        </w:rPr>
        <w:t>.0</w:t>
      </w:r>
      <w:r w:rsidR="0094251F" w:rsidRPr="006549B2">
        <w:rPr>
          <w:sz w:val="21"/>
          <w:szCs w:val="21"/>
        </w:rPr>
        <w:t>8%</w:t>
      </w:r>
      <w:r w:rsidR="0094251F" w:rsidRPr="006549B2">
        <w:rPr>
          <w:rFonts w:hint="eastAsia"/>
          <w:sz w:val="21"/>
          <w:szCs w:val="21"/>
        </w:rPr>
        <w:t>，则</w:t>
      </w:r>
      <w:r w:rsidR="00183774" w:rsidRPr="006549B2">
        <w:rPr>
          <w:rFonts w:hint="eastAsia"/>
          <w:sz w:val="21"/>
          <w:szCs w:val="21"/>
        </w:rPr>
        <w:t>由式（</w:t>
      </w:r>
      <w:r w:rsidR="00183774" w:rsidRPr="006549B2">
        <w:rPr>
          <w:rFonts w:hint="eastAsia"/>
          <w:sz w:val="21"/>
          <w:szCs w:val="21"/>
        </w:rPr>
        <w:t>1</w:t>
      </w:r>
      <w:r w:rsidR="00183774" w:rsidRPr="006549B2">
        <w:rPr>
          <w:rFonts w:hint="eastAsia"/>
          <w:sz w:val="21"/>
          <w:szCs w:val="21"/>
        </w:rPr>
        <w:t>）到式（</w:t>
      </w:r>
      <w:r w:rsidR="00183774" w:rsidRPr="006549B2">
        <w:rPr>
          <w:rFonts w:hint="eastAsia"/>
          <w:sz w:val="21"/>
          <w:szCs w:val="21"/>
        </w:rPr>
        <w:t>2</w:t>
      </w:r>
      <w:r w:rsidR="00183774" w:rsidRPr="006549B2">
        <w:rPr>
          <w:rFonts w:hint="eastAsia"/>
          <w:sz w:val="21"/>
          <w:szCs w:val="21"/>
        </w:rPr>
        <w:t>）的</w:t>
      </w:r>
      <w:r w:rsidR="0019540F">
        <w:rPr>
          <w:rFonts w:hint="eastAsia"/>
          <w:sz w:val="21"/>
          <w:szCs w:val="21"/>
        </w:rPr>
        <w:t>简化</w:t>
      </w:r>
      <w:r w:rsidR="00183774" w:rsidRPr="006549B2">
        <w:rPr>
          <w:rFonts w:hint="eastAsia"/>
          <w:sz w:val="21"/>
          <w:szCs w:val="21"/>
        </w:rPr>
        <w:t>中</w:t>
      </w:r>
      <w:r w:rsidRPr="006549B2">
        <w:rPr>
          <w:rFonts w:hint="eastAsia"/>
          <w:sz w:val="21"/>
          <w:szCs w:val="21"/>
        </w:rPr>
        <w:t>忽略</w:t>
      </w:r>
      <w:r w:rsidR="002E2E5A" w:rsidRPr="006549B2">
        <w:rPr>
          <w:rFonts w:hint="eastAsia"/>
          <w:sz w:val="21"/>
          <w:szCs w:val="21"/>
        </w:rPr>
        <w:t>浸没部分</w:t>
      </w:r>
      <w:r w:rsidR="0094251F" w:rsidRPr="006549B2">
        <w:rPr>
          <w:rFonts w:hint="eastAsia"/>
          <w:sz w:val="21"/>
          <w:szCs w:val="21"/>
        </w:rPr>
        <w:t>浮力和</w:t>
      </w:r>
      <w:r w:rsidR="00183774" w:rsidRPr="006549B2">
        <w:rPr>
          <w:rFonts w:hint="eastAsia"/>
          <w:sz w:val="21"/>
          <w:szCs w:val="21"/>
        </w:rPr>
        <w:t>体积</w:t>
      </w:r>
      <w:r w:rsidR="002E2E5A" w:rsidRPr="006549B2">
        <w:rPr>
          <w:rFonts w:hint="eastAsia"/>
          <w:sz w:val="21"/>
          <w:szCs w:val="21"/>
        </w:rPr>
        <w:t>对结果的影响</w:t>
      </w:r>
      <w:r w:rsidR="00AC5901" w:rsidRPr="006549B2">
        <w:rPr>
          <w:rFonts w:hint="eastAsia"/>
          <w:i/>
          <w:iCs/>
          <w:sz w:val="21"/>
          <w:szCs w:val="21"/>
        </w:rPr>
        <w:t>E</w:t>
      </w:r>
      <w:r w:rsidR="00AC5901" w:rsidRPr="006549B2">
        <w:rPr>
          <w:i/>
          <w:iCs/>
          <w:sz w:val="21"/>
          <w:szCs w:val="21"/>
        </w:rPr>
        <w:t>r</w:t>
      </w:r>
      <w:r w:rsidR="00AC5901" w:rsidRPr="006549B2">
        <w:rPr>
          <w:sz w:val="21"/>
          <w:szCs w:val="21"/>
          <w:vertAlign w:val="subscript"/>
        </w:rPr>
        <w:t>2</w:t>
      </w:r>
      <w:r w:rsidR="000F76CB" w:rsidRPr="000F76CB">
        <w:rPr>
          <w:rFonts w:hint="eastAsia"/>
          <w:sz w:val="21"/>
          <w:szCs w:val="21"/>
        </w:rPr>
        <w:t>最大</w:t>
      </w:r>
      <w:r w:rsidR="002E2E5A" w:rsidRPr="006549B2">
        <w:rPr>
          <w:rFonts w:hint="eastAsia"/>
          <w:sz w:val="21"/>
          <w:szCs w:val="21"/>
        </w:rPr>
        <w:t>不超过</w:t>
      </w:r>
      <w:r w:rsidR="0094251F" w:rsidRPr="006549B2">
        <w:rPr>
          <w:rFonts w:hint="eastAsia"/>
          <w:sz w:val="21"/>
          <w:szCs w:val="21"/>
        </w:rPr>
        <w:t>（</w:t>
      </w:r>
      <w:r w:rsidR="0094251F" w:rsidRPr="006549B2">
        <w:rPr>
          <w:rFonts w:hint="eastAsia"/>
          <w:sz w:val="21"/>
          <w:szCs w:val="21"/>
        </w:rPr>
        <w:t>1</w:t>
      </w:r>
      <w:r w:rsidR="0094251F" w:rsidRPr="006549B2">
        <w:rPr>
          <w:sz w:val="21"/>
          <w:szCs w:val="21"/>
        </w:rPr>
        <w:t>00%+0.08%</w:t>
      </w:r>
      <w:r w:rsidR="0094251F" w:rsidRPr="006549B2">
        <w:rPr>
          <w:rFonts w:hint="eastAsia"/>
          <w:sz w:val="21"/>
          <w:szCs w:val="21"/>
        </w:rPr>
        <w:t>）</w:t>
      </w:r>
      <w:r w:rsidR="0094251F" w:rsidRPr="006549B2">
        <w:rPr>
          <w:rFonts w:hint="eastAsia"/>
          <w:sz w:val="21"/>
          <w:szCs w:val="21"/>
        </w:rPr>
        <w:t>/</w:t>
      </w:r>
      <w:r w:rsidR="0094251F" w:rsidRPr="006549B2">
        <w:rPr>
          <w:rFonts w:hint="eastAsia"/>
          <w:sz w:val="21"/>
          <w:szCs w:val="21"/>
        </w:rPr>
        <w:t>（</w:t>
      </w:r>
      <w:r w:rsidR="0094251F" w:rsidRPr="006549B2">
        <w:rPr>
          <w:rFonts w:hint="eastAsia"/>
          <w:sz w:val="21"/>
          <w:szCs w:val="21"/>
        </w:rPr>
        <w:t>1</w:t>
      </w:r>
      <w:r w:rsidR="0094251F" w:rsidRPr="006549B2">
        <w:rPr>
          <w:sz w:val="21"/>
          <w:szCs w:val="21"/>
        </w:rPr>
        <w:t>00%-0.16%</w:t>
      </w:r>
      <w:r w:rsidR="0094251F" w:rsidRPr="006549B2">
        <w:rPr>
          <w:rFonts w:hint="eastAsia"/>
          <w:sz w:val="21"/>
          <w:szCs w:val="21"/>
        </w:rPr>
        <w:t>）</w:t>
      </w:r>
      <w:r w:rsidR="0094251F" w:rsidRPr="006549B2">
        <w:rPr>
          <w:rFonts w:hint="eastAsia"/>
          <w:sz w:val="21"/>
          <w:szCs w:val="21"/>
        </w:rPr>
        <w:t>-</w:t>
      </w:r>
      <w:r w:rsidR="0094251F" w:rsidRPr="006549B2">
        <w:rPr>
          <w:sz w:val="21"/>
          <w:szCs w:val="21"/>
        </w:rPr>
        <w:t>100%=+0.24%</w:t>
      </w:r>
      <w:r w:rsidR="002E2E5A" w:rsidRPr="006549B2">
        <w:rPr>
          <w:rFonts w:hint="eastAsia"/>
          <w:sz w:val="21"/>
          <w:szCs w:val="21"/>
        </w:rPr>
        <w:t>。</w:t>
      </w:r>
    </w:p>
    <w:p w14:paraId="70988730" w14:textId="24D4083C" w:rsidR="00875F9E" w:rsidRPr="006549B2" w:rsidRDefault="00875F9E" w:rsidP="00875F9E">
      <w:pPr>
        <w:pStyle w:val="ad"/>
        <w:ind w:firstLineChars="0" w:firstLine="0"/>
        <w:jc w:val="center"/>
        <w:rPr>
          <w:sz w:val="21"/>
          <w:szCs w:val="21"/>
        </w:rPr>
      </w:pPr>
      <w:r w:rsidRPr="006549B2">
        <w:rPr>
          <w:rFonts w:hint="eastAsia"/>
          <w:sz w:val="21"/>
          <w:szCs w:val="21"/>
        </w:rPr>
        <w:t>表</w:t>
      </w:r>
      <w:r w:rsidR="00D537F5">
        <w:rPr>
          <w:sz w:val="21"/>
          <w:szCs w:val="21"/>
        </w:rPr>
        <w:t>4</w:t>
      </w:r>
      <w:r w:rsidRPr="006549B2">
        <w:rPr>
          <w:sz w:val="21"/>
          <w:szCs w:val="21"/>
        </w:rPr>
        <w:t xml:space="preserve"> </w:t>
      </w:r>
      <w:r w:rsidR="00612DA1" w:rsidRPr="006549B2">
        <w:rPr>
          <w:rFonts w:hint="eastAsia"/>
          <w:sz w:val="21"/>
          <w:szCs w:val="21"/>
        </w:rPr>
        <w:t>钼</w:t>
      </w:r>
      <w:r w:rsidR="00E41C72" w:rsidRPr="006549B2">
        <w:rPr>
          <w:rFonts w:hint="eastAsia"/>
          <w:sz w:val="21"/>
          <w:szCs w:val="21"/>
        </w:rPr>
        <w:t>悬丝</w:t>
      </w:r>
      <w:r w:rsidRPr="006549B2">
        <w:rPr>
          <w:rFonts w:hint="eastAsia"/>
          <w:sz w:val="21"/>
          <w:szCs w:val="21"/>
        </w:rPr>
        <w:t>浸没体积</w:t>
      </w:r>
    </w:p>
    <w:tbl>
      <w:tblPr>
        <w:tblStyle w:val="af0"/>
        <w:tblW w:w="7792" w:type="dxa"/>
        <w:jc w:val="center"/>
        <w:tblLook w:val="04A0" w:firstRow="1" w:lastRow="0" w:firstColumn="1" w:lastColumn="0" w:noHBand="0" w:noVBand="1"/>
      </w:tblPr>
      <w:tblGrid>
        <w:gridCol w:w="1271"/>
        <w:gridCol w:w="1418"/>
        <w:gridCol w:w="1275"/>
        <w:gridCol w:w="1560"/>
        <w:gridCol w:w="2268"/>
      </w:tblGrid>
      <w:tr w:rsidR="00612DA1" w:rsidRPr="006549B2" w14:paraId="3D5B0A2F" w14:textId="77777777" w:rsidTr="00612DA1">
        <w:trPr>
          <w:trHeight w:val="907"/>
          <w:jc w:val="center"/>
        </w:trPr>
        <w:tc>
          <w:tcPr>
            <w:tcW w:w="1271" w:type="dxa"/>
            <w:vAlign w:val="center"/>
          </w:tcPr>
          <w:p w14:paraId="19FB8634" w14:textId="552EC519" w:rsidR="00612DA1" w:rsidRPr="006549B2" w:rsidRDefault="00612DA1" w:rsidP="00612DA1">
            <w:pPr>
              <w:widowControl/>
              <w:snapToGrid w:val="0"/>
              <w:spacing w:line="360" w:lineRule="auto"/>
              <w:jc w:val="center"/>
              <w:rPr>
                <w:rFonts w:eastAsiaTheme="minorEastAsia"/>
                <w:sz w:val="18"/>
                <w:szCs w:val="18"/>
              </w:rPr>
            </w:pPr>
            <w:r w:rsidRPr="006549B2">
              <w:rPr>
                <w:rFonts w:eastAsiaTheme="minorEastAsia"/>
                <w:sz w:val="18"/>
                <w:szCs w:val="18"/>
              </w:rPr>
              <w:lastRenderedPageBreak/>
              <w:t>重锤体积</w:t>
            </w:r>
            <w:r w:rsidRPr="006549B2">
              <w:rPr>
                <w:rFonts w:eastAsiaTheme="minorEastAsia"/>
                <w:i/>
                <w:iCs/>
                <w:sz w:val="18"/>
                <w:szCs w:val="18"/>
              </w:rPr>
              <w:t>V</w:t>
            </w:r>
          </w:p>
          <w:p w14:paraId="2DFF7E2D" w14:textId="61582998" w:rsidR="00612DA1" w:rsidRPr="006549B2" w:rsidRDefault="00612DA1" w:rsidP="00612DA1">
            <w:pPr>
              <w:snapToGrid w:val="0"/>
              <w:spacing w:line="360" w:lineRule="auto"/>
              <w:jc w:val="center"/>
              <w:rPr>
                <w:rFonts w:eastAsiaTheme="minorEastAsia"/>
                <w:sz w:val="18"/>
                <w:szCs w:val="18"/>
              </w:rPr>
            </w:pPr>
            <w:r w:rsidRPr="006549B2">
              <w:rPr>
                <w:rFonts w:eastAsiaTheme="minorEastAsia"/>
                <w:sz w:val="18"/>
                <w:szCs w:val="18"/>
              </w:rPr>
              <w:t>cm</w:t>
            </w:r>
            <w:r w:rsidRPr="006549B2">
              <w:rPr>
                <w:rFonts w:eastAsiaTheme="minorEastAsia"/>
                <w:sz w:val="18"/>
                <w:szCs w:val="18"/>
                <w:vertAlign w:val="superscript"/>
              </w:rPr>
              <w:t>3</w:t>
            </w:r>
          </w:p>
        </w:tc>
        <w:tc>
          <w:tcPr>
            <w:tcW w:w="1418" w:type="dxa"/>
            <w:vAlign w:val="center"/>
          </w:tcPr>
          <w:p w14:paraId="6D67B274" w14:textId="77777777" w:rsidR="00612DA1" w:rsidRPr="006549B2" w:rsidRDefault="00612DA1" w:rsidP="00612DA1">
            <w:pPr>
              <w:jc w:val="center"/>
              <w:rPr>
                <w:sz w:val="18"/>
                <w:szCs w:val="18"/>
              </w:rPr>
            </w:pPr>
            <w:r w:rsidRPr="006549B2">
              <w:rPr>
                <w:rFonts w:hint="eastAsia"/>
                <w:sz w:val="18"/>
                <w:szCs w:val="18"/>
              </w:rPr>
              <w:t>重锤重量</w:t>
            </w:r>
            <w:r w:rsidRPr="006549B2">
              <w:rPr>
                <w:rFonts w:hint="eastAsia"/>
                <w:i/>
                <w:iCs/>
                <w:sz w:val="18"/>
                <w:szCs w:val="18"/>
              </w:rPr>
              <w:t>m</w:t>
            </w:r>
            <w:r w:rsidRPr="006549B2">
              <w:rPr>
                <w:sz w:val="18"/>
                <w:szCs w:val="18"/>
                <w:vertAlign w:val="subscript"/>
              </w:rPr>
              <w:t>0</w:t>
            </w:r>
          </w:p>
          <w:p w14:paraId="559DB69D" w14:textId="3E35FFD5" w:rsidR="00612DA1" w:rsidRPr="006549B2" w:rsidRDefault="00612DA1" w:rsidP="00612DA1">
            <w:pPr>
              <w:snapToGrid w:val="0"/>
              <w:spacing w:line="360" w:lineRule="auto"/>
              <w:jc w:val="center"/>
              <w:rPr>
                <w:rFonts w:eastAsiaTheme="minorEastAsia"/>
                <w:sz w:val="18"/>
                <w:szCs w:val="18"/>
              </w:rPr>
            </w:pPr>
            <w:r w:rsidRPr="006549B2">
              <w:rPr>
                <w:rFonts w:hint="eastAsia"/>
                <w:sz w:val="18"/>
                <w:szCs w:val="18"/>
              </w:rPr>
              <w:t>g</w:t>
            </w:r>
          </w:p>
        </w:tc>
        <w:tc>
          <w:tcPr>
            <w:tcW w:w="1275" w:type="dxa"/>
            <w:vAlign w:val="center"/>
          </w:tcPr>
          <w:p w14:paraId="5092E03A" w14:textId="52A3165C" w:rsidR="00612DA1" w:rsidRPr="006549B2" w:rsidRDefault="00612DA1" w:rsidP="00612DA1">
            <w:pPr>
              <w:snapToGrid w:val="0"/>
              <w:spacing w:line="360" w:lineRule="auto"/>
              <w:jc w:val="center"/>
              <w:rPr>
                <w:rFonts w:eastAsiaTheme="minorEastAsia"/>
                <w:sz w:val="18"/>
                <w:szCs w:val="18"/>
              </w:rPr>
            </w:pPr>
            <w:r w:rsidRPr="006549B2">
              <w:rPr>
                <w:rFonts w:eastAsiaTheme="minorEastAsia"/>
                <w:sz w:val="18"/>
                <w:szCs w:val="18"/>
              </w:rPr>
              <w:t>悬丝直径</w:t>
            </w:r>
            <w:r w:rsidRPr="006549B2">
              <w:rPr>
                <w:rFonts w:eastAsiaTheme="minorEastAsia"/>
                <w:i/>
                <w:iCs/>
                <w:sz w:val="18"/>
                <w:szCs w:val="18"/>
              </w:rPr>
              <w:t>d</w:t>
            </w:r>
          </w:p>
          <w:p w14:paraId="2DB0EDAF" w14:textId="77777777" w:rsidR="00612DA1" w:rsidRPr="006549B2" w:rsidRDefault="00612DA1" w:rsidP="00612DA1">
            <w:pPr>
              <w:pStyle w:val="ad"/>
              <w:snapToGrid w:val="0"/>
              <w:ind w:firstLineChars="0" w:firstLine="0"/>
              <w:jc w:val="center"/>
              <w:rPr>
                <w:rFonts w:eastAsiaTheme="minorEastAsia" w:cs="Times New Roman"/>
                <w:sz w:val="18"/>
                <w:szCs w:val="18"/>
              </w:rPr>
            </w:pPr>
            <w:r w:rsidRPr="006549B2">
              <w:rPr>
                <w:rFonts w:eastAsiaTheme="minorEastAsia" w:cs="Times New Roman"/>
                <w:sz w:val="18"/>
                <w:szCs w:val="18"/>
              </w:rPr>
              <w:t>mm</w:t>
            </w:r>
          </w:p>
        </w:tc>
        <w:tc>
          <w:tcPr>
            <w:tcW w:w="1560" w:type="dxa"/>
            <w:vAlign w:val="center"/>
          </w:tcPr>
          <w:p w14:paraId="4B6C102F" w14:textId="50C09BE7" w:rsidR="00612DA1" w:rsidRPr="006549B2" w:rsidRDefault="00612DA1" w:rsidP="00612DA1">
            <w:pPr>
              <w:pStyle w:val="ad"/>
              <w:snapToGrid w:val="0"/>
              <w:ind w:firstLineChars="0" w:firstLine="0"/>
              <w:jc w:val="center"/>
              <w:rPr>
                <w:rFonts w:eastAsiaTheme="minorEastAsia" w:cs="Times New Roman"/>
                <w:sz w:val="18"/>
                <w:szCs w:val="18"/>
              </w:rPr>
            </w:pPr>
            <w:r w:rsidRPr="006549B2">
              <w:rPr>
                <w:rFonts w:eastAsiaTheme="minorEastAsia" w:cs="Times New Roman"/>
                <w:sz w:val="18"/>
                <w:szCs w:val="18"/>
              </w:rPr>
              <w:t>悬丝</w:t>
            </w:r>
            <w:r w:rsidRPr="006549B2">
              <w:rPr>
                <w:rFonts w:eastAsiaTheme="minorEastAsia" w:cs="Times New Roman" w:hint="eastAsia"/>
                <w:sz w:val="18"/>
                <w:szCs w:val="18"/>
              </w:rPr>
              <w:t>截面</w:t>
            </w:r>
            <w:r w:rsidRPr="006549B2">
              <w:rPr>
                <w:rFonts w:eastAsiaTheme="minorEastAsia" w:cs="Times New Roman"/>
                <w:sz w:val="18"/>
                <w:szCs w:val="18"/>
              </w:rPr>
              <w:t>积</w:t>
            </w:r>
            <w:r w:rsidRPr="006549B2">
              <w:rPr>
                <w:rFonts w:eastAsiaTheme="minorEastAsia" w:cs="Times New Roman"/>
                <w:i/>
                <w:iCs/>
                <w:sz w:val="18"/>
                <w:szCs w:val="18"/>
              </w:rPr>
              <w:t>v</w:t>
            </w:r>
          </w:p>
          <w:p w14:paraId="256183B4" w14:textId="3618E787" w:rsidR="00612DA1" w:rsidRPr="006549B2" w:rsidRDefault="00612DA1" w:rsidP="00612DA1">
            <w:pPr>
              <w:pStyle w:val="ad"/>
              <w:snapToGrid w:val="0"/>
              <w:ind w:firstLineChars="0" w:firstLine="0"/>
              <w:jc w:val="center"/>
              <w:rPr>
                <w:rFonts w:eastAsiaTheme="minorEastAsia" w:cs="Times New Roman"/>
                <w:sz w:val="18"/>
                <w:szCs w:val="18"/>
              </w:rPr>
            </w:pPr>
            <w:r w:rsidRPr="006549B2">
              <w:rPr>
                <w:rFonts w:eastAsiaTheme="minorEastAsia" w:cs="Times New Roman"/>
                <w:sz w:val="18"/>
                <w:szCs w:val="18"/>
              </w:rPr>
              <w:t>cm</w:t>
            </w:r>
            <w:r w:rsidRPr="006549B2">
              <w:rPr>
                <w:rFonts w:eastAsiaTheme="minorEastAsia" w:cs="Times New Roman"/>
                <w:sz w:val="18"/>
                <w:szCs w:val="18"/>
                <w:vertAlign w:val="superscript"/>
              </w:rPr>
              <w:t>2</w:t>
            </w:r>
          </w:p>
        </w:tc>
        <w:tc>
          <w:tcPr>
            <w:tcW w:w="2268" w:type="dxa"/>
            <w:vAlign w:val="center"/>
          </w:tcPr>
          <w:p w14:paraId="779B1987" w14:textId="5EF746AD" w:rsidR="00612DA1" w:rsidRPr="006549B2" w:rsidRDefault="00612DA1" w:rsidP="00612DA1">
            <w:pPr>
              <w:pStyle w:val="ad"/>
              <w:snapToGrid w:val="0"/>
              <w:ind w:firstLineChars="0" w:firstLine="0"/>
              <w:jc w:val="center"/>
              <w:rPr>
                <w:rFonts w:eastAsiaTheme="minorEastAsia" w:cs="Times New Roman"/>
                <w:sz w:val="18"/>
                <w:szCs w:val="18"/>
              </w:rPr>
            </w:pPr>
            <w:r w:rsidRPr="006549B2">
              <w:rPr>
                <w:rFonts w:eastAsiaTheme="minorEastAsia" w:cs="Times New Roman" w:hint="eastAsia"/>
                <w:sz w:val="18"/>
                <w:szCs w:val="18"/>
              </w:rPr>
              <w:t>悬丝线密度</w:t>
            </w:r>
          </w:p>
          <w:p w14:paraId="142F50C6" w14:textId="3AA576B1" w:rsidR="00612DA1" w:rsidRPr="006549B2" w:rsidRDefault="00612DA1" w:rsidP="00612DA1">
            <w:pPr>
              <w:pStyle w:val="ad"/>
              <w:snapToGrid w:val="0"/>
              <w:ind w:firstLineChars="0" w:firstLine="0"/>
              <w:jc w:val="center"/>
              <w:rPr>
                <w:rFonts w:eastAsiaTheme="minorEastAsia" w:cs="Times New Roman"/>
                <w:sz w:val="18"/>
                <w:szCs w:val="18"/>
              </w:rPr>
            </w:pPr>
            <w:r w:rsidRPr="006549B2">
              <w:rPr>
                <w:rFonts w:eastAsiaTheme="minorEastAsia" w:cs="Times New Roman"/>
                <w:sz w:val="18"/>
                <w:szCs w:val="18"/>
              </w:rPr>
              <w:t>g/cm</w:t>
            </w:r>
          </w:p>
        </w:tc>
      </w:tr>
      <w:tr w:rsidR="00612DA1" w:rsidRPr="006549B2" w14:paraId="63DE8C5D" w14:textId="77777777" w:rsidTr="00612DA1">
        <w:trPr>
          <w:jc w:val="center"/>
        </w:trPr>
        <w:tc>
          <w:tcPr>
            <w:tcW w:w="1271" w:type="dxa"/>
            <w:vAlign w:val="center"/>
          </w:tcPr>
          <w:p w14:paraId="18933DED" w14:textId="6FE5D954" w:rsidR="00612DA1" w:rsidRPr="006549B2" w:rsidRDefault="005A3A38" w:rsidP="00612DA1">
            <w:pPr>
              <w:pStyle w:val="ad"/>
              <w:ind w:firstLineChars="0" w:firstLine="0"/>
              <w:jc w:val="center"/>
              <w:rPr>
                <w:sz w:val="18"/>
                <w:szCs w:val="18"/>
              </w:rPr>
            </w:pPr>
            <w:r>
              <w:rPr>
                <w:sz w:val="18"/>
              </w:rPr>
              <w:t>&gt;</w:t>
            </w:r>
            <w:r w:rsidR="00612DA1" w:rsidRPr="006549B2">
              <w:rPr>
                <w:rFonts w:hint="eastAsia"/>
                <w:sz w:val="18"/>
                <w:szCs w:val="18"/>
              </w:rPr>
              <w:t>0</w:t>
            </w:r>
            <w:r w:rsidR="00612DA1" w:rsidRPr="006549B2">
              <w:rPr>
                <w:sz w:val="18"/>
                <w:szCs w:val="18"/>
              </w:rPr>
              <w:t>.5~2</w:t>
            </w:r>
          </w:p>
        </w:tc>
        <w:tc>
          <w:tcPr>
            <w:tcW w:w="1418" w:type="dxa"/>
            <w:vAlign w:val="center"/>
          </w:tcPr>
          <w:p w14:paraId="53078451" w14:textId="7B2C007B"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5~50</w:t>
            </w:r>
          </w:p>
        </w:tc>
        <w:tc>
          <w:tcPr>
            <w:tcW w:w="1275" w:type="dxa"/>
          </w:tcPr>
          <w:p w14:paraId="3A83DA32" w14:textId="215B1FA1"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0.05~0.2</w:t>
            </w:r>
          </w:p>
        </w:tc>
        <w:tc>
          <w:tcPr>
            <w:tcW w:w="1560" w:type="dxa"/>
          </w:tcPr>
          <w:p w14:paraId="7146A33B" w14:textId="1224DD14"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0~0.0003</w:t>
            </w:r>
          </w:p>
        </w:tc>
        <w:tc>
          <w:tcPr>
            <w:tcW w:w="2268" w:type="dxa"/>
          </w:tcPr>
          <w:p w14:paraId="6F5675B2" w14:textId="726EE042"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0.0002~0.0031</w:t>
            </w:r>
          </w:p>
        </w:tc>
      </w:tr>
      <w:tr w:rsidR="00612DA1" w:rsidRPr="006549B2" w14:paraId="1B346D20" w14:textId="77777777" w:rsidTr="00612DA1">
        <w:trPr>
          <w:jc w:val="center"/>
        </w:trPr>
        <w:tc>
          <w:tcPr>
            <w:tcW w:w="1271" w:type="dxa"/>
            <w:vAlign w:val="center"/>
          </w:tcPr>
          <w:p w14:paraId="270D1239" w14:textId="5FCF6CFD" w:rsidR="00612DA1" w:rsidRPr="006549B2" w:rsidRDefault="005A3A38" w:rsidP="00612DA1">
            <w:pPr>
              <w:pStyle w:val="ad"/>
              <w:ind w:firstLineChars="0" w:firstLine="0"/>
              <w:jc w:val="center"/>
              <w:rPr>
                <w:sz w:val="18"/>
                <w:szCs w:val="18"/>
              </w:rPr>
            </w:pPr>
            <w:r>
              <w:rPr>
                <w:sz w:val="18"/>
              </w:rPr>
              <w:t>&gt;</w:t>
            </w:r>
            <w:r w:rsidR="00612DA1" w:rsidRPr="006549B2">
              <w:rPr>
                <w:rFonts w:hint="eastAsia"/>
                <w:sz w:val="18"/>
                <w:szCs w:val="18"/>
              </w:rPr>
              <w:t>2</w:t>
            </w:r>
            <w:r w:rsidR="00612DA1" w:rsidRPr="006549B2">
              <w:rPr>
                <w:sz w:val="18"/>
                <w:szCs w:val="18"/>
              </w:rPr>
              <w:t>~5</w:t>
            </w:r>
          </w:p>
        </w:tc>
        <w:tc>
          <w:tcPr>
            <w:tcW w:w="1418" w:type="dxa"/>
            <w:vAlign w:val="center"/>
          </w:tcPr>
          <w:p w14:paraId="64D6AF8F" w14:textId="621B69A4" w:rsidR="00612DA1" w:rsidRPr="006549B2" w:rsidRDefault="005A3A38" w:rsidP="00612DA1">
            <w:pPr>
              <w:pStyle w:val="ad"/>
              <w:ind w:firstLineChars="0" w:firstLine="0"/>
              <w:jc w:val="center"/>
              <w:rPr>
                <w:sz w:val="18"/>
                <w:szCs w:val="18"/>
              </w:rPr>
            </w:pPr>
            <w:r>
              <w:rPr>
                <w:sz w:val="18"/>
              </w:rPr>
              <w:t>&gt;</w:t>
            </w:r>
            <w:r w:rsidR="00612DA1" w:rsidRPr="006549B2">
              <w:rPr>
                <w:rFonts w:hint="eastAsia"/>
                <w:sz w:val="18"/>
                <w:szCs w:val="18"/>
              </w:rPr>
              <w:t>5</w:t>
            </w:r>
            <w:r w:rsidR="00612DA1" w:rsidRPr="006549B2">
              <w:rPr>
                <w:sz w:val="18"/>
                <w:szCs w:val="18"/>
              </w:rPr>
              <w:t>0~100</w:t>
            </w:r>
          </w:p>
        </w:tc>
        <w:tc>
          <w:tcPr>
            <w:tcW w:w="1275" w:type="dxa"/>
          </w:tcPr>
          <w:p w14:paraId="1A23CD69" w14:textId="3FD939BB" w:rsidR="00612DA1" w:rsidRPr="006549B2" w:rsidRDefault="005A3A38" w:rsidP="00612DA1">
            <w:pPr>
              <w:pStyle w:val="ad"/>
              <w:ind w:firstLineChars="0" w:firstLine="0"/>
              <w:jc w:val="center"/>
              <w:rPr>
                <w:sz w:val="18"/>
                <w:szCs w:val="18"/>
              </w:rPr>
            </w:pPr>
            <w:r>
              <w:rPr>
                <w:sz w:val="18"/>
              </w:rPr>
              <w:t>&gt;</w:t>
            </w:r>
            <w:r w:rsidR="00612DA1" w:rsidRPr="006549B2">
              <w:rPr>
                <w:rFonts w:hint="eastAsia"/>
                <w:sz w:val="18"/>
                <w:szCs w:val="18"/>
              </w:rPr>
              <w:t>0.</w:t>
            </w:r>
            <w:r w:rsidR="00612DA1" w:rsidRPr="006549B2">
              <w:rPr>
                <w:sz w:val="18"/>
                <w:szCs w:val="18"/>
              </w:rPr>
              <w:t>2</w:t>
            </w:r>
            <w:r w:rsidR="00612DA1" w:rsidRPr="006549B2">
              <w:rPr>
                <w:rFonts w:hint="eastAsia"/>
                <w:sz w:val="18"/>
                <w:szCs w:val="18"/>
              </w:rPr>
              <w:t>~0.5</w:t>
            </w:r>
          </w:p>
        </w:tc>
        <w:tc>
          <w:tcPr>
            <w:tcW w:w="1560" w:type="dxa"/>
          </w:tcPr>
          <w:p w14:paraId="618C6ED3" w14:textId="2B420482"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0.0003~0.0020</w:t>
            </w:r>
          </w:p>
        </w:tc>
        <w:tc>
          <w:tcPr>
            <w:tcW w:w="2268" w:type="dxa"/>
          </w:tcPr>
          <w:p w14:paraId="6A8BF08F" w14:textId="229E3E09"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0.0031~0.0206</w:t>
            </w:r>
          </w:p>
        </w:tc>
      </w:tr>
      <w:tr w:rsidR="00612DA1" w:rsidRPr="006549B2" w14:paraId="1F30ED4D" w14:textId="77777777" w:rsidTr="00612DA1">
        <w:trPr>
          <w:jc w:val="center"/>
        </w:trPr>
        <w:tc>
          <w:tcPr>
            <w:tcW w:w="1271" w:type="dxa"/>
            <w:vAlign w:val="center"/>
          </w:tcPr>
          <w:p w14:paraId="583E9137" w14:textId="33952151"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5~15</w:t>
            </w:r>
          </w:p>
        </w:tc>
        <w:tc>
          <w:tcPr>
            <w:tcW w:w="1418" w:type="dxa"/>
            <w:vAlign w:val="center"/>
          </w:tcPr>
          <w:p w14:paraId="4D2723CF" w14:textId="50B09544"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100~</w:t>
            </w:r>
            <w:r w:rsidR="00612DA1" w:rsidRPr="006549B2">
              <w:rPr>
                <w:rFonts w:hint="eastAsia"/>
                <w:sz w:val="18"/>
                <w:szCs w:val="18"/>
              </w:rPr>
              <w:t>3</w:t>
            </w:r>
            <w:r w:rsidR="00612DA1" w:rsidRPr="006549B2">
              <w:rPr>
                <w:sz w:val="18"/>
                <w:szCs w:val="18"/>
              </w:rPr>
              <w:t>00</w:t>
            </w:r>
          </w:p>
        </w:tc>
        <w:tc>
          <w:tcPr>
            <w:tcW w:w="1275" w:type="dxa"/>
          </w:tcPr>
          <w:p w14:paraId="711E5E9E" w14:textId="0B889766" w:rsidR="00612DA1" w:rsidRPr="006549B2" w:rsidRDefault="005A3A38" w:rsidP="00612DA1">
            <w:pPr>
              <w:pStyle w:val="ad"/>
              <w:ind w:firstLineChars="0" w:firstLine="0"/>
              <w:jc w:val="center"/>
              <w:rPr>
                <w:sz w:val="18"/>
                <w:szCs w:val="18"/>
              </w:rPr>
            </w:pPr>
            <w:r>
              <w:rPr>
                <w:sz w:val="18"/>
              </w:rPr>
              <w:t>&gt;</w:t>
            </w:r>
            <w:r w:rsidR="00612DA1" w:rsidRPr="006549B2">
              <w:rPr>
                <w:rFonts w:hint="eastAsia"/>
                <w:sz w:val="18"/>
                <w:szCs w:val="18"/>
              </w:rPr>
              <w:t>0.5~</w:t>
            </w:r>
            <w:r w:rsidR="00612DA1" w:rsidRPr="006549B2">
              <w:rPr>
                <w:sz w:val="18"/>
                <w:szCs w:val="18"/>
              </w:rPr>
              <w:t>1</w:t>
            </w:r>
          </w:p>
        </w:tc>
        <w:tc>
          <w:tcPr>
            <w:tcW w:w="1560" w:type="dxa"/>
          </w:tcPr>
          <w:p w14:paraId="6E529E1E" w14:textId="1EB3CA91"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0.0020~0.0079</w:t>
            </w:r>
          </w:p>
        </w:tc>
        <w:tc>
          <w:tcPr>
            <w:tcW w:w="2268" w:type="dxa"/>
          </w:tcPr>
          <w:p w14:paraId="3520C84A" w14:textId="2BBEB510" w:rsidR="00612DA1" w:rsidRPr="006549B2" w:rsidRDefault="005A3A38" w:rsidP="00612DA1">
            <w:pPr>
              <w:pStyle w:val="ad"/>
              <w:ind w:firstLineChars="0" w:firstLine="0"/>
              <w:jc w:val="center"/>
              <w:rPr>
                <w:sz w:val="18"/>
                <w:szCs w:val="18"/>
              </w:rPr>
            </w:pPr>
            <w:r>
              <w:rPr>
                <w:sz w:val="18"/>
              </w:rPr>
              <w:t>&gt;</w:t>
            </w:r>
            <w:r w:rsidR="00612DA1" w:rsidRPr="006549B2">
              <w:rPr>
                <w:sz w:val="18"/>
                <w:szCs w:val="18"/>
              </w:rPr>
              <w:t>0.0206~0.0812</w:t>
            </w:r>
          </w:p>
        </w:tc>
      </w:tr>
    </w:tbl>
    <w:p w14:paraId="6CB3AE0E" w14:textId="2C164366" w:rsidR="00DE4B7C" w:rsidRPr="006549B2" w:rsidRDefault="00DE4B7C" w:rsidP="00DE4B7C">
      <w:pPr>
        <w:pStyle w:val="ad"/>
        <w:ind w:firstLineChars="0" w:firstLine="0"/>
        <w:rPr>
          <w:sz w:val="21"/>
          <w:szCs w:val="21"/>
        </w:rPr>
      </w:pPr>
      <w:r w:rsidRPr="006549B2">
        <w:rPr>
          <w:rFonts w:hint="eastAsia"/>
          <w:sz w:val="21"/>
          <w:szCs w:val="21"/>
        </w:rPr>
        <w:t>（</w:t>
      </w:r>
      <w:r w:rsidR="00875F9E" w:rsidRPr="006549B2">
        <w:rPr>
          <w:sz w:val="21"/>
          <w:szCs w:val="21"/>
        </w:rPr>
        <w:t>3</w:t>
      </w:r>
      <w:r w:rsidRPr="006549B2">
        <w:rPr>
          <w:rFonts w:hint="eastAsia"/>
          <w:sz w:val="21"/>
          <w:szCs w:val="21"/>
        </w:rPr>
        <w:t>）重锤热膨胀的影响</w:t>
      </w:r>
    </w:p>
    <w:p w14:paraId="285596AD" w14:textId="34B06950" w:rsidR="00DD7413" w:rsidRPr="006549B2" w:rsidRDefault="00DD7413" w:rsidP="00DD7413">
      <w:pPr>
        <w:pStyle w:val="ad"/>
        <w:ind w:firstLine="420"/>
        <w:rPr>
          <w:sz w:val="21"/>
          <w:szCs w:val="21"/>
        </w:rPr>
      </w:pPr>
      <w:r w:rsidRPr="006549B2">
        <w:rPr>
          <w:rFonts w:hint="eastAsia"/>
          <w:sz w:val="21"/>
          <w:szCs w:val="21"/>
        </w:rPr>
        <w:t>重锤密度随温度的按式（</w:t>
      </w:r>
      <w:r w:rsidR="00D760D2" w:rsidRPr="006549B2">
        <w:rPr>
          <w:rFonts w:hint="eastAsia"/>
          <w:sz w:val="21"/>
          <w:szCs w:val="21"/>
        </w:rPr>
        <w:t>3</w:t>
      </w:r>
      <w:r w:rsidRPr="006549B2">
        <w:rPr>
          <w:rFonts w:hint="eastAsia"/>
          <w:sz w:val="21"/>
          <w:szCs w:val="21"/>
        </w:rPr>
        <w:t>）变化：</w:t>
      </w:r>
    </w:p>
    <w:p w14:paraId="0F571DA3" w14:textId="0597230B" w:rsidR="00BC6952" w:rsidRPr="006549B2" w:rsidRDefault="00750589" w:rsidP="00D760D2">
      <w:pPr>
        <w:pStyle w:val="MTDisplayEquation"/>
        <w:jc w:val="right"/>
        <w:rPr>
          <w:sz w:val="21"/>
          <w:szCs w:val="21"/>
        </w:rPr>
      </w:pPr>
      <w:r w:rsidRPr="006549B2">
        <w:rPr>
          <w:position w:val="-32"/>
          <w:sz w:val="21"/>
          <w:szCs w:val="21"/>
        </w:rPr>
        <w:object w:dxaOrig="2240" w:dyaOrig="700" w14:anchorId="0930A08C">
          <v:shape id="_x0000_i1030" type="#_x0000_t75" style="width:112.2pt;height:34.8pt" o:ole="">
            <v:imagedata r:id="rId18" o:title=""/>
          </v:shape>
          <o:OLEObject Type="Embed" ProgID="Equation.DSMT4" ShapeID="_x0000_i1030" DrawAspect="Content" ObjectID="_1676806418" r:id="rId19"/>
        </w:object>
      </w:r>
      <w:r w:rsidR="00D760D2" w:rsidRPr="006549B2">
        <w:rPr>
          <w:sz w:val="21"/>
          <w:szCs w:val="22"/>
        </w:rPr>
        <w:t xml:space="preserve">  </w:t>
      </w:r>
      <w:r w:rsidR="00D760D2" w:rsidRPr="006549B2">
        <w:rPr>
          <w:rFonts w:ascii="Times New Roman" w:hAnsi="Times New Roman" w:cs="Times New Roman"/>
          <w:sz w:val="21"/>
          <w:szCs w:val="22"/>
        </w:rPr>
        <w:t>·························</w:t>
      </w:r>
      <w:r w:rsidR="00D760D2" w:rsidRPr="006549B2">
        <w:rPr>
          <w:rFonts w:hint="eastAsia"/>
          <w:sz w:val="21"/>
          <w:szCs w:val="22"/>
        </w:rPr>
        <w:t>（</w:t>
      </w:r>
      <w:r w:rsidR="00B4500E" w:rsidRPr="006549B2">
        <w:rPr>
          <w:sz w:val="21"/>
          <w:szCs w:val="22"/>
        </w:rPr>
        <w:t>3</w:t>
      </w:r>
      <w:r w:rsidR="00D760D2" w:rsidRPr="006549B2">
        <w:rPr>
          <w:rFonts w:hint="eastAsia"/>
          <w:sz w:val="21"/>
          <w:szCs w:val="22"/>
        </w:rPr>
        <w:t>）</w:t>
      </w:r>
    </w:p>
    <w:p w14:paraId="425BC2B5" w14:textId="77777777" w:rsidR="00BC6952" w:rsidRPr="006549B2" w:rsidRDefault="00BC6952" w:rsidP="00BC6952">
      <w:pPr>
        <w:pStyle w:val="ad"/>
        <w:ind w:firstLine="420"/>
        <w:rPr>
          <w:rFonts w:ascii="宋体" w:hAnsi="宋体"/>
          <w:sz w:val="21"/>
          <w:szCs w:val="21"/>
        </w:rPr>
      </w:pPr>
      <w:r w:rsidRPr="006549B2">
        <w:rPr>
          <w:rFonts w:ascii="宋体" w:hAnsi="宋体" w:hint="eastAsia"/>
          <w:sz w:val="21"/>
          <w:szCs w:val="21"/>
        </w:rPr>
        <w:t>式中：</w:t>
      </w:r>
    </w:p>
    <w:p w14:paraId="2F242B84" w14:textId="45FFC9EF" w:rsidR="00A3471A" w:rsidRPr="006549B2" w:rsidRDefault="00BC6952" w:rsidP="00BC6952">
      <w:pPr>
        <w:pStyle w:val="ad"/>
        <w:ind w:firstLine="420"/>
        <w:rPr>
          <w:kern w:val="0"/>
          <w:sz w:val="21"/>
          <w:szCs w:val="16"/>
        </w:rPr>
      </w:pPr>
      <w:r w:rsidRPr="006549B2">
        <w:rPr>
          <w:i/>
          <w:kern w:val="0"/>
          <w:sz w:val="21"/>
          <w:szCs w:val="16"/>
        </w:rPr>
        <w:t>ρ</w:t>
      </w:r>
      <w:r w:rsidR="00750589" w:rsidRPr="006549B2">
        <w:rPr>
          <w:iCs/>
          <w:kern w:val="0"/>
          <w:sz w:val="21"/>
          <w:szCs w:val="16"/>
          <w:vertAlign w:val="subscript"/>
        </w:rPr>
        <w:t>1</w:t>
      </w:r>
      <w:r w:rsidRPr="006549B2">
        <w:rPr>
          <w:kern w:val="0"/>
          <w:sz w:val="21"/>
          <w:szCs w:val="16"/>
        </w:rPr>
        <w:t>——</w:t>
      </w:r>
      <w:r w:rsidRPr="006549B2">
        <w:rPr>
          <w:rFonts w:hint="eastAsia"/>
          <w:kern w:val="0"/>
          <w:sz w:val="21"/>
          <w:szCs w:val="16"/>
        </w:rPr>
        <w:t>重锤在</w:t>
      </w:r>
      <w:r w:rsidRPr="006549B2">
        <w:rPr>
          <w:rFonts w:hint="eastAsia"/>
          <w:i/>
          <w:iCs/>
          <w:kern w:val="0"/>
          <w:sz w:val="21"/>
          <w:szCs w:val="16"/>
        </w:rPr>
        <w:t>T</w:t>
      </w:r>
      <w:r w:rsidR="00750589" w:rsidRPr="006549B2">
        <w:rPr>
          <w:kern w:val="0"/>
          <w:sz w:val="21"/>
          <w:szCs w:val="16"/>
          <w:vertAlign w:val="subscript"/>
        </w:rPr>
        <w:t>1</w:t>
      </w:r>
      <w:r w:rsidRPr="006549B2">
        <w:rPr>
          <w:rFonts w:hint="eastAsia"/>
          <w:kern w:val="0"/>
          <w:sz w:val="21"/>
          <w:szCs w:val="16"/>
        </w:rPr>
        <w:t>温度下的密度；</w:t>
      </w:r>
    </w:p>
    <w:p w14:paraId="37430537" w14:textId="5EB34EB1" w:rsidR="00BC6952" w:rsidRPr="006549B2" w:rsidRDefault="00BC6952" w:rsidP="00D8335F">
      <w:pPr>
        <w:pStyle w:val="ad"/>
        <w:ind w:firstLine="420"/>
        <w:rPr>
          <w:kern w:val="0"/>
          <w:sz w:val="21"/>
          <w:szCs w:val="16"/>
        </w:rPr>
      </w:pPr>
      <w:r w:rsidRPr="006549B2">
        <w:rPr>
          <w:i/>
          <w:kern w:val="0"/>
          <w:sz w:val="21"/>
          <w:szCs w:val="16"/>
        </w:rPr>
        <w:t>ρ</w:t>
      </w:r>
      <w:r w:rsidRPr="006549B2">
        <w:rPr>
          <w:iCs/>
          <w:kern w:val="0"/>
          <w:sz w:val="21"/>
          <w:szCs w:val="16"/>
          <w:vertAlign w:val="subscript"/>
        </w:rPr>
        <w:t>0</w:t>
      </w:r>
      <w:r w:rsidRPr="006549B2">
        <w:rPr>
          <w:kern w:val="0"/>
          <w:sz w:val="21"/>
          <w:szCs w:val="16"/>
        </w:rPr>
        <w:t>——</w:t>
      </w:r>
      <w:r w:rsidRPr="006549B2">
        <w:rPr>
          <w:rFonts w:hint="eastAsia"/>
          <w:kern w:val="0"/>
          <w:sz w:val="21"/>
          <w:szCs w:val="16"/>
        </w:rPr>
        <w:t>重锤在</w:t>
      </w:r>
      <w:r w:rsidRPr="006549B2">
        <w:rPr>
          <w:rFonts w:hint="eastAsia"/>
          <w:i/>
          <w:iCs/>
          <w:kern w:val="0"/>
          <w:sz w:val="21"/>
          <w:szCs w:val="16"/>
        </w:rPr>
        <w:t>T</w:t>
      </w:r>
      <w:r w:rsidR="00750589" w:rsidRPr="006549B2">
        <w:rPr>
          <w:kern w:val="0"/>
          <w:sz w:val="21"/>
          <w:szCs w:val="16"/>
          <w:vertAlign w:val="subscript"/>
        </w:rPr>
        <w:t>0</w:t>
      </w:r>
      <w:r w:rsidRPr="006549B2">
        <w:rPr>
          <w:rFonts w:hint="eastAsia"/>
          <w:kern w:val="0"/>
          <w:sz w:val="21"/>
          <w:szCs w:val="16"/>
        </w:rPr>
        <w:t>温度下的密度；</w:t>
      </w:r>
    </w:p>
    <w:p w14:paraId="117A806C" w14:textId="77777777" w:rsidR="000F76CB" w:rsidRDefault="00BC6952" w:rsidP="00D8335F">
      <w:pPr>
        <w:pStyle w:val="ad"/>
        <w:ind w:firstLine="420"/>
        <w:rPr>
          <w:kern w:val="0"/>
          <w:sz w:val="21"/>
          <w:szCs w:val="16"/>
        </w:rPr>
      </w:pPr>
      <w:r w:rsidRPr="006549B2">
        <w:rPr>
          <w:rFonts w:cs="Times New Roman"/>
          <w:i/>
          <w:iCs/>
          <w:kern w:val="0"/>
          <w:sz w:val="21"/>
          <w:szCs w:val="16"/>
        </w:rPr>
        <w:t xml:space="preserve">α </w:t>
      </w:r>
      <w:r w:rsidRPr="006549B2">
        <w:rPr>
          <w:kern w:val="0"/>
          <w:sz w:val="21"/>
          <w:szCs w:val="16"/>
        </w:rPr>
        <w:t>——</w:t>
      </w:r>
      <w:r w:rsidRPr="006549B2">
        <w:rPr>
          <w:rFonts w:hint="eastAsia"/>
          <w:kern w:val="0"/>
          <w:sz w:val="21"/>
          <w:szCs w:val="16"/>
        </w:rPr>
        <w:t>重锤</w:t>
      </w:r>
      <w:r w:rsidR="007C092E">
        <w:rPr>
          <w:rFonts w:hint="eastAsia"/>
          <w:kern w:val="0"/>
          <w:sz w:val="21"/>
          <w:szCs w:val="16"/>
        </w:rPr>
        <w:t>的</w:t>
      </w:r>
      <w:r w:rsidRPr="006549B2">
        <w:rPr>
          <w:rFonts w:hint="eastAsia"/>
          <w:kern w:val="0"/>
          <w:sz w:val="21"/>
          <w:szCs w:val="16"/>
        </w:rPr>
        <w:t>线性热膨胀系数</w:t>
      </w:r>
      <w:r w:rsidR="000F76CB">
        <w:rPr>
          <w:rFonts w:hint="eastAsia"/>
          <w:kern w:val="0"/>
          <w:sz w:val="21"/>
          <w:szCs w:val="16"/>
        </w:rPr>
        <w:t>；</w:t>
      </w:r>
    </w:p>
    <w:p w14:paraId="648170B1" w14:textId="7138E953" w:rsidR="000F76CB" w:rsidRDefault="000F76CB" w:rsidP="00D8335F">
      <w:pPr>
        <w:pStyle w:val="ad"/>
        <w:ind w:firstLine="420"/>
        <w:rPr>
          <w:kern w:val="0"/>
          <w:sz w:val="21"/>
          <w:szCs w:val="16"/>
        </w:rPr>
      </w:pPr>
      <w:r w:rsidRPr="000F76CB">
        <w:rPr>
          <w:i/>
          <w:iCs/>
          <w:kern w:val="0"/>
          <w:sz w:val="21"/>
          <w:szCs w:val="16"/>
        </w:rPr>
        <w:t>T</w:t>
      </w:r>
      <w:r w:rsidRPr="000F76CB">
        <w:rPr>
          <w:kern w:val="0"/>
          <w:sz w:val="21"/>
          <w:szCs w:val="16"/>
          <w:vertAlign w:val="subscript"/>
        </w:rPr>
        <w:t>1</w:t>
      </w:r>
      <w:r w:rsidRPr="006549B2">
        <w:rPr>
          <w:kern w:val="0"/>
          <w:sz w:val="21"/>
          <w:szCs w:val="16"/>
        </w:rPr>
        <w:t>——</w:t>
      </w:r>
      <w:r>
        <w:rPr>
          <w:rFonts w:hint="eastAsia"/>
          <w:kern w:val="0"/>
          <w:sz w:val="21"/>
          <w:szCs w:val="16"/>
        </w:rPr>
        <w:t>试验温度；</w:t>
      </w:r>
    </w:p>
    <w:p w14:paraId="5DDE3627" w14:textId="76EEE0F1" w:rsidR="00BC6952" w:rsidRPr="006549B2" w:rsidRDefault="000F76CB" w:rsidP="00D8335F">
      <w:pPr>
        <w:pStyle w:val="ad"/>
        <w:ind w:firstLine="420"/>
        <w:rPr>
          <w:kern w:val="0"/>
          <w:sz w:val="21"/>
          <w:szCs w:val="16"/>
        </w:rPr>
      </w:pPr>
      <w:r w:rsidRPr="000F76CB">
        <w:rPr>
          <w:rFonts w:hint="eastAsia"/>
          <w:i/>
          <w:iCs/>
          <w:kern w:val="0"/>
          <w:sz w:val="21"/>
          <w:szCs w:val="16"/>
        </w:rPr>
        <w:t>T</w:t>
      </w:r>
      <w:r w:rsidRPr="000F76CB">
        <w:rPr>
          <w:kern w:val="0"/>
          <w:sz w:val="21"/>
          <w:szCs w:val="16"/>
          <w:vertAlign w:val="subscript"/>
        </w:rPr>
        <w:t>0</w:t>
      </w:r>
      <w:r w:rsidRPr="006549B2">
        <w:rPr>
          <w:kern w:val="0"/>
          <w:sz w:val="21"/>
          <w:szCs w:val="16"/>
        </w:rPr>
        <w:t>——</w:t>
      </w:r>
      <w:r>
        <w:rPr>
          <w:rFonts w:hint="eastAsia"/>
          <w:kern w:val="0"/>
          <w:sz w:val="21"/>
          <w:szCs w:val="16"/>
        </w:rPr>
        <w:t>实验室常温</w:t>
      </w:r>
      <w:r w:rsidR="00BC6952" w:rsidRPr="006549B2">
        <w:rPr>
          <w:rFonts w:hint="eastAsia"/>
          <w:kern w:val="0"/>
          <w:sz w:val="21"/>
          <w:szCs w:val="16"/>
        </w:rPr>
        <w:t>。</w:t>
      </w:r>
    </w:p>
    <w:p w14:paraId="238315C6" w14:textId="4C7F689B" w:rsidR="00BC6952" w:rsidRDefault="00B7056D" w:rsidP="00D8335F">
      <w:pPr>
        <w:pStyle w:val="ad"/>
        <w:ind w:firstLine="420"/>
        <w:rPr>
          <w:iCs/>
          <w:kern w:val="0"/>
          <w:sz w:val="21"/>
          <w:szCs w:val="16"/>
        </w:rPr>
      </w:pPr>
      <w:r w:rsidRPr="006549B2">
        <w:rPr>
          <w:rFonts w:hint="eastAsia"/>
          <w:iCs/>
          <w:kern w:val="0"/>
          <w:sz w:val="21"/>
          <w:szCs w:val="16"/>
        </w:rPr>
        <w:t>实际上，试验温度相对重锤密度参考温度的偏差将引起液态金属密度结果</w:t>
      </w:r>
      <w:r w:rsidR="004652B5">
        <w:rPr>
          <w:rFonts w:hint="eastAsia"/>
          <w:iCs/>
          <w:kern w:val="0"/>
          <w:sz w:val="21"/>
          <w:szCs w:val="16"/>
        </w:rPr>
        <w:t>约</w:t>
      </w:r>
      <w:r w:rsidRPr="006549B2">
        <w:rPr>
          <w:rFonts w:hint="eastAsia"/>
          <w:iCs/>
          <w:kern w:val="0"/>
          <w:sz w:val="21"/>
          <w:szCs w:val="16"/>
        </w:rPr>
        <w:t>3</w:t>
      </w:r>
      <w:r w:rsidRPr="006549B2">
        <w:rPr>
          <w:rFonts w:cs="Times New Roman"/>
          <w:i/>
          <w:iCs/>
          <w:kern w:val="0"/>
          <w:sz w:val="21"/>
          <w:szCs w:val="16"/>
        </w:rPr>
        <w:t>α</w:t>
      </w:r>
      <w:r w:rsidRPr="006549B2">
        <w:rPr>
          <w:rFonts w:cs="Times New Roman"/>
          <w:kern w:val="0"/>
          <w:sz w:val="21"/>
          <w:szCs w:val="16"/>
        </w:rPr>
        <w:t>Δ</w:t>
      </w:r>
      <w:r w:rsidRPr="006549B2">
        <w:rPr>
          <w:rFonts w:cs="Times New Roman"/>
          <w:i/>
          <w:iCs/>
          <w:kern w:val="0"/>
          <w:sz w:val="21"/>
          <w:szCs w:val="16"/>
        </w:rPr>
        <w:t>T</w:t>
      </w:r>
      <w:r w:rsidRPr="006549B2">
        <w:rPr>
          <w:rFonts w:cs="Times New Roman" w:hint="eastAsia"/>
          <w:kern w:val="0"/>
          <w:sz w:val="21"/>
          <w:szCs w:val="16"/>
        </w:rPr>
        <w:t>的正偏差。</w:t>
      </w:r>
      <w:r w:rsidR="00BC6952" w:rsidRPr="006549B2">
        <w:rPr>
          <w:rFonts w:ascii="宋体" w:hAnsi="宋体" w:hint="eastAsia"/>
          <w:sz w:val="21"/>
          <w:szCs w:val="21"/>
        </w:rPr>
        <w:t>以</w:t>
      </w:r>
      <w:r w:rsidR="00D8335F" w:rsidRPr="006549B2">
        <w:rPr>
          <w:rFonts w:ascii="宋体" w:hAnsi="宋体" w:hint="eastAsia"/>
          <w:sz w:val="21"/>
          <w:szCs w:val="21"/>
        </w:rPr>
        <w:t>钼、钽、钨中热膨胀较大的</w:t>
      </w:r>
      <w:r w:rsidR="00BC6952" w:rsidRPr="006549B2">
        <w:rPr>
          <w:rFonts w:ascii="宋体" w:hAnsi="宋体" w:hint="eastAsia"/>
          <w:sz w:val="21"/>
          <w:szCs w:val="21"/>
        </w:rPr>
        <w:t>钽制重锤为例，线膨胀系数为6</w:t>
      </w:r>
      <w:r w:rsidR="00BC6952" w:rsidRPr="006549B2">
        <w:rPr>
          <w:rFonts w:ascii="宋体" w:hAnsi="宋体"/>
          <w:sz w:val="21"/>
          <w:szCs w:val="21"/>
        </w:rPr>
        <w:t>.3×10</w:t>
      </w:r>
      <w:r w:rsidR="00BC6952" w:rsidRPr="006549B2">
        <w:rPr>
          <w:rFonts w:ascii="宋体" w:hAnsi="宋体"/>
          <w:sz w:val="21"/>
          <w:szCs w:val="21"/>
          <w:vertAlign w:val="superscript"/>
        </w:rPr>
        <w:t>-6</w:t>
      </w:r>
      <w:r w:rsidR="00BC6952" w:rsidRPr="006549B2">
        <w:rPr>
          <w:rFonts w:ascii="宋体" w:hAnsi="宋体"/>
          <w:sz w:val="21"/>
          <w:szCs w:val="21"/>
        </w:rPr>
        <w:t xml:space="preserve"> K</w:t>
      </w:r>
      <w:r w:rsidR="00BC6952" w:rsidRPr="006549B2">
        <w:rPr>
          <w:rFonts w:ascii="宋体" w:hAnsi="宋体"/>
          <w:sz w:val="21"/>
          <w:szCs w:val="21"/>
          <w:vertAlign w:val="superscript"/>
        </w:rPr>
        <w:t>-1</w:t>
      </w:r>
      <w:r w:rsidR="00BC6952" w:rsidRPr="006549B2">
        <w:rPr>
          <w:rFonts w:ascii="宋体" w:hAnsi="宋体"/>
          <w:sz w:val="21"/>
          <w:szCs w:val="21"/>
        </w:rPr>
        <w:t>,</w:t>
      </w:r>
      <w:r w:rsidR="00AC5901" w:rsidRPr="006549B2">
        <w:rPr>
          <w:rFonts w:ascii="宋体" w:hAnsi="宋体" w:hint="eastAsia"/>
          <w:sz w:val="21"/>
          <w:szCs w:val="21"/>
        </w:rPr>
        <w:t>若</w:t>
      </w:r>
      <w:r w:rsidR="00D8335F" w:rsidRPr="006549B2">
        <w:rPr>
          <w:rFonts w:hint="eastAsia"/>
          <w:iCs/>
          <w:kern w:val="0"/>
          <w:sz w:val="21"/>
          <w:szCs w:val="16"/>
        </w:rPr>
        <w:t>不对</w:t>
      </w:r>
      <w:r w:rsidR="00B4500E" w:rsidRPr="006549B2">
        <w:rPr>
          <w:rFonts w:hint="eastAsia"/>
          <w:iCs/>
          <w:kern w:val="0"/>
          <w:sz w:val="21"/>
          <w:szCs w:val="16"/>
        </w:rPr>
        <w:t>钽</w:t>
      </w:r>
      <w:r w:rsidR="00DD7413" w:rsidRPr="006549B2">
        <w:rPr>
          <w:rFonts w:hint="eastAsia"/>
          <w:iCs/>
          <w:kern w:val="0"/>
          <w:sz w:val="21"/>
          <w:szCs w:val="16"/>
        </w:rPr>
        <w:t>重锤密度进行修正，则</w:t>
      </w:r>
      <w:r w:rsidR="00811764">
        <w:rPr>
          <w:rFonts w:hint="eastAsia"/>
          <w:iCs/>
          <w:kern w:val="0"/>
          <w:sz w:val="21"/>
          <w:szCs w:val="16"/>
        </w:rPr>
        <w:t>当试验温度较高时，</w:t>
      </w:r>
      <w:r w:rsidR="00DD7413" w:rsidRPr="006549B2">
        <w:rPr>
          <w:rFonts w:hint="eastAsia"/>
          <w:iCs/>
          <w:kern w:val="0"/>
          <w:sz w:val="21"/>
          <w:szCs w:val="16"/>
        </w:rPr>
        <w:t>按式（</w:t>
      </w:r>
      <w:r w:rsidR="00DD7413" w:rsidRPr="006549B2">
        <w:rPr>
          <w:rFonts w:hint="eastAsia"/>
          <w:iCs/>
          <w:kern w:val="0"/>
          <w:sz w:val="21"/>
          <w:szCs w:val="16"/>
        </w:rPr>
        <w:t>2</w:t>
      </w:r>
      <w:r w:rsidR="00DD7413" w:rsidRPr="006549B2">
        <w:rPr>
          <w:rFonts w:hint="eastAsia"/>
          <w:iCs/>
          <w:kern w:val="0"/>
          <w:sz w:val="21"/>
          <w:szCs w:val="16"/>
        </w:rPr>
        <w:t>）计算</w:t>
      </w:r>
      <w:r w:rsidR="00687647">
        <w:rPr>
          <w:rFonts w:hint="eastAsia"/>
          <w:iCs/>
          <w:kern w:val="0"/>
          <w:sz w:val="21"/>
          <w:szCs w:val="16"/>
        </w:rPr>
        <w:t>引入的最大</w:t>
      </w:r>
      <w:r w:rsidR="00AC5901" w:rsidRPr="006549B2">
        <w:rPr>
          <w:rFonts w:hint="eastAsia"/>
          <w:iCs/>
          <w:kern w:val="0"/>
          <w:sz w:val="21"/>
          <w:szCs w:val="16"/>
        </w:rPr>
        <w:t>相对误差</w:t>
      </w:r>
      <w:r w:rsidR="00AC5901" w:rsidRPr="006549B2">
        <w:rPr>
          <w:rFonts w:hint="eastAsia"/>
          <w:i/>
          <w:iCs/>
          <w:sz w:val="21"/>
          <w:szCs w:val="21"/>
        </w:rPr>
        <w:t>E</w:t>
      </w:r>
      <w:r w:rsidR="00AC5901" w:rsidRPr="006549B2">
        <w:rPr>
          <w:i/>
          <w:iCs/>
          <w:sz w:val="21"/>
          <w:szCs w:val="21"/>
        </w:rPr>
        <w:t>r</w:t>
      </w:r>
      <w:r w:rsidR="00AC5901" w:rsidRPr="006549B2">
        <w:rPr>
          <w:sz w:val="21"/>
          <w:szCs w:val="21"/>
          <w:vertAlign w:val="subscript"/>
        </w:rPr>
        <w:t>3</w:t>
      </w:r>
      <w:r w:rsidR="004652B5">
        <w:rPr>
          <w:rFonts w:hint="eastAsia"/>
          <w:iCs/>
          <w:kern w:val="0"/>
          <w:sz w:val="21"/>
          <w:szCs w:val="16"/>
        </w:rPr>
        <w:t>可达</w:t>
      </w:r>
      <w:r w:rsidR="00DD7413" w:rsidRPr="006549B2">
        <w:rPr>
          <w:iCs/>
          <w:kern w:val="0"/>
          <w:sz w:val="21"/>
          <w:szCs w:val="16"/>
        </w:rPr>
        <w:t>0.5</w:t>
      </w:r>
      <w:r w:rsidR="004652B5">
        <w:rPr>
          <w:iCs/>
          <w:kern w:val="0"/>
          <w:sz w:val="21"/>
          <w:szCs w:val="16"/>
        </w:rPr>
        <w:t>6</w:t>
      </w:r>
      <w:r w:rsidR="00DD7413" w:rsidRPr="006549B2">
        <w:rPr>
          <w:iCs/>
          <w:kern w:val="0"/>
          <w:sz w:val="21"/>
          <w:szCs w:val="16"/>
        </w:rPr>
        <w:t>%</w:t>
      </w:r>
      <w:r w:rsidR="004652B5">
        <w:rPr>
          <w:rFonts w:hint="eastAsia"/>
          <w:iCs/>
          <w:kern w:val="0"/>
          <w:sz w:val="21"/>
          <w:szCs w:val="16"/>
        </w:rPr>
        <w:t>，因此</w:t>
      </w:r>
      <w:r w:rsidR="007D07E5">
        <w:rPr>
          <w:rFonts w:hint="eastAsia"/>
          <w:iCs/>
          <w:kern w:val="0"/>
          <w:sz w:val="21"/>
          <w:szCs w:val="16"/>
        </w:rPr>
        <w:t>须</w:t>
      </w:r>
      <w:r w:rsidR="004652B5">
        <w:rPr>
          <w:rFonts w:hint="eastAsia"/>
          <w:iCs/>
          <w:kern w:val="0"/>
          <w:sz w:val="21"/>
          <w:szCs w:val="16"/>
        </w:rPr>
        <w:t>加以修正</w:t>
      </w:r>
      <w:r w:rsidR="000F76CB">
        <w:rPr>
          <w:rFonts w:hint="eastAsia"/>
          <w:iCs/>
          <w:kern w:val="0"/>
          <w:sz w:val="21"/>
          <w:szCs w:val="16"/>
        </w:rPr>
        <w:t>，即在式（</w:t>
      </w:r>
      <w:r w:rsidR="000F76CB">
        <w:rPr>
          <w:rFonts w:hint="eastAsia"/>
          <w:iCs/>
          <w:kern w:val="0"/>
          <w:sz w:val="21"/>
          <w:szCs w:val="16"/>
        </w:rPr>
        <w:t>2</w:t>
      </w:r>
      <w:r w:rsidR="000F76CB">
        <w:rPr>
          <w:rFonts w:hint="eastAsia"/>
          <w:iCs/>
          <w:kern w:val="0"/>
          <w:sz w:val="21"/>
          <w:szCs w:val="16"/>
        </w:rPr>
        <w:t>）中以</w:t>
      </w:r>
      <w:r w:rsidR="000F76CB" w:rsidRPr="006549B2">
        <w:rPr>
          <w:i/>
          <w:kern w:val="0"/>
          <w:sz w:val="21"/>
          <w:szCs w:val="16"/>
        </w:rPr>
        <w:t>ρ</w:t>
      </w:r>
      <w:r w:rsidR="000F76CB" w:rsidRPr="006549B2">
        <w:rPr>
          <w:iCs/>
          <w:kern w:val="0"/>
          <w:sz w:val="21"/>
          <w:szCs w:val="16"/>
          <w:vertAlign w:val="subscript"/>
        </w:rPr>
        <w:t>1</w:t>
      </w:r>
      <w:r w:rsidR="000F76CB" w:rsidRPr="000F76CB">
        <w:rPr>
          <w:rFonts w:hint="eastAsia"/>
          <w:iCs/>
          <w:kern w:val="0"/>
          <w:sz w:val="21"/>
          <w:szCs w:val="16"/>
        </w:rPr>
        <w:t>代替</w:t>
      </w:r>
      <w:r w:rsidR="000F76CB" w:rsidRPr="006549B2">
        <w:rPr>
          <w:i/>
          <w:kern w:val="0"/>
          <w:sz w:val="21"/>
          <w:szCs w:val="16"/>
        </w:rPr>
        <w:t>ρ</w:t>
      </w:r>
      <w:r w:rsidR="000F76CB" w:rsidRPr="006549B2">
        <w:rPr>
          <w:iCs/>
          <w:kern w:val="0"/>
          <w:sz w:val="21"/>
          <w:szCs w:val="16"/>
          <w:vertAlign w:val="subscript"/>
        </w:rPr>
        <w:t>0</w:t>
      </w:r>
      <w:r w:rsidR="00DD7413" w:rsidRPr="006549B2">
        <w:rPr>
          <w:rFonts w:hint="eastAsia"/>
          <w:iCs/>
          <w:kern w:val="0"/>
          <w:sz w:val="21"/>
          <w:szCs w:val="16"/>
        </w:rPr>
        <w:t>。</w:t>
      </w:r>
      <w:r w:rsidR="000F76CB">
        <w:rPr>
          <w:rFonts w:hint="eastAsia"/>
          <w:iCs/>
          <w:kern w:val="0"/>
          <w:sz w:val="21"/>
          <w:szCs w:val="16"/>
        </w:rPr>
        <w:t>修正后的液态金属密度按式（</w:t>
      </w:r>
      <w:r w:rsidR="000F76CB">
        <w:rPr>
          <w:rFonts w:hint="eastAsia"/>
          <w:iCs/>
          <w:kern w:val="0"/>
          <w:sz w:val="21"/>
          <w:szCs w:val="16"/>
        </w:rPr>
        <w:t>4</w:t>
      </w:r>
      <w:r w:rsidR="000F76CB">
        <w:rPr>
          <w:rFonts w:hint="eastAsia"/>
          <w:iCs/>
          <w:kern w:val="0"/>
          <w:sz w:val="21"/>
          <w:szCs w:val="16"/>
        </w:rPr>
        <w:t>）计算：</w:t>
      </w:r>
    </w:p>
    <w:p w14:paraId="4BCC1B74" w14:textId="774DAB8A" w:rsidR="000F76CB" w:rsidRPr="006549B2" w:rsidRDefault="000F76CB" w:rsidP="000F76CB">
      <w:pPr>
        <w:pStyle w:val="af"/>
        <w:jc w:val="right"/>
      </w:pPr>
      <w:r w:rsidRPr="000F76CB">
        <w:rPr>
          <w:position w:val="-32"/>
        </w:rPr>
        <w:object w:dxaOrig="2880" w:dyaOrig="740" w14:anchorId="0E6ECD71">
          <v:shape id="_x0000_i1031" type="#_x0000_t75" style="width:143.4pt;height:37.8pt" o:ole="">
            <v:imagedata r:id="rId20" o:title=""/>
          </v:shape>
          <o:OLEObject Type="Embed" ProgID="Equation.DSMT4" ShapeID="_x0000_i1031" DrawAspect="Content" ObjectID="_1676806419" r:id="rId21"/>
        </w:object>
      </w:r>
      <w:r w:rsidRPr="006549B2">
        <w:t xml:space="preserve">   </w:t>
      </w:r>
      <w:r w:rsidRPr="006549B2">
        <w:rPr>
          <w:rFonts w:ascii="Times New Roman"/>
        </w:rPr>
        <w:t>·······························</w:t>
      </w:r>
      <w:r w:rsidRPr="006549B2">
        <w:rPr>
          <w:rFonts w:hint="eastAsia"/>
        </w:rPr>
        <w:t>（</w:t>
      </w:r>
      <w:r w:rsidR="00E3632D">
        <w:t>4</w:t>
      </w:r>
      <w:r w:rsidRPr="006549B2">
        <w:rPr>
          <w:rFonts w:hint="eastAsia"/>
        </w:rPr>
        <w:t>）</w:t>
      </w:r>
    </w:p>
    <w:p w14:paraId="7E9489E8" w14:textId="76DB4DF9" w:rsidR="00DE4B7C" w:rsidRPr="006549B2" w:rsidRDefault="00DE4B7C" w:rsidP="00BE74A2">
      <w:pPr>
        <w:pStyle w:val="ad"/>
        <w:numPr>
          <w:ilvl w:val="2"/>
          <w:numId w:val="10"/>
        </w:numPr>
        <w:ind w:firstLineChars="0"/>
        <w:rPr>
          <w:b/>
          <w:bCs/>
          <w:sz w:val="21"/>
          <w:szCs w:val="21"/>
        </w:rPr>
      </w:pPr>
      <w:r w:rsidRPr="006549B2">
        <w:rPr>
          <w:rFonts w:hint="eastAsia"/>
          <w:b/>
          <w:bCs/>
          <w:sz w:val="21"/>
          <w:szCs w:val="21"/>
        </w:rPr>
        <w:t>实验结果对比</w:t>
      </w:r>
    </w:p>
    <w:p w14:paraId="33232F1D" w14:textId="1D006651" w:rsidR="00D01710" w:rsidRDefault="00DE2413" w:rsidP="00DE2413">
      <w:pPr>
        <w:pStyle w:val="ad"/>
        <w:ind w:firstLine="420"/>
        <w:rPr>
          <w:sz w:val="21"/>
          <w:szCs w:val="21"/>
        </w:rPr>
      </w:pPr>
      <w:r w:rsidRPr="00DE2413">
        <w:rPr>
          <w:rFonts w:hint="eastAsia"/>
          <w:sz w:val="21"/>
          <w:szCs w:val="21"/>
        </w:rPr>
        <w:t>云南科威液态金属谷研发有限公司</w:t>
      </w:r>
      <w:r>
        <w:rPr>
          <w:rFonts w:hint="eastAsia"/>
          <w:sz w:val="21"/>
          <w:szCs w:val="21"/>
        </w:rPr>
        <w:t>、</w:t>
      </w:r>
      <w:r w:rsidRPr="00DE2413">
        <w:rPr>
          <w:rFonts w:hint="eastAsia"/>
          <w:sz w:val="21"/>
          <w:szCs w:val="21"/>
        </w:rPr>
        <w:t>中国科学院理化技术研究所</w:t>
      </w:r>
      <w:r>
        <w:rPr>
          <w:rFonts w:hint="eastAsia"/>
          <w:sz w:val="21"/>
          <w:szCs w:val="21"/>
        </w:rPr>
        <w:t>、</w:t>
      </w:r>
      <w:r w:rsidRPr="00DE2413">
        <w:rPr>
          <w:rFonts w:hint="eastAsia"/>
          <w:sz w:val="21"/>
          <w:szCs w:val="21"/>
        </w:rPr>
        <w:t>株洲科能新材料有限责任公司</w:t>
      </w:r>
      <w:r>
        <w:rPr>
          <w:rFonts w:hint="eastAsia"/>
          <w:sz w:val="21"/>
          <w:szCs w:val="21"/>
        </w:rPr>
        <w:t>、</w:t>
      </w:r>
      <w:r w:rsidRPr="00DE2413">
        <w:rPr>
          <w:rFonts w:hint="eastAsia"/>
          <w:sz w:val="21"/>
          <w:szCs w:val="21"/>
        </w:rPr>
        <w:t>昆明理工大学</w:t>
      </w:r>
      <w:r>
        <w:rPr>
          <w:rFonts w:hint="eastAsia"/>
          <w:sz w:val="21"/>
          <w:szCs w:val="21"/>
        </w:rPr>
        <w:t>等</w:t>
      </w:r>
      <w:r w:rsidR="0024432A">
        <w:rPr>
          <w:rFonts w:hint="eastAsia"/>
          <w:sz w:val="21"/>
          <w:szCs w:val="21"/>
        </w:rPr>
        <w:t>单位</w:t>
      </w:r>
      <w:r w:rsidR="00D01710">
        <w:rPr>
          <w:rFonts w:hint="eastAsia"/>
          <w:sz w:val="21"/>
          <w:szCs w:val="21"/>
        </w:rPr>
        <w:t>开展了</w:t>
      </w:r>
      <w:r>
        <w:rPr>
          <w:rFonts w:hint="eastAsia"/>
          <w:sz w:val="21"/>
          <w:szCs w:val="21"/>
        </w:rPr>
        <w:t>一部分</w:t>
      </w:r>
      <w:r w:rsidR="00D01710">
        <w:rPr>
          <w:rFonts w:hint="eastAsia"/>
          <w:sz w:val="21"/>
          <w:szCs w:val="21"/>
        </w:rPr>
        <w:t>室温附近</w:t>
      </w:r>
      <w:r>
        <w:rPr>
          <w:rFonts w:hint="eastAsia"/>
          <w:sz w:val="21"/>
          <w:szCs w:val="21"/>
        </w:rPr>
        <w:t>液态金属密度比对试验，结果如表</w:t>
      </w:r>
      <w:r>
        <w:rPr>
          <w:rFonts w:hint="eastAsia"/>
          <w:sz w:val="21"/>
          <w:szCs w:val="21"/>
        </w:rPr>
        <w:t>5</w:t>
      </w:r>
      <w:r>
        <w:rPr>
          <w:rFonts w:hint="eastAsia"/>
          <w:sz w:val="21"/>
          <w:szCs w:val="21"/>
        </w:rPr>
        <w:t>所示。</w:t>
      </w:r>
    </w:p>
    <w:p w14:paraId="17E2D59F" w14:textId="178AF71D" w:rsidR="00D537F5" w:rsidRPr="006549B2" w:rsidRDefault="00D537F5" w:rsidP="00D537F5">
      <w:pPr>
        <w:pStyle w:val="ad"/>
        <w:ind w:firstLineChars="0" w:firstLine="0"/>
        <w:jc w:val="center"/>
        <w:rPr>
          <w:sz w:val="21"/>
          <w:szCs w:val="21"/>
        </w:rPr>
      </w:pPr>
      <w:r>
        <w:rPr>
          <w:rFonts w:hint="eastAsia"/>
          <w:sz w:val="21"/>
          <w:szCs w:val="21"/>
        </w:rPr>
        <w:t>表</w:t>
      </w:r>
      <w:r>
        <w:rPr>
          <w:sz w:val="21"/>
          <w:szCs w:val="21"/>
        </w:rPr>
        <w:t xml:space="preserve">5 </w:t>
      </w:r>
      <w:r w:rsidR="00FB4D49">
        <w:rPr>
          <w:rFonts w:hint="eastAsia"/>
          <w:sz w:val="21"/>
          <w:szCs w:val="21"/>
        </w:rPr>
        <w:t>室温液态金属密度试验结果比对</w:t>
      </w:r>
    </w:p>
    <w:tbl>
      <w:tblPr>
        <w:tblStyle w:val="af0"/>
        <w:tblW w:w="8363" w:type="dxa"/>
        <w:jc w:val="center"/>
        <w:tblLook w:val="04A0" w:firstRow="1" w:lastRow="0" w:firstColumn="1" w:lastColumn="0" w:noHBand="0" w:noVBand="1"/>
      </w:tblPr>
      <w:tblGrid>
        <w:gridCol w:w="1980"/>
        <w:gridCol w:w="992"/>
        <w:gridCol w:w="1564"/>
        <w:gridCol w:w="1271"/>
        <w:gridCol w:w="1276"/>
        <w:gridCol w:w="1280"/>
      </w:tblGrid>
      <w:tr w:rsidR="00F872E3" w:rsidRPr="006549B2" w14:paraId="0FF28854" w14:textId="77777777" w:rsidTr="00D76C35">
        <w:trPr>
          <w:trHeight w:val="558"/>
          <w:jc w:val="center"/>
        </w:trPr>
        <w:tc>
          <w:tcPr>
            <w:tcW w:w="2972" w:type="dxa"/>
            <w:gridSpan w:val="2"/>
            <w:vMerge w:val="restart"/>
            <w:tcBorders>
              <w:top w:val="single" w:sz="4" w:space="0" w:color="auto"/>
              <w:left w:val="single" w:sz="4" w:space="0" w:color="auto"/>
              <w:right w:val="single" w:sz="4" w:space="0" w:color="auto"/>
            </w:tcBorders>
            <w:vAlign w:val="center"/>
          </w:tcPr>
          <w:p w14:paraId="0E3242AD" w14:textId="6D69FD9B" w:rsidR="00F872E3" w:rsidRPr="006549B2" w:rsidRDefault="00F872E3" w:rsidP="00F36E69">
            <w:pPr>
              <w:spacing w:line="276" w:lineRule="auto"/>
              <w:jc w:val="center"/>
              <w:rPr>
                <w:rFonts w:asciiTheme="minorEastAsia" w:hAnsiTheme="minorEastAsia"/>
                <w:sz w:val="18"/>
                <w:szCs w:val="18"/>
              </w:rPr>
            </w:pPr>
            <w:r w:rsidRPr="006549B2">
              <w:rPr>
                <w:rFonts w:asciiTheme="minorEastAsia" w:hAnsiTheme="minorEastAsia" w:hint="eastAsia"/>
                <w:sz w:val="18"/>
                <w:szCs w:val="18"/>
              </w:rPr>
              <w:t>试验单位</w:t>
            </w:r>
          </w:p>
        </w:tc>
        <w:tc>
          <w:tcPr>
            <w:tcW w:w="5391" w:type="dxa"/>
            <w:gridSpan w:val="4"/>
            <w:tcBorders>
              <w:top w:val="single" w:sz="4" w:space="0" w:color="auto"/>
              <w:left w:val="single" w:sz="4" w:space="0" w:color="auto"/>
              <w:bottom w:val="single" w:sz="4" w:space="0" w:color="auto"/>
              <w:right w:val="single" w:sz="4" w:space="0" w:color="auto"/>
            </w:tcBorders>
            <w:vAlign w:val="center"/>
          </w:tcPr>
          <w:p w14:paraId="332AE727" w14:textId="7DDF3050" w:rsidR="00F872E3" w:rsidRPr="006549B2" w:rsidRDefault="00F872E3" w:rsidP="00A2203E">
            <w:pPr>
              <w:spacing w:line="276" w:lineRule="auto"/>
              <w:jc w:val="center"/>
              <w:rPr>
                <w:sz w:val="18"/>
                <w:szCs w:val="18"/>
              </w:rPr>
            </w:pPr>
            <w:r w:rsidRPr="006549B2">
              <w:rPr>
                <w:rFonts w:hint="eastAsia"/>
                <w:sz w:val="18"/>
                <w:szCs w:val="18"/>
              </w:rPr>
              <w:t>密度试验结果（</w:t>
            </w:r>
            <w:r w:rsidRPr="006549B2">
              <w:rPr>
                <w:rFonts w:hint="eastAsia"/>
                <w:sz w:val="18"/>
                <w:szCs w:val="18"/>
              </w:rPr>
              <w:t>g</w:t>
            </w:r>
            <w:r w:rsidRPr="006549B2">
              <w:rPr>
                <w:sz w:val="18"/>
                <w:szCs w:val="18"/>
              </w:rPr>
              <w:t>/cm</w:t>
            </w:r>
            <w:r w:rsidRPr="006549B2">
              <w:rPr>
                <w:sz w:val="18"/>
                <w:szCs w:val="18"/>
                <w:vertAlign w:val="superscript"/>
              </w:rPr>
              <w:t>3</w:t>
            </w:r>
            <w:r w:rsidRPr="006549B2">
              <w:rPr>
                <w:rFonts w:hint="eastAsia"/>
                <w:sz w:val="18"/>
                <w:szCs w:val="18"/>
              </w:rPr>
              <w:t>）</w:t>
            </w:r>
          </w:p>
        </w:tc>
      </w:tr>
      <w:tr w:rsidR="00F872E3" w:rsidRPr="006549B2" w14:paraId="592D7823" w14:textId="77777777" w:rsidTr="00BA34B8">
        <w:trPr>
          <w:trHeight w:val="464"/>
          <w:jc w:val="center"/>
        </w:trPr>
        <w:tc>
          <w:tcPr>
            <w:tcW w:w="2972" w:type="dxa"/>
            <w:gridSpan w:val="2"/>
            <w:vMerge/>
            <w:tcBorders>
              <w:left w:val="single" w:sz="4" w:space="0" w:color="auto"/>
              <w:right w:val="single" w:sz="4" w:space="0" w:color="auto"/>
            </w:tcBorders>
            <w:vAlign w:val="center"/>
            <w:hideMark/>
          </w:tcPr>
          <w:p w14:paraId="4C5B14EE" w14:textId="51C0D2F6" w:rsidR="00F872E3" w:rsidRPr="006549B2" w:rsidRDefault="00F872E3">
            <w:pPr>
              <w:spacing w:line="276" w:lineRule="auto"/>
              <w:jc w:val="center"/>
              <w:rPr>
                <w:rFonts w:asciiTheme="minorEastAsia" w:eastAsiaTheme="minorEastAsia" w:hAnsiTheme="minorEastAsia"/>
                <w:sz w:val="18"/>
                <w:szCs w:val="1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3ED975" w14:textId="78FD5E71" w:rsidR="00F872E3" w:rsidRPr="006549B2" w:rsidRDefault="00F872E3" w:rsidP="00F872E3">
            <w:pPr>
              <w:spacing w:line="276" w:lineRule="auto"/>
              <w:jc w:val="center"/>
              <w:rPr>
                <w:rFonts w:ascii="宋体" w:eastAsia="MS Mincho" w:hAnsi="宋体" w:cs="宋体"/>
                <w:sz w:val="18"/>
                <w:szCs w:val="18"/>
                <w:lang w:eastAsia="ja-JP"/>
              </w:rPr>
            </w:pPr>
            <w:r w:rsidRPr="006549B2">
              <w:rPr>
                <w:rFonts w:hint="eastAsia"/>
                <w:sz w:val="18"/>
                <w:szCs w:val="18"/>
              </w:rPr>
              <w:t>Ga</w:t>
            </w:r>
            <w:r w:rsidRPr="006549B2">
              <w:rPr>
                <w:sz w:val="18"/>
                <w:szCs w:val="18"/>
              </w:rPr>
              <w:t>-24.5In</w:t>
            </w:r>
            <w:r w:rsidRPr="006549B2">
              <w:rPr>
                <w:rFonts w:hint="eastAsia"/>
                <w:sz w:val="18"/>
                <w:szCs w:val="18"/>
              </w:rPr>
              <w:t>（</w:t>
            </w:r>
            <w:r w:rsidRPr="006549B2">
              <w:rPr>
                <w:rFonts w:hint="eastAsia"/>
                <w:sz w:val="18"/>
                <w:szCs w:val="18"/>
              </w:rPr>
              <w:t>2</w:t>
            </w:r>
            <w:r w:rsidRPr="006549B2">
              <w:rPr>
                <w:sz w:val="18"/>
                <w:szCs w:val="18"/>
              </w:rPr>
              <w:t>5</w:t>
            </w:r>
            <w:r w:rsidRPr="006549B2">
              <w:rPr>
                <w:rFonts w:ascii="宋体" w:hAnsi="宋体" w:cs="宋体" w:hint="eastAsia"/>
                <w:sz w:val="18"/>
                <w:szCs w:val="18"/>
                <w:lang w:eastAsia="ja-JP"/>
              </w:rPr>
              <w:t>℃</w:t>
            </w:r>
            <w:r w:rsidRPr="006549B2">
              <w:rPr>
                <w:rFonts w:hint="eastAsia"/>
                <w:sz w:val="18"/>
                <w:szCs w:val="18"/>
              </w:rPr>
              <w:t>）</w:t>
            </w:r>
          </w:p>
        </w:tc>
        <w:tc>
          <w:tcPr>
            <w:tcW w:w="2556" w:type="dxa"/>
            <w:gridSpan w:val="2"/>
            <w:tcBorders>
              <w:top w:val="single" w:sz="4" w:space="0" w:color="auto"/>
              <w:left w:val="single" w:sz="4" w:space="0" w:color="auto"/>
              <w:bottom w:val="single" w:sz="4" w:space="0" w:color="auto"/>
              <w:right w:val="single" w:sz="4" w:space="0" w:color="auto"/>
            </w:tcBorders>
            <w:vAlign w:val="center"/>
            <w:hideMark/>
          </w:tcPr>
          <w:p w14:paraId="4F294607" w14:textId="13F18093" w:rsidR="00F872E3" w:rsidRPr="006549B2" w:rsidRDefault="00F872E3" w:rsidP="00F872E3">
            <w:pPr>
              <w:spacing w:line="276" w:lineRule="auto"/>
              <w:jc w:val="center"/>
              <w:rPr>
                <w:rFonts w:ascii="宋体" w:eastAsia="MS Mincho" w:hAnsi="宋体" w:cs="宋体"/>
                <w:sz w:val="18"/>
                <w:szCs w:val="18"/>
                <w:lang w:eastAsia="ja-JP"/>
              </w:rPr>
            </w:pPr>
            <w:r w:rsidRPr="006549B2">
              <w:rPr>
                <w:sz w:val="18"/>
                <w:szCs w:val="18"/>
              </w:rPr>
              <w:t>Ga</w:t>
            </w:r>
            <w:r w:rsidRPr="006549B2">
              <w:rPr>
                <w:rFonts w:hint="eastAsia"/>
                <w:sz w:val="18"/>
                <w:szCs w:val="18"/>
              </w:rPr>
              <w:t>（</w:t>
            </w:r>
            <w:r w:rsidRPr="006549B2">
              <w:rPr>
                <w:rFonts w:hint="eastAsia"/>
                <w:sz w:val="18"/>
                <w:szCs w:val="18"/>
              </w:rPr>
              <w:t>3</w:t>
            </w:r>
            <w:r w:rsidRPr="006549B2">
              <w:rPr>
                <w:sz w:val="18"/>
                <w:szCs w:val="18"/>
              </w:rPr>
              <w:t>0</w:t>
            </w:r>
            <w:r w:rsidRPr="006549B2">
              <w:rPr>
                <w:rFonts w:ascii="宋体" w:hAnsi="宋体" w:cs="宋体" w:hint="eastAsia"/>
                <w:sz w:val="18"/>
                <w:szCs w:val="18"/>
                <w:lang w:eastAsia="ja-JP"/>
              </w:rPr>
              <w:t>℃</w:t>
            </w:r>
            <w:r w:rsidRPr="006549B2">
              <w:rPr>
                <w:rFonts w:hint="eastAsia"/>
                <w:sz w:val="18"/>
                <w:szCs w:val="18"/>
              </w:rPr>
              <w:t>）</w:t>
            </w:r>
          </w:p>
        </w:tc>
      </w:tr>
      <w:tr w:rsidR="00F872E3" w:rsidRPr="006549B2" w14:paraId="788F2ABF" w14:textId="77777777" w:rsidTr="006B6C74">
        <w:trPr>
          <w:trHeight w:val="427"/>
          <w:jc w:val="center"/>
        </w:trPr>
        <w:tc>
          <w:tcPr>
            <w:tcW w:w="2972" w:type="dxa"/>
            <w:gridSpan w:val="2"/>
            <w:vMerge/>
            <w:tcBorders>
              <w:left w:val="single" w:sz="4" w:space="0" w:color="auto"/>
              <w:bottom w:val="single" w:sz="4" w:space="0" w:color="auto"/>
              <w:right w:val="single" w:sz="4" w:space="0" w:color="auto"/>
            </w:tcBorders>
            <w:vAlign w:val="center"/>
            <w:hideMark/>
          </w:tcPr>
          <w:p w14:paraId="4066A9BC" w14:textId="77777777" w:rsidR="00F872E3" w:rsidRPr="006549B2" w:rsidRDefault="00F872E3">
            <w:pPr>
              <w:widowControl/>
              <w:jc w:val="left"/>
              <w:rPr>
                <w:rFonts w:asciiTheme="minorEastAsia" w:eastAsiaTheme="minorEastAsia" w:hAnsiTheme="minorEastAsia" w:cstheme="minorBidi"/>
                <w:sz w:val="18"/>
                <w:szCs w:val="18"/>
              </w:rPr>
            </w:pPr>
          </w:p>
        </w:tc>
        <w:tc>
          <w:tcPr>
            <w:tcW w:w="1564" w:type="dxa"/>
            <w:tcBorders>
              <w:top w:val="single" w:sz="4" w:space="0" w:color="auto"/>
              <w:left w:val="single" w:sz="4" w:space="0" w:color="auto"/>
              <w:bottom w:val="single" w:sz="4" w:space="0" w:color="auto"/>
              <w:right w:val="single" w:sz="4" w:space="0" w:color="auto"/>
            </w:tcBorders>
            <w:vAlign w:val="center"/>
            <w:hideMark/>
          </w:tcPr>
          <w:p w14:paraId="3D8A7507" w14:textId="77777777" w:rsidR="00F872E3" w:rsidRPr="006549B2" w:rsidRDefault="00F872E3" w:rsidP="00F872E3">
            <w:pPr>
              <w:spacing w:line="276" w:lineRule="auto"/>
              <w:jc w:val="center"/>
              <w:rPr>
                <w:sz w:val="18"/>
                <w:szCs w:val="18"/>
              </w:rPr>
            </w:pPr>
            <w:r w:rsidRPr="006549B2">
              <w:rPr>
                <w:i/>
                <w:sz w:val="18"/>
                <w:szCs w:val="18"/>
              </w:rPr>
              <w:sym w:font="Symbol" w:char="F060"/>
            </w:r>
            <w:r w:rsidRPr="006549B2">
              <w:rPr>
                <w:i/>
                <w:sz w:val="18"/>
                <w:szCs w:val="18"/>
              </w:rPr>
              <w:t>X</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3B85E52" w14:textId="21209783" w:rsidR="00F872E3" w:rsidRPr="006549B2" w:rsidRDefault="00F872E3" w:rsidP="00F872E3">
            <w:pPr>
              <w:spacing w:line="276" w:lineRule="auto"/>
              <w:jc w:val="center"/>
              <w:rPr>
                <w:sz w:val="18"/>
                <w:szCs w:val="18"/>
              </w:rPr>
            </w:pPr>
            <w:r w:rsidRPr="006549B2">
              <w:rPr>
                <w:i/>
                <w:iCs/>
                <w:sz w:val="18"/>
                <w:szCs w:val="21"/>
              </w:rPr>
              <w:t>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71BEC" w14:textId="77777777" w:rsidR="00F872E3" w:rsidRPr="006549B2" w:rsidRDefault="00F872E3" w:rsidP="00F872E3">
            <w:pPr>
              <w:spacing w:line="276" w:lineRule="auto"/>
              <w:jc w:val="center"/>
              <w:rPr>
                <w:sz w:val="18"/>
                <w:szCs w:val="18"/>
              </w:rPr>
            </w:pPr>
            <w:r w:rsidRPr="006549B2">
              <w:rPr>
                <w:i/>
                <w:sz w:val="18"/>
                <w:szCs w:val="18"/>
              </w:rPr>
              <w:sym w:font="Symbol" w:char="F060"/>
            </w:r>
            <w:r w:rsidRPr="006549B2">
              <w:rPr>
                <w:i/>
                <w:sz w:val="18"/>
                <w:szCs w:val="18"/>
              </w:rPr>
              <w:t>X</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C7060C" w14:textId="64BD40B9" w:rsidR="00F872E3" w:rsidRPr="006549B2" w:rsidRDefault="00F872E3" w:rsidP="00F872E3">
            <w:pPr>
              <w:spacing w:line="276" w:lineRule="auto"/>
              <w:jc w:val="center"/>
              <w:rPr>
                <w:sz w:val="18"/>
                <w:szCs w:val="18"/>
              </w:rPr>
            </w:pPr>
            <w:r w:rsidRPr="006549B2">
              <w:rPr>
                <w:i/>
                <w:iCs/>
                <w:sz w:val="18"/>
                <w:szCs w:val="21"/>
              </w:rPr>
              <w:t>σ</w:t>
            </w:r>
          </w:p>
        </w:tc>
      </w:tr>
      <w:tr w:rsidR="00CE0E27" w:rsidRPr="006549B2" w14:paraId="67D922C1" w14:textId="77777777" w:rsidTr="006B6C74">
        <w:trPr>
          <w:jc w:val="center"/>
        </w:trPr>
        <w:tc>
          <w:tcPr>
            <w:tcW w:w="1980" w:type="dxa"/>
            <w:tcBorders>
              <w:top w:val="single" w:sz="4" w:space="0" w:color="auto"/>
              <w:left w:val="single" w:sz="4" w:space="0" w:color="auto"/>
              <w:bottom w:val="single" w:sz="4" w:space="0" w:color="auto"/>
              <w:right w:val="single" w:sz="4" w:space="0" w:color="auto"/>
            </w:tcBorders>
            <w:hideMark/>
          </w:tcPr>
          <w:p w14:paraId="2767DB99" w14:textId="68ADCA68" w:rsidR="00CE0E27" w:rsidRPr="006549B2" w:rsidRDefault="00CE0E27">
            <w:pPr>
              <w:spacing w:line="276" w:lineRule="auto"/>
              <w:jc w:val="center"/>
              <w:rPr>
                <w:rFonts w:asciiTheme="minorEastAsia" w:hAnsiTheme="minorEastAsia" w:cstheme="minorBidi"/>
                <w:sz w:val="18"/>
                <w:szCs w:val="18"/>
              </w:rPr>
            </w:pPr>
            <w:r w:rsidRPr="006549B2">
              <w:rPr>
                <w:rFonts w:asciiTheme="minorEastAsia" w:hAnsiTheme="minorEastAsia" w:hint="eastAsia"/>
                <w:sz w:val="18"/>
                <w:szCs w:val="18"/>
              </w:rPr>
              <w:lastRenderedPageBreak/>
              <w:t>云南科威液态金属谷研发有限公司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6039F2" w14:textId="77777777" w:rsidR="00CE0E27" w:rsidRPr="006549B2" w:rsidRDefault="00CE0E27">
            <w:pPr>
              <w:spacing w:line="276" w:lineRule="auto"/>
              <w:jc w:val="center"/>
              <w:rPr>
                <w:rFonts w:asciiTheme="minorEastAsia" w:hAnsiTheme="minorEastAsia"/>
                <w:sz w:val="18"/>
                <w:szCs w:val="18"/>
              </w:rPr>
            </w:pPr>
            <w:r w:rsidRPr="006549B2">
              <w:rPr>
                <w:rFonts w:asciiTheme="minorEastAsia" w:hAnsiTheme="minorEastAsia" w:hint="eastAsia"/>
                <w:sz w:val="18"/>
                <w:szCs w:val="18"/>
              </w:rPr>
              <w:t>起草</w:t>
            </w:r>
          </w:p>
        </w:tc>
        <w:tc>
          <w:tcPr>
            <w:tcW w:w="1564" w:type="dxa"/>
            <w:tcBorders>
              <w:top w:val="single" w:sz="4" w:space="0" w:color="auto"/>
              <w:left w:val="single" w:sz="4" w:space="0" w:color="auto"/>
              <w:bottom w:val="single" w:sz="4" w:space="0" w:color="auto"/>
              <w:right w:val="single" w:sz="4" w:space="0" w:color="auto"/>
            </w:tcBorders>
            <w:vAlign w:val="center"/>
          </w:tcPr>
          <w:p w14:paraId="449BF00D" w14:textId="687C6C26" w:rsidR="00CE0E27" w:rsidRPr="006549B2" w:rsidRDefault="004465D6">
            <w:pPr>
              <w:spacing w:line="276" w:lineRule="auto"/>
              <w:jc w:val="center"/>
              <w:rPr>
                <w:sz w:val="18"/>
                <w:szCs w:val="18"/>
              </w:rPr>
            </w:pPr>
            <w:r w:rsidRPr="006549B2">
              <w:rPr>
                <w:rFonts w:hint="eastAsia"/>
                <w:sz w:val="18"/>
                <w:szCs w:val="18"/>
              </w:rPr>
              <w:t>6</w:t>
            </w:r>
            <w:r w:rsidRPr="006549B2">
              <w:rPr>
                <w:sz w:val="18"/>
                <w:szCs w:val="18"/>
              </w:rPr>
              <w:t>.282</w:t>
            </w:r>
          </w:p>
        </w:tc>
        <w:tc>
          <w:tcPr>
            <w:tcW w:w="1271" w:type="dxa"/>
            <w:tcBorders>
              <w:top w:val="single" w:sz="4" w:space="0" w:color="auto"/>
              <w:left w:val="single" w:sz="4" w:space="0" w:color="auto"/>
              <w:bottom w:val="single" w:sz="4" w:space="0" w:color="auto"/>
              <w:right w:val="single" w:sz="4" w:space="0" w:color="auto"/>
            </w:tcBorders>
            <w:vAlign w:val="center"/>
          </w:tcPr>
          <w:p w14:paraId="2D54F538" w14:textId="16CE4A72" w:rsidR="00CE0E27" w:rsidRPr="006549B2" w:rsidRDefault="004465D6">
            <w:pPr>
              <w:spacing w:line="276" w:lineRule="auto"/>
              <w:jc w:val="center"/>
              <w:rPr>
                <w:sz w:val="18"/>
                <w:szCs w:val="18"/>
              </w:rPr>
            </w:pPr>
            <w:r w:rsidRPr="006549B2">
              <w:rPr>
                <w:rFonts w:hint="eastAsia"/>
                <w:sz w:val="18"/>
                <w:szCs w:val="18"/>
              </w:rPr>
              <w:t>0</w:t>
            </w:r>
            <w:r w:rsidRPr="006549B2">
              <w:rPr>
                <w:sz w:val="18"/>
                <w:szCs w:val="18"/>
              </w:rPr>
              <w:t>.009</w:t>
            </w:r>
          </w:p>
        </w:tc>
        <w:tc>
          <w:tcPr>
            <w:tcW w:w="1276" w:type="dxa"/>
            <w:tcBorders>
              <w:top w:val="single" w:sz="4" w:space="0" w:color="auto"/>
              <w:left w:val="single" w:sz="4" w:space="0" w:color="auto"/>
              <w:bottom w:val="single" w:sz="4" w:space="0" w:color="auto"/>
              <w:right w:val="single" w:sz="4" w:space="0" w:color="auto"/>
            </w:tcBorders>
            <w:vAlign w:val="center"/>
          </w:tcPr>
          <w:p w14:paraId="2F503EA9" w14:textId="01611E55" w:rsidR="00CE0E27" w:rsidRPr="006549B2" w:rsidRDefault="00F872E3">
            <w:pPr>
              <w:spacing w:line="276" w:lineRule="auto"/>
              <w:jc w:val="center"/>
              <w:rPr>
                <w:sz w:val="18"/>
                <w:szCs w:val="18"/>
              </w:rPr>
            </w:pPr>
            <w:r w:rsidRPr="006549B2">
              <w:rPr>
                <w:rFonts w:hint="eastAsia"/>
                <w:sz w:val="18"/>
                <w:szCs w:val="18"/>
              </w:rPr>
              <w:t>6</w:t>
            </w:r>
            <w:r w:rsidRPr="006549B2">
              <w:rPr>
                <w:sz w:val="18"/>
                <w:szCs w:val="18"/>
              </w:rPr>
              <w:t>.101</w:t>
            </w:r>
          </w:p>
        </w:tc>
        <w:tc>
          <w:tcPr>
            <w:tcW w:w="1280" w:type="dxa"/>
            <w:tcBorders>
              <w:top w:val="single" w:sz="4" w:space="0" w:color="auto"/>
              <w:left w:val="single" w:sz="4" w:space="0" w:color="auto"/>
              <w:bottom w:val="single" w:sz="4" w:space="0" w:color="auto"/>
              <w:right w:val="single" w:sz="4" w:space="0" w:color="auto"/>
            </w:tcBorders>
            <w:vAlign w:val="center"/>
          </w:tcPr>
          <w:p w14:paraId="3480A0A7" w14:textId="3294D68D" w:rsidR="00CE0E27" w:rsidRPr="006549B2" w:rsidRDefault="00F872E3">
            <w:pPr>
              <w:spacing w:line="276" w:lineRule="auto"/>
              <w:jc w:val="center"/>
              <w:rPr>
                <w:sz w:val="18"/>
                <w:szCs w:val="18"/>
              </w:rPr>
            </w:pPr>
            <w:r w:rsidRPr="006549B2">
              <w:rPr>
                <w:rFonts w:hint="eastAsia"/>
                <w:sz w:val="18"/>
                <w:szCs w:val="18"/>
              </w:rPr>
              <w:t>0</w:t>
            </w:r>
            <w:r w:rsidRPr="006549B2">
              <w:rPr>
                <w:sz w:val="18"/>
                <w:szCs w:val="18"/>
              </w:rPr>
              <w:t>.006</w:t>
            </w:r>
          </w:p>
        </w:tc>
      </w:tr>
      <w:tr w:rsidR="00CE0E27" w:rsidRPr="006549B2" w14:paraId="6B1B78FC" w14:textId="77777777" w:rsidTr="006B6C74">
        <w:trPr>
          <w:jc w:val="center"/>
        </w:trPr>
        <w:tc>
          <w:tcPr>
            <w:tcW w:w="1980" w:type="dxa"/>
            <w:tcBorders>
              <w:top w:val="single" w:sz="4" w:space="0" w:color="auto"/>
              <w:left w:val="single" w:sz="4" w:space="0" w:color="auto"/>
              <w:bottom w:val="single" w:sz="4" w:space="0" w:color="auto"/>
              <w:right w:val="single" w:sz="4" w:space="0" w:color="auto"/>
            </w:tcBorders>
            <w:hideMark/>
          </w:tcPr>
          <w:p w14:paraId="101722F4" w14:textId="45CDA95A" w:rsidR="00CE0E27" w:rsidRPr="006549B2" w:rsidRDefault="00CE0E27">
            <w:pPr>
              <w:spacing w:line="276" w:lineRule="auto"/>
              <w:jc w:val="center"/>
              <w:rPr>
                <w:rFonts w:asciiTheme="minorEastAsia" w:hAnsiTheme="minorEastAsia" w:cstheme="minorBidi"/>
                <w:sz w:val="18"/>
                <w:szCs w:val="18"/>
              </w:rPr>
            </w:pPr>
            <w:r w:rsidRPr="006549B2">
              <w:rPr>
                <w:rFonts w:asciiTheme="minorEastAsia" w:hAnsiTheme="minorEastAsia" w:hint="eastAsia"/>
                <w:sz w:val="18"/>
                <w:szCs w:val="18"/>
              </w:rPr>
              <w:t>中国科学院理化技术研究所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4A023" w14:textId="77777777" w:rsidR="00CE0E27" w:rsidRPr="006549B2" w:rsidRDefault="00CE0E27">
            <w:pPr>
              <w:spacing w:line="276" w:lineRule="auto"/>
              <w:jc w:val="center"/>
              <w:rPr>
                <w:rFonts w:asciiTheme="minorEastAsia" w:hAnsiTheme="minorEastAsia"/>
                <w:sz w:val="18"/>
                <w:szCs w:val="18"/>
              </w:rPr>
            </w:pPr>
            <w:r w:rsidRPr="006549B2">
              <w:rPr>
                <w:rFonts w:asciiTheme="minorEastAsia" w:hAnsiTheme="minorEastAsia" w:hint="eastAsia"/>
                <w:sz w:val="18"/>
                <w:szCs w:val="18"/>
              </w:rPr>
              <w:t>一验</w:t>
            </w:r>
          </w:p>
        </w:tc>
        <w:tc>
          <w:tcPr>
            <w:tcW w:w="1564" w:type="dxa"/>
            <w:tcBorders>
              <w:top w:val="single" w:sz="4" w:space="0" w:color="auto"/>
              <w:left w:val="single" w:sz="4" w:space="0" w:color="auto"/>
              <w:bottom w:val="single" w:sz="4" w:space="0" w:color="auto"/>
              <w:right w:val="single" w:sz="4" w:space="0" w:color="auto"/>
            </w:tcBorders>
            <w:vAlign w:val="center"/>
          </w:tcPr>
          <w:p w14:paraId="60A05314" w14:textId="644C0C9A" w:rsidR="00CE0E27" w:rsidRPr="006549B2" w:rsidRDefault="004465D6">
            <w:pPr>
              <w:spacing w:line="276" w:lineRule="auto"/>
              <w:jc w:val="center"/>
              <w:rPr>
                <w:sz w:val="18"/>
                <w:szCs w:val="18"/>
              </w:rPr>
            </w:pPr>
            <w:r w:rsidRPr="006549B2">
              <w:rPr>
                <w:rFonts w:hint="eastAsia"/>
                <w:sz w:val="18"/>
                <w:szCs w:val="18"/>
              </w:rPr>
              <w:t>6</w:t>
            </w:r>
            <w:r w:rsidRPr="006549B2">
              <w:rPr>
                <w:sz w:val="18"/>
                <w:szCs w:val="18"/>
              </w:rPr>
              <w:t>.290</w:t>
            </w:r>
          </w:p>
        </w:tc>
        <w:tc>
          <w:tcPr>
            <w:tcW w:w="1271" w:type="dxa"/>
            <w:tcBorders>
              <w:top w:val="single" w:sz="4" w:space="0" w:color="auto"/>
              <w:left w:val="single" w:sz="4" w:space="0" w:color="auto"/>
              <w:bottom w:val="single" w:sz="4" w:space="0" w:color="auto"/>
              <w:right w:val="single" w:sz="4" w:space="0" w:color="auto"/>
            </w:tcBorders>
            <w:vAlign w:val="center"/>
          </w:tcPr>
          <w:p w14:paraId="01A0037B" w14:textId="29B55419" w:rsidR="00CE0E27" w:rsidRPr="006549B2" w:rsidRDefault="004465D6">
            <w:pPr>
              <w:spacing w:line="276" w:lineRule="auto"/>
              <w:jc w:val="center"/>
              <w:rPr>
                <w:sz w:val="18"/>
                <w:szCs w:val="18"/>
              </w:rPr>
            </w:pPr>
            <w:r w:rsidRPr="006549B2">
              <w:rPr>
                <w:rFonts w:hint="eastAsia"/>
                <w:sz w:val="18"/>
                <w:szCs w:val="18"/>
              </w:rPr>
              <w:t>0</w:t>
            </w:r>
            <w:r w:rsidRPr="006549B2">
              <w:rPr>
                <w:sz w:val="18"/>
                <w:szCs w:val="18"/>
              </w:rPr>
              <w:t>.008</w:t>
            </w:r>
          </w:p>
        </w:tc>
        <w:tc>
          <w:tcPr>
            <w:tcW w:w="1276" w:type="dxa"/>
            <w:tcBorders>
              <w:top w:val="single" w:sz="4" w:space="0" w:color="auto"/>
              <w:left w:val="single" w:sz="4" w:space="0" w:color="auto"/>
              <w:bottom w:val="single" w:sz="4" w:space="0" w:color="auto"/>
              <w:right w:val="single" w:sz="4" w:space="0" w:color="auto"/>
            </w:tcBorders>
            <w:vAlign w:val="center"/>
          </w:tcPr>
          <w:p w14:paraId="72B237A8" w14:textId="0196EEEC" w:rsidR="00CE0E27" w:rsidRPr="006549B2" w:rsidRDefault="00F872E3">
            <w:pPr>
              <w:spacing w:line="276" w:lineRule="auto"/>
              <w:jc w:val="center"/>
              <w:rPr>
                <w:sz w:val="18"/>
                <w:szCs w:val="18"/>
              </w:rPr>
            </w:pPr>
            <w:r w:rsidRPr="006549B2">
              <w:rPr>
                <w:rFonts w:hint="eastAsia"/>
                <w:sz w:val="18"/>
                <w:szCs w:val="18"/>
              </w:rPr>
              <w:t>6</w:t>
            </w:r>
            <w:r w:rsidRPr="006549B2">
              <w:rPr>
                <w:sz w:val="18"/>
                <w:szCs w:val="18"/>
              </w:rPr>
              <w:t>.107</w:t>
            </w:r>
          </w:p>
        </w:tc>
        <w:tc>
          <w:tcPr>
            <w:tcW w:w="1280" w:type="dxa"/>
            <w:tcBorders>
              <w:top w:val="single" w:sz="4" w:space="0" w:color="auto"/>
              <w:left w:val="single" w:sz="4" w:space="0" w:color="auto"/>
              <w:bottom w:val="single" w:sz="4" w:space="0" w:color="auto"/>
              <w:right w:val="single" w:sz="4" w:space="0" w:color="auto"/>
            </w:tcBorders>
            <w:vAlign w:val="center"/>
          </w:tcPr>
          <w:p w14:paraId="3A0E2E28" w14:textId="5D6A5C40" w:rsidR="00CE0E27" w:rsidRPr="006549B2" w:rsidRDefault="00F872E3">
            <w:pPr>
              <w:spacing w:line="276" w:lineRule="auto"/>
              <w:jc w:val="center"/>
              <w:rPr>
                <w:sz w:val="18"/>
                <w:szCs w:val="18"/>
              </w:rPr>
            </w:pPr>
            <w:r w:rsidRPr="006549B2">
              <w:rPr>
                <w:rFonts w:hint="eastAsia"/>
                <w:sz w:val="18"/>
                <w:szCs w:val="18"/>
              </w:rPr>
              <w:t>0</w:t>
            </w:r>
            <w:r w:rsidRPr="006549B2">
              <w:rPr>
                <w:sz w:val="18"/>
                <w:szCs w:val="18"/>
              </w:rPr>
              <w:t>.004</w:t>
            </w:r>
          </w:p>
        </w:tc>
      </w:tr>
      <w:tr w:rsidR="00F21E22" w:rsidRPr="006549B2" w14:paraId="1C359C5D" w14:textId="77777777" w:rsidTr="006B6C74">
        <w:trPr>
          <w:trHeight w:val="544"/>
          <w:jc w:val="center"/>
        </w:trPr>
        <w:tc>
          <w:tcPr>
            <w:tcW w:w="1980" w:type="dxa"/>
            <w:tcBorders>
              <w:top w:val="single" w:sz="4" w:space="0" w:color="auto"/>
              <w:left w:val="single" w:sz="4" w:space="0" w:color="auto"/>
              <w:bottom w:val="single" w:sz="4" w:space="0" w:color="auto"/>
              <w:right w:val="single" w:sz="4" w:space="0" w:color="auto"/>
            </w:tcBorders>
            <w:vAlign w:val="center"/>
          </w:tcPr>
          <w:p w14:paraId="75E454EB" w14:textId="0ABD1B07" w:rsidR="00F21E22" w:rsidRPr="006549B2" w:rsidRDefault="00F21E22" w:rsidP="00F21E22">
            <w:pPr>
              <w:spacing w:line="276" w:lineRule="auto"/>
              <w:jc w:val="center"/>
              <w:rPr>
                <w:sz w:val="18"/>
                <w:szCs w:val="18"/>
              </w:rPr>
            </w:pPr>
            <w:r>
              <w:rPr>
                <w:rFonts w:hint="eastAsia"/>
                <w:sz w:val="18"/>
                <w:szCs w:val="18"/>
              </w:rPr>
              <w:t>昆明理工大学</w:t>
            </w:r>
          </w:p>
        </w:tc>
        <w:tc>
          <w:tcPr>
            <w:tcW w:w="992" w:type="dxa"/>
            <w:tcBorders>
              <w:top w:val="single" w:sz="4" w:space="0" w:color="auto"/>
              <w:left w:val="single" w:sz="4" w:space="0" w:color="auto"/>
              <w:bottom w:val="single" w:sz="4" w:space="0" w:color="auto"/>
              <w:right w:val="single" w:sz="4" w:space="0" w:color="auto"/>
            </w:tcBorders>
            <w:vAlign w:val="center"/>
          </w:tcPr>
          <w:p w14:paraId="539AAC70" w14:textId="28D6116C" w:rsidR="00F21E22" w:rsidRPr="006549B2" w:rsidRDefault="00F21E22">
            <w:pPr>
              <w:spacing w:line="276" w:lineRule="auto"/>
              <w:jc w:val="center"/>
              <w:rPr>
                <w:rFonts w:asciiTheme="minorEastAsia" w:hAnsiTheme="minorEastAsia"/>
                <w:sz w:val="18"/>
                <w:szCs w:val="18"/>
              </w:rPr>
            </w:pPr>
            <w:r w:rsidRPr="006549B2">
              <w:rPr>
                <w:rFonts w:asciiTheme="minorEastAsia" w:hAnsiTheme="minorEastAsia" w:hint="eastAsia"/>
                <w:sz w:val="18"/>
                <w:szCs w:val="18"/>
              </w:rPr>
              <w:t>二验</w:t>
            </w:r>
          </w:p>
        </w:tc>
        <w:tc>
          <w:tcPr>
            <w:tcW w:w="1564" w:type="dxa"/>
            <w:tcBorders>
              <w:top w:val="single" w:sz="4" w:space="0" w:color="auto"/>
              <w:left w:val="single" w:sz="4" w:space="0" w:color="auto"/>
              <w:bottom w:val="single" w:sz="4" w:space="0" w:color="auto"/>
              <w:right w:val="single" w:sz="4" w:space="0" w:color="auto"/>
            </w:tcBorders>
            <w:vAlign w:val="center"/>
          </w:tcPr>
          <w:p w14:paraId="6FD62245" w14:textId="4D2C6A48" w:rsidR="00F21E22" w:rsidRPr="006549B2" w:rsidRDefault="00F21E22">
            <w:pPr>
              <w:spacing w:line="276" w:lineRule="auto"/>
              <w:jc w:val="center"/>
              <w:rPr>
                <w:sz w:val="18"/>
                <w:szCs w:val="18"/>
              </w:rPr>
            </w:pPr>
            <w:r>
              <w:rPr>
                <w:rFonts w:hint="eastAsia"/>
                <w:sz w:val="18"/>
                <w:szCs w:val="18"/>
              </w:rPr>
              <w:t>6</w:t>
            </w:r>
            <w:r>
              <w:rPr>
                <w:sz w:val="18"/>
                <w:szCs w:val="18"/>
              </w:rPr>
              <w:t>.</w:t>
            </w:r>
            <w:r w:rsidR="00BA34B8">
              <w:rPr>
                <w:sz w:val="18"/>
                <w:szCs w:val="18"/>
              </w:rPr>
              <w:t>301</w:t>
            </w:r>
          </w:p>
        </w:tc>
        <w:tc>
          <w:tcPr>
            <w:tcW w:w="1271" w:type="dxa"/>
            <w:tcBorders>
              <w:top w:val="single" w:sz="4" w:space="0" w:color="auto"/>
              <w:left w:val="single" w:sz="4" w:space="0" w:color="auto"/>
              <w:bottom w:val="single" w:sz="4" w:space="0" w:color="auto"/>
              <w:right w:val="single" w:sz="4" w:space="0" w:color="auto"/>
            </w:tcBorders>
            <w:vAlign w:val="center"/>
          </w:tcPr>
          <w:p w14:paraId="04EDAC41" w14:textId="41580662" w:rsidR="00F21E22" w:rsidRPr="006549B2" w:rsidRDefault="00F21E22">
            <w:pPr>
              <w:spacing w:line="276" w:lineRule="auto"/>
              <w:jc w:val="center"/>
              <w:rPr>
                <w:sz w:val="18"/>
                <w:szCs w:val="18"/>
              </w:rPr>
            </w:pPr>
            <w:r>
              <w:rPr>
                <w:rFonts w:hint="eastAsia"/>
                <w:sz w:val="18"/>
                <w:szCs w:val="18"/>
              </w:rPr>
              <w:t>0</w:t>
            </w:r>
            <w:r>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2CF5DE68" w14:textId="3064C762" w:rsidR="00F21E22" w:rsidRPr="006549B2" w:rsidRDefault="00F21E22">
            <w:pPr>
              <w:spacing w:line="276" w:lineRule="auto"/>
              <w:jc w:val="center"/>
              <w:rPr>
                <w:sz w:val="18"/>
                <w:szCs w:val="18"/>
              </w:rPr>
            </w:pPr>
            <w:r>
              <w:rPr>
                <w:rFonts w:hint="eastAsia"/>
                <w:sz w:val="18"/>
                <w:szCs w:val="18"/>
              </w:rPr>
              <w:t>6</w:t>
            </w:r>
            <w:r>
              <w:rPr>
                <w:sz w:val="18"/>
                <w:szCs w:val="18"/>
              </w:rPr>
              <w:t>.110</w:t>
            </w:r>
          </w:p>
        </w:tc>
        <w:tc>
          <w:tcPr>
            <w:tcW w:w="1280" w:type="dxa"/>
            <w:tcBorders>
              <w:top w:val="single" w:sz="4" w:space="0" w:color="auto"/>
              <w:left w:val="single" w:sz="4" w:space="0" w:color="auto"/>
              <w:bottom w:val="single" w:sz="4" w:space="0" w:color="auto"/>
              <w:right w:val="single" w:sz="4" w:space="0" w:color="auto"/>
            </w:tcBorders>
            <w:vAlign w:val="center"/>
          </w:tcPr>
          <w:p w14:paraId="6F61F65F" w14:textId="757DE8AD" w:rsidR="00F21E22" w:rsidRPr="006549B2" w:rsidRDefault="00F21E22">
            <w:pPr>
              <w:spacing w:line="276" w:lineRule="auto"/>
              <w:jc w:val="center"/>
              <w:rPr>
                <w:sz w:val="18"/>
                <w:szCs w:val="18"/>
              </w:rPr>
            </w:pPr>
            <w:r>
              <w:rPr>
                <w:rFonts w:hint="eastAsia"/>
                <w:sz w:val="18"/>
                <w:szCs w:val="18"/>
              </w:rPr>
              <w:t>0</w:t>
            </w:r>
            <w:r>
              <w:rPr>
                <w:sz w:val="18"/>
                <w:szCs w:val="18"/>
              </w:rPr>
              <w:t>.009</w:t>
            </w:r>
          </w:p>
        </w:tc>
      </w:tr>
      <w:tr w:rsidR="008352B0" w:rsidRPr="006549B2" w14:paraId="325629AA" w14:textId="77777777" w:rsidTr="006B6C74">
        <w:trPr>
          <w:trHeight w:val="544"/>
          <w:jc w:val="center"/>
        </w:trPr>
        <w:tc>
          <w:tcPr>
            <w:tcW w:w="1980" w:type="dxa"/>
            <w:tcBorders>
              <w:top w:val="single" w:sz="4" w:space="0" w:color="auto"/>
              <w:left w:val="single" w:sz="4" w:space="0" w:color="auto"/>
              <w:bottom w:val="single" w:sz="4" w:space="0" w:color="auto"/>
              <w:right w:val="single" w:sz="4" w:space="0" w:color="auto"/>
            </w:tcBorders>
          </w:tcPr>
          <w:p w14:paraId="1014C08F" w14:textId="4EFB9169" w:rsidR="008352B0" w:rsidRDefault="008352B0" w:rsidP="008352B0">
            <w:pPr>
              <w:spacing w:line="276" w:lineRule="auto"/>
              <w:jc w:val="center"/>
              <w:rPr>
                <w:sz w:val="18"/>
                <w:szCs w:val="18"/>
              </w:rPr>
            </w:pPr>
            <w:r w:rsidRPr="006549B2">
              <w:rPr>
                <w:rFonts w:hint="eastAsia"/>
                <w:sz w:val="18"/>
                <w:szCs w:val="18"/>
              </w:rPr>
              <w:t>株洲科能新材料有限责任公司</w:t>
            </w:r>
            <w:r w:rsidRPr="008352B0">
              <w:rPr>
                <w:rFonts w:hint="eastAsia"/>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14:paraId="072BEC71" w14:textId="070AADFF" w:rsidR="008352B0" w:rsidRPr="006549B2" w:rsidRDefault="008352B0" w:rsidP="008352B0">
            <w:pPr>
              <w:spacing w:line="276" w:lineRule="auto"/>
              <w:jc w:val="center"/>
              <w:rPr>
                <w:rFonts w:asciiTheme="minorEastAsia" w:hAnsiTheme="minorEastAsia"/>
                <w:sz w:val="18"/>
                <w:szCs w:val="18"/>
              </w:rPr>
            </w:pPr>
            <w:r w:rsidRPr="006549B2">
              <w:rPr>
                <w:rFonts w:asciiTheme="minorEastAsia" w:hAnsiTheme="minorEastAsia" w:hint="eastAsia"/>
                <w:sz w:val="18"/>
                <w:szCs w:val="18"/>
              </w:rPr>
              <w:t>二验</w:t>
            </w:r>
          </w:p>
        </w:tc>
        <w:tc>
          <w:tcPr>
            <w:tcW w:w="1564" w:type="dxa"/>
            <w:tcBorders>
              <w:top w:val="single" w:sz="4" w:space="0" w:color="auto"/>
              <w:left w:val="single" w:sz="4" w:space="0" w:color="auto"/>
              <w:bottom w:val="single" w:sz="4" w:space="0" w:color="auto"/>
              <w:right w:val="single" w:sz="4" w:space="0" w:color="auto"/>
            </w:tcBorders>
            <w:vAlign w:val="center"/>
          </w:tcPr>
          <w:p w14:paraId="3B1A7142" w14:textId="3FC1C2BD" w:rsidR="008352B0" w:rsidRDefault="008352B0" w:rsidP="008352B0">
            <w:pPr>
              <w:spacing w:line="276" w:lineRule="auto"/>
              <w:jc w:val="center"/>
              <w:rPr>
                <w:sz w:val="18"/>
                <w:szCs w:val="18"/>
              </w:rPr>
            </w:pPr>
            <w:r w:rsidRPr="006549B2">
              <w:rPr>
                <w:rFonts w:hint="eastAsia"/>
                <w:sz w:val="18"/>
                <w:szCs w:val="18"/>
              </w:rPr>
              <w:t>-</w:t>
            </w:r>
          </w:p>
        </w:tc>
        <w:tc>
          <w:tcPr>
            <w:tcW w:w="1271" w:type="dxa"/>
            <w:tcBorders>
              <w:top w:val="single" w:sz="4" w:space="0" w:color="auto"/>
              <w:left w:val="single" w:sz="4" w:space="0" w:color="auto"/>
              <w:bottom w:val="single" w:sz="4" w:space="0" w:color="auto"/>
              <w:right w:val="single" w:sz="4" w:space="0" w:color="auto"/>
            </w:tcBorders>
            <w:vAlign w:val="center"/>
          </w:tcPr>
          <w:p w14:paraId="0077D263" w14:textId="0758A1DB" w:rsidR="008352B0" w:rsidRDefault="008352B0" w:rsidP="008352B0">
            <w:pPr>
              <w:spacing w:line="276" w:lineRule="auto"/>
              <w:jc w:val="center"/>
              <w:rPr>
                <w:sz w:val="18"/>
                <w:szCs w:val="18"/>
              </w:rPr>
            </w:pPr>
            <w:r w:rsidRPr="006549B2">
              <w:rPr>
                <w:rFonts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0FCED88A" w14:textId="3E5A4020" w:rsidR="008352B0" w:rsidRDefault="008352B0" w:rsidP="008352B0">
            <w:pPr>
              <w:spacing w:line="276" w:lineRule="auto"/>
              <w:jc w:val="center"/>
              <w:rPr>
                <w:sz w:val="18"/>
                <w:szCs w:val="18"/>
              </w:rPr>
            </w:pPr>
            <w:r>
              <w:rPr>
                <w:rFonts w:hint="eastAsia"/>
                <w:sz w:val="18"/>
                <w:szCs w:val="18"/>
              </w:rPr>
              <w:t>6</w:t>
            </w:r>
            <w:r>
              <w:rPr>
                <w:sz w:val="18"/>
                <w:szCs w:val="18"/>
              </w:rPr>
              <w:t>.13</w:t>
            </w:r>
          </w:p>
        </w:tc>
        <w:tc>
          <w:tcPr>
            <w:tcW w:w="1280" w:type="dxa"/>
            <w:tcBorders>
              <w:top w:val="single" w:sz="4" w:space="0" w:color="auto"/>
              <w:left w:val="single" w:sz="4" w:space="0" w:color="auto"/>
              <w:bottom w:val="single" w:sz="4" w:space="0" w:color="auto"/>
              <w:right w:val="single" w:sz="4" w:space="0" w:color="auto"/>
            </w:tcBorders>
            <w:vAlign w:val="center"/>
          </w:tcPr>
          <w:p w14:paraId="0D55DEEF" w14:textId="675AFE4B" w:rsidR="008352B0" w:rsidRDefault="008352B0" w:rsidP="008352B0">
            <w:pPr>
              <w:spacing w:line="276" w:lineRule="auto"/>
              <w:jc w:val="center"/>
              <w:rPr>
                <w:sz w:val="18"/>
                <w:szCs w:val="18"/>
              </w:rPr>
            </w:pPr>
            <w:r>
              <w:rPr>
                <w:rFonts w:hint="eastAsia"/>
                <w:sz w:val="18"/>
                <w:szCs w:val="18"/>
              </w:rPr>
              <w:t>0</w:t>
            </w:r>
            <w:r>
              <w:rPr>
                <w:sz w:val="18"/>
                <w:szCs w:val="18"/>
              </w:rPr>
              <w:t>.0</w:t>
            </w:r>
            <w:r w:rsidR="00F918E5">
              <w:rPr>
                <w:sz w:val="18"/>
                <w:szCs w:val="18"/>
              </w:rPr>
              <w:t>1</w:t>
            </w:r>
          </w:p>
        </w:tc>
      </w:tr>
      <w:tr w:rsidR="008352B0" w:rsidRPr="006549B2" w14:paraId="29E6E43A" w14:textId="77777777" w:rsidTr="008352B0">
        <w:trPr>
          <w:trHeight w:val="544"/>
          <w:jc w:val="center"/>
        </w:trPr>
        <w:tc>
          <w:tcPr>
            <w:tcW w:w="8363" w:type="dxa"/>
            <w:gridSpan w:val="6"/>
            <w:tcBorders>
              <w:top w:val="single" w:sz="4" w:space="0" w:color="auto"/>
              <w:left w:val="single" w:sz="4" w:space="0" w:color="auto"/>
              <w:bottom w:val="single" w:sz="4" w:space="0" w:color="auto"/>
              <w:right w:val="single" w:sz="4" w:space="0" w:color="auto"/>
            </w:tcBorders>
            <w:vAlign w:val="center"/>
          </w:tcPr>
          <w:p w14:paraId="6DBA94AF" w14:textId="598E626E" w:rsidR="008352B0" w:rsidRPr="008352B0" w:rsidRDefault="008352B0" w:rsidP="008352B0">
            <w:pPr>
              <w:spacing w:line="276" w:lineRule="auto"/>
              <w:rPr>
                <w:rFonts w:ascii="宋体" w:eastAsiaTheme="minorEastAsia" w:hAnsi="宋体" w:cs="宋体"/>
                <w:sz w:val="18"/>
                <w:szCs w:val="18"/>
              </w:rPr>
            </w:pPr>
            <w:r>
              <w:rPr>
                <w:rFonts w:hint="eastAsia"/>
                <w:sz w:val="18"/>
                <w:szCs w:val="18"/>
              </w:rPr>
              <w:t>注</w:t>
            </w:r>
            <w:r>
              <w:rPr>
                <w:rFonts w:hint="eastAsia"/>
                <w:sz w:val="18"/>
                <w:szCs w:val="18"/>
              </w:rPr>
              <w:t>1</w:t>
            </w:r>
            <w:r>
              <w:rPr>
                <w:rFonts w:hint="eastAsia"/>
                <w:sz w:val="18"/>
                <w:szCs w:val="18"/>
              </w:rPr>
              <w:t>：</w:t>
            </w:r>
            <w:r w:rsidRPr="008352B0">
              <w:rPr>
                <w:rFonts w:hint="eastAsia"/>
                <w:sz w:val="18"/>
                <w:szCs w:val="18"/>
              </w:rPr>
              <w:t>株洲科能新材料有限责任公司</w:t>
            </w:r>
            <w:r>
              <w:rPr>
                <w:rFonts w:hint="eastAsia"/>
                <w:sz w:val="18"/>
                <w:szCs w:val="18"/>
              </w:rPr>
              <w:t>试验温度为</w:t>
            </w:r>
            <w:r>
              <w:rPr>
                <w:rFonts w:hint="eastAsia"/>
                <w:sz w:val="18"/>
                <w:szCs w:val="18"/>
              </w:rPr>
              <w:t>2</w:t>
            </w:r>
            <w:r>
              <w:rPr>
                <w:sz w:val="18"/>
                <w:szCs w:val="18"/>
              </w:rPr>
              <w:t>3.5</w:t>
            </w:r>
            <w:r>
              <w:rPr>
                <w:rFonts w:ascii="宋体" w:hAnsi="宋体" w:cs="宋体" w:hint="eastAsia"/>
                <w:sz w:val="18"/>
                <w:szCs w:val="18"/>
                <w:lang w:eastAsia="ja-JP"/>
              </w:rPr>
              <w:t>℃</w:t>
            </w:r>
            <w:r>
              <w:rPr>
                <w:rFonts w:ascii="宋体" w:eastAsiaTheme="minorEastAsia" w:hAnsi="宋体" w:cs="宋体" w:hint="eastAsia"/>
                <w:sz w:val="18"/>
                <w:szCs w:val="18"/>
              </w:rPr>
              <w:t>。</w:t>
            </w:r>
          </w:p>
        </w:tc>
      </w:tr>
    </w:tbl>
    <w:p w14:paraId="6E0D8CF8" w14:textId="77777777" w:rsidR="002A18D2" w:rsidRDefault="002A18D2" w:rsidP="006B6C74">
      <w:pPr>
        <w:pStyle w:val="ad"/>
        <w:ind w:firstLine="420"/>
        <w:rPr>
          <w:sz w:val="21"/>
          <w:szCs w:val="21"/>
        </w:rPr>
      </w:pPr>
    </w:p>
    <w:p w14:paraId="3517D0CF" w14:textId="4602C35F" w:rsidR="006B6C74" w:rsidRDefault="00C64AD0" w:rsidP="006B6C74">
      <w:pPr>
        <w:pStyle w:val="ad"/>
        <w:ind w:firstLine="420"/>
        <w:rPr>
          <w:sz w:val="21"/>
          <w:szCs w:val="21"/>
        </w:rPr>
      </w:pPr>
      <w:r w:rsidRPr="00DE2413">
        <w:rPr>
          <w:rFonts w:hint="eastAsia"/>
          <w:sz w:val="21"/>
          <w:szCs w:val="21"/>
        </w:rPr>
        <w:t>云南科威液态金属谷研发有限公司</w:t>
      </w:r>
      <w:r w:rsidR="002A18D2">
        <w:rPr>
          <w:rFonts w:hint="eastAsia"/>
          <w:sz w:val="21"/>
          <w:szCs w:val="21"/>
        </w:rPr>
        <w:t>使用图</w:t>
      </w:r>
      <w:r w:rsidR="002A18D2">
        <w:rPr>
          <w:sz w:val="21"/>
          <w:szCs w:val="21"/>
        </w:rPr>
        <w:t>1</w:t>
      </w:r>
      <w:r w:rsidR="00593038">
        <w:rPr>
          <w:rFonts w:hint="eastAsia"/>
          <w:sz w:val="21"/>
          <w:szCs w:val="21"/>
        </w:rPr>
        <w:t>所示</w:t>
      </w:r>
      <w:r w:rsidR="00C10C71">
        <w:rPr>
          <w:rFonts w:hint="eastAsia"/>
          <w:sz w:val="21"/>
          <w:szCs w:val="21"/>
        </w:rPr>
        <w:t>系统开展了部分中高温液态金属密度测定试验，</w:t>
      </w:r>
      <w:r w:rsidR="00EC6A62">
        <w:rPr>
          <w:rFonts w:hint="eastAsia"/>
          <w:sz w:val="21"/>
          <w:szCs w:val="21"/>
        </w:rPr>
        <w:t>结果见表</w:t>
      </w:r>
      <w:r w:rsidR="00EC6A62">
        <w:rPr>
          <w:rFonts w:hint="eastAsia"/>
          <w:sz w:val="21"/>
          <w:szCs w:val="21"/>
        </w:rPr>
        <w:t>6</w:t>
      </w:r>
      <w:r w:rsidR="00EC6A62">
        <w:rPr>
          <w:rFonts w:hint="eastAsia"/>
          <w:sz w:val="21"/>
          <w:szCs w:val="21"/>
        </w:rPr>
        <w:t>。</w:t>
      </w:r>
    </w:p>
    <w:p w14:paraId="77AD7D2D" w14:textId="49A72842" w:rsidR="002A18D2" w:rsidRDefault="002A18D2" w:rsidP="002A18D2">
      <w:pPr>
        <w:pStyle w:val="a7"/>
      </w:pPr>
      <w:r w:rsidRPr="00A213B2">
        <w:rPr>
          <w:noProof/>
        </w:rPr>
        <w:drawing>
          <wp:inline distT="0" distB="0" distL="0" distR="0" wp14:anchorId="2CC049CA" wp14:editId="70F5A25D">
            <wp:extent cx="4809226" cy="57454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0402"/>
                    <a:stretch/>
                  </pic:blipFill>
                  <pic:spPr bwMode="auto">
                    <a:xfrm>
                      <a:off x="0" y="0"/>
                      <a:ext cx="4823806" cy="5762899"/>
                    </a:xfrm>
                    <a:prstGeom prst="rect">
                      <a:avLst/>
                    </a:prstGeom>
                    <a:noFill/>
                    <a:ln>
                      <a:noFill/>
                    </a:ln>
                    <a:extLst>
                      <a:ext uri="{53640926-AAD7-44D8-BBD7-CCE9431645EC}">
                        <a14:shadowObscured xmlns:a14="http://schemas.microsoft.com/office/drawing/2010/main"/>
                      </a:ext>
                    </a:extLst>
                  </pic:spPr>
                </pic:pic>
              </a:graphicData>
            </a:graphic>
          </wp:inline>
        </w:drawing>
      </w:r>
    </w:p>
    <w:p w14:paraId="08A06FE2" w14:textId="4075E5E3" w:rsidR="002A18D2" w:rsidRPr="002A18D2" w:rsidRDefault="002A18D2" w:rsidP="002A18D2">
      <w:pPr>
        <w:pStyle w:val="a7"/>
        <w:rPr>
          <w:rFonts w:cs="黑体"/>
          <w:lang w:eastAsia="zh-CN"/>
        </w:rPr>
      </w:pPr>
      <w:r w:rsidRPr="002A18D2">
        <w:rPr>
          <w:rFonts w:hint="eastAsia"/>
        </w:rPr>
        <w:lastRenderedPageBreak/>
        <w:t>图1</w:t>
      </w:r>
      <w:r>
        <w:t xml:space="preserve">  </w:t>
      </w:r>
      <w:r>
        <w:rPr>
          <w:rFonts w:hint="eastAsia"/>
          <w:lang w:eastAsia="zh-CN"/>
        </w:rPr>
        <w:t>液态金属物性测试</w:t>
      </w:r>
      <w:r w:rsidR="00593038">
        <w:rPr>
          <w:rFonts w:hint="eastAsia"/>
          <w:lang w:eastAsia="zh-CN"/>
        </w:rPr>
        <w:t>仪</w:t>
      </w:r>
    </w:p>
    <w:p w14:paraId="084ACEAD" w14:textId="77777777" w:rsidR="002A18D2" w:rsidRDefault="002A18D2">
      <w:pPr>
        <w:widowControl/>
        <w:jc w:val="left"/>
        <w:rPr>
          <w:rFonts w:cs="黑体"/>
          <w:sz w:val="21"/>
          <w:szCs w:val="21"/>
        </w:rPr>
      </w:pPr>
      <w:r>
        <w:rPr>
          <w:sz w:val="21"/>
          <w:szCs w:val="21"/>
        </w:rPr>
        <w:br w:type="page"/>
      </w:r>
    </w:p>
    <w:p w14:paraId="47007F0A" w14:textId="6F7FD286" w:rsidR="00943395" w:rsidRPr="006549B2" w:rsidRDefault="00943395" w:rsidP="00943395">
      <w:pPr>
        <w:pStyle w:val="ad"/>
        <w:ind w:firstLineChars="0" w:firstLine="0"/>
        <w:jc w:val="center"/>
        <w:rPr>
          <w:sz w:val="21"/>
          <w:szCs w:val="21"/>
        </w:rPr>
      </w:pPr>
      <w:r>
        <w:rPr>
          <w:rFonts w:hint="eastAsia"/>
          <w:sz w:val="21"/>
          <w:szCs w:val="21"/>
        </w:rPr>
        <w:lastRenderedPageBreak/>
        <w:t>表</w:t>
      </w:r>
      <w:r w:rsidR="00C10C71">
        <w:rPr>
          <w:sz w:val="21"/>
          <w:szCs w:val="21"/>
        </w:rPr>
        <w:t>6</w:t>
      </w:r>
      <w:r>
        <w:rPr>
          <w:sz w:val="21"/>
          <w:szCs w:val="21"/>
        </w:rPr>
        <w:t xml:space="preserve"> </w:t>
      </w:r>
      <w:r>
        <w:rPr>
          <w:rFonts w:hint="eastAsia"/>
          <w:sz w:val="21"/>
          <w:szCs w:val="21"/>
        </w:rPr>
        <w:t>中高温液态金属密度试验结果</w:t>
      </w:r>
    </w:p>
    <w:tbl>
      <w:tblPr>
        <w:tblStyle w:val="af0"/>
        <w:tblW w:w="8642" w:type="dxa"/>
        <w:jc w:val="center"/>
        <w:tblLook w:val="04A0" w:firstRow="1" w:lastRow="0" w:firstColumn="1" w:lastColumn="0" w:noHBand="0" w:noVBand="1"/>
      </w:tblPr>
      <w:tblGrid>
        <w:gridCol w:w="1980"/>
        <w:gridCol w:w="1843"/>
        <w:gridCol w:w="1842"/>
        <w:gridCol w:w="1418"/>
        <w:gridCol w:w="1559"/>
      </w:tblGrid>
      <w:tr w:rsidR="006B6C74" w14:paraId="3C899A00" w14:textId="77777777" w:rsidTr="0063769E">
        <w:trPr>
          <w:jc w:val="center"/>
        </w:trPr>
        <w:tc>
          <w:tcPr>
            <w:tcW w:w="1980" w:type="dxa"/>
            <w:vMerge w:val="restart"/>
            <w:vAlign w:val="center"/>
          </w:tcPr>
          <w:p w14:paraId="1893ADBB" w14:textId="77777777" w:rsidR="006B6C74" w:rsidRDefault="006B6C74" w:rsidP="006B6C74">
            <w:pPr>
              <w:pStyle w:val="ad"/>
              <w:ind w:firstLineChars="0" w:firstLine="0"/>
              <w:jc w:val="center"/>
            </w:pPr>
            <w:r>
              <w:rPr>
                <w:rFonts w:hint="eastAsia"/>
              </w:rPr>
              <w:t>试验温度</w:t>
            </w:r>
          </w:p>
          <w:p w14:paraId="6D93FB5D" w14:textId="53220400" w:rsidR="00D63342" w:rsidRDefault="00D63342" w:rsidP="006B6C74">
            <w:pPr>
              <w:pStyle w:val="ad"/>
              <w:ind w:firstLineChars="0" w:firstLine="0"/>
              <w:jc w:val="center"/>
            </w:pPr>
            <w:r>
              <w:rPr>
                <w:rFonts w:hint="eastAsia"/>
              </w:rPr>
              <w:t>（℃）</w:t>
            </w:r>
          </w:p>
        </w:tc>
        <w:tc>
          <w:tcPr>
            <w:tcW w:w="6662" w:type="dxa"/>
            <w:gridSpan w:val="4"/>
            <w:vAlign w:val="center"/>
          </w:tcPr>
          <w:p w14:paraId="7A526B0E" w14:textId="65358805" w:rsidR="00D63342" w:rsidRDefault="00D63342" w:rsidP="006B6C74">
            <w:pPr>
              <w:pStyle w:val="ad"/>
              <w:ind w:firstLineChars="0" w:firstLine="0"/>
              <w:jc w:val="center"/>
            </w:pPr>
            <w:r>
              <w:rPr>
                <w:rFonts w:hint="eastAsia"/>
              </w:rPr>
              <w:t>密度</w:t>
            </w:r>
            <w:r w:rsidRPr="006549B2">
              <w:rPr>
                <w:i/>
                <w:sz w:val="18"/>
                <w:szCs w:val="18"/>
              </w:rPr>
              <w:sym w:font="Symbol" w:char="F060"/>
            </w:r>
            <w:r w:rsidRPr="006549B2">
              <w:rPr>
                <w:i/>
                <w:sz w:val="18"/>
                <w:szCs w:val="18"/>
              </w:rPr>
              <w:t>X</w:t>
            </w:r>
            <w:r w:rsidR="00913580" w:rsidRPr="00913580">
              <w:rPr>
                <w:rFonts w:hint="eastAsia"/>
                <w:iCs/>
                <w:sz w:val="18"/>
                <w:szCs w:val="18"/>
              </w:rPr>
              <w:t>±</w:t>
            </w:r>
            <w:r w:rsidRPr="006549B2">
              <w:rPr>
                <w:i/>
                <w:iCs/>
                <w:sz w:val="18"/>
                <w:szCs w:val="21"/>
              </w:rPr>
              <w:t>σ</w:t>
            </w:r>
          </w:p>
          <w:p w14:paraId="4FA9B4CA" w14:textId="3CC2054F" w:rsidR="006B6C74" w:rsidRDefault="00D63342" w:rsidP="006B6C74">
            <w:pPr>
              <w:pStyle w:val="ad"/>
              <w:ind w:firstLineChars="0" w:firstLine="0"/>
              <w:jc w:val="center"/>
            </w:pPr>
            <w:r w:rsidRPr="006549B2">
              <w:rPr>
                <w:rFonts w:hint="eastAsia"/>
                <w:sz w:val="18"/>
                <w:szCs w:val="18"/>
              </w:rPr>
              <w:t>（</w:t>
            </w:r>
            <w:r w:rsidRPr="006549B2">
              <w:rPr>
                <w:rFonts w:hint="eastAsia"/>
                <w:sz w:val="18"/>
                <w:szCs w:val="18"/>
              </w:rPr>
              <w:t>g</w:t>
            </w:r>
            <w:r w:rsidRPr="006549B2">
              <w:rPr>
                <w:sz w:val="18"/>
                <w:szCs w:val="18"/>
              </w:rPr>
              <w:t>/cm</w:t>
            </w:r>
            <w:r w:rsidRPr="006549B2">
              <w:rPr>
                <w:sz w:val="18"/>
                <w:szCs w:val="18"/>
                <w:vertAlign w:val="superscript"/>
              </w:rPr>
              <w:t>3</w:t>
            </w:r>
            <w:r w:rsidRPr="006549B2">
              <w:rPr>
                <w:rFonts w:hint="eastAsia"/>
                <w:sz w:val="18"/>
                <w:szCs w:val="18"/>
              </w:rPr>
              <w:t>）</w:t>
            </w:r>
          </w:p>
        </w:tc>
      </w:tr>
      <w:tr w:rsidR="0063769E" w14:paraId="112057C5" w14:textId="02453483" w:rsidTr="0063769E">
        <w:trPr>
          <w:jc w:val="center"/>
        </w:trPr>
        <w:tc>
          <w:tcPr>
            <w:tcW w:w="1980" w:type="dxa"/>
            <w:vMerge/>
            <w:vAlign w:val="center"/>
          </w:tcPr>
          <w:p w14:paraId="05E5CC11" w14:textId="77777777" w:rsidR="0063769E" w:rsidRDefault="0063769E" w:rsidP="006B6C74">
            <w:pPr>
              <w:pStyle w:val="ad"/>
              <w:ind w:firstLineChars="0" w:firstLine="0"/>
              <w:jc w:val="center"/>
            </w:pPr>
          </w:p>
        </w:tc>
        <w:tc>
          <w:tcPr>
            <w:tcW w:w="1843" w:type="dxa"/>
            <w:vAlign w:val="center"/>
          </w:tcPr>
          <w:p w14:paraId="5BD26863" w14:textId="5ADD25CA" w:rsidR="0063769E" w:rsidRDefault="0063769E" w:rsidP="00D63342">
            <w:pPr>
              <w:pStyle w:val="ad"/>
              <w:ind w:firstLineChars="0" w:firstLine="0"/>
              <w:jc w:val="center"/>
            </w:pPr>
            <w:r>
              <w:rPr>
                <w:rFonts w:hint="eastAsia"/>
              </w:rPr>
              <w:t>G</w:t>
            </w:r>
            <w:r>
              <w:t>a</w:t>
            </w:r>
          </w:p>
        </w:tc>
        <w:tc>
          <w:tcPr>
            <w:tcW w:w="1842" w:type="dxa"/>
            <w:vAlign w:val="center"/>
          </w:tcPr>
          <w:p w14:paraId="31FB915B" w14:textId="7184232E" w:rsidR="0063769E" w:rsidRDefault="0063769E" w:rsidP="006B6C74">
            <w:pPr>
              <w:pStyle w:val="ad"/>
              <w:ind w:firstLineChars="0" w:firstLine="0"/>
              <w:jc w:val="center"/>
            </w:pPr>
            <w:r>
              <w:rPr>
                <w:rFonts w:hint="eastAsia"/>
              </w:rPr>
              <w:t>G</w:t>
            </w:r>
            <w:r>
              <w:t>a</w:t>
            </w:r>
            <w:r w:rsidRPr="006B6C74">
              <w:rPr>
                <w:vertAlign w:val="subscript"/>
              </w:rPr>
              <w:t>62.5</w:t>
            </w:r>
            <w:r>
              <w:t>In</w:t>
            </w:r>
            <w:r w:rsidRPr="006B6C74">
              <w:rPr>
                <w:vertAlign w:val="subscript"/>
              </w:rPr>
              <w:t>2</w:t>
            </w:r>
            <w:r>
              <w:rPr>
                <w:vertAlign w:val="subscript"/>
              </w:rPr>
              <w:t>1.</w:t>
            </w:r>
            <w:r w:rsidRPr="006B6C74">
              <w:rPr>
                <w:vertAlign w:val="subscript"/>
              </w:rPr>
              <w:t>5</w:t>
            </w:r>
            <w:r>
              <w:t>Sn</w:t>
            </w:r>
            <w:r w:rsidRPr="006B6C74">
              <w:rPr>
                <w:vertAlign w:val="subscript"/>
              </w:rPr>
              <w:t>1</w:t>
            </w:r>
            <w:r>
              <w:rPr>
                <w:vertAlign w:val="subscript"/>
              </w:rPr>
              <w:t>6</w:t>
            </w:r>
          </w:p>
        </w:tc>
        <w:tc>
          <w:tcPr>
            <w:tcW w:w="1418" w:type="dxa"/>
            <w:vAlign w:val="center"/>
          </w:tcPr>
          <w:p w14:paraId="0835C056" w14:textId="391E7757" w:rsidR="0063769E" w:rsidRDefault="0063769E" w:rsidP="006B6C74">
            <w:pPr>
              <w:pStyle w:val="ad"/>
              <w:ind w:firstLineChars="0" w:firstLine="0"/>
              <w:jc w:val="center"/>
            </w:pPr>
            <w:r>
              <w:rPr>
                <w:rFonts w:hint="eastAsia"/>
              </w:rPr>
              <w:t>In</w:t>
            </w:r>
          </w:p>
        </w:tc>
        <w:tc>
          <w:tcPr>
            <w:tcW w:w="1559" w:type="dxa"/>
            <w:vAlign w:val="center"/>
          </w:tcPr>
          <w:p w14:paraId="33FC346C" w14:textId="1851F1CF" w:rsidR="0063769E" w:rsidRDefault="0063769E" w:rsidP="0063769E">
            <w:pPr>
              <w:pStyle w:val="ad"/>
              <w:ind w:firstLineChars="0" w:firstLine="0"/>
              <w:jc w:val="center"/>
            </w:pPr>
            <w:r>
              <w:t>Sn</w:t>
            </w:r>
          </w:p>
        </w:tc>
      </w:tr>
      <w:tr w:rsidR="0063769E" w14:paraId="63B8564E" w14:textId="0A2187D6" w:rsidTr="0063769E">
        <w:trPr>
          <w:jc w:val="center"/>
        </w:trPr>
        <w:tc>
          <w:tcPr>
            <w:tcW w:w="1980" w:type="dxa"/>
            <w:vAlign w:val="center"/>
          </w:tcPr>
          <w:p w14:paraId="20D3E0B5" w14:textId="5598326A"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50</w:t>
            </w:r>
          </w:p>
        </w:tc>
        <w:tc>
          <w:tcPr>
            <w:tcW w:w="1843" w:type="dxa"/>
            <w:vAlign w:val="bottom"/>
          </w:tcPr>
          <w:p w14:paraId="7B6045CF" w14:textId="05427F55"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6.09</w:t>
            </w:r>
          </w:p>
        </w:tc>
        <w:tc>
          <w:tcPr>
            <w:tcW w:w="1842" w:type="dxa"/>
            <w:vAlign w:val="bottom"/>
          </w:tcPr>
          <w:p w14:paraId="37631009" w14:textId="314B105A"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6.38</w:t>
            </w:r>
          </w:p>
        </w:tc>
        <w:tc>
          <w:tcPr>
            <w:tcW w:w="1418" w:type="dxa"/>
            <w:vAlign w:val="center"/>
          </w:tcPr>
          <w:p w14:paraId="16A8C5C8" w14:textId="496304D0"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w:t>
            </w:r>
          </w:p>
        </w:tc>
        <w:tc>
          <w:tcPr>
            <w:tcW w:w="1559" w:type="dxa"/>
            <w:vAlign w:val="center"/>
          </w:tcPr>
          <w:p w14:paraId="4364D83C" w14:textId="1AB663A6"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w:t>
            </w:r>
          </w:p>
        </w:tc>
      </w:tr>
      <w:tr w:rsidR="0063769E" w14:paraId="0062D478" w14:textId="4B67CFD6" w:rsidTr="0063769E">
        <w:trPr>
          <w:jc w:val="center"/>
        </w:trPr>
        <w:tc>
          <w:tcPr>
            <w:tcW w:w="1980" w:type="dxa"/>
            <w:vAlign w:val="center"/>
          </w:tcPr>
          <w:p w14:paraId="31D3E792" w14:textId="648BC76E"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100</w:t>
            </w:r>
          </w:p>
        </w:tc>
        <w:tc>
          <w:tcPr>
            <w:tcW w:w="1843" w:type="dxa"/>
            <w:vAlign w:val="bottom"/>
          </w:tcPr>
          <w:p w14:paraId="2967A1D5" w14:textId="631B9740"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6.06</w:t>
            </w:r>
          </w:p>
        </w:tc>
        <w:tc>
          <w:tcPr>
            <w:tcW w:w="1842" w:type="dxa"/>
            <w:vAlign w:val="bottom"/>
          </w:tcPr>
          <w:p w14:paraId="07B84166" w14:textId="27BF1EE5"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6.33</w:t>
            </w:r>
          </w:p>
        </w:tc>
        <w:tc>
          <w:tcPr>
            <w:tcW w:w="1418" w:type="dxa"/>
            <w:vAlign w:val="center"/>
          </w:tcPr>
          <w:p w14:paraId="3125560C" w14:textId="76BC890F"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w:t>
            </w:r>
          </w:p>
        </w:tc>
        <w:tc>
          <w:tcPr>
            <w:tcW w:w="1559" w:type="dxa"/>
            <w:vAlign w:val="center"/>
          </w:tcPr>
          <w:p w14:paraId="689D2E3D" w14:textId="62199BCA"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w:t>
            </w:r>
          </w:p>
        </w:tc>
      </w:tr>
      <w:tr w:rsidR="0063769E" w14:paraId="20271B81" w14:textId="2F96242D" w:rsidTr="0063769E">
        <w:trPr>
          <w:jc w:val="center"/>
        </w:trPr>
        <w:tc>
          <w:tcPr>
            <w:tcW w:w="1980" w:type="dxa"/>
            <w:vAlign w:val="center"/>
          </w:tcPr>
          <w:p w14:paraId="6A7DA55B" w14:textId="4E8BBA8B"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150</w:t>
            </w:r>
          </w:p>
        </w:tc>
        <w:tc>
          <w:tcPr>
            <w:tcW w:w="1843" w:type="dxa"/>
            <w:vAlign w:val="bottom"/>
          </w:tcPr>
          <w:p w14:paraId="713D82E0" w14:textId="34865502"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6.03</w:t>
            </w:r>
          </w:p>
        </w:tc>
        <w:tc>
          <w:tcPr>
            <w:tcW w:w="1842" w:type="dxa"/>
            <w:vAlign w:val="bottom"/>
          </w:tcPr>
          <w:p w14:paraId="5FD2CC66" w14:textId="6A10F4A1"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6.28</w:t>
            </w:r>
          </w:p>
        </w:tc>
        <w:tc>
          <w:tcPr>
            <w:tcW w:w="1418" w:type="dxa"/>
            <w:vAlign w:val="center"/>
          </w:tcPr>
          <w:p w14:paraId="371AF49E" w14:textId="39E2FB10"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w:t>
            </w:r>
          </w:p>
        </w:tc>
        <w:tc>
          <w:tcPr>
            <w:tcW w:w="1559" w:type="dxa"/>
            <w:vAlign w:val="center"/>
          </w:tcPr>
          <w:p w14:paraId="2DF6AC7D" w14:textId="0B7A6EFA"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w:t>
            </w:r>
          </w:p>
        </w:tc>
      </w:tr>
      <w:tr w:rsidR="0063769E" w14:paraId="1B0004B3" w14:textId="59AC12F5" w:rsidTr="0063769E">
        <w:trPr>
          <w:jc w:val="center"/>
        </w:trPr>
        <w:tc>
          <w:tcPr>
            <w:tcW w:w="1980" w:type="dxa"/>
            <w:vAlign w:val="center"/>
          </w:tcPr>
          <w:p w14:paraId="1756EFFE" w14:textId="5A6697A7"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200</w:t>
            </w:r>
          </w:p>
        </w:tc>
        <w:tc>
          <w:tcPr>
            <w:tcW w:w="1843" w:type="dxa"/>
            <w:vAlign w:val="bottom"/>
          </w:tcPr>
          <w:p w14:paraId="7D41ABBA" w14:textId="2077F0A4"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6.00</w:t>
            </w:r>
          </w:p>
        </w:tc>
        <w:tc>
          <w:tcPr>
            <w:tcW w:w="1842" w:type="dxa"/>
            <w:vAlign w:val="bottom"/>
          </w:tcPr>
          <w:p w14:paraId="5B65F136" w14:textId="2785C298"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6.23</w:t>
            </w:r>
          </w:p>
        </w:tc>
        <w:tc>
          <w:tcPr>
            <w:tcW w:w="1418" w:type="dxa"/>
            <w:vAlign w:val="center"/>
          </w:tcPr>
          <w:p w14:paraId="61F8A5DD" w14:textId="2AFE9562"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6.98</w:t>
            </w:r>
          </w:p>
        </w:tc>
        <w:tc>
          <w:tcPr>
            <w:tcW w:w="1559" w:type="dxa"/>
            <w:vAlign w:val="center"/>
          </w:tcPr>
          <w:p w14:paraId="396029C1" w14:textId="73001115"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w:t>
            </w:r>
          </w:p>
        </w:tc>
      </w:tr>
      <w:tr w:rsidR="0063769E" w14:paraId="47AF0536" w14:textId="6D59715A" w:rsidTr="0063769E">
        <w:trPr>
          <w:jc w:val="center"/>
        </w:trPr>
        <w:tc>
          <w:tcPr>
            <w:tcW w:w="1980" w:type="dxa"/>
            <w:vAlign w:val="center"/>
          </w:tcPr>
          <w:p w14:paraId="6AC112B4" w14:textId="33E1092A"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250</w:t>
            </w:r>
          </w:p>
        </w:tc>
        <w:tc>
          <w:tcPr>
            <w:tcW w:w="1843" w:type="dxa"/>
            <w:vAlign w:val="bottom"/>
          </w:tcPr>
          <w:p w14:paraId="0BF76EC4" w14:textId="34577EEC"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5.97</w:t>
            </w:r>
          </w:p>
        </w:tc>
        <w:tc>
          <w:tcPr>
            <w:tcW w:w="1842" w:type="dxa"/>
            <w:vAlign w:val="bottom"/>
          </w:tcPr>
          <w:p w14:paraId="2E6113D8" w14:textId="51870F98"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6.19</w:t>
            </w:r>
          </w:p>
        </w:tc>
        <w:tc>
          <w:tcPr>
            <w:tcW w:w="1418" w:type="dxa"/>
            <w:vAlign w:val="center"/>
          </w:tcPr>
          <w:p w14:paraId="723A7532" w14:textId="03B58BE0"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6.95</w:t>
            </w:r>
          </w:p>
        </w:tc>
        <w:tc>
          <w:tcPr>
            <w:tcW w:w="1559" w:type="dxa"/>
            <w:vAlign w:val="center"/>
          </w:tcPr>
          <w:p w14:paraId="1B5E8614" w14:textId="0643AA30"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7.02</w:t>
            </w:r>
          </w:p>
        </w:tc>
      </w:tr>
      <w:tr w:rsidR="0063769E" w14:paraId="37F52762" w14:textId="551B32B5" w:rsidTr="0063769E">
        <w:trPr>
          <w:jc w:val="center"/>
        </w:trPr>
        <w:tc>
          <w:tcPr>
            <w:tcW w:w="1980" w:type="dxa"/>
            <w:vAlign w:val="center"/>
          </w:tcPr>
          <w:p w14:paraId="2067C0CF" w14:textId="65E9543D"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300</w:t>
            </w:r>
          </w:p>
        </w:tc>
        <w:tc>
          <w:tcPr>
            <w:tcW w:w="1843" w:type="dxa"/>
            <w:vAlign w:val="bottom"/>
          </w:tcPr>
          <w:p w14:paraId="475C9705" w14:textId="1BACF82E"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5.94</w:t>
            </w:r>
          </w:p>
        </w:tc>
        <w:tc>
          <w:tcPr>
            <w:tcW w:w="1842" w:type="dxa"/>
            <w:vAlign w:val="bottom"/>
          </w:tcPr>
          <w:p w14:paraId="461A8224" w14:textId="456E13E8" w:rsidR="0063769E" w:rsidRPr="009A5318" w:rsidRDefault="0063769E" w:rsidP="009A5318">
            <w:pPr>
              <w:pStyle w:val="a7"/>
              <w:rPr>
                <w:rFonts w:ascii="Times New Roman" w:eastAsiaTheme="minorEastAsia" w:hAnsi="Times New Roman"/>
              </w:rPr>
            </w:pPr>
            <w:r w:rsidRPr="009A5318">
              <w:rPr>
                <w:rFonts w:ascii="Times New Roman" w:eastAsiaTheme="minorEastAsia" w:hAnsi="Times New Roman"/>
              </w:rPr>
              <w:t>6.14</w:t>
            </w:r>
          </w:p>
        </w:tc>
        <w:tc>
          <w:tcPr>
            <w:tcW w:w="1418" w:type="dxa"/>
            <w:vAlign w:val="center"/>
          </w:tcPr>
          <w:p w14:paraId="4394A119" w14:textId="66C3B77C" w:rsidR="0063769E" w:rsidRPr="009A5318" w:rsidRDefault="0063769E" w:rsidP="00175297">
            <w:pPr>
              <w:pStyle w:val="ad"/>
              <w:ind w:firstLineChars="0" w:firstLine="0"/>
              <w:jc w:val="center"/>
              <w:rPr>
                <w:rFonts w:cs="Times New Roman"/>
                <w:sz w:val="21"/>
                <w:szCs w:val="21"/>
              </w:rPr>
            </w:pPr>
            <w:r w:rsidRPr="009A5318">
              <w:rPr>
                <w:rFonts w:cs="Times New Roman"/>
                <w:sz w:val="21"/>
                <w:szCs w:val="21"/>
              </w:rPr>
              <w:t>6.91</w:t>
            </w:r>
          </w:p>
        </w:tc>
        <w:tc>
          <w:tcPr>
            <w:tcW w:w="1559" w:type="dxa"/>
            <w:vAlign w:val="center"/>
          </w:tcPr>
          <w:p w14:paraId="0F752ED6" w14:textId="3B2D9820" w:rsidR="0063769E" w:rsidRPr="009A5318" w:rsidRDefault="001414EA" w:rsidP="0063769E">
            <w:pPr>
              <w:pStyle w:val="ad"/>
              <w:ind w:firstLineChars="0" w:firstLine="0"/>
              <w:jc w:val="center"/>
              <w:rPr>
                <w:rFonts w:cs="Times New Roman"/>
                <w:sz w:val="21"/>
                <w:szCs w:val="21"/>
              </w:rPr>
            </w:pPr>
            <w:r w:rsidRPr="009A5318">
              <w:rPr>
                <w:rFonts w:cs="Times New Roman"/>
                <w:sz w:val="21"/>
                <w:szCs w:val="21"/>
              </w:rPr>
              <w:t>6.99</w:t>
            </w:r>
          </w:p>
        </w:tc>
      </w:tr>
    </w:tbl>
    <w:p w14:paraId="28FD820D" w14:textId="01D074A7" w:rsidR="003A7425" w:rsidRPr="006549B2" w:rsidRDefault="003A7425" w:rsidP="00BE74A2">
      <w:pPr>
        <w:pStyle w:val="3"/>
        <w:rPr>
          <w:sz w:val="22"/>
          <w:szCs w:val="24"/>
        </w:rPr>
      </w:pPr>
      <w:r w:rsidRPr="006549B2">
        <w:rPr>
          <w:sz w:val="22"/>
          <w:szCs w:val="24"/>
        </w:rPr>
        <w:t>标准水平分析</w:t>
      </w:r>
    </w:p>
    <w:p w14:paraId="2072F076" w14:textId="40D95C2D" w:rsidR="000159CB" w:rsidRPr="006549B2" w:rsidRDefault="00AC71D1" w:rsidP="0024432A">
      <w:pPr>
        <w:spacing w:line="360" w:lineRule="auto"/>
        <w:ind w:firstLineChars="200" w:firstLine="420"/>
        <w:rPr>
          <w:sz w:val="21"/>
          <w:szCs w:val="21"/>
        </w:rPr>
      </w:pPr>
      <w:r w:rsidRPr="006549B2">
        <w:rPr>
          <w:rFonts w:cs="宋体" w:hint="eastAsia"/>
          <w:color w:val="000000"/>
          <w:sz w:val="21"/>
          <w:szCs w:val="22"/>
        </w:rPr>
        <w:t>液态金属密度的测定</w:t>
      </w:r>
      <w:r w:rsidR="00262EAF" w:rsidRPr="006549B2">
        <w:rPr>
          <w:rFonts w:cs="宋体" w:hint="eastAsia"/>
          <w:color w:val="000000"/>
          <w:sz w:val="21"/>
          <w:szCs w:val="22"/>
        </w:rPr>
        <w:t>尚无</w:t>
      </w:r>
      <w:r w:rsidRPr="006549B2">
        <w:rPr>
          <w:rFonts w:cs="宋体" w:hint="eastAsia"/>
          <w:color w:val="000000"/>
          <w:sz w:val="21"/>
          <w:szCs w:val="22"/>
        </w:rPr>
        <w:t>专门的国家标准和行业标准，国际上也没有相关标准。</w:t>
      </w:r>
      <w:r w:rsidR="00065ED5" w:rsidRPr="006549B2">
        <w:rPr>
          <w:rFonts w:ascii="宋体" w:hAnsi="宋体" w:hint="eastAsia"/>
          <w:sz w:val="21"/>
          <w:szCs w:val="21"/>
        </w:rPr>
        <w:t>本</w:t>
      </w:r>
      <w:r w:rsidR="005D1A94" w:rsidRPr="006549B2">
        <w:rPr>
          <w:rFonts w:ascii="宋体" w:hAnsi="宋体" w:hint="eastAsia"/>
          <w:sz w:val="21"/>
          <w:szCs w:val="21"/>
        </w:rPr>
        <w:t>部分</w:t>
      </w:r>
      <w:r w:rsidR="00065ED5" w:rsidRPr="006549B2">
        <w:rPr>
          <w:rFonts w:ascii="宋体" w:hAnsi="宋体" w:hint="eastAsia"/>
          <w:sz w:val="21"/>
          <w:szCs w:val="21"/>
        </w:rPr>
        <w:t>采用</w:t>
      </w:r>
      <w:r w:rsidR="005D1A94" w:rsidRPr="006549B2">
        <w:rPr>
          <w:rFonts w:ascii="宋体" w:hAnsi="宋体" w:hint="eastAsia"/>
          <w:sz w:val="21"/>
          <w:szCs w:val="21"/>
        </w:rPr>
        <w:t>学术界长期应用的</w:t>
      </w:r>
      <w:r w:rsidR="00065ED5" w:rsidRPr="006549B2">
        <w:rPr>
          <w:rFonts w:cs="宋体" w:hint="eastAsia"/>
          <w:color w:val="000000"/>
          <w:sz w:val="21"/>
          <w:szCs w:val="22"/>
        </w:rPr>
        <w:t>阿基米德法进行液态金属密度的测定</w:t>
      </w:r>
      <w:r w:rsidR="005D1A94" w:rsidRPr="006549B2">
        <w:rPr>
          <w:rFonts w:cs="宋体" w:hint="eastAsia"/>
          <w:color w:val="000000"/>
          <w:sz w:val="21"/>
          <w:szCs w:val="22"/>
        </w:rPr>
        <w:t>，</w:t>
      </w:r>
      <w:r w:rsidR="00065ED5" w:rsidRPr="006549B2">
        <w:rPr>
          <w:rFonts w:ascii="宋体" w:hAnsi="宋体" w:hint="eastAsia"/>
          <w:sz w:val="21"/>
          <w:szCs w:val="21"/>
        </w:rPr>
        <w:t>是</w:t>
      </w:r>
      <w:r w:rsidR="0000160D" w:rsidRPr="006549B2">
        <w:rPr>
          <w:rFonts w:ascii="宋体" w:hAnsi="宋体" w:hint="eastAsia"/>
          <w:sz w:val="21"/>
          <w:szCs w:val="21"/>
        </w:rPr>
        <w:t>国内外</w:t>
      </w:r>
      <w:r w:rsidR="00065ED5" w:rsidRPr="006549B2">
        <w:rPr>
          <w:rFonts w:ascii="宋体" w:hAnsi="宋体" w:hint="eastAsia"/>
          <w:sz w:val="21"/>
          <w:szCs w:val="21"/>
        </w:rPr>
        <w:t>首个标准化方法，</w:t>
      </w:r>
      <w:r w:rsidR="00185108">
        <w:rPr>
          <w:rFonts w:ascii="宋体" w:hAnsi="宋体" w:hint="eastAsia"/>
          <w:sz w:val="21"/>
          <w:szCs w:val="21"/>
        </w:rPr>
        <w:t>可填补国际液态金属密度测定标准空白，</w:t>
      </w:r>
      <w:r w:rsidR="001264E2">
        <w:rPr>
          <w:rFonts w:ascii="宋体" w:hAnsi="宋体" w:hint="eastAsia"/>
          <w:sz w:val="21"/>
          <w:szCs w:val="21"/>
        </w:rPr>
        <w:t>达到国际先进水平</w:t>
      </w:r>
      <w:r w:rsidR="000159CB" w:rsidRPr="006549B2">
        <w:rPr>
          <w:rFonts w:ascii="宋体" w:hAnsi="宋体" w:hint="eastAsia"/>
          <w:sz w:val="21"/>
          <w:szCs w:val="21"/>
        </w:rPr>
        <w:t>。</w:t>
      </w:r>
    </w:p>
    <w:p w14:paraId="747F9A22" w14:textId="77777777" w:rsidR="003A7425" w:rsidRPr="006549B2" w:rsidRDefault="003A7425" w:rsidP="00BE74A2">
      <w:pPr>
        <w:pStyle w:val="3"/>
        <w:rPr>
          <w:sz w:val="22"/>
          <w:szCs w:val="24"/>
        </w:rPr>
      </w:pPr>
      <w:r w:rsidRPr="006549B2">
        <w:rPr>
          <w:rFonts w:hint="eastAsia"/>
          <w:sz w:val="22"/>
          <w:szCs w:val="24"/>
        </w:rPr>
        <w:t>与现行法律、法规、强制性国家标准及相关标准协调配套情况</w:t>
      </w:r>
    </w:p>
    <w:p w14:paraId="5E48FE30" w14:textId="77777777" w:rsidR="00E21DB4" w:rsidRPr="006549B2" w:rsidRDefault="00481B41" w:rsidP="0024432A">
      <w:pPr>
        <w:ind w:firstLineChars="200" w:firstLine="420"/>
        <w:rPr>
          <w:sz w:val="21"/>
          <w:szCs w:val="21"/>
        </w:rPr>
      </w:pPr>
      <w:r w:rsidRPr="006549B2">
        <w:rPr>
          <w:rFonts w:hint="eastAsia"/>
          <w:sz w:val="21"/>
          <w:szCs w:val="21"/>
        </w:rPr>
        <w:t>与有关的现行法律、法规和强制性国家标准没有冲突。</w:t>
      </w:r>
    </w:p>
    <w:p w14:paraId="314C70BF" w14:textId="77777777" w:rsidR="003A7425" w:rsidRPr="006549B2" w:rsidRDefault="003A7425" w:rsidP="00BE74A2">
      <w:pPr>
        <w:pStyle w:val="3"/>
        <w:rPr>
          <w:sz w:val="22"/>
          <w:szCs w:val="24"/>
        </w:rPr>
      </w:pPr>
      <w:r w:rsidRPr="006549B2">
        <w:rPr>
          <w:rFonts w:hint="eastAsia"/>
          <w:sz w:val="22"/>
          <w:szCs w:val="24"/>
        </w:rPr>
        <w:t>标准中如涉及专利，应有明确的知识产权说明</w:t>
      </w:r>
    </w:p>
    <w:p w14:paraId="5C8E2C26" w14:textId="77777777" w:rsidR="00E21DB4" w:rsidRPr="006549B2" w:rsidRDefault="00E21DB4" w:rsidP="00E21DB4">
      <w:pPr>
        <w:widowControl/>
        <w:adjustRightInd w:val="0"/>
        <w:snapToGrid w:val="0"/>
        <w:spacing w:line="360" w:lineRule="auto"/>
        <w:ind w:firstLineChars="200" w:firstLine="420"/>
        <w:rPr>
          <w:color w:val="000000"/>
          <w:sz w:val="21"/>
          <w:szCs w:val="21"/>
        </w:rPr>
      </w:pPr>
      <w:r w:rsidRPr="006549B2">
        <w:rPr>
          <w:rFonts w:hint="eastAsia"/>
          <w:color w:val="000000"/>
          <w:sz w:val="21"/>
          <w:szCs w:val="21"/>
        </w:rPr>
        <w:t>标准中未涉及专利。</w:t>
      </w:r>
    </w:p>
    <w:p w14:paraId="554082B3" w14:textId="77777777" w:rsidR="003A7425" w:rsidRPr="006549B2" w:rsidRDefault="003A7425" w:rsidP="00BE74A2">
      <w:pPr>
        <w:pStyle w:val="3"/>
        <w:rPr>
          <w:sz w:val="22"/>
          <w:szCs w:val="24"/>
        </w:rPr>
      </w:pPr>
      <w:r w:rsidRPr="006549B2">
        <w:rPr>
          <w:rFonts w:hint="eastAsia"/>
          <w:sz w:val="22"/>
          <w:szCs w:val="24"/>
        </w:rPr>
        <w:t>重大分歧意见的处理经过和依据</w:t>
      </w:r>
    </w:p>
    <w:p w14:paraId="7DFAB554" w14:textId="310D4319" w:rsidR="00CA3671" w:rsidRPr="006549B2" w:rsidRDefault="00C27A4E" w:rsidP="00CA3671">
      <w:pPr>
        <w:pStyle w:val="ad"/>
        <w:ind w:firstLine="420"/>
        <w:rPr>
          <w:sz w:val="21"/>
          <w:szCs w:val="21"/>
        </w:rPr>
      </w:pPr>
      <w:r w:rsidRPr="006549B2">
        <w:rPr>
          <w:rFonts w:hint="eastAsia"/>
          <w:sz w:val="21"/>
          <w:szCs w:val="21"/>
        </w:rPr>
        <w:t>无。</w:t>
      </w:r>
    </w:p>
    <w:p w14:paraId="160B4224" w14:textId="77777777" w:rsidR="003A7425" w:rsidRPr="006549B2" w:rsidRDefault="003A7425" w:rsidP="00BE74A2">
      <w:pPr>
        <w:pStyle w:val="3"/>
        <w:rPr>
          <w:sz w:val="22"/>
          <w:szCs w:val="24"/>
        </w:rPr>
      </w:pPr>
      <w:r w:rsidRPr="006549B2">
        <w:rPr>
          <w:rFonts w:hint="eastAsia"/>
          <w:sz w:val="22"/>
          <w:szCs w:val="24"/>
        </w:rPr>
        <w:t>标准作为强制性或推荐性国家（或行业）标准的建议</w:t>
      </w:r>
    </w:p>
    <w:p w14:paraId="48F524D6" w14:textId="166714D7" w:rsidR="006117F3" w:rsidRPr="006549B2" w:rsidRDefault="006117F3" w:rsidP="006117F3">
      <w:pPr>
        <w:pStyle w:val="ad"/>
        <w:ind w:firstLine="420"/>
        <w:rPr>
          <w:sz w:val="21"/>
          <w:szCs w:val="21"/>
        </w:rPr>
      </w:pPr>
      <w:r w:rsidRPr="006549B2">
        <w:rPr>
          <w:rFonts w:hint="eastAsia"/>
          <w:sz w:val="21"/>
          <w:szCs w:val="21"/>
        </w:rPr>
        <w:t>建议本</w:t>
      </w:r>
      <w:r w:rsidR="009308F7">
        <w:rPr>
          <w:rFonts w:hint="eastAsia"/>
          <w:sz w:val="21"/>
          <w:szCs w:val="21"/>
        </w:rPr>
        <w:t>文件</w:t>
      </w:r>
      <w:r w:rsidRPr="006549B2">
        <w:rPr>
          <w:rFonts w:hint="eastAsia"/>
          <w:sz w:val="21"/>
          <w:szCs w:val="21"/>
        </w:rPr>
        <w:t>作为推荐性国家标准发布实施。</w:t>
      </w:r>
    </w:p>
    <w:p w14:paraId="7F9303B3" w14:textId="77777777" w:rsidR="003A7425" w:rsidRPr="006549B2" w:rsidRDefault="003A7425" w:rsidP="00BE74A2">
      <w:pPr>
        <w:pStyle w:val="3"/>
        <w:rPr>
          <w:sz w:val="22"/>
          <w:szCs w:val="24"/>
        </w:rPr>
      </w:pPr>
      <w:r w:rsidRPr="006549B2">
        <w:rPr>
          <w:rFonts w:hint="eastAsia"/>
          <w:sz w:val="22"/>
          <w:szCs w:val="24"/>
        </w:rPr>
        <w:t>贯彻标准的要求和措施建议，包括：</w:t>
      </w:r>
    </w:p>
    <w:p w14:paraId="4601E1B0" w14:textId="0F0D2BC9" w:rsidR="003A7425" w:rsidRPr="006549B2" w:rsidRDefault="00A64CF7" w:rsidP="00CE2F37">
      <w:pPr>
        <w:pStyle w:val="ad"/>
        <w:ind w:firstLine="420"/>
        <w:rPr>
          <w:sz w:val="21"/>
          <w:szCs w:val="21"/>
        </w:rPr>
      </w:pPr>
      <w:r w:rsidRPr="006549B2">
        <w:rPr>
          <w:rFonts w:hint="eastAsia"/>
          <w:sz w:val="21"/>
          <w:szCs w:val="21"/>
        </w:rPr>
        <w:t>无。</w:t>
      </w:r>
    </w:p>
    <w:p w14:paraId="513BF9EC" w14:textId="77777777" w:rsidR="003A7425" w:rsidRPr="006549B2" w:rsidRDefault="003A7425" w:rsidP="00BE74A2">
      <w:pPr>
        <w:pStyle w:val="3"/>
        <w:rPr>
          <w:sz w:val="22"/>
          <w:szCs w:val="24"/>
        </w:rPr>
      </w:pPr>
      <w:r w:rsidRPr="006549B2">
        <w:rPr>
          <w:rFonts w:hint="eastAsia"/>
          <w:sz w:val="22"/>
          <w:szCs w:val="24"/>
        </w:rPr>
        <w:lastRenderedPageBreak/>
        <w:t>废止现行有关标准的建议</w:t>
      </w:r>
    </w:p>
    <w:p w14:paraId="04EFBC89" w14:textId="77777777" w:rsidR="006301A1" w:rsidRPr="006549B2" w:rsidRDefault="006301A1" w:rsidP="006301A1">
      <w:pPr>
        <w:spacing w:line="360" w:lineRule="auto"/>
        <w:ind w:firstLineChars="200" w:firstLine="420"/>
        <w:rPr>
          <w:sz w:val="21"/>
          <w:szCs w:val="21"/>
        </w:rPr>
      </w:pPr>
      <w:r w:rsidRPr="006549B2">
        <w:rPr>
          <w:rFonts w:hint="eastAsia"/>
          <w:sz w:val="21"/>
          <w:szCs w:val="21"/>
        </w:rPr>
        <w:t>无。</w:t>
      </w:r>
    </w:p>
    <w:p w14:paraId="7C209986" w14:textId="77777777" w:rsidR="003A7425" w:rsidRPr="006549B2" w:rsidRDefault="003A7425" w:rsidP="00BE74A2">
      <w:pPr>
        <w:pStyle w:val="3"/>
        <w:rPr>
          <w:sz w:val="22"/>
          <w:szCs w:val="24"/>
        </w:rPr>
      </w:pPr>
      <w:r w:rsidRPr="006549B2">
        <w:rPr>
          <w:rFonts w:hint="eastAsia"/>
          <w:sz w:val="22"/>
          <w:szCs w:val="24"/>
        </w:rPr>
        <w:t>其他应予说明的事项</w:t>
      </w:r>
    </w:p>
    <w:p w14:paraId="3E28490C" w14:textId="30821B79" w:rsidR="00DA7D7F" w:rsidRPr="006549B2" w:rsidRDefault="00DA7D7F" w:rsidP="006301A1">
      <w:pPr>
        <w:pStyle w:val="ad"/>
        <w:ind w:firstLine="420"/>
        <w:rPr>
          <w:sz w:val="21"/>
          <w:szCs w:val="21"/>
        </w:rPr>
      </w:pPr>
      <w:r w:rsidRPr="006549B2">
        <w:rPr>
          <w:rFonts w:hint="eastAsia"/>
          <w:sz w:val="21"/>
          <w:szCs w:val="21"/>
        </w:rPr>
        <w:t>本标准的发布实施，将</w:t>
      </w:r>
      <w:r w:rsidR="007631CB" w:rsidRPr="006549B2">
        <w:rPr>
          <w:rFonts w:hint="eastAsia"/>
          <w:sz w:val="21"/>
          <w:szCs w:val="21"/>
        </w:rPr>
        <w:t>为</w:t>
      </w:r>
      <w:r w:rsidR="001B40A7" w:rsidRPr="006549B2">
        <w:rPr>
          <w:rFonts w:hint="eastAsia"/>
          <w:sz w:val="21"/>
          <w:szCs w:val="21"/>
        </w:rPr>
        <w:t>液态金属</w:t>
      </w:r>
      <w:r w:rsidRPr="006549B2">
        <w:rPr>
          <w:rFonts w:hint="eastAsia"/>
          <w:sz w:val="21"/>
          <w:szCs w:val="21"/>
        </w:rPr>
        <w:t>的生产</w:t>
      </w:r>
      <w:r w:rsidR="007631CB" w:rsidRPr="006549B2">
        <w:rPr>
          <w:rFonts w:hint="eastAsia"/>
          <w:sz w:val="21"/>
          <w:szCs w:val="21"/>
        </w:rPr>
        <w:t>和使用提供最基本的</w:t>
      </w:r>
      <w:r w:rsidRPr="006549B2">
        <w:rPr>
          <w:rFonts w:hint="eastAsia"/>
          <w:sz w:val="21"/>
          <w:szCs w:val="21"/>
        </w:rPr>
        <w:t>技术依据。</w:t>
      </w:r>
      <w:r w:rsidR="007631CB" w:rsidRPr="006549B2">
        <w:rPr>
          <w:rFonts w:hint="eastAsia"/>
          <w:sz w:val="21"/>
          <w:szCs w:val="21"/>
        </w:rPr>
        <w:t>本</w:t>
      </w:r>
      <w:r w:rsidR="002478A2" w:rsidRPr="006549B2">
        <w:rPr>
          <w:rFonts w:hint="eastAsia"/>
          <w:sz w:val="21"/>
          <w:szCs w:val="21"/>
        </w:rPr>
        <w:t>标准</w:t>
      </w:r>
      <w:r w:rsidR="007631CB" w:rsidRPr="006549B2">
        <w:rPr>
          <w:rFonts w:hint="eastAsia"/>
          <w:sz w:val="21"/>
          <w:szCs w:val="21"/>
        </w:rPr>
        <w:t>涉及的</w:t>
      </w:r>
      <w:r w:rsidR="008B76CD" w:rsidRPr="006549B2">
        <w:rPr>
          <w:rFonts w:hint="eastAsia"/>
          <w:sz w:val="21"/>
          <w:szCs w:val="21"/>
        </w:rPr>
        <w:t>液态金属</w:t>
      </w:r>
      <w:r w:rsidR="007631CB" w:rsidRPr="006549B2">
        <w:rPr>
          <w:rFonts w:hint="eastAsia"/>
          <w:sz w:val="21"/>
          <w:szCs w:val="21"/>
        </w:rPr>
        <w:t>新材料产品，均处于产业化初期、市场推广阶段。本标准的制定将使液态金属新材料在国内、国际的推广应用具有合法性、合规性，使液态金属科技成果产业化之路更加顺畅。</w:t>
      </w:r>
    </w:p>
    <w:p w14:paraId="53C99A7F" w14:textId="77777777" w:rsidR="004D4A45" w:rsidRPr="006549B2" w:rsidRDefault="00AC3DD3" w:rsidP="004D4A45">
      <w:pPr>
        <w:spacing w:beforeLines="50" w:before="156" w:line="360" w:lineRule="auto"/>
        <w:jc w:val="right"/>
        <w:rPr>
          <w:sz w:val="21"/>
          <w:szCs w:val="21"/>
        </w:rPr>
      </w:pPr>
      <w:r w:rsidRPr="006549B2">
        <w:rPr>
          <w:rFonts w:hint="eastAsia"/>
          <w:sz w:val="21"/>
          <w:szCs w:val="21"/>
        </w:rPr>
        <w:t xml:space="preserve"> </w:t>
      </w:r>
      <w:r w:rsidRPr="006549B2">
        <w:rPr>
          <w:rFonts w:hint="eastAsia"/>
          <w:sz w:val="21"/>
          <w:szCs w:val="21"/>
        </w:rPr>
        <w:t>《</w:t>
      </w:r>
      <w:r w:rsidR="004D4A45" w:rsidRPr="006549B2">
        <w:rPr>
          <w:rFonts w:hint="eastAsia"/>
          <w:sz w:val="21"/>
          <w:szCs w:val="21"/>
        </w:rPr>
        <w:t>液态金属物理性能测定方法</w:t>
      </w:r>
      <w:r w:rsidR="004D4A45" w:rsidRPr="006549B2">
        <w:rPr>
          <w:rFonts w:hint="eastAsia"/>
          <w:sz w:val="21"/>
          <w:szCs w:val="21"/>
        </w:rPr>
        <w:t xml:space="preserve">  </w:t>
      </w:r>
      <w:r w:rsidR="004D4A45" w:rsidRPr="006549B2">
        <w:rPr>
          <w:rFonts w:hint="eastAsia"/>
          <w:sz w:val="21"/>
          <w:szCs w:val="21"/>
        </w:rPr>
        <w:t>第</w:t>
      </w:r>
      <w:r w:rsidR="004D4A45" w:rsidRPr="006549B2">
        <w:rPr>
          <w:rFonts w:hint="eastAsia"/>
          <w:sz w:val="21"/>
          <w:szCs w:val="21"/>
        </w:rPr>
        <w:t>1</w:t>
      </w:r>
      <w:r w:rsidR="004D4A45" w:rsidRPr="006549B2">
        <w:rPr>
          <w:rFonts w:hint="eastAsia"/>
          <w:sz w:val="21"/>
          <w:szCs w:val="21"/>
        </w:rPr>
        <w:t>部分：密度的测定</w:t>
      </w:r>
      <w:r w:rsidRPr="006549B2">
        <w:rPr>
          <w:rFonts w:hint="eastAsia"/>
          <w:sz w:val="21"/>
          <w:szCs w:val="21"/>
        </w:rPr>
        <w:t>》标准编制组</w:t>
      </w:r>
    </w:p>
    <w:p w14:paraId="1EADD3E9" w14:textId="60BA153F" w:rsidR="00AC3DD3" w:rsidRPr="006549B2" w:rsidRDefault="00AC3DD3" w:rsidP="004D4A45">
      <w:pPr>
        <w:spacing w:beforeLines="50" w:before="156" w:line="360" w:lineRule="auto"/>
        <w:jc w:val="right"/>
        <w:rPr>
          <w:sz w:val="21"/>
          <w:szCs w:val="21"/>
        </w:rPr>
      </w:pPr>
      <w:r w:rsidRPr="006549B2">
        <w:rPr>
          <w:rFonts w:hint="eastAsia"/>
          <w:sz w:val="21"/>
          <w:szCs w:val="21"/>
        </w:rPr>
        <w:t>二〇</w:t>
      </w:r>
      <w:r w:rsidR="000F351C" w:rsidRPr="006549B2">
        <w:rPr>
          <w:rFonts w:hint="eastAsia"/>
          <w:sz w:val="21"/>
          <w:szCs w:val="21"/>
        </w:rPr>
        <w:t>二</w:t>
      </w:r>
      <w:r w:rsidR="003665AA">
        <w:rPr>
          <w:rFonts w:hint="eastAsia"/>
          <w:sz w:val="21"/>
          <w:szCs w:val="21"/>
        </w:rPr>
        <w:t>一</w:t>
      </w:r>
      <w:r w:rsidRPr="006549B2">
        <w:rPr>
          <w:rFonts w:hint="eastAsia"/>
          <w:sz w:val="21"/>
          <w:szCs w:val="21"/>
        </w:rPr>
        <w:t>年</w:t>
      </w:r>
      <w:r w:rsidR="003665AA">
        <w:rPr>
          <w:rFonts w:hint="eastAsia"/>
          <w:sz w:val="21"/>
          <w:szCs w:val="21"/>
        </w:rPr>
        <w:t>一</w:t>
      </w:r>
      <w:r w:rsidRPr="006549B2">
        <w:rPr>
          <w:rFonts w:hint="eastAsia"/>
          <w:sz w:val="21"/>
          <w:szCs w:val="21"/>
        </w:rPr>
        <w:t>月</w:t>
      </w:r>
    </w:p>
    <w:p w14:paraId="0DA741D4" w14:textId="77777777" w:rsidR="003A7425" w:rsidRPr="006549B2" w:rsidRDefault="003A7425" w:rsidP="003A7425">
      <w:pPr>
        <w:rPr>
          <w:sz w:val="21"/>
          <w:szCs w:val="21"/>
        </w:rPr>
      </w:pPr>
    </w:p>
    <w:sectPr w:rsidR="003A7425" w:rsidRPr="006549B2">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3DFE3" w14:textId="77777777" w:rsidR="00F87356" w:rsidRDefault="00F87356" w:rsidP="006F7ED6">
      <w:pPr>
        <w:ind w:firstLine="480"/>
      </w:pPr>
      <w:r>
        <w:separator/>
      </w:r>
    </w:p>
  </w:endnote>
  <w:endnote w:type="continuationSeparator" w:id="0">
    <w:p w14:paraId="153339D6" w14:textId="77777777" w:rsidR="00F87356" w:rsidRDefault="00F87356" w:rsidP="006F7ED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37BB" w14:textId="77777777" w:rsidR="006F7ED6" w:rsidRDefault="006F7ED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8D58" w14:textId="77777777" w:rsidR="006F7ED6" w:rsidRDefault="006F7ED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89A6" w14:textId="77777777" w:rsidR="006F7ED6" w:rsidRDefault="006F7ED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D6B2" w14:textId="77777777" w:rsidR="00F87356" w:rsidRDefault="00F87356" w:rsidP="006F7ED6">
      <w:pPr>
        <w:ind w:firstLine="480"/>
      </w:pPr>
      <w:r>
        <w:separator/>
      </w:r>
    </w:p>
  </w:footnote>
  <w:footnote w:type="continuationSeparator" w:id="0">
    <w:p w14:paraId="3D07C17B" w14:textId="77777777" w:rsidR="00F87356" w:rsidRDefault="00F87356" w:rsidP="006F7ED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57E5" w14:textId="77777777" w:rsidR="006F7ED6" w:rsidRDefault="006F7ED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33DF" w14:textId="77777777" w:rsidR="006F7ED6" w:rsidRDefault="006F7ED6" w:rsidP="006F7ED6">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22D4" w14:textId="77777777" w:rsidR="006F7ED6" w:rsidRDefault="006F7ED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2A29F7"/>
    <w:multiLevelType w:val="singleLevel"/>
    <w:tmpl w:val="CC2A29F7"/>
    <w:lvl w:ilvl="0">
      <w:start w:val="1"/>
      <w:numFmt w:val="decimal"/>
      <w:suff w:val="nothing"/>
      <w:lvlText w:val="（%1）"/>
      <w:lvlJc w:val="left"/>
    </w:lvl>
  </w:abstractNum>
  <w:abstractNum w:abstractNumId="1" w15:restartNumberingAfterBreak="0">
    <w:nsid w:val="07294F48"/>
    <w:multiLevelType w:val="multilevel"/>
    <w:tmpl w:val="202808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50FFC"/>
    <w:multiLevelType w:val="multilevel"/>
    <w:tmpl w:val="202808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74595"/>
    <w:multiLevelType w:val="hybridMultilevel"/>
    <w:tmpl w:val="91C0088C"/>
    <w:lvl w:ilvl="0" w:tplc="446EB618">
      <w:start w:val="1"/>
      <w:numFmt w:val="decimal"/>
      <w:pStyle w:val="3"/>
      <w:lvlText w:val="%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C779AE"/>
    <w:multiLevelType w:val="hybridMultilevel"/>
    <w:tmpl w:val="A01CCDCE"/>
    <w:lvl w:ilvl="0" w:tplc="14EAA5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2C737F"/>
    <w:multiLevelType w:val="hybridMultilevel"/>
    <w:tmpl w:val="7CFE8312"/>
    <w:lvl w:ilvl="0" w:tplc="DFBE0F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46260FA"/>
    <w:multiLevelType w:val="multilevel"/>
    <w:tmpl w:val="646260FA"/>
    <w:lvl w:ilvl="0">
      <w:start w:val="1"/>
      <w:numFmt w:val="decimal"/>
      <w:pStyle w:val="a0"/>
      <w:suff w:val="nothing"/>
      <w:lvlText w:val="表%1　"/>
      <w:lvlJc w:val="left"/>
      <w:pPr>
        <w:ind w:left="694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7"/>
  </w:num>
  <w:num w:numId="3">
    <w:abstractNumId w:val="8"/>
  </w:num>
  <w:num w:numId="4">
    <w:abstractNumId w:val="9"/>
  </w:num>
  <w:num w:numId="5">
    <w:abstractNumId w:val="6"/>
  </w:num>
  <w:num w:numId="6">
    <w:abstractNumId w:val="1"/>
  </w:num>
  <w:num w:numId="7">
    <w:abstractNumId w:val="5"/>
  </w:num>
  <w:num w:numId="8">
    <w:abstractNumId w:val="4"/>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21"/>
    <w:rsid w:val="0000160D"/>
    <w:rsid w:val="000159CB"/>
    <w:rsid w:val="00020B3A"/>
    <w:rsid w:val="00047D4B"/>
    <w:rsid w:val="000518F2"/>
    <w:rsid w:val="0005305C"/>
    <w:rsid w:val="000564C4"/>
    <w:rsid w:val="00061309"/>
    <w:rsid w:val="00062256"/>
    <w:rsid w:val="00065930"/>
    <w:rsid w:val="00065ED5"/>
    <w:rsid w:val="00067899"/>
    <w:rsid w:val="00072E5C"/>
    <w:rsid w:val="00091425"/>
    <w:rsid w:val="0009308E"/>
    <w:rsid w:val="0009553D"/>
    <w:rsid w:val="00097DFD"/>
    <w:rsid w:val="000B5D77"/>
    <w:rsid w:val="000C356C"/>
    <w:rsid w:val="000C6483"/>
    <w:rsid w:val="000C695A"/>
    <w:rsid w:val="000D6A8D"/>
    <w:rsid w:val="000D78A5"/>
    <w:rsid w:val="000E28B2"/>
    <w:rsid w:val="000E455A"/>
    <w:rsid w:val="000F351C"/>
    <w:rsid w:val="000F76CB"/>
    <w:rsid w:val="000F77BD"/>
    <w:rsid w:val="00102B5A"/>
    <w:rsid w:val="00114C90"/>
    <w:rsid w:val="001264E2"/>
    <w:rsid w:val="00130020"/>
    <w:rsid w:val="00130802"/>
    <w:rsid w:val="001414EA"/>
    <w:rsid w:val="001505FB"/>
    <w:rsid w:val="00153858"/>
    <w:rsid w:val="00154A31"/>
    <w:rsid w:val="001579FC"/>
    <w:rsid w:val="00167023"/>
    <w:rsid w:val="001728CF"/>
    <w:rsid w:val="00175297"/>
    <w:rsid w:val="00183774"/>
    <w:rsid w:val="00185108"/>
    <w:rsid w:val="00192CD0"/>
    <w:rsid w:val="0019540F"/>
    <w:rsid w:val="001978A8"/>
    <w:rsid w:val="001A193D"/>
    <w:rsid w:val="001B40A7"/>
    <w:rsid w:val="001B451A"/>
    <w:rsid w:val="001D5FEA"/>
    <w:rsid w:val="001E017A"/>
    <w:rsid w:val="001E1276"/>
    <w:rsid w:val="001F1DCD"/>
    <w:rsid w:val="0020489A"/>
    <w:rsid w:val="00205287"/>
    <w:rsid w:val="00210F96"/>
    <w:rsid w:val="002116B8"/>
    <w:rsid w:val="00215A41"/>
    <w:rsid w:val="002247F9"/>
    <w:rsid w:val="00232872"/>
    <w:rsid w:val="00233B6C"/>
    <w:rsid w:val="00234467"/>
    <w:rsid w:val="0024432A"/>
    <w:rsid w:val="002478A2"/>
    <w:rsid w:val="00256581"/>
    <w:rsid w:val="002566FC"/>
    <w:rsid w:val="00262EAF"/>
    <w:rsid w:val="002735A7"/>
    <w:rsid w:val="00273B47"/>
    <w:rsid w:val="002753F5"/>
    <w:rsid w:val="002954DF"/>
    <w:rsid w:val="002A1531"/>
    <w:rsid w:val="002A18D2"/>
    <w:rsid w:val="002B0C7E"/>
    <w:rsid w:val="002B60F1"/>
    <w:rsid w:val="002C0AFB"/>
    <w:rsid w:val="002C6204"/>
    <w:rsid w:val="002C652D"/>
    <w:rsid w:val="002D1308"/>
    <w:rsid w:val="002D5921"/>
    <w:rsid w:val="002D7384"/>
    <w:rsid w:val="002E27CE"/>
    <w:rsid w:val="002E2E5A"/>
    <w:rsid w:val="002E2F50"/>
    <w:rsid w:val="002E3CA8"/>
    <w:rsid w:val="00304882"/>
    <w:rsid w:val="00306C32"/>
    <w:rsid w:val="003103F0"/>
    <w:rsid w:val="00312C44"/>
    <w:rsid w:val="00314EC5"/>
    <w:rsid w:val="00321B65"/>
    <w:rsid w:val="003305F8"/>
    <w:rsid w:val="00331F9D"/>
    <w:rsid w:val="00332DCC"/>
    <w:rsid w:val="0033359C"/>
    <w:rsid w:val="003469D9"/>
    <w:rsid w:val="003577BA"/>
    <w:rsid w:val="00360FBA"/>
    <w:rsid w:val="003611B7"/>
    <w:rsid w:val="003665AA"/>
    <w:rsid w:val="00394AE6"/>
    <w:rsid w:val="00395841"/>
    <w:rsid w:val="003A07C4"/>
    <w:rsid w:val="003A4302"/>
    <w:rsid w:val="003A7425"/>
    <w:rsid w:val="003B2B56"/>
    <w:rsid w:val="003B3CB0"/>
    <w:rsid w:val="003B58FA"/>
    <w:rsid w:val="003C08A6"/>
    <w:rsid w:val="003C65A2"/>
    <w:rsid w:val="003D1D9A"/>
    <w:rsid w:val="003D3251"/>
    <w:rsid w:val="003F0D89"/>
    <w:rsid w:val="00401C7B"/>
    <w:rsid w:val="004026AC"/>
    <w:rsid w:val="00412290"/>
    <w:rsid w:val="00414058"/>
    <w:rsid w:val="00436511"/>
    <w:rsid w:val="00441BEA"/>
    <w:rsid w:val="00442DD6"/>
    <w:rsid w:val="004465D6"/>
    <w:rsid w:val="0045046C"/>
    <w:rsid w:val="004561C2"/>
    <w:rsid w:val="004652B5"/>
    <w:rsid w:val="0047280A"/>
    <w:rsid w:val="00476FF3"/>
    <w:rsid w:val="00481B41"/>
    <w:rsid w:val="00481CFB"/>
    <w:rsid w:val="004869ED"/>
    <w:rsid w:val="00495BB7"/>
    <w:rsid w:val="004A3646"/>
    <w:rsid w:val="004A4F20"/>
    <w:rsid w:val="004B72EC"/>
    <w:rsid w:val="004C6C56"/>
    <w:rsid w:val="004D4A45"/>
    <w:rsid w:val="004D78D0"/>
    <w:rsid w:val="00510C45"/>
    <w:rsid w:val="00512E0C"/>
    <w:rsid w:val="00513481"/>
    <w:rsid w:val="00522798"/>
    <w:rsid w:val="005230DC"/>
    <w:rsid w:val="005263D7"/>
    <w:rsid w:val="005327B5"/>
    <w:rsid w:val="005468F9"/>
    <w:rsid w:val="0055386E"/>
    <w:rsid w:val="005575FD"/>
    <w:rsid w:val="005603BA"/>
    <w:rsid w:val="0056087D"/>
    <w:rsid w:val="00573522"/>
    <w:rsid w:val="00577A61"/>
    <w:rsid w:val="00583838"/>
    <w:rsid w:val="005909CF"/>
    <w:rsid w:val="00592F5F"/>
    <w:rsid w:val="00593038"/>
    <w:rsid w:val="00593A81"/>
    <w:rsid w:val="0059525B"/>
    <w:rsid w:val="005A1175"/>
    <w:rsid w:val="005A155A"/>
    <w:rsid w:val="005A3A38"/>
    <w:rsid w:val="005C4371"/>
    <w:rsid w:val="005C4BDF"/>
    <w:rsid w:val="005C56BB"/>
    <w:rsid w:val="005C5C52"/>
    <w:rsid w:val="005C731D"/>
    <w:rsid w:val="005D1A94"/>
    <w:rsid w:val="005D1F55"/>
    <w:rsid w:val="005D415E"/>
    <w:rsid w:val="005E2B6E"/>
    <w:rsid w:val="005F1E48"/>
    <w:rsid w:val="005F34AE"/>
    <w:rsid w:val="00600211"/>
    <w:rsid w:val="006117F3"/>
    <w:rsid w:val="00612DA1"/>
    <w:rsid w:val="0061363B"/>
    <w:rsid w:val="00627AC0"/>
    <w:rsid w:val="006301A1"/>
    <w:rsid w:val="00631DE7"/>
    <w:rsid w:val="00634B9B"/>
    <w:rsid w:val="006357C8"/>
    <w:rsid w:val="0063769E"/>
    <w:rsid w:val="00643A2E"/>
    <w:rsid w:val="006510BE"/>
    <w:rsid w:val="0065306E"/>
    <w:rsid w:val="006542C8"/>
    <w:rsid w:val="006549B2"/>
    <w:rsid w:val="00655E9E"/>
    <w:rsid w:val="00656AA0"/>
    <w:rsid w:val="0066411B"/>
    <w:rsid w:val="0067096D"/>
    <w:rsid w:val="0068153E"/>
    <w:rsid w:val="00687647"/>
    <w:rsid w:val="006946F2"/>
    <w:rsid w:val="006B6C74"/>
    <w:rsid w:val="006C3889"/>
    <w:rsid w:val="006C3B8A"/>
    <w:rsid w:val="006C42E8"/>
    <w:rsid w:val="006C46A0"/>
    <w:rsid w:val="006E1883"/>
    <w:rsid w:val="006E73EF"/>
    <w:rsid w:val="006F7ED6"/>
    <w:rsid w:val="00702E61"/>
    <w:rsid w:val="00703274"/>
    <w:rsid w:val="00716ACF"/>
    <w:rsid w:val="00722F99"/>
    <w:rsid w:val="00727359"/>
    <w:rsid w:val="00730DDF"/>
    <w:rsid w:val="007426FB"/>
    <w:rsid w:val="00745933"/>
    <w:rsid w:val="00750589"/>
    <w:rsid w:val="00751D30"/>
    <w:rsid w:val="007631CB"/>
    <w:rsid w:val="00787F46"/>
    <w:rsid w:val="007A1ACB"/>
    <w:rsid w:val="007A2A85"/>
    <w:rsid w:val="007A6B55"/>
    <w:rsid w:val="007B022C"/>
    <w:rsid w:val="007C0597"/>
    <w:rsid w:val="007C092E"/>
    <w:rsid w:val="007C56AF"/>
    <w:rsid w:val="007D07E5"/>
    <w:rsid w:val="007D5BA1"/>
    <w:rsid w:val="007D6D15"/>
    <w:rsid w:val="007D73D9"/>
    <w:rsid w:val="007E740B"/>
    <w:rsid w:val="007F0C01"/>
    <w:rsid w:val="007F2C04"/>
    <w:rsid w:val="0080361C"/>
    <w:rsid w:val="00804143"/>
    <w:rsid w:val="00810AD3"/>
    <w:rsid w:val="00811122"/>
    <w:rsid w:val="00811764"/>
    <w:rsid w:val="00816B69"/>
    <w:rsid w:val="00820996"/>
    <w:rsid w:val="008352B0"/>
    <w:rsid w:val="00841AFC"/>
    <w:rsid w:val="008543B0"/>
    <w:rsid w:val="00857B75"/>
    <w:rsid w:val="00875B79"/>
    <w:rsid w:val="00875F9E"/>
    <w:rsid w:val="0088380F"/>
    <w:rsid w:val="00884009"/>
    <w:rsid w:val="008A19C9"/>
    <w:rsid w:val="008A4171"/>
    <w:rsid w:val="008B05E5"/>
    <w:rsid w:val="008B76CD"/>
    <w:rsid w:val="008C5568"/>
    <w:rsid w:val="008C733D"/>
    <w:rsid w:val="008D3A48"/>
    <w:rsid w:val="008D4356"/>
    <w:rsid w:val="008F0CBF"/>
    <w:rsid w:val="008F4875"/>
    <w:rsid w:val="00901B0C"/>
    <w:rsid w:val="00913580"/>
    <w:rsid w:val="00914215"/>
    <w:rsid w:val="00914C2F"/>
    <w:rsid w:val="00914CDE"/>
    <w:rsid w:val="00916687"/>
    <w:rsid w:val="009308F7"/>
    <w:rsid w:val="00932871"/>
    <w:rsid w:val="009336B2"/>
    <w:rsid w:val="009408DF"/>
    <w:rsid w:val="0094251F"/>
    <w:rsid w:val="00943395"/>
    <w:rsid w:val="009676A1"/>
    <w:rsid w:val="0097032D"/>
    <w:rsid w:val="009735D7"/>
    <w:rsid w:val="00976B0D"/>
    <w:rsid w:val="009905AF"/>
    <w:rsid w:val="00993E54"/>
    <w:rsid w:val="009A0901"/>
    <w:rsid w:val="009A33B5"/>
    <w:rsid w:val="009A5318"/>
    <w:rsid w:val="009B070E"/>
    <w:rsid w:val="009B6107"/>
    <w:rsid w:val="009C27AF"/>
    <w:rsid w:val="009C45CE"/>
    <w:rsid w:val="009D12DB"/>
    <w:rsid w:val="009D27CD"/>
    <w:rsid w:val="009E0E85"/>
    <w:rsid w:val="009E672B"/>
    <w:rsid w:val="009F10D4"/>
    <w:rsid w:val="00A06E9F"/>
    <w:rsid w:val="00A076E9"/>
    <w:rsid w:val="00A11445"/>
    <w:rsid w:val="00A1423C"/>
    <w:rsid w:val="00A16E15"/>
    <w:rsid w:val="00A2203E"/>
    <w:rsid w:val="00A25FE3"/>
    <w:rsid w:val="00A3344F"/>
    <w:rsid w:val="00A3471A"/>
    <w:rsid w:val="00A35306"/>
    <w:rsid w:val="00A3656C"/>
    <w:rsid w:val="00A60E8B"/>
    <w:rsid w:val="00A61D7B"/>
    <w:rsid w:val="00A6283C"/>
    <w:rsid w:val="00A64CF7"/>
    <w:rsid w:val="00A67A6F"/>
    <w:rsid w:val="00A74DAE"/>
    <w:rsid w:val="00A81845"/>
    <w:rsid w:val="00A84C52"/>
    <w:rsid w:val="00A856DA"/>
    <w:rsid w:val="00AA7FCE"/>
    <w:rsid w:val="00AB5C62"/>
    <w:rsid w:val="00AC24FF"/>
    <w:rsid w:val="00AC3DD3"/>
    <w:rsid w:val="00AC5901"/>
    <w:rsid w:val="00AC71D1"/>
    <w:rsid w:val="00AD0A88"/>
    <w:rsid w:val="00AE0FB5"/>
    <w:rsid w:val="00AE38B0"/>
    <w:rsid w:val="00B07134"/>
    <w:rsid w:val="00B128F7"/>
    <w:rsid w:val="00B12BF0"/>
    <w:rsid w:val="00B16877"/>
    <w:rsid w:val="00B16AC1"/>
    <w:rsid w:val="00B2126F"/>
    <w:rsid w:val="00B2259F"/>
    <w:rsid w:val="00B316DE"/>
    <w:rsid w:val="00B35C28"/>
    <w:rsid w:val="00B41C30"/>
    <w:rsid w:val="00B4500E"/>
    <w:rsid w:val="00B453F2"/>
    <w:rsid w:val="00B46B7B"/>
    <w:rsid w:val="00B50EEF"/>
    <w:rsid w:val="00B5524F"/>
    <w:rsid w:val="00B65A40"/>
    <w:rsid w:val="00B6761A"/>
    <w:rsid w:val="00B7056D"/>
    <w:rsid w:val="00B74063"/>
    <w:rsid w:val="00B810CF"/>
    <w:rsid w:val="00B838A8"/>
    <w:rsid w:val="00B94D2E"/>
    <w:rsid w:val="00B95BB3"/>
    <w:rsid w:val="00BA03D6"/>
    <w:rsid w:val="00BA34B8"/>
    <w:rsid w:val="00BB3AA3"/>
    <w:rsid w:val="00BB56A0"/>
    <w:rsid w:val="00BC4499"/>
    <w:rsid w:val="00BC5F34"/>
    <w:rsid w:val="00BC6952"/>
    <w:rsid w:val="00BD55D5"/>
    <w:rsid w:val="00BE49BC"/>
    <w:rsid w:val="00BE6379"/>
    <w:rsid w:val="00BE7098"/>
    <w:rsid w:val="00BE74A2"/>
    <w:rsid w:val="00BF0F48"/>
    <w:rsid w:val="00BF4CB1"/>
    <w:rsid w:val="00BF61D1"/>
    <w:rsid w:val="00C0059C"/>
    <w:rsid w:val="00C038B9"/>
    <w:rsid w:val="00C10C71"/>
    <w:rsid w:val="00C23A3D"/>
    <w:rsid w:val="00C26348"/>
    <w:rsid w:val="00C270C8"/>
    <w:rsid w:val="00C27A4E"/>
    <w:rsid w:val="00C31747"/>
    <w:rsid w:val="00C31BED"/>
    <w:rsid w:val="00C33341"/>
    <w:rsid w:val="00C3693B"/>
    <w:rsid w:val="00C4083C"/>
    <w:rsid w:val="00C45A8C"/>
    <w:rsid w:val="00C540AA"/>
    <w:rsid w:val="00C57539"/>
    <w:rsid w:val="00C6035E"/>
    <w:rsid w:val="00C64AD0"/>
    <w:rsid w:val="00C6678B"/>
    <w:rsid w:val="00C709B4"/>
    <w:rsid w:val="00C739B7"/>
    <w:rsid w:val="00C95563"/>
    <w:rsid w:val="00CA02A5"/>
    <w:rsid w:val="00CA1EC6"/>
    <w:rsid w:val="00CA3671"/>
    <w:rsid w:val="00CB0964"/>
    <w:rsid w:val="00CB2CFD"/>
    <w:rsid w:val="00CB53AB"/>
    <w:rsid w:val="00CC0BA0"/>
    <w:rsid w:val="00CC1823"/>
    <w:rsid w:val="00CC2D39"/>
    <w:rsid w:val="00CC482C"/>
    <w:rsid w:val="00CC51EC"/>
    <w:rsid w:val="00CC5510"/>
    <w:rsid w:val="00CD1378"/>
    <w:rsid w:val="00CD4B37"/>
    <w:rsid w:val="00CE0E27"/>
    <w:rsid w:val="00CE2F37"/>
    <w:rsid w:val="00CE3AC7"/>
    <w:rsid w:val="00CF4FF4"/>
    <w:rsid w:val="00CF51C3"/>
    <w:rsid w:val="00D01710"/>
    <w:rsid w:val="00D14C99"/>
    <w:rsid w:val="00D14F7B"/>
    <w:rsid w:val="00D16C56"/>
    <w:rsid w:val="00D4026E"/>
    <w:rsid w:val="00D51FE3"/>
    <w:rsid w:val="00D52567"/>
    <w:rsid w:val="00D537F5"/>
    <w:rsid w:val="00D63342"/>
    <w:rsid w:val="00D63E1E"/>
    <w:rsid w:val="00D67DCF"/>
    <w:rsid w:val="00D67F9F"/>
    <w:rsid w:val="00D760D2"/>
    <w:rsid w:val="00D76C35"/>
    <w:rsid w:val="00D8283E"/>
    <w:rsid w:val="00D8335F"/>
    <w:rsid w:val="00D873E2"/>
    <w:rsid w:val="00D955FD"/>
    <w:rsid w:val="00DA38AC"/>
    <w:rsid w:val="00DA59AE"/>
    <w:rsid w:val="00DA7D7F"/>
    <w:rsid w:val="00DC5C2F"/>
    <w:rsid w:val="00DC5D0D"/>
    <w:rsid w:val="00DC6CBB"/>
    <w:rsid w:val="00DD4B88"/>
    <w:rsid w:val="00DD5497"/>
    <w:rsid w:val="00DD68DC"/>
    <w:rsid w:val="00DD6A03"/>
    <w:rsid w:val="00DD7413"/>
    <w:rsid w:val="00DE06BD"/>
    <w:rsid w:val="00DE2413"/>
    <w:rsid w:val="00DE4A7A"/>
    <w:rsid w:val="00DE4B7C"/>
    <w:rsid w:val="00DE6AAE"/>
    <w:rsid w:val="00DF331B"/>
    <w:rsid w:val="00E00CDC"/>
    <w:rsid w:val="00E07EA1"/>
    <w:rsid w:val="00E10EA1"/>
    <w:rsid w:val="00E16E98"/>
    <w:rsid w:val="00E21DB4"/>
    <w:rsid w:val="00E26116"/>
    <w:rsid w:val="00E26D2A"/>
    <w:rsid w:val="00E31F3C"/>
    <w:rsid w:val="00E3632D"/>
    <w:rsid w:val="00E41C72"/>
    <w:rsid w:val="00E47936"/>
    <w:rsid w:val="00E652D0"/>
    <w:rsid w:val="00E84D24"/>
    <w:rsid w:val="00E86D7F"/>
    <w:rsid w:val="00E921CE"/>
    <w:rsid w:val="00E93E2A"/>
    <w:rsid w:val="00EA5D12"/>
    <w:rsid w:val="00EB66BD"/>
    <w:rsid w:val="00EC6198"/>
    <w:rsid w:val="00EC6A62"/>
    <w:rsid w:val="00ED4C88"/>
    <w:rsid w:val="00EE14EF"/>
    <w:rsid w:val="00EE7507"/>
    <w:rsid w:val="00EE7604"/>
    <w:rsid w:val="00EF49F5"/>
    <w:rsid w:val="00F04D16"/>
    <w:rsid w:val="00F11E95"/>
    <w:rsid w:val="00F21E22"/>
    <w:rsid w:val="00F34CFD"/>
    <w:rsid w:val="00F64EF6"/>
    <w:rsid w:val="00F66F1D"/>
    <w:rsid w:val="00F6778D"/>
    <w:rsid w:val="00F71723"/>
    <w:rsid w:val="00F7271A"/>
    <w:rsid w:val="00F82E0B"/>
    <w:rsid w:val="00F872E3"/>
    <w:rsid w:val="00F87356"/>
    <w:rsid w:val="00F918E5"/>
    <w:rsid w:val="00F91ED6"/>
    <w:rsid w:val="00F9390E"/>
    <w:rsid w:val="00FA4DF3"/>
    <w:rsid w:val="00FA7D64"/>
    <w:rsid w:val="00FB40C7"/>
    <w:rsid w:val="00FB4D49"/>
    <w:rsid w:val="00FB52B3"/>
    <w:rsid w:val="00FC13B4"/>
    <w:rsid w:val="00FC688E"/>
    <w:rsid w:val="00FC7796"/>
    <w:rsid w:val="00FD2338"/>
    <w:rsid w:val="00FD3220"/>
    <w:rsid w:val="00FD78BF"/>
    <w:rsid w:val="00FE1CDC"/>
    <w:rsid w:val="00F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AF78"/>
  <w15:chartTrackingRefBased/>
  <w15:docId w15:val="{7D0B31E0-0219-4F96-86BE-25EE672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BA0"/>
    <w:pPr>
      <w:widowControl w:val="0"/>
      <w:jc w:val="both"/>
    </w:pPr>
    <w:rPr>
      <w:rFonts w:ascii="Times New Roman" w:eastAsia="宋体" w:hAnsi="Times New Roman" w:cs="Times New Roman"/>
      <w:sz w:val="24"/>
      <w:szCs w:val="24"/>
      <w:u w:color="FF0000"/>
    </w:rPr>
  </w:style>
  <w:style w:type="paragraph" w:styleId="1">
    <w:name w:val="heading 1"/>
    <w:basedOn w:val="a1"/>
    <w:next w:val="a1"/>
    <w:link w:val="10"/>
    <w:uiPriority w:val="9"/>
    <w:qFormat/>
    <w:rsid w:val="00B128F7"/>
    <w:pPr>
      <w:keepNext/>
      <w:keepLines/>
      <w:spacing w:before="340" w:after="330" w:line="480" w:lineRule="auto"/>
      <w:jc w:val="center"/>
      <w:outlineLvl w:val="0"/>
    </w:pPr>
    <w:rPr>
      <w:b/>
      <w:bCs/>
      <w:kern w:val="44"/>
      <w:sz w:val="32"/>
      <w:szCs w:val="44"/>
    </w:rPr>
  </w:style>
  <w:style w:type="paragraph" w:styleId="2">
    <w:name w:val="heading 2"/>
    <w:basedOn w:val="a1"/>
    <w:next w:val="a1"/>
    <w:link w:val="20"/>
    <w:autoRedefine/>
    <w:uiPriority w:val="9"/>
    <w:unhideWhenUsed/>
    <w:qFormat/>
    <w:rsid w:val="003A7425"/>
    <w:pPr>
      <w:keepNext/>
      <w:keepLines/>
      <w:spacing w:before="260" w:after="260" w:line="415" w:lineRule="auto"/>
      <w:jc w:val="center"/>
      <w:outlineLvl w:val="1"/>
    </w:pPr>
    <w:rPr>
      <w:b/>
      <w:bCs/>
      <w:sz w:val="28"/>
      <w:szCs w:val="32"/>
    </w:rPr>
  </w:style>
  <w:style w:type="paragraph" w:styleId="3">
    <w:name w:val="heading 3"/>
    <w:basedOn w:val="a1"/>
    <w:next w:val="a1"/>
    <w:link w:val="30"/>
    <w:autoRedefine/>
    <w:uiPriority w:val="9"/>
    <w:unhideWhenUsed/>
    <w:qFormat/>
    <w:rsid w:val="00BE74A2"/>
    <w:pPr>
      <w:keepNext/>
      <w:keepLines/>
      <w:numPr>
        <w:numId w:val="9"/>
      </w:numPr>
      <w:spacing w:beforeLines="50" w:before="156" w:afterLines="50" w:after="156" w:line="360" w:lineRule="auto"/>
      <w:outlineLvl w:val="2"/>
    </w:pPr>
    <w:rPr>
      <w:rFonts w:ascii="黑体" w:eastAsia="黑体" w:hAnsi="黑体"/>
      <w:bCs/>
      <w:sz w:val="28"/>
      <w:szCs w:val="32"/>
    </w:rPr>
  </w:style>
  <w:style w:type="paragraph" w:styleId="5">
    <w:name w:val="heading 5"/>
    <w:basedOn w:val="a1"/>
    <w:next w:val="a1"/>
    <w:link w:val="50"/>
    <w:uiPriority w:val="9"/>
    <w:semiHidden/>
    <w:unhideWhenUsed/>
    <w:qFormat/>
    <w:rsid w:val="009E672B"/>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B128F7"/>
    <w:rPr>
      <w:rFonts w:ascii="Times New Roman" w:hAnsi="Times New Roman"/>
      <w:b/>
      <w:bCs/>
      <w:kern w:val="44"/>
      <w:sz w:val="32"/>
      <w:szCs w:val="44"/>
    </w:rPr>
  </w:style>
  <w:style w:type="character" w:customStyle="1" w:styleId="20">
    <w:name w:val="标题 2 字符"/>
    <w:link w:val="2"/>
    <w:uiPriority w:val="9"/>
    <w:rsid w:val="003A7425"/>
    <w:rPr>
      <w:rFonts w:ascii="Times New Roman" w:eastAsia="宋体" w:hAnsi="Times New Roman" w:cs="Times New Roman"/>
      <w:b/>
      <w:bCs/>
      <w:sz w:val="28"/>
      <w:szCs w:val="32"/>
      <w:u w:color="FF0000"/>
    </w:rPr>
  </w:style>
  <w:style w:type="character" w:customStyle="1" w:styleId="30">
    <w:name w:val="标题 3 字符"/>
    <w:link w:val="3"/>
    <w:uiPriority w:val="9"/>
    <w:rsid w:val="00BE74A2"/>
    <w:rPr>
      <w:rFonts w:ascii="黑体" w:eastAsia="黑体" w:hAnsi="黑体" w:cs="Times New Roman"/>
      <w:bCs/>
      <w:sz w:val="28"/>
      <w:szCs w:val="32"/>
      <w:u w:color="FF0000"/>
    </w:rPr>
  </w:style>
  <w:style w:type="paragraph" w:styleId="a5">
    <w:name w:val="Title"/>
    <w:basedOn w:val="a1"/>
    <w:next w:val="a1"/>
    <w:link w:val="a6"/>
    <w:uiPriority w:val="10"/>
    <w:qFormat/>
    <w:rsid w:val="00B128F7"/>
    <w:pPr>
      <w:spacing w:before="240" w:after="60" w:line="480" w:lineRule="auto"/>
      <w:jc w:val="center"/>
      <w:outlineLvl w:val="0"/>
    </w:pPr>
    <w:rPr>
      <w:rFonts w:cstheme="majorBidi"/>
      <w:b/>
      <w:bCs/>
      <w:sz w:val="32"/>
      <w:szCs w:val="32"/>
    </w:rPr>
  </w:style>
  <w:style w:type="character" w:customStyle="1" w:styleId="a6">
    <w:name w:val="标题 字符"/>
    <w:basedOn w:val="a2"/>
    <w:link w:val="a5"/>
    <w:uiPriority w:val="10"/>
    <w:rsid w:val="00B128F7"/>
    <w:rPr>
      <w:rFonts w:ascii="Times New Roman" w:eastAsia="宋体" w:hAnsi="Times New Roman" w:cstheme="majorBidi"/>
      <w:b/>
      <w:bCs/>
      <w:sz w:val="32"/>
      <w:szCs w:val="32"/>
    </w:rPr>
  </w:style>
  <w:style w:type="paragraph" w:styleId="a7">
    <w:name w:val="No Spacing"/>
    <w:aliases w:val="图表"/>
    <w:basedOn w:val="a1"/>
    <w:link w:val="a8"/>
    <w:autoRedefine/>
    <w:qFormat/>
    <w:rsid w:val="002A18D2"/>
    <w:pPr>
      <w:jc w:val="center"/>
    </w:pPr>
    <w:rPr>
      <w:rFonts w:ascii="黑体" w:eastAsia="黑体" w:hAnsi="黑体"/>
      <w:sz w:val="21"/>
      <w:szCs w:val="21"/>
      <w:lang w:val="x-none" w:eastAsia="x-none"/>
    </w:rPr>
  </w:style>
  <w:style w:type="paragraph" w:styleId="a9">
    <w:name w:val="header"/>
    <w:basedOn w:val="a1"/>
    <w:link w:val="aa"/>
    <w:uiPriority w:val="99"/>
    <w:unhideWhenUsed/>
    <w:rsid w:val="006F7ED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uiPriority w:val="99"/>
    <w:rsid w:val="006F7ED6"/>
    <w:rPr>
      <w:rFonts w:ascii="Times New Roman" w:hAnsi="Times New Roman"/>
      <w:sz w:val="18"/>
      <w:szCs w:val="18"/>
    </w:rPr>
  </w:style>
  <w:style w:type="paragraph" w:styleId="ab">
    <w:name w:val="footer"/>
    <w:basedOn w:val="a1"/>
    <w:link w:val="ac"/>
    <w:uiPriority w:val="99"/>
    <w:unhideWhenUsed/>
    <w:rsid w:val="006F7ED6"/>
    <w:pPr>
      <w:tabs>
        <w:tab w:val="center" w:pos="4153"/>
        <w:tab w:val="right" w:pos="8306"/>
      </w:tabs>
      <w:snapToGrid w:val="0"/>
      <w:jc w:val="left"/>
    </w:pPr>
    <w:rPr>
      <w:sz w:val="18"/>
      <w:szCs w:val="18"/>
    </w:rPr>
  </w:style>
  <w:style w:type="character" w:customStyle="1" w:styleId="ac">
    <w:name w:val="页脚 字符"/>
    <w:basedOn w:val="a2"/>
    <w:link w:val="ab"/>
    <w:uiPriority w:val="99"/>
    <w:rsid w:val="006F7ED6"/>
    <w:rPr>
      <w:rFonts w:ascii="Times New Roman" w:hAnsi="Times New Roman"/>
      <w:sz w:val="18"/>
      <w:szCs w:val="18"/>
    </w:rPr>
  </w:style>
  <w:style w:type="paragraph" w:customStyle="1" w:styleId="ad">
    <w:name w:val="a正文"/>
    <w:basedOn w:val="a1"/>
    <w:link w:val="aCharChar"/>
    <w:qFormat/>
    <w:rsid w:val="005D1A94"/>
    <w:pPr>
      <w:spacing w:line="360" w:lineRule="auto"/>
      <w:ind w:firstLineChars="200" w:firstLine="200"/>
    </w:pPr>
    <w:rPr>
      <w:rFonts w:cs="黑体"/>
    </w:rPr>
  </w:style>
  <w:style w:type="character" w:customStyle="1" w:styleId="aCharChar">
    <w:name w:val="a正文 Char Char"/>
    <w:link w:val="ad"/>
    <w:qFormat/>
    <w:rsid w:val="005D1A94"/>
    <w:rPr>
      <w:rFonts w:ascii="Times New Roman" w:eastAsia="宋体" w:hAnsi="Times New Roman" w:cs="黑体"/>
      <w:sz w:val="24"/>
      <w:szCs w:val="24"/>
      <w:u w:color="FF0000"/>
    </w:rPr>
  </w:style>
  <w:style w:type="character" w:customStyle="1" w:styleId="a8">
    <w:name w:val="无间隔 字符"/>
    <w:aliases w:val="图表 字符"/>
    <w:link w:val="a7"/>
    <w:rsid w:val="002A18D2"/>
    <w:rPr>
      <w:rFonts w:ascii="黑体" w:eastAsia="黑体" w:hAnsi="黑体" w:cs="Times New Roman"/>
      <w:szCs w:val="21"/>
      <w:u w:color="FF0000"/>
      <w:lang w:val="x-none" w:eastAsia="x-none"/>
    </w:rPr>
  </w:style>
  <w:style w:type="paragraph" w:styleId="ae">
    <w:name w:val="List Paragraph"/>
    <w:basedOn w:val="a1"/>
    <w:uiPriority w:val="34"/>
    <w:qFormat/>
    <w:rsid w:val="003A7425"/>
    <w:pPr>
      <w:ind w:firstLineChars="200" w:firstLine="420"/>
    </w:pPr>
  </w:style>
  <w:style w:type="character" w:customStyle="1" w:styleId="Char">
    <w:name w:val="段 Char"/>
    <w:link w:val="af"/>
    <w:qFormat/>
    <w:rsid w:val="00C6035E"/>
    <w:rPr>
      <w:rFonts w:ascii="宋体"/>
    </w:rPr>
  </w:style>
  <w:style w:type="paragraph" w:customStyle="1" w:styleId="af">
    <w:name w:val="段"/>
    <w:link w:val="Char"/>
    <w:qFormat/>
    <w:rsid w:val="00C6035E"/>
    <w:pPr>
      <w:tabs>
        <w:tab w:val="center" w:pos="4201"/>
        <w:tab w:val="right" w:leader="dot" w:pos="9298"/>
      </w:tabs>
      <w:autoSpaceDE w:val="0"/>
      <w:autoSpaceDN w:val="0"/>
      <w:ind w:firstLineChars="200" w:firstLine="420"/>
      <w:jc w:val="both"/>
    </w:pPr>
    <w:rPr>
      <w:rFonts w:ascii="宋体"/>
    </w:rPr>
  </w:style>
  <w:style w:type="character" w:customStyle="1" w:styleId="Char0">
    <w:name w:val="正文表标题 Char"/>
    <w:link w:val="a0"/>
    <w:qFormat/>
    <w:locked/>
    <w:rsid w:val="007D73D9"/>
    <w:rPr>
      <w:rFonts w:ascii="黑体" w:eastAsia="黑体"/>
    </w:rPr>
  </w:style>
  <w:style w:type="paragraph" w:customStyle="1" w:styleId="a0">
    <w:name w:val="正文表标题"/>
    <w:next w:val="af"/>
    <w:link w:val="Char0"/>
    <w:rsid w:val="007D73D9"/>
    <w:pPr>
      <w:numPr>
        <w:numId w:val="3"/>
      </w:numPr>
      <w:tabs>
        <w:tab w:val="left" w:pos="360"/>
      </w:tabs>
      <w:spacing w:beforeLines="50" w:before="156" w:afterLines="50" w:after="156"/>
      <w:jc w:val="center"/>
    </w:pPr>
    <w:rPr>
      <w:rFonts w:ascii="黑体" w:eastAsia="黑体"/>
    </w:rPr>
  </w:style>
  <w:style w:type="paragraph" w:customStyle="1" w:styleId="a">
    <w:name w:val="正文图标题"/>
    <w:next w:val="af"/>
    <w:rsid w:val="006357C8"/>
    <w:pPr>
      <w:numPr>
        <w:numId w:val="5"/>
      </w:num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51">
    <w:name w:val="标题5"/>
    <w:basedOn w:val="5"/>
    <w:next w:val="ad"/>
    <w:link w:val="5Char"/>
    <w:qFormat/>
    <w:rsid w:val="009E672B"/>
    <w:pPr>
      <w:spacing w:before="0" w:after="0" w:line="360" w:lineRule="auto"/>
    </w:pPr>
    <w:rPr>
      <w:kern w:val="0"/>
      <w:sz w:val="21"/>
      <w:lang w:val="x-none" w:eastAsia="x-none"/>
    </w:rPr>
  </w:style>
  <w:style w:type="character" w:customStyle="1" w:styleId="5Char">
    <w:name w:val="标题5 Char"/>
    <w:link w:val="51"/>
    <w:qFormat/>
    <w:rsid w:val="009E672B"/>
    <w:rPr>
      <w:rFonts w:ascii="Times New Roman" w:eastAsia="宋体" w:hAnsi="Times New Roman" w:cs="Times New Roman"/>
      <w:b/>
      <w:bCs/>
      <w:kern w:val="0"/>
      <w:szCs w:val="28"/>
      <w:lang w:val="x-none" w:eastAsia="x-none"/>
    </w:rPr>
  </w:style>
  <w:style w:type="character" w:customStyle="1" w:styleId="50">
    <w:name w:val="标题 5 字符"/>
    <w:basedOn w:val="a2"/>
    <w:link w:val="5"/>
    <w:uiPriority w:val="9"/>
    <w:semiHidden/>
    <w:rsid w:val="009E672B"/>
    <w:rPr>
      <w:rFonts w:ascii="Times New Roman" w:eastAsia="宋体" w:hAnsi="Times New Roman" w:cs="Times New Roman"/>
      <w:b/>
      <w:bCs/>
      <w:sz w:val="28"/>
      <w:szCs w:val="28"/>
      <w:u w:color="FF0000"/>
    </w:rPr>
  </w:style>
  <w:style w:type="paragraph" w:customStyle="1" w:styleId="MTDisplayEquation">
    <w:name w:val="MTDisplayEquation"/>
    <w:basedOn w:val="ad"/>
    <w:next w:val="a1"/>
    <w:link w:val="MTDisplayEquation0"/>
    <w:rsid w:val="00BC6952"/>
    <w:pPr>
      <w:tabs>
        <w:tab w:val="center" w:pos="4160"/>
        <w:tab w:val="right" w:pos="8300"/>
      </w:tabs>
      <w:ind w:firstLineChars="0" w:firstLine="0"/>
      <w:jc w:val="center"/>
    </w:pPr>
    <w:rPr>
      <w:rFonts w:ascii="宋体" w:hAnsi="宋体"/>
    </w:rPr>
  </w:style>
  <w:style w:type="character" w:customStyle="1" w:styleId="MTDisplayEquation0">
    <w:name w:val="MTDisplayEquation 字符"/>
    <w:basedOn w:val="aCharChar"/>
    <w:link w:val="MTDisplayEquation"/>
    <w:rsid w:val="00BC6952"/>
    <w:rPr>
      <w:rFonts w:ascii="宋体" w:eastAsia="宋体" w:hAnsi="宋体" w:cs="黑体"/>
      <w:sz w:val="24"/>
      <w:szCs w:val="24"/>
      <w:u w:color="FF0000"/>
    </w:rPr>
  </w:style>
  <w:style w:type="table" w:styleId="af0">
    <w:name w:val="Table Grid"/>
    <w:basedOn w:val="a3"/>
    <w:uiPriority w:val="39"/>
    <w:rsid w:val="009D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2"/>
    <w:uiPriority w:val="99"/>
    <w:unhideWhenUsed/>
    <w:rsid w:val="00F872E3"/>
    <w:rPr>
      <w:color w:val="0563C1" w:themeColor="hyperlink"/>
      <w:u w:val="single"/>
    </w:rPr>
  </w:style>
  <w:style w:type="character" w:styleId="af2">
    <w:name w:val="Unresolved Mention"/>
    <w:basedOn w:val="a2"/>
    <w:uiPriority w:val="99"/>
    <w:semiHidden/>
    <w:unhideWhenUsed/>
    <w:rsid w:val="00F87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261527">
      <w:bodyDiv w:val="1"/>
      <w:marLeft w:val="0"/>
      <w:marRight w:val="0"/>
      <w:marTop w:val="0"/>
      <w:marBottom w:val="0"/>
      <w:divBdr>
        <w:top w:val="none" w:sz="0" w:space="0" w:color="auto"/>
        <w:left w:val="none" w:sz="0" w:space="0" w:color="auto"/>
        <w:bottom w:val="none" w:sz="0" w:space="0" w:color="auto"/>
        <w:right w:val="none" w:sz="0" w:space="0" w:color="auto"/>
      </w:divBdr>
    </w:div>
    <w:div w:id="19699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1051-D80D-4898-8F21-09246A10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3872</TotalTime>
  <Pages>11</Pages>
  <Words>1006</Words>
  <Characters>5737</Characters>
  <Application>Microsoft Office Word</Application>
  <DocSecurity>0</DocSecurity>
  <Lines>47</Lines>
  <Paragraphs>13</Paragraphs>
  <ScaleCrop>false</ScaleCrop>
  <Company>Microsoft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Dao-Tong Chen</dc:creator>
  <cp:keywords/>
  <dc:description/>
  <cp:lastModifiedBy>Chen DT</cp:lastModifiedBy>
  <cp:revision>424</cp:revision>
  <dcterms:created xsi:type="dcterms:W3CDTF">2019-03-15T07:38:00Z</dcterms:created>
  <dcterms:modified xsi:type="dcterms:W3CDTF">2021-03-09T06:46:00Z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