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>
      <w:pPr>
        <w:widowControl/>
        <w:spacing w:after="156" w:afterLines="50"/>
        <w:jc w:val="center"/>
        <w:rPr>
          <w:rFonts w:eastAsia="黑体"/>
          <w:color w:val="000000"/>
          <w:sz w:val="24"/>
        </w:rPr>
      </w:pPr>
      <w:r>
        <w:rPr>
          <w:rFonts w:eastAsia="黑体"/>
          <w:kern w:val="0"/>
          <w:sz w:val="24"/>
        </w:rPr>
        <w:t>会议审定、预审</w:t>
      </w:r>
      <w:r>
        <w:rPr>
          <w:rFonts w:hint="eastAsia" w:eastAsia="黑体"/>
          <w:kern w:val="0"/>
          <w:sz w:val="24"/>
        </w:rPr>
        <w:t>、</w:t>
      </w:r>
      <w:r>
        <w:rPr>
          <w:rFonts w:eastAsia="黑体"/>
          <w:kern w:val="0"/>
          <w:sz w:val="24"/>
        </w:rPr>
        <w:t>讨论</w:t>
      </w:r>
      <w:r>
        <w:rPr>
          <w:rFonts w:hint="eastAsia" w:eastAsia="黑体"/>
          <w:kern w:val="0"/>
          <w:sz w:val="24"/>
        </w:rPr>
        <w:t>和任务落实的</w:t>
      </w:r>
      <w:r>
        <w:rPr>
          <w:rFonts w:eastAsia="黑体"/>
          <w:kern w:val="0"/>
          <w:sz w:val="24"/>
        </w:rPr>
        <w:t>标准项目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9"/>
        <w:gridCol w:w="2833"/>
        <w:gridCol w:w="2978"/>
        <w:gridCol w:w="2409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组别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计划文号及编号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主要起草单位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tblHeader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ind w:left="0" w:firstLine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第一组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国标委发[2019]40号</w:t>
            </w:r>
          </w:p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20194173-T-469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硅片翘曲度和弯曲度的测试  自动非接触扫描法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有研半导体材料有限公司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tblHeader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国标委发[2019]40号</w:t>
            </w:r>
          </w:p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20194172-T-469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刻蚀机用硅电极及硅环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有研半导体材料有限公司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tblHeader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ind w:left="0" w:firstLine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工信厅科函[2019]276号</w:t>
            </w:r>
          </w:p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"http://219.239.107.155:8080/TaskBook.aspx?id=YSJNZT20122019" </w:instrText>
            </w:r>
            <w:r>
              <w:fldChar w:fldCharType="separate"/>
            </w:r>
            <w:r>
              <w:rPr>
                <w:kern w:val="0"/>
                <w:sz w:val="24"/>
              </w:rPr>
              <w:t>2019-1558T-YS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多晶硅行业绿色工厂评价要求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新特能源股份有限公司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tblHeader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国标委发[2019]40号</w:t>
            </w:r>
          </w:p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20194174-T-469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电子级多晶硅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江苏鑫华半导体材料科技有限公司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tblHeader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ind w:left="0" w:firstLine="0"/>
              <w:jc w:val="center"/>
              <w:rPr>
                <w:rFonts w:eastAsia="黑体"/>
                <w:color w:val="70AD47"/>
                <w:sz w:val="24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国标委发[2020]53号</w:t>
            </w:r>
          </w:p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20204891-T-469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硅片表面光泽度的测试方法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浙江金瑞泓科技股份有限公司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ind w:left="0" w:firstLine="0"/>
              <w:jc w:val="center"/>
              <w:rPr>
                <w:rFonts w:eastAsia="黑体"/>
                <w:color w:val="70AD47"/>
                <w:sz w:val="24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工信厅科函[2020]181号</w:t>
            </w:r>
          </w:p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"http://219.239.107.155:8080/TaskBook.aspx?id=YSCPZT07062020" </w:instrText>
            </w:r>
            <w:r>
              <w:fldChar w:fldCharType="separate"/>
            </w:r>
            <w:r>
              <w:rPr>
                <w:kern w:val="0"/>
                <w:sz w:val="24"/>
              </w:rPr>
              <w:t>2020-0720T-YS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六氯乙硅烷中杂质含量的测定 电感耦合等离子体质谱法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洛阳中硅高科技有限公司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tblHeader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ind w:left="0" w:firstLine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第二组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国标委发[2019]40号</w:t>
            </w:r>
          </w:p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20194171-T-469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高纯锑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峨眉山市峨半高纯材料有限公司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tblHeader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ind w:left="0" w:firstLine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工信厅科函[2019]126号</w:t>
            </w:r>
          </w:p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HYPERLINK "http://219.239.107.155:8080/TaskBook.aspx?id=YSCPZT03012019" </w:instrText>
            </w:r>
            <w:r>
              <w:fldChar w:fldCharType="separate"/>
            </w:r>
            <w:r>
              <w:rPr>
                <w:sz w:val="24"/>
              </w:rPr>
              <w:t>2019-0171T-YS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镓镁合金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朝阳</w:t>
            </w:r>
            <w:r>
              <w:rPr>
                <w:sz w:val="24"/>
              </w:rPr>
              <w:t>金美镓业有限公司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tblHeader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ind w:left="0" w:firstLine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工信厅科函[2019]126号</w:t>
            </w:r>
          </w:p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HYPERLINK "http://219.239.107.155:8080/TaskBook.aspx?id=YSCPZT03022019" </w:instrText>
            </w:r>
            <w:r>
              <w:fldChar w:fldCharType="separate"/>
            </w:r>
            <w:r>
              <w:rPr>
                <w:sz w:val="24"/>
              </w:rPr>
              <w:t>2019-0172T-YS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铟镁合金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朝阳</w:t>
            </w:r>
            <w:r>
              <w:rPr>
                <w:sz w:val="24"/>
              </w:rPr>
              <w:t>金美镓业有限公司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tblHeader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ind w:left="0" w:firstLine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国标委发[2020]6号</w:t>
            </w:r>
          </w:p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20200798-T-469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磷化铟单晶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中国电子科技集团公司第十三研究所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tblHeader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ind w:left="0" w:firstLine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工信厅科函[2020] 181号</w:t>
            </w:r>
          </w:p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HYPERLINK "http://219.239.107.155:8080/TaskBook.aspx?id=YSCPZT07042020" </w:instrText>
            </w:r>
            <w:r>
              <w:fldChar w:fldCharType="separate"/>
            </w:r>
            <w:r>
              <w:rPr>
                <w:kern w:val="0"/>
                <w:sz w:val="24"/>
              </w:rPr>
              <w:t>2020-0719T-YS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高纯镓化学分析方法 第3部分：痕量杂质元素含量的测定 辉光放电质谱法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国合通用测试评价认证股份公司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tblHeader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工信厅科函[2021]25号2021-0012T-YS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多光谱硫化锌晶体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山东有研国晶辉新材料有限公司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tblHeader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工信厅科函[2020]263号</w:t>
            </w:r>
            <w:r>
              <w:fldChar w:fldCharType="begin"/>
            </w:r>
            <w:r>
              <w:instrText xml:space="preserve"> HYPERLINK "http://219.239.107.155:8080/TaskBook.aspx?id=YSCPZT24992020" </w:instrText>
            </w:r>
            <w:r>
              <w:fldChar w:fldCharType="separate"/>
            </w:r>
            <w:r>
              <w:rPr>
                <w:color w:val="000000"/>
                <w:kern w:val="0"/>
                <w:sz w:val="24"/>
              </w:rPr>
              <w:t>2020-1508T-YS</w:t>
            </w:r>
            <w:r>
              <w:rPr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氮化镓化学分析方法 痕量杂质元素含量的测定  辉光放电质谱法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国标（北京）检验认证有限公司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881"/>
                <w:tab w:val="left" w:pos="6660"/>
                <w:tab w:val="left" w:pos="748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任务落实</w:t>
            </w:r>
          </w:p>
        </w:tc>
      </w:tr>
    </w:tbl>
    <w:p>
      <w:pPr>
        <w:widowControl/>
        <w:spacing w:line="454" w:lineRule="atLeast"/>
        <w:rPr>
          <w:kern w:val="0"/>
          <w:sz w:val="18"/>
          <w:szCs w:val="18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134" w:right="1021" w:bottom="1021" w:left="102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F1D37"/>
    <w:multiLevelType w:val="multilevel"/>
    <w:tmpl w:val="57AF1D3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D6EC6"/>
    <w:rsid w:val="026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2021-03-09T07:54:00Z</dcterms:created>
  <dc:creator>CathayMok</dc:creator>
  <cp:lastModifiedBy>CathayMok</cp:lastModifiedBy>
  <dcterms:modified xsi:type="dcterms:W3CDTF">2021-03-09T07:54:55Z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