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-160" w:leftChars="-76" w:firstLine="140" w:firstLineChars="5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>
        <w:rPr>
          <w:rFonts w:hint="eastAsia" w:eastAsia="黑体"/>
          <w:sz w:val="28"/>
          <w:szCs w:val="28"/>
        </w:rPr>
        <w:t>：</w:t>
      </w:r>
    </w:p>
    <w:p>
      <w:pPr>
        <w:jc w:val="center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轻金属分标委审定、</w:t>
      </w:r>
      <w:r>
        <w:rPr>
          <w:rFonts w:hint="eastAsia" w:eastAsia="黑体"/>
          <w:sz w:val="28"/>
          <w:szCs w:val="28"/>
        </w:rPr>
        <w:t>预审、讨论和任务落实</w:t>
      </w:r>
      <w:r>
        <w:rPr>
          <w:rFonts w:hint="eastAsia" w:ascii="黑体" w:hAnsi="黑体" w:eastAsia="黑体"/>
          <w:sz w:val="28"/>
        </w:rPr>
        <w:t>的标准项目</w:t>
      </w:r>
    </w:p>
    <w:tbl>
      <w:tblPr>
        <w:tblStyle w:val="2"/>
        <w:tblW w:w="4915" w:type="pct"/>
        <w:tblInd w:w="25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4041"/>
        <w:gridCol w:w="2739"/>
        <w:gridCol w:w="5983"/>
        <w:gridCol w:w="7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162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序号</w:t>
            </w:r>
          </w:p>
        </w:tc>
        <w:tc>
          <w:tcPr>
            <w:tcW w:w="1450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标准项目名称</w:t>
            </w:r>
          </w:p>
        </w:tc>
        <w:tc>
          <w:tcPr>
            <w:tcW w:w="983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项目编号</w:t>
            </w:r>
          </w:p>
        </w:tc>
        <w:tc>
          <w:tcPr>
            <w:tcW w:w="2147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起草单位</w:t>
            </w:r>
          </w:p>
        </w:tc>
        <w:tc>
          <w:tcPr>
            <w:tcW w:w="258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第一组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2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铝及铝合金成分添加剂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工信厅科函</w:t>
            </w:r>
            <w:r>
              <w:rPr>
                <w:rFonts w:ascii="宋体" w:hAnsi="宋体" w:eastAsia="宋体"/>
                <w:sz w:val="20"/>
                <w:szCs w:val="20"/>
              </w:rPr>
              <w:t>[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2019</w:t>
            </w:r>
            <w:r>
              <w:rPr>
                <w:rFonts w:ascii="宋体" w:hAnsi="宋体" w:eastAsia="宋体"/>
                <w:sz w:val="20"/>
                <w:szCs w:val="20"/>
              </w:rPr>
              <w:t>]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126号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2019-0455T-YS</w:t>
            </w:r>
          </w:p>
        </w:tc>
        <w:tc>
          <w:tcPr>
            <w:tcW w:w="2147" w:type="pct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哈尔滨东盛金属材料有限公司、广东省工业分析检测中心、福建麦特新铝业科技有限公司、河北四通新型金属材料股份有限公司、山东南山铝业股份有限公司、佛山市南海鼎康金属有限公司、东北轻合金有限责任公司等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2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铝及铝合金在线测渣方法  电敏感区法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中色协科字[2018]165号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2018-054-T/CNIA</w:t>
            </w:r>
          </w:p>
        </w:tc>
        <w:tc>
          <w:tcPr>
            <w:tcW w:w="2147" w:type="pct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山东南山铝业股份有限公司、中铝瑞闽股份有限公司、厦门厦顺铝箔有限公司、东北轻合金有限责任公司、西南铝业集团有限责任公司等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2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铝及铝合金离线测渣方法  压滤法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中色协科字[2018]165号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2018-056-T/CNIA</w:t>
            </w:r>
          </w:p>
        </w:tc>
        <w:tc>
          <w:tcPr>
            <w:tcW w:w="2147" w:type="pct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中铝瑞闽股份有限公司、山东南山铝业股份有限公司、福建工程学院、西南铝业集团有限责任公司、东北轻合金有限责任公司、厦门厦顺铝箔有限公司等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2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锂离子电池用铝及铝合金箔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国标委发[2020]6号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20200728-T-610</w:t>
            </w:r>
          </w:p>
        </w:tc>
        <w:tc>
          <w:tcPr>
            <w:tcW w:w="2147" w:type="pct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广州优箔良材科技有限公司、云南浩鑫铝箔有限公司、厦门厦顺铝箔有限公司、烟台东海铝箔有限公司、中铝材料应用研究院有限公司等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2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铝塑复合软管</w:t>
            </w:r>
            <w:r>
              <w:rPr>
                <w:rFonts w:hint="eastAsia"/>
                <w:sz w:val="20"/>
                <w:szCs w:val="20"/>
              </w:rPr>
              <w:t>及电池</w:t>
            </w:r>
            <w:r>
              <w:rPr>
                <w:sz w:val="20"/>
                <w:szCs w:val="20"/>
              </w:rPr>
              <w:t>软包用铝箔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待上报国标计划</w:t>
            </w:r>
          </w:p>
        </w:tc>
        <w:tc>
          <w:tcPr>
            <w:tcW w:w="2147" w:type="pct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杭州五星铝业有限公司等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任务落实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162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</w:tcPr>
          <w:p>
            <w:pPr>
              <w:keepNext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铝箔试验方法 第11部分：力学性能的测试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预研</w:t>
            </w:r>
          </w:p>
        </w:tc>
        <w:tc>
          <w:tcPr>
            <w:tcW w:w="2147" w:type="pct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中铝材料应用研究院有限公司等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第二组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变形镁合金显微组织检验方法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国标委发[2020]6号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20200717-T-610</w:t>
            </w:r>
          </w:p>
        </w:tc>
        <w:tc>
          <w:tcPr>
            <w:tcW w:w="2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东北轻合金有限责任公司、有色金属技术经济研究院有限责任公司等</w:t>
            </w:r>
          </w:p>
        </w:tc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镁及镁合金板、带材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国标委发[2020]6号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20200724-T-610</w:t>
            </w:r>
          </w:p>
        </w:tc>
        <w:tc>
          <w:tcPr>
            <w:tcW w:w="2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中铝洛阳铜加工有限公司、中铝郑州有色金属研究院有限公司等</w:t>
            </w:r>
          </w:p>
        </w:tc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镁及镁合金热挤压棒材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国标委发[2020]6号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20200725-T-610</w:t>
            </w:r>
          </w:p>
        </w:tc>
        <w:tc>
          <w:tcPr>
            <w:tcW w:w="2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东北轻合金有限责任公司、有色金属技术经济研究院有限责任公司、合肥肆壹天秤新材料科技有限公司、重庆大学等</w:t>
            </w:r>
          </w:p>
        </w:tc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镁及镁合金热挤压型材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国标委发[2020]6号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20200726-T-610</w:t>
            </w:r>
          </w:p>
        </w:tc>
        <w:tc>
          <w:tcPr>
            <w:tcW w:w="2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东北轻合金有限责任公司、有色金属技术经济研究院有限责任公司、合肥肆壹天秤新材料科技有限公司、重庆大学等</w:t>
            </w:r>
          </w:p>
        </w:tc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便携式工具用镁合金压铸件</w:t>
            </w:r>
          </w:p>
        </w:tc>
        <w:tc>
          <w:tcPr>
            <w:tcW w:w="983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 w:val="20"/>
                <w:szCs w:val="20"/>
              </w:rPr>
              <w:t>工信厅科函[2020]263号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"http://219.239.107.155:8080/TaskBook.aspx?id=YSCPXT23312020" </w:instrText>
            </w:r>
            <w:r>
              <w:fldChar w:fldCharType="separate"/>
            </w:r>
            <w:r>
              <w:rPr>
                <w:rFonts w:ascii="宋体" w:hAnsi="宋体" w:eastAsia="宋体"/>
                <w:sz w:val="20"/>
                <w:szCs w:val="20"/>
              </w:rPr>
              <w:t>2020-1526T-YS</w:t>
            </w:r>
            <w:r>
              <w:rPr>
                <w:rFonts w:ascii="宋体" w:hAnsi="宋体" w:eastAsia="宋体"/>
                <w:sz w:val="20"/>
                <w:szCs w:val="20"/>
              </w:rPr>
              <w:fldChar w:fldCharType="end"/>
            </w:r>
          </w:p>
        </w:tc>
        <w:tc>
          <w:tcPr>
            <w:tcW w:w="2147" w:type="pct"/>
            <w:tcBorders>
              <w:top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宁波星源卓镁技术股份有限公司、重庆大学镁合金工程中心、重庆博奥镁铝金属制造有限公司、宁波泰利机械有限公司、重庆镁业科技股份有限公司等</w:t>
            </w:r>
          </w:p>
        </w:tc>
        <w:tc>
          <w:tcPr>
            <w:tcW w:w="258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任务落实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轨道列车用镁合金挤压型材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工信厅科函[2020]263号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2020-1268T-YS</w:t>
            </w:r>
          </w:p>
        </w:tc>
        <w:tc>
          <w:tcPr>
            <w:tcW w:w="2147" w:type="pct"/>
            <w:vAlign w:val="center"/>
          </w:tcPr>
          <w:p>
            <w:pPr>
              <w:widowControl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山西银光华盛镁业股份有限公司、山东华盛荣镁业科技有限公司、山东银光钰源轻金属精密成形有限公司、东北轻合金责任公司等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任务落实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第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三</w:t>
            </w:r>
            <w:r>
              <w:rPr>
                <w:rFonts w:ascii="宋体" w:hAnsi="宋体" w:eastAsia="宋体"/>
                <w:sz w:val="20"/>
                <w:szCs w:val="20"/>
              </w:rPr>
              <w:t>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精细氧化铝分类及牌号命名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工信厅科函[2019]126号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2019-0407T-YS</w:t>
            </w:r>
          </w:p>
        </w:tc>
        <w:tc>
          <w:tcPr>
            <w:tcW w:w="2147" w:type="pct"/>
          </w:tcPr>
          <w:p>
            <w:pPr>
              <w:widowControl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中铝山东有限公司、中铝中州铝业有限公司、中铝山西新材料有限公司等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62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氧化铝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国标委发[2020]6号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20200721-T-610</w:t>
            </w:r>
          </w:p>
        </w:tc>
        <w:tc>
          <w:tcPr>
            <w:tcW w:w="2147" w:type="pct"/>
          </w:tcPr>
          <w:p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中铝山东有限公司、中铝郑州有色金属研究院有限公司、中铝矿业有限公司、山东南山铝业股份有限公司等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煅烧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α</w:t>
            </w:r>
            <w:r>
              <w:rPr>
                <w:rFonts w:ascii="宋体" w:hAnsi="宋体" w:eastAsia="宋体"/>
                <w:sz w:val="20"/>
                <w:szCs w:val="20"/>
              </w:rPr>
              <w:t>型氧化铝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工信厅科函[2020]263号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2020-1529T-YS</w:t>
            </w:r>
          </w:p>
        </w:tc>
        <w:tc>
          <w:tcPr>
            <w:tcW w:w="2147" w:type="pct"/>
            <w:vAlign w:val="center"/>
          </w:tcPr>
          <w:p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中铝山东有限公司、中铝中州铝业有限公司、中铝郑州有色金属研究院有限公司等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任务落实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冶金级氧化铝</w:t>
            </w:r>
          </w:p>
        </w:tc>
        <w:tc>
          <w:tcPr>
            <w:tcW w:w="983" w:type="pct"/>
            <w:vAlign w:val="bottom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工信厅科函[2020]263号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2020-1538T-YS</w:t>
            </w:r>
          </w:p>
        </w:tc>
        <w:tc>
          <w:tcPr>
            <w:tcW w:w="2147" w:type="pct"/>
            <w:vAlign w:val="center"/>
          </w:tcPr>
          <w:p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中铝郑州有色金属研究院有限公司、中铝矿业有限公司等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任务落实</w:t>
            </w:r>
          </w:p>
        </w:tc>
      </w:tr>
    </w:tbl>
    <w:p>
      <w:pPr>
        <w:adjustRightInd w:val="0"/>
        <w:snapToGrid w:val="0"/>
        <w:spacing w:line="440" w:lineRule="exact"/>
        <w:jc w:val="left"/>
        <w:rPr>
          <w:sz w:val="28"/>
        </w:rPr>
      </w:pPr>
    </w:p>
    <w:p>
      <w:bookmarkStart w:id="0" w:name="_GoBack"/>
      <w:bookmarkEnd w:id="0"/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D01C0"/>
    <w:multiLevelType w:val="multilevel"/>
    <w:tmpl w:val="56ED01C0"/>
    <w:lvl w:ilvl="0" w:tentative="0">
      <w:start w:val="1"/>
      <w:numFmt w:val="decimal"/>
      <w:lvlText w:val="%1."/>
      <w:lvlJc w:val="left"/>
      <w:pPr>
        <w:ind w:left="846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F4BF1"/>
    <w:rsid w:val="7DEF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2020-12-30T07:09:00Z</dcterms:created>
  <dc:creator>CathayMok</dc:creator>
  <cp:lastModifiedBy>CathayMok</cp:lastModifiedBy>
  <dcterms:modified xsi:type="dcterms:W3CDTF">2020-12-30T07:09:15Z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