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 xml:space="preserve">1：                          </w:t>
      </w:r>
    </w:p>
    <w:p>
      <w:pPr>
        <w:snapToGrid w:val="0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有色金属行业计量技术委员会委员名单</w:t>
      </w:r>
    </w:p>
    <w:p>
      <w:pPr>
        <w:spacing w:line="400" w:lineRule="exact"/>
        <w:ind w:left="-160" w:leftChars="-76" w:firstLine="159" w:firstLineChars="57"/>
        <w:jc w:val="center"/>
        <w:rPr>
          <w:rFonts w:ascii="黑体" w:hAnsi="黑体" w:eastAsia="黑体"/>
          <w:sz w:val="28"/>
        </w:rPr>
      </w:pP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803"/>
        <w:gridCol w:w="1716"/>
        <w:gridCol w:w="4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" w:type="pct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971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本会职务</w:t>
            </w:r>
          </w:p>
        </w:tc>
        <w:tc>
          <w:tcPr>
            <w:tcW w:w="924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名</w:t>
            </w:r>
          </w:p>
        </w:tc>
        <w:tc>
          <w:tcPr>
            <w:tcW w:w="2684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主任委员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张洪国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中国有色金属工业协会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副主任委员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张  龙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中国有色金属工业协会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副主任委员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马存真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中国有色金属工业标准计量质量研究所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副主任委员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 xml:space="preserve">刘 </w:t>
            </w:r>
            <w:r>
              <w:t xml:space="preserve"> </w:t>
            </w:r>
            <w:r>
              <w:rPr>
                <w:rFonts w:hint="eastAsia"/>
              </w:rPr>
              <w:t>英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副主任委员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唐维学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广东省工业分析检测中心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副主任委员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陈绍楷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西北有色金属研究院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委员兼秘书长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李秋娟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中国有色金属工业标准计量质量研究所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委员兼副秘书长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杨  鹏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中国有色金属工业协会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樊志罡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陈雄飞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伍超群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广东省工业分析检测中心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秦书平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中铝洛阳铜加工有限公司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沈  利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包头铝业有限公司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赵德平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昆明冶金研究院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金  波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昆明冶金研究院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朱佳明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沈阳铝镁设计研究院有限公司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于鸣湛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中国铝业贵州分公司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马金萍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史宏伟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天津新艾隆科技有限公司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谭雪军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抚顺铝业有限公司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  岗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广亚铝业有限公司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俞金生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福建紫金测试技术有限公司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项和乐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温州浙南科技城建设投资集团公司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张永红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大冶有色金属集团控股有限公司质计中心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  峰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南山集团技术中心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  磊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中铝郑州研究院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薛浩栋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芜湖精塑实业有限公司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黄其杨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贵阳铝镁设计研究院有限公司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邱  平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甘肃精普监测科技有限公司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苑和锋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宁波兴业盛泰集团有限公司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房永强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陈文泗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广东兴发铝业有限公司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崔正军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白银有色集团股份有限公司监测控制中心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崔淑华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中铝沈阳有色金属加工有限公司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路俊攀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中铝材料应用研究院有限公司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谭本清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西南铝业集团有限责任公司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郭玉琴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宝钛集团有限公司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王东杰</w:t>
            </w:r>
          </w:p>
        </w:tc>
        <w:tc>
          <w:tcPr>
            <w:tcW w:w="2684" w:type="pc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包头稀土研究院</w:t>
            </w:r>
          </w:p>
        </w:tc>
      </w:tr>
    </w:tbl>
    <w:p>
      <w:pPr>
        <w:widowControl/>
        <w:spacing w:line="380" w:lineRule="exact"/>
        <w:rPr>
          <w:rFonts w:eastAsia="黑体"/>
          <w:sz w:val="28"/>
          <w:szCs w:val="28"/>
        </w:rPr>
      </w:pPr>
    </w:p>
    <w:p>
      <w:pPr>
        <w:widowControl/>
        <w:spacing w:line="380" w:lineRule="exact"/>
        <w:rPr>
          <w:rFonts w:eastAsia="黑体"/>
          <w:sz w:val="28"/>
          <w:szCs w:val="28"/>
        </w:rPr>
      </w:pPr>
    </w:p>
    <w:p>
      <w:pPr>
        <w:widowControl/>
        <w:spacing w:line="380" w:lineRule="exact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28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990"/>
    <w:multiLevelType w:val="multilevel"/>
    <w:tmpl w:val="420F79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7EB2"/>
    <w:rsid w:val="4BA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2020-11-24T03:10:00Z</dcterms:created>
  <dc:creator>CathayMok</dc:creator>
  <cp:lastModifiedBy>CathayMok</cp:lastModifiedBy>
  <dcterms:modified xsi:type="dcterms:W3CDTF">2020-11-24T03:11:58Z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