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4AEE" w:rsidRDefault="00685D81">
      <w:pPr>
        <w:jc w:val="right"/>
        <w:rPr>
          <w:b/>
          <w:sz w:val="100"/>
        </w:rPr>
      </w:pPr>
      <w:r w:rsidRPr="00685D81">
        <w:pict>
          <v:line id="直接连接符 9" o:spid="_x0000_s1026" style="position:absolute;left:0;text-align:left;z-index:251659264" from="0,700pt" to="482pt,700.05pt" strokeweight="1pt"/>
        </w:pict>
      </w:r>
      <w:r w:rsidRPr="00685D8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1027" type="#_x0000_t202" style="position:absolute;left:0;text-align:left;margin-left:-5.25pt;margin-top:697.75pt;width:481.9pt;height:62.4pt;z-index:251657216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" stroked="f">
            <v:textbox inset="0,0,0,0">
              <w:txbxContent>
                <w:p w:rsidR="00DB472A" w:rsidRDefault="00DB472A">
                  <w:pPr>
                    <w:pStyle w:val="aff9"/>
                  </w:pPr>
                  <w:r>
                    <w:rPr>
                      <w:rFonts w:ascii="黑体" w:eastAsia="黑体" w:hAnsi="黑体" w:hint="eastAsia"/>
                      <w:b w:val="0"/>
                    </w:rPr>
                    <w:t>中华人民共和国工业和信息化部</w:t>
                  </w:r>
                  <w:r>
                    <w:rPr>
                      <w:rStyle w:val="af7"/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 w:rsidRPr="00685D81">
        <w:pict>
          <v:shape id="文本框 7" o:spid="_x0000_s1028" type="#_x0000_t202" style="position:absolute;left:0;text-align:left;margin-left:235.85pt;margin-top:674.3pt;width:246.05pt;height:24.6pt;z-index:251656192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" stroked="f">
            <v:textbox inset="0,0,0,0">
              <w:txbxContent>
                <w:p w:rsidR="00DB472A" w:rsidRDefault="00DB472A">
                  <w:pPr>
                    <w:pStyle w:val="af8"/>
                    <w:jc w:val="left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Pr="00685D81">
        <w:pict>
          <v:shape id="文本框 6" o:spid="_x0000_s1029" type="#_x0000_t202" style="position:absolute;left:0;text-align:left;margin-left:0;margin-top:674.3pt;width:159pt;height:24.6pt;z-index:251655168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" stroked="f">
            <v:textbox inset="0,0,0,0">
              <w:txbxContent>
                <w:p w:rsidR="00DB472A" w:rsidRDefault="00DB472A">
                  <w:pPr>
                    <w:pStyle w:val="af9"/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Pr="00685D81">
        <w:pict>
          <v:shape id="文本框 5" o:spid="_x0000_s1030" type="#_x0000_t202" style="position:absolute;left:0;text-align:left;margin-left:0;margin-top:286.25pt;width:470pt;height:368.6pt;z-index:251654144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" stroked="f">
            <v:textbox inset="0,0,0,0">
              <w:txbxContent>
                <w:p w:rsidR="00DB472A" w:rsidRDefault="00DB472A">
                  <w:pPr>
                    <w:jc w:val="center"/>
                    <w:rPr>
                      <w:rFonts w:ascii="黑体" w:eastAsia="黑体"/>
                      <w:kern w:val="0"/>
                      <w:sz w:val="52"/>
                      <w:szCs w:val="20"/>
                    </w:rPr>
                  </w:pPr>
                  <w:r>
                    <w:rPr>
                      <w:rFonts w:ascii="黑体" w:eastAsia="黑体" w:hint="eastAsia"/>
                      <w:kern w:val="0"/>
                      <w:sz w:val="52"/>
                      <w:szCs w:val="20"/>
                    </w:rPr>
                    <w:t>钕铁硼生产加工回收料稀土元素回收利用技术规范</w:t>
                  </w:r>
                </w:p>
                <w:p w:rsidR="00DB472A" w:rsidRDefault="00DB472A">
                  <w:pPr>
                    <w:jc w:val="center"/>
                    <w:rPr>
                      <w:rFonts w:eastAsia="黑体"/>
                      <w:sz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</w:rPr>
                    <w:t>Technical specification for recycling and utilizationof</w:t>
                  </w:r>
                  <w:r>
                    <w:rPr>
                      <w:rFonts w:ascii="黑体" w:eastAsia="黑体" w:hAnsi="黑体" w:cs="黑体"/>
                      <w:sz w:val="28"/>
                    </w:rPr>
                    <w:t xml:space="preserve"> rare earth</w:t>
                  </w:r>
                  <w:r>
                    <w:rPr>
                      <w:rFonts w:ascii="黑体" w:eastAsia="黑体" w:hAnsi="黑体" w:cs="黑体" w:hint="eastAsia"/>
                      <w:sz w:val="28"/>
                    </w:rPr>
                    <w:t xml:space="preserve"> from recyclable </w:t>
                  </w:r>
                  <w:r>
                    <w:rPr>
                      <w:rFonts w:ascii="黑体" w:eastAsia="黑体" w:hAnsi="黑体" w:cs="黑体"/>
                      <w:sz w:val="28"/>
                    </w:rPr>
                    <w:t xml:space="preserve">manufacturing </w:t>
                  </w:r>
                  <w:r>
                    <w:rPr>
                      <w:rFonts w:ascii="黑体" w:eastAsia="黑体" w:hAnsi="黑体" w:cs="黑体" w:hint="eastAsia"/>
                      <w:sz w:val="28"/>
                    </w:rPr>
                    <w:t>scraps of neodymium iron boron</w:t>
                  </w:r>
                </w:p>
                <w:p w:rsidR="00DB472A" w:rsidRDefault="00DB472A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</w:p>
                <w:p w:rsidR="00DB472A" w:rsidRDefault="00DB472A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</w:p>
                <w:p w:rsidR="00DB472A" w:rsidRDefault="00DB472A">
                  <w:pPr>
                    <w:pStyle w:val="aff3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 w:hint="eastAsia"/>
                      <w:sz w:val="28"/>
                    </w:rPr>
                    <w:t>（</w:t>
                  </w:r>
                  <w:r w:rsidR="00B11EA0">
                    <w:rPr>
                      <w:rFonts w:hint="eastAsia"/>
                    </w:rPr>
                    <w:t>送审</w:t>
                  </w:r>
                  <w:r>
                    <w:rPr>
                      <w:rFonts w:hint="eastAsia"/>
                    </w:rPr>
                    <w:t>稿</w:t>
                  </w:r>
                  <w:r>
                    <w:rPr>
                      <w:rFonts w:ascii="Times New Roman" w:hint="eastAsia"/>
                      <w:sz w:val="28"/>
                    </w:rPr>
                    <w:t>）</w:t>
                  </w:r>
                </w:p>
              </w:txbxContent>
            </v:textbox>
            <w10:wrap anchorx="margin" anchory="margin"/>
            <w10:anchorlock/>
          </v:shape>
        </w:pict>
      </w:r>
      <w:r w:rsidR="00514468">
        <w:rPr>
          <w:b/>
          <w:sz w:val="100"/>
        </w:rPr>
        <w:t>XB</w:t>
      </w:r>
    </w:p>
    <w:p w:rsidR="00A44AEE" w:rsidRDefault="00685D81">
      <w:pPr>
        <w:pStyle w:val="affc"/>
        <w:sectPr w:rsidR="00A44A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>
        <w:pict>
          <v:shape id="文本框 4" o:spid="_x0000_s1031" type="#_x0000_t202" style="position:absolute;left:0;text-align:left;margin-left:277.1pt;margin-top:114.05pt;width:204.05pt;height:24.6pt;z-index:251661312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" stroked="f">
            <v:textbox inset="0,0,0,0">
              <w:txbxContent>
                <w:p w:rsidR="00DB472A" w:rsidRDefault="00DB472A">
                  <w:pPr>
                    <w:pStyle w:val="af8"/>
                    <w:jc w:val="left"/>
                  </w:pPr>
                  <w:r>
                    <w:rPr>
                      <w:rFonts w:ascii="黑体" w:hAnsi="黑体" w:hint="eastAsia"/>
                    </w:rPr>
                    <w:t xml:space="preserve">XB/T </w:t>
                  </w:r>
                  <w:r>
                    <w:rPr>
                      <w:rFonts w:ascii="黑体" w:hint="eastAsia"/>
                    </w:rPr>
                    <w:t>XXXX</w:t>
                  </w:r>
                  <w:r>
                    <w:rPr>
                      <w:rFonts w:ascii="黑体" w:hAnsi="黑体" w:hint="eastAsia"/>
                    </w:rPr>
                    <w:t>-</w:t>
                  </w:r>
                  <w:r>
                    <w:rPr>
                      <w:rFonts w:ascii="黑体" w:hint="eastAsia"/>
                    </w:rPr>
                    <w:t>202X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文本框 3" o:spid="_x0000_s1032" type="#_x0000_t202" style="position:absolute;left:0;text-align:left;margin-left:-5.25pt;margin-top:65.65pt;width:481.9pt;height:30.8pt;z-index:251660288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" stroked="f">
            <v:textbox inset="0,0,0,0">
              <w:txbxContent>
                <w:p w:rsidR="00DB472A" w:rsidRDefault="00DB472A">
                  <w:pPr>
                    <w:pStyle w:val="afff"/>
                  </w:pPr>
                  <w:r>
                    <w:rPr>
                      <w:rFonts w:hint="eastAsia"/>
                    </w:rPr>
                    <w:t>中华人民共和国稀土行业标准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line id="直接连接符 2" o:spid="_x0000_s1033" style="position:absolute;left:0;text-align:left;z-index:251658240" from="-1.5pt,82.1pt" to="480.5pt,82.15pt" strokeweight="1pt"/>
        </w:pict>
      </w:r>
      <w:r>
        <w:pict>
          <v:shape id="文本框 1" o:spid="_x0000_s1034" type="#_x0000_t202" style="position:absolute;left:0;text-align:left;margin-left:0;margin-top:0;width:200pt;height:51.8pt;z-index:25165312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" stroked="f">
            <v:textbox inset="0,0,0,0">
              <w:txbxContent>
                <w:p w:rsidR="00DB472A" w:rsidRDefault="00DB472A">
                  <w:pPr>
                    <w:pStyle w:val="aff8"/>
                  </w:pPr>
                  <w:r>
                    <w:t>ICS</w:t>
                  </w:r>
                  <w:r>
                    <w:rPr>
                      <w:rFonts w:hint="eastAsia"/>
                    </w:rPr>
                    <w:t xml:space="preserve"> 77.120.99</w:t>
                  </w:r>
                </w:p>
                <w:p w:rsidR="00DB472A" w:rsidRDefault="00DB472A">
                  <w:pPr>
                    <w:pStyle w:val="aff8"/>
                  </w:pPr>
                  <w:r>
                    <w:rPr>
                      <w:rFonts w:hint="eastAsia"/>
                    </w:rPr>
                    <w:t>CCSH 05</w:t>
                  </w:r>
                </w:p>
                <w:p w:rsidR="00DB472A" w:rsidRDefault="00DB472A"/>
              </w:txbxContent>
            </v:textbox>
            <w10:wrap anchorx="margin" anchory="margin"/>
            <w10:anchorlock/>
          </v:shape>
        </w:pict>
      </w:r>
    </w:p>
    <w:p w:rsidR="00A44AEE" w:rsidRDefault="00514468">
      <w:pPr>
        <w:pStyle w:val="afd"/>
        <w:rPr>
          <w:rFonts w:ascii="Times New Roman"/>
        </w:rPr>
      </w:pPr>
      <w:r>
        <w:rPr>
          <w:rFonts w:ascii="Times New Roman"/>
        </w:rPr>
        <w:lastRenderedPageBreak/>
        <w:t>前言</w:t>
      </w:r>
    </w:p>
    <w:p w:rsidR="00A44AEE" w:rsidRDefault="00514468" w:rsidP="00A44AEE">
      <w:pPr>
        <w:ind w:firstLineChars="200" w:firstLine="420"/>
        <w:rPr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本文件按照GB/T 1.1—2020《标准化工作导则 第1部分：标准化文件的结构和起草规则》的规定起草。</w:t>
      </w:r>
    </w:p>
    <w:p w:rsidR="00A44AEE" w:rsidRDefault="00514468" w:rsidP="00A44AEE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本</w:t>
      </w:r>
      <w:r>
        <w:rPr>
          <w:rFonts w:hint="eastAsia"/>
          <w:szCs w:val="21"/>
          <w:shd w:val="clear" w:color="auto" w:fill="FFFFFF"/>
        </w:rPr>
        <w:t>文件</w:t>
      </w:r>
      <w:r>
        <w:rPr>
          <w:szCs w:val="21"/>
          <w:shd w:val="clear" w:color="auto" w:fill="FFFFFF"/>
        </w:rPr>
        <w:t>由全国稀土标准化技术委员会（</w:t>
      </w:r>
      <w:r>
        <w:rPr>
          <w:szCs w:val="21"/>
          <w:shd w:val="clear" w:color="auto" w:fill="FFFFFF"/>
        </w:rPr>
        <w:t>SAC/TC 229</w:t>
      </w:r>
      <w:r>
        <w:rPr>
          <w:szCs w:val="21"/>
          <w:shd w:val="clear" w:color="auto" w:fill="FFFFFF"/>
        </w:rPr>
        <w:t>）提出并归口。</w:t>
      </w:r>
    </w:p>
    <w:p w:rsidR="00A44AEE" w:rsidRDefault="00514468" w:rsidP="00A44AEE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本</w:t>
      </w:r>
      <w:r>
        <w:rPr>
          <w:rFonts w:hint="eastAsia"/>
          <w:szCs w:val="21"/>
          <w:shd w:val="clear" w:color="auto" w:fill="FFFFFF"/>
        </w:rPr>
        <w:t>文件</w:t>
      </w:r>
      <w:r>
        <w:rPr>
          <w:szCs w:val="21"/>
          <w:shd w:val="clear" w:color="auto" w:fill="FFFFFF"/>
        </w:rPr>
        <w:t>起草单位：</w:t>
      </w:r>
      <w:r w:rsidR="00C268A5">
        <w:rPr>
          <w:rFonts w:hint="eastAsia"/>
          <w:szCs w:val="21"/>
          <w:shd w:val="clear" w:color="auto" w:fill="FFFFFF"/>
        </w:rPr>
        <w:t>虔东稀土集团股份有限公司</w:t>
      </w:r>
      <w:r>
        <w:rPr>
          <w:rFonts w:hint="eastAsia"/>
          <w:szCs w:val="21"/>
          <w:shd w:val="clear" w:color="auto" w:fill="FFFFFF"/>
        </w:rPr>
        <w:t>、</w:t>
      </w:r>
      <w:r>
        <w:rPr>
          <w:rFonts w:hint="eastAsia"/>
          <w:szCs w:val="21"/>
          <w:shd w:val="clear" w:color="auto" w:fill="FFFFFF"/>
        </w:rPr>
        <w:t>XXX</w:t>
      </w:r>
    </w:p>
    <w:p w:rsidR="00A44AEE" w:rsidRDefault="00514468" w:rsidP="00A44AEE">
      <w:pPr>
        <w:ind w:firstLineChars="200" w:firstLine="420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本</w:t>
      </w:r>
      <w:r>
        <w:rPr>
          <w:rFonts w:hint="eastAsia"/>
          <w:szCs w:val="21"/>
          <w:shd w:val="clear" w:color="auto" w:fill="FFFFFF"/>
        </w:rPr>
        <w:t>文件主要</w:t>
      </w:r>
      <w:r>
        <w:rPr>
          <w:szCs w:val="21"/>
          <w:shd w:val="clear" w:color="auto" w:fill="FFFFFF"/>
        </w:rPr>
        <w:t>起草人：</w:t>
      </w:r>
      <w:r>
        <w:rPr>
          <w:rFonts w:hint="eastAsia"/>
          <w:szCs w:val="21"/>
          <w:shd w:val="clear" w:color="auto" w:fill="FFFFFF"/>
        </w:rPr>
        <w:t>XXX</w:t>
      </w:r>
    </w:p>
    <w:p w:rsidR="00A44AEE" w:rsidRDefault="00A44AEE">
      <w:pPr>
        <w:spacing w:line="360" w:lineRule="auto"/>
        <w:ind w:firstLineChars="200" w:firstLine="420"/>
        <w:rPr>
          <w:szCs w:val="21"/>
          <w:shd w:val="clear" w:color="auto" w:fill="FFFFFF"/>
        </w:rPr>
      </w:pPr>
    </w:p>
    <w:p w:rsidR="00A44AEE" w:rsidRDefault="00A44AEE">
      <w:pPr>
        <w:jc w:val="right"/>
        <w:rPr>
          <w:szCs w:val="21"/>
        </w:rPr>
      </w:pPr>
    </w:p>
    <w:p w:rsidR="00A44AEE" w:rsidRDefault="00A44AEE">
      <w:pPr>
        <w:rPr>
          <w:szCs w:val="21"/>
        </w:rPr>
      </w:pPr>
    </w:p>
    <w:p w:rsidR="00A44AEE" w:rsidRDefault="00A44AEE">
      <w:pPr>
        <w:rPr>
          <w:szCs w:val="21"/>
        </w:rPr>
        <w:sectPr w:rsidR="00A44AEE">
          <w:footerReference w:type="even" r:id="rId14"/>
          <w:footerReference w:type="default" r:id="rId15"/>
          <w:pgSz w:w="11906" w:h="16838"/>
          <w:pgMar w:top="1134" w:right="1134" w:bottom="1134" w:left="1134" w:header="567" w:footer="567" w:gutter="0"/>
          <w:pgNumType w:start="1"/>
          <w:cols w:space="720"/>
          <w:titlePg/>
          <w:docGrid w:type="lines" w:linePitch="312"/>
        </w:sectPr>
      </w:pPr>
    </w:p>
    <w:p w:rsidR="00A44AEE" w:rsidRDefault="00514468">
      <w:pPr>
        <w:jc w:val="center"/>
        <w:rPr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>钕铁硼生产</w:t>
      </w:r>
      <w:r w:rsidRPr="00CE7798">
        <w:rPr>
          <w:rFonts w:eastAsia="黑体" w:hint="eastAsia"/>
          <w:kern w:val="0"/>
          <w:sz w:val="32"/>
          <w:szCs w:val="32"/>
        </w:rPr>
        <w:t>加工回收料</w:t>
      </w:r>
      <w:r w:rsidR="007F50C1">
        <w:rPr>
          <w:rFonts w:eastAsia="黑体" w:hint="eastAsia"/>
          <w:kern w:val="0"/>
          <w:sz w:val="32"/>
          <w:szCs w:val="32"/>
        </w:rPr>
        <w:t>稀土元素</w:t>
      </w:r>
      <w:r>
        <w:rPr>
          <w:rFonts w:eastAsia="黑体" w:hint="eastAsia"/>
          <w:kern w:val="0"/>
          <w:sz w:val="32"/>
          <w:szCs w:val="32"/>
        </w:rPr>
        <w:t>回收利用技术规范</w:t>
      </w:r>
    </w:p>
    <w:p w:rsidR="00A44AEE" w:rsidRDefault="00514468">
      <w:pPr>
        <w:pStyle w:val="afb"/>
        <w:spacing w:before="156" w:after="156"/>
        <w:rPr>
          <w:rFonts w:ascii="Times New Roman"/>
        </w:rPr>
      </w:pPr>
      <w:r>
        <w:rPr>
          <w:rFonts w:ascii="Times New Roman" w:hint="eastAsia"/>
        </w:rPr>
        <w:t xml:space="preserve">1 </w:t>
      </w:r>
      <w:r>
        <w:rPr>
          <w:rFonts w:ascii="Times New Roman"/>
        </w:rPr>
        <w:t>范围</w:t>
      </w:r>
    </w:p>
    <w:p w:rsidR="00A44AEE" w:rsidRPr="00CC0D2C" w:rsidRDefault="00514468">
      <w:pPr>
        <w:pStyle w:val="afb"/>
        <w:spacing w:beforeLines="0" w:afterLines="0"/>
        <w:ind w:firstLineChars="200" w:firstLine="420"/>
        <w:rPr>
          <w:rFonts w:ascii="Times New Roman" w:eastAsia="宋体"/>
          <w:color w:val="000000"/>
          <w:kern w:val="2"/>
          <w:szCs w:val="21"/>
        </w:rPr>
      </w:pPr>
      <w:r w:rsidRPr="00CC0D2C">
        <w:rPr>
          <w:rFonts w:ascii="Times New Roman" w:eastAsia="宋体"/>
          <w:color w:val="000000"/>
          <w:kern w:val="2"/>
          <w:szCs w:val="21"/>
        </w:rPr>
        <w:t>本</w:t>
      </w:r>
      <w:r w:rsidRPr="00CC0D2C">
        <w:rPr>
          <w:rFonts w:ascii="Times New Roman" w:eastAsia="宋体" w:hint="eastAsia"/>
          <w:color w:val="000000"/>
          <w:kern w:val="2"/>
          <w:szCs w:val="21"/>
        </w:rPr>
        <w:t>文件</w:t>
      </w:r>
      <w:r w:rsidRPr="00CC0D2C">
        <w:rPr>
          <w:rFonts w:ascii="Times New Roman" w:eastAsia="宋体"/>
          <w:color w:val="000000"/>
          <w:kern w:val="2"/>
          <w:szCs w:val="21"/>
        </w:rPr>
        <w:t>规定了</w:t>
      </w:r>
      <w:r w:rsidRPr="00CC0D2C">
        <w:rPr>
          <w:rFonts w:ascii="Times New Roman" w:eastAsia="宋体" w:hint="eastAsia"/>
          <w:color w:val="000000"/>
          <w:kern w:val="2"/>
          <w:szCs w:val="21"/>
        </w:rPr>
        <w:t>钕铁硼生产加工回收料</w:t>
      </w:r>
      <w:r w:rsidR="006D12D1">
        <w:rPr>
          <w:rFonts w:ascii="Times New Roman" w:eastAsia="宋体" w:hint="eastAsia"/>
          <w:color w:val="000000"/>
          <w:kern w:val="2"/>
          <w:szCs w:val="21"/>
        </w:rPr>
        <w:t>稀土元素</w:t>
      </w:r>
      <w:r w:rsidR="00830636" w:rsidRPr="00CC0D2C">
        <w:rPr>
          <w:rFonts w:ascii="Times New Roman" w:eastAsia="宋体" w:hint="eastAsia"/>
          <w:color w:val="000000"/>
          <w:kern w:val="2"/>
          <w:szCs w:val="21"/>
        </w:rPr>
        <w:t>回收利用</w:t>
      </w:r>
      <w:r w:rsidR="00DA3FC2" w:rsidRPr="00CC0D2C">
        <w:rPr>
          <w:rFonts w:ascii="Times New Roman" w:eastAsia="宋体" w:hint="eastAsia"/>
          <w:color w:val="000000"/>
          <w:kern w:val="2"/>
          <w:szCs w:val="21"/>
        </w:rPr>
        <w:t>的</w:t>
      </w:r>
      <w:r w:rsidR="006D12D1">
        <w:rPr>
          <w:rFonts w:ascii="Times New Roman" w:eastAsia="宋体" w:hint="eastAsia"/>
          <w:color w:val="000000"/>
          <w:kern w:val="2"/>
          <w:szCs w:val="21"/>
        </w:rPr>
        <w:t>术语与定义</w:t>
      </w:r>
      <w:r w:rsidR="00DA3FC2" w:rsidRPr="00CC0D2C">
        <w:rPr>
          <w:rFonts w:ascii="Times New Roman" w:eastAsia="宋体" w:hint="eastAsia"/>
          <w:color w:val="000000"/>
          <w:kern w:val="2"/>
          <w:szCs w:val="21"/>
        </w:rPr>
        <w:t>、</w:t>
      </w:r>
      <w:r w:rsidR="00830636" w:rsidRPr="00CC0D2C">
        <w:rPr>
          <w:rFonts w:ascii="Times New Roman" w:eastAsia="宋体" w:hint="eastAsia"/>
          <w:color w:val="000000"/>
          <w:kern w:val="2"/>
          <w:szCs w:val="21"/>
        </w:rPr>
        <w:t>收集</w:t>
      </w:r>
      <w:r w:rsidR="00830636" w:rsidRPr="00830636">
        <w:rPr>
          <w:rFonts w:ascii="Times New Roman" w:eastAsia="宋体" w:hint="eastAsia"/>
          <w:color w:val="000000"/>
          <w:kern w:val="2"/>
          <w:szCs w:val="21"/>
        </w:rPr>
        <w:t>、</w:t>
      </w:r>
      <w:r w:rsidR="00830636" w:rsidRPr="00CC0D2C">
        <w:rPr>
          <w:rFonts w:ascii="Times New Roman" w:eastAsia="宋体" w:hint="eastAsia"/>
          <w:color w:val="000000"/>
          <w:kern w:val="2"/>
          <w:szCs w:val="21"/>
        </w:rPr>
        <w:t>分类</w:t>
      </w:r>
      <w:r w:rsidR="00830636" w:rsidRPr="00830636">
        <w:rPr>
          <w:rFonts w:ascii="Times New Roman" w:eastAsia="宋体" w:hint="eastAsia"/>
          <w:color w:val="000000"/>
          <w:kern w:val="2"/>
          <w:szCs w:val="21"/>
        </w:rPr>
        <w:t>、</w:t>
      </w:r>
      <w:r w:rsidR="00830636" w:rsidRPr="00CC0D2C">
        <w:rPr>
          <w:rFonts w:ascii="Times New Roman" w:eastAsia="宋体" w:hint="eastAsia"/>
          <w:color w:val="000000"/>
          <w:kern w:val="2"/>
          <w:szCs w:val="21"/>
        </w:rPr>
        <w:t>储存及运输</w:t>
      </w:r>
      <w:r w:rsidR="00830636" w:rsidRPr="00830636">
        <w:rPr>
          <w:rFonts w:ascii="Times New Roman" w:eastAsia="宋体" w:hint="eastAsia"/>
          <w:color w:val="000000"/>
          <w:kern w:val="2"/>
          <w:szCs w:val="21"/>
        </w:rPr>
        <w:t>、</w:t>
      </w:r>
      <w:r w:rsidR="00DA3FC2" w:rsidRPr="00CC0D2C">
        <w:rPr>
          <w:rFonts w:ascii="Times New Roman" w:eastAsia="宋体" w:hint="eastAsia"/>
          <w:color w:val="000000"/>
          <w:kern w:val="2"/>
          <w:szCs w:val="21"/>
        </w:rPr>
        <w:t>采样</w:t>
      </w:r>
      <w:r w:rsidR="00830636" w:rsidRPr="00CC0D2C">
        <w:rPr>
          <w:rFonts w:ascii="Times New Roman" w:eastAsia="宋体" w:hint="eastAsia"/>
          <w:color w:val="000000"/>
          <w:kern w:val="2"/>
          <w:szCs w:val="21"/>
        </w:rPr>
        <w:t>与</w:t>
      </w:r>
      <w:r w:rsidR="00DA3FC2" w:rsidRPr="00CC0D2C">
        <w:rPr>
          <w:rFonts w:ascii="Times New Roman" w:eastAsia="宋体" w:hint="eastAsia"/>
          <w:color w:val="000000"/>
          <w:kern w:val="2"/>
          <w:szCs w:val="21"/>
        </w:rPr>
        <w:t>检测、</w:t>
      </w:r>
      <w:r w:rsidR="006D12D1">
        <w:rPr>
          <w:rFonts w:ascii="Times New Roman" w:eastAsia="宋体" w:hint="eastAsia"/>
          <w:color w:val="000000"/>
          <w:kern w:val="2"/>
          <w:szCs w:val="21"/>
        </w:rPr>
        <w:t>处理工艺、环境保护与安全</w:t>
      </w:r>
      <w:r w:rsidR="00DA3FC2" w:rsidRPr="00CC0D2C">
        <w:rPr>
          <w:rFonts w:ascii="Times New Roman" w:eastAsia="宋体" w:hint="eastAsia"/>
          <w:color w:val="000000"/>
          <w:kern w:val="2"/>
          <w:szCs w:val="21"/>
        </w:rPr>
        <w:t>要求。</w:t>
      </w:r>
    </w:p>
    <w:p w:rsidR="00A44AEE" w:rsidRPr="00CC0D2C" w:rsidRDefault="00514468">
      <w:pPr>
        <w:ind w:firstLineChars="200" w:firstLine="420"/>
        <w:rPr>
          <w:color w:val="000000"/>
          <w:szCs w:val="21"/>
        </w:rPr>
      </w:pPr>
      <w:r w:rsidRPr="00CC0D2C">
        <w:rPr>
          <w:color w:val="000000"/>
          <w:szCs w:val="21"/>
        </w:rPr>
        <w:t>本</w:t>
      </w:r>
      <w:r w:rsidRPr="00CC0D2C">
        <w:rPr>
          <w:rFonts w:hint="eastAsia"/>
          <w:color w:val="000000"/>
          <w:szCs w:val="21"/>
        </w:rPr>
        <w:t>文件</w:t>
      </w:r>
      <w:r w:rsidRPr="00CC0D2C">
        <w:rPr>
          <w:color w:val="000000"/>
          <w:szCs w:val="21"/>
        </w:rPr>
        <w:t>适用于</w:t>
      </w:r>
      <w:r w:rsidRPr="00CC0D2C">
        <w:rPr>
          <w:rFonts w:hint="eastAsia"/>
          <w:color w:val="000000"/>
          <w:szCs w:val="21"/>
        </w:rPr>
        <w:t>钕铁硼生产加工回收料中</w:t>
      </w:r>
      <w:r w:rsidR="0077682C">
        <w:rPr>
          <w:rFonts w:hint="eastAsia"/>
          <w:color w:val="000000"/>
          <w:szCs w:val="21"/>
        </w:rPr>
        <w:t>稀土</w:t>
      </w:r>
      <w:r w:rsidRPr="00CC0D2C">
        <w:rPr>
          <w:rFonts w:hint="eastAsia"/>
          <w:color w:val="000000"/>
          <w:szCs w:val="21"/>
        </w:rPr>
        <w:t>元素</w:t>
      </w:r>
      <w:r w:rsidRPr="00CC0D2C">
        <w:rPr>
          <w:color w:val="000000"/>
          <w:szCs w:val="21"/>
        </w:rPr>
        <w:t>的</w:t>
      </w:r>
      <w:r w:rsidRPr="00CC0D2C">
        <w:rPr>
          <w:rFonts w:hint="eastAsia"/>
          <w:color w:val="000000"/>
          <w:szCs w:val="21"/>
        </w:rPr>
        <w:t>化学法回收利用</w:t>
      </w:r>
      <w:r w:rsidRPr="00CC0D2C">
        <w:rPr>
          <w:color w:val="000000"/>
          <w:szCs w:val="21"/>
        </w:rPr>
        <w:t>。</w:t>
      </w:r>
    </w:p>
    <w:p w:rsidR="00A44AEE" w:rsidRDefault="00514468">
      <w:pPr>
        <w:pStyle w:val="afb"/>
        <w:spacing w:before="156" w:after="156"/>
        <w:rPr>
          <w:rFonts w:ascii="Times New Roman"/>
        </w:rPr>
      </w:pPr>
      <w:r w:rsidRPr="0044049B">
        <w:rPr>
          <w:rFonts w:ascii="Times New Roman"/>
        </w:rPr>
        <w:t>2</w:t>
      </w:r>
      <w:r>
        <w:rPr>
          <w:rFonts w:ascii="Times New Roman"/>
        </w:rPr>
        <w:t>规范性引用文件</w:t>
      </w:r>
    </w:p>
    <w:p w:rsidR="00401E1E" w:rsidRDefault="00401E1E" w:rsidP="00401E1E">
      <w:pPr>
        <w:spacing w:before="50" w:after="50" w:line="360" w:lineRule="exact"/>
        <w:ind w:firstLineChars="200" w:firstLine="420"/>
        <w:rPr>
          <w:szCs w:val="21"/>
        </w:rPr>
      </w:pPr>
      <w:r w:rsidRPr="00596007">
        <w:rPr>
          <w:rFonts w:hint="eastAsia"/>
          <w:szCs w:val="21"/>
        </w:rPr>
        <w:t>下列文件</w:t>
      </w:r>
      <w:r>
        <w:rPr>
          <w:rFonts w:hint="eastAsia"/>
          <w:szCs w:val="21"/>
        </w:rPr>
        <w:t>中的内容通过文中的规范性引用而构成本文件必不可少的条款。其中，</w:t>
      </w:r>
      <w:r w:rsidRPr="00596007">
        <w:rPr>
          <w:rFonts w:hint="eastAsia"/>
          <w:szCs w:val="21"/>
        </w:rPr>
        <w:t>注日期的引用文件，仅</w:t>
      </w:r>
      <w:r>
        <w:rPr>
          <w:rFonts w:hint="eastAsia"/>
          <w:szCs w:val="21"/>
        </w:rPr>
        <w:t>该</w:t>
      </w:r>
      <w:r w:rsidRPr="00596007">
        <w:rPr>
          <w:rFonts w:hint="eastAsia"/>
          <w:szCs w:val="21"/>
        </w:rPr>
        <w:t>日期</w:t>
      </w:r>
      <w:r>
        <w:rPr>
          <w:rFonts w:hint="eastAsia"/>
          <w:szCs w:val="21"/>
        </w:rPr>
        <w:t>对应的</w:t>
      </w:r>
      <w:r w:rsidRPr="00596007">
        <w:rPr>
          <w:rFonts w:hint="eastAsia"/>
          <w:szCs w:val="21"/>
        </w:rPr>
        <w:t>版本适用于本文件</w:t>
      </w:r>
      <w:r>
        <w:rPr>
          <w:rFonts w:hint="eastAsia"/>
          <w:szCs w:val="21"/>
        </w:rPr>
        <w:t>；</w:t>
      </w:r>
      <w:r w:rsidRPr="00596007">
        <w:rPr>
          <w:rFonts w:hint="eastAsia"/>
          <w:szCs w:val="21"/>
        </w:rPr>
        <w:t>不注日期的引用文件，其最新版本</w:t>
      </w:r>
      <w:r w:rsidRPr="00596007">
        <w:rPr>
          <w:rFonts w:hint="eastAsia"/>
          <w:szCs w:val="21"/>
        </w:rPr>
        <w:t>(</w:t>
      </w:r>
      <w:r w:rsidRPr="00596007">
        <w:rPr>
          <w:rFonts w:hint="eastAsia"/>
          <w:szCs w:val="21"/>
        </w:rPr>
        <w:t>包括所有的修改单</w:t>
      </w:r>
      <w:r w:rsidRPr="00596007">
        <w:rPr>
          <w:rFonts w:hint="eastAsia"/>
          <w:szCs w:val="21"/>
        </w:rPr>
        <w:t>)</w:t>
      </w:r>
      <w:r w:rsidRPr="00596007">
        <w:rPr>
          <w:rFonts w:hint="eastAsia"/>
          <w:szCs w:val="21"/>
        </w:rPr>
        <w:t>适用于本文件。</w:t>
      </w:r>
    </w:p>
    <w:p w:rsidR="00B11EA0" w:rsidRDefault="00B11EA0" w:rsidP="00401E1E">
      <w:pPr>
        <w:spacing w:before="50" w:after="50" w:line="360" w:lineRule="exact"/>
        <w:ind w:firstLineChars="200" w:firstLine="420"/>
        <w:rPr>
          <w:rFonts w:ascii="宋体" w:hAnsi="宋体"/>
          <w:kern w:val="0"/>
          <w:szCs w:val="21"/>
        </w:rPr>
      </w:pPr>
      <w:r w:rsidRPr="005D33F2">
        <w:rPr>
          <w:rFonts w:ascii="宋体" w:hAnsi="宋体" w:hint="eastAsia"/>
          <w:kern w:val="0"/>
          <w:szCs w:val="21"/>
        </w:rPr>
        <w:t xml:space="preserve">GB/T </w:t>
      </w:r>
      <w:r>
        <w:rPr>
          <w:rFonts w:ascii="宋体" w:hAnsi="宋体" w:hint="eastAsia"/>
          <w:kern w:val="0"/>
          <w:szCs w:val="21"/>
        </w:rPr>
        <w:t>2526氧化钆</w:t>
      </w:r>
    </w:p>
    <w:p w:rsidR="005D33F2" w:rsidRPr="005D33F2" w:rsidRDefault="005D33F2" w:rsidP="00401E1E">
      <w:pPr>
        <w:spacing w:before="50" w:after="50" w:line="360" w:lineRule="exact"/>
        <w:ind w:firstLineChars="200" w:firstLine="420"/>
        <w:rPr>
          <w:rFonts w:ascii="宋体" w:hAnsi="宋体"/>
          <w:kern w:val="0"/>
          <w:szCs w:val="21"/>
        </w:rPr>
      </w:pPr>
      <w:r w:rsidRPr="005D33F2">
        <w:rPr>
          <w:rFonts w:ascii="宋体" w:hAnsi="宋体" w:hint="eastAsia"/>
          <w:kern w:val="0"/>
          <w:szCs w:val="21"/>
        </w:rPr>
        <w:t>GB/T 4155 氧化铈</w:t>
      </w:r>
    </w:p>
    <w:p w:rsidR="00A44AEE" w:rsidRDefault="00514468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GB/T 5239 氧化镨</w:t>
      </w:r>
    </w:p>
    <w:p w:rsidR="00A44AEE" w:rsidRDefault="00514468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GB/T 5240 氧化钕</w:t>
      </w:r>
    </w:p>
    <w:p w:rsidR="00FA76F4" w:rsidRDefault="00FA76F4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 w:rsidRPr="00E96C83">
        <w:rPr>
          <w:rFonts w:hint="eastAsia"/>
          <w:szCs w:val="21"/>
        </w:rPr>
        <w:t>GB 8978</w:t>
      </w:r>
      <w:r w:rsidR="006725BD">
        <w:rPr>
          <w:szCs w:val="21"/>
        </w:rPr>
        <w:t>-1996</w:t>
      </w:r>
      <w:r>
        <w:rPr>
          <w:rFonts w:hint="eastAsia"/>
          <w:color w:val="000000"/>
        </w:rPr>
        <w:t>污水综合排放标准</w:t>
      </w:r>
    </w:p>
    <w:p w:rsidR="00A44AEE" w:rsidRDefault="00514468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GB/T 12144 氧化铽</w:t>
      </w:r>
    </w:p>
    <w:p w:rsidR="00FA76F4" w:rsidRDefault="00FA76F4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 w:rsidRPr="00FA76F4">
        <w:rPr>
          <w:rFonts w:hAnsi="宋体" w:hint="eastAsia"/>
          <w:szCs w:val="21"/>
        </w:rPr>
        <w:t>GB 12348</w:t>
      </w:r>
      <w:r w:rsidR="006725BD">
        <w:rPr>
          <w:rFonts w:hAnsi="宋体"/>
          <w:szCs w:val="21"/>
        </w:rPr>
        <w:t>-2008</w:t>
      </w:r>
      <w:r>
        <w:rPr>
          <w:rFonts w:hAnsi="宋体" w:hint="eastAsia"/>
          <w:szCs w:val="21"/>
        </w:rPr>
        <w:t xml:space="preserve"> 工业企业厂界环境噪声排放标准</w:t>
      </w:r>
    </w:p>
    <w:p w:rsidR="00A44AEE" w:rsidRDefault="00514468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GB/T 13558 氧化镝</w:t>
      </w:r>
    </w:p>
    <w:p w:rsidR="00571145" w:rsidRDefault="00571145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 w:rsidRPr="006A3574">
        <w:rPr>
          <w:rFonts w:hAnsi="宋体" w:hint="eastAsia"/>
          <w:szCs w:val="21"/>
        </w:rPr>
        <w:t>GB 16297 大气污染物综合排放标准</w:t>
      </w:r>
    </w:p>
    <w:p w:rsidR="00B11EA0" w:rsidRDefault="00B11EA0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GB/T16661碳酸铈</w:t>
      </w:r>
    </w:p>
    <w:p w:rsidR="00C0334E" w:rsidRPr="006A3574" w:rsidRDefault="00C0334E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 w:rsidRPr="006A3574">
        <w:rPr>
          <w:rFonts w:hAnsi="宋体" w:hint="eastAsia"/>
          <w:szCs w:val="21"/>
        </w:rPr>
        <w:t>GB 1</w:t>
      </w:r>
      <w:r>
        <w:rPr>
          <w:rFonts w:hAnsi="宋体" w:hint="eastAsia"/>
          <w:szCs w:val="21"/>
        </w:rPr>
        <w:t>7915腐蚀性商品储存养护条件</w:t>
      </w:r>
    </w:p>
    <w:p w:rsidR="00A44AEE" w:rsidRDefault="00514468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GB 18599 一般工业固体废物贮存、处置场污染控制标准</w:t>
      </w:r>
    </w:p>
    <w:p w:rsidR="00A44AEE" w:rsidRDefault="00514468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GB/T 23588 钕铁硼</w:t>
      </w:r>
      <w:r w:rsidR="0089793C">
        <w:rPr>
          <w:rFonts w:hAnsi="宋体" w:hint="eastAsia"/>
          <w:szCs w:val="21"/>
        </w:rPr>
        <w:t>生产加工回收料</w:t>
      </w:r>
    </w:p>
    <w:p w:rsidR="004961E4" w:rsidRDefault="004961E4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 w:rsidRPr="0044049B">
        <w:rPr>
          <w:rFonts w:hAnsi="宋体"/>
          <w:szCs w:val="21"/>
        </w:rPr>
        <w:t>GB 26451</w:t>
      </w:r>
      <w:r w:rsidR="006725BD">
        <w:rPr>
          <w:rFonts w:hAnsi="宋体"/>
          <w:szCs w:val="21"/>
        </w:rPr>
        <w:t>-2011</w:t>
      </w:r>
      <w:r>
        <w:rPr>
          <w:rFonts w:hAnsi="宋体" w:hint="eastAsia"/>
          <w:szCs w:val="21"/>
        </w:rPr>
        <w:t>稀土工业污染物排放标准</w:t>
      </w:r>
    </w:p>
    <w:p w:rsidR="004961E4" w:rsidRDefault="004961E4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 w:rsidRPr="0044049B">
        <w:rPr>
          <w:rFonts w:hAnsi="宋体"/>
          <w:szCs w:val="21"/>
        </w:rPr>
        <w:t>GB 29435</w:t>
      </w:r>
      <w:r>
        <w:rPr>
          <w:rFonts w:hAnsi="宋体" w:hint="eastAsia"/>
          <w:szCs w:val="21"/>
        </w:rPr>
        <w:t>稀土冶炼加工企业单位产品能源消耗限额</w:t>
      </w:r>
    </w:p>
    <w:p w:rsidR="00A44AEE" w:rsidRDefault="00514468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GB/T 31965 镨钕氧化物</w:t>
      </w:r>
    </w:p>
    <w:p w:rsidR="00AD25E4" w:rsidRDefault="00AD25E4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 w:rsidRPr="00F93660">
        <w:rPr>
          <w:rFonts w:hAnsi="宋体" w:hint="eastAsia"/>
          <w:szCs w:val="21"/>
        </w:rPr>
        <w:t>GB 50016</w:t>
      </w:r>
      <w:r w:rsidR="00F93660">
        <w:rPr>
          <w:rFonts w:ascii="Times New Roman" w:hint="eastAsia"/>
          <w:color w:val="000000"/>
          <w:kern w:val="2"/>
          <w:szCs w:val="21"/>
        </w:rPr>
        <w:t>建筑设计防火规范（</w:t>
      </w:r>
      <w:r w:rsidR="00F93660">
        <w:rPr>
          <w:rFonts w:ascii="Times New Roman" w:hint="eastAsia"/>
          <w:color w:val="000000"/>
          <w:kern w:val="2"/>
          <w:szCs w:val="21"/>
        </w:rPr>
        <w:t>2018</w:t>
      </w:r>
      <w:r w:rsidR="00F93660">
        <w:rPr>
          <w:rFonts w:ascii="Times New Roman" w:hint="eastAsia"/>
          <w:color w:val="000000"/>
          <w:kern w:val="2"/>
          <w:szCs w:val="21"/>
        </w:rPr>
        <w:t>年版）</w:t>
      </w:r>
    </w:p>
    <w:p w:rsidR="007F249B" w:rsidRDefault="007F249B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HJ 1125</w:t>
      </w:r>
      <w:r w:rsidR="005721C1">
        <w:rPr>
          <w:rFonts w:hAnsi="宋体"/>
          <w:szCs w:val="21"/>
        </w:rPr>
        <w:t>-2020</w:t>
      </w:r>
      <w:r w:rsidRPr="007F249B">
        <w:rPr>
          <w:rFonts w:hAnsi="宋体" w:hint="eastAsia"/>
          <w:szCs w:val="21"/>
        </w:rPr>
        <w:t>排污许可证申请与核发技术规范稀有稀土金属冶炼</w:t>
      </w:r>
    </w:p>
    <w:p w:rsidR="00B11EA0" w:rsidRDefault="00B11EA0">
      <w:pPr>
        <w:pStyle w:val="af6"/>
        <w:tabs>
          <w:tab w:val="left" w:pos="2850"/>
        </w:tabs>
        <w:ind w:firstLine="420"/>
        <w:rPr>
          <w:rFonts w:hAnsi="宋体"/>
          <w:szCs w:val="21"/>
        </w:rPr>
      </w:pPr>
      <w:r>
        <w:rPr>
          <w:rFonts w:hAnsi="宋体"/>
          <w:szCs w:val="21"/>
        </w:rPr>
        <w:t xml:space="preserve">XB/T </w:t>
      </w:r>
      <w:r>
        <w:rPr>
          <w:rFonts w:hAnsi="宋体" w:hint="eastAsia"/>
          <w:szCs w:val="21"/>
        </w:rPr>
        <w:t>201氧化钬</w:t>
      </w:r>
    </w:p>
    <w:p w:rsidR="00A44AEE" w:rsidRDefault="00514468">
      <w:pPr>
        <w:pStyle w:val="af6"/>
        <w:tabs>
          <w:tab w:val="left" w:pos="2850"/>
        </w:tabs>
        <w:ind w:firstLine="420"/>
        <w:rPr>
          <w:rFonts w:ascii="Times New Roman"/>
          <w:szCs w:val="21"/>
        </w:rPr>
      </w:pPr>
      <w:r>
        <w:rPr>
          <w:rFonts w:hAnsi="宋体"/>
          <w:szCs w:val="21"/>
        </w:rPr>
        <w:t>XB/T612.1</w:t>
      </w:r>
      <w:r>
        <w:rPr>
          <w:rFonts w:ascii="Times New Roman" w:hAnsi="宋体"/>
          <w:szCs w:val="21"/>
        </w:rPr>
        <w:t>钕铁硼废料化学分析方法</w:t>
      </w:r>
      <w:r>
        <w:rPr>
          <w:rFonts w:ascii="Times New Roman" w:hint="eastAsia"/>
          <w:szCs w:val="21"/>
        </w:rPr>
        <w:t>第</w:t>
      </w:r>
      <w:r>
        <w:rPr>
          <w:rFonts w:ascii="Times New Roman" w:hint="eastAsia"/>
          <w:szCs w:val="21"/>
        </w:rPr>
        <w:t>1</w:t>
      </w:r>
      <w:r>
        <w:rPr>
          <w:rFonts w:ascii="Times New Roman" w:hint="eastAsia"/>
          <w:szCs w:val="21"/>
        </w:rPr>
        <w:t>部分：</w:t>
      </w:r>
      <w:r>
        <w:rPr>
          <w:rFonts w:ascii="Times New Roman" w:hAnsi="宋体"/>
          <w:szCs w:val="21"/>
        </w:rPr>
        <w:t>稀土氧化物总量的测定</w:t>
      </w:r>
      <w:r>
        <w:rPr>
          <w:rFonts w:ascii="Times New Roman" w:hAnsi="宋体" w:hint="eastAsia"/>
          <w:szCs w:val="21"/>
        </w:rPr>
        <w:t>重量法</w:t>
      </w:r>
    </w:p>
    <w:p w:rsidR="00A44AEE" w:rsidRDefault="00514468">
      <w:pPr>
        <w:pStyle w:val="af6"/>
        <w:tabs>
          <w:tab w:val="left" w:pos="2850"/>
        </w:tabs>
        <w:ind w:firstLine="420"/>
        <w:rPr>
          <w:rFonts w:ascii="Times New Roman" w:hAnsi="宋体"/>
          <w:szCs w:val="21"/>
        </w:rPr>
      </w:pPr>
      <w:r>
        <w:rPr>
          <w:rFonts w:hAnsi="宋体"/>
          <w:szCs w:val="21"/>
        </w:rPr>
        <w:t>XB/T612.2</w:t>
      </w:r>
      <w:r>
        <w:rPr>
          <w:rFonts w:ascii="Times New Roman" w:hAnsi="宋体"/>
          <w:szCs w:val="21"/>
        </w:rPr>
        <w:t>钕铁硼废料化学分析方法</w:t>
      </w:r>
      <w:r>
        <w:rPr>
          <w:rFonts w:ascii="Times New Roman" w:hAnsi="宋体" w:hint="eastAsia"/>
          <w:szCs w:val="21"/>
        </w:rPr>
        <w:t>第</w:t>
      </w:r>
      <w:r>
        <w:rPr>
          <w:rFonts w:ascii="Times New Roman" w:hAnsi="宋体" w:hint="eastAsia"/>
          <w:szCs w:val="21"/>
        </w:rPr>
        <w:t>2</w:t>
      </w:r>
      <w:r>
        <w:rPr>
          <w:rFonts w:ascii="Times New Roman" w:hAnsi="宋体" w:hint="eastAsia"/>
          <w:szCs w:val="21"/>
        </w:rPr>
        <w:t>部分：</w:t>
      </w:r>
      <w:r>
        <w:rPr>
          <w:rFonts w:ascii="Times New Roman" w:hAnsi="宋体"/>
          <w:szCs w:val="21"/>
        </w:rPr>
        <w:t>十五个稀土元素氧化物配分量的测定电感耦合等离子体光谱法</w:t>
      </w:r>
    </w:p>
    <w:p w:rsidR="00A44AEE" w:rsidRDefault="00514468">
      <w:pPr>
        <w:pStyle w:val="af6"/>
        <w:tabs>
          <w:tab w:val="left" w:pos="2850"/>
        </w:tabs>
        <w:ind w:firstLine="420"/>
        <w:rPr>
          <w:rFonts w:ascii="Times New Roman" w:hAnsi="宋体"/>
          <w:szCs w:val="21"/>
        </w:rPr>
      </w:pPr>
      <w:r>
        <w:rPr>
          <w:rFonts w:hAnsi="宋体"/>
          <w:szCs w:val="21"/>
        </w:rPr>
        <w:t>XB/T612.</w:t>
      </w:r>
      <w:r>
        <w:rPr>
          <w:rFonts w:hAnsi="宋体" w:hint="eastAsia"/>
          <w:szCs w:val="21"/>
        </w:rPr>
        <w:t>3</w:t>
      </w:r>
      <w:r>
        <w:rPr>
          <w:rFonts w:ascii="Times New Roman" w:hint="eastAsia"/>
          <w:szCs w:val="21"/>
        </w:rPr>
        <w:t>钕铁硼废料化学分析方法第</w:t>
      </w:r>
      <w:r>
        <w:rPr>
          <w:rFonts w:ascii="Times New Roman" w:hint="eastAsia"/>
          <w:szCs w:val="21"/>
        </w:rPr>
        <w:t>3</w:t>
      </w:r>
      <w:r>
        <w:rPr>
          <w:rFonts w:ascii="Times New Roman" w:hint="eastAsia"/>
          <w:szCs w:val="21"/>
        </w:rPr>
        <w:t>部分：硼、</w:t>
      </w:r>
      <w:r>
        <w:rPr>
          <w:rFonts w:hAnsi="宋体" w:hint="eastAsia"/>
          <w:szCs w:val="21"/>
        </w:rPr>
        <w:t>钴、铝、铜、铬、镍、锰、钛、钙、镁含量的测定 电感耦合</w:t>
      </w:r>
      <w:r>
        <w:rPr>
          <w:rFonts w:ascii="Times New Roman" w:hAnsi="宋体"/>
          <w:szCs w:val="21"/>
        </w:rPr>
        <w:t>等离子体</w:t>
      </w:r>
      <w:r>
        <w:rPr>
          <w:rFonts w:ascii="Times New Roman" w:hAnsi="宋体" w:hint="eastAsia"/>
          <w:szCs w:val="21"/>
        </w:rPr>
        <w:t>原子发射</w:t>
      </w:r>
      <w:r>
        <w:rPr>
          <w:rFonts w:ascii="Times New Roman" w:hAnsi="宋体"/>
          <w:szCs w:val="21"/>
        </w:rPr>
        <w:t>光谱法</w:t>
      </w:r>
    </w:p>
    <w:p w:rsidR="0069792F" w:rsidRDefault="0069792F">
      <w:pPr>
        <w:pStyle w:val="af6"/>
        <w:tabs>
          <w:tab w:val="left" w:pos="2850"/>
        </w:tabs>
        <w:ind w:firstLine="420"/>
        <w:rPr>
          <w:rFonts w:ascii="Times New Roman" w:hAnsi="宋体"/>
          <w:szCs w:val="21"/>
        </w:rPr>
      </w:pPr>
      <w:r>
        <w:rPr>
          <w:rFonts w:hAnsi="宋体" w:cs="宋体" w:hint="eastAsia"/>
          <w:szCs w:val="21"/>
        </w:rPr>
        <w:t xml:space="preserve">XB/T </w:t>
      </w:r>
      <w:r>
        <w:rPr>
          <w:rFonts w:hAnsi="宋体" w:cs="宋体"/>
          <w:szCs w:val="21"/>
        </w:rPr>
        <w:t xml:space="preserve">XXXXX </w:t>
      </w:r>
      <w:r>
        <w:rPr>
          <w:rFonts w:ascii="Times New Roman" w:hint="eastAsia"/>
          <w:szCs w:val="21"/>
        </w:rPr>
        <w:t>钕铁硼废料化学分析方法第</w:t>
      </w:r>
      <w:r>
        <w:rPr>
          <w:rFonts w:ascii="Times New Roman"/>
          <w:szCs w:val="21"/>
        </w:rPr>
        <w:t>4</w:t>
      </w:r>
      <w:r>
        <w:rPr>
          <w:rFonts w:ascii="Times New Roman" w:hint="eastAsia"/>
          <w:szCs w:val="21"/>
        </w:rPr>
        <w:t>部分：氟量的测定</w:t>
      </w:r>
    </w:p>
    <w:p w:rsidR="00A44AEE" w:rsidRDefault="00514468" w:rsidP="003248C3">
      <w:pPr>
        <w:spacing w:beforeLines="50" w:afterLines="50"/>
        <w:rPr>
          <w:rFonts w:ascii="黑体" w:eastAsia="黑体"/>
        </w:rPr>
      </w:pPr>
      <w:bookmarkStart w:id="0" w:name="baidusnap2"/>
      <w:bookmarkStart w:id="1" w:name="OLE_LINK3"/>
      <w:bookmarkStart w:id="2" w:name="OLE_LINK4"/>
      <w:bookmarkStart w:id="3" w:name="OLE_LINK2"/>
      <w:bookmarkStart w:id="4" w:name="OLE_LINK1"/>
      <w:bookmarkEnd w:id="0"/>
      <w:r>
        <w:rPr>
          <w:rFonts w:ascii="黑体" w:eastAsia="黑体" w:hint="eastAsia"/>
        </w:rPr>
        <w:t>3术语和定义</w:t>
      </w:r>
    </w:p>
    <w:bookmarkEnd w:id="1"/>
    <w:bookmarkEnd w:id="2"/>
    <w:p w:rsidR="00A44AEE" w:rsidRDefault="00514468" w:rsidP="003248C3">
      <w:pPr>
        <w:spacing w:beforeLines="50" w:afterLines="50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下列术语和定义适用于本</w:t>
      </w:r>
      <w:r w:rsidR="002058E8">
        <w:rPr>
          <w:rFonts w:ascii="宋体" w:hAnsi="宋体" w:cs="宋体" w:hint="eastAsia"/>
        </w:rPr>
        <w:t>文件</w:t>
      </w:r>
      <w:r>
        <w:rPr>
          <w:rFonts w:ascii="宋体" w:hAnsi="宋体" w:cs="宋体" w:hint="eastAsia"/>
        </w:rPr>
        <w:t>。</w:t>
      </w:r>
    </w:p>
    <w:bookmarkEnd w:id="3"/>
    <w:bookmarkEnd w:id="4"/>
    <w:p w:rsidR="00A44AEE" w:rsidRDefault="00514468" w:rsidP="003248C3">
      <w:pPr>
        <w:pStyle w:val="af6"/>
        <w:spacing w:beforeLines="50" w:afterLines="50"/>
        <w:ind w:firstLineChars="0" w:firstLine="0"/>
        <w:rPr>
          <w:rFonts w:ascii="黑体" w:eastAsia="黑体"/>
        </w:rPr>
      </w:pPr>
      <w:r>
        <w:rPr>
          <w:rFonts w:ascii="黑体" w:eastAsia="黑体" w:hint="eastAsia"/>
        </w:rPr>
        <w:t xml:space="preserve">3.1 </w:t>
      </w:r>
    </w:p>
    <w:p w:rsidR="002058E8" w:rsidRDefault="002058E8" w:rsidP="003248C3">
      <w:pPr>
        <w:pStyle w:val="af6"/>
        <w:spacing w:beforeLines="50" w:afterLines="50"/>
        <w:ind w:firstLine="420"/>
        <w:rPr>
          <w:rFonts w:ascii="黑体" w:eastAsia="黑体"/>
        </w:rPr>
      </w:pPr>
      <w:r>
        <w:rPr>
          <w:rFonts w:ascii="黑体" w:eastAsia="黑体" w:hint="eastAsia"/>
        </w:rPr>
        <w:t xml:space="preserve">钕铁硼生产加工回收料 recyclable manufacturing scraps of neodymium iron boron </w:t>
      </w:r>
    </w:p>
    <w:p w:rsidR="0067053F" w:rsidRPr="00AC5E7F" w:rsidRDefault="0067053F" w:rsidP="003248C3">
      <w:pPr>
        <w:pStyle w:val="af6"/>
        <w:spacing w:beforeLines="50" w:afterLines="50"/>
        <w:ind w:firstLine="420"/>
        <w:rPr>
          <w:rFonts w:ascii="Times New Roman"/>
          <w:kern w:val="2"/>
          <w:szCs w:val="21"/>
        </w:rPr>
      </w:pPr>
      <w:r w:rsidRPr="00AC5E7F">
        <w:rPr>
          <w:rFonts w:ascii="Times New Roman" w:hint="eastAsia"/>
          <w:kern w:val="2"/>
          <w:szCs w:val="21"/>
        </w:rPr>
        <w:lastRenderedPageBreak/>
        <w:t>钕铁硼生产、加工过程中产生的磨泥、料皮、料头、炉渣、报废品等，该物料经除杂加工后可再次提取稀土等有价元素。</w:t>
      </w:r>
    </w:p>
    <w:p w:rsidR="002058E8" w:rsidRDefault="0067053F" w:rsidP="003248C3">
      <w:pPr>
        <w:pStyle w:val="af6"/>
        <w:spacing w:beforeLines="50" w:afterLines="50"/>
        <w:ind w:firstLineChars="0" w:firstLine="0"/>
        <w:rPr>
          <w:rFonts w:ascii="Times New Roman"/>
          <w:kern w:val="2"/>
          <w:szCs w:val="21"/>
        </w:rPr>
      </w:pPr>
      <w:r w:rsidRPr="00AC5E7F">
        <w:rPr>
          <w:rFonts w:ascii="Times New Roman" w:hint="eastAsia"/>
          <w:kern w:val="2"/>
          <w:szCs w:val="21"/>
        </w:rPr>
        <w:t>［</w:t>
      </w:r>
      <w:r w:rsidR="002058E8" w:rsidRPr="00AC5E7F">
        <w:rPr>
          <w:rFonts w:ascii="Times New Roman" w:hint="eastAsia"/>
          <w:kern w:val="2"/>
          <w:szCs w:val="21"/>
        </w:rPr>
        <w:t>来源：</w:t>
      </w:r>
      <w:r w:rsidR="002058E8" w:rsidRPr="00AC5E7F">
        <w:rPr>
          <w:rFonts w:ascii="Times New Roman" w:hint="eastAsia"/>
          <w:kern w:val="2"/>
          <w:szCs w:val="21"/>
        </w:rPr>
        <w:t>GB/T 23588-20XX</w:t>
      </w:r>
      <w:r w:rsidRPr="00AC5E7F">
        <w:rPr>
          <w:rFonts w:ascii="Times New Roman" w:hint="eastAsia"/>
          <w:kern w:val="2"/>
          <w:szCs w:val="21"/>
        </w:rPr>
        <w:t>，</w:t>
      </w:r>
      <w:r w:rsidRPr="00AC5E7F">
        <w:rPr>
          <w:rFonts w:ascii="Times New Roman" w:hint="eastAsia"/>
          <w:kern w:val="2"/>
          <w:szCs w:val="21"/>
        </w:rPr>
        <w:t>3.1</w:t>
      </w:r>
      <w:r w:rsidRPr="00AC5E7F">
        <w:rPr>
          <w:rFonts w:ascii="Times New Roman" w:hint="eastAsia"/>
          <w:kern w:val="2"/>
          <w:szCs w:val="21"/>
        </w:rPr>
        <w:t>］</w:t>
      </w:r>
    </w:p>
    <w:p w:rsidR="00A975A0" w:rsidRDefault="00A975A0" w:rsidP="003248C3">
      <w:pPr>
        <w:pStyle w:val="af6"/>
        <w:spacing w:beforeLines="50" w:afterLines="50"/>
        <w:ind w:firstLineChars="0" w:firstLine="0"/>
        <w:rPr>
          <w:rFonts w:ascii="Times New Roman" w:eastAsia="黑体" w:hAnsi="黑体"/>
        </w:rPr>
      </w:pPr>
      <w:r>
        <w:rPr>
          <w:rFonts w:ascii="Times New Roman" w:eastAsia="黑体" w:hint="eastAsia"/>
        </w:rPr>
        <w:t xml:space="preserve">4 </w:t>
      </w:r>
      <w:r>
        <w:rPr>
          <w:rFonts w:ascii="Times New Roman" w:eastAsia="黑体" w:hint="eastAsia"/>
        </w:rPr>
        <w:t>收集</w:t>
      </w:r>
      <w:r>
        <w:rPr>
          <w:rFonts w:hint="eastAsia"/>
          <w:color w:val="000000"/>
          <w:szCs w:val="21"/>
        </w:rPr>
        <w:t>、</w:t>
      </w:r>
      <w:r>
        <w:rPr>
          <w:rFonts w:ascii="Times New Roman" w:eastAsia="黑体" w:hint="eastAsia"/>
        </w:rPr>
        <w:t>分类</w:t>
      </w:r>
      <w:r>
        <w:rPr>
          <w:rFonts w:hint="eastAsia"/>
          <w:color w:val="000000"/>
          <w:szCs w:val="21"/>
        </w:rPr>
        <w:t>、</w:t>
      </w:r>
      <w:r>
        <w:rPr>
          <w:rFonts w:ascii="Times New Roman" w:eastAsia="黑体" w:hint="eastAsia"/>
        </w:rPr>
        <w:t>储存及运输</w:t>
      </w:r>
    </w:p>
    <w:p w:rsidR="00A975A0" w:rsidRDefault="00A975A0" w:rsidP="003248C3">
      <w:pPr>
        <w:pStyle w:val="af6"/>
        <w:spacing w:beforeLines="50" w:afterLines="50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4.1</w:t>
      </w:r>
      <w:r>
        <w:rPr>
          <w:rFonts w:ascii="Times New Roman" w:hint="eastAsia"/>
          <w:kern w:val="2"/>
          <w:szCs w:val="21"/>
        </w:rPr>
        <w:t>钕铁硼生产加工回收料的企业应优先进行回收收集，回收企业通过定点收集、零星汇总等方式进行收集。</w:t>
      </w:r>
    </w:p>
    <w:p w:rsidR="00A975A0" w:rsidRDefault="00A975A0" w:rsidP="003248C3">
      <w:pPr>
        <w:widowControl/>
        <w:autoSpaceDE w:val="0"/>
        <w:autoSpaceDN w:val="0"/>
        <w:spacing w:beforeLines="50" w:afterLines="50"/>
        <w:rPr>
          <w:szCs w:val="21"/>
        </w:rPr>
      </w:pPr>
      <w:r>
        <w:rPr>
          <w:rFonts w:hint="eastAsia"/>
          <w:szCs w:val="21"/>
        </w:rPr>
        <w:t>4</w:t>
      </w:r>
      <w:r w:rsidRPr="00D57D47">
        <w:rPr>
          <w:szCs w:val="21"/>
        </w:rPr>
        <w:t>.</w:t>
      </w:r>
      <w:r w:rsidRPr="00D57D47">
        <w:rPr>
          <w:rFonts w:hint="eastAsia"/>
          <w:szCs w:val="21"/>
        </w:rPr>
        <w:t>2</w:t>
      </w:r>
      <w:r>
        <w:rPr>
          <w:rFonts w:hint="eastAsia"/>
          <w:szCs w:val="21"/>
        </w:rPr>
        <w:t>钕铁硼生产加工回收料的分类按照</w:t>
      </w:r>
      <w:r>
        <w:rPr>
          <w:rFonts w:hint="eastAsia"/>
          <w:szCs w:val="21"/>
        </w:rPr>
        <w:t>G</w:t>
      </w:r>
      <w:r>
        <w:rPr>
          <w:szCs w:val="21"/>
        </w:rPr>
        <w:t>B/T 23588</w:t>
      </w:r>
      <w:r>
        <w:rPr>
          <w:rFonts w:hint="eastAsia"/>
          <w:szCs w:val="21"/>
        </w:rPr>
        <w:t>规定的分类要求进行分类回收，确保安全。</w:t>
      </w:r>
    </w:p>
    <w:p w:rsidR="00A975A0" w:rsidRDefault="00A975A0" w:rsidP="003248C3">
      <w:pPr>
        <w:pStyle w:val="af6"/>
        <w:spacing w:beforeLines="50" w:afterLines="50"/>
        <w:ind w:firstLineChars="0" w:firstLine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4</w:t>
      </w:r>
      <w:r w:rsidRPr="00291352">
        <w:rPr>
          <w:rFonts w:ascii="Times New Roman"/>
          <w:szCs w:val="21"/>
        </w:rPr>
        <w:t>.</w:t>
      </w:r>
      <w:r>
        <w:rPr>
          <w:rFonts w:ascii="Times New Roman" w:hint="eastAsia"/>
          <w:szCs w:val="21"/>
        </w:rPr>
        <w:t>3</w:t>
      </w:r>
      <w:r w:rsidRPr="00291352">
        <w:rPr>
          <w:rFonts w:ascii="Times New Roman" w:hint="eastAsia"/>
          <w:szCs w:val="21"/>
        </w:rPr>
        <w:t>钕铁硼生产加工回收料的</w:t>
      </w:r>
      <w:r>
        <w:rPr>
          <w:rFonts w:ascii="Times New Roman" w:hint="eastAsia"/>
          <w:szCs w:val="21"/>
        </w:rPr>
        <w:t>储存及运输</w:t>
      </w:r>
      <w:r w:rsidRPr="00291352">
        <w:rPr>
          <w:rFonts w:ascii="Times New Roman" w:hint="eastAsia"/>
          <w:szCs w:val="21"/>
        </w:rPr>
        <w:t>应符合</w:t>
      </w:r>
      <w:r>
        <w:rPr>
          <w:rFonts w:ascii="Times New Roman" w:hint="eastAsia"/>
          <w:szCs w:val="21"/>
        </w:rPr>
        <w:t>G</w:t>
      </w:r>
      <w:r>
        <w:rPr>
          <w:rFonts w:ascii="Times New Roman"/>
          <w:szCs w:val="21"/>
        </w:rPr>
        <w:t>B/T 18599</w:t>
      </w:r>
      <w:r>
        <w:rPr>
          <w:rFonts w:ascii="Times New Roman" w:hint="eastAsia"/>
          <w:kern w:val="2"/>
          <w:szCs w:val="21"/>
        </w:rPr>
        <w:t>、</w:t>
      </w:r>
      <w:r w:rsidRPr="00291352">
        <w:rPr>
          <w:rFonts w:ascii="Times New Roman" w:hint="eastAsia"/>
          <w:szCs w:val="21"/>
        </w:rPr>
        <w:t>G</w:t>
      </w:r>
      <w:r w:rsidRPr="00291352">
        <w:rPr>
          <w:rFonts w:ascii="Times New Roman"/>
          <w:szCs w:val="21"/>
        </w:rPr>
        <w:t>B/T 23588</w:t>
      </w:r>
      <w:r w:rsidRPr="00291352">
        <w:rPr>
          <w:rFonts w:ascii="Times New Roman"/>
          <w:szCs w:val="21"/>
        </w:rPr>
        <w:t>规定</w:t>
      </w:r>
      <w:r w:rsidRPr="00291352">
        <w:rPr>
          <w:rFonts w:ascii="Times New Roman" w:hint="eastAsia"/>
          <w:szCs w:val="21"/>
        </w:rPr>
        <w:t>的要求</w:t>
      </w:r>
      <w:r>
        <w:rPr>
          <w:rFonts w:ascii="Times New Roman" w:hint="eastAsia"/>
          <w:szCs w:val="21"/>
        </w:rPr>
        <w:t>，在堆放</w:t>
      </w:r>
      <w:r>
        <w:rPr>
          <w:rFonts w:ascii="Times New Roman" w:hint="eastAsia"/>
          <w:kern w:val="2"/>
          <w:szCs w:val="21"/>
        </w:rPr>
        <w:t>、倒运过程中避免混入其他杂物</w:t>
      </w:r>
      <w:r w:rsidRPr="00291352">
        <w:rPr>
          <w:rFonts w:ascii="Times New Roman" w:hint="eastAsia"/>
          <w:szCs w:val="21"/>
        </w:rPr>
        <w:t>。</w:t>
      </w:r>
    </w:p>
    <w:p w:rsidR="00A975A0" w:rsidRDefault="00A975A0" w:rsidP="003248C3">
      <w:pPr>
        <w:pStyle w:val="af6"/>
        <w:spacing w:beforeLines="50" w:afterLines="50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 xml:space="preserve">5 </w:t>
      </w:r>
      <w:r>
        <w:rPr>
          <w:rFonts w:ascii="Times New Roman" w:eastAsia="黑体" w:hint="eastAsia"/>
        </w:rPr>
        <w:t>采样与检测</w:t>
      </w:r>
    </w:p>
    <w:p w:rsidR="00A975A0" w:rsidRDefault="00A975A0" w:rsidP="003248C3">
      <w:pPr>
        <w:pStyle w:val="af6"/>
        <w:spacing w:beforeLines="50" w:afterLines="50"/>
        <w:ind w:firstLineChars="0" w:firstLine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5</w:t>
      </w:r>
      <w:r w:rsidRPr="009D0043">
        <w:rPr>
          <w:rFonts w:ascii="Times New Roman" w:hint="eastAsia"/>
          <w:szCs w:val="21"/>
        </w:rPr>
        <w:t>.1</w:t>
      </w:r>
      <w:r w:rsidRPr="00830636">
        <w:rPr>
          <w:rFonts w:ascii="Times New Roman" w:eastAsia="黑体" w:hint="eastAsia"/>
        </w:rPr>
        <w:t>采样制样</w:t>
      </w:r>
    </w:p>
    <w:p w:rsidR="00A975A0" w:rsidRDefault="00A975A0" w:rsidP="003248C3">
      <w:pPr>
        <w:pStyle w:val="af6"/>
        <w:spacing w:beforeLines="50" w:afterLines="50"/>
        <w:ind w:firstLine="420"/>
        <w:rPr>
          <w:rFonts w:ascii="Times New Roman"/>
          <w:szCs w:val="21"/>
        </w:rPr>
      </w:pPr>
      <w:r w:rsidRPr="009D0043">
        <w:rPr>
          <w:rFonts w:ascii="Times New Roman" w:hint="eastAsia"/>
          <w:szCs w:val="21"/>
        </w:rPr>
        <w:t>钕铁硼</w:t>
      </w:r>
      <w:r>
        <w:rPr>
          <w:rFonts w:ascii="Times New Roman" w:hint="eastAsia"/>
          <w:szCs w:val="21"/>
        </w:rPr>
        <w:t>生产加工回收料的采样、制样按</w:t>
      </w:r>
      <w:r w:rsidRPr="00291352">
        <w:rPr>
          <w:rFonts w:ascii="Times New Roman" w:hint="eastAsia"/>
          <w:szCs w:val="21"/>
        </w:rPr>
        <w:t>G</w:t>
      </w:r>
      <w:r w:rsidRPr="00291352">
        <w:rPr>
          <w:rFonts w:ascii="Times New Roman"/>
          <w:szCs w:val="21"/>
        </w:rPr>
        <w:t>B/T 23588</w:t>
      </w:r>
      <w:r>
        <w:rPr>
          <w:rFonts w:ascii="Times New Roman" w:hint="eastAsia"/>
          <w:szCs w:val="21"/>
        </w:rPr>
        <w:t>的规定执行。</w:t>
      </w:r>
    </w:p>
    <w:p w:rsidR="00A975A0" w:rsidRDefault="00A975A0" w:rsidP="003248C3">
      <w:pPr>
        <w:pStyle w:val="af6"/>
        <w:spacing w:beforeLines="50" w:afterLines="50"/>
        <w:ind w:firstLineChars="0" w:firstLine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5.2</w:t>
      </w:r>
      <w:r w:rsidRPr="00830636">
        <w:rPr>
          <w:rFonts w:ascii="Times New Roman" w:eastAsia="黑体" w:hint="eastAsia"/>
        </w:rPr>
        <w:t>检测方法</w:t>
      </w:r>
    </w:p>
    <w:p w:rsidR="00A975A0" w:rsidRDefault="00A975A0" w:rsidP="00A975A0">
      <w:pPr>
        <w:pStyle w:val="af6"/>
        <w:spacing w:line="400" w:lineRule="exact"/>
        <w:ind w:firstLineChars="0" w:firstLine="0"/>
        <w:rPr>
          <w:rFonts w:hAnsi="宋体" w:cs="宋体"/>
          <w:szCs w:val="21"/>
        </w:rPr>
      </w:pPr>
      <w:r w:rsidRPr="003248C3">
        <w:rPr>
          <w:rFonts w:ascii="Times New Roman" w:hint="eastAsia"/>
          <w:szCs w:val="21"/>
        </w:rPr>
        <w:t>5.2.1</w:t>
      </w:r>
      <w:r>
        <w:rPr>
          <w:rFonts w:hint="eastAsia"/>
          <w:szCs w:val="21"/>
        </w:rPr>
        <w:t>钕铁硼生产加工回收料中</w:t>
      </w:r>
      <w:r>
        <w:rPr>
          <w:rFonts w:hAnsi="宋体"/>
          <w:szCs w:val="21"/>
        </w:rPr>
        <w:t>稀土总量的</w:t>
      </w:r>
      <w:r>
        <w:rPr>
          <w:rFonts w:hAnsi="宋体" w:hint="eastAsia"/>
          <w:szCs w:val="21"/>
        </w:rPr>
        <w:t>测定</w:t>
      </w:r>
      <w:r>
        <w:rPr>
          <w:rFonts w:hAnsi="宋体" w:cs="宋体" w:hint="eastAsia"/>
          <w:szCs w:val="21"/>
        </w:rPr>
        <w:t>按XB/T 612.1的规定进行。</w:t>
      </w:r>
    </w:p>
    <w:p w:rsidR="00A975A0" w:rsidRDefault="00A975A0" w:rsidP="00A975A0">
      <w:pPr>
        <w:pStyle w:val="af6"/>
        <w:spacing w:line="400" w:lineRule="exact"/>
        <w:ind w:firstLineChars="0" w:firstLine="0"/>
        <w:rPr>
          <w:rFonts w:hAnsi="宋体" w:cs="宋体"/>
          <w:szCs w:val="21"/>
        </w:rPr>
      </w:pPr>
      <w:r w:rsidRPr="003248C3">
        <w:rPr>
          <w:rFonts w:ascii="Times New Roman" w:hint="eastAsia"/>
          <w:szCs w:val="21"/>
        </w:rPr>
        <w:t>5.2.2</w:t>
      </w:r>
      <w:r>
        <w:rPr>
          <w:rFonts w:hint="eastAsia"/>
          <w:szCs w:val="21"/>
        </w:rPr>
        <w:t>钕铁硼生产加工回收料中</w:t>
      </w:r>
      <w:r>
        <w:rPr>
          <w:rFonts w:hAnsi="宋体"/>
          <w:szCs w:val="21"/>
        </w:rPr>
        <w:t>稀土氧化物配分量的</w:t>
      </w:r>
      <w:r>
        <w:rPr>
          <w:rFonts w:hAnsi="宋体" w:cs="宋体" w:hint="eastAsia"/>
          <w:szCs w:val="21"/>
        </w:rPr>
        <w:t>分析方法按XB/T 612.2的规定进行。</w:t>
      </w:r>
    </w:p>
    <w:p w:rsidR="00A975A0" w:rsidRDefault="00A975A0" w:rsidP="00A975A0">
      <w:pPr>
        <w:pStyle w:val="af6"/>
        <w:spacing w:line="400" w:lineRule="exact"/>
        <w:ind w:firstLineChars="0" w:firstLine="0"/>
        <w:rPr>
          <w:szCs w:val="21"/>
        </w:rPr>
      </w:pPr>
      <w:r w:rsidRPr="003248C3">
        <w:rPr>
          <w:rFonts w:ascii="Times New Roman" w:hint="eastAsia"/>
          <w:szCs w:val="21"/>
        </w:rPr>
        <w:t>5.2.3</w:t>
      </w:r>
      <w:r>
        <w:rPr>
          <w:rFonts w:hint="eastAsia"/>
          <w:szCs w:val="21"/>
        </w:rPr>
        <w:t>钕铁硼生产加工回收料中</w:t>
      </w:r>
      <w:r>
        <w:rPr>
          <w:rFonts w:hAnsi="宋体" w:hint="eastAsia"/>
          <w:szCs w:val="21"/>
        </w:rPr>
        <w:t>钴、硼、铝、铜、铬</w:t>
      </w:r>
      <w:r>
        <w:rPr>
          <w:rFonts w:hAnsi="宋体" w:cs="宋体" w:hint="eastAsia"/>
          <w:szCs w:val="21"/>
        </w:rPr>
        <w:t>、镍、锰、钛、钙、镁的分析方法按XB/T 612.3的</w:t>
      </w:r>
      <w:r>
        <w:rPr>
          <w:rFonts w:hint="eastAsia"/>
          <w:szCs w:val="21"/>
        </w:rPr>
        <w:t>规定进行。</w:t>
      </w:r>
    </w:p>
    <w:p w:rsidR="0069792F" w:rsidRPr="00A975A0" w:rsidRDefault="0069792F" w:rsidP="00A975A0">
      <w:pPr>
        <w:pStyle w:val="af6"/>
        <w:spacing w:line="400" w:lineRule="exact"/>
        <w:ind w:firstLineChars="0" w:firstLine="0"/>
        <w:rPr>
          <w:rFonts w:ascii="Times New Roman"/>
          <w:szCs w:val="21"/>
        </w:rPr>
      </w:pPr>
      <w:r w:rsidRPr="003248C3">
        <w:rPr>
          <w:rFonts w:ascii="Times New Roman" w:hint="eastAsia"/>
          <w:szCs w:val="21"/>
        </w:rPr>
        <w:t>5.2.4</w:t>
      </w:r>
      <w:r>
        <w:rPr>
          <w:rFonts w:hint="eastAsia"/>
          <w:szCs w:val="21"/>
        </w:rPr>
        <w:t>钕铁硼生产加工回收料中氟的分析方法按</w:t>
      </w:r>
      <w:r>
        <w:rPr>
          <w:rFonts w:hAnsi="宋体" w:cs="宋体" w:hint="eastAsia"/>
          <w:szCs w:val="21"/>
        </w:rPr>
        <w:t xml:space="preserve">XB/T </w:t>
      </w:r>
      <w:r>
        <w:rPr>
          <w:rFonts w:hAnsi="宋体" w:cs="宋体"/>
          <w:szCs w:val="21"/>
        </w:rPr>
        <w:t>XXXXX</w:t>
      </w:r>
      <w:r>
        <w:rPr>
          <w:rFonts w:hAnsi="宋体" w:cs="宋体" w:hint="eastAsia"/>
          <w:szCs w:val="21"/>
        </w:rPr>
        <w:t>的</w:t>
      </w:r>
      <w:r>
        <w:rPr>
          <w:rFonts w:hint="eastAsia"/>
          <w:szCs w:val="21"/>
        </w:rPr>
        <w:t>规定进行。</w:t>
      </w:r>
    </w:p>
    <w:p w:rsidR="009619F1" w:rsidRPr="00A975A0" w:rsidRDefault="00A975A0" w:rsidP="003248C3">
      <w:pPr>
        <w:pStyle w:val="af6"/>
        <w:spacing w:beforeLines="50" w:afterLines="50"/>
        <w:ind w:firstLineChars="0" w:firstLine="0"/>
        <w:rPr>
          <w:rFonts w:ascii="Times New Roman" w:eastAsia="黑体" w:hAnsi="黑体"/>
        </w:rPr>
      </w:pPr>
      <w:r>
        <w:rPr>
          <w:rFonts w:ascii="黑体" w:eastAsia="黑体" w:hint="eastAsia"/>
        </w:rPr>
        <w:t xml:space="preserve">6 </w:t>
      </w:r>
      <w:r w:rsidR="004E202A">
        <w:rPr>
          <w:rFonts w:ascii="黑体" w:eastAsia="黑体" w:hint="eastAsia"/>
        </w:rPr>
        <w:t>处理工艺</w:t>
      </w:r>
    </w:p>
    <w:p w:rsidR="004E202A" w:rsidRDefault="00A975A0" w:rsidP="003248C3">
      <w:pPr>
        <w:pStyle w:val="af6"/>
        <w:spacing w:beforeLines="50" w:afterLines="50"/>
        <w:ind w:firstLineChars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 xml:space="preserve">6.1 </w:t>
      </w:r>
      <w:r w:rsidR="004E202A">
        <w:rPr>
          <w:rFonts w:ascii="Times New Roman" w:hint="eastAsia"/>
          <w:kern w:val="2"/>
          <w:szCs w:val="21"/>
        </w:rPr>
        <w:t>工艺流程</w:t>
      </w:r>
    </w:p>
    <w:p w:rsidR="004E202A" w:rsidRDefault="004E202A" w:rsidP="003248C3">
      <w:pPr>
        <w:pStyle w:val="af6"/>
        <w:spacing w:beforeLines="50" w:afterLines="50"/>
        <w:ind w:firstLineChars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工艺流程见图</w:t>
      </w:r>
      <w:r>
        <w:rPr>
          <w:rFonts w:ascii="Times New Roman" w:hint="eastAsia"/>
          <w:kern w:val="2"/>
          <w:szCs w:val="21"/>
        </w:rPr>
        <w:t>1</w:t>
      </w:r>
      <w:r>
        <w:rPr>
          <w:rFonts w:ascii="Times New Roman" w:hint="eastAsia"/>
          <w:kern w:val="2"/>
          <w:szCs w:val="21"/>
        </w:rPr>
        <w:t>。</w:t>
      </w:r>
    </w:p>
    <w:p w:rsidR="005627D7" w:rsidRDefault="005627D7" w:rsidP="005627D7">
      <w:pPr>
        <w:rPr>
          <w:noProof/>
        </w:rPr>
      </w:pPr>
    </w:p>
    <w:p w:rsidR="005627D7" w:rsidRPr="005627D7" w:rsidRDefault="00685D81" w:rsidP="005627D7">
      <w:pPr>
        <w:tabs>
          <w:tab w:val="center" w:pos="4535"/>
        </w:tabs>
        <w:rPr>
          <w:u w:val="single"/>
        </w:rPr>
      </w:pPr>
      <w:r w:rsidRPr="00685D8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left:0;text-align:left;margin-left:222.65pt;margin-top:14.6pt;width:0;height:13.25pt;flip:y;z-index:251697152" o:connectortype="straight" strokecolor="black [3213]" strokeweight="1pt">
            <v:stroke endarrow="block"/>
          </v:shape>
        </w:pict>
      </w:r>
      <w:r w:rsidR="005627D7">
        <w:tab/>
      </w:r>
      <w:r w:rsidR="005627D7" w:rsidRPr="005627D7">
        <w:rPr>
          <w:rFonts w:hint="eastAsia"/>
          <w:u w:val="single"/>
        </w:rPr>
        <w:t>渣类（含铁等）</w:t>
      </w:r>
    </w:p>
    <w:p w:rsidR="005627D7" w:rsidRDefault="005627D7" w:rsidP="005627D7">
      <w:pPr>
        <w:rPr>
          <w:noProof/>
        </w:rPr>
      </w:pPr>
    </w:p>
    <w:p w:rsidR="005627D7" w:rsidRDefault="00685D81" w:rsidP="005627D7">
      <w:pPr>
        <w:tabs>
          <w:tab w:val="left" w:pos="2601"/>
          <w:tab w:val="left" w:pos="3975"/>
          <w:tab w:val="left" w:pos="5160"/>
          <w:tab w:val="left" w:pos="5838"/>
          <w:tab w:val="left" w:pos="7290"/>
          <w:tab w:val="left" w:pos="7586"/>
        </w:tabs>
      </w:pPr>
      <w:r w:rsidRPr="00685D81">
        <w:rPr>
          <w:noProof/>
          <w:u w:val="single"/>
        </w:rPr>
        <w:pict>
          <v:shape id="_x0000_s1106" type="#_x0000_t32" style="position:absolute;left:0;text-align:left;margin-left:346.95pt;margin-top:7.25pt;width:15.85pt;height:0;z-index:251687936" o:connectortype="straight" strokecolor="black [3213]" strokeweight="1pt">
            <v:stroke endarrow="block"/>
          </v:shape>
        </w:pict>
      </w:r>
      <w:r w:rsidRPr="00685D81">
        <w:rPr>
          <w:noProof/>
          <w:u w:val="single"/>
        </w:rPr>
        <w:pict>
          <v:shape id="_x0000_s1101" type="#_x0000_t32" style="position:absolute;left:0;text-align:left;margin-left:170.4pt;margin-top:8.05pt;width:21.4pt;height:.05pt;z-index:251682816" o:connectortype="straight" strokecolor="black [3213]" strokeweight="1pt">
            <v:stroke endarrow="block"/>
          </v:shape>
        </w:pict>
      </w:r>
      <w:r w:rsidRPr="00685D81">
        <w:rPr>
          <w:noProof/>
          <w:u w:val="single"/>
        </w:rPr>
        <w:pict>
          <v:rect id="_x0000_s1105" style="position:absolute;left:0;text-align:left;margin-left:285.65pt;margin-top:.75pt;width:55.7pt;height:15.05pt;z-index:251686912" filled="f" strokecolor="black [3213]" strokeweight="1pt"/>
        </w:pict>
      </w:r>
      <w:r w:rsidRPr="00685D81">
        <w:rPr>
          <w:noProof/>
          <w:u w:val="single"/>
        </w:rPr>
        <w:pict>
          <v:rect id="_x0000_s1104" style="position:absolute;left:0;text-align:left;margin-left:194.4pt;margin-top:.75pt;width:66.4pt;height:15.05pt;z-index:251685888" filled="f" strokecolor="black [3213]" strokeweight="1pt"/>
        </w:pict>
      </w:r>
      <w:r w:rsidRPr="00685D81">
        <w:rPr>
          <w:noProof/>
          <w:u w:val="single"/>
        </w:rPr>
        <w:pict>
          <v:shape id="_x0000_s1103" type="#_x0000_t32" style="position:absolute;left:0;text-align:left;margin-left:265.55pt;margin-top:8.5pt;width:15.85pt;height:0;z-index:251684864" o:connectortype="straight" strokecolor="black [3213]" strokeweight="1pt">
            <v:stroke endarrow="block"/>
          </v:shape>
        </w:pict>
      </w:r>
      <w:r w:rsidRPr="00685D81">
        <w:rPr>
          <w:noProof/>
          <w:u w:val="single"/>
        </w:rPr>
        <w:pict>
          <v:rect id="_x0000_s1102" style="position:absolute;left:0;text-align:left;margin-left:124.95pt;margin-top:.75pt;width:42.4pt;height:15.05pt;z-index:251683840" filled="f" strokecolor="black [3213]" strokeweight="1pt"/>
        </w:pict>
      </w:r>
      <w:r w:rsidRPr="00685D81">
        <w:rPr>
          <w:noProof/>
          <w:u w:val="single"/>
        </w:rPr>
        <w:pict>
          <v:shape id="_x0000_s1100" type="#_x0000_t32" style="position:absolute;left:0;text-align:left;margin-left:107.4pt;margin-top:8.9pt;width:15.85pt;height:0;z-index:251681792" o:connectortype="straight" strokecolor="black [3213]" strokeweight="1pt">
            <v:stroke endarrow="block"/>
          </v:shape>
        </w:pict>
      </w:r>
      <w:r w:rsidR="005627D7" w:rsidRPr="005627D7">
        <w:rPr>
          <w:rFonts w:hint="eastAsia"/>
          <w:u w:val="single"/>
        </w:rPr>
        <w:t>钕铁硼生产加工回收料</w:t>
      </w:r>
      <w:r w:rsidR="005627D7" w:rsidRPr="005C5ECF">
        <w:tab/>
      </w:r>
      <w:r w:rsidR="005627D7" w:rsidRPr="005C5ECF">
        <w:t>预处理</w:t>
      </w:r>
      <w:r w:rsidR="005627D7">
        <w:tab/>
      </w:r>
      <w:r w:rsidR="005627D7">
        <w:t>酸溶</w:t>
      </w:r>
      <w:r w:rsidR="005627D7">
        <w:rPr>
          <w:rFonts w:hint="eastAsia"/>
        </w:rPr>
        <w:t>（除杂）</w:t>
      </w:r>
      <w:r w:rsidR="005627D7">
        <w:tab/>
      </w:r>
      <w:r w:rsidR="005627D7">
        <w:t>萃取</w:t>
      </w:r>
      <w:r w:rsidR="005627D7">
        <w:rPr>
          <w:rFonts w:hint="eastAsia"/>
        </w:rPr>
        <w:t>分离</w:t>
      </w:r>
      <w:r w:rsidR="005627D7">
        <w:tab/>
      </w:r>
      <w:r w:rsidR="005627D7" w:rsidRPr="005627D7">
        <w:rPr>
          <w:rFonts w:hint="eastAsia"/>
          <w:u w:val="single"/>
        </w:rPr>
        <w:t>稀土料液</w:t>
      </w:r>
      <w:r w:rsidR="005627D7" w:rsidRPr="00193ED8">
        <w:tab/>
      </w:r>
      <w:r w:rsidR="005627D7">
        <w:tab/>
      </w:r>
    </w:p>
    <w:p w:rsidR="005627D7" w:rsidRDefault="00685D81" w:rsidP="005627D7">
      <w:r w:rsidRPr="00685D81">
        <w:rPr>
          <w:noProof/>
          <w:u w:val="single"/>
        </w:rPr>
        <w:pict>
          <v:shape id="_x0000_s1107" type="#_x0000_t32" style="position:absolute;left:0;text-align:left;margin-left:384.25pt;margin-top:2.75pt;width:.5pt;height:37.25pt;z-index:251688960" o:connectortype="straight" strokecolor="black [3213]" strokeweight="1pt"/>
        </w:pict>
      </w:r>
    </w:p>
    <w:p w:rsidR="005627D7" w:rsidRDefault="005627D7" w:rsidP="005627D7">
      <w:pPr>
        <w:tabs>
          <w:tab w:val="left" w:pos="6717"/>
        </w:tabs>
      </w:pPr>
      <w:r>
        <w:tab/>
      </w:r>
    </w:p>
    <w:p w:rsidR="005627D7" w:rsidRPr="00857397" w:rsidRDefault="00685D81" w:rsidP="005627D7">
      <w:pPr>
        <w:tabs>
          <w:tab w:val="left" w:pos="2262"/>
          <w:tab w:val="left" w:pos="4014"/>
          <w:tab w:val="left" w:pos="5058"/>
          <w:tab w:val="left" w:pos="6717"/>
        </w:tabs>
      </w:pPr>
      <w:r>
        <w:rPr>
          <w:noProof/>
        </w:rPr>
        <w:pict>
          <v:shape id="_x0000_s1114" type="#_x0000_t32" style="position:absolute;left:0;text-align:left;margin-left:170.4pt;margin-top:9.25pt;width:17.6pt;height:0;flip:x;z-index:251696128" o:connectortype="straight" strokecolor="black [3213]" strokeweight="1pt">
            <v:stroke endarrow="block"/>
          </v:shape>
        </w:pict>
      </w:r>
      <w:r>
        <w:rPr>
          <w:noProof/>
        </w:rPr>
        <w:pict>
          <v:rect id="_x0000_s1113" style="position:absolute;left:0;text-align:left;margin-left:191.8pt;margin-top:1.55pt;width:36.4pt;height:15.05pt;z-index:251695104" filled="f" strokecolor="black [3213]" strokeweight="1pt"/>
        </w:pict>
      </w:r>
      <w:r>
        <w:rPr>
          <w:noProof/>
        </w:rPr>
        <w:pict>
          <v:shape id="_x0000_s1112" type="#_x0000_t32" style="position:absolute;left:0;text-align:left;margin-left:229.6pt;margin-top:8.8pt;width:17.6pt;height:0;flip:x;z-index:251694080" o:connectortype="straight" strokecolor="black [3213]" strokeweight="1pt">
            <v:stroke endarrow="block"/>
          </v:shape>
        </w:pict>
      </w:r>
      <w:r>
        <w:rPr>
          <w:noProof/>
        </w:rPr>
        <w:pict>
          <v:rect id="_x0000_s1111" style="position:absolute;left:0;text-align:left;margin-left:249.7pt;margin-top:1.55pt;width:51.1pt;height:15.05pt;z-index:251693056" filled="f" strokecolor="black [3213]" strokeweight="1pt"/>
        </w:pict>
      </w:r>
      <w:r w:rsidRPr="00685D81">
        <w:rPr>
          <w:noProof/>
          <w:u w:val="single"/>
        </w:rPr>
        <w:pict>
          <v:shape id="_x0000_s1110" type="#_x0000_t32" style="position:absolute;left:0;text-align:left;margin-left:302.45pt;margin-top:9.25pt;width:17.6pt;height:0;flip:x;z-index:251692032" o:connectortype="straight" strokecolor="black [3213]" strokeweight="1pt">
            <v:stroke endarrow="block"/>
          </v:shape>
        </w:pict>
      </w:r>
      <w:r w:rsidRPr="00685D81">
        <w:rPr>
          <w:noProof/>
          <w:u w:val="single"/>
        </w:rPr>
        <w:pict>
          <v:shape id="_x0000_s1108" type="#_x0000_t32" style="position:absolute;left:0;text-align:left;margin-left:367.15pt;margin-top:8.8pt;width:17.6pt;height:0;flip:x;z-index:251689984" o:connectortype="straight" strokecolor="black [3213]" strokeweight="1pt">
            <v:stroke endarrow="block"/>
          </v:shape>
        </w:pict>
      </w:r>
      <w:r>
        <w:rPr>
          <w:noProof/>
        </w:rPr>
        <w:pict>
          <v:rect id="_x0000_s1109" style="position:absolute;left:0;text-align:left;margin-left:323.8pt;margin-top:1.55pt;width:42.4pt;height:15.05pt;z-index:251691008" filled="f" strokecolor="black [3213]" strokeweight="1pt"/>
        </w:pict>
      </w:r>
      <w:r w:rsidR="005627D7">
        <w:tab/>
      </w:r>
      <w:r w:rsidR="005627D7" w:rsidRPr="005627D7">
        <w:rPr>
          <w:rFonts w:hint="eastAsia"/>
          <w:u w:val="double"/>
        </w:rPr>
        <w:t>稀土氧化物</w:t>
      </w:r>
      <w:r w:rsidR="005627D7">
        <w:tab/>
      </w:r>
      <w:r w:rsidR="005627D7">
        <w:rPr>
          <w:rFonts w:hint="eastAsia"/>
        </w:rPr>
        <w:t>灼烧</w:t>
      </w:r>
      <w:r w:rsidR="005627D7">
        <w:tab/>
      </w:r>
      <w:r w:rsidR="005627D7">
        <w:rPr>
          <w:rFonts w:hint="eastAsia"/>
        </w:rPr>
        <w:t>洗涤过滤</w:t>
      </w:r>
      <w:r w:rsidR="005627D7">
        <w:tab/>
      </w:r>
      <w:r w:rsidR="005627D7">
        <w:t>沉淀</w:t>
      </w:r>
    </w:p>
    <w:p w:rsidR="007554BF" w:rsidRPr="005627D7" w:rsidRDefault="007554BF" w:rsidP="003248C3">
      <w:pPr>
        <w:pStyle w:val="af6"/>
        <w:spacing w:beforeLines="50" w:afterLines="50"/>
        <w:ind w:firstLineChars="0"/>
        <w:jc w:val="center"/>
      </w:pPr>
    </w:p>
    <w:p w:rsidR="00A975A0" w:rsidRDefault="00A975A0" w:rsidP="003248C3">
      <w:pPr>
        <w:pStyle w:val="af6"/>
        <w:spacing w:beforeLines="50" w:afterLines="50"/>
        <w:ind w:firstLineChars="0"/>
        <w:jc w:val="center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图</w:t>
      </w:r>
      <w:r>
        <w:rPr>
          <w:rFonts w:ascii="Times New Roman" w:hint="eastAsia"/>
          <w:kern w:val="2"/>
          <w:szCs w:val="21"/>
        </w:rPr>
        <w:t xml:space="preserve">1 </w:t>
      </w:r>
      <w:r>
        <w:rPr>
          <w:rFonts w:ascii="Times New Roman" w:hint="eastAsia"/>
          <w:kern w:val="2"/>
          <w:szCs w:val="21"/>
        </w:rPr>
        <w:t>钕铁硼生产加工回收料处理工艺流程图</w:t>
      </w:r>
      <w:r w:rsidR="007B6750">
        <w:rPr>
          <w:rFonts w:ascii="Times New Roman" w:hint="eastAsia"/>
          <w:kern w:val="2"/>
          <w:szCs w:val="21"/>
        </w:rPr>
        <w:t>例</w:t>
      </w:r>
    </w:p>
    <w:p w:rsidR="00AD7D95" w:rsidRPr="00C268A5" w:rsidRDefault="00A975A0" w:rsidP="003248C3">
      <w:pPr>
        <w:pStyle w:val="af6"/>
        <w:spacing w:beforeLines="50" w:afterLines="50"/>
        <w:ind w:firstLineChars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6.</w:t>
      </w:r>
      <w:r w:rsidR="009845CA">
        <w:rPr>
          <w:rFonts w:ascii="Times New Roman" w:hint="eastAsia"/>
          <w:kern w:val="2"/>
          <w:szCs w:val="21"/>
        </w:rPr>
        <w:t>1</w:t>
      </w:r>
      <w:r>
        <w:rPr>
          <w:rFonts w:ascii="Times New Roman" w:hint="eastAsia"/>
          <w:kern w:val="2"/>
          <w:szCs w:val="21"/>
        </w:rPr>
        <w:t>.1</w:t>
      </w:r>
      <w:r w:rsidR="00C268A5" w:rsidRPr="00E96C83">
        <w:rPr>
          <w:rFonts w:hint="eastAsia"/>
          <w:szCs w:val="21"/>
        </w:rPr>
        <w:t>钕铁硼</w:t>
      </w:r>
      <w:r w:rsidR="00C268A5">
        <w:rPr>
          <w:rFonts w:hint="eastAsia"/>
          <w:szCs w:val="21"/>
        </w:rPr>
        <w:t>生产</w:t>
      </w:r>
      <w:r w:rsidR="00511F39">
        <w:rPr>
          <w:rFonts w:hint="eastAsia"/>
          <w:szCs w:val="21"/>
        </w:rPr>
        <w:t>加工</w:t>
      </w:r>
      <w:r w:rsidR="00C268A5" w:rsidRPr="00E96C83">
        <w:rPr>
          <w:rFonts w:hint="eastAsia"/>
          <w:szCs w:val="21"/>
        </w:rPr>
        <w:t>回收</w:t>
      </w:r>
      <w:r w:rsidR="00C268A5">
        <w:rPr>
          <w:rFonts w:hint="eastAsia"/>
          <w:szCs w:val="21"/>
        </w:rPr>
        <w:t>料</w:t>
      </w:r>
      <w:r w:rsidR="00511F39">
        <w:rPr>
          <w:rFonts w:hint="eastAsia"/>
          <w:szCs w:val="21"/>
        </w:rPr>
        <w:t>经</w:t>
      </w:r>
      <w:r w:rsidR="007C470F">
        <w:rPr>
          <w:rFonts w:hint="eastAsia"/>
          <w:szCs w:val="21"/>
        </w:rPr>
        <w:t>预处理后（粉碎</w:t>
      </w:r>
      <w:r w:rsidR="00511F39">
        <w:rPr>
          <w:rFonts w:hint="eastAsia"/>
          <w:szCs w:val="21"/>
        </w:rPr>
        <w:t>、</w:t>
      </w:r>
      <w:r w:rsidR="007C470F">
        <w:rPr>
          <w:rFonts w:hint="eastAsia"/>
          <w:szCs w:val="21"/>
        </w:rPr>
        <w:t>配料</w:t>
      </w:r>
      <w:r w:rsidR="00511F39">
        <w:rPr>
          <w:rFonts w:hint="eastAsia"/>
          <w:szCs w:val="21"/>
        </w:rPr>
        <w:t>、氧化</w:t>
      </w:r>
      <w:r w:rsidR="007C470F">
        <w:rPr>
          <w:rFonts w:hint="eastAsia"/>
          <w:szCs w:val="21"/>
        </w:rPr>
        <w:t>）</w:t>
      </w:r>
      <w:r w:rsidR="00AD7D95" w:rsidRPr="00C268A5">
        <w:rPr>
          <w:rFonts w:hint="eastAsia"/>
          <w:szCs w:val="21"/>
        </w:rPr>
        <w:t>，进行酸溶</w:t>
      </w:r>
      <w:r w:rsidR="00511F39">
        <w:rPr>
          <w:rFonts w:hint="eastAsia"/>
          <w:szCs w:val="21"/>
        </w:rPr>
        <w:t>（除杂）</w:t>
      </w:r>
      <w:r w:rsidR="005721C1">
        <w:rPr>
          <w:rFonts w:hint="eastAsia"/>
          <w:szCs w:val="21"/>
        </w:rPr>
        <w:t>、萃取分离后</w:t>
      </w:r>
      <w:r w:rsidR="00AD7D95" w:rsidRPr="00C268A5">
        <w:rPr>
          <w:rFonts w:hint="eastAsia"/>
          <w:szCs w:val="21"/>
        </w:rPr>
        <w:t>得到稀土</w:t>
      </w:r>
      <w:r w:rsidR="003B39A1">
        <w:rPr>
          <w:rFonts w:hint="eastAsia"/>
          <w:szCs w:val="21"/>
        </w:rPr>
        <w:t>料液</w:t>
      </w:r>
      <w:r w:rsidR="00AD7D95" w:rsidRPr="00C268A5">
        <w:rPr>
          <w:rFonts w:hint="eastAsia"/>
          <w:szCs w:val="21"/>
        </w:rPr>
        <w:t>。</w:t>
      </w:r>
    </w:p>
    <w:p w:rsidR="00AD7D95" w:rsidRDefault="00261BA8" w:rsidP="00BC14EA">
      <w:pPr>
        <w:spacing w:before="50" w:after="50" w:line="360" w:lineRule="exact"/>
        <w:ind w:firstLineChars="100" w:firstLine="210"/>
        <w:rPr>
          <w:rFonts w:hAnsi="宋体"/>
          <w:szCs w:val="21"/>
        </w:rPr>
      </w:pPr>
      <w:r>
        <w:rPr>
          <w:rFonts w:hint="eastAsia"/>
          <w:szCs w:val="21"/>
        </w:rPr>
        <w:t>6.</w:t>
      </w:r>
      <w:r w:rsidR="00511F39">
        <w:rPr>
          <w:rFonts w:hint="eastAsia"/>
          <w:szCs w:val="21"/>
        </w:rPr>
        <w:t>1</w:t>
      </w:r>
      <w:r>
        <w:rPr>
          <w:rFonts w:hint="eastAsia"/>
          <w:szCs w:val="21"/>
        </w:rPr>
        <w:t>.2</w:t>
      </w:r>
      <w:r w:rsidR="00AD7D95" w:rsidRPr="00C268A5">
        <w:rPr>
          <w:rFonts w:ascii="宋体" w:hint="eastAsia"/>
          <w:kern w:val="0"/>
          <w:szCs w:val="21"/>
        </w:rPr>
        <w:t>稀土</w:t>
      </w:r>
      <w:r w:rsidR="007C470F">
        <w:rPr>
          <w:rFonts w:ascii="宋体" w:hint="eastAsia"/>
          <w:kern w:val="0"/>
          <w:szCs w:val="21"/>
        </w:rPr>
        <w:t>料液</w:t>
      </w:r>
      <w:r w:rsidR="00AD7D95" w:rsidRPr="00C268A5">
        <w:rPr>
          <w:rFonts w:ascii="宋体" w:hint="eastAsia"/>
          <w:kern w:val="0"/>
          <w:szCs w:val="21"/>
        </w:rPr>
        <w:t>经过沉淀、</w:t>
      </w:r>
      <w:r w:rsidR="005721C1">
        <w:rPr>
          <w:rFonts w:ascii="宋体" w:hint="eastAsia"/>
          <w:kern w:val="0"/>
          <w:szCs w:val="21"/>
        </w:rPr>
        <w:t>洗涤过滤</w:t>
      </w:r>
      <w:r w:rsidR="005721C1" w:rsidRPr="00C268A5">
        <w:rPr>
          <w:rFonts w:ascii="宋体" w:hint="eastAsia"/>
          <w:kern w:val="0"/>
          <w:szCs w:val="21"/>
        </w:rPr>
        <w:t>、</w:t>
      </w:r>
      <w:r w:rsidR="00AD7D95" w:rsidRPr="00C268A5">
        <w:rPr>
          <w:rFonts w:ascii="宋体" w:hint="eastAsia"/>
          <w:kern w:val="0"/>
          <w:szCs w:val="21"/>
        </w:rPr>
        <w:t>灼烧等工序，</w:t>
      </w:r>
      <w:r w:rsidR="00511F39">
        <w:rPr>
          <w:rFonts w:ascii="宋体" w:hint="eastAsia"/>
          <w:kern w:val="0"/>
          <w:szCs w:val="21"/>
        </w:rPr>
        <w:t>得到相应的稀土氧化物，</w:t>
      </w:r>
      <w:r w:rsidR="00AD7D95" w:rsidRPr="00C268A5">
        <w:rPr>
          <w:rFonts w:ascii="宋体" w:hint="eastAsia"/>
          <w:kern w:val="0"/>
          <w:szCs w:val="21"/>
        </w:rPr>
        <w:t>回收的</w:t>
      </w:r>
      <w:r w:rsidR="003B413D">
        <w:rPr>
          <w:rFonts w:ascii="宋体" w:hint="eastAsia"/>
          <w:kern w:val="0"/>
          <w:szCs w:val="21"/>
        </w:rPr>
        <w:t>稀土氧化物</w:t>
      </w:r>
      <w:r w:rsidR="007C470F">
        <w:rPr>
          <w:rFonts w:hAnsi="宋体" w:hint="eastAsia"/>
          <w:szCs w:val="21"/>
        </w:rPr>
        <w:t>质量应符合</w:t>
      </w:r>
      <w:r w:rsidR="005721C1" w:rsidRPr="005D33F2">
        <w:rPr>
          <w:rFonts w:ascii="宋体" w:hAnsi="宋体" w:hint="eastAsia"/>
          <w:kern w:val="0"/>
          <w:szCs w:val="21"/>
        </w:rPr>
        <w:t xml:space="preserve">GB/T </w:t>
      </w:r>
      <w:r w:rsidR="005721C1">
        <w:rPr>
          <w:rFonts w:ascii="宋体" w:hAnsi="宋体" w:hint="eastAsia"/>
          <w:kern w:val="0"/>
          <w:szCs w:val="21"/>
        </w:rPr>
        <w:t>2526、</w:t>
      </w:r>
      <w:r w:rsidR="007C470F" w:rsidRPr="005D33F2">
        <w:rPr>
          <w:rFonts w:ascii="宋体" w:hAnsi="宋体" w:hint="eastAsia"/>
          <w:kern w:val="0"/>
          <w:szCs w:val="21"/>
        </w:rPr>
        <w:t>GB/T 4155</w:t>
      </w:r>
      <w:r w:rsidR="007C470F">
        <w:rPr>
          <w:rFonts w:ascii="宋体" w:hAnsi="宋体" w:hint="eastAsia"/>
          <w:kern w:val="0"/>
          <w:szCs w:val="21"/>
        </w:rPr>
        <w:t>、</w:t>
      </w:r>
      <w:r w:rsidR="007C470F" w:rsidRPr="005D33F2">
        <w:rPr>
          <w:rFonts w:ascii="宋体" w:hAnsi="宋体" w:hint="eastAsia"/>
          <w:kern w:val="0"/>
          <w:szCs w:val="21"/>
        </w:rPr>
        <w:t>GB/T 5239、GB/T 5240、GB/T 12144、GB/T 13558、</w:t>
      </w:r>
      <w:r w:rsidR="005721C1" w:rsidRPr="005D33F2">
        <w:rPr>
          <w:rFonts w:ascii="宋体" w:hAnsi="宋体" w:hint="eastAsia"/>
          <w:kern w:val="0"/>
          <w:szCs w:val="21"/>
        </w:rPr>
        <w:t>GB/T 1</w:t>
      </w:r>
      <w:r w:rsidR="005721C1">
        <w:rPr>
          <w:rFonts w:ascii="宋体" w:hAnsi="宋体" w:hint="eastAsia"/>
          <w:kern w:val="0"/>
          <w:szCs w:val="21"/>
        </w:rPr>
        <w:t>6661</w:t>
      </w:r>
      <w:r w:rsidR="005721C1" w:rsidRPr="005D33F2">
        <w:rPr>
          <w:rFonts w:ascii="宋体" w:hAnsi="宋体" w:hint="eastAsia"/>
          <w:kern w:val="0"/>
          <w:szCs w:val="21"/>
        </w:rPr>
        <w:t>、</w:t>
      </w:r>
      <w:r w:rsidR="007C470F" w:rsidRPr="005D33F2">
        <w:rPr>
          <w:rFonts w:ascii="宋体" w:hAnsi="宋体" w:hint="eastAsia"/>
          <w:kern w:val="0"/>
          <w:szCs w:val="21"/>
        </w:rPr>
        <w:lastRenderedPageBreak/>
        <w:t>GB/T 31965</w:t>
      </w:r>
      <w:r w:rsidR="005721C1" w:rsidRPr="005D33F2">
        <w:rPr>
          <w:rFonts w:ascii="宋体" w:hAnsi="宋体" w:hint="eastAsia"/>
          <w:kern w:val="0"/>
          <w:szCs w:val="21"/>
        </w:rPr>
        <w:t>、</w:t>
      </w:r>
      <w:r w:rsidR="005721C1">
        <w:rPr>
          <w:rFonts w:ascii="宋体" w:hAnsi="宋体"/>
          <w:kern w:val="0"/>
          <w:szCs w:val="21"/>
        </w:rPr>
        <w:t>X</w:t>
      </w:r>
      <w:r w:rsidR="005721C1" w:rsidRPr="005D33F2">
        <w:rPr>
          <w:rFonts w:ascii="宋体" w:hAnsi="宋体" w:hint="eastAsia"/>
          <w:kern w:val="0"/>
          <w:szCs w:val="21"/>
        </w:rPr>
        <w:t>B/T</w:t>
      </w:r>
      <w:r w:rsidR="005721C1">
        <w:rPr>
          <w:rFonts w:hAnsi="宋体" w:hint="eastAsia"/>
          <w:szCs w:val="21"/>
        </w:rPr>
        <w:t xml:space="preserve"> 201</w:t>
      </w:r>
      <w:r w:rsidR="007C470F">
        <w:rPr>
          <w:rFonts w:hAnsi="宋体" w:hint="eastAsia"/>
          <w:szCs w:val="21"/>
        </w:rPr>
        <w:t>规定的最低牌号要求，其它</w:t>
      </w:r>
      <w:r w:rsidR="003B413D">
        <w:rPr>
          <w:rFonts w:hAnsi="宋体" w:hint="eastAsia"/>
          <w:szCs w:val="21"/>
        </w:rPr>
        <w:t>形式的稀土化合物</w:t>
      </w:r>
      <w:r w:rsidR="007C470F">
        <w:rPr>
          <w:rFonts w:hAnsi="宋体" w:hint="eastAsia"/>
          <w:szCs w:val="21"/>
        </w:rPr>
        <w:t>也应满足对应的产品标准最低牌号的要求。</w:t>
      </w:r>
    </w:p>
    <w:p w:rsidR="009845CA" w:rsidRPr="00511F39" w:rsidRDefault="009845CA" w:rsidP="003248C3">
      <w:pPr>
        <w:pStyle w:val="af6"/>
        <w:spacing w:beforeLines="50" w:afterLines="50"/>
        <w:ind w:firstLineChars="0"/>
        <w:rPr>
          <w:rFonts w:ascii="Times New Roman"/>
          <w:kern w:val="2"/>
          <w:szCs w:val="21"/>
        </w:rPr>
      </w:pPr>
      <w:r w:rsidRPr="00511F39">
        <w:rPr>
          <w:rFonts w:ascii="Times New Roman" w:hint="eastAsia"/>
          <w:kern w:val="2"/>
          <w:szCs w:val="21"/>
        </w:rPr>
        <w:t xml:space="preserve">6.2 </w:t>
      </w:r>
      <w:r w:rsidRPr="00511F39">
        <w:rPr>
          <w:rFonts w:ascii="Times New Roman" w:hint="eastAsia"/>
          <w:kern w:val="2"/>
          <w:szCs w:val="21"/>
        </w:rPr>
        <w:t>一般要求</w:t>
      </w:r>
    </w:p>
    <w:p w:rsidR="004211FE" w:rsidRDefault="007C470F" w:rsidP="003248C3">
      <w:pPr>
        <w:pStyle w:val="af6"/>
        <w:spacing w:beforeLines="50" w:afterLines="50"/>
        <w:ind w:firstLineChars="100" w:firstLine="210"/>
        <w:rPr>
          <w:rFonts w:ascii="Times New Roman"/>
          <w:kern w:val="2"/>
          <w:szCs w:val="21"/>
        </w:rPr>
      </w:pPr>
      <w:bookmarkStart w:id="5" w:name="OLE_LINK5"/>
      <w:bookmarkStart w:id="6" w:name="OLE_LINK6"/>
      <w:r>
        <w:rPr>
          <w:rFonts w:ascii="Times New Roman" w:hint="eastAsia"/>
          <w:kern w:val="2"/>
          <w:szCs w:val="21"/>
        </w:rPr>
        <w:t>6.2.</w:t>
      </w:r>
      <w:r w:rsidR="00511F39">
        <w:rPr>
          <w:rFonts w:ascii="Times New Roman" w:hint="eastAsia"/>
          <w:kern w:val="2"/>
          <w:szCs w:val="21"/>
        </w:rPr>
        <w:t>1</w:t>
      </w:r>
      <w:bookmarkEnd w:id="5"/>
      <w:bookmarkEnd w:id="6"/>
      <w:r w:rsidR="004211FE" w:rsidRPr="00E96C83">
        <w:rPr>
          <w:rFonts w:hint="eastAsia"/>
          <w:szCs w:val="21"/>
        </w:rPr>
        <w:t>钕铁硼</w:t>
      </w:r>
      <w:r w:rsidR="004211FE">
        <w:rPr>
          <w:rFonts w:hint="eastAsia"/>
          <w:szCs w:val="21"/>
        </w:rPr>
        <w:t>生产加工</w:t>
      </w:r>
      <w:r w:rsidR="004211FE" w:rsidRPr="00E96C83">
        <w:rPr>
          <w:rFonts w:hint="eastAsia"/>
          <w:szCs w:val="21"/>
        </w:rPr>
        <w:t>回收</w:t>
      </w:r>
      <w:r w:rsidR="004211FE">
        <w:rPr>
          <w:rFonts w:hint="eastAsia"/>
          <w:szCs w:val="21"/>
        </w:rPr>
        <w:t>料应符合F</w:t>
      </w:r>
      <w:r w:rsidR="004211FE" w:rsidRPr="00E96C83">
        <w:rPr>
          <w:rFonts w:ascii="Times New Roman" w:hint="eastAsia"/>
          <w:kern w:val="2"/>
          <w:szCs w:val="21"/>
        </w:rPr>
        <w:t>≤</w:t>
      </w:r>
      <w:r w:rsidR="004211FE">
        <w:rPr>
          <w:rFonts w:ascii="Times New Roman" w:hint="eastAsia"/>
          <w:kern w:val="2"/>
          <w:szCs w:val="21"/>
        </w:rPr>
        <w:t>0.05%</w:t>
      </w:r>
      <w:r w:rsidR="004211FE">
        <w:rPr>
          <w:rFonts w:ascii="Times New Roman" w:hint="eastAsia"/>
          <w:kern w:val="2"/>
          <w:szCs w:val="21"/>
        </w:rPr>
        <w:t>的要求。</w:t>
      </w:r>
    </w:p>
    <w:p w:rsidR="003B413D" w:rsidRDefault="004211FE" w:rsidP="003248C3">
      <w:pPr>
        <w:pStyle w:val="af6"/>
        <w:spacing w:beforeLines="50" w:afterLines="50"/>
        <w:ind w:firstLineChars="100" w:firstLine="21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6.2.2</w:t>
      </w:r>
      <w:r w:rsidR="007C470F" w:rsidRPr="00E96C83">
        <w:rPr>
          <w:rFonts w:hint="eastAsia"/>
          <w:szCs w:val="21"/>
        </w:rPr>
        <w:t>钕铁硼</w:t>
      </w:r>
      <w:r w:rsidR="007C470F">
        <w:rPr>
          <w:rFonts w:hint="eastAsia"/>
          <w:szCs w:val="21"/>
        </w:rPr>
        <w:t>生产</w:t>
      </w:r>
      <w:r w:rsidR="00511F39">
        <w:rPr>
          <w:rFonts w:hint="eastAsia"/>
          <w:szCs w:val="21"/>
        </w:rPr>
        <w:t>加工</w:t>
      </w:r>
      <w:r w:rsidR="007C470F" w:rsidRPr="00E96C83">
        <w:rPr>
          <w:rFonts w:hint="eastAsia"/>
          <w:szCs w:val="21"/>
        </w:rPr>
        <w:t>回收</w:t>
      </w:r>
      <w:r w:rsidR="007C470F">
        <w:rPr>
          <w:rFonts w:hint="eastAsia"/>
          <w:szCs w:val="21"/>
        </w:rPr>
        <w:t>料回收过程</w:t>
      </w:r>
      <w:r w:rsidR="007C470F" w:rsidRPr="00511F39">
        <w:rPr>
          <w:rFonts w:hint="eastAsia"/>
          <w:szCs w:val="21"/>
        </w:rPr>
        <w:t>中</w:t>
      </w:r>
      <w:r w:rsidR="00511F39" w:rsidRPr="00511F39">
        <w:rPr>
          <w:rFonts w:ascii="Times New Roman" w:hint="eastAsia"/>
          <w:kern w:val="2"/>
          <w:szCs w:val="21"/>
        </w:rPr>
        <w:t>渣类（含铁）</w:t>
      </w:r>
      <w:r w:rsidR="007C470F" w:rsidRPr="00E96C83">
        <w:rPr>
          <w:rFonts w:ascii="Times New Roman" w:hint="eastAsia"/>
          <w:kern w:val="2"/>
          <w:szCs w:val="21"/>
        </w:rPr>
        <w:t>应符合残余总</w:t>
      </w:r>
      <w:r w:rsidR="007C470F" w:rsidRPr="00E96C83">
        <w:rPr>
          <w:rFonts w:ascii="Times New Roman" w:hint="eastAsia"/>
          <w:kern w:val="2"/>
          <w:szCs w:val="21"/>
        </w:rPr>
        <w:t>REO</w:t>
      </w:r>
      <w:r w:rsidR="007C470F" w:rsidRPr="00E96C83">
        <w:rPr>
          <w:rFonts w:ascii="Times New Roman" w:hint="eastAsia"/>
          <w:kern w:val="2"/>
          <w:szCs w:val="21"/>
        </w:rPr>
        <w:t>≤</w:t>
      </w:r>
      <w:r w:rsidR="007C470F" w:rsidRPr="00E96C83">
        <w:rPr>
          <w:rFonts w:ascii="Times New Roman" w:hint="eastAsia"/>
          <w:kern w:val="2"/>
          <w:szCs w:val="21"/>
        </w:rPr>
        <w:t>0.6%</w:t>
      </w:r>
      <w:r w:rsidR="007C470F" w:rsidRPr="00E96C83">
        <w:rPr>
          <w:rFonts w:ascii="Times New Roman" w:hint="eastAsia"/>
          <w:kern w:val="2"/>
          <w:szCs w:val="21"/>
        </w:rPr>
        <w:t>（干基重量比）的要求；</w:t>
      </w:r>
    </w:p>
    <w:p w:rsidR="003F3170" w:rsidRDefault="00511F39" w:rsidP="003248C3">
      <w:pPr>
        <w:pStyle w:val="af6"/>
        <w:spacing w:beforeLines="50" w:afterLines="50"/>
        <w:ind w:firstLineChars="100" w:firstLine="210"/>
        <w:rPr>
          <w:rFonts w:ascii="Times New Roman"/>
          <w:kern w:val="2"/>
          <w:szCs w:val="21"/>
        </w:rPr>
      </w:pPr>
      <w:r w:rsidRPr="00511F39">
        <w:rPr>
          <w:rFonts w:ascii="Times New Roman" w:hint="eastAsia"/>
          <w:kern w:val="2"/>
          <w:szCs w:val="21"/>
        </w:rPr>
        <w:t>渣类（含铁）</w:t>
      </w:r>
      <w:r w:rsidR="003B413D">
        <w:rPr>
          <w:rFonts w:ascii="Times New Roman" w:hint="eastAsia"/>
          <w:kern w:val="2"/>
          <w:szCs w:val="21"/>
        </w:rPr>
        <w:t>应综合开发利用，处置</w:t>
      </w:r>
      <w:r w:rsidR="007C470F" w:rsidRPr="00E96C83">
        <w:rPr>
          <w:rFonts w:ascii="Times New Roman" w:hint="eastAsia"/>
          <w:kern w:val="2"/>
          <w:szCs w:val="21"/>
        </w:rPr>
        <w:t>应符合</w:t>
      </w:r>
      <w:r w:rsidR="007C470F" w:rsidRPr="00E96C83">
        <w:rPr>
          <w:rFonts w:ascii="Times New Roman" w:hint="eastAsia"/>
          <w:kern w:val="2"/>
          <w:szCs w:val="21"/>
        </w:rPr>
        <w:t>GB 18599</w:t>
      </w:r>
      <w:r w:rsidR="007C470F" w:rsidRPr="00E96C83">
        <w:rPr>
          <w:rFonts w:ascii="Times New Roman" w:hint="eastAsia"/>
          <w:kern w:val="2"/>
          <w:szCs w:val="21"/>
        </w:rPr>
        <w:t>的要求</w:t>
      </w:r>
      <w:r w:rsidR="003F3170">
        <w:rPr>
          <w:rFonts w:ascii="Times New Roman" w:hint="eastAsia"/>
          <w:kern w:val="2"/>
          <w:szCs w:val="21"/>
        </w:rPr>
        <w:t>。</w:t>
      </w:r>
    </w:p>
    <w:p w:rsidR="00E6696E" w:rsidRDefault="007C470F" w:rsidP="007C470F">
      <w:pPr>
        <w:spacing w:before="50" w:after="50" w:line="3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6.2.</w:t>
      </w:r>
      <w:r w:rsidR="004211FE">
        <w:rPr>
          <w:rFonts w:hint="eastAsia"/>
          <w:szCs w:val="21"/>
        </w:rPr>
        <w:t>3</w:t>
      </w:r>
      <w:r w:rsidR="00E96C83" w:rsidRPr="00E96C83">
        <w:rPr>
          <w:rFonts w:hint="eastAsia"/>
          <w:szCs w:val="21"/>
        </w:rPr>
        <w:t>钕铁硼</w:t>
      </w:r>
      <w:r w:rsidR="00E96C83">
        <w:rPr>
          <w:rFonts w:hint="eastAsia"/>
          <w:szCs w:val="21"/>
        </w:rPr>
        <w:t>生产</w:t>
      </w:r>
      <w:r w:rsidR="00511F39">
        <w:rPr>
          <w:rFonts w:hint="eastAsia"/>
          <w:szCs w:val="21"/>
        </w:rPr>
        <w:t>加工回收料</w:t>
      </w:r>
      <w:r w:rsidR="00E96C83" w:rsidRPr="00E96C83">
        <w:rPr>
          <w:rFonts w:hint="eastAsia"/>
          <w:szCs w:val="21"/>
        </w:rPr>
        <w:t>回收</w:t>
      </w:r>
      <w:r>
        <w:rPr>
          <w:rFonts w:hint="eastAsia"/>
          <w:szCs w:val="21"/>
        </w:rPr>
        <w:t>利用过程中</w:t>
      </w:r>
      <w:r w:rsidR="00E96C83" w:rsidRPr="00E96C83">
        <w:rPr>
          <w:rFonts w:hint="eastAsia"/>
          <w:szCs w:val="21"/>
        </w:rPr>
        <w:t>处理用水应循环利用</w:t>
      </w:r>
      <w:r w:rsidR="007B6750">
        <w:rPr>
          <w:rFonts w:hint="eastAsia"/>
          <w:szCs w:val="21"/>
        </w:rPr>
        <w:t>。</w:t>
      </w:r>
    </w:p>
    <w:p w:rsidR="00E6696E" w:rsidRPr="007B6750" w:rsidRDefault="00511F39" w:rsidP="007B6750">
      <w:pPr>
        <w:spacing w:before="50" w:after="50" w:line="3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6.2.</w:t>
      </w:r>
      <w:r w:rsidR="004211FE">
        <w:rPr>
          <w:rFonts w:hint="eastAsia"/>
          <w:szCs w:val="21"/>
        </w:rPr>
        <w:t>4</w:t>
      </w:r>
      <w:r w:rsidR="00E6696E" w:rsidRPr="00511F39">
        <w:rPr>
          <w:rFonts w:hint="eastAsia"/>
          <w:szCs w:val="21"/>
        </w:rPr>
        <w:t>生产</w:t>
      </w:r>
      <w:r w:rsidR="00BC14EA" w:rsidRPr="00511F39">
        <w:rPr>
          <w:rFonts w:hint="eastAsia"/>
          <w:szCs w:val="21"/>
        </w:rPr>
        <w:t>废水</w:t>
      </w:r>
      <w:r w:rsidR="00E6696E" w:rsidRPr="00511F39">
        <w:rPr>
          <w:rFonts w:hint="eastAsia"/>
          <w:szCs w:val="21"/>
        </w:rPr>
        <w:t>循环利用或</w:t>
      </w:r>
      <w:r w:rsidR="00BC14EA" w:rsidRPr="00511F39">
        <w:rPr>
          <w:rFonts w:hint="eastAsia"/>
          <w:szCs w:val="21"/>
        </w:rPr>
        <w:t>经处理达标后排放</w:t>
      </w:r>
      <w:r w:rsidR="007B6750">
        <w:rPr>
          <w:rFonts w:hint="eastAsia"/>
          <w:szCs w:val="21"/>
        </w:rPr>
        <w:t>，</w:t>
      </w:r>
      <w:r w:rsidR="007B6750" w:rsidRPr="00E96C83">
        <w:rPr>
          <w:rFonts w:hint="eastAsia"/>
          <w:szCs w:val="21"/>
        </w:rPr>
        <w:t>并符合</w:t>
      </w:r>
      <w:r w:rsidR="007B6750" w:rsidRPr="00E96C83">
        <w:rPr>
          <w:rFonts w:hint="eastAsia"/>
          <w:szCs w:val="21"/>
        </w:rPr>
        <w:t>HJ 11</w:t>
      </w:r>
      <w:r w:rsidR="007B6750" w:rsidRPr="005721C1">
        <w:rPr>
          <w:rFonts w:hint="eastAsia"/>
          <w:szCs w:val="21"/>
        </w:rPr>
        <w:t>25-2020</w:t>
      </w:r>
      <w:r w:rsidR="007B6750" w:rsidRPr="005721C1">
        <w:rPr>
          <w:rFonts w:hint="eastAsia"/>
          <w:szCs w:val="21"/>
        </w:rPr>
        <w:t>中表</w:t>
      </w:r>
      <w:r w:rsidR="007B6750" w:rsidRPr="005721C1">
        <w:rPr>
          <w:rFonts w:hint="eastAsia"/>
          <w:szCs w:val="21"/>
        </w:rPr>
        <w:t>10</w:t>
      </w:r>
      <w:r w:rsidR="007B6750" w:rsidRPr="00E96C83">
        <w:rPr>
          <w:rFonts w:hint="eastAsia"/>
          <w:szCs w:val="21"/>
        </w:rPr>
        <w:t>的要求，且水循环利用率不低于</w:t>
      </w:r>
      <w:r w:rsidR="007B6750" w:rsidRPr="00E96C83">
        <w:rPr>
          <w:rFonts w:hint="eastAsia"/>
          <w:szCs w:val="21"/>
        </w:rPr>
        <w:t>50%</w:t>
      </w:r>
      <w:r w:rsidR="007B6750">
        <w:rPr>
          <w:rFonts w:hint="eastAsia"/>
          <w:szCs w:val="21"/>
        </w:rPr>
        <w:t>。</w:t>
      </w:r>
    </w:p>
    <w:p w:rsidR="00261BA8" w:rsidRPr="00BC14EA" w:rsidRDefault="00511F39" w:rsidP="007C470F">
      <w:pPr>
        <w:spacing w:before="50" w:after="50" w:line="360" w:lineRule="exact"/>
        <w:ind w:firstLineChars="100" w:firstLine="210"/>
        <w:rPr>
          <w:rFonts w:ascii="宋体" w:hAnsi="宋体"/>
          <w:kern w:val="0"/>
          <w:szCs w:val="21"/>
        </w:rPr>
      </w:pPr>
      <w:r>
        <w:rPr>
          <w:rFonts w:hint="eastAsia"/>
          <w:szCs w:val="21"/>
        </w:rPr>
        <w:t>6.2.</w:t>
      </w:r>
      <w:r w:rsidR="004211FE">
        <w:rPr>
          <w:rFonts w:hint="eastAsia"/>
          <w:szCs w:val="21"/>
        </w:rPr>
        <w:t>5</w:t>
      </w:r>
      <w:r w:rsidR="00BC14EA" w:rsidRPr="00511F39">
        <w:rPr>
          <w:rFonts w:hint="eastAsia"/>
          <w:szCs w:val="21"/>
        </w:rPr>
        <w:t>生活污水、初期雨水的排放应符合</w:t>
      </w:r>
      <w:r w:rsidR="00BC14EA" w:rsidRPr="00511F39">
        <w:rPr>
          <w:rFonts w:hint="eastAsia"/>
          <w:szCs w:val="21"/>
        </w:rPr>
        <w:t>G</w:t>
      </w:r>
      <w:r w:rsidR="00BC14EA" w:rsidRPr="005721C1">
        <w:rPr>
          <w:rFonts w:hint="eastAsia"/>
          <w:szCs w:val="21"/>
        </w:rPr>
        <w:t>B 897</w:t>
      </w:r>
      <w:r w:rsidR="006725BD">
        <w:rPr>
          <w:szCs w:val="21"/>
        </w:rPr>
        <w:t>8</w:t>
      </w:r>
      <w:r w:rsidR="005721C1" w:rsidRPr="005721C1">
        <w:rPr>
          <w:szCs w:val="21"/>
        </w:rPr>
        <w:t>-1996</w:t>
      </w:r>
      <w:r w:rsidR="00BC14EA" w:rsidRPr="00511F39">
        <w:rPr>
          <w:rFonts w:hint="eastAsia"/>
          <w:szCs w:val="21"/>
        </w:rPr>
        <w:t>表</w:t>
      </w:r>
      <w:r w:rsidR="00BC14EA" w:rsidRPr="00511F39">
        <w:rPr>
          <w:rFonts w:hint="eastAsia"/>
          <w:szCs w:val="21"/>
        </w:rPr>
        <w:t>4</w:t>
      </w:r>
      <w:r w:rsidR="00BC14EA" w:rsidRPr="00511F39">
        <w:rPr>
          <w:rFonts w:hint="eastAsia"/>
          <w:szCs w:val="21"/>
        </w:rPr>
        <w:t>一级标准的要求；生产污水的排放应符合</w:t>
      </w:r>
      <w:r w:rsidR="00BC14EA" w:rsidRPr="006725BD">
        <w:rPr>
          <w:rFonts w:hint="eastAsia"/>
          <w:szCs w:val="21"/>
        </w:rPr>
        <w:t>GB 26451</w:t>
      </w:r>
      <w:r w:rsidR="006725BD">
        <w:rPr>
          <w:szCs w:val="21"/>
        </w:rPr>
        <w:t>-2011</w:t>
      </w:r>
      <w:r w:rsidR="00BC14EA" w:rsidRPr="00511F39">
        <w:rPr>
          <w:rFonts w:hint="eastAsia"/>
          <w:szCs w:val="21"/>
        </w:rPr>
        <w:t>表</w:t>
      </w:r>
      <w:r w:rsidR="00FA76F4" w:rsidRPr="00511F39">
        <w:rPr>
          <w:rFonts w:hint="eastAsia"/>
          <w:szCs w:val="21"/>
        </w:rPr>
        <w:t>2</w:t>
      </w:r>
      <w:r w:rsidR="00BC14EA" w:rsidRPr="00511F39">
        <w:rPr>
          <w:rFonts w:hint="eastAsia"/>
          <w:szCs w:val="21"/>
        </w:rPr>
        <w:t>的要求；</w:t>
      </w:r>
    </w:p>
    <w:p w:rsidR="00E6696E" w:rsidRDefault="00BC14EA" w:rsidP="003248C3">
      <w:pPr>
        <w:pStyle w:val="af6"/>
        <w:spacing w:beforeLines="50" w:afterLines="50"/>
        <w:ind w:firstLineChars="100" w:firstLine="21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6.2.</w:t>
      </w:r>
      <w:r w:rsidR="004211FE">
        <w:rPr>
          <w:rFonts w:ascii="Times New Roman" w:hint="eastAsia"/>
          <w:kern w:val="2"/>
          <w:szCs w:val="21"/>
        </w:rPr>
        <w:t>6</w:t>
      </w:r>
      <w:r w:rsidR="00FA76F4" w:rsidRPr="00E96C83">
        <w:rPr>
          <w:rFonts w:hint="eastAsia"/>
          <w:szCs w:val="21"/>
        </w:rPr>
        <w:t>钕铁硼</w:t>
      </w:r>
      <w:r w:rsidR="00FA76F4">
        <w:rPr>
          <w:rFonts w:hint="eastAsia"/>
          <w:szCs w:val="21"/>
        </w:rPr>
        <w:t>生产</w:t>
      </w:r>
      <w:r w:rsidR="00511F39">
        <w:rPr>
          <w:rFonts w:hint="eastAsia"/>
          <w:szCs w:val="21"/>
        </w:rPr>
        <w:t>加工回收料</w:t>
      </w:r>
      <w:r w:rsidR="00FA76F4" w:rsidRPr="00E96C83">
        <w:rPr>
          <w:rFonts w:hint="eastAsia"/>
          <w:szCs w:val="21"/>
        </w:rPr>
        <w:t>回收</w:t>
      </w:r>
      <w:r w:rsidR="00FA76F4">
        <w:rPr>
          <w:rFonts w:hint="eastAsia"/>
          <w:szCs w:val="21"/>
        </w:rPr>
        <w:t>利用过程中</w:t>
      </w:r>
      <w:r w:rsidR="00E96C83" w:rsidRPr="00E96C83">
        <w:rPr>
          <w:rFonts w:ascii="Times New Roman" w:hint="eastAsia"/>
          <w:kern w:val="2"/>
          <w:szCs w:val="21"/>
        </w:rPr>
        <w:t>有声源的装置应符合</w:t>
      </w:r>
      <w:r w:rsidR="00E96C83" w:rsidRPr="006725BD">
        <w:rPr>
          <w:rFonts w:ascii="Times New Roman" w:hint="eastAsia"/>
          <w:kern w:val="2"/>
          <w:szCs w:val="21"/>
        </w:rPr>
        <w:t>GB 12348</w:t>
      </w:r>
      <w:r w:rsidR="006725BD" w:rsidRPr="006725BD">
        <w:rPr>
          <w:rFonts w:ascii="Times New Roman"/>
          <w:kern w:val="2"/>
          <w:szCs w:val="21"/>
        </w:rPr>
        <w:t>-2008</w:t>
      </w:r>
      <w:r w:rsidR="00E96C83" w:rsidRPr="006725BD">
        <w:rPr>
          <w:rFonts w:ascii="Times New Roman" w:hint="eastAsia"/>
          <w:kern w:val="2"/>
          <w:szCs w:val="21"/>
        </w:rPr>
        <w:t>表</w:t>
      </w:r>
      <w:r w:rsidR="00E96C83" w:rsidRPr="006725BD">
        <w:rPr>
          <w:rFonts w:ascii="Times New Roman" w:hint="eastAsia"/>
          <w:kern w:val="2"/>
          <w:szCs w:val="21"/>
        </w:rPr>
        <w:t>1</w:t>
      </w:r>
      <w:r w:rsidR="00E96C83" w:rsidRPr="006725BD">
        <w:rPr>
          <w:rFonts w:ascii="Times New Roman" w:hint="eastAsia"/>
          <w:kern w:val="2"/>
          <w:szCs w:val="21"/>
        </w:rPr>
        <w:t>类</w:t>
      </w:r>
      <w:r w:rsidR="00E96C83" w:rsidRPr="006725BD">
        <w:rPr>
          <w:rFonts w:ascii="Times New Roman" w:hint="eastAsia"/>
          <w:kern w:val="2"/>
          <w:szCs w:val="21"/>
        </w:rPr>
        <w:t>3</w:t>
      </w:r>
      <w:r w:rsidR="00E96C83" w:rsidRPr="006725BD">
        <w:rPr>
          <w:rFonts w:ascii="Times New Roman" w:hint="eastAsia"/>
          <w:kern w:val="2"/>
          <w:szCs w:val="21"/>
        </w:rPr>
        <w:t>标准的要求；</w:t>
      </w:r>
    </w:p>
    <w:p w:rsidR="00E6696E" w:rsidRDefault="00511F39" w:rsidP="003248C3">
      <w:pPr>
        <w:pStyle w:val="af6"/>
        <w:spacing w:beforeLines="50" w:afterLines="50"/>
        <w:ind w:firstLineChars="100" w:firstLine="21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6.2.</w:t>
      </w:r>
      <w:r w:rsidR="004211FE">
        <w:rPr>
          <w:rFonts w:ascii="Times New Roman" w:hint="eastAsia"/>
          <w:kern w:val="2"/>
          <w:szCs w:val="21"/>
        </w:rPr>
        <w:t>7</w:t>
      </w:r>
      <w:r w:rsidR="00E96C83" w:rsidRPr="00E96C83">
        <w:rPr>
          <w:rFonts w:ascii="Times New Roman" w:hint="eastAsia"/>
          <w:kern w:val="2"/>
          <w:szCs w:val="21"/>
        </w:rPr>
        <w:t>废气除尘装置应符</w:t>
      </w:r>
      <w:r w:rsidR="00E96C83" w:rsidRPr="006725BD">
        <w:rPr>
          <w:rFonts w:ascii="Times New Roman" w:hint="eastAsia"/>
          <w:kern w:val="2"/>
          <w:szCs w:val="21"/>
        </w:rPr>
        <w:t>合</w:t>
      </w:r>
      <w:r w:rsidR="00E96C83" w:rsidRPr="006725BD">
        <w:rPr>
          <w:rFonts w:ascii="Times New Roman" w:hint="eastAsia"/>
          <w:kern w:val="2"/>
          <w:szCs w:val="21"/>
        </w:rPr>
        <w:t>HJ1125</w:t>
      </w:r>
      <w:r w:rsidR="00E96C83" w:rsidRPr="00E96C83">
        <w:rPr>
          <w:rFonts w:ascii="Times New Roman" w:hint="eastAsia"/>
          <w:kern w:val="2"/>
          <w:szCs w:val="21"/>
        </w:rPr>
        <w:t>表</w:t>
      </w:r>
      <w:r w:rsidR="00E96C83" w:rsidRPr="00E96C83">
        <w:rPr>
          <w:rFonts w:ascii="Times New Roman" w:hint="eastAsia"/>
          <w:kern w:val="2"/>
          <w:szCs w:val="21"/>
        </w:rPr>
        <w:t>3-2</w:t>
      </w:r>
      <w:r w:rsidR="00E96C83" w:rsidRPr="00E96C83">
        <w:rPr>
          <w:rFonts w:ascii="Times New Roman" w:hint="eastAsia"/>
          <w:kern w:val="2"/>
          <w:szCs w:val="21"/>
        </w:rPr>
        <w:t>的要求</w:t>
      </w:r>
      <w:r>
        <w:rPr>
          <w:rFonts w:ascii="Times New Roman" w:hint="eastAsia"/>
          <w:kern w:val="2"/>
          <w:szCs w:val="21"/>
        </w:rPr>
        <w:t>。</w:t>
      </w:r>
    </w:p>
    <w:p w:rsidR="00696DCE" w:rsidRPr="00E96C83" w:rsidRDefault="00511F39" w:rsidP="003248C3">
      <w:pPr>
        <w:pStyle w:val="af6"/>
        <w:spacing w:beforeLines="50" w:afterLines="50"/>
        <w:ind w:firstLineChars="100" w:firstLine="21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6.2.</w:t>
      </w:r>
      <w:r w:rsidR="004211FE">
        <w:rPr>
          <w:rFonts w:ascii="Times New Roman" w:hint="eastAsia"/>
          <w:kern w:val="2"/>
          <w:szCs w:val="21"/>
        </w:rPr>
        <w:t>8</w:t>
      </w:r>
      <w:r w:rsidR="00E96C83" w:rsidRPr="00E96C83">
        <w:rPr>
          <w:rFonts w:ascii="Times New Roman" w:hint="eastAsia"/>
          <w:kern w:val="2"/>
          <w:szCs w:val="21"/>
        </w:rPr>
        <w:t>烟气、粉尘以及无组织废气的排放应</w:t>
      </w:r>
      <w:r w:rsidR="00E96C83" w:rsidRPr="006725BD">
        <w:rPr>
          <w:rFonts w:ascii="Times New Roman" w:hint="eastAsia"/>
          <w:kern w:val="2"/>
          <w:szCs w:val="21"/>
        </w:rPr>
        <w:t>符合</w:t>
      </w:r>
      <w:r w:rsidR="00E96C83" w:rsidRPr="006725BD">
        <w:rPr>
          <w:rFonts w:ascii="Times New Roman" w:hint="eastAsia"/>
          <w:kern w:val="2"/>
          <w:szCs w:val="21"/>
        </w:rPr>
        <w:t>GB 2645</w:t>
      </w:r>
      <w:r w:rsidR="00A206CB" w:rsidRPr="006725BD">
        <w:rPr>
          <w:rFonts w:ascii="Times New Roman" w:hint="eastAsia"/>
          <w:kern w:val="2"/>
          <w:szCs w:val="21"/>
        </w:rPr>
        <w:t>1</w:t>
      </w:r>
      <w:r w:rsidR="006725BD" w:rsidRPr="006725BD">
        <w:rPr>
          <w:rFonts w:ascii="Times New Roman"/>
          <w:kern w:val="2"/>
          <w:szCs w:val="21"/>
        </w:rPr>
        <w:t>-2011</w:t>
      </w:r>
      <w:r w:rsidR="00E96C83" w:rsidRPr="006725BD">
        <w:rPr>
          <w:rFonts w:ascii="Times New Roman" w:hint="eastAsia"/>
          <w:kern w:val="2"/>
          <w:szCs w:val="21"/>
        </w:rPr>
        <w:t>表</w:t>
      </w:r>
      <w:r w:rsidR="007B6750" w:rsidRPr="006725BD">
        <w:rPr>
          <w:rFonts w:ascii="Times New Roman" w:hint="eastAsia"/>
          <w:kern w:val="2"/>
          <w:szCs w:val="21"/>
        </w:rPr>
        <w:t>5</w:t>
      </w:r>
      <w:r w:rsidR="00E96C83" w:rsidRPr="006725BD">
        <w:rPr>
          <w:rFonts w:ascii="Times New Roman" w:hint="eastAsia"/>
          <w:kern w:val="2"/>
          <w:szCs w:val="21"/>
        </w:rPr>
        <w:t>、表</w:t>
      </w:r>
      <w:r w:rsidR="007B6750" w:rsidRPr="006725BD">
        <w:rPr>
          <w:rFonts w:ascii="Times New Roman" w:hint="eastAsia"/>
          <w:kern w:val="2"/>
          <w:szCs w:val="21"/>
        </w:rPr>
        <w:t>6</w:t>
      </w:r>
      <w:r w:rsidR="00E96C83" w:rsidRPr="00E96C83">
        <w:rPr>
          <w:rFonts w:ascii="Times New Roman" w:hint="eastAsia"/>
          <w:kern w:val="2"/>
          <w:szCs w:val="21"/>
        </w:rPr>
        <w:t>标准的要求</w:t>
      </w:r>
      <w:r>
        <w:rPr>
          <w:rFonts w:ascii="Times New Roman" w:hint="eastAsia"/>
          <w:kern w:val="2"/>
          <w:szCs w:val="21"/>
        </w:rPr>
        <w:t>。</w:t>
      </w:r>
    </w:p>
    <w:p w:rsidR="00AC5E7F" w:rsidRDefault="00086957" w:rsidP="003248C3">
      <w:pPr>
        <w:pStyle w:val="af6"/>
        <w:spacing w:beforeLines="50" w:afterLines="50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 xml:space="preserve">7 </w:t>
      </w:r>
      <w:r>
        <w:rPr>
          <w:rFonts w:ascii="Times New Roman" w:eastAsia="黑体" w:hint="eastAsia"/>
        </w:rPr>
        <w:t>环境保护与安全</w:t>
      </w:r>
      <w:r w:rsidR="00AC5E7F">
        <w:rPr>
          <w:rFonts w:ascii="Times New Roman" w:eastAsia="黑体" w:hint="eastAsia"/>
        </w:rPr>
        <w:t>要求</w:t>
      </w:r>
    </w:p>
    <w:p w:rsidR="00AD25E4" w:rsidRPr="00A206CB" w:rsidRDefault="00086957" w:rsidP="003248C3">
      <w:pPr>
        <w:pStyle w:val="af6"/>
        <w:spacing w:beforeLines="50" w:afterLines="50"/>
        <w:ind w:firstLineChars="0" w:firstLine="0"/>
        <w:rPr>
          <w:rFonts w:ascii="Times New Roman"/>
          <w:szCs w:val="21"/>
        </w:rPr>
      </w:pPr>
      <w:r>
        <w:rPr>
          <w:rFonts w:ascii="Times New Roman" w:hint="eastAsia"/>
          <w:kern w:val="2"/>
          <w:szCs w:val="21"/>
        </w:rPr>
        <w:t>7</w:t>
      </w:r>
      <w:r w:rsidR="00AC5E7F">
        <w:rPr>
          <w:rFonts w:ascii="Times New Roman" w:hint="eastAsia"/>
          <w:kern w:val="2"/>
          <w:szCs w:val="21"/>
        </w:rPr>
        <w:t>.1</w:t>
      </w:r>
      <w:r w:rsidR="001413B9">
        <w:rPr>
          <w:rFonts w:ascii="Times New Roman" w:hint="eastAsia"/>
          <w:color w:val="000000"/>
          <w:kern w:val="2"/>
          <w:szCs w:val="21"/>
        </w:rPr>
        <w:t>钕铁硼生产加工回收料</w:t>
      </w:r>
      <w:r w:rsidR="00535899" w:rsidRPr="00535899">
        <w:rPr>
          <w:rFonts w:hint="eastAsia"/>
          <w:szCs w:val="21"/>
        </w:rPr>
        <w:t>在储存及运输过程中禁止出现撞击、暴晒等易引起燃烧和爆炸的行为</w:t>
      </w:r>
      <w:r w:rsidR="00A206CB">
        <w:rPr>
          <w:rFonts w:ascii="Times New Roman" w:hint="eastAsia"/>
          <w:szCs w:val="21"/>
        </w:rPr>
        <w:t>，</w:t>
      </w:r>
      <w:r w:rsidR="00AD25E4">
        <w:rPr>
          <w:rFonts w:hAnsi="宋体" w:cs="宋体" w:hint="eastAsia"/>
          <w:szCs w:val="21"/>
        </w:rPr>
        <w:t>油泥料及粉料（干燥粉、潮湿粉）需采用水封等与空气隔绝的储存方式。</w:t>
      </w:r>
    </w:p>
    <w:p w:rsidR="00AD7D95" w:rsidRDefault="00AD25E4" w:rsidP="003248C3">
      <w:pPr>
        <w:pStyle w:val="af6"/>
        <w:spacing w:beforeLines="50" w:afterLines="50"/>
        <w:ind w:firstLineChars="0" w:firstLine="0"/>
        <w:rPr>
          <w:rFonts w:ascii="Times New Roman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 xml:space="preserve">7.2 </w:t>
      </w:r>
      <w:r w:rsidR="00AD7D95" w:rsidRPr="00AD25E4">
        <w:rPr>
          <w:rFonts w:ascii="Times New Roman" w:hint="eastAsia"/>
          <w:kern w:val="2"/>
          <w:szCs w:val="21"/>
        </w:rPr>
        <w:t>由于钕铁硼</w:t>
      </w:r>
      <w:r w:rsidR="00535899">
        <w:rPr>
          <w:rFonts w:ascii="Times New Roman" w:hint="eastAsia"/>
          <w:kern w:val="2"/>
          <w:szCs w:val="21"/>
        </w:rPr>
        <w:t>生产加工</w:t>
      </w:r>
      <w:r w:rsidR="00AD7D95" w:rsidRPr="00AD25E4">
        <w:rPr>
          <w:rFonts w:ascii="Times New Roman" w:hint="eastAsia"/>
          <w:kern w:val="2"/>
          <w:szCs w:val="21"/>
        </w:rPr>
        <w:t>回收料</w:t>
      </w:r>
      <w:r w:rsidR="00535899">
        <w:rPr>
          <w:rFonts w:hint="eastAsia"/>
          <w:bCs/>
          <w:szCs w:val="21"/>
        </w:rPr>
        <w:t>含有油及化学性质活泼等原因</w:t>
      </w:r>
      <w:r w:rsidR="00AD7D95" w:rsidRPr="00AD25E4">
        <w:rPr>
          <w:rFonts w:ascii="Times New Roman" w:hint="eastAsia"/>
          <w:kern w:val="2"/>
          <w:szCs w:val="21"/>
        </w:rPr>
        <w:t>，存放场所</w:t>
      </w:r>
      <w:r w:rsidR="00535899" w:rsidRPr="00535899">
        <w:rPr>
          <w:rFonts w:ascii="Times New Roman" w:hint="eastAsia"/>
          <w:bCs/>
          <w:kern w:val="2"/>
          <w:szCs w:val="21"/>
        </w:rPr>
        <w:t>需做防渗透、防火处理</w:t>
      </w:r>
      <w:r w:rsidR="00AD7D95" w:rsidRPr="00AD25E4">
        <w:rPr>
          <w:rFonts w:ascii="Times New Roman" w:hint="eastAsia"/>
          <w:kern w:val="2"/>
          <w:szCs w:val="21"/>
        </w:rPr>
        <w:t>，</w:t>
      </w:r>
      <w:r>
        <w:rPr>
          <w:rFonts w:ascii="Times New Roman" w:hint="eastAsia"/>
          <w:kern w:val="2"/>
          <w:szCs w:val="21"/>
        </w:rPr>
        <w:t>存放场所</w:t>
      </w:r>
      <w:r w:rsidR="00AD7D95" w:rsidRPr="00AD25E4">
        <w:rPr>
          <w:rFonts w:ascii="Times New Roman" w:hint="eastAsia"/>
          <w:kern w:val="2"/>
          <w:szCs w:val="21"/>
        </w:rPr>
        <w:t>符合</w:t>
      </w:r>
      <w:r w:rsidR="006725BD">
        <w:rPr>
          <w:rFonts w:ascii="Times New Roman" w:hint="eastAsia"/>
          <w:kern w:val="2"/>
          <w:szCs w:val="21"/>
        </w:rPr>
        <w:t>G</w:t>
      </w:r>
      <w:r w:rsidR="006725BD">
        <w:rPr>
          <w:rFonts w:ascii="Times New Roman"/>
          <w:kern w:val="2"/>
          <w:szCs w:val="21"/>
        </w:rPr>
        <w:t>B 50016</w:t>
      </w:r>
      <w:r w:rsidR="006725BD">
        <w:rPr>
          <w:rFonts w:ascii="Times New Roman" w:hint="eastAsia"/>
          <w:color w:val="000000"/>
          <w:kern w:val="2"/>
          <w:szCs w:val="21"/>
        </w:rPr>
        <w:t>、</w:t>
      </w:r>
      <w:r w:rsidRPr="006725BD">
        <w:rPr>
          <w:rFonts w:ascii="Times New Roman" w:hint="eastAsia"/>
          <w:kern w:val="2"/>
          <w:szCs w:val="21"/>
        </w:rPr>
        <w:t xml:space="preserve">GB </w:t>
      </w:r>
      <w:r w:rsidR="009C6630" w:rsidRPr="006725BD">
        <w:rPr>
          <w:rFonts w:ascii="Times New Roman" w:hint="eastAsia"/>
          <w:kern w:val="2"/>
          <w:szCs w:val="21"/>
        </w:rPr>
        <w:t>17915</w:t>
      </w:r>
      <w:r w:rsidR="00AD7D95" w:rsidRPr="00AD25E4">
        <w:rPr>
          <w:rFonts w:ascii="Times New Roman" w:hint="eastAsia"/>
          <w:color w:val="000000"/>
          <w:kern w:val="2"/>
          <w:szCs w:val="21"/>
        </w:rPr>
        <w:t>的</w:t>
      </w:r>
      <w:r w:rsidR="00AD7D95" w:rsidRPr="00AD25E4">
        <w:rPr>
          <w:rFonts w:ascii="Times New Roman" w:hint="eastAsia"/>
          <w:kern w:val="2"/>
          <w:szCs w:val="21"/>
        </w:rPr>
        <w:t>要求；</w:t>
      </w:r>
    </w:p>
    <w:p w:rsidR="00AC5E7F" w:rsidRDefault="00086957" w:rsidP="003248C3">
      <w:pPr>
        <w:pStyle w:val="af6"/>
        <w:spacing w:beforeLines="50" w:afterLines="50"/>
        <w:ind w:firstLineChars="0" w:firstLine="0"/>
        <w:rPr>
          <w:rFonts w:ascii="Times New Roman"/>
          <w:color w:val="000000"/>
          <w:kern w:val="2"/>
          <w:szCs w:val="21"/>
        </w:rPr>
      </w:pPr>
      <w:r>
        <w:rPr>
          <w:rFonts w:ascii="Times New Roman" w:hint="eastAsia"/>
          <w:color w:val="000000"/>
          <w:kern w:val="2"/>
          <w:szCs w:val="21"/>
        </w:rPr>
        <w:t>7</w:t>
      </w:r>
      <w:r w:rsidR="00AD25E4">
        <w:rPr>
          <w:rFonts w:ascii="Times New Roman" w:hint="eastAsia"/>
          <w:color w:val="000000"/>
          <w:kern w:val="2"/>
          <w:szCs w:val="21"/>
        </w:rPr>
        <w:t>.</w:t>
      </w:r>
      <w:r w:rsidR="00511F39">
        <w:rPr>
          <w:rFonts w:ascii="Times New Roman" w:hint="eastAsia"/>
          <w:color w:val="000000"/>
          <w:kern w:val="2"/>
          <w:szCs w:val="21"/>
        </w:rPr>
        <w:t xml:space="preserve">3 </w:t>
      </w:r>
      <w:r w:rsidR="00AC5E7F">
        <w:rPr>
          <w:rFonts w:ascii="Times New Roman" w:hint="eastAsia"/>
          <w:kern w:val="2"/>
          <w:szCs w:val="21"/>
        </w:rPr>
        <w:t>回收利用过程污染物排放应</w:t>
      </w:r>
      <w:r w:rsidR="00AC5E7F" w:rsidRPr="00AC5E7F">
        <w:rPr>
          <w:rFonts w:ascii="Times New Roman" w:hint="eastAsia"/>
          <w:color w:val="000000"/>
          <w:kern w:val="2"/>
          <w:szCs w:val="21"/>
        </w:rPr>
        <w:t>符合</w:t>
      </w:r>
      <w:r w:rsidR="00571145">
        <w:rPr>
          <w:rFonts w:ascii="Times New Roman" w:hint="eastAsia"/>
          <w:color w:val="000000"/>
          <w:kern w:val="2"/>
          <w:szCs w:val="21"/>
        </w:rPr>
        <w:t>GB 16297</w:t>
      </w:r>
      <w:r w:rsidR="007F249B">
        <w:rPr>
          <w:rFonts w:ascii="Times New Roman" w:hint="eastAsia"/>
          <w:color w:val="000000"/>
          <w:kern w:val="2"/>
          <w:szCs w:val="21"/>
        </w:rPr>
        <w:t>、</w:t>
      </w:r>
      <w:r w:rsidR="00AC5E7F" w:rsidRPr="00AC5E7F">
        <w:rPr>
          <w:rFonts w:ascii="Times New Roman" w:hint="eastAsia"/>
          <w:color w:val="000000"/>
          <w:kern w:val="2"/>
          <w:szCs w:val="21"/>
        </w:rPr>
        <w:t>GB 26451</w:t>
      </w:r>
      <w:r w:rsidR="007F249B">
        <w:rPr>
          <w:rFonts w:ascii="Times New Roman" w:hint="eastAsia"/>
          <w:color w:val="000000"/>
          <w:kern w:val="2"/>
          <w:szCs w:val="21"/>
        </w:rPr>
        <w:t>及</w:t>
      </w:r>
      <w:r w:rsidR="007F249B" w:rsidRPr="00E96C83">
        <w:rPr>
          <w:rFonts w:ascii="Times New Roman" w:hint="eastAsia"/>
          <w:kern w:val="2"/>
          <w:szCs w:val="21"/>
        </w:rPr>
        <w:t>HJ1125</w:t>
      </w:r>
      <w:r w:rsidR="00AC5E7F">
        <w:rPr>
          <w:rFonts w:ascii="Times New Roman" w:hint="eastAsia"/>
          <w:color w:val="000000"/>
          <w:kern w:val="2"/>
          <w:szCs w:val="21"/>
        </w:rPr>
        <w:t>的要求。</w:t>
      </w:r>
    </w:p>
    <w:p w:rsidR="00086957" w:rsidRDefault="00AD25E4" w:rsidP="003248C3">
      <w:pPr>
        <w:pStyle w:val="af6"/>
        <w:spacing w:beforeLines="50" w:afterLines="50"/>
        <w:ind w:firstLineChars="0" w:firstLine="0"/>
        <w:rPr>
          <w:rFonts w:ascii="Times New Roman"/>
          <w:color w:val="000000"/>
          <w:kern w:val="2"/>
          <w:szCs w:val="21"/>
        </w:rPr>
      </w:pPr>
      <w:r>
        <w:rPr>
          <w:rFonts w:ascii="Times New Roman" w:hint="eastAsia"/>
          <w:color w:val="000000"/>
          <w:kern w:val="2"/>
          <w:szCs w:val="21"/>
        </w:rPr>
        <w:t>7.</w:t>
      </w:r>
      <w:r w:rsidR="00511F39">
        <w:rPr>
          <w:rFonts w:ascii="Times New Roman" w:hint="eastAsia"/>
          <w:color w:val="000000"/>
          <w:kern w:val="2"/>
          <w:szCs w:val="21"/>
        </w:rPr>
        <w:t xml:space="preserve">4 </w:t>
      </w:r>
      <w:r w:rsidR="00086957">
        <w:rPr>
          <w:rFonts w:ascii="Times New Roman" w:hint="eastAsia"/>
          <w:kern w:val="2"/>
          <w:szCs w:val="21"/>
        </w:rPr>
        <w:t>回收利用过程产生的</w:t>
      </w:r>
      <w:r w:rsidR="00086957">
        <w:rPr>
          <w:rFonts w:ascii="Times New Roman" w:hint="eastAsia"/>
          <w:color w:val="000000"/>
          <w:kern w:val="2"/>
          <w:szCs w:val="21"/>
        </w:rPr>
        <w:t>固体废物应按</w:t>
      </w:r>
      <w:r w:rsidR="00086957">
        <w:rPr>
          <w:rFonts w:ascii="Times New Roman" w:hint="eastAsia"/>
          <w:color w:val="000000"/>
          <w:kern w:val="2"/>
          <w:szCs w:val="21"/>
        </w:rPr>
        <w:t>GB 18599</w:t>
      </w:r>
      <w:r w:rsidR="00086957">
        <w:rPr>
          <w:rFonts w:ascii="Times New Roman" w:hint="eastAsia"/>
          <w:color w:val="000000"/>
          <w:kern w:val="2"/>
          <w:szCs w:val="21"/>
        </w:rPr>
        <w:t>的要求执行。</w:t>
      </w:r>
    </w:p>
    <w:p w:rsidR="006A3574" w:rsidRDefault="00AD25E4" w:rsidP="003248C3">
      <w:pPr>
        <w:pStyle w:val="af6"/>
        <w:spacing w:beforeLines="50" w:afterLines="50"/>
        <w:ind w:firstLineChars="0" w:firstLine="0"/>
        <w:rPr>
          <w:rFonts w:ascii="Times New Roman"/>
          <w:color w:val="000000"/>
          <w:kern w:val="2"/>
          <w:szCs w:val="21"/>
        </w:rPr>
      </w:pPr>
      <w:r>
        <w:rPr>
          <w:rFonts w:ascii="Times New Roman" w:hint="eastAsia"/>
          <w:color w:val="000000"/>
          <w:kern w:val="2"/>
          <w:szCs w:val="21"/>
        </w:rPr>
        <w:t>7.</w:t>
      </w:r>
      <w:r w:rsidR="00511F39">
        <w:rPr>
          <w:rFonts w:ascii="Times New Roman" w:hint="eastAsia"/>
          <w:color w:val="000000"/>
          <w:kern w:val="2"/>
          <w:szCs w:val="21"/>
        </w:rPr>
        <w:t xml:space="preserve">5 </w:t>
      </w:r>
      <w:r w:rsidR="006A3574" w:rsidRPr="006725BD">
        <w:rPr>
          <w:rFonts w:ascii="Times New Roman" w:hint="eastAsia"/>
          <w:kern w:val="2"/>
          <w:szCs w:val="21"/>
        </w:rPr>
        <w:t>回收利用过程产生的废气经处理后应符合</w:t>
      </w:r>
      <w:r w:rsidR="006A3574" w:rsidRPr="006725BD">
        <w:rPr>
          <w:rFonts w:ascii="Times New Roman" w:hint="eastAsia"/>
          <w:kern w:val="2"/>
          <w:szCs w:val="21"/>
        </w:rPr>
        <w:t xml:space="preserve">GB </w:t>
      </w:r>
      <w:r w:rsidR="00A206CB" w:rsidRPr="006725BD">
        <w:rPr>
          <w:rFonts w:ascii="Times New Roman" w:hint="eastAsia"/>
          <w:kern w:val="2"/>
          <w:szCs w:val="21"/>
        </w:rPr>
        <w:t>26451</w:t>
      </w:r>
      <w:r w:rsidR="006A3574" w:rsidRPr="006725BD">
        <w:rPr>
          <w:rFonts w:ascii="Times New Roman" w:hint="eastAsia"/>
          <w:kern w:val="2"/>
          <w:szCs w:val="21"/>
        </w:rPr>
        <w:t>的</w:t>
      </w:r>
      <w:r w:rsidR="006A3574" w:rsidRPr="006725BD">
        <w:rPr>
          <w:rFonts w:ascii="Times New Roman" w:hint="eastAsia"/>
          <w:color w:val="000000"/>
          <w:kern w:val="2"/>
          <w:szCs w:val="21"/>
        </w:rPr>
        <w:t>要求。</w:t>
      </w:r>
    </w:p>
    <w:p w:rsidR="003B413D" w:rsidRPr="003B413D" w:rsidRDefault="003B413D" w:rsidP="003248C3">
      <w:pPr>
        <w:widowControl/>
        <w:autoSpaceDE w:val="0"/>
        <w:autoSpaceDN w:val="0"/>
        <w:spacing w:beforeLines="50" w:afterLines="50"/>
        <w:rPr>
          <w:color w:val="000000"/>
          <w:szCs w:val="21"/>
        </w:rPr>
      </w:pPr>
      <w:r w:rsidRPr="003B413D">
        <w:rPr>
          <w:rFonts w:hint="eastAsia"/>
          <w:szCs w:val="21"/>
        </w:rPr>
        <w:t>7.</w:t>
      </w:r>
      <w:r w:rsidR="00511F39">
        <w:rPr>
          <w:rFonts w:hint="eastAsia"/>
          <w:szCs w:val="21"/>
        </w:rPr>
        <w:t>6</w:t>
      </w:r>
      <w:r w:rsidR="003248C3">
        <w:rPr>
          <w:rFonts w:hint="eastAsia"/>
          <w:szCs w:val="21"/>
        </w:rPr>
        <w:t xml:space="preserve"> </w:t>
      </w:r>
      <w:r w:rsidRPr="003B413D">
        <w:rPr>
          <w:rFonts w:hint="eastAsia"/>
          <w:szCs w:val="21"/>
        </w:rPr>
        <w:t>回收利用过程</w:t>
      </w:r>
      <w:r w:rsidR="006725BD">
        <w:rPr>
          <w:rFonts w:hint="eastAsia"/>
          <w:szCs w:val="21"/>
        </w:rPr>
        <w:t>生产的稀土产品</w:t>
      </w:r>
      <w:r w:rsidRPr="003B413D">
        <w:rPr>
          <w:rFonts w:hint="eastAsia"/>
          <w:szCs w:val="21"/>
        </w:rPr>
        <w:t>能源消耗应符合</w:t>
      </w:r>
      <w:r w:rsidRPr="003B413D">
        <w:rPr>
          <w:rFonts w:hint="eastAsia"/>
          <w:color w:val="000000"/>
          <w:szCs w:val="21"/>
        </w:rPr>
        <w:t>GB 29435</w:t>
      </w:r>
      <w:r w:rsidRPr="003B413D">
        <w:rPr>
          <w:rFonts w:hint="eastAsia"/>
          <w:color w:val="000000"/>
          <w:szCs w:val="21"/>
        </w:rPr>
        <w:t>的要求。</w:t>
      </w:r>
    </w:p>
    <w:p w:rsidR="003B413D" w:rsidRDefault="003B413D" w:rsidP="003248C3">
      <w:pPr>
        <w:widowControl/>
        <w:autoSpaceDE w:val="0"/>
        <w:autoSpaceDN w:val="0"/>
        <w:spacing w:beforeLines="50" w:afterLines="50"/>
        <w:rPr>
          <w:szCs w:val="21"/>
        </w:rPr>
      </w:pPr>
      <w:r>
        <w:rPr>
          <w:rFonts w:hint="eastAsia"/>
          <w:szCs w:val="21"/>
        </w:rPr>
        <w:t>7.</w:t>
      </w:r>
      <w:r w:rsidR="00511F39">
        <w:rPr>
          <w:rFonts w:hint="eastAsia"/>
          <w:szCs w:val="21"/>
        </w:rPr>
        <w:t xml:space="preserve">7 </w:t>
      </w:r>
      <w:r w:rsidRPr="00E6696E">
        <w:rPr>
          <w:rFonts w:ascii="宋体" w:hint="eastAsia"/>
          <w:kern w:val="0"/>
          <w:szCs w:val="21"/>
        </w:rPr>
        <w:t>钕铁硼生产</w:t>
      </w:r>
      <w:r w:rsidRPr="00E6696E">
        <w:rPr>
          <w:rFonts w:hint="eastAsia"/>
          <w:szCs w:val="21"/>
        </w:rPr>
        <w:t>回收利用生产企业应配备从业人员职业健康安全防护措施，进行人员岗前技术及安全责任培训。</w:t>
      </w:r>
    </w:p>
    <w:p w:rsidR="00A206CB" w:rsidRPr="00E6696E" w:rsidRDefault="00A206CB" w:rsidP="003248C3">
      <w:pPr>
        <w:widowControl/>
        <w:autoSpaceDE w:val="0"/>
        <w:autoSpaceDN w:val="0"/>
        <w:spacing w:beforeLines="50" w:afterLines="50"/>
        <w:rPr>
          <w:szCs w:val="21"/>
        </w:rPr>
      </w:pPr>
      <w:r>
        <w:rPr>
          <w:rFonts w:hint="eastAsia"/>
          <w:szCs w:val="21"/>
        </w:rPr>
        <w:t>7.8</w:t>
      </w:r>
      <w:r w:rsidR="003248C3">
        <w:rPr>
          <w:rFonts w:hint="eastAsia"/>
          <w:szCs w:val="21"/>
        </w:rPr>
        <w:t xml:space="preserve"> </w:t>
      </w:r>
      <w:r w:rsidR="001413B9">
        <w:rPr>
          <w:rFonts w:hint="eastAsia"/>
          <w:szCs w:val="21"/>
        </w:rPr>
        <w:t>回收利用过程中应避免钕铁硼生产加工回收料热量的聚集，避免引起自燃等行为。</w:t>
      </w:r>
    </w:p>
    <w:p w:rsidR="003B413D" w:rsidRPr="003B413D" w:rsidRDefault="003B413D" w:rsidP="003248C3">
      <w:pPr>
        <w:pStyle w:val="af6"/>
        <w:spacing w:beforeLines="50" w:afterLines="50"/>
        <w:ind w:firstLineChars="0" w:firstLine="0"/>
        <w:rPr>
          <w:rFonts w:ascii="Times New Roman"/>
          <w:color w:val="000000"/>
          <w:kern w:val="2"/>
          <w:szCs w:val="21"/>
        </w:rPr>
      </w:pPr>
    </w:p>
    <w:p w:rsidR="007F249B" w:rsidRPr="006A3574" w:rsidRDefault="007F249B" w:rsidP="003248C3">
      <w:pPr>
        <w:pStyle w:val="af6"/>
        <w:spacing w:beforeLines="50" w:afterLines="50"/>
        <w:ind w:firstLineChars="0" w:firstLine="0"/>
        <w:rPr>
          <w:rFonts w:ascii="Times New Roman"/>
          <w:kern w:val="2"/>
          <w:szCs w:val="21"/>
        </w:rPr>
      </w:pPr>
    </w:p>
    <w:p w:rsidR="00194FE6" w:rsidRDefault="00685D81" w:rsidP="003248C3">
      <w:pPr>
        <w:pStyle w:val="af6"/>
        <w:spacing w:beforeLines="50" w:afterLines="50"/>
        <w:ind w:firstLineChars="0" w:firstLine="0"/>
        <w:rPr>
          <w:rFonts w:ascii="Times New Roman"/>
          <w:kern w:val="2"/>
          <w:szCs w:val="21"/>
        </w:rPr>
      </w:pPr>
      <w:r w:rsidRPr="00685D81">
        <w:rPr>
          <w:rFonts w:ascii="Times New Roman"/>
        </w:rPr>
        <w:pict>
          <v:line id="直接连接符 10" o:spid="_x0000_s1079" style="position:absolute;left:0;text-align:left;z-index:251662336" from="127.35pt,23.35pt" to="328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" strokeweight="1.25pt"/>
        </w:pict>
      </w:r>
    </w:p>
    <w:p w:rsidR="00857397" w:rsidRPr="00857397" w:rsidRDefault="00857397" w:rsidP="00C227FB">
      <w:pPr>
        <w:tabs>
          <w:tab w:val="center" w:pos="4535"/>
        </w:tabs>
      </w:pPr>
    </w:p>
    <w:sectPr w:rsidR="00857397" w:rsidRPr="00857397" w:rsidSect="00A44AEE">
      <w:footerReference w:type="default" r:id="rId1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22" w:rsidRDefault="00044C22" w:rsidP="00A44AEE">
      <w:r>
        <w:separator/>
      </w:r>
    </w:p>
  </w:endnote>
  <w:endnote w:type="continuationSeparator" w:id="1">
    <w:p w:rsidR="00044C22" w:rsidRDefault="00044C22" w:rsidP="00A44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2A" w:rsidRDefault="00685D81">
    <w:pPr>
      <w:pStyle w:val="aa"/>
      <w:framePr w:wrap="around" w:vAnchor="text" w:hAnchor="margin" w:xAlign="right" w:y="1"/>
      <w:rPr>
        <w:rStyle w:val="af1"/>
      </w:rPr>
    </w:pPr>
    <w:r>
      <w:fldChar w:fldCharType="begin"/>
    </w:r>
    <w:r w:rsidR="00DB472A">
      <w:rPr>
        <w:rStyle w:val="af1"/>
      </w:rPr>
      <w:instrText xml:space="preserve">PAGE  </w:instrText>
    </w:r>
    <w:r>
      <w:fldChar w:fldCharType="separate"/>
    </w:r>
    <w:r w:rsidR="00DB472A">
      <w:rPr>
        <w:rStyle w:val="af1"/>
      </w:rPr>
      <w:t>II</w:t>
    </w:r>
    <w:r>
      <w:fldChar w:fldCharType="end"/>
    </w:r>
  </w:p>
  <w:p w:rsidR="00DB472A" w:rsidRDefault="00DB472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2A" w:rsidRDefault="00685D81">
    <w:pPr>
      <w:pStyle w:val="affe"/>
      <w:rPr>
        <w:rStyle w:val="af1"/>
      </w:rPr>
    </w:pPr>
    <w:r>
      <w:fldChar w:fldCharType="begin"/>
    </w:r>
    <w:r w:rsidR="00DB472A">
      <w:rPr>
        <w:rStyle w:val="af1"/>
      </w:rPr>
      <w:instrText xml:space="preserve">PAGE  </w:instrText>
    </w:r>
    <w:r>
      <w:fldChar w:fldCharType="separate"/>
    </w:r>
    <w:r w:rsidR="00DB472A">
      <w:rPr>
        <w:rStyle w:val="af1"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C3" w:rsidRDefault="003248C3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2A" w:rsidRDefault="00685D81">
    <w:pPr>
      <w:pStyle w:val="aa"/>
      <w:framePr w:wrap="around" w:vAnchor="text" w:hAnchor="margin" w:xAlign="right" w:y="1"/>
      <w:rPr>
        <w:rStyle w:val="af1"/>
      </w:rPr>
    </w:pPr>
    <w:r>
      <w:fldChar w:fldCharType="begin"/>
    </w:r>
    <w:r w:rsidR="00DB472A">
      <w:rPr>
        <w:rStyle w:val="af1"/>
      </w:rPr>
      <w:instrText xml:space="preserve">PAGE  </w:instrText>
    </w:r>
    <w:r>
      <w:fldChar w:fldCharType="end"/>
    </w:r>
  </w:p>
  <w:p w:rsidR="00DB472A" w:rsidRDefault="00DB472A">
    <w:pPr>
      <w:pStyle w:val="aa"/>
      <w:rPr>
        <w:rStyle w:val="af1"/>
      </w:rPr>
    </w:pPr>
  </w:p>
  <w:p w:rsidR="00DB472A" w:rsidRDefault="00DB472A">
    <w:pPr>
      <w:pStyle w:val="aa"/>
      <w:rPr>
        <w:rStyle w:val="af1"/>
      </w:rPr>
    </w:pPr>
  </w:p>
  <w:p w:rsidR="00DB472A" w:rsidRDefault="00DB472A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2A" w:rsidRDefault="00685D81">
    <w:pPr>
      <w:pStyle w:val="aa"/>
      <w:framePr w:wrap="around" w:vAnchor="text" w:hAnchor="margin" w:xAlign="right" w:y="1"/>
      <w:rPr>
        <w:rStyle w:val="af1"/>
      </w:rPr>
    </w:pPr>
    <w:r>
      <w:fldChar w:fldCharType="begin"/>
    </w:r>
    <w:r w:rsidR="00DB472A">
      <w:rPr>
        <w:rStyle w:val="af1"/>
      </w:rPr>
      <w:instrText xml:space="preserve">PAGE  </w:instrText>
    </w:r>
    <w:r>
      <w:fldChar w:fldCharType="end"/>
    </w:r>
  </w:p>
  <w:p w:rsidR="00DB472A" w:rsidRDefault="00DB472A">
    <w:pPr>
      <w:pStyle w:val="aa"/>
      <w:rPr>
        <w:rStyle w:val="af1"/>
      </w:rPr>
    </w:pPr>
  </w:p>
  <w:p w:rsidR="00DB472A" w:rsidRDefault="00DB472A">
    <w:pPr>
      <w:pStyle w:val="aa"/>
      <w:rPr>
        <w:rStyle w:val="af1"/>
      </w:rPr>
    </w:pPr>
  </w:p>
  <w:p w:rsidR="00DB472A" w:rsidRDefault="00DB472A">
    <w:pPr>
      <w:pStyle w:val="aa"/>
      <w:rPr>
        <w:rStyle w:val="af1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2A" w:rsidRDefault="00685D81">
    <w:pPr>
      <w:pStyle w:val="aa"/>
      <w:framePr w:wrap="around" w:vAnchor="text" w:hAnchor="margin" w:xAlign="right" w:y="1"/>
      <w:rPr>
        <w:rStyle w:val="af1"/>
      </w:rPr>
    </w:pPr>
    <w:r>
      <w:fldChar w:fldCharType="begin"/>
    </w:r>
    <w:r w:rsidR="00DB472A">
      <w:rPr>
        <w:rStyle w:val="af1"/>
      </w:rPr>
      <w:instrText xml:space="preserve">PAGE  </w:instrText>
    </w:r>
    <w:r>
      <w:fldChar w:fldCharType="separate"/>
    </w:r>
    <w:r w:rsidR="00EA2B8F">
      <w:rPr>
        <w:rStyle w:val="af1"/>
        <w:noProof/>
      </w:rPr>
      <w:t>4</w:t>
    </w:r>
    <w:r>
      <w:fldChar w:fldCharType="end"/>
    </w:r>
  </w:p>
  <w:p w:rsidR="00DB472A" w:rsidRDefault="00DB472A">
    <w:pPr>
      <w:pStyle w:val="aa"/>
      <w:rPr>
        <w:rStyle w:val="af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22" w:rsidRDefault="00044C22" w:rsidP="00A44AEE">
      <w:r>
        <w:separator/>
      </w:r>
    </w:p>
  </w:footnote>
  <w:footnote w:type="continuationSeparator" w:id="1">
    <w:p w:rsidR="00044C22" w:rsidRDefault="00044C22" w:rsidP="00A44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C3" w:rsidRDefault="003248C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2A" w:rsidRDefault="00DB472A">
    <w:pPr>
      <w:pStyle w:val="aff2"/>
    </w:pPr>
    <w:r>
      <w:rPr>
        <w:rFonts w:hint="eastAsia"/>
      </w:rPr>
      <w:t>XB</w:t>
    </w:r>
    <w:r>
      <w:t>/T ××××</w:t>
    </w:r>
    <w:r>
      <w:rPr>
        <w:rFonts w:hint="eastAsia"/>
      </w:rPr>
      <w:t>-</w:t>
    </w:r>
    <w:r>
      <w:t>20</w:t>
    </w:r>
    <w:r>
      <w:rPr>
        <w:rFonts w:hint="eastAsia"/>
      </w:rPr>
      <w:t>2</w:t>
    </w:r>
    <w:r>
      <w:t>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2A" w:rsidRDefault="00DB472A">
    <w:pPr>
      <w:pStyle w:val="aff2"/>
    </w:pPr>
  </w:p>
  <w:p w:rsidR="00DB472A" w:rsidRDefault="00DB472A">
    <w:pPr>
      <w:pStyle w:val="a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 fillcolor="white" strokecolor="none [3213]">
      <v:fill color="white"/>
      <v:stroke color="none [3213]" weight="1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AEF"/>
    <w:rsid w:val="00004A36"/>
    <w:rsid w:val="00007FC1"/>
    <w:rsid w:val="00014BA5"/>
    <w:rsid w:val="000155BC"/>
    <w:rsid w:val="00021C7B"/>
    <w:rsid w:val="00025BFE"/>
    <w:rsid w:val="0002675C"/>
    <w:rsid w:val="000303D8"/>
    <w:rsid w:val="000377D1"/>
    <w:rsid w:val="00044C22"/>
    <w:rsid w:val="00045B3F"/>
    <w:rsid w:val="00053BC4"/>
    <w:rsid w:val="00056799"/>
    <w:rsid w:val="00060B70"/>
    <w:rsid w:val="0006121A"/>
    <w:rsid w:val="00062199"/>
    <w:rsid w:val="00071284"/>
    <w:rsid w:val="00076C92"/>
    <w:rsid w:val="00082FA7"/>
    <w:rsid w:val="00086957"/>
    <w:rsid w:val="00090C1B"/>
    <w:rsid w:val="00095587"/>
    <w:rsid w:val="00097094"/>
    <w:rsid w:val="000B3693"/>
    <w:rsid w:val="000C0C58"/>
    <w:rsid w:val="000C2698"/>
    <w:rsid w:val="000C3555"/>
    <w:rsid w:val="000C6939"/>
    <w:rsid w:val="000D2F07"/>
    <w:rsid w:val="000D4ECD"/>
    <w:rsid w:val="000D5847"/>
    <w:rsid w:val="000D68AF"/>
    <w:rsid w:val="000E76BB"/>
    <w:rsid w:val="000E7E80"/>
    <w:rsid w:val="000F35E6"/>
    <w:rsid w:val="00101E94"/>
    <w:rsid w:val="001030B6"/>
    <w:rsid w:val="00103560"/>
    <w:rsid w:val="00104F54"/>
    <w:rsid w:val="001059B3"/>
    <w:rsid w:val="00110623"/>
    <w:rsid w:val="001143A7"/>
    <w:rsid w:val="00123428"/>
    <w:rsid w:val="00123E1B"/>
    <w:rsid w:val="0012691C"/>
    <w:rsid w:val="00133619"/>
    <w:rsid w:val="00137DFC"/>
    <w:rsid w:val="001413B9"/>
    <w:rsid w:val="0015237A"/>
    <w:rsid w:val="00157999"/>
    <w:rsid w:val="00172A27"/>
    <w:rsid w:val="00175899"/>
    <w:rsid w:val="00185136"/>
    <w:rsid w:val="00193ED8"/>
    <w:rsid w:val="00194DF9"/>
    <w:rsid w:val="00194FE6"/>
    <w:rsid w:val="001B39FF"/>
    <w:rsid w:val="001C2F42"/>
    <w:rsid w:val="001C56FD"/>
    <w:rsid w:val="001D21DE"/>
    <w:rsid w:val="001F35A5"/>
    <w:rsid w:val="001F6464"/>
    <w:rsid w:val="002010AF"/>
    <w:rsid w:val="0020169A"/>
    <w:rsid w:val="002019BB"/>
    <w:rsid w:val="00202A4B"/>
    <w:rsid w:val="00204C5B"/>
    <w:rsid w:val="002058E8"/>
    <w:rsid w:val="002062FB"/>
    <w:rsid w:val="0021547F"/>
    <w:rsid w:val="00222B8A"/>
    <w:rsid w:val="0022482D"/>
    <w:rsid w:val="00226C4B"/>
    <w:rsid w:val="00230CF0"/>
    <w:rsid w:val="00232968"/>
    <w:rsid w:val="002420D7"/>
    <w:rsid w:val="00257B81"/>
    <w:rsid w:val="00261BA8"/>
    <w:rsid w:val="0026368B"/>
    <w:rsid w:val="00266B7C"/>
    <w:rsid w:val="00275865"/>
    <w:rsid w:val="00291352"/>
    <w:rsid w:val="002A2862"/>
    <w:rsid w:val="002A4F0A"/>
    <w:rsid w:val="002A5E73"/>
    <w:rsid w:val="002C2015"/>
    <w:rsid w:val="002D2DFF"/>
    <w:rsid w:val="002D5E6A"/>
    <w:rsid w:val="002E5063"/>
    <w:rsid w:val="002E79D3"/>
    <w:rsid w:val="003248C3"/>
    <w:rsid w:val="003362A6"/>
    <w:rsid w:val="00340779"/>
    <w:rsid w:val="0034319D"/>
    <w:rsid w:val="00352BD5"/>
    <w:rsid w:val="00361BD1"/>
    <w:rsid w:val="00362B99"/>
    <w:rsid w:val="00363231"/>
    <w:rsid w:val="00364933"/>
    <w:rsid w:val="003800AD"/>
    <w:rsid w:val="003812D3"/>
    <w:rsid w:val="00383474"/>
    <w:rsid w:val="00383D29"/>
    <w:rsid w:val="003A5E11"/>
    <w:rsid w:val="003A79EA"/>
    <w:rsid w:val="003B22D3"/>
    <w:rsid w:val="003B39A1"/>
    <w:rsid w:val="003B413D"/>
    <w:rsid w:val="003B625B"/>
    <w:rsid w:val="003D0729"/>
    <w:rsid w:val="003D41A1"/>
    <w:rsid w:val="003D5D39"/>
    <w:rsid w:val="003E48C2"/>
    <w:rsid w:val="003F1E02"/>
    <w:rsid w:val="003F3170"/>
    <w:rsid w:val="00401D39"/>
    <w:rsid w:val="00401E1E"/>
    <w:rsid w:val="004211FE"/>
    <w:rsid w:val="00422619"/>
    <w:rsid w:val="00423BAC"/>
    <w:rsid w:val="00427B46"/>
    <w:rsid w:val="00432E4B"/>
    <w:rsid w:val="0043477A"/>
    <w:rsid w:val="00437E67"/>
    <w:rsid w:val="0044049B"/>
    <w:rsid w:val="00442DCF"/>
    <w:rsid w:val="00461823"/>
    <w:rsid w:val="004621AB"/>
    <w:rsid w:val="004652F5"/>
    <w:rsid w:val="00471A0E"/>
    <w:rsid w:val="004767CB"/>
    <w:rsid w:val="004808F1"/>
    <w:rsid w:val="00481BEE"/>
    <w:rsid w:val="00482A6C"/>
    <w:rsid w:val="004948D1"/>
    <w:rsid w:val="004961E4"/>
    <w:rsid w:val="004A3E31"/>
    <w:rsid w:val="004A4B0C"/>
    <w:rsid w:val="004B0F68"/>
    <w:rsid w:val="004B2997"/>
    <w:rsid w:val="004C1F26"/>
    <w:rsid w:val="004C3E9B"/>
    <w:rsid w:val="004D5D73"/>
    <w:rsid w:val="004E1769"/>
    <w:rsid w:val="004E202A"/>
    <w:rsid w:val="004E256C"/>
    <w:rsid w:val="004E332A"/>
    <w:rsid w:val="004F4B93"/>
    <w:rsid w:val="00511804"/>
    <w:rsid w:val="00511F39"/>
    <w:rsid w:val="00512542"/>
    <w:rsid w:val="00514468"/>
    <w:rsid w:val="005155FA"/>
    <w:rsid w:val="0052133F"/>
    <w:rsid w:val="00531CEA"/>
    <w:rsid w:val="00535899"/>
    <w:rsid w:val="00536ECD"/>
    <w:rsid w:val="00554804"/>
    <w:rsid w:val="005561AF"/>
    <w:rsid w:val="005627D7"/>
    <w:rsid w:val="00571145"/>
    <w:rsid w:val="005721C1"/>
    <w:rsid w:val="0057347A"/>
    <w:rsid w:val="00573E4B"/>
    <w:rsid w:val="005963BB"/>
    <w:rsid w:val="00597C56"/>
    <w:rsid w:val="005A0A1F"/>
    <w:rsid w:val="005A29EB"/>
    <w:rsid w:val="005A39E1"/>
    <w:rsid w:val="005A5B58"/>
    <w:rsid w:val="005B19FE"/>
    <w:rsid w:val="005C1AC0"/>
    <w:rsid w:val="005C412C"/>
    <w:rsid w:val="005C5ECF"/>
    <w:rsid w:val="005C6D16"/>
    <w:rsid w:val="005D1929"/>
    <w:rsid w:val="005D2E82"/>
    <w:rsid w:val="005D33F2"/>
    <w:rsid w:val="005D7034"/>
    <w:rsid w:val="005D792D"/>
    <w:rsid w:val="005E3F23"/>
    <w:rsid w:val="005F2531"/>
    <w:rsid w:val="006170CD"/>
    <w:rsid w:val="00622C33"/>
    <w:rsid w:val="00627BF0"/>
    <w:rsid w:val="006316C3"/>
    <w:rsid w:val="006417AA"/>
    <w:rsid w:val="0064594F"/>
    <w:rsid w:val="00646345"/>
    <w:rsid w:val="006515D3"/>
    <w:rsid w:val="00653122"/>
    <w:rsid w:val="00655780"/>
    <w:rsid w:val="00663B89"/>
    <w:rsid w:val="00670124"/>
    <w:rsid w:val="0067053F"/>
    <w:rsid w:val="006721C4"/>
    <w:rsid w:val="0067259F"/>
    <w:rsid w:val="006725BD"/>
    <w:rsid w:val="00685D81"/>
    <w:rsid w:val="006861AA"/>
    <w:rsid w:val="00696DCE"/>
    <w:rsid w:val="0069792F"/>
    <w:rsid w:val="006A2B52"/>
    <w:rsid w:val="006A3574"/>
    <w:rsid w:val="006A5770"/>
    <w:rsid w:val="006A6E58"/>
    <w:rsid w:val="006B6BDD"/>
    <w:rsid w:val="006D1231"/>
    <w:rsid w:val="006D12D1"/>
    <w:rsid w:val="006D1C7F"/>
    <w:rsid w:val="006E6E1E"/>
    <w:rsid w:val="006F3A5A"/>
    <w:rsid w:val="006F4BFC"/>
    <w:rsid w:val="006F6FBB"/>
    <w:rsid w:val="006F79C3"/>
    <w:rsid w:val="007011EE"/>
    <w:rsid w:val="00711618"/>
    <w:rsid w:val="007343F0"/>
    <w:rsid w:val="00751C06"/>
    <w:rsid w:val="007551F4"/>
    <w:rsid w:val="007554BF"/>
    <w:rsid w:val="0076224D"/>
    <w:rsid w:val="00764D0D"/>
    <w:rsid w:val="00775D49"/>
    <w:rsid w:val="0077682C"/>
    <w:rsid w:val="00784BF3"/>
    <w:rsid w:val="00792759"/>
    <w:rsid w:val="007976C4"/>
    <w:rsid w:val="00797A32"/>
    <w:rsid w:val="007A6500"/>
    <w:rsid w:val="007A7907"/>
    <w:rsid w:val="007B204C"/>
    <w:rsid w:val="007B41DB"/>
    <w:rsid w:val="007B423D"/>
    <w:rsid w:val="007B6750"/>
    <w:rsid w:val="007C1C70"/>
    <w:rsid w:val="007C470F"/>
    <w:rsid w:val="007C68BD"/>
    <w:rsid w:val="007E7451"/>
    <w:rsid w:val="007F249B"/>
    <w:rsid w:val="007F3519"/>
    <w:rsid w:val="007F50C1"/>
    <w:rsid w:val="0080797E"/>
    <w:rsid w:val="00812B50"/>
    <w:rsid w:val="0081653F"/>
    <w:rsid w:val="00824344"/>
    <w:rsid w:val="0082541A"/>
    <w:rsid w:val="00830636"/>
    <w:rsid w:val="00836C5B"/>
    <w:rsid w:val="00840C1D"/>
    <w:rsid w:val="0084347E"/>
    <w:rsid w:val="00846C6D"/>
    <w:rsid w:val="00847045"/>
    <w:rsid w:val="00852C7A"/>
    <w:rsid w:val="00857397"/>
    <w:rsid w:val="00861AFB"/>
    <w:rsid w:val="00872469"/>
    <w:rsid w:val="008806CE"/>
    <w:rsid w:val="008807B9"/>
    <w:rsid w:val="00892EEC"/>
    <w:rsid w:val="00896C94"/>
    <w:rsid w:val="0089793C"/>
    <w:rsid w:val="008A2184"/>
    <w:rsid w:val="008B0E56"/>
    <w:rsid w:val="008B394B"/>
    <w:rsid w:val="008C155A"/>
    <w:rsid w:val="008C22B4"/>
    <w:rsid w:val="008C2AAA"/>
    <w:rsid w:val="008C3F02"/>
    <w:rsid w:val="008C6A8F"/>
    <w:rsid w:val="008C6EC5"/>
    <w:rsid w:val="008C77D6"/>
    <w:rsid w:val="008D1511"/>
    <w:rsid w:val="008D692F"/>
    <w:rsid w:val="008E325B"/>
    <w:rsid w:val="008E47A0"/>
    <w:rsid w:val="00902022"/>
    <w:rsid w:val="0090433A"/>
    <w:rsid w:val="00905B5B"/>
    <w:rsid w:val="009239F4"/>
    <w:rsid w:val="009307E7"/>
    <w:rsid w:val="00947974"/>
    <w:rsid w:val="00953B4E"/>
    <w:rsid w:val="00955303"/>
    <w:rsid w:val="009619F1"/>
    <w:rsid w:val="009624FF"/>
    <w:rsid w:val="00963653"/>
    <w:rsid w:val="00964985"/>
    <w:rsid w:val="009717E0"/>
    <w:rsid w:val="00972BFD"/>
    <w:rsid w:val="009845CA"/>
    <w:rsid w:val="00985367"/>
    <w:rsid w:val="00985F0A"/>
    <w:rsid w:val="009A2444"/>
    <w:rsid w:val="009A7099"/>
    <w:rsid w:val="009B1C67"/>
    <w:rsid w:val="009B77F7"/>
    <w:rsid w:val="009C097C"/>
    <w:rsid w:val="009C113F"/>
    <w:rsid w:val="009C1F99"/>
    <w:rsid w:val="009C613B"/>
    <w:rsid w:val="009C6630"/>
    <w:rsid w:val="009D0043"/>
    <w:rsid w:val="009D1189"/>
    <w:rsid w:val="009D4248"/>
    <w:rsid w:val="009D543B"/>
    <w:rsid w:val="009E6238"/>
    <w:rsid w:val="009E63B4"/>
    <w:rsid w:val="009F3445"/>
    <w:rsid w:val="009F6F8A"/>
    <w:rsid w:val="00A03977"/>
    <w:rsid w:val="00A206CB"/>
    <w:rsid w:val="00A20D32"/>
    <w:rsid w:val="00A3125A"/>
    <w:rsid w:val="00A42E04"/>
    <w:rsid w:val="00A44AEE"/>
    <w:rsid w:val="00A47713"/>
    <w:rsid w:val="00A73ECC"/>
    <w:rsid w:val="00A95ED6"/>
    <w:rsid w:val="00A975A0"/>
    <w:rsid w:val="00AA47DC"/>
    <w:rsid w:val="00AC1D76"/>
    <w:rsid w:val="00AC5E7F"/>
    <w:rsid w:val="00AC7E37"/>
    <w:rsid w:val="00AD25E4"/>
    <w:rsid w:val="00AD7D95"/>
    <w:rsid w:val="00AF5662"/>
    <w:rsid w:val="00B03EF0"/>
    <w:rsid w:val="00B0475F"/>
    <w:rsid w:val="00B103DF"/>
    <w:rsid w:val="00B11EA0"/>
    <w:rsid w:val="00B13DD0"/>
    <w:rsid w:val="00B16900"/>
    <w:rsid w:val="00B24289"/>
    <w:rsid w:val="00B3059E"/>
    <w:rsid w:val="00B32A66"/>
    <w:rsid w:val="00B450FA"/>
    <w:rsid w:val="00B4526B"/>
    <w:rsid w:val="00B506EC"/>
    <w:rsid w:val="00B54CC2"/>
    <w:rsid w:val="00B57782"/>
    <w:rsid w:val="00B578DF"/>
    <w:rsid w:val="00B70760"/>
    <w:rsid w:val="00B753F1"/>
    <w:rsid w:val="00B77216"/>
    <w:rsid w:val="00B80E95"/>
    <w:rsid w:val="00B81722"/>
    <w:rsid w:val="00B83D81"/>
    <w:rsid w:val="00B87771"/>
    <w:rsid w:val="00B94FF1"/>
    <w:rsid w:val="00BA2A11"/>
    <w:rsid w:val="00BB261D"/>
    <w:rsid w:val="00BB4B1A"/>
    <w:rsid w:val="00BC14EA"/>
    <w:rsid w:val="00BC639A"/>
    <w:rsid w:val="00BD064E"/>
    <w:rsid w:val="00BD41B1"/>
    <w:rsid w:val="00BD7F44"/>
    <w:rsid w:val="00BF7953"/>
    <w:rsid w:val="00C0334E"/>
    <w:rsid w:val="00C055CE"/>
    <w:rsid w:val="00C05A2B"/>
    <w:rsid w:val="00C119AA"/>
    <w:rsid w:val="00C15B80"/>
    <w:rsid w:val="00C16FEF"/>
    <w:rsid w:val="00C22624"/>
    <w:rsid w:val="00C227FB"/>
    <w:rsid w:val="00C268A5"/>
    <w:rsid w:val="00C425B3"/>
    <w:rsid w:val="00C45F6D"/>
    <w:rsid w:val="00C51808"/>
    <w:rsid w:val="00C6784C"/>
    <w:rsid w:val="00C72B44"/>
    <w:rsid w:val="00C83012"/>
    <w:rsid w:val="00C8702F"/>
    <w:rsid w:val="00C93A65"/>
    <w:rsid w:val="00C9665B"/>
    <w:rsid w:val="00C967DC"/>
    <w:rsid w:val="00CA010A"/>
    <w:rsid w:val="00CA1CB5"/>
    <w:rsid w:val="00CB0EF3"/>
    <w:rsid w:val="00CB5629"/>
    <w:rsid w:val="00CC0D2C"/>
    <w:rsid w:val="00CC14BB"/>
    <w:rsid w:val="00CC6FDB"/>
    <w:rsid w:val="00CC7F9B"/>
    <w:rsid w:val="00CD634D"/>
    <w:rsid w:val="00CD6680"/>
    <w:rsid w:val="00CD6B76"/>
    <w:rsid w:val="00CE5902"/>
    <w:rsid w:val="00CE7033"/>
    <w:rsid w:val="00CE7798"/>
    <w:rsid w:val="00CF60F7"/>
    <w:rsid w:val="00D02491"/>
    <w:rsid w:val="00D14CC2"/>
    <w:rsid w:val="00D16243"/>
    <w:rsid w:val="00D25DCE"/>
    <w:rsid w:val="00D32A91"/>
    <w:rsid w:val="00D3478B"/>
    <w:rsid w:val="00D35E34"/>
    <w:rsid w:val="00D37C1C"/>
    <w:rsid w:val="00D43C01"/>
    <w:rsid w:val="00D43D8D"/>
    <w:rsid w:val="00D525F4"/>
    <w:rsid w:val="00D5273A"/>
    <w:rsid w:val="00D57D47"/>
    <w:rsid w:val="00D62594"/>
    <w:rsid w:val="00D63F8A"/>
    <w:rsid w:val="00D642DF"/>
    <w:rsid w:val="00D717A9"/>
    <w:rsid w:val="00D9120C"/>
    <w:rsid w:val="00D9600F"/>
    <w:rsid w:val="00DA3F70"/>
    <w:rsid w:val="00DA3FC2"/>
    <w:rsid w:val="00DB472A"/>
    <w:rsid w:val="00DB5792"/>
    <w:rsid w:val="00DC561F"/>
    <w:rsid w:val="00DD1594"/>
    <w:rsid w:val="00DD15CE"/>
    <w:rsid w:val="00DD6E41"/>
    <w:rsid w:val="00DE2209"/>
    <w:rsid w:val="00DE37F9"/>
    <w:rsid w:val="00DF25BC"/>
    <w:rsid w:val="00E13276"/>
    <w:rsid w:val="00E1327C"/>
    <w:rsid w:val="00E1605F"/>
    <w:rsid w:val="00E26059"/>
    <w:rsid w:val="00E26FA4"/>
    <w:rsid w:val="00E42050"/>
    <w:rsid w:val="00E500ED"/>
    <w:rsid w:val="00E5200D"/>
    <w:rsid w:val="00E53FFE"/>
    <w:rsid w:val="00E56CE3"/>
    <w:rsid w:val="00E6696E"/>
    <w:rsid w:val="00E910EA"/>
    <w:rsid w:val="00E96C83"/>
    <w:rsid w:val="00EA2B8F"/>
    <w:rsid w:val="00EB1FF5"/>
    <w:rsid w:val="00EB4560"/>
    <w:rsid w:val="00EC0A68"/>
    <w:rsid w:val="00EC0B2C"/>
    <w:rsid w:val="00EC5593"/>
    <w:rsid w:val="00ED71C2"/>
    <w:rsid w:val="00EE4DC9"/>
    <w:rsid w:val="00EE6050"/>
    <w:rsid w:val="00EF7E8E"/>
    <w:rsid w:val="00F035D0"/>
    <w:rsid w:val="00F100C7"/>
    <w:rsid w:val="00F11678"/>
    <w:rsid w:val="00F12BA6"/>
    <w:rsid w:val="00F16388"/>
    <w:rsid w:val="00F166C6"/>
    <w:rsid w:val="00F17032"/>
    <w:rsid w:val="00F41F7D"/>
    <w:rsid w:val="00F526A2"/>
    <w:rsid w:val="00F55E1F"/>
    <w:rsid w:val="00F65992"/>
    <w:rsid w:val="00F73B54"/>
    <w:rsid w:val="00F75383"/>
    <w:rsid w:val="00F7627B"/>
    <w:rsid w:val="00F818B4"/>
    <w:rsid w:val="00F81BAC"/>
    <w:rsid w:val="00F835F4"/>
    <w:rsid w:val="00F84D78"/>
    <w:rsid w:val="00F93660"/>
    <w:rsid w:val="00FA5A0C"/>
    <w:rsid w:val="00FA6F47"/>
    <w:rsid w:val="00FA76F4"/>
    <w:rsid w:val="00FB6BEF"/>
    <w:rsid w:val="00FC1D02"/>
    <w:rsid w:val="00FD090C"/>
    <w:rsid w:val="00FD2A15"/>
    <w:rsid w:val="00FD6050"/>
    <w:rsid w:val="00FF26C8"/>
    <w:rsid w:val="09811D57"/>
    <w:rsid w:val="0B140C07"/>
    <w:rsid w:val="0E266879"/>
    <w:rsid w:val="0F214161"/>
    <w:rsid w:val="23703E79"/>
    <w:rsid w:val="273F6BA6"/>
    <w:rsid w:val="2ACB0139"/>
    <w:rsid w:val="36762373"/>
    <w:rsid w:val="38FD6855"/>
    <w:rsid w:val="39532B57"/>
    <w:rsid w:val="3FB8624F"/>
    <w:rsid w:val="41105943"/>
    <w:rsid w:val="41120881"/>
    <w:rsid w:val="44BF6F5B"/>
    <w:rsid w:val="44F522F0"/>
    <w:rsid w:val="45994C49"/>
    <w:rsid w:val="48485B87"/>
    <w:rsid w:val="495D7F66"/>
    <w:rsid w:val="498A0549"/>
    <w:rsid w:val="4A964316"/>
    <w:rsid w:val="564F07EB"/>
    <w:rsid w:val="5691666E"/>
    <w:rsid w:val="5AAD452A"/>
    <w:rsid w:val="5D9D7660"/>
    <w:rsid w:val="62D331FD"/>
    <w:rsid w:val="638236ED"/>
    <w:rsid w:val="7305209F"/>
    <w:rsid w:val="770B2283"/>
    <w:rsid w:val="7ADD2401"/>
    <w:rsid w:val="7E2066CA"/>
    <w:rsid w:val="7EAD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 strokecolor="none [3213]">
      <v:fill color="white"/>
      <v:stroke color="none [3213]" weight="1pt"/>
    </o:shapedefaults>
    <o:shapelayout v:ext="edit">
      <o:idmap v:ext="edit" data="1"/>
      <o:rules v:ext="edit">
        <o:r id="V:Rule11" type="connector" idref="#_x0000_s1100"/>
        <o:r id="V:Rule12" type="connector" idref="#_x0000_s1101"/>
        <o:r id="V:Rule13" type="connector" idref="#_x0000_s1103"/>
        <o:r id="V:Rule14" type="connector" idref="#_x0000_s1107"/>
        <o:r id="V:Rule15" type="connector" idref="#_x0000_s1106"/>
        <o:r id="V:Rule16" type="connector" idref="#_x0000_s1110"/>
        <o:r id="V:Rule17" type="connector" idref="#_x0000_s1108"/>
        <o:r id="V:Rule18" type="connector" idref="#_x0000_s1114"/>
        <o:r id="V:Rule19" type="connector" idref="#_x0000_s1115"/>
        <o:r id="V:Rule20" type="connector" idref="#_x0000_s11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qFormat="1"/>
    <w:lsdException w:name="toc 2" w:uiPriority="39"/>
    <w:lsdException w:name="toc 3" w:semiHidden="0" w:uiPriority="0" w:qFormat="1"/>
    <w:lsdException w:name="toc 4" w:semiHidden="0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page number" w:semiHidden="0" w:uiPriority="0" w:qFormat="1"/>
    <w:lsdException w:name="endnote reference" w:semiHidden="0" w:uiPriority="0" w:qFormat="1"/>
    <w:lsdException w:name="endnote text" w:semiHidden="0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qFormat="1"/>
    <w:lsdException w:name="Body Text 2" w:semiHidden="0" w:uiPriority="0" w:qFormat="1"/>
    <w:lsdException w:name="Body Text Indent 2" w:qFormat="1"/>
    <w:lsdException w:name="Block Text" w:semiHidden="0" w:uiPriority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Normal (Web)" w:semiHidden="0" w:uiPriority="0" w:qFormat="1"/>
    <w:lsdException w:name="HTML Code" w:semiHidden="0" w:uiPriority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27D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A44AEE"/>
    <w:pPr>
      <w:keepNext/>
      <w:spacing w:line="220" w:lineRule="exact"/>
      <w:ind w:left="-50" w:right="-50"/>
      <w:jc w:val="center"/>
      <w:outlineLvl w:val="1"/>
    </w:pPr>
    <w:rPr>
      <w:rFonts w:ascii="宋体" w:hAnsi="宋体"/>
      <w:b/>
      <w:bCs/>
      <w:color w:val="000000"/>
      <w:sz w:val="18"/>
    </w:rPr>
  </w:style>
  <w:style w:type="paragraph" w:styleId="3">
    <w:name w:val="heading 3"/>
    <w:basedOn w:val="a0"/>
    <w:next w:val="a0"/>
    <w:qFormat/>
    <w:rsid w:val="00A44AEE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Char"/>
    <w:uiPriority w:val="99"/>
    <w:semiHidden/>
    <w:unhideWhenUsed/>
    <w:qFormat/>
    <w:rsid w:val="00A44AEE"/>
    <w:rPr>
      <w:rFonts w:ascii="宋体"/>
      <w:sz w:val="18"/>
      <w:szCs w:val="18"/>
    </w:rPr>
  </w:style>
  <w:style w:type="paragraph" w:styleId="a5">
    <w:name w:val="annotation text"/>
    <w:basedOn w:val="a0"/>
    <w:link w:val="Char0"/>
    <w:qFormat/>
    <w:rsid w:val="00A44AEE"/>
    <w:pPr>
      <w:jc w:val="left"/>
    </w:pPr>
  </w:style>
  <w:style w:type="paragraph" w:styleId="a6">
    <w:name w:val="Block Text"/>
    <w:basedOn w:val="a0"/>
    <w:qFormat/>
    <w:rsid w:val="00A44AEE"/>
    <w:pPr>
      <w:spacing w:line="0" w:lineRule="atLeast"/>
      <w:ind w:left="-50" w:right="-50" w:firstLineChars="150" w:firstLine="270"/>
    </w:pPr>
    <w:rPr>
      <w:rFonts w:ascii="宋体" w:hAnsi="宋体"/>
      <w:sz w:val="18"/>
    </w:rPr>
  </w:style>
  <w:style w:type="paragraph" w:styleId="30">
    <w:name w:val="toc 3"/>
    <w:basedOn w:val="a0"/>
    <w:next w:val="a0"/>
    <w:qFormat/>
    <w:rsid w:val="00A44AEE"/>
    <w:pPr>
      <w:ind w:leftChars="400" w:left="840"/>
    </w:pPr>
  </w:style>
  <w:style w:type="paragraph" w:styleId="a7">
    <w:name w:val="Date"/>
    <w:basedOn w:val="a0"/>
    <w:next w:val="a0"/>
    <w:link w:val="Char1"/>
    <w:qFormat/>
    <w:rsid w:val="00A44AEE"/>
    <w:pPr>
      <w:ind w:leftChars="2500" w:left="100"/>
    </w:pPr>
  </w:style>
  <w:style w:type="paragraph" w:styleId="20">
    <w:name w:val="Body Text Indent 2"/>
    <w:basedOn w:val="a0"/>
    <w:link w:val="2Char"/>
    <w:uiPriority w:val="99"/>
    <w:semiHidden/>
    <w:unhideWhenUsed/>
    <w:qFormat/>
    <w:rsid w:val="00A44AEE"/>
    <w:pPr>
      <w:spacing w:after="120" w:line="480" w:lineRule="auto"/>
      <w:ind w:leftChars="200" w:left="420"/>
    </w:pPr>
  </w:style>
  <w:style w:type="paragraph" w:styleId="a8">
    <w:name w:val="endnote text"/>
    <w:basedOn w:val="a0"/>
    <w:qFormat/>
    <w:rsid w:val="00A44AEE"/>
    <w:pPr>
      <w:snapToGrid w:val="0"/>
      <w:jc w:val="left"/>
    </w:pPr>
  </w:style>
  <w:style w:type="paragraph" w:styleId="a9">
    <w:name w:val="Balloon Text"/>
    <w:basedOn w:val="a0"/>
    <w:link w:val="Char2"/>
    <w:qFormat/>
    <w:rsid w:val="00A44AEE"/>
    <w:rPr>
      <w:sz w:val="18"/>
      <w:szCs w:val="18"/>
    </w:rPr>
  </w:style>
  <w:style w:type="paragraph" w:styleId="aa">
    <w:name w:val="footer"/>
    <w:basedOn w:val="a0"/>
    <w:link w:val="Char3"/>
    <w:uiPriority w:val="99"/>
    <w:qFormat/>
    <w:rsid w:val="00A44AEE"/>
    <w:pPr>
      <w:tabs>
        <w:tab w:val="center" w:pos="4153"/>
        <w:tab w:val="right" w:pos="8306"/>
      </w:tabs>
      <w:snapToGrid w:val="0"/>
      <w:ind w:right="360"/>
    </w:pPr>
    <w:rPr>
      <w:sz w:val="18"/>
      <w:szCs w:val="18"/>
    </w:rPr>
  </w:style>
  <w:style w:type="paragraph" w:styleId="ab">
    <w:name w:val="header"/>
    <w:basedOn w:val="a0"/>
    <w:qFormat/>
    <w:rsid w:val="00A4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next w:val="a0"/>
    <w:qFormat/>
    <w:rsid w:val="00A44AEE"/>
    <w:pPr>
      <w:jc w:val="both"/>
    </w:pPr>
    <w:rPr>
      <w:rFonts w:ascii="宋体"/>
      <w:sz w:val="21"/>
    </w:rPr>
  </w:style>
  <w:style w:type="paragraph" w:styleId="4">
    <w:name w:val="toc 4"/>
    <w:basedOn w:val="30"/>
    <w:next w:val="a0"/>
    <w:qFormat/>
    <w:rsid w:val="00A44AEE"/>
    <w:pPr>
      <w:widowControl/>
      <w:ind w:leftChars="0" w:left="0"/>
    </w:pPr>
    <w:rPr>
      <w:rFonts w:ascii="宋体"/>
      <w:kern w:val="0"/>
      <w:szCs w:val="20"/>
    </w:rPr>
  </w:style>
  <w:style w:type="paragraph" w:styleId="21">
    <w:name w:val="Body Text 2"/>
    <w:basedOn w:val="a0"/>
    <w:qFormat/>
    <w:rsid w:val="00A44AEE"/>
    <w:pPr>
      <w:jc w:val="center"/>
    </w:pPr>
    <w:rPr>
      <w:b/>
      <w:bCs/>
      <w:sz w:val="36"/>
      <w:szCs w:val="20"/>
    </w:rPr>
  </w:style>
  <w:style w:type="paragraph" w:styleId="ac">
    <w:name w:val="Normal (Web)"/>
    <w:basedOn w:val="a0"/>
    <w:qFormat/>
    <w:rsid w:val="00A44A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5"/>
    <w:next w:val="a5"/>
    <w:link w:val="Char4"/>
    <w:qFormat/>
    <w:rsid w:val="00A44AEE"/>
    <w:rPr>
      <w:b/>
      <w:bCs/>
    </w:rPr>
  </w:style>
  <w:style w:type="table" w:styleId="ae">
    <w:name w:val="Table Grid"/>
    <w:basedOn w:val="a2"/>
    <w:uiPriority w:val="59"/>
    <w:qFormat/>
    <w:rsid w:val="00A44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A44AEE"/>
    <w:rPr>
      <w:b/>
      <w:bCs/>
    </w:rPr>
  </w:style>
  <w:style w:type="character" w:styleId="af0">
    <w:name w:val="endnote reference"/>
    <w:qFormat/>
    <w:rsid w:val="00A44AEE"/>
    <w:rPr>
      <w:vertAlign w:val="superscript"/>
    </w:rPr>
  </w:style>
  <w:style w:type="character" w:styleId="af1">
    <w:name w:val="page number"/>
    <w:basedOn w:val="a1"/>
    <w:qFormat/>
    <w:rsid w:val="00A44AEE"/>
  </w:style>
  <w:style w:type="character" w:styleId="af2">
    <w:name w:val="Emphasis"/>
    <w:qFormat/>
    <w:rsid w:val="00A44AEE"/>
    <w:rPr>
      <w:i/>
      <w:iCs/>
    </w:rPr>
  </w:style>
  <w:style w:type="character" w:styleId="af3">
    <w:name w:val="Hyperlink"/>
    <w:qFormat/>
    <w:rsid w:val="00A44AEE"/>
    <w:rPr>
      <w:rFonts w:ascii="ˎ̥" w:hAnsi="ˎ̥" w:hint="default"/>
      <w:color w:val="990000"/>
      <w:sz w:val="18"/>
      <w:szCs w:val="18"/>
      <w:u w:val="none"/>
    </w:rPr>
  </w:style>
  <w:style w:type="character" w:styleId="HTML">
    <w:name w:val="HTML Code"/>
    <w:qFormat/>
    <w:rsid w:val="00A44AEE"/>
    <w:rPr>
      <w:rFonts w:ascii="Courier New" w:hAnsi="Courier New"/>
      <w:sz w:val="20"/>
      <w:szCs w:val="20"/>
    </w:rPr>
  </w:style>
  <w:style w:type="character" w:styleId="af4">
    <w:name w:val="annotation reference"/>
    <w:qFormat/>
    <w:rsid w:val="00A44AEE"/>
    <w:rPr>
      <w:sz w:val="21"/>
      <w:szCs w:val="21"/>
    </w:rPr>
  </w:style>
  <w:style w:type="character" w:customStyle="1" w:styleId="unnamed11">
    <w:name w:val="unnamed11"/>
    <w:qFormat/>
    <w:rsid w:val="00A44AEE"/>
    <w:rPr>
      <w:u w:val="single"/>
    </w:rPr>
  </w:style>
  <w:style w:type="character" w:customStyle="1" w:styleId="lh131">
    <w:name w:val="lh131"/>
    <w:basedOn w:val="a1"/>
    <w:qFormat/>
    <w:rsid w:val="00A44AEE"/>
  </w:style>
  <w:style w:type="character" w:customStyle="1" w:styleId="Char5">
    <w:name w:val="一级条标题 Char"/>
    <w:link w:val="af5"/>
    <w:qFormat/>
    <w:rsid w:val="00A44AEE"/>
    <w:rPr>
      <w:rFonts w:eastAsia="黑体"/>
      <w:sz w:val="21"/>
      <w:lang w:val="en-US" w:eastAsia="zh-CN" w:bidi="ar-SA"/>
    </w:rPr>
  </w:style>
  <w:style w:type="paragraph" w:customStyle="1" w:styleId="af5">
    <w:name w:val="一级条标题"/>
    <w:next w:val="af6"/>
    <w:link w:val="Char5"/>
    <w:rsid w:val="00A44AEE"/>
    <w:pPr>
      <w:tabs>
        <w:tab w:val="left" w:pos="1695"/>
      </w:tabs>
      <w:ind w:left="1695" w:hanging="420"/>
      <w:outlineLvl w:val="2"/>
    </w:pPr>
    <w:rPr>
      <w:rFonts w:eastAsia="黑体"/>
      <w:sz w:val="21"/>
    </w:rPr>
  </w:style>
  <w:style w:type="paragraph" w:customStyle="1" w:styleId="af6">
    <w:name w:val="段"/>
    <w:link w:val="Char6"/>
    <w:qFormat/>
    <w:rsid w:val="00A44AEE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1">
    <w:name w:val="日期 Char"/>
    <w:link w:val="a7"/>
    <w:qFormat/>
    <w:rsid w:val="00A44AEE"/>
    <w:rPr>
      <w:kern w:val="2"/>
      <w:sz w:val="21"/>
      <w:szCs w:val="24"/>
    </w:rPr>
  </w:style>
  <w:style w:type="character" w:customStyle="1" w:styleId="Char4">
    <w:name w:val="批注主题 Char"/>
    <w:link w:val="ad"/>
    <w:qFormat/>
    <w:rsid w:val="00A44AEE"/>
    <w:rPr>
      <w:b/>
      <w:bCs/>
      <w:kern w:val="2"/>
      <w:sz w:val="21"/>
      <w:szCs w:val="24"/>
    </w:rPr>
  </w:style>
  <w:style w:type="character" w:customStyle="1" w:styleId="af7">
    <w:name w:val="发布"/>
    <w:qFormat/>
    <w:rsid w:val="00A44AEE"/>
    <w:rPr>
      <w:rFonts w:ascii="黑体" w:eastAsia="黑体"/>
      <w:spacing w:val="22"/>
      <w:w w:val="100"/>
      <w:position w:val="3"/>
      <w:sz w:val="28"/>
    </w:rPr>
  </w:style>
  <w:style w:type="character" w:customStyle="1" w:styleId="Char2">
    <w:name w:val="批注框文本 Char"/>
    <w:link w:val="a9"/>
    <w:qFormat/>
    <w:rsid w:val="00A44AEE"/>
    <w:rPr>
      <w:kern w:val="2"/>
      <w:sz w:val="18"/>
      <w:szCs w:val="18"/>
    </w:rPr>
  </w:style>
  <w:style w:type="character" w:customStyle="1" w:styleId="Char0">
    <w:name w:val="批注文字 Char"/>
    <w:link w:val="a5"/>
    <w:qFormat/>
    <w:rsid w:val="00A44AEE"/>
    <w:rPr>
      <w:kern w:val="2"/>
      <w:sz w:val="21"/>
      <w:szCs w:val="24"/>
    </w:rPr>
  </w:style>
  <w:style w:type="paragraph" w:customStyle="1" w:styleId="22">
    <w:name w:val="封面标准号2"/>
    <w:basedOn w:val="10"/>
    <w:rsid w:val="00A44AEE"/>
    <w:pPr>
      <w:adjustRightInd w:val="0"/>
      <w:spacing w:before="357" w:line="280" w:lineRule="exact"/>
    </w:pPr>
  </w:style>
  <w:style w:type="paragraph" w:customStyle="1" w:styleId="10">
    <w:name w:val="封面标准号1"/>
    <w:uiPriority w:val="99"/>
    <w:qFormat/>
    <w:rsid w:val="00A44AEE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8">
    <w:name w:val="实施日期"/>
    <w:basedOn w:val="af9"/>
    <w:rsid w:val="00A44AEE"/>
    <w:pPr>
      <w:tabs>
        <w:tab w:val="left" w:pos="2535"/>
      </w:tabs>
      <w:ind w:left="2535" w:hanging="420"/>
      <w:jc w:val="right"/>
    </w:pPr>
  </w:style>
  <w:style w:type="paragraph" w:customStyle="1" w:styleId="af9">
    <w:name w:val="发布日期"/>
    <w:rsid w:val="00A44AEE"/>
    <w:rPr>
      <w:rFonts w:eastAsia="黑体"/>
      <w:sz w:val="28"/>
    </w:rPr>
  </w:style>
  <w:style w:type="paragraph" w:customStyle="1" w:styleId="afa">
    <w:name w:val="字母编号列项（一级）"/>
    <w:rsid w:val="00A44AEE"/>
    <w:pPr>
      <w:tabs>
        <w:tab w:val="left" w:pos="840"/>
      </w:tabs>
      <w:ind w:left="839" w:hanging="419"/>
      <w:jc w:val="both"/>
    </w:pPr>
    <w:rPr>
      <w:rFonts w:ascii="宋体"/>
      <w:sz w:val="21"/>
    </w:rPr>
  </w:style>
  <w:style w:type="paragraph" w:customStyle="1" w:styleId="afb">
    <w:name w:val="章标题"/>
    <w:next w:val="af6"/>
    <w:qFormat/>
    <w:rsid w:val="00A44AEE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c">
    <w:name w:val="目次、标准名称标题"/>
    <w:basedOn w:val="afd"/>
    <w:next w:val="af6"/>
    <w:qFormat/>
    <w:rsid w:val="00A44AEE"/>
    <w:pPr>
      <w:spacing w:line="460" w:lineRule="exact"/>
    </w:pPr>
  </w:style>
  <w:style w:type="paragraph" w:customStyle="1" w:styleId="afd">
    <w:name w:val="前言、引言标题"/>
    <w:next w:val="a0"/>
    <w:rsid w:val="00A44AEE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e">
    <w:name w:val="目次、索引正文"/>
    <w:rsid w:val="00A44AEE"/>
    <w:pPr>
      <w:spacing w:line="320" w:lineRule="exact"/>
      <w:jc w:val="both"/>
    </w:pPr>
    <w:rPr>
      <w:rFonts w:ascii="宋体"/>
      <w:sz w:val="21"/>
    </w:rPr>
  </w:style>
  <w:style w:type="paragraph" w:customStyle="1" w:styleId="11">
    <w:name w:val="修订1"/>
    <w:qFormat/>
    <w:rsid w:val="00A44AEE"/>
    <w:rPr>
      <w:kern w:val="2"/>
      <w:sz w:val="21"/>
      <w:szCs w:val="24"/>
    </w:rPr>
  </w:style>
  <w:style w:type="paragraph" w:customStyle="1" w:styleId="aff">
    <w:name w:val="标准称谓"/>
    <w:next w:val="a0"/>
    <w:rsid w:val="00A44AEE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styleId="aff0">
    <w:name w:val="List Paragraph"/>
    <w:basedOn w:val="a0"/>
    <w:qFormat/>
    <w:rsid w:val="00A44AEE"/>
    <w:pPr>
      <w:ind w:firstLineChars="200" w:firstLine="420"/>
    </w:pPr>
  </w:style>
  <w:style w:type="paragraph" w:customStyle="1" w:styleId="aff1">
    <w:name w:val="图表脚注"/>
    <w:next w:val="af6"/>
    <w:rsid w:val="00A44AEE"/>
    <w:pPr>
      <w:tabs>
        <w:tab w:val="left" w:pos="2955"/>
      </w:tabs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2">
    <w:name w:val="标准书眉_奇数页"/>
    <w:next w:val="a0"/>
    <w:rsid w:val="00A44AEE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3">
    <w:name w:val="封面标准文稿类别"/>
    <w:rsid w:val="00A44AEE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Char7">
    <w:name w:val="Char"/>
    <w:basedOn w:val="a0"/>
    <w:qFormat/>
    <w:rsid w:val="00A44AEE"/>
    <w:pPr>
      <w:widowControl/>
      <w:spacing w:after="160" w:line="240" w:lineRule="exact"/>
      <w:jc w:val="left"/>
    </w:pPr>
  </w:style>
  <w:style w:type="paragraph" w:customStyle="1" w:styleId="aff4">
    <w:name w:val="封面标准名称"/>
    <w:qFormat/>
    <w:rsid w:val="00A44AEE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5">
    <w:name w:val="封面一致性程度标识"/>
    <w:qFormat/>
    <w:rsid w:val="00A44AEE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6">
    <w:name w:val="封面标准文稿编辑信息"/>
    <w:qFormat/>
    <w:rsid w:val="00A44AEE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7">
    <w:name w:val="标准书眉一"/>
    <w:qFormat/>
    <w:rsid w:val="00A44AEE"/>
    <w:pPr>
      <w:jc w:val="both"/>
    </w:pPr>
  </w:style>
  <w:style w:type="paragraph" w:customStyle="1" w:styleId="aff8">
    <w:name w:val="文献分类号"/>
    <w:rsid w:val="00A44AEE"/>
    <w:pPr>
      <w:widowControl w:val="0"/>
      <w:textAlignment w:val="center"/>
    </w:pPr>
    <w:rPr>
      <w:rFonts w:eastAsia="黑体"/>
      <w:sz w:val="21"/>
    </w:rPr>
  </w:style>
  <w:style w:type="paragraph" w:customStyle="1" w:styleId="aff9">
    <w:name w:val="发布部门"/>
    <w:next w:val="a0"/>
    <w:qFormat/>
    <w:rsid w:val="00A44AEE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a">
    <w:name w:val="封面标准英文名称"/>
    <w:qFormat/>
    <w:rsid w:val="00A44AEE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b">
    <w:name w:val="封面标准代替信息"/>
    <w:basedOn w:val="22"/>
    <w:qFormat/>
    <w:rsid w:val="00A44AEE"/>
    <w:pPr>
      <w:spacing w:before="57"/>
    </w:pPr>
    <w:rPr>
      <w:rFonts w:ascii="宋体"/>
      <w:sz w:val="21"/>
    </w:rPr>
  </w:style>
  <w:style w:type="paragraph" w:customStyle="1" w:styleId="affc">
    <w:name w:val="封面正文"/>
    <w:qFormat/>
    <w:rsid w:val="00A44AEE"/>
    <w:pPr>
      <w:jc w:val="both"/>
    </w:pPr>
  </w:style>
  <w:style w:type="paragraph" w:customStyle="1" w:styleId="affd">
    <w:name w:val="二级条标题"/>
    <w:basedOn w:val="af5"/>
    <w:next w:val="af6"/>
    <w:qFormat/>
    <w:rsid w:val="00A44AEE"/>
    <w:pPr>
      <w:tabs>
        <w:tab w:val="clear" w:pos="1695"/>
        <w:tab w:val="left" w:pos="2115"/>
      </w:tabs>
      <w:ind w:left="2115"/>
      <w:outlineLvl w:val="3"/>
    </w:pPr>
  </w:style>
  <w:style w:type="paragraph" w:customStyle="1" w:styleId="affe">
    <w:name w:val="标准书脚_奇数页"/>
    <w:rsid w:val="00A44AEE"/>
    <w:pPr>
      <w:spacing w:before="120"/>
      <w:jc w:val="right"/>
    </w:pPr>
    <w:rPr>
      <w:sz w:val="18"/>
    </w:rPr>
  </w:style>
  <w:style w:type="paragraph" w:customStyle="1" w:styleId="afff">
    <w:name w:val="其他标准称谓"/>
    <w:rsid w:val="00A44AEE"/>
    <w:pPr>
      <w:spacing w:line="0" w:lineRule="atLeast"/>
      <w:jc w:val="distribute"/>
    </w:pPr>
    <w:rPr>
      <w:rFonts w:ascii="黑体" w:eastAsia="黑体" w:hAnsi="宋体"/>
      <w:sz w:val="52"/>
    </w:rPr>
  </w:style>
  <w:style w:type="character" w:customStyle="1" w:styleId="Char3">
    <w:name w:val="页脚 Char"/>
    <w:link w:val="aa"/>
    <w:uiPriority w:val="99"/>
    <w:rsid w:val="00A44AEE"/>
    <w:rPr>
      <w:kern w:val="2"/>
      <w:sz w:val="18"/>
      <w:szCs w:val="18"/>
    </w:rPr>
  </w:style>
  <w:style w:type="character" w:customStyle="1" w:styleId="Char">
    <w:name w:val="文档结构图 Char"/>
    <w:link w:val="a4"/>
    <w:uiPriority w:val="99"/>
    <w:semiHidden/>
    <w:rsid w:val="00A44AEE"/>
    <w:rPr>
      <w:rFonts w:ascii="宋体"/>
      <w:kern w:val="2"/>
      <w:sz w:val="18"/>
      <w:szCs w:val="18"/>
    </w:rPr>
  </w:style>
  <w:style w:type="character" w:customStyle="1" w:styleId="2Char">
    <w:name w:val="正文文本缩进 2 Char"/>
    <w:link w:val="20"/>
    <w:uiPriority w:val="99"/>
    <w:semiHidden/>
    <w:qFormat/>
    <w:rsid w:val="00A44AEE"/>
    <w:rPr>
      <w:kern w:val="2"/>
      <w:sz w:val="21"/>
      <w:szCs w:val="24"/>
    </w:rPr>
  </w:style>
  <w:style w:type="character" w:customStyle="1" w:styleId="Char8">
    <w:name w:val="表格 Char"/>
    <w:link w:val="afff0"/>
    <w:qFormat/>
    <w:locked/>
    <w:rsid w:val="00A44AEE"/>
    <w:rPr>
      <w:rFonts w:ascii="宋体" w:hAnsi="宋体" w:cs="宋体"/>
      <w:sz w:val="21"/>
      <w:szCs w:val="21"/>
    </w:rPr>
  </w:style>
  <w:style w:type="paragraph" w:customStyle="1" w:styleId="afff0">
    <w:name w:val="表格"/>
    <w:basedOn w:val="a0"/>
    <w:link w:val="Char8"/>
    <w:qFormat/>
    <w:rsid w:val="00A44AEE"/>
    <w:pPr>
      <w:widowControl/>
      <w:adjustRightInd w:val="0"/>
      <w:snapToGrid w:val="0"/>
      <w:spacing w:line="300" w:lineRule="auto"/>
    </w:pPr>
    <w:rPr>
      <w:rFonts w:ascii="宋体" w:hAnsi="宋体"/>
      <w:kern w:val="0"/>
      <w:szCs w:val="21"/>
    </w:rPr>
  </w:style>
  <w:style w:type="paragraph" w:customStyle="1" w:styleId="afff1">
    <w:name w:val="三级条标题"/>
    <w:basedOn w:val="affd"/>
    <w:next w:val="af6"/>
    <w:qFormat/>
    <w:rsid w:val="00A44AEE"/>
    <w:pPr>
      <w:tabs>
        <w:tab w:val="clear" w:pos="2115"/>
      </w:tabs>
      <w:ind w:left="0" w:firstLine="0"/>
      <w:jc w:val="both"/>
      <w:outlineLvl w:val="4"/>
    </w:pPr>
    <w:rPr>
      <w:rFonts w:ascii="黑体"/>
    </w:rPr>
  </w:style>
  <w:style w:type="paragraph" w:customStyle="1" w:styleId="afff2">
    <w:name w:val="四级条标题"/>
    <w:basedOn w:val="afff1"/>
    <w:next w:val="af6"/>
    <w:qFormat/>
    <w:rsid w:val="00A44AEE"/>
    <w:pPr>
      <w:outlineLvl w:val="5"/>
    </w:pPr>
  </w:style>
  <w:style w:type="paragraph" w:customStyle="1" w:styleId="afff3">
    <w:name w:val="五级条标题"/>
    <w:basedOn w:val="afff2"/>
    <w:next w:val="af6"/>
    <w:qFormat/>
    <w:rsid w:val="00A44AEE"/>
    <w:pPr>
      <w:outlineLvl w:val="6"/>
    </w:pPr>
  </w:style>
  <w:style w:type="character" w:customStyle="1" w:styleId="Char6">
    <w:name w:val="段 Char"/>
    <w:link w:val="af6"/>
    <w:qFormat/>
    <w:rsid w:val="00A44AEE"/>
    <w:rPr>
      <w:rFonts w:ascii="宋体"/>
      <w:sz w:val="21"/>
      <w:lang w:val="en-US" w:eastAsia="zh-CN" w:bidi="ar-SA"/>
    </w:rPr>
  </w:style>
  <w:style w:type="paragraph" w:customStyle="1" w:styleId="a">
    <w:name w:val="附录标识"/>
    <w:basedOn w:val="a0"/>
    <w:next w:val="af6"/>
    <w:qFormat/>
    <w:rsid w:val="00A44AEE"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character" w:styleId="afff4">
    <w:name w:val="Placeholder Text"/>
    <w:basedOn w:val="a1"/>
    <w:uiPriority w:val="99"/>
    <w:unhideWhenUsed/>
    <w:rsid w:val="00A20D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92"/>
    <customShpInfo spid="_x0000_s2082"/>
    <customShpInfo spid="_x0000_s2077"/>
    <customShpInfo spid="_x0000_s2074"/>
    <customShpInfo spid="_x0000_s2062"/>
    <customShpInfo spid="_x0000_s2076"/>
    <customShpInfo spid="_x0000_s2078"/>
    <customShpInfo spid="_x0000_s2088"/>
    <customShpInfo spid="_x0000_s2093"/>
    <customShpInfo spid="_x0000_s2091"/>
    <customShpInfo spid="_x0000_s2098"/>
    <customShpInfo spid="_x0000_s2099"/>
    <customShpInfo spid="_x0000_s2060"/>
    <customShpInfo spid="_x0000_s2097"/>
    <customShpInfo spid="_x0000_s2102"/>
    <customShpInfo spid="_x0000_s2100"/>
    <customShpInfo spid="_x0000_s2061"/>
    <customShpInfo spid="_x0000_s2101"/>
    <customShpInfo spid="_x0000_s210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409</Words>
  <Characters>2332</Characters>
  <Application>Microsoft Office Word</Application>
  <DocSecurity>0</DocSecurity>
  <Lines>19</Lines>
  <Paragraphs>5</Paragraphs>
  <ScaleCrop>false</ScaleCrop>
  <Company>微软中国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         言</dc:title>
  <dc:creator>微软用户</dc:creator>
  <cp:lastModifiedBy>朱晓婷</cp:lastModifiedBy>
  <cp:revision>18</cp:revision>
  <cp:lastPrinted>2020-11-10T08:13:00Z</cp:lastPrinted>
  <dcterms:created xsi:type="dcterms:W3CDTF">2020-11-11T08:58:00Z</dcterms:created>
  <dcterms:modified xsi:type="dcterms:W3CDTF">2020-11-19T06:07:00Z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