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framePr w:hSpace="180" w:vSpace="180" w:wrap="around" w:vAnchor="margin" w:hAnchor="margin" w:y="1" w:anchorLock="1"/>
        <w:rPr>
          <w:rFonts w:hAnsi="黑体"/>
        </w:rPr>
      </w:pPr>
      <w:bookmarkStart w:id="9" w:name="_GoBack"/>
      <w:bookmarkEnd w:id="9"/>
      <w:r>
        <w:rPr>
          <w:rFonts w:hAnsi="黑体"/>
        </w:rPr>
        <w:t>ICS 77.040</w:t>
      </w:r>
    </w:p>
    <w:p>
      <w:pPr>
        <w:pStyle w:val="38"/>
        <w:framePr w:hSpace="180" w:vSpace="180" w:wrap="around" w:vAnchor="margin" w:hAnchor="margin" w:y="1" w:anchorLock="1"/>
        <w:rPr>
          <w:rFonts w:hAnsi="黑体"/>
        </w:rPr>
      </w:pPr>
      <w:r>
        <w:rPr>
          <w:rFonts w:hint="eastAsia" w:hAnsi="黑体"/>
        </w:rPr>
        <w:t xml:space="preserve">CCS </w:t>
      </w:r>
      <w:r>
        <w:rPr>
          <w:rFonts w:hAnsi="黑体"/>
        </w:rPr>
        <w:t>H</w:t>
      </w:r>
      <w:r>
        <w:rPr>
          <w:rFonts w:hint="eastAsia" w:hAnsi="黑体"/>
        </w:rPr>
        <w:t xml:space="preserve"> </w:t>
      </w:r>
      <w:r>
        <w:rPr>
          <w:rFonts w:hAnsi="黑体"/>
        </w:rPr>
        <w:t>21</w:t>
      </w:r>
    </w:p>
    <w:p>
      <w:pPr>
        <w:pStyle w:val="34"/>
        <w:framePr w:w="2546" w:h="1389" w:hRule="exact" w:hSpace="181" w:vSpace="181" w:wrap="around" w:vAnchor="margin" w:hAnchor="margin" w:x="6522" w:y="398" w:anchorLock="1"/>
        <w:spacing w:line="240" w:lineRule="auto"/>
      </w:pPr>
      <w:r>
        <w:drawing>
          <wp:inline distT="0" distB="0" distL="0" distR="0">
            <wp:extent cx="1428750" cy="723900"/>
            <wp:effectExtent l="0" t="0" r="0" b="0"/>
            <wp:docPr id="2" name="图片 2"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28750" cy="723900"/>
                    </a:xfrm>
                    <a:prstGeom prst="rect">
                      <a:avLst/>
                    </a:prstGeom>
                    <a:noFill/>
                    <a:ln>
                      <a:noFill/>
                    </a:ln>
                  </pic:spPr>
                </pic:pic>
              </a:graphicData>
            </a:graphic>
          </wp:inline>
        </w:drawing>
      </w:r>
    </w:p>
    <w:p>
      <w:pPr>
        <w:pStyle w:val="42"/>
        <w:framePr w:w="9639" w:h="624" w:hRule="exact" w:hSpace="181" w:vSpace="181" w:wrap="around" w:vAnchor="page" w:hAnchor="page" w:x="1419" w:y="2286" w:anchorLock="1"/>
        <w:spacing w:line="240" w:lineRule="auto"/>
        <w:rPr>
          <w:rFonts w:ascii="Times New Roman"/>
        </w:rPr>
      </w:pPr>
      <w:r>
        <w:rPr>
          <w:rFonts w:hint="eastAsia" w:ascii="Times New Roman"/>
        </w:rPr>
        <w:t>中华人民共和国国家标准</w:t>
      </w:r>
    </w:p>
    <w:p>
      <w:pPr>
        <w:pStyle w:val="22"/>
        <w:framePr w:w="9140" w:h="1242" w:hRule="exact" w:hSpace="284" w:wrap="around" w:vAnchor="page" w:hAnchor="page" w:x="1645" w:y="2910" w:anchorLock="1"/>
        <w:spacing w:line="240" w:lineRule="auto"/>
        <w:rPr>
          <w:rFonts w:hAnsi="黑体"/>
          <w:sz w:val="24"/>
          <w:szCs w:val="24"/>
        </w:rPr>
      </w:pPr>
      <w:r>
        <w:rPr>
          <w:rFonts w:hAnsi="黑体"/>
          <w:sz w:val="24"/>
          <w:szCs w:val="24"/>
        </w:rPr>
        <w:t>GB/T XXXXX—</w:t>
      </w:r>
      <w:r>
        <w:rPr>
          <w:rFonts w:hAnsi="黑体"/>
          <w:sz w:val="24"/>
          <w:szCs w:val="24"/>
        </w:rPr>
        <w:fldChar w:fldCharType="begin">
          <w:ffData>
            <w:name w:val="StdNo2"/>
            <w:enabled/>
            <w:calcOnExit w:val="0"/>
            <w:textInput>
              <w:default w:val="XXXX"/>
              <w:maxLength w:val="4"/>
            </w:textInput>
          </w:ffData>
        </w:fldChar>
      </w:r>
      <w:bookmarkStart w:id="0" w:name="StdNo2"/>
      <w:r>
        <w:rPr>
          <w:rFonts w:hAnsi="黑体"/>
          <w:sz w:val="24"/>
          <w:szCs w:val="24"/>
        </w:rPr>
        <w:instrText xml:space="preserve"> FORMTEXT </w:instrText>
      </w:r>
      <w:r>
        <w:rPr>
          <w:rFonts w:hAnsi="黑体"/>
          <w:sz w:val="24"/>
          <w:szCs w:val="24"/>
        </w:rPr>
        <w:fldChar w:fldCharType="separate"/>
      </w:r>
      <w:r>
        <w:rPr>
          <w:rFonts w:hAnsi="黑体"/>
          <w:sz w:val="24"/>
          <w:szCs w:val="24"/>
        </w:rPr>
        <w:t>XXXX</w:t>
      </w:r>
      <w:r>
        <w:rPr>
          <w:rFonts w:hAnsi="黑体"/>
          <w:sz w:val="24"/>
          <w:szCs w:val="24"/>
        </w:rPr>
        <w:fldChar w:fldCharType="end"/>
      </w:r>
      <w:bookmarkEnd w:id="0"/>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41"/>
              <w:framePr w:w="9140" w:h="1242" w:hRule="exact" w:hSpace="284" w:wrap="around" w:vAnchor="page" w:hAnchor="page" w:x="1645" w:y="2910" w:anchorLock="1"/>
              <w:spacing w:line="240" w:lineRule="auto"/>
              <w:jc w:val="both"/>
              <w:rPr>
                <w:rFonts w:ascii="Times New Roman"/>
              </w:rPr>
            </w:pPr>
          </w:p>
        </w:tc>
      </w:tr>
    </w:tbl>
    <w:p>
      <w:pPr>
        <w:pStyle w:val="22"/>
        <w:framePr w:w="9140" w:h="1242" w:hRule="exact" w:hSpace="284" w:wrap="around" w:vAnchor="page" w:hAnchor="page" w:x="1645" w:y="2910" w:anchorLock="1"/>
        <w:spacing w:line="240" w:lineRule="auto"/>
        <w:rPr>
          <w:rFonts w:ascii="Times New Roman" w:eastAsia="宋体"/>
        </w:rPr>
      </w:pPr>
    </w:p>
    <w:p>
      <w:pPr>
        <w:pStyle w:val="22"/>
        <w:framePr w:w="9140" w:h="1242" w:hRule="exact" w:hSpace="284" w:wrap="around" w:vAnchor="page" w:hAnchor="page" w:x="1645" w:y="2910" w:anchorLock="1"/>
        <w:spacing w:line="240" w:lineRule="auto"/>
        <w:rPr>
          <w:rFonts w:ascii="Times New Roman" w:eastAsia="宋体"/>
        </w:rPr>
      </w:pPr>
    </w:p>
    <w:p>
      <w:pPr>
        <w:pStyle w:val="32"/>
        <w:framePr w:w="9639" w:h="6917" w:hRule="exact" w:wrap="around" w:vAnchor="page" w:hAnchor="page" w:x="945" w:y="5171" w:anchorLock="1"/>
        <w:tabs>
          <w:tab w:val="center" w:pos="4885"/>
          <w:tab w:val="left" w:pos="8297"/>
        </w:tabs>
        <w:adjustRightInd w:val="0"/>
        <w:snapToGrid w:val="0"/>
        <w:spacing w:before="0" w:line="240" w:lineRule="auto"/>
        <w:rPr>
          <w:rFonts w:ascii="黑体" w:hAnsi="黑体"/>
          <w:sz w:val="52"/>
          <w:szCs w:val="20"/>
        </w:rPr>
      </w:pPr>
      <w:r>
        <w:rPr>
          <w:rFonts w:hint="eastAsia" w:ascii="黑体" w:hAnsi="黑体"/>
          <w:sz w:val="52"/>
          <w:szCs w:val="20"/>
        </w:rPr>
        <w:t xml:space="preserve"> 半绝缘碳化硅单晶的电阻率</w:t>
      </w:r>
    </w:p>
    <w:p>
      <w:pPr>
        <w:pStyle w:val="32"/>
        <w:framePr w:w="9639" w:h="6917" w:hRule="exact" w:wrap="around" w:vAnchor="page" w:hAnchor="page" w:x="945" w:y="5171" w:anchorLock="1"/>
        <w:tabs>
          <w:tab w:val="center" w:pos="4885"/>
          <w:tab w:val="left" w:pos="8297"/>
        </w:tabs>
        <w:adjustRightInd w:val="0"/>
        <w:snapToGrid w:val="0"/>
        <w:spacing w:before="0" w:line="240" w:lineRule="auto"/>
        <w:rPr>
          <w:rFonts w:ascii="黑体" w:hAnsi="黑体"/>
          <w:sz w:val="52"/>
          <w:szCs w:val="20"/>
        </w:rPr>
      </w:pPr>
      <w:r>
        <w:rPr>
          <w:rFonts w:hint="eastAsia" w:ascii="黑体" w:hAnsi="黑体"/>
          <w:sz w:val="52"/>
          <w:szCs w:val="20"/>
        </w:rPr>
        <w:t>非接触测试方法</w:t>
      </w:r>
    </w:p>
    <w:p>
      <w:pPr>
        <w:pStyle w:val="32"/>
        <w:framePr w:w="9639" w:h="6917" w:hRule="exact" w:wrap="around" w:vAnchor="page" w:hAnchor="page" w:x="945" w:y="5171" w:anchorLock="1"/>
        <w:tabs>
          <w:tab w:val="center" w:pos="4885"/>
          <w:tab w:val="left" w:pos="8297"/>
        </w:tabs>
        <w:spacing w:line="240" w:lineRule="auto"/>
        <w:rPr>
          <w:rFonts w:ascii="黑体" w:hAnsi="黑体"/>
        </w:rPr>
      </w:pPr>
      <w:r>
        <w:rPr>
          <w:rFonts w:ascii="黑体" w:hAnsi="黑体"/>
        </w:rPr>
        <w:t>Test method for contactless resistivity measurement of semi-insulating monocrystalline silicon carbide</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30"/>
              <w:framePr w:w="9639" w:h="6917" w:hRule="exact" w:wrap="around" w:vAnchor="page" w:hAnchor="page" w:x="945" w:y="5171" w:anchorLock="1"/>
              <w:rPr>
                <w:rFonts w:ascii="Times New Roman"/>
              </w:rPr>
            </w:pPr>
            <w:r>
              <w:rPr>
                <w:rFonts w:hint="eastAsia" w:ascii="Times New Roman"/>
              </w:rPr>
              <w:t>（讨论稿）</w:t>
            </w:r>
            <w:r>
              <w:rPr>
                <w:rFonts w:ascii="Times New Roman"/>
              </w:rPr>
              <mc:AlternateContent>
                <mc:Choice Requires="wps">
                  <w:drawing>
                    <wp:anchor distT="0" distB="0" distL="114300" distR="114300" simplePos="0" relativeHeight="251655168" behindDoc="1" locked="1" layoutInCell="1" allowOverlap="1">
                      <wp:simplePos x="0" y="0"/>
                      <wp:positionH relativeFrom="column">
                        <wp:posOffset>2200910</wp:posOffset>
                      </wp:positionH>
                      <wp:positionV relativeFrom="paragraph">
                        <wp:posOffset>573405</wp:posOffset>
                      </wp:positionV>
                      <wp:extent cx="1905000" cy="254000"/>
                      <wp:effectExtent l="0" t="0" r="3175" b="3175"/>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3.3pt;margin-top:45.15pt;height:20pt;width:150pt;z-index:-25166131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WJrpLVAAAACgEAAA8AAAAAAAAAAQAgAAAAIgAAAGRycy9kb3du&#10;cmV2LnhtbFBLAQIUABQAAAAIAIdO4kBYfEPjAgIAAOMDAAAOAAAAAAAAAAEAIAAAACQBAABkcnMv&#10;ZTJvRG9jLnhtbFBLBQYAAAAABgAGAFkBAACYBQAAAAA=&#10;">
                      <v:fill on="t" focussize="0,0"/>
                      <v:stroke on="f"/>
                      <v:imagedata o:title=""/>
                      <o:lock v:ext="edit" aspectratio="f"/>
                      <v:textbox>
                        <w:txbxContent>
                          <w:p>
                            <w:pPr>
                              <w:jc w:val="center"/>
                            </w:pPr>
                          </w:p>
                        </w:txbxContent>
                      </v:textbox>
                      <w10:anchorlock/>
                    </v:rect>
                  </w:pict>
                </mc:Fallback>
              </mc:AlternateContent>
            </w:r>
            <w:r>
              <w:rPr>
                <w:rFonts w:ascii="Times New Roman"/>
              </w:rPr>
              <mc:AlternateContent>
                <mc:Choice Requires="wps">
                  <w:drawing>
                    <wp:anchor distT="0" distB="0" distL="114300" distR="114300" simplePos="0" relativeHeight="251652096" behindDoc="1" locked="0" layoutInCell="1" allowOverlap="1">
                      <wp:simplePos x="0" y="0"/>
                      <wp:positionH relativeFrom="column">
                        <wp:posOffset>2454910</wp:posOffset>
                      </wp:positionH>
                      <wp:positionV relativeFrom="paragraph">
                        <wp:posOffset>255905</wp:posOffset>
                      </wp:positionV>
                      <wp:extent cx="1270000" cy="304800"/>
                      <wp:effectExtent l="3175" t="0" r="3175" b="3175"/>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3.3pt;margin-top:20.15pt;height:24pt;width:100pt;z-index:-25166438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Phi+XWAAAACQEAAA8AAAAAAAAAAQAgAAAAIgAAAGRycy9kb3du&#10;cmV2LnhtbFBLAQIUABQAAAAIAIdO4kAoCqBwAQIAAOMDAAAOAAAAAAAAAAEAIAAAACUBAABkcnMv&#10;ZTJvRG9jLnhtbFBLBQYAAAAABgAGAFkBAACYBQAAAAA=&#10;">
                      <v:fill on="t" focussize="0,0"/>
                      <v:stroke on="f"/>
                      <v:imagedata o:title=""/>
                      <o:lock v:ext="edit" aspectratio="f"/>
                      <v:textbox>
                        <w:txbxContent>
                          <w:p>
                            <w:pPr>
                              <w:jc w:val="center"/>
                            </w:pPr>
                          </w:p>
                        </w:txbxContent>
                      </v:textbox>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29"/>
              <w:framePr w:w="9639" w:h="6917" w:hRule="exact" w:wrap="around" w:vAnchor="page" w:hAnchor="page" w:x="945" w:y="5171" w:anchorLock="1"/>
              <w:spacing w:line="240" w:lineRule="auto"/>
              <w:rPr>
                <w:rFonts w:ascii="Times New Roman"/>
                <w:b/>
                <w:bCs/>
              </w:rPr>
            </w:pPr>
            <w:r>
              <w:rPr>
                <w:rFonts w:hint="eastAsia" w:ascii="Times New Roman"/>
                <w:b/>
                <w:bCs/>
              </w:rPr>
              <w:t>（在提交反馈意见时，请将您知道的相关专利连同支持性文件一并附上）</w:t>
            </w:r>
          </w:p>
        </w:tc>
      </w:tr>
    </w:tbl>
    <w:p>
      <w:pPr>
        <w:pStyle w:val="36"/>
        <w:framePr w:w="3997" w:h="471" w:hRule="exact" w:vSpace="181" w:wrap="around" w:vAnchor="page" w:hAnchor="page" w:x="7064" w:y="14279" w:anchorLock="1"/>
        <w:rPr>
          <w:rFonts w:ascii="黑体" w:hAnsi="黑体"/>
        </w:rPr>
      </w:pPr>
      <w:r>
        <w:rPr>
          <w:rFonts w:ascii="黑体" w:hAnsi="黑体"/>
        </w:rPr>
        <w:fldChar w:fldCharType="begin">
          <w:ffData>
            <w:name w:val="SY"/>
            <w:enabled/>
            <w:calcOnExit w:val="0"/>
            <w:entryMacro w:val="ShowHelp9"/>
            <w:textInput>
              <w:default w:val="XXXX"/>
              <w:maxLength w:val="4"/>
            </w:textInput>
          </w:ffData>
        </w:fldChar>
      </w:r>
      <w:bookmarkStart w:id="1" w:name="SY"/>
      <w:r>
        <w:rPr>
          <w:rFonts w:ascii="黑体" w:hAnsi="黑体"/>
        </w:rPr>
        <w:instrText xml:space="preserve"> FORMTEXT </w:instrText>
      </w:r>
      <w:r>
        <w:rPr>
          <w:rFonts w:ascii="黑体" w:hAnsi="黑体"/>
        </w:rPr>
        <w:fldChar w:fldCharType="separate"/>
      </w:r>
      <w:r>
        <w:rPr>
          <w:rFonts w:ascii="黑体" w:hAnsi="黑体"/>
        </w:rPr>
        <w:t>XXXX</w:t>
      </w:r>
      <w:r>
        <w:rPr>
          <w:rFonts w:ascii="黑体" w:hAnsi="黑体"/>
        </w:rPr>
        <w:fldChar w:fldCharType="end"/>
      </w:r>
      <w:bookmarkEnd w:id="1"/>
      <w:r>
        <w:rPr>
          <w:rFonts w:ascii="黑体" w:hAnsi="黑体"/>
        </w:rPr>
        <w:t xml:space="preserve"> - </w:t>
      </w:r>
      <w:r>
        <w:rPr>
          <w:rFonts w:ascii="黑体" w:hAnsi="黑体"/>
        </w:rPr>
        <w:fldChar w:fldCharType="begin">
          <w:ffData>
            <w:name w:val="SM"/>
            <w:enabled/>
            <w:calcOnExit w:val="0"/>
            <w:entryMacro w:val="ShowHelp9"/>
            <w:textInput>
              <w:default w:val="XX"/>
              <w:maxLength w:val="2"/>
            </w:textInput>
          </w:ffData>
        </w:fldChar>
      </w:r>
      <w:bookmarkStart w:id="2" w:name="SM"/>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bookmarkEnd w:id="2"/>
      <w:r>
        <w:rPr>
          <w:rFonts w:ascii="黑体" w:hAnsi="黑体"/>
        </w:rPr>
        <w:t xml:space="preserve"> - </w:t>
      </w:r>
      <w:r>
        <w:rPr>
          <w:rFonts w:ascii="黑体" w:hAnsi="黑体"/>
        </w:rPr>
        <w:fldChar w:fldCharType="begin">
          <w:ffData>
            <w:name w:val="SD"/>
            <w:enabled/>
            <w:calcOnExit w:val="0"/>
            <w:entryMacro w:val="ShowHelp9"/>
            <w:textInput>
              <w:default w:val="XX"/>
              <w:maxLength w:val="2"/>
            </w:textInput>
          </w:ffData>
        </w:fldChar>
      </w:r>
      <w:bookmarkStart w:id="3" w:name="SD"/>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bookmarkEnd w:id="3"/>
      <w:r>
        <w:rPr>
          <w:rFonts w:hint="eastAsia" w:ascii="黑体" w:hAnsi="黑体"/>
        </w:rPr>
        <w:t>实施</w:t>
      </w:r>
    </w:p>
    <w:p>
      <w:pPr>
        <w:pStyle w:val="36"/>
        <w:framePr w:w="3997" w:h="471" w:hRule="exact" w:vSpace="181" w:wrap="around" w:vAnchor="page" w:hAnchor="page" w:x="7064" w:y="14279" w:anchorLock="1"/>
        <w:rPr>
          <w:rFonts w:eastAsia="宋体"/>
        </w:rPr>
      </w:pPr>
      <w:r>
        <w:rPr>
          <w:rFonts w:eastAsia="宋体"/>
        </w:rPr>
        <w:drawing>
          <wp:anchor distT="0" distB="0" distL="114300" distR="114300" simplePos="0" relativeHeight="251661312" behindDoc="0" locked="0" layoutInCell="1" allowOverlap="1">
            <wp:simplePos x="0" y="0"/>
            <wp:positionH relativeFrom="margin">
              <wp:posOffset>4500880</wp:posOffset>
            </wp:positionH>
            <wp:positionV relativeFrom="paragraph">
              <wp:posOffset>8590280</wp:posOffset>
            </wp:positionV>
            <wp:extent cx="3895725" cy="935990"/>
            <wp:effectExtent l="0" t="0" r="0" b="0"/>
            <wp:wrapNone/>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895725" cy="936082"/>
                    </a:xfrm>
                    <a:prstGeom prst="rect">
                      <a:avLst/>
                    </a:prstGeom>
                    <a:noFill/>
                    <a:ln>
                      <a:noFill/>
                    </a:ln>
                  </pic:spPr>
                </pic:pic>
              </a:graphicData>
            </a:graphic>
          </wp:anchor>
        </w:drawing>
      </w:r>
      <w:r>
        <w:rPr>
          <w:rFonts w:eastAsia="宋体"/>
          <w:sz w:val="24"/>
          <w:szCs w:val="24"/>
        </w:rPr>
        <w:fldChar w:fldCharType="begin">
          <w:ffData>
            <w:name w:val="SY"/>
            <w:enabled/>
            <w:calcOnExit w:val="0"/>
            <w:entryMacro w:val="ShowHelp9"/>
            <w:textInput>
              <w:default w:val="XXXX"/>
              <w:maxLength w:val="4"/>
            </w:textInput>
          </w:ffData>
        </w:fldChar>
      </w:r>
      <w:r>
        <w:rPr>
          <w:rFonts w:eastAsia="宋体"/>
          <w:sz w:val="24"/>
          <w:szCs w:val="24"/>
        </w:rPr>
        <w:instrText xml:space="preserve"> FORMTEXT </w:instrText>
      </w:r>
      <w:r>
        <w:rPr>
          <w:rFonts w:eastAsia="宋体"/>
          <w:sz w:val="24"/>
          <w:szCs w:val="24"/>
        </w:rPr>
        <w:fldChar w:fldCharType="separate"/>
      </w:r>
      <w:r>
        <w:rPr>
          <w:rFonts w:eastAsia="宋体"/>
          <w:sz w:val="24"/>
          <w:szCs w:val="24"/>
        </w:rPr>
        <w:t>XXXX</w:t>
      </w:r>
      <w:r>
        <w:rPr>
          <w:rFonts w:eastAsia="宋体"/>
          <w:sz w:val="24"/>
          <w:szCs w:val="24"/>
        </w:rPr>
        <w:fldChar w:fldCharType="end"/>
      </w:r>
      <w:r>
        <w:rPr>
          <w:rFonts w:eastAsia="宋体"/>
          <w:sz w:val="24"/>
          <w:szCs w:val="24"/>
        </w:rPr>
        <w:t xml:space="preserve"> - </w:t>
      </w:r>
      <w:r>
        <w:rPr>
          <w:rFonts w:eastAsia="宋体"/>
          <w:sz w:val="24"/>
          <w:szCs w:val="24"/>
        </w:rPr>
        <w:fldChar w:fldCharType="begin">
          <w:ffData>
            <w:name w:val="SM"/>
            <w:enabled/>
            <w:calcOnExit w:val="0"/>
            <w:entryMacro w:val="ShowHelp9"/>
            <w:textInput>
              <w:default w:val="XX"/>
              <w:maxLength w:val="2"/>
            </w:textInput>
          </w:ffData>
        </w:fldChar>
      </w:r>
      <w:r>
        <w:rPr>
          <w:rFonts w:eastAsia="宋体"/>
          <w:sz w:val="24"/>
          <w:szCs w:val="24"/>
        </w:rPr>
        <w:instrText xml:space="preserve"> FORMTEXT </w:instrText>
      </w:r>
      <w:r>
        <w:rPr>
          <w:rFonts w:eastAsia="宋体"/>
          <w:sz w:val="24"/>
          <w:szCs w:val="24"/>
        </w:rPr>
        <w:fldChar w:fldCharType="separate"/>
      </w:r>
      <w:r>
        <w:rPr>
          <w:rFonts w:eastAsia="宋体"/>
          <w:sz w:val="24"/>
          <w:szCs w:val="24"/>
        </w:rPr>
        <w:t>XX</w:t>
      </w:r>
      <w:r>
        <w:rPr>
          <w:rFonts w:eastAsia="宋体"/>
          <w:sz w:val="24"/>
          <w:szCs w:val="24"/>
        </w:rPr>
        <w:fldChar w:fldCharType="end"/>
      </w:r>
      <w:r>
        <w:rPr>
          <w:rFonts w:eastAsia="宋体"/>
          <w:sz w:val="24"/>
          <w:szCs w:val="24"/>
        </w:rPr>
        <w:t xml:space="preserve"> - </w:t>
      </w:r>
      <w:r>
        <w:rPr>
          <w:rFonts w:eastAsia="宋体"/>
          <w:sz w:val="24"/>
          <w:szCs w:val="24"/>
        </w:rPr>
        <w:fldChar w:fldCharType="begin">
          <w:ffData>
            <w:name w:val="SD"/>
            <w:enabled/>
            <w:calcOnExit w:val="0"/>
            <w:entryMacro w:val="ShowHelp9"/>
            <w:textInput>
              <w:default w:val="XX"/>
              <w:maxLength w:val="2"/>
            </w:textInput>
          </w:ffData>
        </w:fldChar>
      </w:r>
      <w:r>
        <w:rPr>
          <w:rFonts w:eastAsia="宋体"/>
          <w:sz w:val="24"/>
          <w:szCs w:val="24"/>
        </w:rPr>
        <w:instrText xml:space="preserve"> FORMTEXT </w:instrText>
      </w:r>
      <w:r>
        <w:rPr>
          <w:rFonts w:eastAsia="宋体"/>
          <w:sz w:val="24"/>
          <w:szCs w:val="24"/>
        </w:rPr>
        <w:fldChar w:fldCharType="separate"/>
      </w:r>
      <w:r>
        <w:rPr>
          <w:rFonts w:eastAsia="宋体"/>
          <w:sz w:val="24"/>
          <w:szCs w:val="24"/>
        </w:rPr>
        <w:t>XX</w:t>
      </w:r>
      <w:r>
        <w:rPr>
          <w:rFonts w:eastAsia="宋体"/>
          <w:sz w:val="24"/>
          <w:szCs w:val="24"/>
        </w:rPr>
        <w:fldChar w:fldCharType="end"/>
      </w:r>
      <w:r>
        <w:rPr>
          <w:rFonts w:hint="eastAsia" w:eastAsia="宋体"/>
        </w:rPr>
        <w:t>实施</w:t>
      </w:r>
    </w:p>
    <w:p>
      <w:pPr>
        <w:pStyle w:val="36"/>
        <w:framePr w:w="4665" w:h="506" w:hRule="exact" w:hSpace="125" w:wrap="around" w:vAnchor="page" w:hAnchor="page" w:x="1354" w:y="14197"/>
        <w:jc w:val="left"/>
        <w:rPr>
          <w:rFonts w:ascii="黑体" w:hAnsi="黑体"/>
        </w:rPr>
      </w:pPr>
      <w:r>
        <w:rPr>
          <w:rFonts w:ascii="黑体" w:hAnsi="黑体"/>
          <w:sz w:val="24"/>
          <w:szCs w:val="24"/>
        </w:rPr>
        <w:fldChar w:fldCharType="begin">
          <w:ffData>
            <w:name w:val="SY"/>
            <w:enabled/>
            <w:calcOnExit w:val="0"/>
            <w:entryMacro w:val="ShowHelp9"/>
            <w:textInput>
              <w:default w:val="XXXX"/>
              <w:maxLength w:val="4"/>
            </w:textInput>
          </w:ffData>
        </w:fldChar>
      </w:r>
      <w:r>
        <w:rPr>
          <w:rFonts w:ascii="黑体" w:hAnsi="黑体"/>
          <w:sz w:val="24"/>
          <w:szCs w:val="24"/>
        </w:rPr>
        <w:instrText xml:space="preserve"> FORMTEXT </w:instrText>
      </w:r>
      <w:r>
        <w:rPr>
          <w:rFonts w:ascii="黑体" w:hAnsi="黑体"/>
          <w:sz w:val="24"/>
          <w:szCs w:val="24"/>
        </w:rPr>
        <w:fldChar w:fldCharType="separate"/>
      </w:r>
      <w:r>
        <w:rPr>
          <w:rFonts w:ascii="黑体" w:hAnsi="黑体"/>
          <w:sz w:val="24"/>
          <w:szCs w:val="24"/>
        </w:rPr>
        <w:t>XXXX</w:t>
      </w:r>
      <w:r>
        <w:rPr>
          <w:rFonts w:ascii="黑体" w:hAnsi="黑体"/>
          <w:sz w:val="24"/>
          <w:szCs w:val="24"/>
        </w:rPr>
        <w:fldChar w:fldCharType="end"/>
      </w:r>
      <w:r>
        <w:rPr>
          <w:rFonts w:ascii="黑体" w:hAnsi="黑体"/>
          <w:sz w:val="24"/>
          <w:szCs w:val="24"/>
        </w:rPr>
        <w:t xml:space="preserve"> - </w:t>
      </w:r>
      <w:r>
        <w:rPr>
          <w:rFonts w:ascii="黑体" w:hAnsi="黑体"/>
          <w:sz w:val="24"/>
          <w:szCs w:val="24"/>
        </w:rPr>
        <w:fldChar w:fldCharType="begin">
          <w:ffData>
            <w:name w:val="SM"/>
            <w:enabled/>
            <w:calcOnExit w:val="0"/>
            <w:entryMacro w:val="ShowHelp9"/>
            <w:textInput>
              <w:default w:val="XX"/>
              <w:maxLength w:val="2"/>
            </w:textInput>
          </w:ffData>
        </w:fldChar>
      </w:r>
      <w:r>
        <w:rPr>
          <w:rFonts w:ascii="黑体" w:hAnsi="黑体"/>
          <w:sz w:val="24"/>
          <w:szCs w:val="24"/>
        </w:rPr>
        <w:instrText xml:space="preserve"> FORMTEXT </w:instrText>
      </w:r>
      <w:r>
        <w:rPr>
          <w:rFonts w:ascii="黑体" w:hAnsi="黑体"/>
          <w:sz w:val="24"/>
          <w:szCs w:val="24"/>
        </w:rPr>
        <w:fldChar w:fldCharType="separate"/>
      </w:r>
      <w:r>
        <w:rPr>
          <w:rFonts w:ascii="黑体" w:hAnsi="黑体"/>
          <w:sz w:val="24"/>
          <w:szCs w:val="24"/>
        </w:rPr>
        <w:t>XX</w:t>
      </w:r>
      <w:r>
        <w:rPr>
          <w:rFonts w:ascii="黑体" w:hAnsi="黑体"/>
          <w:sz w:val="24"/>
          <w:szCs w:val="24"/>
        </w:rPr>
        <w:fldChar w:fldCharType="end"/>
      </w:r>
      <w:r>
        <w:rPr>
          <w:rFonts w:ascii="黑体" w:hAnsi="黑体"/>
          <w:sz w:val="24"/>
          <w:szCs w:val="24"/>
        </w:rPr>
        <w:t xml:space="preserve"> - </w:t>
      </w:r>
      <w:r>
        <w:rPr>
          <w:rFonts w:ascii="黑体" w:hAnsi="黑体"/>
          <w:sz w:val="24"/>
          <w:szCs w:val="24"/>
        </w:rPr>
        <w:fldChar w:fldCharType="begin">
          <w:ffData>
            <w:name w:val="SD"/>
            <w:enabled/>
            <w:calcOnExit w:val="0"/>
            <w:entryMacro w:val="ShowHelp9"/>
            <w:textInput>
              <w:default w:val="XX"/>
              <w:maxLength w:val="2"/>
            </w:textInput>
          </w:ffData>
        </w:fldChar>
      </w:r>
      <w:r>
        <w:rPr>
          <w:rFonts w:ascii="黑体" w:hAnsi="黑体"/>
          <w:sz w:val="24"/>
          <w:szCs w:val="24"/>
        </w:rPr>
        <w:instrText xml:space="preserve"> FORMTEXT </w:instrText>
      </w:r>
      <w:r>
        <w:rPr>
          <w:rFonts w:ascii="黑体" w:hAnsi="黑体"/>
          <w:sz w:val="24"/>
          <w:szCs w:val="24"/>
        </w:rPr>
        <w:fldChar w:fldCharType="separate"/>
      </w:r>
      <w:r>
        <w:rPr>
          <w:rFonts w:ascii="黑体" w:hAnsi="黑体"/>
          <w:sz w:val="24"/>
          <w:szCs w:val="24"/>
        </w:rPr>
        <w:t>XX</w:t>
      </w:r>
      <w:r>
        <w:rPr>
          <w:rFonts w:ascii="黑体" w:hAnsi="黑体"/>
          <w:sz w:val="24"/>
          <w:szCs w:val="24"/>
        </w:rPr>
        <w:fldChar w:fldCharType="end"/>
      </w:r>
      <w:r>
        <w:rPr>
          <w:rFonts w:hint="eastAsia" w:ascii="黑体" w:hAnsi="黑体"/>
        </w:rPr>
        <w:t>发布</w:t>
      </w:r>
    </w:p>
    <w:p>
      <w:pPr>
        <w:pStyle w:val="21"/>
        <w:rPr>
          <w:rFonts w:ascii="Times New Roman" w:hAnsi="Times New Roman" w:eastAsia="宋体"/>
        </w:rPr>
        <w:sectPr>
          <w:headerReference r:id="rId3" w:type="even"/>
          <w:footerReference r:id="rId4" w:type="even"/>
          <w:pgSz w:w="11906" w:h="16838"/>
          <w:pgMar w:top="567" w:right="1134" w:bottom="1134" w:left="1417" w:header="0" w:footer="0" w:gutter="0"/>
          <w:pgNumType w:start="1"/>
          <w:cols w:space="720" w:num="1"/>
          <w:docGrid w:type="lines" w:linePitch="312" w:charSpace="0"/>
        </w:sectPr>
      </w:pPr>
      <w:r>
        <w:rPr>
          <w:rFonts w:ascii="Times New Roman" w:hAnsi="Times New Roman" w:eastAsia="宋体"/>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9030970</wp:posOffset>
                </wp:positionV>
                <wp:extent cx="6120130"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711.1pt;height:0pt;width:481.9pt;z-index:251664384;mso-width-relative:page;mso-height-relative:page;" filled="f" stroked="t" coordsize="21600,21600" o:gfxdata="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VkFvE1QAAAAoBAAAPAAAAAAAAAAEAIAAAACIAAABkcnMvZG93bnJl&#10;di54bWxQSwECFAAUAAAACACHTuJAY+OKzMcBAABcAwAADgAAAAAAAAABACAAAAAkAQAAZHJzL2Uy&#10;b0RvYy54bWxQSwUGAAAAAAYABgBZAQAAXQUAAAAA&#10;">
                <v:fill on="f" focussize="0,0"/>
                <v:stroke color="#000000" joinstyle="round"/>
                <v:imagedata o:title=""/>
                <o:lock v:ext="edit" aspectratio="f"/>
              </v:line>
            </w:pict>
          </mc:Fallback>
        </mc:AlternateContent>
      </w:r>
      <w:r>
        <w:rPr>
          <w:rFonts w:ascii="Times New Roman" w:hAnsi="Times New Roman" w:eastAsia="宋体"/>
        </w:rPr>
        <w:drawing>
          <wp:anchor distT="0" distB="0" distL="114300" distR="114300" simplePos="0" relativeHeight="251660288" behindDoc="0" locked="0" layoutInCell="1" allowOverlap="1">
            <wp:simplePos x="0" y="0"/>
            <wp:positionH relativeFrom="margin">
              <wp:posOffset>1353820</wp:posOffset>
            </wp:positionH>
            <wp:positionV relativeFrom="paragraph">
              <wp:posOffset>9116695</wp:posOffset>
            </wp:positionV>
            <wp:extent cx="3296285" cy="791845"/>
            <wp:effectExtent l="0" t="0" r="0" b="8255"/>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296252" cy="792038"/>
                    </a:xfrm>
                    <a:prstGeom prst="rect">
                      <a:avLst/>
                    </a:prstGeom>
                    <a:noFill/>
                    <a:ln>
                      <a:noFill/>
                    </a:ln>
                  </pic:spPr>
                </pic:pic>
              </a:graphicData>
            </a:graphic>
          </wp:anchor>
        </w:drawing>
      </w:r>
      <w:r>
        <w:rPr>
          <w:rFonts w:ascii="Times New Roman" w:hAnsi="Times New Roman" w:eastAsia="宋体"/>
        </w:rPr>
        <mc:AlternateContent>
          <mc:Choice Requires="wps">
            <w:drawing>
              <wp:anchor distT="0" distB="0" distL="114300" distR="114300" simplePos="0" relativeHeight="251656192" behindDoc="0" locked="0" layoutInCell="1" allowOverlap="1">
                <wp:simplePos x="0" y="0"/>
                <wp:positionH relativeFrom="column">
                  <wp:posOffset>-635</wp:posOffset>
                </wp:positionH>
                <wp:positionV relativeFrom="paragraph">
                  <wp:posOffset>2339975</wp:posOffset>
                </wp:positionV>
                <wp:extent cx="6120130" cy="0"/>
                <wp:effectExtent l="13335" t="13970" r="10160" b="508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05pt;margin-top:184.25pt;height:0pt;width:481.9pt;z-index:251656192;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JB4l/XAAAACQEAAA8AAAAAAAAAAQAgAAAAIgAAAGRycy9kb3du&#10;cmV2LnhtbFBLAQIUABQAAAAIAIdO4kAZ12GixwEAAFwDAAAOAAAAAAAAAAEAIAAAACYBAABkcnMv&#10;ZTJvRG9jLnhtbFBLBQYAAAAABgAGAFkBAABfBQAAAAA=&#10;">
                <v:fill on="f" focussize="0,0"/>
                <v:stroke color="#000000" joinstyle="round"/>
                <v:imagedata o:title=""/>
                <o:lock v:ext="edit" aspectratio="f"/>
              </v:line>
            </w:pict>
          </mc:Fallback>
        </mc:AlternateContent>
      </w:r>
    </w:p>
    <w:p>
      <w:pPr>
        <w:pStyle w:val="44"/>
        <w:rPr>
          <w:rFonts w:hAnsi="黑体"/>
        </w:rPr>
      </w:pPr>
      <w:r>
        <w:rPr>
          <w:rFonts w:hint="eastAsia" w:hAnsi="黑体"/>
        </w:rPr>
        <w:t>前</w:t>
      </w:r>
      <w:bookmarkStart w:id="4" w:name="BKQY"/>
      <w:r>
        <w:rPr>
          <w:rFonts w:hAnsi="黑体"/>
        </w:rPr>
        <w:t>  </w:t>
      </w:r>
      <w:r>
        <w:rPr>
          <w:rFonts w:hint="eastAsia" w:hAnsi="黑体"/>
        </w:rPr>
        <w:t>言</w:t>
      </w:r>
      <w:bookmarkEnd w:id="4"/>
    </w:p>
    <w:p>
      <w:pPr>
        <w:pStyle w:val="21"/>
        <w:rPr>
          <w:rFonts w:hAnsi="宋体" w:eastAsia="宋体"/>
          <w:color w:val="FF0000"/>
          <w:szCs w:val="21"/>
        </w:rPr>
      </w:pPr>
      <w:r>
        <w:rPr>
          <w:rFonts w:hint="eastAsia" w:hAnsi="宋体"/>
          <w:szCs w:val="21"/>
        </w:rPr>
        <w:t>本文件按照GB/T 1.1-20</w:t>
      </w:r>
      <w:r>
        <w:rPr>
          <w:rFonts w:hAnsi="宋体"/>
          <w:szCs w:val="21"/>
        </w:rPr>
        <w:t>20</w:t>
      </w:r>
      <w:r>
        <w:rPr>
          <w:rFonts w:hint="eastAsia" w:hAnsi="宋体"/>
          <w:szCs w:val="21"/>
        </w:rPr>
        <w:t xml:space="preserve">《标准化工作导则 </w:t>
      </w:r>
      <w:r>
        <w:rPr>
          <w:rFonts w:hAnsi="宋体"/>
          <w:szCs w:val="21"/>
        </w:rPr>
        <w:t xml:space="preserve"> </w:t>
      </w:r>
      <w:r>
        <w:rPr>
          <w:rFonts w:hint="eastAsia" w:hAnsi="宋体"/>
          <w:szCs w:val="21"/>
        </w:rPr>
        <w:t>第1部分：标准化文件的结构和起草规则》的规定起草。</w:t>
      </w:r>
    </w:p>
    <w:p>
      <w:pPr>
        <w:pStyle w:val="21"/>
        <w:rPr>
          <w:rFonts w:hAnsi="宋体" w:eastAsia="宋体"/>
          <w:szCs w:val="21"/>
        </w:rPr>
      </w:pPr>
      <w:r>
        <w:rPr>
          <w:rFonts w:hint="eastAsia"/>
        </w:rPr>
        <w:t>本文件由</w:t>
      </w:r>
      <w:r>
        <w:rPr>
          <w:rFonts w:hint="eastAsia" w:hAnsi="宋体" w:eastAsia="宋体"/>
          <w:szCs w:val="21"/>
        </w:rPr>
        <w:t>全国半导体设备与材料标准化技术委员会（SAC/TC 203）和全国半导体设备与材料标准化技术委员会材料分会（SAC/TC 203/SC2）共同提出并归口。</w:t>
      </w:r>
    </w:p>
    <w:p>
      <w:pPr>
        <w:pStyle w:val="21"/>
        <w:rPr>
          <w:rFonts w:hAnsi="宋体" w:eastAsia="宋体"/>
          <w:szCs w:val="21"/>
        </w:rPr>
      </w:pPr>
      <w:r>
        <w:rPr>
          <w:rFonts w:hint="eastAsia" w:hAnsi="宋体" w:eastAsia="宋体"/>
          <w:szCs w:val="21"/>
        </w:rPr>
        <w:t>本文件起草单位：北京天科合达半导体股份有限公司</w:t>
      </w:r>
    </w:p>
    <w:p>
      <w:pPr>
        <w:pStyle w:val="21"/>
        <w:rPr>
          <w:rFonts w:hAnsi="宋体" w:eastAsia="宋体"/>
          <w:szCs w:val="21"/>
        </w:rPr>
        <w:sectPr>
          <w:headerReference r:id="rId5" w:type="default"/>
          <w:footerReference r:id="rId6" w:type="default"/>
          <w:pgSz w:w="11906" w:h="16838"/>
          <w:pgMar w:top="567" w:right="1134" w:bottom="1134" w:left="1417" w:header="1418" w:footer="1134" w:gutter="0"/>
          <w:pgNumType w:fmt="upperRoman" w:start="1"/>
          <w:cols w:space="720" w:num="1"/>
          <w:formProt w:val="0"/>
          <w:docGrid w:type="lines" w:linePitch="312" w:charSpace="0"/>
        </w:sectPr>
      </w:pPr>
      <w:r>
        <w:rPr>
          <w:rFonts w:hint="eastAsia" w:hAnsi="宋体" w:eastAsia="宋体"/>
          <w:szCs w:val="21"/>
        </w:rPr>
        <w:t>本文件主要起草人：</w:t>
      </w:r>
    </w:p>
    <w:p>
      <w:pPr>
        <w:pStyle w:val="35"/>
        <w:tabs>
          <w:tab w:val="center" w:pos="4677"/>
          <w:tab w:val="left" w:pos="8540"/>
        </w:tabs>
        <w:spacing w:line="240" w:lineRule="auto"/>
        <w:jc w:val="left"/>
        <w:rPr>
          <w:rFonts w:hAnsi="黑体"/>
        </w:rPr>
      </w:pPr>
      <w:r>
        <w:rPr>
          <w:rFonts w:hAnsi="黑体"/>
        </w:rPr>
        <w:tab/>
      </w:r>
      <w:r>
        <w:rPr>
          <w:rFonts w:hint="eastAsia" w:hAnsi="黑体"/>
        </w:rPr>
        <w:t>半绝缘碳化硅单晶的电阻率非接触测试方法</w:t>
      </w:r>
      <w:r>
        <w:rPr>
          <w:rFonts w:hAnsi="黑体"/>
        </w:rPr>
        <w:tab/>
      </w:r>
    </w:p>
    <w:p>
      <w:pPr>
        <w:pStyle w:val="39"/>
        <w:numPr>
          <w:ilvl w:val="255"/>
          <w:numId w:val="0"/>
        </w:numPr>
        <w:rPr>
          <w:rFonts w:hAnsi="黑体"/>
        </w:rPr>
      </w:pPr>
      <w:r>
        <w:rPr>
          <w:rFonts w:hint="eastAsia" w:hAnsi="黑体"/>
        </w:rPr>
        <w:t xml:space="preserve">1 </w:t>
      </w:r>
      <w:r>
        <w:rPr>
          <w:rFonts w:hAnsi="黑体"/>
        </w:rPr>
        <w:t xml:space="preserve"> </w:t>
      </w:r>
      <w:r>
        <w:rPr>
          <w:rFonts w:hint="eastAsia" w:hAnsi="黑体"/>
        </w:rPr>
        <w:t xml:space="preserve">范围 </w:t>
      </w:r>
    </w:p>
    <w:p>
      <w:pPr>
        <w:ind w:firstLine="420" w:firstLineChars="200"/>
        <w:jc w:val="left"/>
      </w:pPr>
      <w:r>
        <w:t>本文件规定了半绝缘碳化硅单晶抛光片电阻率非接触</w:t>
      </w:r>
      <w:r>
        <w:rPr>
          <w:rFonts w:hint="eastAsia"/>
        </w:rPr>
        <w:t>式</w:t>
      </w:r>
      <w:r>
        <w:t>测量方法。</w:t>
      </w:r>
    </w:p>
    <w:p>
      <w:pPr>
        <w:ind w:firstLine="420" w:firstLineChars="200"/>
        <w:jc w:val="left"/>
        <w:rPr>
          <w:sz w:val="18"/>
          <w:szCs w:val="18"/>
        </w:rPr>
      </w:pPr>
      <w:r>
        <w:t>本文件适用于电阻率测量范围</w:t>
      </w:r>
      <w:r>
        <w:rPr>
          <w:rFonts w:hint="eastAsia" w:ascii="宋体" w:hAnsi="宋体" w:cs="宋体"/>
        </w:rPr>
        <w:t>:</w:t>
      </w:r>
      <w:r>
        <w:t xml:space="preserve"> 10</w:t>
      </w:r>
      <w:r>
        <w:rPr>
          <w:vertAlign w:val="superscript"/>
        </w:rPr>
        <w:t>5</w:t>
      </w:r>
      <w:r>
        <w:rPr>
          <w:rFonts w:hint="eastAsia"/>
        </w:rPr>
        <w:t xml:space="preserve"> </w:t>
      </w:r>
      <w:r>
        <w:t>Ω•cm-10</w:t>
      </w:r>
      <w:r>
        <w:rPr>
          <w:vertAlign w:val="superscript"/>
        </w:rPr>
        <w:t>12</w:t>
      </w:r>
      <w:r>
        <w:rPr>
          <w:rFonts w:hint="eastAsia"/>
        </w:rPr>
        <w:t xml:space="preserve"> </w:t>
      </w:r>
      <w:r>
        <w:t>Ω•cm；样品直径：50.8 mm-200 mm；样品厚度范围：250 μm—</w:t>
      </w:r>
      <w:r>
        <w:rPr>
          <w:rFonts w:hint="eastAsia"/>
        </w:rPr>
        <w:t>2</w:t>
      </w:r>
      <w:r>
        <w:t>000 μm的衬底。</w:t>
      </w:r>
    </w:p>
    <w:p>
      <w:pPr>
        <w:pStyle w:val="39"/>
        <w:numPr>
          <w:ilvl w:val="255"/>
          <w:numId w:val="0"/>
        </w:numPr>
        <w:rPr>
          <w:rFonts w:hAnsi="黑体"/>
        </w:rPr>
      </w:pPr>
      <w:r>
        <w:rPr>
          <w:rFonts w:hint="eastAsia" w:hAnsi="黑体"/>
        </w:rPr>
        <w:t xml:space="preserve">2 </w:t>
      </w:r>
      <w:r>
        <w:rPr>
          <w:rFonts w:hAnsi="黑体"/>
        </w:rPr>
        <w:t xml:space="preserve"> </w:t>
      </w:r>
      <w:r>
        <w:rPr>
          <w:rFonts w:hint="eastAsia" w:hAnsi="黑体"/>
        </w:rPr>
        <w:t>规范性引用文件</w:t>
      </w:r>
    </w:p>
    <w:p>
      <w:pPr>
        <w:pStyle w:val="21"/>
        <w:rPr>
          <w:rFonts w:hAnsi="宋体" w:eastAsia="宋体"/>
        </w:rPr>
      </w:pPr>
      <w:r>
        <w:rPr>
          <w:rFonts w:hint="eastAsia" w:hAnsi="宋体" w:eastAsia="宋体"/>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1"/>
        <w:rPr>
          <w:rFonts w:hAnsi="宋体" w:eastAsia="宋体"/>
        </w:rPr>
      </w:pPr>
      <w:r>
        <w:rPr>
          <w:rFonts w:hint="eastAsia" w:hAnsi="宋体" w:eastAsia="宋体"/>
        </w:rPr>
        <w:t>GB/T 14264 半导体材料术语</w:t>
      </w:r>
    </w:p>
    <w:p>
      <w:pPr>
        <w:pStyle w:val="21"/>
        <w:rPr>
          <w:rFonts w:hAnsi="宋体" w:eastAsia="宋体"/>
        </w:rPr>
      </w:pPr>
      <w:r>
        <w:fldChar w:fldCharType="begin"/>
      </w:r>
      <w:r>
        <w:instrText xml:space="preserve"> HYPERLINK "http://openstd.samr.gov.cn/bzgk/gb/javascript:void(0)" </w:instrText>
      </w:r>
      <w:r>
        <w:fldChar w:fldCharType="separate"/>
      </w:r>
      <w:r>
        <w:rPr>
          <w:rFonts w:hint="eastAsia" w:hAnsi="宋体" w:eastAsia="宋体"/>
        </w:rPr>
        <w:t>GB/T 30866</w:t>
      </w:r>
      <w:r>
        <w:rPr>
          <w:rFonts w:hint="eastAsia" w:hAnsi="宋体" w:eastAsia="宋体"/>
        </w:rPr>
        <w:fldChar w:fldCharType="end"/>
      </w:r>
      <w:r>
        <w:rPr>
          <w:rFonts w:hint="eastAsia" w:hAnsi="宋体" w:eastAsia="宋体"/>
        </w:rPr>
        <w:t xml:space="preserve"> 碳化硅单晶片直径测试方法</w:t>
      </w:r>
    </w:p>
    <w:p>
      <w:pPr>
        <w:pStyle w:val="21"/>
        <w:rPr>
          <w:rFonts w:hAnsi="宋体" w:eastAsia="宋体"/>
        </w:rPr>
      </w:pPr>
      <w:r>
        <w:fldChar w:fldCharType="begin"/>
      </w:r>
      <w:r>
        <w:instrText xml:space="preserve"> HYPERLINK "http://www.csres.com/detail/245849.html" \t "http://www.csres.com/detail/_blank" </w:instrText>
      </w:r>
      <w:r>
        <w:fldChar w:fldCharType="separate"/>
      </w:r>
      <w:r>
        <w:rPr>
          <w:rFonts w:hint="eastAsia" w:hAnsi="宋体" w:eastAsia="宋体"/>
        </w:rPr>
        <w:t>GB/T 30867 碳化硅单晶片厚度和总厚度变化测试方法</w:t>
      </w:r>
      <w:r>
        <w:rPr>
          <w:rFonts w:hint="eastAsia" w:hAnsi="宋体" w:eastAsia="宋体"/>
        </w:rPr>
        <w:fldChar w:fldCharType="end"/>
      </w:r>
    </w:p>
    <w:p>
      <w:pPr>
        <w:pStyle w:val="21"/>
        <w:rPr>
          <w:rFonts w:hAnsi="宋体" w:eastAsia="宋体"/>
        </w:rPr>
      </w:pPr>
      <w:r>
        <w:rPr>
          <w:rFonts w:hint="eastAsia" w:hAnsi="宋体" w:eastAsia="宋体"/>
        </w:rPr>
        <w:t>GB/T 25915.1 洁净室及相关受控环境 第1部分:空气洁净度等级</w:t>
      </w:r>
    </w:p>
    <w:p>
      <w:pPr>
        <w:pStyle w:val="21"/>
        <w:rPr>
          <w:rFonts w:hAnsi="宋体" w:eastAsia="宋体"/>
        </w:rPr>
      </w:pPr>
      <w:r>
        <w:rPr>
          <w:rFonts w:hint="eastAsia" w:hAnsi="宋体" w:eastAsia="宋体"/>
        </w:rPr>
        <w:t>GB/T 6379.2 测量方法与结果的准确度(正确度与精密度) 第2部分:确定标准测量方法重复性与再现性的基本方法</w:t>
      </w:r>
    </w:p>
    <w:p>
      <w:pPr>
        <w:pStyle w:val="21"/>
        <w:rPr>
          <w:rFonts w:hAnsi="宋体" w:eastAsia="宋体"/>
        </w:rPr>
      </w:pPr>
      <w:r>
        <w:rPr>
          <w:rFonts w:hint="eastAsia" w:hAnsi="宋体" w:eastAsia="宋体"/>
        </w:rPr>
        <w:t>SJT 11499 碳化硅单晶电学性能的测试方法</w:t>
      </w:r>
    </w:p>
    <w:p>
      <w:pPr>
        <w:pStyle w:val="39"/>
        <w:numPr>
          <w:ilvl w:val="255"/>
          <w:numId w:val="0"/>
        </w:numPr>
        <w:rPr>
          <w:rFonts w:hAnsi="黑体"/>
        </w:rPr>
      </w:pPr>
      <w:r>
        <w:rPr>
          <w:rFonts w:hint="eastAsia" w:hAnsi="黑体"/>
        </w:rPr>
        <w:t xml:space="preserve">3 </w:t>
      </w:r>
      <w:r>
        <w:rPr>
          <w:rFonts w:hAnsi="黑体"/>
        </w:rPr>
        <w:t xml:space="preserve"> </w:t>
      </w:r>
      <w:r>
        <w:rPr>
          <w:rFonts w:hint="eastAsia" w:hAnsi="黑体"/>
        </w:rPr>
        <w:t>术语和定义</w:t>
      </w:r>
    </w:p>
    <w:p>
      <w:pPr>
        <w:pStyle w:val="21"/>
        <w:rPr>
          <w:rFonts w:hAnsi="宋体"/>
          <w:szCs w:val="21"/>
        </w:rPr>
      </w:pPr>
      <w:r>
        <w:rPr>
          <w:rFonts w:hint="eastAsia" w:hAnsi="宋体" w:eastAsia="宋体"/>
        </w:rPr>
        <w:t>GB/T 14264界定的术语和定义适用于本文件。</w:t>
      </w:r>
    </w:p>
    <w:p>
      <w:pPr>
        <w:pStyle w:val="39"/>
        <w:numPr>
          <w:ilvl w:val="255"/>
          <w:numId w:val="0"/>
        </w:numPr>
        <w:rPr>
          <w:rFonts w:hAnsi="黑体"/>
        </w:rPr>
      </w:pPr>
      <w:r>
        <w:rPr>
          <w:rFonts w:hint="eastAsia" w:hAnsi="黑体"/>
        </w:rPr>
        <w:t>4  原理</w:t>
      </w:r>
    </w:p>
    <w:p>
      <w:pPr>
        <w:pStyle w:val="21"/>
      </w:pPr>
      <w:r>
        <w:rPr>
          <w:rFonts w:hint="eastAsia"/>
        </w:rPr>
        <w:t>采用非接触测量方法，通过用电容式探测器测量并记录材料上的电荷动态分布来计算材料的电阻率。电容式探头装置示意图如图1所示：</w:t>
      </w:r>
    </w:p>
    <w:p>
      <w:pPr>
        <w:pStyle w:val="21"/>
        <w:jc w:val="center"/>
      </w:pPr>
      <w:r>
        <w:rPr>
          <w:rFonts w:hint="eastAsia"/>
        </w:rPr>
        <w:t xml:space="preserve">  </w:t>
      </w:r>
      <w:r>
        <w:drawing>
          <wp:inline distT="0" distB="0" distL="114300" distR="114300">
            <wp:extent cx="2768600" cy="1513840"/>
            <wp:effectExtent l="0" t="0" r="0" b="10160"/>
            <wp:docPr id="4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
                    <pic:cNvPicPr>
                      <a:picLocks noChangeAspect="1"/>
                    </pic:cNvPicPr>
                  </pic:nvPicPr>
                  <pic:blipFill>
                    <a:blip r:embed="rId10"/>
                    <a:stretch>
                      <a:fillRect/>
                    </a:stretch>
                  </pic:blipFill>
                  <pic:spPr>
                    <a:xfrm>
                      <a:off x="0" y="0"/>
                      <a:ext cx="2768600" cy="1513840"/>
                    </a:xfrm>
                    <a:prstGeom prst="rect">
                      <a:avLst/>
                    </a:prstGeom>
                    <a:noFill/>
                    <a:ln>
                      <a:noFill/>
                    </a:ln>
                  </pic:spPr>
                </pic:pic>
              </a:graphicData>
            </a:graphic>
          </wp:inline>
        </w:drawing>
      </w:r>
    </w:p>
    <w:p>
      <w:pPr>
        <w:pStyle w:val="21"/>
        <w:jc w:val="center"/>
        <w:rPr>
          <w:rFonts w:ascii="黑体" w:hAnsi="黑体" w:eastAsia="黑体"/>
        </w:rPr>
      </w:pPr>
      <w:r>
        <w:rPr>
          <w:rFonts w:hint="eastAsia" w:ascii="黑体" w:hAnsi="黑体" w:eastAsia="黑体"/>
        </w:rPr>
        <w:t>图1 电容式探头装置示意图</w:t>
      </w:r>
    </w:p>
    <w:p>
      <w:pPr>
        <w:pStyle w:val="21"/>
      </w:pPr>
      <w:r>
        <w:rPr>
          <w:rFonts w:hint="eastAsia"/>
        </w:rPr>
        <w:t>该装置可以测量顶部探头中心点向下的那部分样品的电阻率。周围的电极用来使顶部电极和底部电极之间的电场均匀化，另外底部电极还有载物台的作用。等效的循环电路如图2所示：</w:t>
      </w:r>
    </w:p>
    <w:p>
      <w:pPr>
        <w:pStyle w:val="21"/>
        <w:jc w:val="center"/>
      </w:pPr>
      <w:r>
        <w:rPr>
          <w:rFonts w:hint="eastAsia"/>
        </w:rPr>
        <w:drawing>
          <wp:inline distT="0" distB="0" distL="114300" distR="114300">
            <wp:extent cx="3192780" cy="2016125"/>
            <wp:effectExtent l="0" t="0" r="7620" b="3175"/>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11"/>
                    <a:stretch>
                      <a:fillRect/>
                    </a:stretch>
                  </pic:blipFill>
                  <pic:spPr>
                    <a:xfrm>
                      <a:off x="0" y="0"/>
                      <a:ext cx="3192780" cy="2016125"/>
                    </a:xfrm>
                    <a:prstGeom prst="rect">
                      <a:avLst/>
                    </a:prstGeom>
                  </pic:spPr>
                </pic:pic>
              </a:graphicData>
            </a:graphic>
          </wp:inline>
        </w:drawing>
      </w:r>
    </w:p>
    <w:p>
      <w:pPr>
        <w:pStyle w:val="21"/>
        <w:jc w:val="center"/>
        <w:rPr>
          <w:rFonts w:ascii="Times New Roman" w:hAnsi="Times New Roman" w:cs="Times New Roman"/>
        </w:rPr>
      </w:pPr>
      <w:r>
        <w:rPr>
          <w:rFonts w:hint="eastAsia"/>
        </w:rPr>
        <w:t>图2 电容式探针装置等效电路图</w:t>
      </w:r>
    </w:p>
    <w:p>
      <w:pPr>
        <w:pStyle w:val="21"/>
        <w:rPr>
          <w:rFonts w:ascii="Times New Roman" w:hAnsi="Times New Roman" w:cs="Times New Roman"/>
        </w:rPr>
      </w:pPr>
      <w:r>
        <w:rPr>
          <w:rFonts w:ascii="Times New Roman" w:hAnsi="Times New Roman" w:cs="Times New Roman"/>
        </w:rPr>
        <w:t>C</w:t>
      </w:r>
      <w:r>
        <w:rPr>
          <w:rFonts w:ascii="Times New Roman" w:hAnsi="Times New Roman" w:cs="Times New Roman"/>
          <w:vertAlign w:val="subscript"/>
        </w:rPr>
        <w:t>a</w:t>
      </w:r>
      <w:r>
        <w:rPr>
          <w:rFonts w:ascii="Times New Roman" w:hAnsi="Times New Roman" w:cs="Times New Roman"/>
        </w:rPr>
        <w:t>是探头与晶片之间的氮气（空气）电容，C</w:t>
      </w:r>
      <w:r>
        <w:rPr>
          <w:rFonts w:ascii="Times New Roman" w:hAnsi="Times New Roman" w:cs="Times New Roman"/>
          <w:vertAlign w:val="subscript"/>
        </w:rPr>
        <w:t>S</w:t>
      </w:r>
      <w:r>
        <w:rPr>
          <w:rFonts w:ascii="Times New Roman" w:hAnsi="Times New Roman" w:cs="Times New Roman"/>
        </w:rPr>
        <w:t>为晶片电容，R</w:t>
      </w:r>
      <w:r>
        <w:rPr>
          <w:rFonts w:ascii="Times New Roman" w:hAnsi="Times New Roman" w:cs="Times New Roman"/>
          <w:vertAlign w:val="subscript"/>
        </w:rPr>
        <w:t>S</w:t>
      </w:r>
      <w:r>
        <w:rPr>
          <w:rFonts w:ascii="Times New Roman" w:hAnsi="Times New Roman" w:cs="Times New Roman"/>
        </w:rPr>
        <w:t>为晶片电阻</w:t>
      </w:r>
      <w:r>
        <w:rPr>
          <w:rFonts w:hint="eastAsia" w:ascii="Times New Roman" w:hAnsi="Times New Roman" w:cs="Times New Roman"/>
        </w:rPr>
        <w:t>，</w:t>
      </w:r>
      <w:r>
        <w:rPr>
          <w:rFonts w:ascii="Times New Roman" w:hAnsi="Times New Roman" w:cs="Times New Roman"/>
        </w:rPr>
        <w:t>ε为介电常数</w:t>
      </w:r>
      <w:r>
        <w:rPr>
          <w:rFonts w:hint="eastAsia" w:ascii="Times New Roman" w:hAnsi="Times New Roman" w:cs="Times New Roman"/>
        </w:rPr>
        <w:t>，</w:t>
      </w:r>
      <w:r>
        <w:rPr>
          <w:rFonts w:ascii="Times New Roman" w:hAnsi="Times New Roman" w:cs="Times New Roman"/>
        </w:rPr>
        <w:t>τ为驰豫时间。加入恒定的外加电压U</w:t>
      </w:r>
      <w:r>
        <w:rPr>
          <w:rFonts w:hint="eastAsia" w:ascii="Times New Roman" w:hAnsi="Times New Roman" w:cs="Times New Roman"/>
        </w:rPr>
        <w:t>时</w:t>
      </w:r>
      <w:r>
        <w:rPr>
          <w:rFonts w:ascii="Times New Roman" w:hAnsi="Times New Roman" w:cs="Times New Roman"/>
        </w:rPr>
        <w:t>，</w:t>
      </w:r>
      <w:r>
        <w:rPr>
          <w:rFonts w:hint="eastAsia" w:ascii="Times New Roman" w:hAnsi="Times New Roman" w:cs="Times New Roman"/>
        </w:rPr>
        <w:t>即时</w:t>
      </w:r>
      <w:r>
        <w:rPr>
          <w:rFonts w:ascii="Times New Roman" w:hAnsi="Times New Roman" w:cs="Times New Roman"/>
        </w:rPr>
        <w:t>电量Q(t)的公式为</w:t>
      </w:r>
      <w:r>
        <w:rPr>
          <w:rFonts w:hint="eastAsia" w:ascii="Times New Roman" w:hAnsi="Times New Roman" w:cs="Times New Roman"/>
        </w:rPr>
        <w:t>：</w:t>
      </w:r>
    </w:p>
    <w:p>
      <w:pPr>
        <w:pStyle w:val="21"/>
        <w:jc w:val="center"/>
        <w:rPr>
          <w:rFonts w:ascii="Times New Roman" w:hAnsi="Times New Roman" w:cs="Times New Roman"/>
        </w:rPr>
      </w:pPr>
      <w:r>
        <w:rPr>
          <w:rFonts w:hint="eastAsia" w:ascii="Cambria Math" w:hAnsi="Cambria Math" w:cs="Times New Roman"/>
        </w:rPr>
        <w:t xml:space="preserve">                            </w:t>
      </w:r>
      <m:oMath>
        <m:r>
          <m:rPr>
            <m:sty m:val="p"/>
          </m:rPr>
          <w:rPr>
            <w:rFonts w:ascii="Cambria Math" w:hAnsi="Cambria Math" w:cs="Times New Roman"/>
          </w:rPr>
          <m:t>Q</m:t>
        </m:r>
        <m:d>
          <m:dPr>
            <m:ctrlPr>
              <w:rPr>
                <w:rFonts w:ascii="Cambria Math" w:hAnsi="Cambria Math" w:cs="Times New Roman"/>
              </w:rPr>
            </m:ctrlPr>
          </m:dPr>
          <m:e>
            <m:r>
              <m:rPr>
                <m:sty m:val="p"/>
              </m:rPr>
              <w:rPr>
                <w:rFonts w:ascii="Cambria Math" w:hAnsi="Cambria Math" w:cs="Times New Roman"/>
              </w:rPr>
              <m:t>t</m:t>
            </m:r>
            <m:ctrlPr>
              <w:rPr>
                <w:rFonts w:ascii="Cambria Math" w:hAnsi="Cambria Math" w:cs="Times New Roman"/>
              </w:rPr>
            </m:ctrlPr>
          </m:e>
        </m:d>
        <m:r>
          <m:rPr>
            <m:sty m:val="p"/>
          </m:rPr>
          <w:rPr>
            <w:rFonts w:ascii="Cambria Math" w:hAnsi="Cambria Math" w:cs="Times New Roman"/>
          </w:rPr>
          <m:t>=</m:t>
        </m:r>
        <m:f>
          <m:fPr>
            <m:ctrlPr>
              <w:rPr>
                <w:rFonts w:ascii="Cambria Math" w:hAnsi="Cambria Math" w:cs="Times New Roman"/>
              </w:rPr>
            </m:ctrlPr>
          </m:fPr>
          <m:num>
            <m:sSup>
              <m:sSupPr>
                <m:ctrlPr>
                  <w:rPr>
                    <w:rFonts w:ascii="Cambria Math" w:hAnsi="Cambria Math" w:cs="Times New Roman"/>
                  </w:rPr>
                </m:ctrlPr>
              </m:sSupPr>
              <m:e>
                <m:sSub>
                  <m:sSubPr>
                    <m:ctrlPr>
                      <w:rPr>
                        <w:rFonts w:ascii="Cambria Math" w:hAnsi="Cambria Math" w:cs="Times New Roman"/>
                      </w:rPr>
                    </m:ctrlPr>
                  </m:sSubPr>
                  <m:e>
                    <m:r>
                      <m:rPr>
                        <m:sty m:val="p"/>
                      </m:rPr>
                      <w:rPr>
                        <w:rFonts w:ascii="Cambria Math" w:hAnsi="Cambria Math" w:cs="Times New Roman"/>
                      </w:rPr>
                      <m:t>C</m:t>
                    </m:r>
                    <m:ctrlPr>
                      <w:rPr>
                        <w:rFonts w:ascii="Cambria Math" w:hAnsi="Cambria Math" w:cs="Times New Roman"/>
                      </w:rPr>
                    </m:ctrlPr>
                  </m:e>
                  <m:sub>
                    <m:r>
                      <m:rPr>
                        <m:sty m:val="p"/>
                      </m:rPr>
                      <w:rPr>
                        <w:rFonts w:ascii="Cambria Math" w:hAnsi="Cambria Math" w:cs="Times New Roman"/>
                      </w:rPr>
                      <m:t>a</m:t>
                    </m:r>
                    <m:ctrlPr>
                      <w:rPr>
                        <w:rFonts w:ascii="Cambria Math" w:hAnsi="Cambria Math" w:cs="Times New Roman"/>
                      </w:rPr>
                    </m:ctrlPr>
                  </m:sub>
                </m:sSub>
                <m:ctrlPr>
                  <w:rPr>
                    <w:rFonts w:ascii="Cambria Math" w:hAnsi="Cambria Math" w:cs="Times New Roman"/>
                  </w:rPr>
                </m:ctrlPr>
              </m:e>
              <m:sup>
                <m:r>
                  <m:rPr>
                    <m:sty m:val="p"/>
                  </m:rPr>
                  <w:rPr>
                    <w:rFonts w:ascii="Cambria Math" w:hAnsi="Cambria Math" w:cs="Times New Roman"/>
                  </w:rPr>
                  <m:t>2</m:t>
                </m:r>
                <m:ctrlPr>
                  <w:rPr>
                    <w:rFonts w:ascii="Cambria Math" w:hAnsi="Cambria Math" w:cs="Times New Roman"/>
                  </w:rPr>
                </m:ctrlPr>
              </m:sup>
            </m:sSup>
            <m:ctrlPr>
              <w:rPr>
                <w:rFonts w:ascii="Cambria Math" w:hAnsi="Cambria Math" w:cs="Times New Roman"/>
              </w:rPr>
            </m:ctrlPr>
          </m:num>
          <m:den>
            <m:sSub>
              <m:sSubPr>
                <m:ctrlPr>
                  <w:rPr>
                    <w:rFonts w:ascii="Cambria Math" w:hAnsi="Cambria Math" w:cs="Times New Roman"/>
                  </w:rPr>
                </m:ctrlPr>
              </m:sSubPr>
              <m:e>
                <m:r>
                  <m:rPr>
                    <m:sty m:val="p"/>
                  </m:rPr>
                  <w:rPr>
                    <w:rFonts w:ascii="Cambria Math" w:hAnsi="Cambria Math" w:cs="Times New Roman"/>
                  </w:rPr>
                  <m:t>C</m:t>
                </m:r>
                <m:ctrlPr>
                  <w:rPr>
                    <w:rFonts w:ascii="Cambria Math" w:hAnsi="Cambria Math" w:cs="Times New Roman"/>
                  </w:rPr>
                </m:ctrlPr>
              </m:e>
              <m:sub>
                <m:r>
                  <m:rPr>
                    <m:sty m:val="p"/>
                  </m:rPr>
                  <w:rPr>
                    <w:rFonts w:ascii="Cambria Math" w:hAnsi="Cambria Math" w:cs="Times New Roman"/>
                  </w:rPr>
                  <m:t>a</m:t>
                </m:r>
                <m:ctrlPr>
                  <w:rPr>
                    <w:rFonts w:ascii="Cambria Math" w:hAnsi="Cambria Math" w:cs="Times New Roman"/>
                  </w:rPr>
                </m:ctrlP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C</m:t>
                </m:r>
                <m:ctrlPr>
                  <w:rPr>
                    <w:rFonts w:ascii="Cambria Math" w:hAnsi="Cambria Math" w:cs="Times New Roman"/>
                  </w:rPr>
                </m:ctrlPr>
              </m:e>
              <m:sub>
                <m:r>
                  <m:rPr>
                    <m:sty m:val="p"/>
                  </m:rPr>
                  <w:rPr>
                    <w:rFonts w:ascii="Cambria Math" w:hAnsi="Cambria Math" w:cs="Times New Roman"/>
                  </w:rPr>
                  <m:t>s</m:t>
                </m:r>
                <m:ctrlPr>
                  <w:rPr>
                    <w:rFonts w:ascii="Cambria Math" w:hAnsi="Cambria Math" w:cs="Times New Roman"/>
                  </w:rPr>
                </m:ctrlPr>
              </m:sub>
            </m:sSub>
            <m:ctrlPr>
              <w:rPr>
                <w:rFonts w:ascii="Cambria Math" w:hAnsi="Cambria Math" w:cs="Times New Roman"/>
              </w:rPr>
            </m:ctrlPr>
          </m:den>
        </m:f>
        <m:r>
          <m:rPr>
            <m:sty m:val="p"/>
          </m:rPr>
          <w:rPr>
            <w:rFonts w:ascii="Cambria Math" w:hAnsi="Cambria Math" w:cs="Times New Roman"/>
          </w:rPr>
          <m:t>U</m:t>
        </m:r>
        <m:d>
          <m:dPr>
            <m:ctrlPr>
              <w:rPr>
                <w:rFonts w:ascii="Cambria Math" w:hAnsi="Cambria Math" w:cs="Times New Roman"/>
              </w:rPr>
            </m:ctrlPr>
          </m:dPr>
          <m:e>
            <m:r>
              <m:rPr>
                <m:sty m:val="p"/>
              </m:rPr>
              <w:rPr>
                <w:rFonts w:ascii="Cambria Math" w:hAnsi="Cambria Math" w:cs="Times New Roman"/>
              </w:rPr>
              <m:t>1-</m:t>
            </m:r>
            <m:sSup>
              <m:sSupPr>
                <m:ctrlPr>
                  <w:rPr>
                    <w:rFonts w:ascii="Cambria Math" w:hAnsi="Cambria Math" w:cs="Times New Roman"/>
                  </w:rPr>
                </m:ctrlPr>
              </m:sSupPr>
              <m:e>
                <m:r>
                  <m:rPr>
                    <m:sty m:val="p"/>
                  </m:rPr>
                  <w:rPr>
                    <w:rFonts w:ascii="Cambria Math" w:hAnsi="Cambria Math" w:cs="Times New Roman"/>
                  </w:rPr>
                  <m:t>e</m:t>
                </m:r>
                <m:ctrlPr>
                  <w:rPr>
                    <w:rFonts w:ascii="Cambria Math" w:hAnsi="Cambria Math" w:cs="Times New Roman"/>
                  </w:rPr>
                </m:ctrlPr>
              </m:e>
              <m:sup>
                <m:r>
                  <m:rPr>
                    <m:sty m:val="p"/>
                  </m:rPr>
                  <w:rPr>
                    <w:rFonts w:ascii="Cambria Math" w:hAnsi="Cambria Math" w:cs="Times New Roman"/>
                  </w:rPr>
                  <m:t>-t/τ</m:t>
                </m:r>
                <m:ctrlPr>
                  <w:rPr>
                    <w:rFonts w:ascii="Cambria Math" w:hAnsi="Cambria Math" w:cs="Times New Roman"/>
                  </w:rPr>
                </m:ctrlPr>
              </m:sup>
            </m:sSup>
            <m:ctrlPr>
              <w:rPr>
                <w:rFonts w:ascii="Cambria Math" w:hAnsi="Cambria Math" w:cs="Times New Roman"/>
              </w:rPr>
            </m:ctrlPr>
          </m:e>
        </m:d>
        <m:r>
          <m:rPr>
            <m:sty m:val="p"/>
          </m:rPr>
          <w:rPr>
            <w:rFonts w:ascii="Cambria Math" w:hAnsi="Cambria Math" w:cs="Times New Roman"/>
          </w:rPr>
          <m:t>+Q</m:t>
        </m:r>
        <m:d>
          <m:dPr>
            <m:ctrlPr>
              <w:rPr>
                <w:rFonts w:ascii="Cambria Math" w:hAnsi="Cambria Math" w:cs="Times New Roman"/>
              </w:rPr>
            </m:ctrlPr>
          </m:dPr>
          <m:e>
            <m:r>
              <m:rPr>
                <m:sty m:val="p"/>
              </m:rPr>
              <w:rPr>
                <w:rFonts w:ascii="Cambria Math" w:hAnsi="Cambria Math" w:cs="Times New Roman"/>
              </w:rPr>
              <m:t>0</m:t>
            </m:r>
            <m:ctrlPr>
              <w:rPr>
                <w:rFonts w:ascii="Cambria Math" w:hAnsi="Cambria Math" w:cs="Times New Roman"/>
              </w:rPr>
            </m:ctrlPr>
          </m:e>
        </m:d>
      </m:oMath>
      <w:r>
        <w:rPr>
          <w:rFonts w:hint="eastAsia" w:ascii="Cambria Math" w:hAnsi="Cambria Math" w:cs="Times New Roman"/>
        </w:rPr>
        <w:t xml:space="preserve">                        </w:t>
      </w:r>
      <w:r>
        <w:rPr>
          <w:rFonts w:ascii="Times New Roman" w:hAnsi="Times New Roman" w:cs="Times New Roman"/>
        </w:rPr>
        <w:t xml:space="preserve"> （1）</w:t>
      </w:r>
    </w:p>
    <w:p>
      <w:pPr>
        <w:pStyle w:val="21"/>
        <w:rPr>
          <w:rFonts w:ascii="Times New Roman" w:hAnsi="Times New Roman" w:cs="Times New Roman"/>
        </w:rPr>
      </w:pPr>
      <w:r>
        <w:rPr>
          <w:rFonts w:ascii="Times New Roman" w:hAnsi="Times New Roman" w:cs="Times New Roman"/>
          <w:position w:val="-30"/>
        </w:rPr>
        <w:pict>
          <v:shape id="_x0000_s1043" o:spid="_x0000_s1043" o:spt="75" type="#_x0000_t75" style="position:absolute;left:0pt;margin-left:13.25pt;margin-top:10.05pt;height:30.95pt;width:83.2pt;z-index:251672576;mso-width-relative:page;mso-height-relative:page;" o:ole="t" filled="f" o:preferrelative="t" stroked="f" coordsize="21600,21600">
            <v:path/>
            <v:fill on="f" focussize="0,0"/>
            <v:stroke on="f" joinstyle="miter"/>
            <v:imagedata r:id="rId13" o:title=""/>
            <o:lock v:ext="edit" aspectratio="t"/>
          </v:shape>
          <o:OLEObject Type="Embed" ProgID="Equation.KSEE3" ShapeID="_x0000_s1043" DrawAspect="Content" ObjectID="_1468075725" r:id="rId12">
            <o:LockedField>false</o:LockedField>
          </o:OLEObject>
        </w:pict>
      </w:r>
      <w:r>
        <w:rPr>
          <w:rFonts w:ascii="Times New Roman" w:hAnsi="Times New Roman" w:cs="Times New Roman"/>
        </w:rPr>
        <w:t>所对应的</w:t>
      </w:r>
      <w:r>
        <w:rPr>
          <w:rFonts w:hint="eastAsia" w:ascii="Times New Roman" w:hAnsi="Times New Roman" w:cs="Times New Roman"/>
        </w:rPr>
        <w:t>即时</w:t>
      </w:r>
      <w:r>
        <w:rPr>
          <w:rFonts w:ascii="Times New Roman" w:hAnsi="Times New Roman" w:cs="Times New Roman"/>
        </w:rPr>
        <w:t>电量的驰豫曲线如图3所示，其</w:t>
      </w:r>
      <w:r>
        <w:rPr>
          <w:rFonts w:hint="eastAsia" w:ascii="Times New Roman" w:hAnsi="Times New Roman" w:cs="Times New Roman"/>
        </w:rPr>
        <w:t>中</w:t>
      </w:r>
      <w:r>
        <w:rPr>
          <w:rFonts w:ascii="Times New Roman" w:hAnsi="Times New Roman" w:cs="Times New Roman"/>
        </w:rPr>
        <w:t>驰豫时间τ=R</w:t>
      </w:r>
      <w:r>
        <w:rPr>
          <w:rFonts w:ascii="Times New Roman" w:hAnsi="Times New Roman" w:cs="Times New Roman"/>
          <w:vertAlign w:val="subscript"/>
        </w:rPr>
        <w:t>s</w:t>
      </w:r>
      <w:r>
        <w:rPr>
          <w:rFonts w:ascii="Times New Roman" w:hAnsi="Times New Roman" w:cs="Times New Roman"/>
        </w:rPr>
        <w:t>(C</w:t>
      </w:r>
      <w:r>
        <w:rPr>
          <w:rFonts w:ascii="Times New Roman" w:hAnsi="Times New Roman" w:cs="Times New Roman"/>
          <w:vertAlign w:val="subscript"/>
        </w:rPr>
        <w:t>a</w:t>
      </w:r>
      <w:r>
        <w:rPr>
          <w:rFonts w:ascii="Times New Roman" w:hAnsi="Times New Roman" w:cs="Times New Roman"/>
        </w:rPr>
        <w:t>+C</w:t>
      </w:r>
      <w:r>
        <w:rPr>
          <w:rFonts w:ascii="Times New Roman" w:hAnsi="Times New Roman" w:cs="Times New Roman"/>
          <w:vertAlign w:val="subscript"/>
        </w:rPr>
        <w:t>s</w:t>
      </w:r>
      <w:r>
        <w:rPr>
          <w:rFonts w:ascii="Times New Roman" w:hAnsi="Times New Roman" w:cs="Times New Roman"/>
        </w:rPr>
        <w:t>)，将其</w:t>
      </w:r>
      <w:r>
        <w:rPr>
          <w:rFonts w:hint="eastAsia" w:ascii="Times New Roman" w:hAnsi="Times New Roman" w:cs="Times New Roman"/>
        </w:rPr>
        <w:t>带</w:t>
      </w:r>
      <w:r>
        <w:rPr>
          <w:rFonts w:ascii="Times New Roman" w:hAnsi="Times New Roman" w:cs="Times New Roman"/>
        </w:rPr>
        <w:t>入R</w:t>
      </w:r>
      <w:r>
        <w:rPr>
          <w:rFonts w:ascii="Times New Roman" w:hAnsi="Times New Roman" w:cs="Times New Roman"/>
          <w:vertAlign w:val="subscript"/>
        </w:rPr>
        <w:t>s</w:t>
      </w:r>
      <w:r>
        <w:rPr>
          <w:rFonts w:ascii="Times New Roman" w:hAnsi="Times New Roman" w:cs="Times New Roman"/>
        </w:rPr>
        <w:t>C</w:t>
      </w:r>
      <w:r>
        <w:rPr>
          <w:rFonts w:ascii="Times New Roman" w:hAnsi="Times New Roman" w:cs="Times New Roman"/>
          <w:vertAlign w:val="subscript"/>
        </w:rPr>
        <w:t>s</w:t>
      </w:r>
      <w:r>
        <w:rPr>
          <w:rFonts w:ascii="Times New Roman" w:hAnsi="Times New Roman" w:cs="Times New Roman"/>
        </w:rPr>
        <w:t>=</w:t>
      </w:r>
      <w:r>
        <w:rPr>
          <w:rFonts w:ascii="Times New Roman" w:hAnsi="Times New Roman" w:eastAsia="微软雅黑" w:cs="Times New Roman"/>
        </w:rPr>
        <w:t>ε</w:t>
      </w:r>
      <w:r>
        <w:rPr>
          <w:rFonts w:ascii="Times New Roman" w:hAnsi="Times New Roman" w:eastAsia="微软雅黑" w:cs="Times New Roman"/>
        </w:rPr>
        <w:sym w:font="Symbol" w:char="0065"/>
      </w:r>
      <w:r>
        <w:rPr>
          <w:rFonts w:ascii="Times New Roman" w:hAnsi="Times New Roman" w:eastAsia="微软雅黑" w:cs="Times New Roman"/>
          <w:vertAlign w:val="subscript"/>
        </w:rPr>
        <w:t>0</w:t>
      </w:r>
      <w:r>
        <w:rPr>
          <w:rFonts w:ascii="Times New Roman" w:hAnsi="Times New Roman" w:eastAsia="微软雅黑" w:cs="Times New Roman"/>
        </w:rPr>
        <w:t>ρ</w:t>
      </w:r>
      <w:r>
        <w:rPr>
          <w:rFonts w:ascii="Times New Roman" w:hAnsi="Times New Roman" w:cs="Times New Roman"/>
        </w:rPr>
        <w:t>可得</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，再将公式Q(0)</w:t>
      </w:r>
      <w:r>
        <w:rPr>
          <w:rFonts w:hint="eastAsia" w:ascii="Times New Roman" w:hAnsi="Times New Roman" w:cs="Times New Roman"/>
        </w:rPr>
        <w:t>带</w:t>
      </w:r>
      <w:r>
        <w:rPr>
          <w:rFonts w:ascii="Times New Roman" w:hAnsi="Times New Roman" w:cs="Times New Roman"/>
        </w:rPr>
        <w:t>入可得</w:t>
      </w:r>
      <w:r>
        <w:rPr>
          <w:rFonts w:hint="eastAsia" w:ascii="Times New Roman" w:hAnsi="Times New Roman" w:cs="Times New Roman"/>
        </w:rPr>
        <w:t>：</w:t>
      </w:r>
    </w:p>
    <w:p>
      <w:pPr>
        <w:pStyle w:val="21"/>
        <w:jc w:val="center"/>
        <w:rPr>
          <w:rFonts w:ascii="Times New Roman" w:hAnsi="Times New Roman" w:cs="Times New Roman"/>
        </w:rPr>
      </w:pPr>
      <w:r>
        <w:rPr>
          <w:rFonts w:hint="eastAsia" w:ascii="Cambria Math" w:hAnsi="Cambria Math" w:cs="Times New Roman"/>
        </w:rPr>
        <w:t xml:space="preserve">                                   </w:t>
      </w:r>
      <m:oMath>
        <m:r>
          <m:rPr>
            <m:sty m:val="p"/>
          </m:rPr>
          <w:rPr>
            <w:rFonts w:ascii="Cambria Math" w:hAnsi="Cambria Math" w:cs="Times New Roman"/>
          </w:rPr>
          <m:t>ρ=</m:t>
        </m:r>
        <m:f>
          <m:fPr>
            <m:ctrlPr>
              <w:rPr>
                <w:rFonts w:ascii="Cambria Math" w:hAnsi="Cambria Math" w:cs="Times New Roman"/>
              </w:rPr>
            </m:ctrlPr>
          </m:fPr>
          <m:num>
            <m:r>
              <m:rPr>
                <m:sty m:val="p"/>
              </m:rPr>
              <w:rPr>
                <w:rFonts w:ascii="Cambria Math" w:hAnsi="Cambria Math" w:cs="Times New Roman"/>
              </w:rPr>
              <m:t>Q</m:t>
            </m:r>
            <m:d>
              <m:dPr>
                <m:ctrlPr>
                  <w:rPr>
                    <w:rFonts w:ascii="Cambria Math" w:hAnsi="Cambria Math" w:cs="Times New Roman"/>
                  </w:rPr>
                </m:ctrlPr>
              </m:dPr>
              <m:e>
                <m:r>
                  <m:rPr>
                    <m:sty m:val="p"/>
                  </m:rPr>
                  <w:rPr>
                    <w:rFonts w:ascii="Cambria Math" w:hAnsi="Cambria Math" w:cs="Times New Roman"/>
                  </w:rPr>
                  <m:t>0</m:t>
                </m:r>
                <m:ctrlPr>
                  <w:rPr>
                    <w:rFonts w:ascii="Cambria Math" w:hAnsi="Cambria Math" w:cs="Times New Roman"/>
                  </w:rPr>
                </m:ctrlPr>
              </m:e>
            </m:d>
            <m:r>
              <m:rPr>
                <m:sty m:val="p"/>
              </m:rPr>
              <w:rPr>
                <w:rFonts w:ascii="Cambria Math" w:hAnsi="Cambria Math" w:cs="Times New Roman"/>
              </w:rPr>
              <m:t>τ</m:t>
            </m:r>
            <m:ctrlPr>
              <w:rPr>
                <w:rFonts w:ascii="Cambria Math" w:hAnsi="Cambria Math" w:cs="Times New Roman"/>
              </w:rPr>
            </m:ctrlPr>
          </m:num>
          <m:den>
            <m:r>
              <m:rPr>
                <m:sty m:val="p"/>
              </m:rPr>
              <w:rPr>
                <w:rFonts w:ascii="Cambria Math" w:hAnsi="Cambria Math" w:cs="Times New Roman"/>
              </w:rPr>
              <m:t>Q</m:t>
            </m:r>
            <m:d>
              <m:dPr>
                <m:ctrlPr>
                  <w:rPr>
                    <w:rFonts w:ascii="Cambria Math" w:hAnsi="Cambria Math" w:cs="Times New Roman"/>
                  </w:rPr>
                </m:ctrlPr>
              </m:dPr>
              <m:e>
                <m:r>
                  <m:rPr>
                    <m:sty m:val="p"/>
                  </m:rPr>
                  <w:rPr>
                    <w:rFonts w:ascii="Cambria Math" w:hAnsi="Cambria Math" w:cs="Times New Roman"/>
                  </w:rPr>
                  <m:t>∞</m:t>
                </m:r>
                <m:ctrlPr>
                  <w:rPr>
                    <w:rFonts w:ascii="Cambria Math" w:hAnsi="Cambria Math" w:cs="Times New Roman"/>
                  </w:rPr>
                </m:ctrlPr>
              </m:e>
            </m:d>
            <m:r>
              <m:rPr>
                <m:sty m:val="p"/>
              </m:rPr>
              <w:rPr>
                <w:rFonts w:ascii="Cambria Math" w:hAnsi="Cambria Math" w:cs="Times New Roman"/>
              </w:rPr>
              <m:t>ε</m:t>
            </m:r>
            <m:sSub>
              <m:sSubPr>
                <m:ctrlPr>
                  <w:rPr>
                    <w:rFonts w:ascii="Cambria Math" w:hAnsi="Cambria Math" w:cs="Times New Roman"/>
                  </w:rPr>
                </m:ctrlPr>
              </m:sSubPr>
              <m:e>
                <m:r>
                  <m:rPr>
                    <m:sty m:val="p"/>
                  </m:rPr>
                  <w:rPr>
                    <w:rFonts w:ascii="Cambria Math" w:hAnsi="Cambria Math" w:cs="Times New Roman"/>
                  </w:rPr>
                  <m:t>ε</m:t>
                </m:r>
                <m:ctrlPr>
                  <w:rPr>
                    <w:rFonts w:ascii="Cambria Math" w:hAnsi="Cambria Math" w:cs="Times New Roman"/>
                  </w:rPr>
                </m:ctrlPr>
              </m:e>
              <m:sub>
                <m:r>
                  <m:rPr>
                    <m:sty m:val="p"/>
                  </m:rPr>
                  <w:rPr>
                    <w:rFonts w:ascii="Cambria Math" w:hAnsi="Cambria Math" w:cs="Times New Roman"/>
                  </w:rPr>
                  <m:t>0</m:t>
                </m:r>
                <m:ctrlPr>
                  <w:rPr>
                    <w:rFonts w:ascii="Cambria Math" w:hAnsi="Cambria Math" w:cs="Times New Roman"/>
                  </w:rPr>
                </m:ctrlPr>
              </m:sub>
            </m:sSub>
            <m:ctrlPr>
              <w:rPr>
                <w:rFonts w:ascii="Cambria Math" w:hAnsi="Cambria Math" w:cs="Times New Roman"/>
              </w:rPr>
            </m:ctrlPr>
          </m:den>
        </m:f>
      </m:oMath>
      <w:r>
        <w:rPr>
          <w:rFonts w:hint="eastAsia" w:ascii="Cambria Math" w:hAnsi="Cambria Math" w:cs="Times New Roman"/>
        </w:rPr>
        <w:t xml:space="preserve">                                 </w:t>
      </w: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2</w:t>
      </w:r>
      <w:r>
        <w:rPr>
          <w:rFonts w:hint="eastAsia" w:ascii="Times New Roman" w:hAnsi="Times New Roman" w:cs="Times New Roman"/>
        </w:rPr>
        <w:t>）</w:t>
      </w:r>
    </w:p>
    <w:p>
      <w:pPr>
        <w:pStyle w:val="21"/>
      </w:pPr>
      <w:r>
        <w:rPr>
          <w:rFonts w:ascii="Times New Roman" w:hAnsi="Times New Roman" w:cs="Times New Roman"/>
        </w:rPr>
        <w:t>根据公式</w:t>
      </w:r>
      <w:r>
        <w:rPr>
          <w:rFonts w:hint="eastAsia" w:ascii="Times New Roman" w:hAnsi="Times New Roman" w:cs="Times New Roman"/>
        </w:rPr>
        <w:t>（2）</w:t>
      </w:r>
      <w:r>
        <w:rPr>
          <w:rFonts w:ascii="Times New Roman" w:hAnsi="Times New Roman" w:cs="Times New Roman"/>
        </w:rPr>
        <w:t>可知电阻率ρ与弛豫时间τ成正比，电阻率越低的物质放电越快，电阻率</w:t>
      </w:r>
      <w:r>
        <w:rPr>
          <w:rFonts w:hint="eastAsia" w:ascii="Times New Roman" w:hAnsi="Times New Roman" w:cs="Times New Roman"/>
        </w:rPr>
        <w:t>越</w:t>
      </w:r>
      <w:r>
        <w:rPr>
          <w:rFonts w:ascii="Times New Roman" w:hAnsi="Times New Roman" w:cs="Times New Roman"/>
        </w:rPr>
        <w:t>高的物质放电</w:t>
      </w:r>
      <w:r>
        <w:rPr>
          <w:rFonts w:hint="eastAsia" w:ascii="Times New Roman" w:hAnsi="Times New Roman" w:cs="Times New Roman"/>
        </w:rPr>
        <w:t>越</w:t>
      </w:r>
      <w:r>
        <w:rPr>
          <w:rFonts w:ascii="Times New Roman" w:hAnsi="Times New Roman" w:cs="Times New Roman"/>
        </w:rPr>
        <w:t>慢。</w:t>
      </w:r>
    </w:p>
    <w:p>
      <w:pPr>
        <w:pStyle w:val="21"/>
      </w:pPr>
    </w:p>
    <w:p>
      <w:pPr>
        <w:pStyle w:val="21"/>
        <w:jc w:val="center"/>
      </w:pPr>
      <w:r>
        <w:drawing>
          <wp:inline distT="0" distB="0" distL="114300" distR="114300">
            <wp:extent cx="3116580" cy="2268220"/>
            <wp:effectExtent l="0" t="0" r="7620" b="5080"/>
            <wp:docPr id="25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12"/>
                    <pic:cNvPicPr>
                      <a:picLocks noChangeAspect="1"/>
                    </pic:cNvPicPr>
                  </pic:nvPicPr>
                  <pic:blipFill>
                    <a:blip r:embed="rId14"/>
                    <a:stretch>
                      <a:fillRect/>
                    </a:stretch>
                  </pic:blipFill>
                  <pic:spPr>
                    <a:xfrm>
                      <a:off x="0" y="0"/>
                      <a:ext cx="3116580" cy="2268220"/>
                    </a:xfrm>
                    <a:prstGeom prst="rect">
                      <a:avLst/>
                    </a:prstGeom>
                    <a:noFill/>
                    <a:ln>
                      <a:noFill/>
                    </a:ln>
                  </pic:spPr>
                </pic:pic>
              </a:graphicData>
            </a:graphic>
          </wp:inline>
        </w:drawing>
      </w:r>
    </w:p>
    <w:p>
      <w:pPr>
        <w:pStyle w:val="21"/>
        <w:jc w:val="center"/>
      </w:pPr>
      <w:r>
        <w:rPr>
          <w:rFonts w:hint="eastAsia"/>
        </w:rPr>
        <w:t>图3 即时电量的驰豫曲线图</w:t>
      </w:r>
    </w:p>
    <w:p>
      <w:pPr>
        <w:pStyle w:val="21"/>
      </w:pPr>
      <w:r>
        <w:rPr>
          <w:rFonts w:hint="eastAsia"/>
        </w:rPr>
        <w:t>综上所述，用非接触式测量方法测试时，绘制出其电量变化的驰豫曲线，接着根据其得到弛豫时间τ，再将τ导入推导出来的公式即可得到晶片的电阻率。</w:t>
      </w:r>
    </w:p>
    <w:p>
      <w:pPr>
        <w:pStyle w:val="21"/>
      </w:pPr>
    </w:p>
    <w:p>
      <w:pPr>
        <w:pStyle w:val="39"/>
        <w:numPr>
          <w:ilvl w:val="255"/>
          <w:numId w:val="0"/>
        </w:numPr>
        <w:rPr>
          <w:color w:val="000000"/>
        </w:rPr>
      </w:pPr>
      <w:r>
        <w:rPr>
          <w:rFonts w:hAnsi="黑体"/>
        </w:rPr>
        <w:t>5</w:t>
      </w:r>
      <w:r>
        <w:rPr>
          <w:rFonts w:hint="eastAsia" w:hAnsi="黑体"/>
        </w:rPr>
        <w:t xml:space="preserve"> 干扰因素</w:t>
      </w:r>
    </w:p>
    <w:p>
      <w:pPr>
        <w:pStyle w:val="21"/>
        <w:numPr>
          <w:ilvl w:val="255"/>
          <w:numId w:val="0"/>
        </w:numPr>
        <w:rPr>
          <w:color w:val="000000"/>
        </w:rPr>
      </w:pPr>
      <w:r>
        <w:rPr>
          <w:rFonts w:ascii="黑体" w:hAnsi="黑体" w:eastAsia="黑体" w:cs="黑体"/>
          <w:color w:val="000000"/>
        </w:rPr>
        <w:t>5</w:t>
      </w:r>
      <w:r>
        <w:rPr>
          <w:rFonts w:hint="eastAsia" w:ascii="黑体" w:hAnsi="黑体" w:eastAsia="黑体" w:cs="黑体"/>
          <w:color w:val="000000"/>
        </w:rPr>
        <w:t>.1</w:t>
      </w:r>
      <w:r>
        <w:rPr>
          <w:rFonts w:hint="eastAsia"/>
          <w:color w:val="000000"/>
        </w:rPr>
        <w:t xml:space="preserve">  不同的温度、湿度，对电阻率的测试结果有影响；</w:t>
      </w:r>
    </w:p>
    <w:p>
      <w:pPr>
        <w:pStyle w:val="21"/>
        <w:numPr>
          <w:ilvl w:val="255"/>
          <w:numId w:val="0"/>
        </w:numPr>
      </w:pPr>
      <w:r>
        <w:rPr>
          <w:rFonts w:ascii="黑体" w:hAnsi="黑体" w:eastAsia="黑体" w:cs="黑体"/>
        </w:rPr>
        <w:t>5</w:t>
      </w:r>
      <w:r>
        <w:rPr>
          <w:rFonts w:hint="eastAsia" w:ascii="黑体" w:hAnsi="黑体" w:eastAsia="黑体" w:cs="黑体"/>
        </w:rPr>
        <w:t>.2</w:t>
      </w:r>
      <w:r>
        <w:rPr>
          <w:rFonts w:hint="eastAsia"/>
        </w:rPr>
        <w:t xml:space="preserve">  不同的光强，对电阻率的测试结果有影响；</w:t>
      </w:r>
    </w:p>
    <w:p>
      <w:pPr>
        <w:pStyle w:val="21"/>
        <w:numPr>
          <w:ilvl w:val="255"/>
          <w:numId w:val="0"/>
        </w:numPr>
      </w:pPr>
      <w:r>
        <w:rPr>
          <w:rFonts w:ascii="黑体" w:hAnsi="黑体" w:eastAsia="黑体" w:cs="黑体"/>
        </w:rPr>
        <w:t>5</w:t>
      </w:r>
      <w:r>
        <w:rPr>
          <w:rFonts w:hint="eastAsia" w:ascii="黑体" w:hAnsi="黑体" w:eastAsia="黑体" w:cs="黑体"/>
        </w:rPr>
        <w:t>.3</w:t>
      </w:r>
      <w:r>
        <w:rPr>
          <w:rFonts w:hint="eastAsia"/>
        </w:rPr>
        <w:t xml:space="preserve">  </w:t>
      </w:r>
      <w:r>
        <w:rPr>
          <w:rFonts w:hint="eastAsia" w:asciiTheme="minorEastAsia" w:hAnsiTheme="minorEastAsia" w:cstheme="minorEastAsia"/>
          <w:szCs w:val="21"/>
        </w:rPr>
        <w:t>静电、噪音、振动等，测试环境对</w:t>
      </w:r>
      <w:r>
        <w:rPr>
          <w:rFonts w:hint="eastAsia"/>
          <w:color w:val="000000"/>
        </w:rPr>
        <w:t>电阻率</w:t>
      </w:r>
      <w:r>
        <w:rPr>
          <w:rFonts w:hint="eastAsia" w:asciiTheme="minorEastAsia" w:hAnsiTheme="minorEastAsia" w:cstheme="minorEastAsia"/>
          <w:szCs w:val="21"/>
        </w:rPr>
        <w:t>测试结果有影响</w:t>
      </w:r>
      <w:r>
        <w:rPr>
          <w:rFonts w:hint="eastAsia"/>
          <w:color w:val="000000"/>
        </w:rPr>
        <w:t>。</w:t>
      </w:r>
    </w:p>
    <w:p>
      <w:pPr>
        <w:pStyle w:val="39"/>
        <w:numPr>
          <w:ilvl w:val="255"/>
          <w:numId w:val="0"/>
        </w:numPr>
        <w:rPr>
          <w:rFonts w:hAnsi="黑体"/>
        </w:rPr>
      </w:pPr>
      <w:r>
        <w:rPr>
          <w:rFonts w:hAnsi="黑体"/>
        </w:rPr>
        <w:t xml:space="preserve">6 </w:t>
      </w:r>
      <w:r>
        <w:rPr>
          <w:rFonts w:hint="eastAsia" w:hAnsi="黑体"/>
        </w:rPr>
        <w:t xml:space="preserve"> 仪器设备</w:t>
      </w:r>
    </w:p>
    <w:p>
      <w:pPr>
        <w:jc w:val="left"/>
        <w:rPr>
          <w:rFonts w:asciiTheme="minorEastAsia" w:hAnsiTheme="minorEastAsia" w:eastAsiaTheme="minorEastAsia" w:cstheme="minorEastAsia"/>
          <w:szCs w:val="21"/>
        </w:rPr>
      </w:pPr>
      <w:r>
        <w:rPr>
          <w:rFonts w:ascii="黑体" w:hAnsi="黑体" w:eastAsia="黑体" w:cs="黑体"/>
          <w:color w:val="000000"/>
        </w:rPr>
        <w:t>6</w:t>
      </w:r>
      <w:r>
        <w:rPr>
          <w:rFonts w:hint="eastAsia" w:ascii="黑体" w:hAnsi="黑体" w:eastAsia="黑体" w:cs="黑体"/>
          <w:color w:val="000000"/>
        </w:rPr>
        <w:t xml:space="preserve">.1  </w:t>
      </w:r>
      <w:r>
        <w:rPr>
          <w:rFonts w:hint="eastAsia" w:ascii="宋体" w:hAnsi="宋体" w:cs="宋体"/>
          <w:color w:val="000000"/>
        </w:rPr>
        <w:t>探头收集信号通过</w:t>
      </w:r>
      <w:r>
        <w:rPr>
          <w:rFonts w:hint="eastAsia" w:ascii="宋体" w:hAnsi="宋体" w:cs="宋体"/>
          <w:kern w:val="0"/>
          <w:szCs w:val="21"/>
          <w:lang w:bidi="en-US"/>
        </w:rPr>
        <w:t>电荷放大器进行实时电量变化</w:t>
      </w:r>
      <w:r>
        <w:rPr>
          <w:rFonts w:hint="eastAsia" w:asciiTheme="minorEastAsia" w:hAnsiTheme="minorEastAsia" w:eastAsiaTheme="minorEastAsia" w:cstheme="minorEastAsia"/>
          <w:kern w:val="0"/>
          <w:szCs w:val="21"/>
          <w:lang w:bidi="en-US"/>
        </w:rPr>
        <w:t>的监测</w:t>
      </w:r>
      <w:r>
        <w:rPr>
          <w:rFonts w:hint="eastAsia" w:asciiTheme="minorEastAsia" w:hAnsiTheme="minorEastAsia" w:eastAsiaTheme="minorEastAsia" w:cstheme="minorEastAsia"/>
          <w:szCs w:val="21"/>
        </w:rPr>
        <w:t>；</w:t>
      </w:r>
    </w:p>
    <w:p>
      <w:pPr>
        <w:jc w:val="left"/>
        <w:rPr>
          <w:rFonts w:asciiTheme="minorEastAsia" w:hAnsiTheme="minorEastAsia" w:eastAsiaTheme="minorEastAsia" w:cstheme="minorEastAsia"/>
          <w:szCs w:val="21"/>
        </w:rPr>
      </w:pPr>
      <w:r>
        <w:rPr>
          <w:rFonts w:ascii="黑体" w:hAnsi="黑体" w:eastAsia="黑体" w:cs="黑体"/>
          <w:color w:val="000000"/>
        </w:rPr>
        <w:t>6</w:t>
      </w:r>
      <w:r>
        <w:rPr>
          <w:rFonts w:hint="eastAsia" w:ascii="黑体" w:hAnsi="黑体" w:eastAsia="黑体" w:cs="黑体"/>
          <w:color w:val="000000"/>
        </w:rPr>
        <w:t>.2</w:t>
      </w:r>
      <w:r>
        <w:rPr>
          <w:rFonts w:hint="eastAsia" w:asciiTheme="minorEastAsia" w:hAnsiTheme="minorEastAsia" w:eastAsiaTheme="minorEastAsia" w:cstheme="minorEastAsia"/>
          <w:szCs w:val="21"/>
        </w:rPr>
        <w:t xml:space="preserve">  真空吸附载物台；</w:t>
      </w:r>
    </w:p>
    <w:p>
      <w:pPr>
        <w:jc w:val="left"/>
        <w:rPr>
          <w:rFonts w:asciiTheme="minorEastAsia" w:hAnsiTheme="minorEastAsia" w:eastAsiaTheme="minorEastAsia" w:cstheme="minorEastAsia"/>
          <w:szCs w:val="21"/>
        </w:rPr>
      </w:pPr>
      <w:r>
        <w:rPr>
          <w:rFonts w:ascii="黑体" w:hAnsi="黑体" w:eastAsia="黑体" w:cs="黑体"/>
          <w:color w:val="000000"/>
        </w:rPr>
        <w:t>6</w:t>
      </w:r>
      <w:r>
        <w:rPr>
          <w:rFonts w:hint="eastAsia" w:ascii="黑体" w:hAnsi="黑体" w:eastAsia="黑体" w:cs="黑体"/>
          <w:color w:val="000000"/>
        </w:rPr>
        <w:t>.3</w:t>
      </w:r>
      <w:r>
        <w:rPr>
          <w:rFonts w:hint="eastAsia" w:asciiTheme="minorEastAsia" w:hAnsiTheme="minorEastAsia" w:eastAsiaTheme="minorEastAsia" w:cstheme="minorEastAsia"/>
          <w:szCs w:val="21"/>
        </w:rPr>
        <w:t xml:space="preserve">  电机实现晶片自动移动。</w:t>
      </w:r>
    </w:p>
    <w:p>
      <w:pPr>
        <w:pStyle w:val="39"/>
        <w:numPr>
          <w:ilvl w:val="255"/>
          <w:numId w:val="0"/>
        </w:numPr>
        <w:rPr>
          <w:color w:val="000000"/>
        </w:rPr>
      </w:pPr>
      <w:bookmarkStart w:id="5" w:name="_Toc259548014"/>
      <w:bookmarkStart w:id="6" w:name="_Toc259548177"/>
      <w:bookmarkStart w:id="7" w:name="_Toc259548133"/>
      <w:r>
        <w:rPr>
          <w:rFonts w:hint="eastAsia" w:hAnsi="黑体"/>
        </w:rPr>
        <w:t>7</w:t>
      </w:r>
      <w:r>
        <w:rPr>
          <w:rFonts w:hAnsi="黑体"/>
        </w:rPr>
        <w:t xml:space="preserve"> </w:t>
      </w:r>
      <w:r>
        <w:rPr>
          <w:rFonts w:hint="eastAsia" w:hAnsi="黑体"/>
        </w:rPr>
        <w:t xml:space="preserve"> 样品</w:t>
      </w:r>
    </w:p>
    <w:p>
      <w:pPr>
        <w:pStyle w:val="21"/>
        <w:ind w:firstLine="0" w:firstLineChars="0"/>
      </w:pPr>
      <w:r>
        <w:rPr>
          <w:rFonts w:hint="eastAsia" w:ascii="黑体" w:hAnsi="黑体" w:eastAsia="黑体" w:cs="黑体"/>
        </w:rPr>
        <w:t>7.1</w:t>
      </w:r>
      <w:r>
        <w:rPr>
          <w:rFonts w:hint="eastAsia"/>
        </w:rPr>
        <w:t xml:space="preserve">  样品表面应无大面积可视缺陷，并确保碳化硅单晶抛光片表面洁净</w:t>
      </w:r>
      <w:r>
        <w:rPr>
          <w:rFonts w:ascii="Times New Roman" w:hAnsi="Times New Roman" w:cs="Times New Roman"/>
        </w:rPr>
        <w:t>，粗糙度</w:t>
      </w:r>
      <w:r>
        <w:rPr>
          <w:rFonts w:hint="eastAsia" w:ascii="Times New Roman" w:hAnsi="Times New Roman" w:cs="Times New Roman"/>
        </w:rPr>
        <w:t>(Ra)小于1 n</w:t>
      </w:r>
      <w:r>
        <w:rPr>
          <w:rFonts w:ascii="Times New Roman" w:hAnsi="Times New Roman" w:cs="Times New Roman"/>
        </w:rPr>
        <w:t>m</w:t>
      </w:r>
      <w:r>
        <w:rPr>
          <w:rFonts w:hint="eastAsia" w:ascii="Times New Roman" w:hAnsi="Times New Roman" w:cs="Times New Roman"/>
        </w:rPr>
        <w:t>；</w:t>
      </w:r>
    </w:p>
    <w:p>
      <w:pPr>
        <w:pStyle w:val="21"/>
        <w:ind w:firstLine="0" w:firstLineChars="0"/>
      </w:pPr>
      <w:r>
        <w:rPr>
          <w:rFonts w:hint="eastAsia" w:ascii="黑体" w:hAnsi="黑体" w:eastAsia="黑体" w:cs="黑体"/>
        </w:rPr>
        <w:t>7.2</w:t>
      </w:r>
      <w:r>
        <w:rPr>
          <w:rFonts w:hint="eastAsia"/>
        </w:rPr>
        <w:t xml:space="preserve">  样品</w:t>
      </w:r>
      <w:r>
        <w:rPr>
          <w:rFonts w:hint="eastAsia" w:asciiTheme="minorEastAsia" w:hAnsiTheme="minorEastAsia" w:cstheme="minorEastAsia"/>
        </w:rPr>
        <w:t>局部厚度偏</w:t>
      </w:r>
      <w:r>
        <w:rPr>
          <w:rFonts w:ascii="Times New Roman" w:hAnsi="Times New Roman" w:cs="Times New Roman"/>
        </w:rPr>
        <w:t>差小于</w:t>
      </w:r>
      <w:r>
        <w:rPr>
          <w:rFonts w:hint="eastAsia" w:ascii="Times New Roman" w:hAnsi="Times New Roman" w:cs="Times New Roman"/>
        </w:rPr>
        <w:t xml:space="preserve">10 </w:t>
      </w:r>
      <w:r>
        <w:rPr>
          <w:rFonts w:ascii="Times New Roman" w:hAnsi="Times New Roman" w:cs="Times New Roman"/>
        </w:rPr>
        <w:t>μm，全片厚度</w:t>
      </w:r>
      <w:r>
        <w:rPr>
          <w:rFonts w:hint="eastAsia" w:ascii="Times New Roman" w:hAnsi="Times New Roman" w:cs="Times New Roman"/>
        </w:rPr>
        <w:t>偏</w:t>
      </w:r>
      <w:r>
        <w:rPr>
          <w:rFonts w:ascii="Times New Roman" w:hAnsi="Times New Roman" w:cs="Times New Roman"/>
        </w:rPr>
        <w:t>差小于</w:t>
      </w:r>
      <w:r>
        <w:rPr>
          <w:rFonts w:hint="eastAsia" w:ascii="Times New Roman" w:hAnsi="Times New Roman" w:cs="Times New Roman"/>
        </w:rPr>
        <w:t>3</w:t>
      </w:r>
      <w:r>
        <w:rPr>
          <w:rFonts w:ascii="Times New Roman" w:hAnsi="Times New Roman" w:cs="Times New Roman"/>
        </w:rPr>
        <w:t>0</w:t>
      </w:r>
      <w:r>
        <w:rPr>
          <w:rFonts w:hint="eastAsia" w:ascii="Times New Roman" w:hAnsi="Times New Roman" w:cs="Times New Roman"/>
        </w:rPr>
        <w:t xml:space="preserve"> </w:t>
      </w:r>
      <w:r>
        <w:rPr>
          <w:rFonts w:ascii="Times New Roman" w:hAnsi="Times New Roman" w:cs="Times New Roman"/>
        </w:rPr>
        <w:t>μm</w:t>
      </w:r>
      <w:r>
        <w:rPr>
          <w:rFonts w:hint="eastAsia"/>
          <w:color w:val="000000"/>
        </w:rPr>
        <w:t>。</w:t>
      </w:r>
    </w:p>
    <w:bookmarkEnd w:id="5"/>
    <w:bookmarkEnd w:id="6"/>
    <w:bookmarkEnd w:id="7"/>
    <w:p>
      <w:pPr>
        <w:pStyle w:val="39"/>
        <w:numPr>
          <w:ilvl w:val="255"/>
          <w:numId w:val="0"/>
        </w:numPr>
        <w:rPr>
          <w:rFonts w:ascii="Times New Roman"/>
        </w:rPr>
      </w:pPr>
      <w:r>
        <w:rPr>
          <w:rFonts w:hint="eastAsia" w:hAnsi="黑体"/>
        </w:rPr>
        <w:t xml:space="preserve">8 </w:t>
      </w:r>
      <w:r>
        <w:rPr>
          <w:rFonts w:hAnsi="黑体"/>
        </w:rPr>
        <w:t xml:space="preserve"> </w:t>
      </w:r>
      <w:r>
        <w:rPr>
          <w:rFonts w:hint="eastAsia" w:hAnsi="黑体"/>
        </w:rPr>
        <w:t>测试环境</w:t>
      </w:r>
    </w:p>
    <w:p>
      <w:pPr>
        <w:pStyle w:val="59"/>
        <w:numPr>
          <w:ilvl w:val="255"/>
          <w:numId w:val="0"/>
        </w:numPr>
        <w:rPr>
          <w:rFonts w:ascii="Times New Roman"/>
        </w:rPr>
      </w:pPr>
      <w:r>
        <w:rPr>
          <w:rFonts w:hint="eastAsia" w:ascii="黑体" w:hAnsi="黑体" w:eastAsia="黑体" w:cs="黑体"/>
        </w:rPr>
        <w:t>8.1</w:t>
      </w:r>
      <w:r>
        <w:rPr>
          <w:rFonts w:hint="eastAsia"/>
        </w:rPr>
        <w:t xml:space="preserve"> </w:t>
      </w:r>
      <w:r>
        <w:rPr>
          <w:rFonts w:hint="eastAsia" w:ascii="Times New Roman"/>
        </w:rPr>
        <w:t xml:space="preserve"> </w:t>
      </w:r>
      <w:r>
        <w:rPr>
          <w:rFonts w:ascii="Times New Roman"/>
        </w:rPr>
        <w:t>测试环境要求为无尘环境</w:t>
      </w:r>
      <w:r>
        <w:rPr>
          <w:rFonts w:hint="eastAsia" w:ascii="Times New Roman"/>
        </w:rPr>
        <w:t>，要求洁净度等级不低IS0 4级</w:t>
      </w:r>
      <w:r>
        <w:rPr>
          <w:rFonts w:ascii="Times New Roman"/>
        </w:rPr>
        <w:t>；</w:t>
      </w:r>
    </w:p>
    <w:p>
      <w:pPr>
        <w:pStyle w:val="59"/>
        <w:numPr>
          <w:ilvl w:val="255"/>
          <w:numId w:val="0"/>
        </w:numPr>
        <w:rPr>
          <w:rFonts w:ascii="Times New Roman"/>
        </w:rPr>
      </w:pPr>
      <w:r>
        <w:rPr>
          <w:rFonts w:hint="eastAsia" w:ascii="黑体" w:hAnsi="黑体" w:eastAsia="黑体" w:cs="黑体"/>
        </w:rPr>
        <w:t xml:space="preserve">8.2  </w:t>
      </w:r>
      <w:r>
        <w:rPr>
          <w:rFonts w:ascii="Times New Roman"/>
        </w:rPr>
        <w:t>测试过程中</w:t>
      </w:r>
      <w:r>
        <w:rPr>
          <w:rFonts w:hint="eastAsia" w:ascii="Times New Roman"/>
        </w:rPr>
        <w:t>要求</w:t>
      </w:r>
      <w:r>
        <w:rPr>
          <w:rFonts w:ascii="Times New Roman"/>
        </w:rPr>
        <w:t>无振动、无电磁干扰；</w:t>
      </w:r>
    </w:p>
    <w:p>
      <w:pPr>
        <w:pStyle w:val="59"/>
        <w:numPr>
          <w:ilvl w:val="255"/>
          <w:numId w:val="0"/>
        </w:numPr>
        <w:rPr>
          <w:rFonts w:ascii="Times New Roman"/>
        </w:rPr>
      </w:pPr>
      <w:r>
        <w:rPr>
          <w:rFonts w:hint="eastAsia" w:ascii="黑体" w:hAnsi="黑体" w:eastAsia="黑体" w:cs="黑体"/>
        </w:rPr>
        <w:t xml:space="preserve">8.3  </w:t>
      </w:r>
      <w:r>
        <w:rPr>
          <w:rFonts w:ascii="Times New Roman"/>
        </w:rPr>
        <w:t>温度</w:t>
      </w:r>
      <w:r>
        <w:rPr>
          <w:rFonts w:hint="eastAsia" w:ascii="Times New Roman"/>
        </w:rPr>
        <w:t>：</w:t>
      </w:r>
      <w:r>
        <w:rPr>
          <w:rFonts w:ascii="Times New Roman"/>
        </w:rPr>
        <w:t>25℃±</w:t>
      </w:r>
      <w:r>
        <w:rPr>
          <w:rFonts w:hint="eastAsia" w:ascii="Times New Roman"/>
        </w:rPr>
        <w:t>5</w:t>
      </w:r>
      <w:r>
        <w:rPr>
          <w:rFonts w:ascii="Times New Roman"/>
        </w:rPr>
        <w:t>℃，湿度</w:t>
      </w:r>
      <w:r>
        <w:rPr>
          <w:rFonts w:hint="eastAsia" w:ascii="Times New Roman"/>
        </w:rPr>
        <w:t>：60</w:t>
      </w:r>
      <w:r>
        <w:rPr>
          <w:rFonts w:ascii="Times New Roman"/>
        </w:rPr>
        <w:t>%</w:t>
      </w:r>
      <w:r>
        <w:rPr>
          <w:rFonts w:hint="eastAsia" w:ascii="Times New Roman"/>
        </w:rPr>
        <w:t>±10%</w:t>
      </w:r>
      <w:r>
        <w:rPr>
          <w:rFonts w:ascii="Times New Roman"/>
        </w:rPr>
        <w:t>；</w:t>
      </w:r>
    </w:p>
    <w:p>
      <w:pPr>
        <w:pStyle w:val="59"/>
        <w:numPr>
          <w:ilvl w:val="255"/>
          <w:numId w:val="0"/>
        </w:numPr>
        <w:rPr>
          <w:rFonts w:ascii="Times New Roman"/>
        </w:rPr>
      </w:pPr>
      <w:r>
        <w:rPr>
          <w:rFonts w:hint="eastAsia" w:ascii="黑体" w:hAnsi="黑体" w:eastAsia="黑体" w:cs="黑体"/>
        </w:rPr>
        <w:t xml:space="preserve">8.4  </w:t>
      </w:r>
      <w:r>
        <w:rPr>
          <w:rFonts w:ascii="Times New Roman"/>
        </w:rPr>
        <w:t>干净无油的空气或</w:t>
      </w:r>
      <w:r>
        <w:rPr>
          <w:rFonts w:hint="eastAsia" w:ascii="Times New Roman"/>
        </w:rPr>
        <w:t>高纯</w:t>
      </w:r>
      <w:r>
        <w:rPr>
          <w:rFonts w:ascii="Times New Roman"/>
        </w:rPr>
        <w:t>氮气</w:t>
      </w:r>
      <w:r>
        <w:rPr>
          <w:rFonts w:hint="eastAsia" w:ascii="Times New Roman"/>
        </w:rPr>
        <w:t>（99.999%）</w:t>
      </w:r>
      <w:r>
        <w:rPr>
          <w:rFonts w:ascii="Times New Roman"/>
        </w:rPr>
        <w:t>，压力大于＞2bar；</w:t>
      </w:r>
    </w:p>
    <w:p>
      <w:pPr>
        <w:pStyle w:val="59"/>
        <w:numPr>
          <w:ilvl w:val="255"/>
          <w:numId w:val="0"/>
        </w:numPr>
        <w:rPr>
          <w:rFonts w:ascii="Times New Roman"/>
        </w:rPr>
      </w:pPr>
      <w:r>
        <w:rPr>
          <w:rFonts w:hint="eastAsia" w:ascii="黑体" w:hAnsi="黑体" w:eastAsia="黑体" w:cs="黑体"/>
        </w:rPr>
        <w:t xml:space="preserve">8.5  </w:t>
      </w:r>
      <w:r>
        <w:rPr>
          <w:rFonts w:hint="eastAsia" w:hAnsi="宋体" w:cs="宋体"/>
        </w:rPr>
        <w:t>测试过程中要求稳定的光线环境。</w:t>
      </w:r>
    </w:p>
    <w:p>
      <w:pPr>
        <w:pStyle w:val="39"/>
        <w:numPr>
          <w:ilvl w:val="255"/>
          <w:numId w:val="0"/>
        </w:numPr>
        <w:rPr>
          <w:rFonts w:hAnsi="黑体"/>
        </w:rPr>
      </w:pPr>
      <w:r>
        <w:rPr>
          <w:rFonts w:hint="eastAsia" w:hAnsi="黑体"/>
        </w:rPr>
        <w:t xml:space="preserve">9 </w:t>
      </w:r>
      <w:r>
        <w:rPr>
          <w:rFonts w:hAnsi="黑体"/>
        </w:rPr>
        <w:t xml:space="preserve"> </w:t>
      </w:r>
      <w:r>
        <w:rPr>
          <w:rFonts w:hint="eastAsia" w:hAnsi="黑体"/>
        </w:rPr>
        <w:t>试验步骤</w:t>
      </w:r>
    </w:p>
    <w:p>
      <w:pPr>
        <w:pStyle w:val="60"/>
        <w:numPr>
          <w:ilvl w:val="255"/>
          <w:numId w:val="0"/>
        </w:numPr>
        <w:spacing w:before="0" w:beforeLines="0" w:after="0" w:afterLines="0"/>
        <w:rPr>
          <w:rFonts w:ascii="Times New Roman" w:eastAsia="宋体"/>
        </w:rPr>
      </w:pPr>
      <w:r>
        <w:rPr>
          <w:rFonts w:hint="eastAsia" w:hAnsi="黑体" w:cs="黑体"/>
        </w:rPr>
        <w:t xml:space="preserve">9.1  </w:t>
      </w:r>
      <w:r>
        <w:rPr>
          <w:rFonts w:ascii="Times New Roman" w:eastAsia="宋体"/>
        </w:rPr>
        <w:t>采用经过计量检定的标准样品校准本设备；</w:t>
      </w:r>
    </w:p>
    <w:p>
      <w:pPr>
        <w:pStyle w:val="60"/>
        <w:numPr>
          <w:ilvl w:val="255"/>
          <w:numId w:val="0"/>
        </w:numPr>
        <w:spacing w:before="0" w:beforeLines="0" w:after="0" w:afterLines="0"/>
        <w:rPr>
          <w:rFonts w:ascii="Times New Roman" w:eastAsia="宋体"/>
        </w:rPr>
      </w:pPr>
      <w:r>
        <w:rPr>
          <w:rFonts w:hint="eastAsia" w:hAnsi="黑体" w:cs="黑体"/>
        </w:rPr>
        <w:t>9.2</w:t>
      </w:r>
      <w:r>
        <w:rPr>
          <w:rFonts w:hint="eastAsia" w:ascii="Times New Roman" w:eastAsia="宋体"/>
        </w:rPr>
        <w:t xml:space="preserve">  </w:t>
      </w:r>
      <w:r>
        <w:rPr>
          <w:rFonts w:ascii="Times New Roman" w:eastAsia="宋体"/>
        </w:rPr>
        <w:t>将</w:t>
      </w:r>
      <w:r>
        <w:rPr>
          <w:rFonts w:hint="eastAsia" w:ascii="Times New Roman" w:eastAsia="宋体"/>
        </w:rPr>
        <w:t>半绝缘碳化硅单晶抛光片</w:t>
      </w:r>
      <w:r>
        <w:rPr>
          <w:rFonts w:ascii="Times New Roman" w:eastAsia="宋体"/>
        </w:rPr>
        <w:t>晶片放置在</w:t>
      </w:r>
      <w:r>
        <w:rPr>
          <w:rFonts w:hint="eastAsia" w:ascii="Times New Roman" w:eastAsia="宋体"/>
        </w:rPr>
        <w:t>真空吸附载物台上</w:t>
      </w:r>
      <w:r>
        <w:rPr>
          <w:rFonts w:ascii="Times New Roman" w:eastAsia="宋体"/>
        </w:rPr>
        <w:t>；</w:t>
      </w:r>
    </w:p>
    <w:p>
      <w:pPr>
        <w:pStyle w:val="60"/>
        <w:numPr>
          <w:ilvl w:val="255"/>
          <w:numId w:val="0"/>
        </w:numPr>
        <w:spacing w:before="0" w:beforeLines="0" w:after="0" w:afterLines="0"/>
        <w:rPr>
          <w:rFonts w:ascii="Times New Roman" w:eastAsia="宋体"/>
        </w:rPr>
      </w:pPr>
      <w:r>
        <w:rPr>
          <w:rFonts w:hint="eastAsia" w:hAnsi="黑体" w:cs="黑体"/>
        </w:rPr>
        <w:t>9.3</w:t>
      </w:r>
      <w:r>
        <w:rPr>
          <w:rFonts w:hint="eastAsia" w:ascii="Times New Roman" w:eastAsia="宋体"/>
        </w:rPr>
        <w:t xml:space="preserve">  </w:t>
      </w:r>
      <w:r>
        <w:rPr>
          <w:rFonts w:ascii="Times New Roman" w:eastAsia="宋体"/>
        </w:rPr>
        <w:t>将待测晶片材质、编号、厚度、尺寸、测量区域等数据信息输入计算机；</w:t>
      </w:r>
    </w:p>
    <w:p>
      <w:pPr>
        <w:pStyle w:val="60"/>
        <w:numPr>
          <w:ilvl w:val="255"/>
          <w:numId w:val="0"/>
        </w:numPr>
        <w:spacing w:before="0" w:beforeLines="0" w:after="0" w:afterLines="0"/>
        <w:rPr>
          <w:rFonts w:ascii="Times New Roman" w:eastAsia="宋体"/>
        </w:rPr>
      </w:pPr>
      <w:r>
        <w:rPr>
          <w:rFonts w:hint="eastAsia" w:hAnsi="黑体" w:cs="黑体"/>
        </w:rPr>
        <w:t>9.4</w:t>
      </w:r>
      <w:r>
        <w:rPr>
          <w:rFonts w:hint="eastAsia" w:ascii="Times New Roman" w:eastAsia="宋体"/>
        </w:rPr>
        <w:t xml:space="preserve">  </w:t>
      </w:r>
      <w:r>
        <w:rPr>
          <w:rFonts w:ascii="Times New Roman" w:eastAsia="宋体"/>
        </w:rPr>
        <w:t>开始进行测试；</w:t>
      </w:r>
    </w:p>
    <w:p>
      <w:pPr>
        <w:pStyle w:val="60"/>
        <w:numPr>
          <w:ilvl w:val="255"/>
          <w:numId w:val="0"/>
        </w:numPr>
        <w:spacing w:before="0" w:beforeLines="0" w:after="0" w:afterLines="0"/>
        <w:rPr>
          <w:rFonts w:ascii="Times New Roman" w:eastAsia="宋体"/>
        </w:rPr>
      </w:pPr>
      <w:r>
        <w:rPr>
          <w:rFonts w:hint="eastAsia" w:hAnsi="黑体" w:cs="黑体"/>
        </w:rPr>
        <w:t>9.5</w:t>
      </w:r>
      <w:r>
        <w:rPr>
          <w:rFonts w:hint="eastAsia" w:ascii="Times New Roman" w:eastAsia="宋体"/>
        </w:rPr>
        <w:t xml:space="preserve">  </w:t>
      </w:r>
      <w:r>
        <w:rPr>
          <w:rFonts w:ascii="Times New Roman" w:eastAsia="宋体"/>
        </w:rPr>
        <w:t>测试结束，</w:t>
      </w:r>
      <w:r>
        <w:rPr>
          <w:rFonts w:hint="eastAsia" w:ascii="Times New Roman" w:eastAsia="宋体"/>
        </w:rPr>
        <w:t>输出</w:t>
      </w:r>
      <w:r>
        <w:rPr>
          <w:rFonts w:ascii="Times New Roman" w:eastAsia="宋体"/>
        </w:rPr>
        <w:t>测试报告。</w:t>
      </w:r>
    </w:p>
    <w:p>
      <w:pPr>
        <w:pStyle w:val="39"/>
        <w:numPr>
          <w:ilvl w:val="255"/>
          <w:numId w:val="0"/>
        </w:numPr>
        <w:rPr>
          <w:rFonts w:hAnsi="黑体"/>
        </w:rPr>
      </w:pPr>
      <w:r>
        <w:rPr>
          <w:rFonts w:hint="eastAsia" w:hAnsi="黑体"/>
        </w:rPr>
        <w:t xml:space="preserve">10 </w:t>
      </w:r>
      <w:r>
        <w:rPr>
          <w:rFonts w:hAnsi="黑体"/>
        </w:rPr>
        <w:t xml:space="preserve"> </w:t>
      </w:r>
      <w:r>
        <w:rPr>
          <w:rFonts w:hint="eastAsia" w:hAnsi="黑体"/>
        </w:rPr>
        <w:t>精密度</w:t>
      </w:r>
    </w:p>
    <w:p>
      <w:pPr>
        <w:pStyle w:val="45"/>
        <w:ind w:firstLine="420" w:firstLineChars="200"/>
        <w:rPr>
          <w:rFonts w:ascii="Times New Roman"/>
        </w:rPr>
      </w:pPr>
      <w:r>
        <w:rPr>
          <w:rFonts w:ascii="Times New Roman"/>
        </w:rPr>
        <w:t>本方法的精密度是由起草单位和验证单位在同样条件下，对半绝缘碳化硅单晶抛光片进行重复性、再现性验证，并根据标准偏差公式</w:t>
      </w:r>
      <w:r>
        <w:rPr>
          <w:rFonts w:ascii="Times New Roman"/>
          <w:position w:val="-14"/>
        </w:rPr>
        <w:object>
          <v:shape id="_x0000_i1025" o:spt="75" type="#_x0000_t75" style="height:20.95pt;width:143.15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6" r:id="rId15">
            <o:LockedField>false</o:LockedField>
          </o:OLEObject>
        </w:object>
      </w:r>
      <w:r>
        <w:rPr>
          <w:rFonts w:ascii="Times New Roman"/>
        </w:rPr>
        <w:t>和试验数据计算得出标准偏差和相对偏差。</w:t>
      </w:r>
    </w:p>
    <w:p>
      <w:pPr>
        <w:pStyle w:val="45"/>
        <w:ind w:firstLine="420" w:firstLineChars="200"/>
        <w:rPr>
          <w:rFonts w:ascii="Times New Roman"/>
        </w:rPr>
      </w:pPr>
      <w:r>
        <w:rPr>
          <w:rFonts w:ascii="Times New Roman"/>
        </w:rPr>
        <w:t>晶片电阻率10</w:t>
      </w:r>
      <w:r>
        <w:rPr>
          <w:rFonts w:ascii="Times New Roman"/>
          <w:vertAlign w:val="superscript"/>
        </w:rPr>
        <w:t>6</w:t>
      </w:r>
      <w:r>
        <w:rPr>
          <w:rFonts w:hint="eastAsia" w:ascii="Times New Roman"/>
        </w:rPr>
        <w:t xml:space="preserve"> </w:t>
      </w:r>
      <w:r>
        <w:rPr>
          <w:rFonts w:ascii="Times New Roman"/>
        </w:rPr>
        <w:t>Ω•cm-10</w:t>
      </w:r>
      <w:r>
        <w:rPr>
          <w:rFonts w:ascii="Times New Roman"/>
          <w:vertAlign w:val="superscript"/>
        </w:rPr>
        <w:t>9</w:t>
      </w:r>
      <w:r>
        <w:rPr>
          <w:rFonts w:hint="eastAsia" w:ascii="Times New Roman"/>
        </w:rPr>
        <w:t xml:space="preserve"> </w:t>
      </w:r>
      <w:r>
        <w:rPr>
          <w:rFonts w:ascii="Times New Roman"/>
        </w:rPr>
        <w:t>Ω•cm，重复性相对偏差不大于5%；晶片电阻率&lt;10</w:t>
      </w:r>
      <w:r>
        <w:rPr>
          <w:rFonts w:ascii="Times New Roman"/>
          <w:vertAlign w:val="superscript"/>
        </w:rPr>
        <w:t>6</w:t>
      </w:r>
      <w:r>
        <w:rPr>
          <w:rFonts w:hint="eastAsia" w:ascii="Times New Roman"/>
          <w:vertAlign w:val="superscript"/>
        </w:rPr>
        <w:t xml:space="preserve"> </w:t>
      </w:r>
      <w:r>
        <w:rPr>
          <w:rFonts w:ascii="Times New Roman"/>
        </w:rPr>
        <w:t>Ω•cm 或者&gt;10</w:t>
      </w:r>
      <w:r>
        <w:rPr>
          <w:rFonts w:ascii="Times New Roman"/>
          <w:vertAlign w:val="superscript"/>
        </w:rPr>
        <w:t>9</w:t>
      </w:r>
      <w:r>
        <w:rPr>
          <w:rFonts w:hint="eastAsia" w:ascii="Times New Roman"/>
          <w:vertAlign w:val="superscript"/>
        </w:rPr>
        <w:t xml:space="preserve"> </w:t>
      </w:r>
      <w:r>
        <w:rPr>
          <w:rFonts w:ascii="Times New Roman"/>
        </w:rPr>
        <w:t>Ω•cm，重复性相对偏差不大于10%。晶片电阻率10</w:t>
      </w:r>
      <w:r>
        <w:rPr>
          <w:rFonts w:ascii="Times New Roman"/>
          <w:vertAlign w:val="superscript"/>
        </w:rPr>
        <w:t>6</w:t>
      </w:r>
      <w:r>
        <w:rPr>
          <w:rFonts w:hint="eastAsia" w:ascii="Times New Roman"/>
          <w:vertAlign w:val="superscript"/>
        </w:rPr>
        <w:t xml:space="preserve"> </w:t>
      </w:r>
      <w:r>
        <w:rPr>
          <w:rFonts w:ascii="Times New Roman"/>
        </w:rPr>
        <w:t>Ω•cm-10</w:t>
      </w:r>
      <w:r>
        <w:rPr>
          <w:rFonts w:ascii="Times New Roman"/>
          <w:vertAlign w:val="superscript"/>
        </w:rPr>
        <w:t>9</w:t>
      </w:r>
      <w:r>
        <w:rPr>
          <w:rFonts w:hint="eastAsia" w:ascii="Times New Roman"/>
          <w:vertAlign w:val="superscript"/>
        </w:rPr>
        <w:t xml:space="preserve"> </w:t>
      </w:r>
      <w:r>
        <w:rPr>
          <w:rFonts w:ascii="Times New Roman"/>
        </w:rPr>
        <w:t>Ω•cm，再现性相对偏差不大于1%；晶片电阻率&lt;10</w:t>
      </w:r>
      <w:r>
        <w:rPr>
          <w:rFonts w:ascii="Times New Roman"/>
          <w:vertAlign w:val="superscript"/>
        </w:rPr>
        <w:t>6</w:t>
      </w:r>
      <w:r>
        <w:rPr>
          <w:rFonts w:hint="eastAsia" w:ascii="Times New Roman"/>
          <w:vertAlign w:val="superscript"/>
        </w:rPr>
        <w:t xml:space="preserve"> </w:t>
      </w:r>
      <w:r>
        <w:rPr>
          <w:rFonts w:ascii="Times New Roman"/>
        </w:rPr>
        <w:t>Ω•cm 或者&gt;10</w:t>
      </w:r>
      <w:r>
        <w:rPr>
          <w:rFonts w:ascii="Times New Roman"/>
          <w:vertAlign w:val="superscript"/>
        </w:rPr>
        <w:t>9</w:t>
      </w:r>
      <w:r>
        <w:rPr>
          <w:rFonts w:hint="eastAsia" w:ascii="Times New Roman"/>
          <w:vertAlign w:val="superscript"/>
        </w:rPr>
        <w:t xml:space="preserve"> </w:t>
      </w:r>
      <w:r>
        <w:rPr>
          <w:rFonts w:ascii="Times New Roman"/>
        </w:rPr>
        <w:t>Ω•cm，再现性相对偏差不大于5%。</w:t>
      </w:r>
    </w:p>
    <w:p>
      <w:pPr>
        <w:pStyle w:val="39"/>
        <w:numPr>
          <w:ilvl w:val="255"/>
          <w:numId w:val="0"/>
        </w:numPr>
        <w:rPr>
          <w:rFonts w:hAnsi="黑体"/>
        </w:rPr>
      </w:pPr>
      <w:r>
        <w:rPr>
          <w:rFonts w:hint="eastAsia" w:hAnsi="黑体"/>
        </w:rPr>
        <w:t>11 试验报告</w:t>
      </w:r>
    </w:p>
    <w:p>
      <w:pPr>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试验报告应包含下列内容：</w:t>
      </w:r>
    </w:p>
    <w:p>
      <w:pPr>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a）测试日期，测试人员；</w:t>
      </w:r>
    </w:p>
    <w:p>
      <w:pPr>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b）测试样品编号； </w:t>
      </w:r>
    </w:p>
    <w:p>
      <w:pPr>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c）测试样品厚度、电阻率最大值、最小值、参考标准差；</w:t>
      </w:r>
    </w:p>
    <w:p>
      <w:pPr>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d）检测结果输出图表。</w:t>
      </w:r>
      <w:bookmarkStart w:id="8" w:name="_Toc259518955"/>
      <w:bookmarkEnd w:id="8"/>
    </w:p>
    <w:p>
      <w:pPr>
        <w:framePr w:hSpace="181" w:vSpace="181" w:wrap="around" w:vAnchor="text" w:hAnchor="margin" w:xAlign="center" w:y="285"/>
        <w:rPr>
          <w:color w:val="000000"/>
        </w:rPr>
      </w:pPr>
      <w:r>
        <w:rPr>
          <w:color w:val="000000"/>
        </w:rPr>
        <w:t>_________________________________</w:t>
      </w:r>
    </w:p>
    <w:sectPr>
      <w:pgSz w:w="11906" w:h="16838"/>
      <w:pgMar w:top="567" w:right="1134" w:bottom="1134" w:left="1417"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fldChar w:fldCharType="begin"/>
    </w:r>
    <w:r>
      <w:instrText xml:space="preserve"> PAGE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1962074"/>
      <w:docPartObj>
        <w:docPartGallery w:val="AutoText"/>
      </w:docPartObj>
    </w:sdtPr>
    <w:sdtContent>
      <w:p>
        <w:pPr>
          <w:pStyle w:val="8"/>
          <w:jc w:val="right"/>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clear" w:pos="4154"/>
        <w:tab w:val="clear" w:pos="8306"/>
      </w:tabs>
    </w:pPr>
    <w:r>
      <w:t>GB/T 25074—XXXX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hAnsi="黑体"/>
      </w:rPr>
    </w:pPr>
    <w:r>
      <w:rPr>
        <w:rFonts w:hAnsi="黑体"/>
      </w:rPr>
      <w:t>GB/T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270BD"/>
    <w:multiLevelType w:val="multilevel"/>
    <w:tmpl w:val="1E4270BD"/>
    <w:lvl w:ilvl="0" w:tentative="0">
      <w:start w:val="1"/>
      <w:numFmt w:val="decimal"/>
      <w:pStyle w:val="65"/>
      <w:suff w:val="nothing"/>
      <w:lvlText w:val="%1　"/>
      <w:lvlJc w:val="left"/>
      <w:pPr>
        <w:ind w:left="840" w:firstLine="0"/>
      </w:pPr>
      <w:rPr>
        <w:rFonts w:hint="eastAsia" w:ascii="黑体" w:hAnsi="Times New Roman" w:eastAsia="黑体"/>
        <w:b w:val="0"/>
        <w:i w:val="0"/>
        <w:sz w:val="21"/>
        <w:szCs w:val="21"/>
      </w:rPr>
    </w:lvl>
    <w:lvl w:ilvl="1" w:tentative="0">
      <w:start w:val="1"/>
      <w:numFmt w:val="decimal"/>
      <w:pStyle w:val="69"/>
      <w:suff w:val="nothing"/>
      <w:lvlText w:val="4.%2　"/>
      <w:lvlJc w:val="left"/>
      <w:pPr>
        <w:ind w:left="284" w:hanging="284"/>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68"/>
      <w:suff w:val="nothing"/>
      <w:lvlText w:val="4.%2.%3　"/>
      <w:lvlJc w:val="left"/>
      <w:pPr>
        <w:ind w:left="567" w:hanging="567"/>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22050FF"/>
    <w:multiLevelType w:val="multilevel"/>
    <w:tmpl w:val="222050FF"/>
    <w:lvl w:ilvl="0" w:tentative="0">
      <w:start w:val="1"/>
      <w:numFmt w:val="decimal"/>
      <w:suff w:val="nothing"/>
      <w:lvlText w:val="%1　"/>
      <w:lvlJc w:val="left"/>
      <w:pPr>
        <w:ind w:left="840" w:firstLine="0"/>
      </w:pPr>
      <w:rPr>
        <w:rFonts w:hint="eastAsia" w:ascii="黑体" w:hAnsi="Times New Roman" w:eastAsia="黑体"/>
        <w:b w:val="0"/>
        <w:i w:val="0"/>
        <w:sz w:val="21"/>
        <w:szCs w:val="21"/>
      </w:rPr>
    </w:lvl>
    <w:lvl w:ilvl="1" w:tentative="0">
      <w:start w:val="1"/>
      <w:numFmt w:val="decimal"/>
      <w:pStyle w:val="6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3CE31573"/>
    <w:multiLevelType w:val="multilevel"/>
    <w:tmpl w:val="3CE31573"/>
    <w:lvl w:ilvl="0" w:tentative="0">
      <w:start w:val="1"/>
      <w:numFmt w:val="decimal"/>
      <w:pStyle w:val="2"/>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ascii="黑体" w:hAnsi="黑体" w:eastAsia="黑体"/>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41510BB9"/>
    <w:multiLevelType w:val="multilevel"/>
    <w:tmpl w:val="41510BB9"/>
    <w:lvl w:ilvl="0" w:tentative="0">
      <w:start w:val="1"/>
      <w:numFmt w:val="lowerLetter"/>
      <w:pStyle w:val="70"/>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7C2AF5"/>
    <w:multiLevelType w:val="multilevel"/>
    <w:tmpl w:val="557C2AF5"/>
    <w:lvl w:ilvl="0" w:tentative="0">
      <w:start w:val="1"/>
      <w:numFmt w:val="decimal"/>
      <w:pStyle w:val="5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46260FA"/>
    <w:multiLevelType w:val="multilevel"/>
    <w:tmpl w:val="646260FA"/>
    <w:lvl w:ilvl="0" w:tentative="0">
      <w:start w:val="1"/>
      <w:numFmt w:val="decimal"/>
      <w:pStyle w:val="5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7C5"/>
    <w:rsid w:val="000047EF"/>
    <w:rsid w:val="00006C10"/>
    <w:rsid w:val="000303FC"/>
    <w:rsid w:val="000322BF"/>
    <w:rsid w:val="00042421"/>
    <w:rsid w:val="000514D9"/>
    <w:rsid w:val="00054168"/>
    <w:rsid w:val="00056670"/>
    <w:rsid w:val="00057F7C"/>
    <w:rsid w:val="00060825"/>
    <w:rsid w:val="000649A2"/>
    <w:rsid w:val="00081FFB"/>
    <w:rsid w:val="00082ED4"/>
    <w:rsid w:val="000C2A36"/>
    <w:rsid w:val="000C2B8F"/>
    <w:rsid w:val="000D10C9"/>
    <w:rsid w:val="000E432A"/>
    <w:rsid w:val="00102DD4"/>
    <w:rsid w:val="00103928"/>
    <w:rsid w:val="00105050"/>
    <w:rsid w:val="00110DEE"/>
    <w:rsid w:val="001250BF"/>
    <w:rsid w:val="001303FB"/>
    <w:rsid w:val="00137072"/>
    <w:rsid w:val="00145998"/>
    <w:rsid w:val="0014630B"/>
    <w:rsid w:val="00164AB3"/>
    <w:rsid w:val="001754BA"/>
    <w:rsid w:val="00176A55"/>
    <w:rsid w:val="00182861"/>
    <w:rsid w:val="0018329D"/>
    <w:rsid w:val="00184951"/>
    <w:rsid w:val="00195445"/>
    <w:rsid w:val="001963E4"/>
    <w:rsid w:val="001A336F"/>
    <w:rsid w:val="001A5710"/>
    <w:rsid w:val="001B07FB"/>
    <w:rsid w:val="001B58BB"/>
    <w:rsid w:val="001C428C"/>
    <w:rsid w:val="001C5908"/>
    <w:rsid w:val="001C6392"/>
    <w:rsid w:val="001D438E"/>
    <w:rsid w:val="001D473D"/>
    <w:rsid w:val="001F1C17"/>
    <w:rsid w:val="00202805"/>
    <w:rsid w:val="002109DE"/>
    <w:rsid w:val="00215532"/>
    <w:rsid w:val="00226BC6"/>
    <w:rsid w:val="00230D3A"/>
    <w:rsid w:val="00253B84"/>
    <w:rsid w:val="00261A2B"/>
    <w:rsid w:val="00262B8B"/>
    <w:rsid w:val="00265559"/>
    <w:rsid w:val="00265B7E"/>
    <w:rsid w:val="002664F0"/>
    <w:rsid w:val="00267706"/>
    <w:rsid w:val="00272D2C"/>
    <w:rsid w:val="00282312"/>
    <w:rsid w:val="002836FC"/>
    <w:rsid w:val="00287403"/>
    <w:rsid w:val="0029758A"/>
    <w:rsid w:val="002A30B5"/>
    <w:rsid w:val="002A749D"/>
    <w:rsid w:val="002B2BE2"/>
    <w:rsid w:val="002B6EFF"/>
    <w:rsid w:val="002E3CFA"/>
    <w:rsid w:val="002E7E05"/>
    <w:rsid w:val="002F700B"/>
    <w:rsid w:val="00302475"/>
    <w:rsid w:val="00311BD7"/>
    <w:rsid w:val="00322789"/>
    <w:rsid w:val="003232FF"/>
    <w:rsid w:val="00331BA2"/>
    <w:rsid w:val="003344A0"/>
    <w:rsid w:val="00335100"/>
    <w:rsid w:val="0034203C"/>
    <w:rsid w:val="00353E23"/>
    <w:rsid w:val="00356104"/>
    <w:rsid w:val="00357AE3"/>
    <w:rsid w:val="0036522E"/>
    <w:rsid w:val="00374ACB"/>
    <w:rsid w:val="00375C2D"/>
    <w:rsid w:val="00376E95"/>
    <w:rsid w:val="003A19FB"/>
    <w:rsid w:val="003A34DA"/>
    <w:rsid w:val="003A3865"/>
    <w:rsid w:val="003C6791"/>
    <w:rsid w:val="003C7544"/>
    <w:rsid w:val="003D0524"/>
    <w:rsid w:val="003D2E8A"/>
    <w:rsid w:val="003E4F85"/>
    <w:rsid w:val="003F4770"/>
    <w:rsid w:val="003F6EA2"/>
    <w:rsid w:val="003F7F8F"/>
    <w:rsid w:val="00403D4A"/>
    <w:rsid w:val="00404E61"/>
    <w:rsid w:val="00425310"/>
    <w:rsid w:val="00436915"/>
    <w:rsid w:val="00437752"/>
    <w:rsid w:val="0047313B"/>
    <w:rsid w:val="0048598B"/>
    <w:rsid w:val="00496955"/>
    <w:rsid w:val="004970B1"/>
    <w:rsid w:val="004A23AF"/>
    <w:rsid w:val="004B086F"/>
    <w:rsid w:val="004B3F80"/>
    <w:rsid w:val="004B72A4"/>
    <w:rsid w:val="004D43A2"/>
    <w:rsid w:val="004F36D0"/>
    <w:rsid w:val="004F4EA2"/>
    <w:rsid w:val="004F59B1"/>
    <w:rsid w:val="00514EFD"/>
    <w:rsid w:val="00517DA1"/>
    <w:rsid w:val="00522FCB"/>
    <w:rsid w:val="005258A3"/>
    <w:rsid w:val="00530D0E"/>
    <w:rsid w:val="005475EF"/>
    <w:rsid w:val="00557372"/>
    <w:rsid w:val="005612CF"/>
    <w:rsid w:val="00567DA4"/>
    <w:rsid w:val="00593E75"/>
    <w:rsid w:val="005950CE"/>
    <w:rsid w:val="005A6723"/>
    <w:rsid w:val="005B1F83"/>
    <w:rsid w:val="005B506C"/>
    <w:rsid w:val="005C0061"/>
    <w:rsid w:val="005D60E8"/>
    <w:rsid w:val="005F4480"/>
    <w:rsid w:val="005F7579"/>
    <w:rsid w:val="00603AEA"/>
    <w:rsid w:val="006220DE"/>
    <w:rsid w:val="006547C5"/>
    <w:rsid w:val="006717DB"/>
    <w:rsid w:val="00672D6E"/>
    <w:rsid w:val="00680933"/>
    <w:rsid w:val="00681E39"/>
    <w:rsid w:val="00691913"/>
    <w:rsid w:val="006A0AB0"/>
    <w:rsid w:val="006A0C95"/>
    <w:rsid w:val="006A2405"/>
    <w:rsid w:val="006A531E"/>
    <w:rsid w:val="006A78C0"/>
    <w:rsid w:val="006B624F"/>
    <w:rsid w:val="006C035E"/>
    <w:rsid w:val="006C5C46"/>
    <w:rsid w:val="006D51A9"/>
    <w:rsid w:val="006E2AB0"/>
    <w:rsid w:val="006F0858"/>
    <w:rsid w:val="0071135E"/>
    <w:rsid w:val="00723A4D"/>
    <w:rsid w:val="007264F6"/>
    <w:rsid w:val="007509CB"/>
    <w:rsid w:val="00794D24"/>
    <w:rsid w:val="007B0416"/>
    <w:rsid w:val="007B43AB"/>
    <w:rsid w:val="007C027E"/>
    <w:rsid w:val="007C3896"/>
    <w:rsid w:val="007D6C0A"/>
    <w:rsid w:val="007E4B81"/>
    <w:rsid w:val="007E69BD"/>
    <w:rsid w:val="007F737A"/>
    <w:rsid w:val="00801968"/>
    <w:rsid w:val="00805CB6"/>
    <w:rsid w:val="00812E2B"/>
    <w:rsid w:val="00815BED"/>
    <w:rsid w:val="00822D59"/>
    <w:rsid w:val="00836513"/>
    <w:rsid w:val="00836B10"/>
    <w:rsid w:val="00846A26"/>
    <w:rsid w:val="00850022"/>
    <w:rsid w:val="00851266"/>
    <w:rsid w:val="00874AA9"/>
    <w:rsid w:val="008A0E0C"/>
    <w:rsid w:val="008A158D"/>
    <w:rsid w:val="008B1075"/>
    <w:rsid w:val="008B2750"/>
    <w:rsid w:val="008C5DB3"/>
    <w:rsid w:val="008C5E06"/>
    <w:rsid w:val="008C7D3B"/>
    <w:rsid w:val="008D193D"/>
    <w:rsid w:val="008D7169"/>
    <w:rsid w:val="008F7A6C"/>
    <w:rsid w:val="009112DA"/>
    <w:rsid w:val="00911B0A"/>
    <w:rsid w:val="009279B9"/>
    <w:rsid w:val="00952CCD"/>
    <w:rsid w:val="00957B7E"/>
    <w:rsid w:val="009656A7"/>
    <w:rsid w:val="00980F02"/>
    <w:rsid w:val="0098548E"/>
    <w:rsid w:val="0099067B"/>
    <w:rsid w:val="00992A8A"/>
    <w:rsid w:val="009B4AB9"/>
    <w:rsid w:val="009B4BFB"/>
    <w:rsid w:val="009D2989"/>
    <w:rsid w:val="009D629E"/>
    <w:rsid w:val="009F18EE"/>
    <w:rsid w:val="009F2668"/>
    <w:rsid w:val="00A0071F"/>
    <w:rsid w:val="00A220CB"/>
    <w:rsid w:val="00A30EEA"/>
    <w:rsid w:val="00A333FF"/>
    <w:rsid w:val="00A52CFD"/>
    <w:rsid w:val="00A66BC3"/>
    <w:rsid w:val="00A81DBD"/>
    <w:rsid w:val="00A9363D"/>
    <w:rsid w:val="00AA078F"/>
    <w:rsid w:val="00AB28EA"/>
    <w:rsid w:val="00AB5D06"/>
    <w:rsid w:val="00AD5246"/>
    <w:rsid w:val="00AE38CA"/>
    <w:rsid w:val="00B03BE7"/>
    <w:rsid w:val="00B07E19"/>
    <w:rsid w:val="00B11CC8"/>
    <w:rsid w:val="00B12115"/>
    <w:rsid w:val="00B339F1"/>
    <w:rsid w:val="00B339F8"/>
    <w:rsid w:val="00B63BE6"/>
    <w:rsid w:val="00B772D0"/>
    <w:rsid w:val="00B77E99"/>
    <w:rsid w:val="00B95B89"/>
    <w:rsid w:val="00BA683E"/>
    <w:rsid w:val="00BA697E"/>
    <w:rsid w:val="00BB1B32"/>
    <w:rsid w:val="00BC188E"/>
    <w:rsid w:val="00BC7AFE"/>
    <w:rsid w:val="00BC7E3E"/>
    <w:rsid w:val="00C10E73"/>
    <w:rsid w:val="00C30177"/>
    <w:rsid w:val="00C437AB"/>
    <w:rsid w:val="00C45F6E"/>
    <w:rsid w:val="00C6438C"/>
    <w:rsid w:val="00C71968"/>
    <w:rsid w:val="00CA168A"/>
    <w:rsid w:val="00CA3C1E"/>
    <w:rsid w:val="00CB4D07"/>
    <w:rsid w:val="00CB6ED2"/>
    <w:rsid w:val="00CC66ED"/>
    <w:rsid w:val="00CD3D7B"/>
    <w:rsid w:val="00CD6FF2"/>
    <w:rsid w:val="00CE085D"/>
    <w:rsid w:val="00CE592F"/>
    <w:rsid w:val="00CF06CF"/>
    <w:rsid w:val="00CF3160"/>
    <w:rsid w:val="00D0792B"/>
    <w:rsid w:val="00D11CC4"/>
    <w:rsid w:val="00D30411"/>
    <w:rsid w:val="00D449AE"/>
    <w:rsid w:val="00D54A28"/>
    <w:rsid w:val="00D54F2F"/>
    <w:rsid w:val="00D556E6"/>
    <w:rsid w:val="00D579E8"/>
    <w:rsid w:val="00D66D28"/>
    <w:rsid w:val="00D67515"/>
    <w:rsid w:val="00D82F54"/>
    <w:rsid w:val="00D95166"/>
    <w:rsid w:val="00D95949"/>
    <w:rsid w:val="00DD2310"/>
    <w:rsid w:val="00DD3E4C"/>
    <w:rsid w:val="00DD73C3"/>
    <w:rsid w:val="00DF3E9A"/>
    <w:rsid w:val="00DF57FA"/>
    <w:rsid w:val="00E00CA8"/>
    <w:rsid w:val="00E04F27"/>
    <w:rsid w:val="00E16A15"/>
    <w:rsid w:val="00E22343"/>
    <w:rsid w:val="00E24985"/>
    <w:rsid w:val="00E250DE"/>
    <w:rsid w:val="00E513FF"/>
    <w:rsid w:val="00E906DE"/>
    <w:rsid w:val="00EA1C81"/>
    <w:rsid w:val="00EA1D08"/>
    <w:rsid w:val="00EB6CE9"/>
    <w:rsid w:val="00EC335C"/>
    <w:rsid w:val="00EC3A78"/>
    <w:rsid w:val="00EC4D08"/>
    <w:rsid w:val="00EE2CEF"/>
    <w:rsid w:val="00EE4E83"/>
    <w:rsid w:val="00F271FB"/>
    <w:rsid w:val="00F27649"/>
    <w:rsid w:val="00F316E3"/>
    <w:rsid w:val="00F44CC8"/>
    <w:rsid w:val="00F44CD4"/>
    <w:rsid w:val="00F57CC4"/>
    <w:rsid w:val="00F726F5"/>
    <w:rsid w:val="00F731E3"/>
    <w:rsid w:val="00F7367C"/>
    <w:rsid w:val="00F7486F"/>
    <w:rsid w:val="00FB2AE5"/>
    <w:rsid w:val="00FE36C8"/>
    <w:rsid w:val="00FE44C7"/>
    <w:rsid w:val="00FF26A6"/>
    <w:rsid w:val="010531C3"/>
    <w:rsid w:val="013A60EC"/>
    <w:rsid w:val="018030E6"/>
    <w:rsid w:val="018C4341"/>
    <w:rsid w:val="0198313A"/>
    <w:rsid w:val="019F1E1E"/>
    <w:rsid w:val="01C86D40"/>
    <w:rsid w:val="024C0924"/>
    <w:rsid w:val="02586A65"/>
    <w:rsid w:val="02625CA0"/>
    <w:rsid w:val="02F33DD1"/>
    <w:rsid w:val="03023621"/>
    <w:rsid w:val="032D1C2F"/>
    <w:rsid w:val="03357D7B"/>
    <w:rsid w:val="03427930"/>
    <w:rsid w:val="03814FB0"/>
    <w:rsid w:val="04482D3B"/>
    <w:rsid w:val="0452778D"/>
    <w:rsid w:val="04670D62"/>
    <w:rsid w:val="04822B71"/>
    <w:rsid w:val="048A5ED0"/>
    <w:rsid w:val="04A0334D"/>
    <w:rsid w:val="04A67347"/>
    <w:rsid w:val="04BC643C"/>
    <w:rsid w:val="050C5B85"/>
    <w:rsid w:val="051814E8"/>
    <w:rsid w:val="0518663E"/>
    <w:rsid w:val="05333AA4"/>
    <w:rsid w:val="05581372"/>
    <w:rsid w:val="05A31B8B"/>
    <w:rsid w:val="05C20EE8"/>
    <w:rsid w:val="05D10976"/>
    <w:rsid w:val="05E773A9"/>
    <w:rsid w:val="060B38A6"/>
    <w:rsid w:val="067C4848"/>
    <w:rsid w:val="06D260B2"/>
    <w:rsid w:val="070B4613"/>
    <w:rsid w:val="07343BB0"/>
    <w:rsid w:val="07953A06"/>
    <w:rsid w:val="079F20CC"/>
    <w:rsid w:val="07A4562D"/>
    <w:rsid w:val="07F5736B"/>
    <w:rsid w:val="0815655C"/>
    <w:rsid w:val="08244F70"/>
    <w:rsid w:val="08261BC3"/>
    <w:rsid w:val="08343D88"/>
    <w:rsid w:val="08A17FC7"/>
    <w:rsid w:val="08B60A5A"/>
    <w:rsid w:val="08B86AB3"/>
    <w:rsid w:val="08C073CC"/>
    <w:rsid w:val="08DB571C"/>
    <w:rsid w:val="08EA1439"/>
    <w:rsid w:val="08F11FF1"/>
    <w:rsid w:val="09090771"/>
    <w:rsid w:val="093A582D"/>
    <w:rsid w:val="09461107"/>
    <w:rsid w:val="099073E9"/>
    <w:rsid w:val="0A482A53"/>
    <w:rsid w:val="0A7A429C"/>
    <w:rsid w:val="0A882181"/>
    <w:rsid w:val="0AB55BF7"/>
    <w:rsid w:val="0AC0542A"/>
    <w:rsid w:val="0AF441EB"/>
    <w:rsid w:val="0B1F24C3"/>
    <w:rsid w:val="0B3B1919"/>
    <w:rsid w:val="0B59284F"/>
    <w:rsid w:val="0B6D7574"/>
    <w:rsid w:val="0B8572AC"/>
    <w:rsid w:val="0B8C551E"/>
    <w:rsid w:val="0BAE2B2B"/>
    <w:rsid w:val="0BBA6B48"/>
    <w:rsid w:val="0BCD102F"/>
    <w:rsid w:val="0BD3533C"/>
    <w:rsid w:val="0BDA1278"/>
    <w:rsid w:val="0C0F625F"/>
    <w:rsid w:val="0C3352B7"/>
    <w:rsid w:val="0C876E21"/>
    <w:rsid w:val="0CF739E8"/>
    <w:rsid w:val="0DF3006F"/>
    <w:rsid w:val="0E102B1E"/>
    <w:rsid w:val="0E760D72"/>
    <w:rsid w:val="0E8E6B1C"/>
    <w:rsid w:val="0EBC26EF"/>
    <w:rsid w:val="0EBE0F03"/>
    <w:rsid w:val="0EC7209C"/>
    <w:rsid w:val="0F09175C"/>
    <w:rsid w:val="0F351A08"/>
    <w:rsid w:val="0FAB4A54"/>
    <w:rsid w:val="0FB614E7"/>
    <w:rsid w:val="0FF32791"/>
    <w:rsid w:val="101A18F0"/>
    <w:rsid w:val="10275F4B"/>
    <w:rsid w:val="102A433D"/>
    <w:rsid w:val="103915CF"/>
    <w:rsid w:val="104C08F5"/>
    <w:rsid w:val="10647417"/>
    <w:rsid w:val="107C078E"/>
    <w:rsid w:val="10A07C13"/>
    <w:rsid w:val="10A56EDF"/>
    <w:rsid w:val="10AA263F"/>
    <w:rsid w:val="10B80AB6"/>
    <w:rsid w:val="10E05759"/>
    <w:rsid w:val="11052851"/>
    <w:rsid w:val="11382EFE"/>
    <w:rsid w:val="11392809"/>
    <w:rsid w:val="115331CF"/>
    <w:rsid w:val="118155DD"/>
    <w:rsid w:val="119179A1"/>
    <w:rsid w:val="11B96DE5"/>
    <w:rsid w:val="11DE6CD7"/>
    <w:rsid w:val="11F41F9F"/>
    <w:rsid w:val="123511E3"/>
    <w:rsid w:val="126C7E72"/>
    <w:rsid w:val="129F0397"/>
    <w:rsid w:val="12F42EAF"/>
    <w:rsid w:val="13297A0F"/>
    <w:rsid w:val="134D24E6"/>
    <w:rsid w:val="138829CA"/>
    <w:rsid w:val="13E761C5"/>
    <w:rsid w:val="13FC48C5"/>
    <w:rsid w:val="141A352C"/>
    <w:rsid w:val="14707077"/>
    <w:rsid w:val="14DC363B"/>
    <w:rsid w:val="150A736D"/>
    <w:rsid w:val="150E577F"/>
    <w:rsid w:val="154D46B3"/>
    <w:rsid w:val="159E05DE"/>
    <w:rsid w:val="15A90F73"/>
    <w:rsid w:val="16297EF9"/>
    <w:rsid w:val="16501D49"/>
    <w:rsid w:val="16572411"/>
    <w:rsid w:val="1677468E"/>
    <w:rsid w:val="17090678"/>
    <w:rsid w:val="17152598"/>
    <w:rsid w:val="171F5439"/>
    <w:rsid w:val="17222914"/>
    <w:rsid w:val="176973DE"/>
    <w:rsid w:val="17756EE7"/>
    <w:rsid w:val="17D054E9"/>
    <w:rsid w:val="17DA3C5D"/>
    <w:rsid w:val="182E0FEE"/>
    <w:rsid w:val="18346FA3"/>
    <w:rsid w:val="185773FC"/>
    <w:rsid w:val="187A4A30"/>
    <w:rsid w:val="18817576"/>
    <w:rsid w:val="188F1AC7"/>
    <w:rsid w:val="18A6794B"/>
    <w:rsid w:val="18AD7ACA"/>
    <w:rsid w:val="18C01F4E"/>
    <w:rsid w:val="191140EE"/>
    <w:rsid w:val="19184D5E"/>
    <w:rsid w:val="191938B3"/>
    <w:rsid w:val="19394D5A"/>
    <w:rsid w:val="19730ED2"/>
    <w:rsid w:val="19874D21"/>
    <w:rsid w:val="199A7F3A"/>
    <w:rsid w:val="19D53439"/>
    <w:rsid w:val="1A024FDA"/>
    <w:rsid w:val="1AA82F50"/>
    <w:rsid w:val="1AB257A0"/>
    <w:rsid w:val="1AC232CC"/>
    <w:rsid w:val="1B255268"/>
    <w:rsid w:val="1B5812E9"/>
    <w:rsid w:val="1B622365"/>
    <w:rsid w:val="1B79124B"/>
    <w:rsid w:val="1B9E11CD"/>
    <w:rsid w:val="1BB148F6"/>
    <w:rsid w:val="1BC93331"/>
    <w:rsid w:val="1BCA0AB0"/>
    <w:rsid w:val="1C242DB6"/>
    <w:rsid w:val="1C283591"/>
    <w:rsid w:val="1C2A3586"/>
    <w:rsid w:val="1C4255CC"/>
    <w:rsid w:val="1C624462"/>
    <w:rsid w:val="1C676DF7"/>
    <w:rsid w:val="1C7B5683"/>
    <w:rsid w:val="1C8176EA"/>
    <w:rsid w:val="1C9230BF"/>
    <w:rsid w:val="1D0C54A6"/>
    <w:rsid w:val="1D2173CF"/>
    <w:rsid w:val="1D282B1A"/>
    <w:rsid w:val="1D545AAC"/>
    <w:rsid w:val="1D9E360D"/>
    <w:rsid w:val="1DC31252"/>
    <w:rsid w:val="1DC663A6"/>
    <w:rsid w:val="1DF569F0"/>
    <w:rsid w:val="1E0A3F49"/>
    <w:rsid w:val="1E132771"/>
    <w:rsid w:val="1E8D1567"/>
    <w:rsid w:val="1EDA0D16"/>
    <w:rsid w:val="1FBE1434"/>
    <w:rsid w:val="1FE116D0"/>
    <w:rsid w:val="1FE2568E"/>
    <w:rsid w:val="20071060"/>
    <w:rsid w:val="2014375F"/>
    <w:rsid w:val="20211EB2"/>
    <w:rsid w:val="20452020"/>
    <w:rsid w:val="20453183"/>
    <w:rsid w:val="20934980"/>
    <w:rsid w:val="20B313CA"/>
    <w:rsid w:val="20BA7817"/>
    <w:rsid w:val="20BE214E"/>
    <w:rsid w:val="20D85B3F"/>
    <w:rsid w:val="20E8486A"/>
    <w:rsid w:val="21143DC3"/>
    <w:rsid w:val="212D3145"/>
    <w:rsid w:val="21672083"/>
    <w:rsid w:val="216913F9"/>
    <w:rsid w:val="21A27395"/>
    <w:rsid w:val="21B23F92"/>
    <w:rsid w:val="21BF3B6B"/>
    <w:rsid w:val="21C60F74"/>
    <w:rsid w:val="22084D3D"/>
    <w:rsid w:val="225E7216"/>
    <w:rsid w:val="22630C95"/>
    <w:rsid w:val="226C1439"/>
    <w:rsid w:val="226E509F"/>
    <w:rsid w:val="22B6103A"/>
    <w:rsid w:val="22CA2722"/>
    <w:rsid w:val="23350D47"/>
    <w:rsid w:val="2366403A"/>
    <w:rsid w:val="236B5FE2"/>
    <w:rsid w:val="23961F7C"/>
    <w:rsid w:val="23AC03E0"/>
    <w:rsid w:val="23E54A2A"/>
    <w:rsid w:val="244B5242"/>
    <w:rsid w:val="24971BBD"/>
    <w:rsid w:val="24B47797"/>
    <w:rsid w:val="24F70AFE"/>
    <w:rsid w:val="254E1027"/>
    <w:rsid w:val="255501FF"/>
    <w:rsid w:val="259C21D9"/>
    <w:rsid w:val="25B164D7"/>
    <w:rsid w:val="26072A9E"/>
    <w:rsid w:val="262754B2"/>
    <w:rsid w:val="266F5877"/>
    <w:rsid w:val="26A262B2"/>
    <w:rsid w:val="26A56000"/>
    <w:rsid w:val="26B96FDD"/>
    <w:rsid w:val="26D413C2"/>
    <w:rsid w:val="26D73636"/>
    <w:rsid w:val="26E61C5B"/>
    <w:rsid w:val="26F66B4E"/>
    <w:rsid w:val="26FA77DC"/>
    <w:rsid w:val="27123D71"/>
    <w:rsid w:val="272D7356"/>
    <w:rsid w:val="27670671"/>
    <w:rsid w:val="279B2FA5"/>
    <w:rsid w:val="27D4322F"/>
    <w:rsid w:val="28075A44"/>
    <w:rsid w:val="283A0F08"/>
    <w:rsid w:val="285E4D1E"/>
    <w:rsid w:val="28742B38"/>
    <w:rsid w:val="287F5D2D"/>
    <w:rsid w:val="289D46AC"/>
    <w:rsid w:val="290941DD"/>
    <w:rsid w:val="294E25F3"/>
    <w:rsid w:val="29523F31"/>
    <w:rsid w:val="29650D71"/>
    <w:rsid w:val="29EC755F"/>
    <w:rsid w:val="2A0C0908"/>
    <w:rsid w:val="2A2965BA"/>
    <w:rsid w:val="2A2D4A34"/>
    <w:rsid w:val="2A653294"/>
    <w:rsid w:val="2A7B3945"/>
    <w:rsid w:val="2A825746"/>
    <w:rsid w:val="2AFE1C73"/>
    <w:rsid w:val="2B086380"/>
    <w:rsid w:val="2B245FC5"/>
    <w:rsid w:val="2B717FCE"/>
    <w:rsid w:val="2B746B9E"/>
    <w:rsid w:val="2BE52993"/>
    <w:rsid w:val="2C0832C0"/>
    <w:rsid w:val="2C0E4047"/>
    <w:rsid w:val="2C1A5EB6"/>
    <w:rsid w:val="2C3057FE"/>
    <w:rsid w:val="2C8971ED"/>
    <w:rsid w:val="2C8B499D"/>
    <w:rsid w:val="2D476E08"/>
    <w:rsid w:val="2D6B2274"/>
    <w:rsid w:val="2DA34368"/>
    <w:rsid w:val="2DA46D77"/>
    <w:rsid w:val="2DD40D73"/>
    <w:rsid w:val="2DDE2FC6"/>
    <w:rsid w:val="2E1A3191"/>
    <w:rsid w:val="2E1D3734"/>
    <w:rsid w:val="2E431B0A"/>
    <w:rsid w:val="2E787F28"/>
    <w:rsid w:val="2E947339"/>
    <w:rsid w:val="2ED6042F"/>
    <w:rsid w:val="2F170DE3"/>
    <w:rsid w:val="2F1E4966"/>
    <w:rsid w:val="2F3F38E6"/>
    <w:rsid w:val="2F637925"/>
    <w:rsid w:val="300D4AF3"/>
    <w:rsid w:val="30941205"/>
    <w:rsid w:val="30A51FA2"/>
    <w:rsid w:val="30C51553"/>
    <w:rsid w:val="30D303EE"/>
    <w:rsid w:val="30FD5DE6"/>
    <w:rsid w:val="31776982"/>
    <w:rsid w:val="31CA4731"/>
    <w:rsid w:val="32172EF9"/>
    <w:rsid w:val="32730340"/>
    <w:rsid w:val="327A2389"/>
    <w:rsid w:val="32D67D55"/>
    <w:rsid w:val="333F0407"/>
    <w:rsid w:val="3358562D"/>
    <w:rsid w:val="3368282D"/>
    <w:rsid w:val="336C459F"/>
    <w:rsid w:val="336E0528"/>
    <w:rsid w:val="33723662"/>
    <w:rsid w:val="33743515"/>
    <w:rsid w:val="337B4207"/>
    <w:rsid w:val="33C90148"/>
    <w:rsid w:val="33CE0E34"/>
    <w:rsid w:val="33F14428"/>
    <w:rsid w:val="34082B44"/>
    <w:rsid w:val="347D24B0"/>
    <w:rsid w:val="349320E7"/>
    <w:rsid w:val="34BF5BF4"/>
    <w:rsid w:val="34FE7AB2"/>
    <w:rsid w:val="353215EC"/>
    <w:rsid w:val="35353272"/>
    <w:rsid w:val="35370E0F"/>
    <w:rsid w:val="35482E3A"/>
    <w:rsid w:val="35705CC1"/>
    <w:rsid w:val="35D072E5"/>
    <w:rsid w:val="35F71D4F"/>
    <w:rsid w:val="36060064"/>
    <w:rsid w:val="36316767"/>
    <w:rsid w:val="36552F18"/>
    <w:rsid w:val="36673D17"/>
    <w:rsid w:val="36923DE0"/>
    <w:rsid w:val="36F606E5"/>
    <w:rsid w:val="371A24D5"/>
    <w:rsid w:val="374B3079"/>
    <w:rsid w:val="37647F00"/>
    <w:rsid w:val="376B47C8"/>
    <w:rsid w:val="37B61947"/>
    <w:rsid w:val="37ED3FC0"/>
    <w:rsid w:val="37F800CA"/>
    <w:rsid w:val="381B2CD6"/>
    <w:rsid w:val="38557CFE"/>
    <w:rsid w:val="385C1CE2"/>
    <w:rsid w:val="38932641"/>
    <w:rsid w:val="38E1468F"/>
    <w:rsid w:val="39117CD2"/>
    <w:rsid w:val="39222EE2"/>
    <w:rsid w:val="395F5959"/>
    <w:rsid w:val="39B6486B"/>
    <w:rsid w:val="39DB46D0"/>
    <w:rsid w:val="39EE5892"/>
    <w:rsid w:val="3A1625B9"/>
    <w:rsid w:val="3A443AFC"/>
    <w:rsid w:val="3A4772ED"/>
    <w:rsid w:val="3AAF5A81"/>
    <w:rsid w:val="3B1042BC"/>
    <w:rsid w:val="3B1A4896"/>
    <w:rsid w:val="3B2773F6"/>
    <w:rsid w:val="3B4138ED"/>
    <w:rsid w:val="3B4B2FD7"/>
    <w:rsid w:val="3B523773"/>
    <w:rsid w:val="3BBE544F"/>
    <w:rsid w:val="3C1522C0"/>
    <w:rsid w:val="3C516B1D"/>
    <w:rsid w:val="3C6D0D4B"/>
    <w:rsid w:val="3CBA4852"/>
    <w:rsid w:val="3CC90478"/>
    <w:rsid w:val="3CCB4023"/>
    <w:rsid w:val="3CE56F4B"/>
    <w:rsid w:val="3D1503D0"/>
    <w:rsid w:val="3D3E6C8A"/>
    <w:rsid w:val="3D8A646E"/>
    <w:rsid w:val="3DA418E5"/>
    <w:rsid w:val="3DE9523C"/>
    <w:rsid w:val="3DFF745B"/>
    <w:rsid w:val="3E1A2409"/>
    <w:rsid w:val="3E265094"/>
    <w:rsid w:val="3E290157"/>
    <w:rsid w:val="3E3504F9"/>
    <w:rsid w:val="3E513644"/>
    <w:rsid w:val="3E687E75"/>
    <w:rsid w:val="3E753126"/>
    <w:rsid w:val="3E7E50B5"/>
    <w:rsid w:val="3E8B17C8"/>
    <w:rsid w:val="3EA26E43"/>
    <w:rsid w:val="3ED22BE8"/>
    <w:rsid w:val="3ED46F0F"/>
    <w:rsid w:val="3F0A6B9D"/>
    <w:rsid w:val="3F3F4EF7"/>
    <w:rsid w:val="3F4A63EF"/>
    <w:rsid w:val="3F5F1529"/>
    <w:rsid w:val="3F9C57A1"/>
    <w:rsid w:val="3FCE703C"/>
    <w:rsid w:val="3FD4147E"/>
    <w:rsid w:val="3FD705DD"/>
    <w:rsid w:val="3FF633A3"/>
    <w:rsid w:val="401728C0"/>
    <w:rsid w:val="405A1FD9"/>
    <w:rsid w:val="405F50C7"/>
    <w:rsid w:val="40826105"/>
    <w:rsid w:val="40834976"/>
    <w:rsid w:val="4096087E"/>
    <w:rsid w:val="40A55A17"/>
    <w:rsid w:val="40D21D9A"/>
    <w:rsid w:val="40DB2F91"/>
    <w:rsid w:val="40F3210F"/>
    <w:rsid w:val="40FB5285"/>
    <w:rsid w:val="4103239D"/>
    <w:rsid w:val="410700D5"/>
    <w:rsid w:val="41125F92"/>
    <w:rsid w:val="412A5909"/>
    <w:rsid w:val="412C079A"/>
    <w:rsid w:val="417F3C4D"/>
    <w:rsid w:val="418E74E9"/>
    <w:rsid w:val="41A30FFF"/>
    <w:rsid w:val="41B36D15"/>
    <w:rsid w:val="41D762E8"/>
    <w:rsid w:val="41D83AC5"/>
    <w:rsid w:val="4236608B"/>
    <w:rsid w:val="43024502"/>
    <w:rsid w:val="434340FF"/>
    <w:rsid w:val="43500EB0"/>
    <w:rsid w:val="436D1915"/>
    <w:rsid w:val="439A0876"/>
    <w:rsid w:val="43BE73F8"/>
    <w:rsid w:val="43D114EE"/>
    <w:rsid w:val="43DD7116"/>
    <w:rsid w:val="440E7C7A"/>
    <w:rsid w:val="442E03C4"/>
    <w:rsid w:val="443774EF"/>
    <w:rsid w:val="44450DFC"/>
    <w:rsid w:val="44BF07C6"/>
    <w:rsid w:val="44FC41EB"/>
    <w:rsid w:val="45081A02"/>
    <w:rsid w:val="4532150B"/>
    <w:rsid w:val="45567E98"/>
    <w:rsid w:val="45782870"/>
    <w:rsid w:val="457D149C"/>
    <w:rsid w:val="45936D86"/>
    <w:rsid w:val="45F30F53"/>
    <w:rsid w:val="46423829"/>
    <w:rsid w:val="467A7B9B"/>
    <w:rsid w:val="47024681"/>
    <w:rsid w:val="472867D0"/>
    <w:rsid w:val="475129F4"/>
    <w:rsid w:val="475514E7"/>
    <w:rsid w:val="475D1EC8"/>
    <w:rsid w:val="477D1A0E"/>
    <w:rsid w:val="478B3C7C"/>
    <w:rsid w:val="47CC6874"/>
    <w:rsid w:val="47DD2692"/>
    <w:rsid w:val="484075A2"/>
    <w:rsid w:val="484A1B3E"/>
    <w:rsid w:val="484A2791"/>
    <w:rsid w:val="485C2196"/>
    <w:rsid w:val="486505D4"/>
    <w:rsid w:val="498C4243"/>
    <w:rsid w:val="498E60EC"/>
    <w:rsid w:val="499540C4"/>
    <w:rsid w:val="49A51C51"/>
    <w:rsid w:val="49D44D58"/>
    <w:rsid w:val="4A030B27"/>
    <w:rsid w:val="4A4A3232"/>
    <w:rsid w:val="4A550D5C"/>
    <w:rsid w:val="4A71170D"/>
    <w:rsid w:val="4A7A2E24"/>
    <w:rsid w:val="4AAE26C8"/>
    <w:rsid w:val="4AD93BCC"/>
    <w:rsid w:val="4ADF0407"/>
    <w:rsid w:val="4AE86683"/>
    <w:rsid w:val="4B0C287C"/>
    <w:rsid w:val="4B3F3887"/>
    <w:rsid w:val="4B47315F"/>
    <w:rsid w:val="4B4D5289"/>
    <w:rsid w:val="4B544071"/>
    <w:rsid w:val="4B5E097E"/>
    <w:rsid w:val="4B7331B8"/>
    <w:rsid w:val="4BAE36B3"/>
    <w:rsid w:val="4BB05863"/>
    <w:rsid w:val="4C77615A"/>
    <w:rsid w:val="4D2533BB"/>
    <w:rsid w:val="4DA12616"/>
    <w:rsid w:val="4DE91378"/>
    <w:rsid w:val="4E6050E3"/>
    <w:rsid w:val="4E664A71"/>
    <w:rsid w:val="4EB23E3B"/>
    <w:rsid w:val="4EEA56F0"/>
    <w:rsid w:val="4F35055D"/>
    <w:rsid w:val="4F403072"/>
    <w:rsid w:val="4F56684F"/>
    <w:rsid w:val="4F5830FA"/>
    <w:rsid w:val="4F6822B7"/>
    <w:rsid w:val="4FA614CE"/>
    <w:rsid w:val="4FBD11AB"/>
    <w:rsid w:val="4FC910AF"/>
    <w:rsid w:val="4FED48C4"/>
    <w:rsid w:val="4FF17F41"/>
    <w:rsid w:val="4FF43E6B"/>
    <w:rsid w:val="4FF712EA"/>
    <w:rsid w:val="4FF75B10"/>
    <w:rsid w:val="502D4485"/>
    <w:rsid w:val="507A1F9A"/>
    <w:rsid w:val="507F2D26"/>
    <w:rsid w:val="50B03572"/>
    <w:rsid w:val="50BE618F"/>
    <w:rsid w:val="50D776A3"/>
    <w:rsid w:val="50E05083"/>
    <w:rsid w:val="510E2BAA"/>
    <w:rsid w:val="51693F78"/>
    <w:rsid w:val="520E0088"/>
    <w:rsid w:val="5241497A"/>
    <w:rsid w:val="526253D9"/>
    <w:rsid w:val="52726C38"/>
    <w:rsid w:val="52E50FE3"/>
    <w:rsid w:val="53731B96"/>
    <w:rsid w:val="539A5FC3"/>
    <w:rsid w:val="53A8672C"/>
    <w:rsid w:val="54105FCD"/>
    <w:rsid w:val="54180341"/>
    <w:rsid w:val="549B54D2"/>
    <w:rsid w:val="54F00611"/>
    <w:rsid w:val="551A7D92"/>
    <w:rsid w:val="55824791"/>
    <w:rsid w:val="55DC3F11"/>
    <w:rsid w:val="55E937EB"/>
    <w:rsid w:val="55F2478C"/>
    <w:rsid w:val="56525A03"/>
    <w:rsid w:val="567656D7"/>
    <w:rsid w:val="569463D1"/>
    <w:rsid w:val="57364B9D"/>
    <w:rsid w:val="57472B4D"/>
    <w:rsid w:val="57542CD0"/>
    <w:rsid w:val="575A7CE1"/>
    <w:rsid w:val="576532A6"/>
    <w:rsid w:val="57A71368"/>
    <w:rsid w:val="57B60C8B"/>
    <w:rsid w:val="57BA61B8"/>
    <w:rsid w:val="57BE1562"/>
    <w:rsid w:val="57EC15A8"/>
    <w:rsid w:val="581C2B7B"/>
    <w:rsid w:val="58665553"/>
    <w:rsid w:val="5896321F"/>
    <w:rsid w:val="589B6380"/>
    <w:rsid w:val="589D6A3F"/>
    <w:rsid w:val="58D6132E"/>
    <w:rsid w:val="58E61E68"/>
    <w:rsid w:val="58F76203"/>
    <w:rsid w:val="59296C61"/>
    <w:rsid w:val="59311EEA"/>
    <w:rsid w:val="59601C26"/>
    <w:rsid w:val="597B286A"/>
    <w:rsid w:val="597C6450"/>
    <w:rsid w:val="59813173"/>
    <w:rsid w:val="598946C2"/>
    <w:rsid w:val="598B6E12"/>
    <w:rsid w:val="59FD724F"/>
    <w:rsid w:val="5A035DB2"/>
    <w:rsid w:val="5A343198"/>
    <w:rsid w:val="5A7E41A6"/>
    <w:rsid w:val="5AE56987"/>
    <w:rsid w:val="5AF614E0"/>
    <w:rsid w:val="5B291A39"/>
    <w:rsid w:val="5B5E5923"/>
    <w:rsid w:val="5B5F189B"/>
    <w:rsid w:val="5BC04182"/>
    <w:rsid w:val="5BDF2DB1"/>
    <w:rsid w:val="5BF62BDC"/>
    <w:rsid w:val="5C0B19CB"/>
    <w:rsid w:val="5C4474A8"/>
    <w:rsid w:val="5C710DFF"/>
    <w:rsid w:val="5C863E2A"/>
    <w:rsid w:val="5C8E4852"/>
    <w:rsid w:val="5CC9064C"/>
    <w:rsid w:val="5CD85F98"/>
    <w:rsid w:val="5CF80AF3"/>
    <w:rsid w:val="5CF86EC5"/>
    <w:rsid w:val="5D355676"/>
    <w:rsid w:val="5DC75256"/>
    <w:rsid w:val="5E26733F"/>
    <w:rsid w:val="5E361A64"/>
    <w:rsid w:val="5E492890"/>
    <w:rsid w:val="5E5B1E80"/>
    <w:rsid w:val="5E6767CC"/>
    <w:rsid w:val="5E9811F8"/>
    <w:rsid w:val="5E983A76"/>
    <w:rsid w:val="5EC37954"/>
    <w:rsid w:val="5F161F69"/>
    <w:rsid w:val="5F5006DA"/>
    <w:rsid w:val="5FA6592F"/>
    <w:rsid w:val="5FBA0DBA"/>
    <w:rsid w:val="5FC20A50"/>
    <w:rsid w:val="5FD52A45"/>
    <w:rsid w:val="60231E1E"/>
    <w:rsid w:val="608430EE"/>
    <w:rsid w:val="60B874D7"/>
    <w:rsid w:val="60C83701"/>
    <w:rsid w:val="610A3550"/>
    <w:rsid w:val="61625EFC"/>
    <w:rsid w:val="618139D7"/>
    <w:rsid w:val="61823FF9"/>
    <w:rsid w:val="61865C38"/>
    <w:rsid w:val="61C55C1C"/>
    <w:rsid w:val="61C972DC"/>
    <w:rsid w:val="61CB5C9B"/>
    <w:rsid w:val="62B46C96"/>
    <w:rsid w:val="62CC2E56"/>
    <w:rsid w:val="62EC61C0"/>
    <w:rsid w:val="63471D8F"/>
    <w:rsid w:val="636F757D"/>
    <w:rsid w:val="638342D5"/>
    <w:rsid w:val="63A6043D"/>
    <w:rsid w:val="63C50D78"/>
    <w:rsid w:val="63CD0DCE"/>
    <w:rsid w:val="64022739"/>
    <w:rsid w:val="64096DD0"/>
    <w:rsid w:val="642708E5"/>
    <w:rsid w:val="645E7C89"/>
    <w:rsid w:val="648E62E1"/>
    <w:rsid w:val="65374114"/>
    <w:rsid w:val="653C2870"/>
    <w:rsid w:val="65670937"/>
    <w:rsid w:val="656C66D9"/>
    <w:rsid w:val="65A1456F"/>
    <w:rsid w:val="662515D5"/>
    <w:rsid w:val="66361C32"/>
    <w:rsid w:val="66391BF3"/>
    <w:rsid w:val="663A47B6"/>
    <w:rsid w:val="66463E83"/>
    <w:rsid w:val="6696635E"/>
    <w:rsid w:val="66B71E37"/>
    <w:rsid w:val="66B74B8E"/>
    <w:rsid w:val="66BA65C8"/>
    <w:rsid w:val="67145030"/>
    <w:rsid w:val="67250F42"/>
    <w:rsid w:val="67902905"/>
    <w:rsid w:val="67AB4677"/>
    <w:rsid w:val="67B665B8"/>
    <w:rsid w:val="67C63BF3"/>
    <w:rsid w:val="67D25BC5"/>
    <w:rsid w:val="67EF79C9"/>
    <w:rsid w:val="67FE54BB"/>
    <w:rsid w:val="68165087"/>
    <w:rsid w:val="688A45BE"/>
    <w:rsid w:val="688B3DB7"/>
    <w:rsid w:val="688F3BEA"/>
    <w:rsid w:val="68A86103"/>
    <w:rsid w:val="68D21F68"/>
    <w:rsid w:val="69222272"/>
    <w:rsid w:val="695477BB"/>
    <w:rsid w:val="69AE28FB"/>
    <w:rsid w:val="69EF5E6A"/>
    <w:rsid w:val="6A037209"/>
    <w:rsid w:val="6A1F21A9"/>
    <w:rsid w:val="6A7172AE"/>
    <w:rsid w:val="6A902D40"/>
    <w:rsid w:val="6AC24F9F"/>
    <w:rsid w:val="6ADD32EA"/>
    <w:rsid w:val="6B2A2B31"/>
    <w:rsid w:val="6B325BD0"/>
    <w:rsid w:val="6B426336"/>
    <w:rsid w:val="6B581AEF"/>
    <w:rsid w:val="6BB75F4F"/>
    <w:rsid w:val="6BE007F1"/>
    <w:rsid w:val="6C263D7C"/>
    <w:rsid w:val="6C672F54"/>
    <w:rsid w:val="6C6A67A4"/>
    <w:rsid w:val="6C6F4FB8"/>
    <w:rsid w:val="6C9A6D67"/>
    <w:rsid w:val="6CD41B40"/>
    <w:rsid w:val="6D750963"/>
    <w:rsid w:val="6D7D02CB"/>
    <w:rsid w:val="6D987675"/>
    <w:rsid w:val="6DA35CCC"/>
    <w:rsid w:val="6DF34884"/>
    <w:rsid w:val="6E0563A2"/>
    <w:rsid w:val="6E3119C8"/>
    <w:rsid w:val="6E4F0B02"/>
    <w:rsid w:val="6E58672E"/>
    <w:rsid w:val="6E5F205E"/>
    <w:rsid w:val="6EA56677"/>
    <w:rsid w:val="6EB6311E"/>
    <w:rsid w:val="6EC336D5"/>
    <w:rsid w:val="6EF97344"/>
    <w:rsid w:val="6F0323DB"/>
    <w:rsid w:val="6F0C1DDD"/>
    <w:rsid w:val="6F0E57FE"/>
    <w:rsid w:val="6F575651"/>
    <w:rsid w:val="6F7428C4"/>
    <w:rsid w:val="6F782858"/>
    <w:rsid w:val="6FC50801"/>
    <w:rsid w:val="700B3519"/>
    <w:rsid w:val="70140550"/>
    <w:rsid w:val="7061630B"/>
    <w:rsid w:val="70961219"/>
    <w:rsid w:val="70B9615B"/>
    <w:rsid w:val="70CF6B5D"/>
    <w:rsid w:val="70E82063"/>
    <w:rsid w:val="70F75885"/>
    <w:rsid w:val="711F5B27"/>
    <w:rsid w:val="712A1CE2"/>
    <w:rsid w:val="714D2145"/>
    <w:rsid w:val="716A029E"/>
    <w:rsid w:val="71807509"/>
    <w:rsid w:val="726E4864"/>
    <w:rsid w:val="727B1224"/>
    <w:rsid w:val="72AF18E1"/>
    <w:rsid w:val="72B2368B"/>
    <w:rsid w:val="735B5AEE"/>
    <w:rsid w:val="739E18AD"/>
    <w:rsid w:val="73CF43B0"/>
    <w:rsid w:val="74086A91"/>
    <w:rsid w:val="74104ACF"/>
    <w:rsid w:val="74115020"/>
    <w:rsid w:val="74126617"/>
    <w:rsid w:val="747F7A66"/>
    <w:rsid w:val="74DA4A76"/>
    <w:rsid w:val="74F56847"/>
    <w:rsid w:val="75101F75"/>
    <w:rsid w:val="75393CB2"/>
    <w:rsid w:val="75744836"/>
    <w:rsid w:val="75750EEE"/>
    <w:rsid w:val="757B6127"/>
    <w:rsid w:val="758A3F22"/>
    <w:rsid w:val="75CD6701"/>
    <w:rsid w:val="75E91F90"/>
    <w:rsid w:val="76252792"/>
    <w:rsid w:val="762A357B"/>
    <w:rsid w:val="76320176"/>
    <w:rsid w:val="76C2027E"/>
    <w:rsid w:val="76DA26CA"/>
    <w:rsid w:val="772C66D6"/>
    <w:rsid w:val="77863D99"/>
    <w:rsid w:val="778E3DEF"/>
    <w:rsid w:val="77930D3E"/>
    <w:rsid w:val="779E48D6"/>
    <w:rsid w:val="77A60B12"/>
    <w:rsid w:val="77AE4AC1"/>
    <w:rsid w:val="78232267"/>
    <w:rsid w:val="7843222E"/>
    <w:rsid w:val="78746550"/>
    <w:rsid w:val="788A3713"/>
    <w:rsid w:val="78A073AA"/>
    <w:rsid w:val="78D672C6"/>
    <w:rsid w:val="78D96499"/>
    <w:rsid w:val="792C2F80"/>
    <w:rsid w:val="792E764E"/>
    <w:rsid w:val="79493197"/>
    <w:rsid w:val="796962C7"/>
    <w:rsid w:val="79B57330"/>
    <w:rsid w:val="79E43EE3"/>
    <w:rsid w:val="7A4B6415"/>
    <w:rsid w:val="7A641CFD"/>
    <w:rsid w:val="7A886F7D"/>
    <w:rsid w:val="7A984A52"/>
    <w:rsid w:val="7ADB4C27"/>
    <w:rsid w:val="7ADD279E"/>
    <w:rsid w:val="7AEE28E1"/>
    <w:rsid w:val="7B023DC7"/>
    <w:rsid w:val="7B147E25"/>
    <w:rsid w:val="7B2A5D4B"/>
    <w:rsid w:val="7B3A0FA8"/>
    <w:rsid w:val="7B412757"/>
    <w:rsid w:val="7B4366BF"/>
    <w:rsid w:val="7B452D52"/>
    <w:rsid w:val="7B637A60"/>
    <w:rsid w:val="7B7349A7"/>
    <w:rsid w:val="7B890107"/>
    <w:rsid w:val="7B8A015C"/>
    <w:rsid w:val="7B9228AE"/>
    <w:rsid w:val="7B9315BA"/>
    <w:rsid w:val="7BBA055C"/>
    <w:rsid w:val="7BC136A6"/>
    <w:rsid w:val="7C1006FC"/>
    <w:rsid w:val="7C4B7116"/>
    <w:rsid w:val="7C7563E0"/>
    <w:rsid w:val="7C795FBB"/>
    <w:rsid w:val="7C817EBE"/>
    <w:rsid w:val="7C9E3901"/>
    <w:rsid w:val="7CA510EE"/>
    <w:rsid w:val="7CC868A4"/>
    <w:rsid w:val="7D112ADB"/>
    <w:rsid w:val="7D7751D3"/>
    <w:rsid w:val="7DA23A5F"/>
    <w:rsid w:val="7DC5671F"/>
    <w:rsid w:val="7DD13798"/>
    <w:rsid w:val="7DD63DCA"/>
    <w:rsid w:val="7DE76B1B"/>
    <w:rsid w:val="7E201980"/>
    <w:rsid w:val="7E3E0432"/>
    <w:rsid w:val="7E435C94"/>
    <w:rsid w:val="7E926F23"/>
    <w:rsid w:val="7EBD598C"/>
    <w:rsid w:val="7ECC7CEA"/>
    <w:rsid w:val="7ED51219"/>
    <w:rsid w:val="7ED626AD"/>
    <w:rsid w:val="7EEE383C"/>
    <w:rsid w:val="7EFE2246"/>
    <w:rsid w:val="7F0E2C18"/>
    <w:rsid w:val="7F3B066E"/>
    <w:rsid w:val="7F784F5A"/>
    <w:rsid w:val="7F951B52"/>
    <w:rsid w:val="7FC4340E"/>
    <w:rsid w:val="7FE36420"/>
    <w:rsid w:val="7FE86D16"/>
    <w:rsid w:val="7FF1268C"/>
    <w:rsid w:val="7FFB2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numPr>
        <w:ilvl w:val="0"/>
        <w:numId w:val="1"/>
      </w:numPr>
      <w:spacing w:beforeLines="50" w:afterLines="50"/>
      <w:jc w:val="left"/>
      <w:outlineLvl w:val="0"/>
    </w:pPr>
    <w:rPr>
      <w:rFonts w:hint="eastAsia" w:ascii="宋体" w:hAnsi="宋体" w:eastAsia="黑体"/>
      <w:kern w:val="44"/>
      <w:szCs w:val="48"/>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55"/>
    <w:semiHidden/>
    <w:unhideWhenUsed/>
    <w:qFormat/>
    <w:uiPriority w:val="99"/>
    <w:pPr>
      <w:jc w:val="left"/>
    </w:pPr>
  </w:style>
  <w:style w:type="paragraph" w:styleId="4">
    <w:name w:val="Body Text"/>
    <w:basedOn w:val="1"/>
    <w:link w:val="49"/>
    <w:semiHidden/>
    <w:unhideWhenUsed/>
    <w:qFormat/>
    <w:uiPriority w:val="99"/>
    <w:pPr>
      <w:spacing w:after="120"/>
    </w:pPr>
  </w:style>
  <w:style w:type="paragraph" w:styleId="5">
    <w:name w:val="Body Text Indent"/>
    <w:basedOn w:val="1"/>
    <w:link w:val="67"/>
    <w:semiHidden/>
    <w:unhideWhenUsed/>
    <w:qFormat/>
    <w:uiPriority w:val="99"/>
    <w:pPr>
      <w:spacing w:after="120"/>
      <w:ind w:left="420" w:leftChars="200"/>
    </w:pPr>
  </w:style>
  <w:style w:type="paragraph" w:styleId="6">
    <w:name w:val="Date"/>
    <w:basedOn w:val="1"/>
    <w:next w:val="1"/>
    <w:link w:val="57"/>
    <w:semiHidden/>
    <w:unhideWhenUsed/>
    <w:qFormat/>
    <w:uiPriority w:val="99"/>
    <w:pPr>
      <w:ind w:left="100" w:leftChars="2500"/>
    </w:pPr>
  </w:style>
  <w:style w:type="paragraph" w:styleId="7">
    <w:name w:val="Balloon Text"/>
    <w:basedOn w:val="1"/>
    <w:link w:val="48"/>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2"/>
    <w:basedOn w:val="1"/>
    <w:link w:val="26"/>
    <w:qFormat/>
    <w:uiPriority w:val="0"/>
    <w:pPr>
      <w:tabs>
        <w:tab w:val="left" w:pos="2520"/>
      </w:tabs>
      <w:jc w:val="left"/>
    </w:pPr>
    <w:rPr>
      <w:sz w:val="24"/>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annotation subject"/>
    <w:basedOn w:val="3"/>
    <w:next w:val="3"/>
    <w:link w:val="56"/>
    <w:semiHidden/>
    <w:unhideWhenUsed/>
    <w:qFormat/>
    <w:uiPriority w:val="99"/>
    <w:rPr>
      <w:b/>
      <w:bCs/>
    </w:rPr>
  </w:style>
  <w:style w:type="paragraph" w:styleId="13">
    <w:name w:val="Body Text First Indent"/>
    <w:basedOn w:val="4"/>
    <w:link w:val="50"/>
    <w:semiHidden/>
    <w:unhideWhenUsed/>
    <w:qFormat/>
    <w:uiPriority w:val="99"/>
    <w:pPr>
      <w:ind w:firstLine="420" w:firstLineChars="10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semiHidden/>
    <w:unhideWhenUsed/>
    <w:qFormat/>
    <w:uiPriority w:val="99"/>
    <w:rPr>
      <w:sz w:val="21"/>
      <w:szCs w:val="21"/>
    </w:rPr>
  </w:style>
  <w:style w:type="character" w:customStyle="1" w:styleId="18">
    <w:name w:val="页眉 字符"/>
    <w:basedOn w:val="16"/>
    <w:link w:val="9"/>
    <w:qFormat/>
    <w:uiPriority w:val="99"/>
    <w:rPr>
      <w:sz w:val="18"/>
      <w:szCs w:val="18"/>
    </w:rPr>
  </w:style>
  <w:style w:type="character" w:customStyle="1" w:styleId="19">
    <w:name w:val="页脚 字符"/>
    <w:basedOn w:val="16"/>
    <w:link w:val="8"/>
    <w:qFormat/>
    <w:uiPriority w:val="99"/>
    <w:rPr>
      <w:sz w:val="18"/>
      <w:szCs w:val="18"/>
    </w:rPr>
  </w:style>
  <w:style w:type="character" w:customStyle="1" w:styleId="20">
    <w:name w:val="段 Char"/>
    <w:link w:val="21"/>
    <w:qFormat/>
    <w:uiPriority w:val="0"/>
    <w:rPr>
      <w:rFonts w:ascii="宋体"/>
    </w:rPr>
  </w:style>
  <w:style w:type="paragraph" w:customStyle="1" w:styleId="21">
    <w:name w:val="段"/>
    <w:link w:val="20"/>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22">
    <w:name w:val="封面标准号2"/>
    <w:qFormat/>
    <w:uiPriority w:val="0"/>
    <w:pPr>
      <w:spacing w:before="357" w:line="280" w:lineRule="exact"/>
      <w:jc w:val="right"/>
    </w:pPr>
    <w:rPr>
      <w:rFonts w:ascii="黑体" w:hAnsi="Times New Roman" w:eastAsia="黑体" w:cs="Times New Roman"/>
      <w:sz w:val="28"/>
      <w:szCs w:val="28"/>
      <w:lang w:val="en-US" w:eastAsia="zh-CN" w:bidi="ar-SA"/>
    </w:rPr>
  </w:style>
  <w:style w:type="paragraph" w:customStyle="1" w:styleId="23">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24">
    <w:name w:val="一级条标题"/>
    <w:next w:val="21"/>
    <w:qFormat/>
    <w:uiPriority w:val="0"/>
    <w:pPr>
      <w:tabs>
        <w:tab w:val="left" w:pos="760"/>
      </w:tabs>
      <w:spacing w:before="156" w:beforeLines="50" w:after="156" w:afterLines="50"/>
      <w:ind w:left="1264" w:hanging="413"/>
      <w:outlineLvl w:val="2"/>
    </w:pPr>
    <w:rPr>
      <w:rFonts w:ascii="黑体" w:hAnsi="Times New Roman" w:eastAsia="黑体" w:cs="Times New Roman"/>
      <w:sz w:val="21"/>
      <w:szCs w:val="21"/>
      <w:lang w:val="en-US" w:eastAsia="zh-CN" w:bidi="ar-SA"/>
    </w:rPr>
  </w:style>
  <w:style w:type="paragraph" w:customStyle="1" w:styleId="2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character" w:customStyle="1" w:styleId="26">
    <w:name w:val="正文文本 2 字符"/>
    <w:basedOn w:val="16"/>
    <w:link w:val="10"/>
    <w:qFormat/>
    <w:uiPriority w:val="0"/>
    <w:rPr>
      <w:rFonts w:ascii="Times New Roman" w:hAnsi="Times New Roman" w:eastAsia="宋体" w:cs="Times New Roman"/>
      <w:sz w:val="24"/>
      <w:szCs w:val="24"/>
    </w:rPr>
  </w:style>
  <w:style w:type="paragraph" w:customStyle="1" w:styleId="2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8">
    <w:name w:val="p0"/>
    <w:basedOn w:val="1"/>
    <w:qFormat/>
    <w:uiPriority w:val="0"/>
    <w:pPr>
      <w:widowControl/>
    </w:pPr>
    <w:rPr>
      <w:kern w:val="0"/>
      <w:szCs w:val="21"/>
    </w:rPr>
  </w:style>
  <w:style w:type="paragraph" w:customStyle="1" w:styleId="29">
    <w:name w:val="封面标准文稿编辑信息"/>
    <w:basedOn w:val="30"/>
    <w:qFormat/>
    <w:uiPriority w:val="0"/>
    <w:pPr>
      <w:spacing w:before="180" w:line="180" w:lineRule="exact"/>
    </w:pPr>
    <w:rPr>
      <w:sz w:val="21"/>
    </w:rPr>
  </w:style>
  <w:style w:type="paragraph" w:customStyle="1" w:styleId="30">
    <w:name w:val="封面标准文稿类别"/>
    <w:basedOn w:val="31"/>
    <w:qFormat/>
    <w:uiPriority w:val="0"/>
    <w:pPr>
      <w:spacing w:after="160" w:line="240" w:lineRule="auto"/>
    </w:pPr>
    <w:rPr>
      <w:sz w:val="24"/>
    </w:rPr>
  </w:style>
  <w:style w:type="paragraph" w:customStyle="1" w:styleId="31">
    <w:name w:val="封面一致性程度标识"/>
    <w:basedOn w:val="32"/>
    <w:qFormat/>
    <w:uiPriority w:val="0"/>
    <w:pPr>
      <w:spacing w:before="440"/>
    </w:pPr>
    <w:rPr>
      <w:rFonts w:ascii="宋体" w:eastAsia="宋体"/>
    </w:rPr>
  </w:style>
  <w:style w:type="paragraph" w:customStyle="1" w:styleId="32">
    <w:name w:val="封面标准英文名称"/>
    <w:basedOn w:val="33"/>
    <w:qFormat/>
    <w:uiPriority w:val="0"/>
    <w:pPr>
      <w:spacing w:before="370" w:line="400" w:lineRule="exact"/>
    </w:pPr>
    <w:rPr>
      <w:rFonts w:ascii="Times New Roman"/>
      <w:sz w:val="28"/>
      <w:szCs w:val="28"/>
    </w:rPr>
  </w:style>
  <w:style w:type="paragraph" w:customStyle="1" w:styleId="33">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4">
    <w:name w:val="标准标志"/>
    <w:next w:val="1"/>
    <w:qFormat/>
    <w:uiPriority w:val="0"/>
    <w:pPr>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35">
    <w:name w:val="目次、标准名称标题"/>
    <w:basedOn w:val="1"/>
    <w:next w:val="2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6">
    <w:name w:val="其他实施日期"/>
    <w:basedOn w:val="1"/>
    <w:qFormat/>
    <w:uiPriority w:val="0"/>
    <w:pPr>
      <w:widowControl/>
      <w:jc w:val="right"/>
    </w:pPr>
    <w:rPr>
      <w:rFonts w:eastAsia="黑体"/>
      <w:kern w:val="0"/>
      <w:sz w:val="28"/>
      <w:szCs w:val="20"/>
    </w:rPr>
  </w:style>
  <w:style w:type="paragraph" w:customStyle="1" w:styleId="37">
    <w:name w:val="列项——（一级）"/>
    <w:qFormat/>
    <w:uiPriority w:val="0"/>
    <w:pPr>
      <w:widowControl w:val="0"/>
      <w:tabs>
        <w:tab w:val="left" w:pos="360"/>
      </w:tabs>
      <w:jc w:val="both"/>
    </w:pPr>
    <w:rPr>
      <w:rFonts w:ascii="宋体" w:hAnsi="Times New Roman" w:eastAsia="宋体" w:cs="Times New Roman"/>
      <w:sz w:val="21"/>
      <w:lang w:val="en-US" w:eastAsia="zh-CN" w:bidi="ar-SA"/>
    </w:rPr>
  </w:style>
  <w:style w:type="paragraph" w:customStyle="1" w:styleId="38">
    <w:name w:val="文献分类号"/>
    <w:qFormat/>
    <w:uiPriority w:val="0"/>
    <w:pPr>
      <w:widowControl w:val="0"/>
      <w:textAlignment w:val="center"/>
    </w:pPr>
    <w:rPr>
      <w:rFonts w:ascii="黑体" w:hAnsi="Times New Roman" w:eastAsia="黑体" w:cs="Times New Roman"/>
      <w:sz w:val="21"/>
      <w:szCs w:val="21"/>
      <w:lang w:val="en-US" w:eastAsia="zh-CN" w:bidi="ar-SA"/>
    </w:rPr>
  </w:style>
  <w:style w:type="paragraph" w:customStyle="1" w:styleId="39">
    <w:name w:val="章标题"/>
    <w:next w:val="21"/>
    <w:qFormat/>
    <w:uiPriority w:val="0"/>
    <w:pPr>
      <w:spacing w:before="312" w:beforeLines="100" w:after="312" w:afterLines="100"/>
      <w:ind w:left="840" w:hanging="408"/>
      <w:jc w:val="both"/>
      <w:outlineLvl w:val="1"/>
    </w:pPr>
    <w:rPr>
      <w:rFonts w:ascii="黑体" w:hAnsi="Times New Roman" w:eastAsia="黑体" w:cs="Times New Roman"/>
      <w:sz w:val="21"/>
      <w:lang w:val="en-US" w:eastAsia="zh-CN" w:bidi="ar-SA"/>
    </w:rPr>
  </w:style>
  <w:style w:type="paragraph" w:customStyle="1" w:styleId="40">
    <w:name w:val="标准书眉_偶数页"/>
    <w:basedOn w:val="25"/>
    <w:next w:val="1"/>
    <w:qFormat/>
    <w:uiPriority w:val="0"/>
    <w:pPr>
      <w:jc w:val="left"/>
    </w:pPr>
  </w:style>
  <w:style w:type="paragraph" w:customStyle="1" w:styleId="41">
    <w:name w:val="封面标准代替信息"/>
    <w:qFormat/>
    <w:uiPriority w:val="0"/>
    <w:pPr>
      <w:spacing w:before="57" w:line="280" w:lineRule="exact"/>
      <w:jc w:val="right"/>
    </w:pPr>
    <w:rPr>
      <w:rFonts w:ascii="宋体" w:hAnsi="Times New Roman" w:eastAsia="宋体" w:cs="Times New Roman"/>
      <w:sz w:val="21"/>
      <w:szCs w:val="21"/>
      <w:lang w:val="en-US" w:eastAsia="zh-CN" w:bidi="ar-SA"/>
    </w:rPr>
  </w:style>
  <w:style w:type="paragraph" w:customStyle="1" w:styleId="4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43">
    <w:name w:val="终结线"/>
    <w:basedOn w:val="1"/>
    <w:qFormat/>
    <w:uiPriority w:val="0"/>
  </w:style>
  <w:style w:type="paragraph" w:customStyle="1" w:styleId="44">
    <w:name w:val="前言、引言标题"/>
    <w:next w:val="2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5">
    <w:name w:val="字母编号列项（一级）"/>
    <w:qFormat/>
    <w:uiPriority w:val="0"/>
    <w:pPr>
      <w:tabs>
        <w:tab w:val="left" w:pos="839"/>
      </w:tabs>
      <w:jc w:val="both"/>
    </w:pPr>
    <w:rPr>
      <w:rFonts w:ascii="宋体" w:hAnsi="Times New Roman" w:eastAsia="宋体" w:cs="Times New Roman"/>
      <w:sz w:val="21"/>
      <w:lang w:val="en-US" w:eastAsia="zh-CN" w:bidi="ar-SA"/>
    </w:rPr>
  </w:style>
  <w:style w:type="paragraph" w:customStyle="1" w:styleId="46">
    <w:name w:val="发布部门"/>
    <w:next w:val="21"/>
    <w:qFormat/>
    <w:uiPriority w:val="0"/>
    <w:pPr>
      <w:jc w:val="center"/>
    </w:pPr>
    <w:rPr>
      <w:rFonts w:ascii="宋体" w:hAnsi="Times New Roman" w:eastAsia="宋体" w:cs="Times New Roman"/>
      <w:b/>
      <w:spacing w:val="20"/>
      <w:w w:val="135"/>
      <w:sz w:val="28"/>
      <w:lang w:val="en-US" w:eastAsia="zh-CN" w:bidi="ar-SA"/>
    </w:rPr>
  </w:style>
  <w:style w:type="paragraph" w:styleId="47">
    <w:name w:val="List Paragraph"/>
    <w:basedOn w:val="1"/>
    <w:qFormat/>
    <w:uiPriority w:val="99"/>
    <w:pPr>
      <w:ind w:firstLine="420" w:firstLineChars="200"/>
    </w:pPr>
  </w:style>
  <w:style w:type="character" w:customStyle="1" w:styleId="48">
    <w:name w:val="批注框文本 字符"/>
    <w:basedOn w:val="16"/>
    <w:link w:val="7"/>
    <w:semiHidden/>
    <w:qFormat/>
    <w:uiPriority w:val="99"/>
    <w:rPr>
      <w:rFonts w:ascii="Times New Roman" w:hAnsi="Times New Roman" w:eastAsia="宋体" w:cs="Times New Roman"/>
      <w:sz w:val="18"/>
      <w:szCs w:val="18"/>
    </w:rPr>
  </w:style>
  <w:style w:type="character" w:customStyle="1" w:styleId="49">
    <w:name w:val="正文文本 字符"/>
    <w:basedOn w:val="16"/>
    <w:link w:val="4"/>
    <w:semiHidden/>
    <w:qFormat/>
    <w:uiPriority w:val="99"/>
    <w:rPr>
      <w:rFonts w:ascii="Times New Roman" w:hAnsi="Times New Roman" w:eastAsia="宋体" w:cs="Times New Roman"/>
      <w:szCs w:val="24"/>
    </w:rPr>
  </w:style>
  <w:style w:type="character" w:customStyle="1" w:styleId="50">
    <w:name w:val="正文文本首行缩进 字符"/>
    <w:basedOn w:val="49"/>
    <w:link w:val="13"/>
    <w:semiHidden/>
    <w:qFormat/>
    <w:uiPriority w:val="99"/>
    <w:rPr>
      <w:rFonts w:ascii="Times New Roman" w:hAnsi="Times New Roman" w:eastAsia="宋体" w:cs="Times New Roman"/>
      <w:szCs w:val="24"/>
    </w:rPr>
  </w:style>
  <w:style w:type="character" w:customStyle="1" w:styleId="51">
    <w:name w:val="apple-converted-space"/>
    <w:basedOn w:val="16"/>
    <w:qFormat/>
    <w:uiPriority w:val="0"/>
  </w:style>
  <w:style w:type="paragraph" w:customStyle="1" w:styleId="52">
    <w:name w:val="正文表标题"/>
    <w:next w:val="21"/>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53">
    <w:name w:val="正文图标题"/>
    <w:next w:val="21"/>
    <w:qFormat/>
    <w:uiPriority w:val="0"/>
    <w:pPr>
      <w:numPr>
        <w:ilvl w:val="0"/>
        <w:numId w:val="2"/>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54">
    <w:name w:val="其他发布日期"/>
    <w:basedOn w:val="1"/>
    <w:qFormat/>
    <w:uiPriority w:val="0"/>
    <w:pPr>
      <w:framePr w:w="3997" w:h="471" w:hRule="exact" w:vSpace="181" w:wrap="around" w:vAnchor="page" w:hAnchor="page" w:x="1419" w:y="14097" w:anchorLock="1"/>
      <w:widowControl/>
      <w:numPr>
        <w:ilvl w:val="0"/>
        <w:numId w:val="3"/>
      </w:numPr>
      <w:jc w:val="left"/>
    </w:pPr>
    <w:rPr>
      <w:rFonts w:eastAsia="黑体"/>
      <w:kern w:val="0"/>
      <w:sz w:val="28"/>
      <w:szCs w:val="20"/>
    </w:rPr>
  </w:style>
  <w:style w:type="character" w:customStyle="1" w:styleId="55">
    <w:name w:val="批注文字 字符"/>
    <w:basedOn w:val="16"/>
    <w:link w:val="3"/>
    <w:semiHidden/>
    <w:qFormat/>
    <w:uiPriority w:val="99"/>
    <w:rPr>
      <w:rFonts w:ascii="Times New Roman" w:hAnsi="Times New Roman" w:eastAsia="宋体" w:cs="Times New Roman"/>
      <w:szCs w:val="24"/>
    </w:rPr>
  </w:style>
  <w:style w:type="character" w:customStyle="1" w:styleId="56">
    <w:name w:val="批注主题 字符"/>
    <w:basedOn w:val="55"/>
    <w:link w:val="12"/>
    <w:semiHidden/>
    <w:qFormat/>
    <w:uiPriority w:val="99"/>
    <w:rPr>
      <w:rFonts w:ascii="Times New Roman" w:hAnsi="Times New Roman" w:eastAsia="宋体" w:cs="Times New Roman"/>
      <w:b/>
      <w:bCs/>
      <w:szCs w:val="24"/>
    </w:rPr>
  </w:style>
  <w:style w:type="character" w:customStyle="1" w:styleId="57">
    <w:name w:val="日期 字符"/>
    <w:basedOn w:val="16"/>
    <w:link w:val="6"/>
    <w:semiHidden/>
    <w:qFormat/>
    <w:uiPriority w:val="99"/>
    <w:rPr>
      <w:rFonts w:ascii="Times New Roman" w:hAnsi="Times New Roman" w:eastAsia="宋体" w:cs="Times New Roman"/>
      <w:szCs w:val="24"/>
    </w:rPr>
  </w:style>
  <w:style w:type="paragraph" w:customStyle="1" w:styleId="58">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59">
    <w:name w:val="二级无"/>
    <w:basedOn w:val="1"/>
    <w:qFormat/>
    <w:uiPriority w:val="0"/>
    <w:pPr>
      <w:widowControl/>
      <w:numPr>
        <w:ilvl w:val="2"/>
        <w:numId w:val="4"/>
      </w:numPr>
      <w:jc w:val="left"/>
      <w:outlineLvl w:val="3"/>
    </w:pPr>
    <w:rPr>
      <w:rFonts w:ascii="宋体"/>
      <w:kern w:val="0"/>
      <w:szCs w:val="21"/>
    </w:rPr>
  </w:style>
  <w:style w:type="paragraph" w:customStyle="1" w:styleId="60">
    <w:name w:val="二级条标题"/>
    <w:basedOn w:val="24"/>
    <w:next w:val="21"/>
    <w:qFormat/>
    <w:uiPriority w:val="0"/>
    <w:pPr>
      <w:tabs>
        <w:tab w:val="clear" w:pos="760"/>
      </w:tabs>
      <w:spacing w:before="50" w:after="50"/>
      <w:ind w:left="0" w:firstLine="0"/>
      <w:outlineLvl w:val="3"/>
    </w:pPr>
  </w:style>
  <w:style w:type="paragraph" w:customStyle="1" w:styleId="61">
    <w:name w:val="三级条标题"/>
    <w:basedOn w:val="60"/>
    <w:next w:val="21"/>
    <w:qFormat/>
    <w:uiPriority w:val="0"/>
    <w:pPr>
      <w:outlineLvl w:val="4"/>
    </w:pPr>
  </w:style>
  <w:style w:type="paragraph" w:customStyle="1" w:styleId="62">
    <w:name w:val="四级条标题"/>
    <w:basedOn w:val="61"/>
    <w:next w:val="21"/>
    <w:qFormat/>
    <w:uiPriority w:val="0"/>
    <w:pPr>
      <w:outlineLvl w:val="5"/>
    </w:pPr>
  </w:style>
  <w:style w:type="paragraph" w:customStyle="1" w:styleId="63">
    <w:name w:val="五级条标题"/>
    <w:basedOn w:val="62"/>
    <w:next w:val="21"/>
    <w:qFormat/>
    <w:uiPriority w:val="0"/>
    <w:pPr>
      <w:outlineLvl w:val="6"/>
    </w:pPr>
  </w:style>
  <w:style w:type="paragraph" w:customStyle="1" w:styleId="64">
    <w:name w:val="一级无"/>
    <w:basedOn w:val="24"/>
    <w:qFormat/>
    <w:uiPriority w:val="0"/>
    <w:pPr>
      <w:numPr>
        <w:ilvl w:val="1"/>
        <w:numId w:val="4"/>
      </w:numPr>
      <w:spacing w:before="0" w:beforeLines="0" w:after="0" w:afterLines="0"/>
    </w:pPr>
    <w:rPr>
      <w:rFonts w:ascii="宋体" w:eastAsia="宋体"/>
    </w:rPr>
  </w:style>
  <w:style w:type="paragraph" w:customStyle="1" w:styleId="65">
    <w:name w:val="附录标识"/>
    <w:basedOn w:val="1"/>
    <w:next w:val="21"/>
    <w:qFormat/>
    <w:uiPriority w:val="0"/>
    <w:pPr>
      <w:keepNext/>
      <w:widowControl/>
      <w:numPr>
        <w:ilvl w:val="0"/>
        <w:numId w:val="5"/>
      </w:numPr>
      <w:shd w:val="clear" w:color="FFFFFF" w:fill="FFFFFF"/>
      <w:tabs>
        <w:tab w:val="left" w:pos="6405"/>
      </w:tabs>
      <w:spacing w:before="640" w:after="280"/>
      <w:jc w:val="center"/>
      <w:outlineLvl w:val="0"/>
    </w:pPr>
    <w:rPr>
      <w:rFonts w:ascii="黑体" w:eastAsia="黑体"/>
      <w:kern w:val="0"/>
      <w:szCs w:val="20"/>
    </w:rPr>
  </w:style>
  <w:style w:type="paragraph" w:customStyle="1" w:styleId="66">
    <w:name w:val="附录标题"/>
    <w:basedOn w:val="21"/>
    <w:next w:val="21"/>
    <w:qFormat/>
    <w:uiPriority w:val="0"/>
    <w:pPr>
      <w:ind w:firstLine="0" w:firstLineChars="0"/>
      <w:jc w:val="center"/>
    </w:pPr>
    <w:rPr>
      <w:rFonts w:ascii="黑体" w:hAnsi="Times New Roman" w:eastAsia="黑体" w:cs="Times New Roman"/>
      <w:kern w:val="0"/>
      <w:szCs w:val="20"/>
    </w:rPr>
  </w:style>
  <w:style w:type="character" w:customStyle="1" w:styleId="67">
    <w:name w:val="正文文本缩进 字符"/>
    <w:basedOn w:val="16"/>
    <w:link w:val="5"/>
    <w:semiHidden/>
    <w:qFormat/>
    <w:uiPriority w:val="99"/>
    <w:rPr>
      <w:rFonts w:ascii="Times New Roman" w:hAnsi="Times New Roman" w:eastAsia="宋体" w:cs="Times New Roman"/>
      <w:szCs w:val="24"/>
    </w:rPr>
  </w:style>
  <w:style w:type="paragraph" w:customStyle="1" w:styleId="68">
    <w:name w:val="附录一级条标题"/>
    <w:basedOn w:val="1"/>
    <w:next w:val="21"/>
    <w:qFormat/>
    <w:uiPriority w:val="0"/>
    <w:pPr>
      <w:widowControl/>
      <w:numPr>
        <w:ilvl w:val="2"/>
        <w:numId w:val="5"/>
      </w:numPr>
      <w:tabs>
        <w:tab w:val="left" w:pos="360"/>
      </w:tabs>
      <w:wordWrap w:val="0"/>
      <w:overflowPunct w:val="0"/>
      <w:autoSpaceDE w:val="0"/>
      <w:autoSpaceDN w:val="0"/>
      <w:spacing w:before="50" w:beforeLines="50" w:after="50" w:afterLines="50"/>
      <w:textAlignment w:val="baseline"/>
      <w:outlineLvl w:val="2"/>
    </w:pPr>
    <w:rPr>
      <w:rFonts w:ascii="黑体" w:eastAsia="黑体"/>
      <w:kern w:val="21"/>
      <w:szCs w:val="20"/>
    </w:rPr>
  </w:style>
  <w:style w:type="paragraph" w:customStyle="1" w:styleId="69">
    <w:name w:val="附录章标题"/>
    <w:next w:val="21"/>
    <w:qFormat/>
    <w:uiPriority w:val="0"/>
    <w:pPr>
      <w:numPr>
        <w:ilvl w:val="1"/>
        <w:numId w:val="5"/>
      </w:numPr>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0">
    <w:name w:val="附录表标号"/>
    <w:basedOn w:val="1"/>
    <w:next w:val="21"/>
    <w:qFormat/>
    <w:uiPriority w:val="0"/>
    <w:pPr>
      <w:numPr>
        <w:ilvl w:val="0"/>
        <w:numId w:val="6"/>
      </w:numPr>
      <w:spacing w:line="14" w:lineRule="exact"/>
      <w:ind w:left="811" w:hanging="448"/>
      <w:jc w:val="center"/>
      <w:outlineLvl w:val="0"/>
    </w:pPr>
    <w:rPr>
      <w:color w:val="FFFFFF"/>
    </w:rPr>
  </w:style>
  <w:style w:type="paragraph" w:customStyle="1" w:styleId="71">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72">
    <w:name w:val="编号列项（三级）"/>
    <w:qFormat/>
    <w:uiPriority w:val="0"/>
    <w:pPr>
      <w:tabs>
        <w:tab w:val="left" w:pos="0"/>
      </w:tabs>
      <w:ind w:left="1679" w:hanging="420"/>
    </w:pPr>
    <w:rPr>
      <w:rFonts w:ascii="宋体" w:hAnsi="Times New Roman" w:eastAsia="宋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7.wmf"/><Relationship Id="rId15" Type="http://schemas.openxmlformats.org/officeDocument/2006/relationships/oleObject" Target="embeddings/oleObject2.bin"/><Relationship Id="rId14" Type="http://schemas.openxmlformats.org/officeDocument/2006/relationships/image" Target="media/image6.jpeg"/><Relationship Id="rId13" Type="http://schemas.openxmlformats.org/officeDocument/2006/relationships/image" Target="media/image5.wmf"/><Relationship Id="rId12" Type="http://schemas.openxmlformats.org/officeDocument/2006/relationships/oleObject" Target="embeddings/oleObject1.bin"/><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422</Words>
  <Characters>2409</Characters>
  <Lines>20</Lines>
  <Paragraphs>5</Paragraphs>
  <TotalTime>9</TotalTime>
  <ScaleCrop>false</ScaleCrop>
  <LinksUpToDate>false</LinksUpToDate>
  <CharactersWithSpaces>2826</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2020-07-08T06:37:00Z</dcterms:created>
  <dc:creator>pgos</dc:creator>
  <cp:lastModifiedBy>CathayMok</cp:lastModifiedBy>
  <cp:lastPrinted>2020-11-20T01:13:00Z</cp:lastPrinted>
  <dcterms:modified xsi:type="dcterms:W3CDTF">2020-11-23T02:59:13Z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