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09A" w:rsidRPr="006E4C31" w:rsidRDefault="00E2509A" w:rsidP="0001775E">
      <w:pPr>
        <w:pStyle w:val="a7"/>
        <w:spacing w:before="0" w:line="0" w:lineRule="atLeast"/>
        <w:rPr>
          <w:rFonts w:eastAsia="黑体"/>
          <w:bCs/>
          <w:color w:val="000000"/>
          <w:kern w:val="2"/>
          <w:sz w:val="30"/>
          <w:szCs w:val="30"/>
        </w:rPr>
      </w:pPr>
      <w:r w:rsidRPr="006E4C31">
        <w:rPr>
          <w:rFonts w:eastAsia="黑体"/>
          <w:bCs/>
          <w:color w:val="000000"/>
          <w:kern w:val="2"/>
          <w:sz w:val="30"/>
          <w:szCs w:val="30"/>
        </w:rPr>
        <w:t>钒铝、钼铝中间合金化学分析方法</w:t>
      </w:r>
    </w:p>
    <w:p w:rsidR="00E2509A" w:rsidRPr="006E4C31" w:rsidRDefault="00E2509A" w:rsidP="0001775E">
      <w:pPr>
        <w:jc w:val="center"/>
        <w:rPr>
          <w:rFonts w:eastAsia="黑体"/>
          <w:bCs/>
          <w:color w:val="000000"/>
          <w:sz w:val="30"/>
          <w:szCs w:val="30"/>
        </w:rPr>
      </w:pPr>
      <w:r w:rsidRPr="006E4C31">
        <w:rPr>
          <w:rFonts w:eastAsia="黑体"/>
          <w:bCs/>
          <w:color w:val="000000"/>
          <w:sz w:val="30"/>
          <w:szCs w:val="30"/>
        </w:rPr>
        <w:t>第</w:t>
      </w:r>
      <w:r w:rsidRPr="006E4C31">
        <w:rPr>
          <w:rFonts w:eastAsia="黑体"/>
          <w:bCs/>
          <w:color w:val="000000"/>
          <w:sz w:val="30"/>
          <w:szCs w:val="30"/>
        </w:rPr>
        <w:t>11</w:t>
      </w:r>
      <w:r w:rsidRPr="006E4C31">
        <w:rPr>
          <w:rFonts w:eastAsia="黑体"/>
          <w:bCs/>
          <w:color w:val="000000"/>
          <w:sz w:val="30"/>
          <w:szCs w:val="30"/>
        </w:rPr>
        <w:t>部分：氮量的测定</w:t>
      </w:r>
    </w:p>
    <w:p w:rsidR="00E2509A" w:rsidRPr="006E4C31" w:rsidRDefault="00E2509A" w:rsidP="0001775E">
      <w:pPr>
        <w:jc w:val="center"/>
        <w:rPr>
          <w:rFonts w:eastAsia="黑体"/>
          <w:bCs/>
          <w:color w:val="000000"/>
          <w:sz w:val="30"/>
          <w:szCs w:val="30"/>
        </w:rPr>
      </w:pPr>
      <w:r w:rsidRPr="006E4C31">
        <w:rPr>
          <w:rFonts w:eastAsia="黑体"/>
          <w:bCs/>
          <w:color w:val="000000"/>
          <w:sz w:val="30"/>
          <w:szCs w:val="30"/>
        </w:rPr>
        <w:t>惰气熔融</w:t>
      </w:r>
      <w:r w:rsidRPr="006E4C31">
        <w:rPr>
          <w:rFonts w:eastAsia="黑体"/>
          <w:bCs/>
          <w:color w:val="000000"/>
          <w:sz w:val="30"/>
          <w:szCs w:val="30"/>
        </w:rPr>
        <w:t>-</w:t>
      </w:r>
      <w:r w:rsidRPr="006E4C31">
        <w:rPr>
          <w:rFonts w:eastAsia="黑体"/>
          <w:bCs/>
          <w:color w:val="000000"/>
          <w:sz w:val="30"/>
          <w:szCs w:val="30"/>
        </w:rPr>
        <w:t>热导法</w:t>
      </w:r>
    </w:p>
    <w:p w:rsidR="000E665C" w:rsidRPr="006E4C31" w:rsidRDefault="000E665C" w:rsidP="0001775E">
      <w:pPr>
        <w:spacing w:line="360" w:lineRule="auto"/>
        <w:jc w:val="center"/>
        <w:outlineLvl w:val="1"/>
        <w:rPr>
          <w:rFonts w:eastAsia="黑体"/>
          <w:sz w:val="30"/>
          <w:szCs w:val="30"/>
        </w:rPr>
      </w:pPr>
    </w:p>
    <w:p w:rsidR="000E665C" w:rsidRPr="006E4C31" w:rsidRDefault="000E665C" w:rsidP="0001775E">
      <w:pPr>
        <w:spacing w:line="360" w:lineRule="auto"/>
        <w:jc w:val="center"/>
        <w:outlineLvl w:val="1"/>
        <w:rPr>
          <w:rFonts w:eastAsia="黑体"/>
          <w:sz w:val="30"/>
          <w:szCs w:val="30"/>
        </w:rPr>
      </w:pPr>
    </w:p>
    <w:p w:rsidR="000E665C" w:rsidRPr="006E4C31" w:rsidRDefault="000E665C" w:rsidP="0001775E">
      <w:pPr>
        <w:spacing w:line="360" w:lineRule="auto"/>
        <w:jc w:val="center"/>
        <w:outlineLvl w:val="1"/>
        <w:rPr>
          <w:rFonts w:eastAsia="黑体"/>
          <w:sz w:val="30"/>
          <w:szCs w:val="30"/>
        </w:rPr>
      </w:pPr>
    </w:p>
    <w:p w:rsidR="000E665C" w:rsidRPr="006E4C31" w:rsidRDefault="000E665C" w:rsidP="0001775E">
      <w:pPr>
        <w:spacing w:line="360" w:lineRule="auto"/>
        <w:jc w:val="center"/>
        <w:outlineLvl w:val="1"/>
        <w:rPr>
          <w:rFonts w:eastAsia="黑体"/>
          <w:sz w:val="30"/>
          <w:szCs w:val="30"/>
        </w:rPr>
      </w:pPr>
    </w:p>
    <w:p w:rsidR="000E665C" w:rsidRPr="006E4C31" w:rsidRDefault="00887CB4" w:rsidP="0001775E">
      <w:pPr>
        <w:spacing w:line="360" w:lineRule="auto"/>
        <w:jc w:val="center"/>
        <w:outlineLvl w:val="1"/>
        <w:rPr>
          <w:rFonts w:eastAsia="黑体"/>
          <w:sz w:val="32"/>
          <w:szCs w:val="32"/>
        </w:rPr>
      </w:pPr>
      <w:r w:rsidRPr="006E4C31">
        <w:rPr>
          <w:rFonts w:eastAsia="黑体"/>
          <w:sz w:val="32"/>
          <w:szCs w:val="32"/>
        </w:rPr>
        <w:t>编</w:t>
      </w:r>
    </w:p>
    <w:p w:rsidR="000E665C" w:rsidRPr="006E4C31" w:rsidRDefault="000E665C" w:rsidP="0001775E">
      <w:pPr>
        <w:spacing w:line="360" w:lineRule="auto"/>
        <w:jc w:val="center"/>
        <w:outlineLvl w:val="1"/>
        <w:rPr>
          <w:rFonts w:eastAsia="黑体"/>
          <w:sz w:val="32"/>
          <w:szCs w:val="32"/>
        </w:rPr>
      </w:pPr>
    </w:p>
    <w:p w:rsidR="000E665C" w:rsidRPr="006E4C31" w:rsidRDefault="00887CB4" w:rsidP="0001775E">
      <w:pPr>
        <w:spacing w:line="360" w:lineRule="auto"/>
        <w:jc w:val="center"/>
        <w:outlineLvl w:val="1"/>
        <w:rPr>
          <w:rFonts w:eastAsia="黑体"/>
          <w:sz w:val="32"/>
          <w:szCs w:val="32"/>
        </w:rPr>
      </w:pPr>
      <w:r w:rsidRPr="006E4C31">
        <w:rPr>
          <w:rFonts w:eastAsia="黑体"/>
          <w:sz w:val="32"/>
          <w:szCs w:val="32"/>
        </w:rPr>
        <w:t>制</w:t>
      </w:r>
    </w:p>
    <w:p w:rsidR="000E665C" w:rsidRPr="006E4C31" w:rsidRDefault="000E665C" w:rsidP="0001775E">
      <w:pPr>
        <w:spacing w:line="360" w:lineRule="auto"/>
        <w:jc w:val="center"/>
        <w:outlineLvl w:val="1"/>
        <w:rPr>
          <w:rFonts w:eastAsia="黑体"/>
          <w:sz w:val="32"/>
          <w:szCs w:val="32"/>
        </w:rPr>
      </w:pPr>
    </w:p>
    <w:p w:rsidR="000E665C" w:rsidRPr="006E4C31" w:rsidRDefault="00887CB4" w:rsidP="0001775E">
      <w:pPr>
        <w:spacing w:line="360" w:lineRule="auto"/>
        <w:jc w:val="center"/>
        <w:outlineLvl w:val="1"/>
        <w:rPr>
          <w:rFonts w:eastAsia="黑体"/>
          <w:sz w:val="32"/>
          <w:szCs w:val="32"/>
        </w:rPr>
      </w:pPr>
      <w:r w:rsidRPr="006E4C31">
        <w:rPr>
          <w:rFonts w:eastAsia="黑体"/>
          <w:sz w:val="32"/>
          <w:szCs w:val="32"/>
        </w:rPr>
        <w:t>说</w:t>
      </w:r>
    </w:p>
    <w:p w:rsidR="000E665C" w:rsidRPr="006E4C31" w:rsidRDefault="000E665C" w:rsidP="0001775E">
      <w:pPr>
        <w:spacing w:line="360" w:lineRule="auto"/>
        <w:jc w:val="center"/>
        <w:outlineLvl w:val="1"/>
        <w:rPr>
          <w:rFonts w:eastAsia="黑体"/>
          <w:sz w:val="32"/>
          <w:szCs w:val="32"/>
        </w:rPr>
      </w:pPr>
    </w:p>
    <w:p w:rsidR="000E665C" w:rsidRPr="006E4C31" w:rsidRDefault="00887CB4" w:rsidP="0001775E">
      <w:pPr>
        <w:spacing w:line="360" w:lineRule="auto"/>
        <w:jc w:val="center"/>
        <w:outlineLvl w:val="1"/>
        <w:rPr>
          <w:rFonts w:eastAsia="黑体"/>
          <w:sz w:val="30"/>
          <w:szCs w:val="30"/>
        </w:rPr>
      </w:pPr>
      <w:r w:rsidRPr="006E4C31">
        <w:rPr>
          <w:rFonts w:eastAsia="黑体"/>
          <w:sz w:val="32"/>
          <w:szCs w:val="32"/>
        </w:rPr>
        <w:t>明</w:t>
      </w:r>
    </w:p>
    <w:p w:rsidR="000E665C" w:rsidRPr="006E4C31" w:rsidRDefault="000E665C" w:rsidP="0001775E">
      <w:pPr>
        <w:spacing w:line="360" w:lineRule="auto"/>
        <w:jc w:val="center"/>
        <w:outlineLvl w:val="1"/>
        <w:rPr>
          <w:rFonts w:eastAsia="黑体"/>
          <w:sz w:val="30"/>
          <w:szCs w:val="30"/>
        </w:rPr>
      </w:pPr>
    </w:p>
    <w:p w:rsidR="000E665C" w:rsidRPr="006E4C31" w:rsidRDefault="00887CB4" w:rsidP="0001775E">
      <w:pPr>
        <w:spacing w:line="360" w:lineRule="auto"/>
        <w:jc w:val="center"/>
        <w:outlineLvl w:val="1"/>
        <w:rPr>
          <w:rFonts w:eastAsia="黑体"/>
          <w:sz w:val="30"/>
          <w:szCs w:val="30"/>
        </w:rPr>
      </w:pPr>
      <w:r w:rsidRPr="006E4C31">
        <w:rPr>
          <w:rFonts w:eastAsia="黑体"/>
          <w:sz w:val="30"/>
          <w:szCs w:val="30"/>
        </w:rPr>
        <w:t>（</w:t>
      </w:r>
      <w:r w:rsidR="00360658" w:rsidRPr="006E4C31">
        <w:rPr>
          <w:rFonts w:eastAsia="黑体"/>
          <w:sz w:val="30"/>
          <w:szCs w:val="30"/>
        </w:rPr>
        <w:t>征求意见稿</w:t>
      </w:r>
      <w:r w:rsidRPr="006E4C31">
        <w:rPr>
          <w:rFonts w:eastAsia="黑体"/>
          <w:sz w:val="30"/>
          <w:szCs w:val="30"/>
        </w:rPr>
        <w:t>）</w:t>
      </w:r>
    </w:p>
    <w:p w:rsidR="000E665C" w:rsidRPr="006E4C31" w:rsidRDefault="000E665C" w:rsidP="0001775E">
      <w:pPr>
        <w:spacing w:line="360" w:lineRule="auto"/>
        <w:outlineLvl w:val="1"/>
        <w:rPr>
          <w:rFonts w:eastAsia="黑体"/>
          <w:sz w:val="30"/>
          <w:szCs w:val="30"/>
        </w:rPr>
      </w:pPr>
    </w:p>
    <w:p w:rsidR="000E665C" w:rsidRPr="006E4C31" w:rsidRDefault="000E665C" w:rsidP="0001775E">
      <w:pPr>
        <w:spacing w:line="360" w:lineRule="auto"/>
        <w:jc w:val="center"/>
        <w:outlineLvl w:val="1"/>
        <w:rPr>
          <w:rFonts w:eastAsia="黑体"/>
          <w:sz w:val="30"/>
          <w:szCs w:val="30"/>
        </w:rPr>
      </w:pPr>
    </w:p>
    <w:p w:rsidR="000E665C" w:rsidRPr="006E4C31" w:rsidRDefault="000E665C" w:rsidP="0001775E">
      <w:pPr>
        <w:spacing w:line="360" w:lineRule="auto"/>
        <w:jc w:val="center"/>
        <w:outlineLvl w:val="1"/>
        <w:rPr>
          <w:rFonts w:eastAsia="黑体"/>
          <w:sz w:val="30"/>
          <w:szCs w:val="30"/>
        </w:rPr>
      </w:pPr>
    </w:p>
    <w:p w:rsidR="000E665C" w:rsidRPr="006E4C31" w:rsidRDefault="000E665C" w:rsidP="0001775E">
      <w:pPr>
        <w:spacing w:line="360" w:lineRule="auto"/>
        <w:jc w:val="center"/>
        <w:outlineLvl w:val="1"/>
        <w:rPr>
          <w:rFonts w:eastAsia="黑体"/>
          <w:sz w:val="30"/>
          <w:szCs w:val="30"/>
        </w:rPr>
      </w:pPr>
    </w:p>
    <w:p w:rsidR="000E665C" w:rsidRPr="006E4C31" w:rsidRDefault="00887CB4" w:rsidP="0001775E">
      <w:pPr>
        <w:spacing w:line="360" w:lineRule="auto"/>
        <w:jc w:val="center"/>
        <w:outlineLvl w:val="1"/>
        <w:rPr>
          <w:rFonts w:eastAsia="黑体"/>
          <w:sz w:val="30"/>
          <w:szCs w:val="30"/>
        </w:rPr>
      </w:pPr>
      <w:r w:rsidRPr="006E4C31">
        <w:rPr>
          <w:rFonts w:eastAsia="黑体"/>
          <w:sz w:val="30"/>
          <w:szCs w:val="30"/>
        </w:rPr>
        <w:t>西安汉唐分析检测有限公司</w:t>
      </w:r>
    </w:p>
    <w:p w:rsidR="000E665C" w:rsidRPr="006E4C31" w:rsidRDefault="00887CB4" w:rsidP="0001775E">
      <w:pPr>
        <w:spacing w:line="360" w:lineRule="auto"/>
        <w:jc w:val="center"/>
        <w:outlineLvl w:val="1"/>
        <w:rPr>
          <w:rFonts w:eastAsia="黑体"/>
          <w:sz w:val="30"/>
          <w:szCs w:val="30"/>
        </w:rPr>
      </w:pPr>
      <w:r w:rsidRPr="006E4C31">
        <w:rPr>
          <w:rFonts w:eastAsia="黑体"/>
          <w:sz w:val="30"/>
          <w:szCs w:val="30"/>
        </w:rPr>
        <w:t>2020</w:t>
      </w:r>
      <w:r w:rsidRPr="006E4C31">
        <w:rPr>
          <w:rFonts w:eastAsia="黑体"/>
          <w:sz w:val="30"/>
          <w:szCs w:val="30"/>
        </w:rPr>
        <w:t>年</w:t>
      </w:r>
      <w:r w:rsidR="00360658" w:rsidRPr="006E4C31">
        <w:rPr>
          <w:rFonts w:eastAsia="黑体"/>
          <w:sz w:val="30"/>
          <w:szCs w:val="30"/>
        </w:rPr>
        <w:t>11</w:t>
      </w:r>
      <w:r w:rsidRPr="006E4C31">
        <w:rPr>
          <w:rFonts w:eastAsia="黑体"/>
          <w:sz w:val="30"/>
          <w:szCs w:val="30"/>
        </w:rPr>
        <w:t>月</w:t>
      </w:r>
    </w:p>
    <w:p w:rsidR="00B17372" w:rsidRPr="006E4C31" w:rsidRDefault="00B17372" w:rsidP="00C61F50">
      <w:pPr>
        <w:pStyle w:val="a7"/>
        <w:pageBreakBefore/>
        <w:spacing w:before="860" w:line="240" w:lineRule="auto"/>
        <w:rPr>
          <w:rFonts w:eastAsia="黑体"/>
          <w:sz w:val="32"/>
          <w:szCs w:val="32"/>
        </w:rPr>
      </w:pPr>
      <w:bookmarkStart w:id="0" w:name="OLE_LINK4"/>
      <w:bookmarkStart w:id="1" w:name="OLE_LINK3"/>
      <w:r w:rsidRPr="006E4C31">
        <w:rPr>
          <w:rFonts w:eastAsia="黑体"/>
          <w:sz w:val="32"/>
          <w:szCs w:val="32"/>
        </w:rPr>
        <w:lastRenderedPageBreak/>
        <w:t>钒铝、钼铝中间合金化学分析方法</w:t>
      </w:r>
    </w:p>
    <w:p w:rsidR="000E665C" w:rsidRPr="006E4C31" w:rsidRDefault="00887CB4" w:rsidP="0001775E">
      <w:pPr>
        <w:pStyle w:val="a7"/>
        <w:spacing w:before="0" w:line="240" w:lineRule="auto"/>
        <w:rPr>
          <w:rFonts w:eastAsia="黑体"/>
          <w:sz w:val="32"/>
          <w:szCs w:val="32"/>
        </w:rPr>
      </w:pPr>
      <w:r w:rsidRPr="006E4C31">
        <w:rPr>
          <w:rFonts w:eastAsia="黑体"/>
          <w:sz w:val="32"/>
          <w:szCs w:val="32"/>
        </w:rPr>
        <w:t>第</w:t>
      </w:r>
      <w:r w:rsidRPr="006E4C31">
        <w:rPr>
          <w:rFonts w:eastAsia="黑体"/>
          <w:sz w:val="32"/>
          <w:szCs w:val="32"/>
        </w:rPr>
        <w:t>1</w:t>
      </w:r>
      <w:r w:rsidR="00E2509A" w:rsidRPr="006E4C31">
        <w:rPr>
          <w:rFonts w:eastAsia="黑体"/>
          <w:sz w:val="32"/>
          <w:szCs w:val="32"/>
        </w:rPr>
        <w:t>1</w:t>
      </w:r>
      <w:r w:rsidRPr="006E4C31">
        <w:rPr>
          <w:rFonts w:eastAsia="黑体"/>
          <w:sz w:val="32"/>
          <w:szCs w:val="32"/>
        </w:rPr>
        <w:t>部分：</w:t>
      </w:r>
      <w:r w:rsidR="00E2509A" w:rsidRPr="006E4C31">
        <w:rPr>
          <w:rFonts w:eastAsia="黑体"/>
          <w:bCs/>
          <w:color w:val="000000"/>
          <w:sz w:val="30"/>
          <w:szCs w:val="30"/>
        </w:rPr>
        <w:t>氮量的测定</w:t>
      </w:r>
    </w:p>
    <w:bookmarkEnd w:id="0"/>
    <w:bookmarkEnd w:id="1"/>
    <w:p w:rsidR="00E2509A" w:rsidRPr="006E4C31" w:rsidRDefault="00E2509A" w:rsidP="0001775E">
      <w:pPr>
        <w:jc w:val="center"/>
        <w:rPr>
          <w:rFonts w:eastAsia="黑体"/>
          <w:bCs/>
          <w:color w:val="000000"/>
          <w:sz w:val="30"/>
          <w:szCs w:val="30"/>
        </w:rPr>
      </w:pPr>
      <w:r w:rsidRPr="006E4C31">
        <w:rPr>
          <w:rFonts w:eastAsia="黑体"/>
          <w:bCs/>
          <w:color w:val="000000"/>
          <w:sz w:val="30"/>
          <w:szCs w:val="30"/>
        </w:rPr>
        <w:t>惰气熔融</w:t>
      </w:r>
      <w:r w:rsidRPr="006E4C31">
        <w:rPr>
          <w:rFonts w:eastAsia="黑体"/>
          <w:bCs/>
          <w:color w:val="000000"/>
          <w:sz w:val="30"/>
          <w:szCs w:val="30"/>
        </w:rPr>
        <w:t>-</w:t>
      </w:r>
      <w:r w:rsidRPr="006E4C31">
        <w:rPr>
          <w:rFonts w:eastAsia="黑体"/>
          <w:bCs/>
          <w:color w:val="000000"/>
          <w:sz w:val="30"/>
          <w:szCs w:val="30"/>
        </w:rPr>
        <w:t>热导法</w:t>
      </w:r>
    </w:p>
    <w:p w:rsidR="000E665C" w:rsidRPr="006E4C31" w:rsidRDefault="00887CB4" w:rsidP="00C61F50">
      <w:pPr>
        <w:spacing w:after="680"/>
        <w:jc w:val="center"/>
        <w:rPr>
          <w:rFonts w:eastAsia="黑体"/>
          <w:spacing w:val="20"/>
          <w:szCs w:val="21"/>
        </w:rPr>
      </w:pPr>
      <w:r w:rsidRPr="006E4C31">
        <w:rPr>
          <w:rFonts w:eastAsia="黑体"/>
          <w:spacing w:val="20"/>
          <w:szCs w:val="21"/>
        </w:rPr>
        <w:t>编制说明</w:t>
      </w:r>
    </w:p>
    <w:p w:rsidR="000E665C" w:rsidRPr="006E4C31" w:rsidRDefault="00887CB4" w:rsidP="0001775E">
      <w:pPr>
        <w:spacing w:beforeLines="100" w:before="312" w:afterLines="100" w:after="312"/>
        <w:rPr>
          <w:rFonts w:eastAsia="黑体"/>
          <w:kern w:val="1"/>
          <w:szCs w:val="21"/>
        </w:rPr>
      </w:pPr>
      <w:r w:rsidRPr="006E4C31">
        <w:rPr>
          <w:rFonts w:eastAsia="黑体"/>
          <w:szCs w:val="21"/>
        </w:rPr>
        <w:t>一、</w:t>
      </w:r>
      <w:r w:rsidRPr="006E4C31">
        <w:rPr>
          <w:rFonts w:eastAsia="黑体"/>
          <w:szCs w:val="21"/>
        </w:rPr>
        <w:t xml:space="preserve">  </w:t>
      </w:r>
      <w:r w:rsidRPr="006E4C31">
        <w:rPr>
          <w:rFonts w:eastAsia="黑体"/>
          <w:kern w:val="1"/>
          <w:szCs w:val="21"/>
        </w:rPr>
        <w:t>工作简况</w:t>
      </w:r>
    </w:p>
    <w:p w:rsidR="001D4B23" w:rsidRPr="006E4C31" w:rsidRDefault="001D4B23" w:rsidP="0001775E">
      <w:pPr>
        <w:spacing w:beforeLines="50" w:before="156" w:afterLines="50" w:after="156"/>
        <w:rPr>
          <w:rFonts w:eastAsia="黑体"/>
          <w:color w:val="000000"/>
          <w:szCs w:val="21"/>
        </w:rPr>
      </w:pPr>
      <w:bookmarkStart w:id="2" w:name="OLE_LINK68"/>
      <w:bookmarkStart w:id="3" w:name="OLE_LINK69"/>
      <w:bookmarkStart w:id="4" w:name="OLE_LINK71"/>
      <w:bookmarkStart w:id="5" w:name="OLE_LINK91"/>
      <w:bookmarkStart w:id="6" w:name="OLE_LINK97"/>
      <w:bookmarkStart w:id="7" w:name="OLE_LINK98"/>
      <w:bookmarkStart w:id="8" w:name="OLE_LINK7"/>
      <w:r w:rsidRPr="006E4C31">
        <w:rPr>
          <w:rFonts w:eastAsia="黑体"/>
          <w:color w:val="000000"/>
          <w:szCs w:val="21"/>
        </w:rPr>
        <w:t xml:space="preserve">1.1  </w:t>
      </w:r>
      <w:r w:rsidRPr="006E4C31">
        <w:rPr>
          <w:rFonts w:eastAsia="黑体"/>
          <w:color w:val="000000"/>
          <w:szCs w:val="21"/>
        </w:rPr>
        <w:t>任务来源</w:t>
      </w:r>
    </w:p>
    <w:p w:rsidR="001D4B23" w:rsidRPr="006E4C31" w:rsidRDefault="001D4B23" w:rsidP="0001775E">
      <w:pPr>
        <w:ind w:firstLineChars="200" w:firstLine="420"/>
        <w:rPr>
          <w:color w:val="000000" w:themeColor="text1"/>
          <w:szCs w:val="21"/>
        </w:rPr>
      </w:pPr>
      <w:bookmarkStart w:id="9" w:name="OLE_LINK76"/>
      <w:bookmarkStart w:id="10" w:name="OLE_LINK77"/>
      <w:bookmarkStart w:id="11" w:name="OLE_LINK92"/>
      <w:bookmarkEnd w:id="2"/>
      <w:bookmarkEnd w:id="3"/>
      <w:bookmarkEnd w:id="4"/>
      <w:bookmarkEnd w:id="5"/>
      <w:r w:rsidRPr="006E4C31">
        <w:rPr>
          <w:szCs w:val="21"/>
        </w:rPr>
        <w:t>根据《工信厅科函〔</w:t>
      </w:r>
      <w:r w:rsidRPr="006E4C31">
        <w:rPr>
          <w:szCs w:val="21"/>
        </w:rPr>
        <w:t>2019</w:t>
      </w:r>
      <w:r w:rsidRPr="006E4C31">
        <w:rPr>
          <w:szCs w:val="21"/>
        </w:rPr>
        <w:t>〕</w:t>
      </w:r>
      <w:r w:rsidRPr="006E4C31">
        <w:rPr>
          <w:szCs w:val="21"/>
        </w:rPr>
        <w:t>126</w:t>
      </w:r>
      <w:r w:rsidRPr="006E4C31">
        <w:rPr>
          <w:szCs w:val="21"/>
        </w:rPr>
        <w:t>号》，</w:t>
      </w:r>
      <w:r w:rsidRPr="006E4C31">
        <w:rPr>
          <w:color w:val="000000"/>
          <w:szCs w:val="21"/>
        </w:rPr>
        <w:t>由西安汉唐分析检测有限公司负责起草《钒铝、钼铝合金化学分析方法第</w:t>
      </w:r>
      <w:r w:rsidRPr="006E4C31">
        <w:rPr>
          <w:color w:val="000000"/>
          <w:szCs w:val="21"/>
        </w:rPr>
        <w:t>11</w:t>
      </w:r>
      <w:r w:rsidRPr="006E4C31">
        <w:rPr>
          <w:color w:val="000000"/>
          <w:szCs w:val="21"/>
        </w:rPr>
        <w:t>部分：氮含量的测定</w:t>
      </w:r>
      <w:r w:rsidRPr="006E4C31">
        <w:rPr>
          <w:szCs w:val="21"/>
        </w:rPr>
        <w:t>惰气熔融</w:t>
      </w:r>
      <w:r w:rsidRPr="006E4C31">
        <w:rPr>
          <w:szCs w:val="21"/>
        </w:rPr>
        <w:t>-</w:t>
      </w:r>
      <w:r w:rsidRPr="006E4C31">
        <w:rPr>
          <w:szCs w:val="21"/>
        </w:rPr>
        <w:t>热导</w:t>
      </w:r>
      <w:r w:rsidR="005D5E69">
        <w:rPr>
          <w:color w:val="000000"/>
          <w:szCs w:val="21"/>
        </w:rPr>
        <w:t>法》行业标准</w:t>
      </w:r>
      <w:r w:rsidRPr="006E4C31">
        <w:rPr>
          <w:color w:val="000000"/>
          <w:kern w:val="0"/>
          <w:szCs w:val="21"/>
        </w:rPr>
        <w:t>。</w:t>
      </w:r>
      <w:r w:rsidR="00B41520">
        <w:rPr>
          <w:rFonts w:hint="eastAsia"/>
          <w:color w:val="000000" w:themeColor="text1"/>
          <w:kern w:val="0"/>
          <w:szCs w:val="21"/>
        </w:rPr>
        <w:t>项目</w:t>
      </w:r>
      <w:r w:rsidR="00B41520" w:rsidRPr="00EB3056">
        <w:rPr>
          <w:color w:val="000000" w:themeColor="text1"/>
          <w:szCs w:val="21"/>
        </w:rPr>
        <w:t>计划编号为</w:t>
      </w:r>
      <w:r w:rsidR="00B41520" w:rsidRPr="00EB3056">
        <w:rPr>
          <w:color w:val="000000" w:themeColor="text1"/>
          <w:szCs w:val="21"/>
        </w:rPr>
        <w:t>2019-04</w:t>
      </w:r>
      <w:r w:rsidR="00B41520">
        <w:rPr>
          <w:color w:val="000000" w:themeColor="text1"/>
          <w:szCs w:val="21"/>
        </w:rPr>
        <w:t>30</w:t>
      </w:r>
      <w:r w:rsidR="00B41520" w:rsidRPr="00EB3056">
        <w:rPr>
          <w:color w:val="000000" w:themeColor="text1"/>
          <w:szCs w:val="21"/>
        </w:rPr>
        <w:t>T-YS</w:t>
      </w:r>
      <w:r w:rsidR="00B41520">
        <w:rPr>
          <w:color w:val="000000" w:themeColor="text1"/>
          <w:szCs w:val="21"/>
        </w:rPr>
        <w:t>，</w:t>
      </w:r>
      <w:r w:rsidR="00B41520" w:rsidRPr="00EB3056">
        <w:rPr>
          <w:color w:val="000000" w:themeColor="text1"/>
          <w:szCs w:val="21"/>
        </w:rPr>
        <w:t>完成年限为</w:t>
      </w:r>
      <w:r w:rsidR="00B41520" w:rsidRPr="00EB3056">
        <w:rPr>
          <w:color w:val="000000" w:themeColor="text1"/>
          <w:szCs w:val="21"/>
        </w:rPr>
        <w:t>2021</w:t>
      </w:r>
      <w:r w:rsidR="00B41520" w:rsidRPr="00EB3056">
        <w:rPr>
          <w:color w:val="000000" w:themeColor="text1"/>
          <w:szCs w:val="21"/>
        </w:rPr>
        <w:t>年</w:t>
      </w:r>
      <w:r w:rsidR="00B41520">
        <w:rPr>
          <w:rFonts w:hint="eastAsia"/>
          <w:color w:val="000000" w:themeColor="text1"/>
          <w:szCs w:val="21"/>
        </w:rPr>
        <w:t>，</w:t>
      </w:r>
      <w:r w:rsidR="00B41520" w:rsidRPr="00EB3056">
        <w:rPr>
          <w:color w:val="000000" w:themeColor="text1"/>
          <w:szCs w:val="21"/>
        </w:rPr>
        <w:t>归口单位为全国有色金属标准化技术委员会。</w:t>
      </w:r>
    </w:p>
    <w:p w:rsidR="001D4B23" w:rsidRPr="006E4C31" w:rsidRDefault="001D4B23" w:rsidP="0001775E">
      <w:pPr>
        <w:spacing w:beforeLines="50" w:before="156" w:afterLines="50" w:after="156"/>
        <w:rPr>
          <w:rFonts w:eastAsia="黑体"/>
          <w:color w:val="000000"/>
          <w:szCs w:val="21"/>
        </w:rPr>
      </w:pPr>
      <w:bookmarkStart w:id="12" w:name="OLE_LINK64"/>
      <w:bookmarkStart w:id="13" w:name="OLE_LINK65"/>
      <w:bookmarkStart w:id="14" w:name="OLE_LINK78"/>
      <w:bookmarkStart w:id="15" w:name="OLE_LINK93"/>
      <w:bookmarkStart w:id="16" w:name="OLE_LINK8"/>
      <w:bookmarkStart w:id="17" w:name="OLE_LINK9"/>
      <w:bookmarkEnd w:id="6"/>
      <w:bookmarkEnd w:id="7"/>
      <w:bookmarkEnd w:id="8"/>
      <w:bookmarkEnd w:id="9"/>
      <w:bookmarkEnd w:id="10"/>
      <w:bookmarkEnd w:id="11"/>
      <w:r w:rsidRPr="006E4C31">
        <w:rPr>
          <w:rFonts w:eastAsia="黑体"/>
          <w:color w:val="000000"/>
          <w:szCs w:val="21"/>
        </w:rPr>
        <w:t xml:space="preserve">1.2  </w:t>
      </w:r>
      <w:r w:rsidRPr="006E4C31">
        <w:rPr>
          <w:rFonts w:eastAsia="黑体"/>
          <w:color w:val="000000"/>
          <w:szCs w:val="21"/>
        </w:rPr>
        <w:t>主要参加单位和工作成员及其所作的工作</w:t>
      </w:r>
    </w:p>
    <w:bookmarkEnd w:id="12"/>
    <w:bookmarkEnd w:id="13"/>
    <w:bookmarkEnd w:id="14"/>
    <w:bookmarkEnd w:id="15"/>
    <w:p w:rsidR="00F114CD" w:rsidRDefault="00F114CD" w:rsidP="00F114CD">
      <w:pPr>
        <w:ind w:firstLineChars="200" w:firstLine="420"/>
        <w:rPr>
          <w:color w:val="000000" w:themeColor="text1"/>
          <w:szCs w:val="21"/>
        </w:rPr>
      </w:pPr>
      <w:r w:rsidRPr="006E4C31">
        <w:t>本</w:t>
      </w:r>
      <w:r w:rsidRPr="006E4C31">
        <w:rPr>
          <w:color w:val="000000" w:themeColor="text1"/>
        </w:rPr>
        <w:t>文件起草单位：西安汉唐分析检测有限公司、</w:t>
      </w:r>
      <w:r w:rsidRPr="006E4C31">
        <w:rPr>
          <w:color w:val="000000" w:themeColor="text1"/>
          <w:szCs w:val="21"/>
        </w:rPr>
        <w:t>承德天大钒业有限责任公司、</w:t>
      </w:r>
      <w:bookmarkStart w:id="18" w:name="OLE_LINK1"/>
      <w:bookmarkStart w:id="19" w:name="OLE_LINK2"/>
      <w:r w:rsidRPr="006E4C31">
        <w:rPr>
          <w:color w:val="000000" w:themeColor="text1"/>
          <w:szCs w:val="21"/>
        </w:rPr>
        <w:t>商洛天野新材料有限公司、国合通用（青岛）测试评价有限公司、广东省工业分析测试中心、忠世高新材料股份有限公司、国标（北京）检验认证有限公司、宁夏东方钽业股份有限公司、湖南火神仪器有限公司、内蒙古德晟金属制品有限公司</w:t>
      </w:r>
      <w:bookmarkEnd w:id="18"/>
      <w:bookmarkEnd w:id="19"/>
      <w:r w:rsidRPr="006E4C31">
        <w:rPr>
          <w:color w:val="000000" w:themeColor="text1"/>
          <w:szCs w:val="21"/>
        </w:rPr>
        <w:t>。</w:t>
      </w:r>
    </w:p>
    <w:p w:rsidR="00F114CD" w:rsidRPr="006E4C31" w:rsidRDefault="00F114CD" w:rsidP="00F114CD">
      <w:pPr>
        <w:ind w:firstLineChars="200" w:firstLine="420"/>
        <w:rPr>
          <w:color w:val="000000" w:themeColor="text1"/>
          <w:szCs w:val="21"/>
        </w:rPr>
      </w:pPr>
      <w:r w:rsidRPr="006E4C31">
        <w:rPr>
          <w:color w:val="000000" w:themeColor="text1"/>
        </w:rPr>
        <w:t>本文件</w:t>
      </w:r>
      <w:r w:rsidRPr="006E4C31">
        <w:t>主要起草人：</w:t>
      </w:r>
      <w:r w:rsidRPr="006E4C31">
        <w:rPr>
          <w:color w:val="000000"/>
          <w:szCs w:val="21"/>
        </w:rPr>
        <w:t>王宽</w:t>
      </w:r>
      <w:r w:rsidRPr="006E4C31">
        <w:t>。</w:t>
      </w:r>
    </w:p>
    <w:p w:rsidR="00F114CD" w:rsidRPr="00DC1146" w:rsidRDefault="00F114CD" w:rsidP="00F114CD">
      <w:pPr>
        <w:ind w:firstLineChars="200" w:firstLine="420"/>
        <w:rPr>
          <w:color w:val="000000"/>
          <w:kern w:val="0"/>
          <w:szCs w:val="21"/>
        </w:rPr>
      </w:pPr>
      <w:r w:rsidRPr="00EB3056">
        <w:rPr>
          <w:color w:val="000000" w:themeColor="text1"/>
          <w:kern w:val="1"/>
          <w:szCs w:val="21"/>
        </w:rPr>
        <w:t>西安汉唐分析检测有限公司</w:t>
      </w:r>
      <w:r w:rsidRPr="00DC1146">
        <w:rPr>
          <w:color w:val="000000"/>
          <w:kern w:val="0"/>
          <w:szCs w:val="21"/>
        </w:rPr>
        <w:t>作为</w:t>
      </w:r>
      <w:r>
        <w:rPr>
          <w:rFonts w:hint="eastAsia"/>
          <w:color w:val="000000"/>
          <w:kern w:val="0"/>
          <w:szCs w:val="21"/>
        </w:rPr>
        <w:t>标准起草负责</w:t>
      </w:r>
      <w:r w:rsidRPr="00DC1146">
        <w:rPr>
          <w:color w:val="000000"/>
          <w:kern w:val="0"/>
          <w:szCs w:val="21"/>
        </w:rPr>
        <w:t>单位</w:t>
      </w:r>
      <w:r>
        <w:rPr>
          <w:rFonts w:hint="eastAsia"/>
          <w:color w:val="000000"/>
          <w:kern w:val="0"/>
          <w:szCs w:val="21"/>
        </w:rPr>
        <w:t>，在工作前期，</w:t>
      </w:r>
      <w:r w:rsidRPr="00DC1146">
        <w:rPr>
          <w:color w:val="000000"/>
          <w:kern w:val="0"/>
          <w:szCs w:val="21"/>
        </w:rPr>
        <w:t>对</w:t>
      </w:r>
      <w:r w:rsidRPr="00776DF6">
        <w:rPr>
          <w:rFonts w:hint="eastAsia"/>
          <w:color w:val="000000"/>
          <w:kern w:val="0"/>
          <w:szCs w:val="21"/>
        </w:rPr>
        <w:t>钒铝、钼铝中间合金</w:t>
      </w:r>
      <w:r w:rsidRPr="00DC1146">
        <w:rPr>
          <w:color w:val="000000"/>
          <w:kern w:val="0"/>
          <w:szCs w:val="21"/>
        </w:rPr>
        <w:t>产品的检测需求</w:t>
      </w:r>
      <w:r>
        <w:rPr>
          <w:rFonts w:hint="eastAsia"/>
          <w:color w:val="000000"/>
          <w:kern w:val="0"/>
          <w:szCs w:val="21"/>
        </w:rPr>
        <w:t>和现阶段国内外检测方法现状</w:t>
      </w:r>
      <w:r w:rsidRPr="00DC1146">
        <w:rPr>
          <w:color w:val="000000"/>
          <w:kern w:val="0"/>
          <w:szCs w:val="21"/>
        </w:rPr>
        <w:t>进行了</w:t>
      </w:r>
      <w:r>
        <w:rPr>
          <w:rFonts w:hint="eastAsia"/>
          <w:color w:val="000000"/>
          <w:kern w:val="0"/>
          <w:szCs w:val="21"/>
        </w:rPr>
        <w:t>充分的</w:t>
      </w:r>
      <w:r w:rsidRPr="00DC1146">
        <w:rPr>
          <w:color w:val="000000"/>
          <w:kern w:val="0"/>
          <w:szCs w:val="21"/>
        </w:rPr>
        <w:t>调研</w:t>
      </w:r>
      <w:r>
        <w:rPr>
          <w:rFonts w:hint="eastAsia"/>
          <w:color w:val="000000"/>
          <w:kern w:val="0"/>
          <w:szCs w:val="21"/>
        </w:rPr>
        <w:t>和梳理，并制定了系统的研究方案。在标准制定过程中，完成了</w:t>
      </w:r>
      <w:r w:rsidRPr="00DC1146">
        <w:rPr>
          <w:color w:val="000000"/>
          <w:kern w:val="0"/>
          <w:szCs w:val="21"/>
        </w:rPr>
        <w:t>试验样品</w:t>
      </w:r>
      <w:r>
        <w:rPr>
          <w:rFonts w:hint="eastAsia"/>
          <w:color w:val="000000"/>
          <w:kern w:val="0"/>
          <w:szCs w:val="21"/>
        </w:rPr>
        <w:t>的</w:t>
      </w:r>
      <w:r w:rsidRPr="00DC1146">
        <w:rPr>
          <w:color w:val="000000"/>
          <w:kern w:val="0"/>
          <w:szCs w:val="21"/>
        </w:rPr>
        <w:t>搜集</w:t>
      </w:r>
      <w:r>
        <w:rPr>
          <w:rFonts w:hint="eastAsia"/>
          <w:color w:val="000000"/>
          <w:kern w:val="0"/>
          <w:szCs w:val="21"/>
        </w:rPr>
        <w:t>和分发；</w:t>
      </w:r>
      <w:r w:rsidRPr="00EB3056">
        <w:rPr>
          <w:color w:val="000000" w:themeColor="text1"/>
          <w:kern w:val="1"/>
          <w:szCs w:val="21"/>
        </w:rPr>
        <w:t>完成了分析方法</w:t>
      </w:r>
      <w:r>
        <w:rPr>
          <w:rFonts w:hint="eastAsia"/>
          <w:color w:val="000000" w:themeColor="text1"/>
          <w:kern w:val="1"/>
          <w:szCs w:val="21"/>
        </w:rPr>
        <w:t>的</w:t>
      </w:r>
      <w:r w:rsidRPr="00EB3056">
        <w:rPr>
          <w:color w:val="000000" w:themeColor="text1"/>
          <w:kern w:val="1"/>
          <w:szCs w:val="21"/>
        </w:rPr>
        <w:t>研究工作</w:t>
      </w:r>
      <w:r>
        <w:rPr>
          <w:rFonts w:hint="eastAsia"/>
          <w:color w:val="000000" w:themeColor="text1"/>
          <w:kern w:val="1"/>
          <w:szCs w:val="21"/>
        </w:rPr>
        <w:t>；</w:t>
      </w:r>
      <w:r>
        <w:rPr>
          <w:color w:val="000000" w:themeColor="text1"/>
          <w:kern w:val="1"/>
          <w:szCs w:val="21"/>
        </w:rPr>
        <w:t>撰写了标准</w:t>
      </w:r>
      <w:r>
        <w:rPr>
          <w:rFonts w:hint="eastAsia"/>
          <w:color w:val="000000" w:themeColor="text1"/>
          <w:kern w:val="1"/>
          <w:szCs w:val="21"/>
        </w:rPr>
        <w:t>文件</w:t>
      </w:r>
      <w:r w:rsidRPr="00EB3056">
        <w:rPr>
          <w:color w:val="000000" w:themeColor="text1"/>
          <w:kern w:val="1"/>
          <w:szCs w:val="21"/>
        </w:rPr>
        <w:t>、研究报告和编制说明</w:t>
      </w:r>
      <w:r>
        <w:rPr>
          <w:rFonts w:hint="eastAsia"/>
          <w:color w:val="000000" w:themeColor="text1"/>
          <w:kern w:val="1"/>
          <w:szCs w:val="21"/>
        </w:rPr>
        <w:t>；完成了</w:t>
      </w:r>
      <w:r w:rsidRPr="00DC1146">
        <w:rPr>
          <w:color w:val="000000"/>
          <w:kern w:val="0"/>
          <w:szCs w:val="21"/>
        </w:rPr>
        <w:t>数据分析统计</w:t>
      </w:r>
      <w:r>
        <w:rPr>
          <w:rFonts w:hint="eastAsia"/>
          <w:color w:val="000000"/>
          <w:kern w:val="0"/>
          <w:szCs w:val="21"/>
        </w:rPr>
        <w:t>工作；</w:t>
      </w:r>
      <w:r w:rsidRPr="00DC1146">
        <w:rPr>
          <w:color w:val="000000"/>
          <w:kern w:val="0"/>
          <w:szCs w:val="21"/>
        </w:rPr>
        <w:t>广泛征求</w:t>
      </w:r>
      <w:r>
        <w:rPr>
          <w:rFonts w:hint="eastAsia"/>
          <w:color w:val="000000"/>
          <w:kern w:val="0"/>
          <w:szCs w:val="21"/>
        </w:rPr>
        <w:t>了</w:t>
      </w:r>
      <w:r w:rsidRPr="00DC1146">
        <w:rPr>
          <w:color w:val="000000"/>
          <w:kern w:val="0"/>
          <w:szCs w:val="21"/>
        </w:rPr>
        <w:t>国内同行</w:t>
      </w:r>
      <w:r>
        <w:rPr>
          <w:color w:val="000000"/>
          <w:kern w:val="0"/>
          <w:szCs w:val="21"/>
        </w:rPr>
        <w:t>试验</w:t>
      </w:r>
      <w:r w:rsidRPr="00DC1146">
        <w:rPr>
          <w:color w:val="000000"/>
          <w:kern w:val="0"/>
          <w:szCs w:val="21"/>
        </w:rPr>
        <w:t>室及相关企业</w:t>
      </w:r>
      <w:r>
        <w:rPr>
          <w:rFonts w:hint="eastAsia"/>
          <w:color w:val="000000"/>
          <w:kern w:val="0"/>
          <w:szCs w:val="21"/>
        </w:rPr>
        <w:t>的</w:t>
      </w:r>
      <w:r w:rsidRPr="00DC1146">
        <w:rPr>
          <w:color w:val="000000"/>
          <w:kern w:val="0"/>
          <w:szCs w:val="21"/>
        </w:rPr>
        <w:t>意见。</w:t>
      </w:r>
    </w:p>
    <w:p w:rsidR="00F114CD" w:rsidRPr="00882054" w:rsidRDefault="00F114CD" w:rsidP="00F114CD">
      <w:pPr>
        <w:ind w:firstLineChars="200" w:firstLine="420"/>
        <w:rPr>
          <w:color w:val="000000"/>
          <w:kern w:val="0"/>
          <w:szCs w:val="21"/>
        </w:rPr>
      </w:pPr>
      <w:r w:rsidRPr="006E4C31">
        <w:rPr>
          <w:color w:val="000000" w:themeColor="text1"/>
          <w:szCs w:val="21"/>
        </w:rPr>
        <w:t>承德天大钒业有限责任公司</w:t>
      </w:r>
      <w:r>
        <w:rPr>
          <w:rFonts w:hint="eastAsia"/>
          <w:color w:val="000000"/>
          <w:kern w:val="0"/>
          <w:szCs w:val="21"/>
        </w:rPr>
        <w:t>为第一验证单位，</w:t>
      </w:r>
      <w:r w:rsidRPr="00DC1146">
        <w:rPr>
          <w:color w:val="000000"/>
          <w:kern w:val="0"/>
          <w:szCs w:val="21"/>
        </w:rPr>
        <w:t>在标准制定过程中</w:t>
      </w:r>
      <w:r w:rsidRPr="00EB3056">
        <w:rPr>
          <w:color w:val="000000" w:themeColor="text1"/>
          <w:szCs w:val="21"/>
        </w:rPr>
        <w:t>对</w:t>
      </w:r>
      <w:r>
        <w:rPr>
          <w:rFonts w:hint="eastAsia"/>
          <w:color w:val="000000" w:themeColor="text1"/>
          <w:szCs w:val="21"/>
        </w:rPr>
        <w:t>标准文件和</w:t>
      </w:r>
      <w:r w:rsidRPr="00EB3056">
        <w:rPr>
          <w:color w:val="000000" w:themeColor="text1"/>
          <w:szCs w:val="21"/>
        </w:rPr>
        <w:t>研究报告中</w:t>
      </w:r>
      <w:r>
        <w:rPr>
          <w:rFonts w:hint="eastAsia"/>
          <w:color w:val="000000" w:themeColor="text1"/>
          <w:szCs w:val="21"/>
        </w:rPr>
        <w:t>的各项试验参数</w:t>
      </w:r>
      <w:r w:rsidRPr="00EB3056">
        <w:rPr>
          <w:color w:val="000000" w:themeColor="text1"/>
          <w:szCs w:val="21"/>
        </w:rPr>
        <w:t>进行了验证</w:t>
      </w:r>
      <w:r>
        <w:rPr>
          <w:rFonts w:hint="eastAsia"/>
          <w:color w:val="000000" w:themeColor="text1"/>
          <w:szCs w:val="21"/>
        </w:rPr>
        <w:t>。同时，</w:t>
      </w:r>
      <w:r w:rsidRPr="00EB3056">
        <w:rPr>
          <w:color w:val="000000" w:themeColor="text1"/>
          <w:szCs w:val="21"/>
        </w:rPr>
        <w:t>提供了</w:t>
      </w:r>
      <w:r>
        <w:rPr>
          <w:color w:val="000000" w:themeColor="text1"/>
          <w:szCs w:val="21"/>
        </w:rPr>
        <w:t>试验</w:t>
      </w:r>
      <w:r w:rsidRPr="00EB3056">
        <w:rPr>
          <w:color w:val="000000" w:themeColor="text1"/>
          <w:szCs w:val="21"/>
        </w:rPr>
        <w:t>样</w:t>
      </w:r>
      <w:r>
        <w:rPr>
          <w:rFonts w:hint="eastAsia"/>
          <w:color w:val="000000" w:themeColor="text1"/>
          <w:szCs w:val="21"/>
        </w:rPr>
        <w:t>品</w:t>
      </w:r>
      <w:r w:rsidRPr="00EB3056">
        <w:rPr>
          <w:color w:val="000000" w:themeColor="text1"/>
          <w:szCs w:val="21"/>
        </w:rPr>
        <w:t>的精密度数据</w:t>
      </w:r>
      <w:r>
        <w:rPr>
          <w:rFonts w:hint="eastAsia"/>
          <w:color w:val="000000" w:themeColor="text1"/>
          <w:szCs w:val="21"/>
        </w:rPr>
        <w:t>，</w:t>
      </w:r>
      <w:r>
        <w:rPr>
          <w:rFonts w:hint="eastAsia"/>
          <w:color w:val="000000"/>
          <w:kern w:val="0"/>
          <w:szCs w:val="21"/>
        </w:rPr>
        <w:t>对</w:t>
      </w:r>
      <w:r>
        <w:rPr>
          <w:color w:val="000000" w:themeColor="text1"/>
          <w:kern w:val="1"/>
          <w:szCs w:val="21"/>
        </w:rPr>
        <w:t>标准</w:t>
      </w:r>
      <w:r>
        <w:rPr>
          <w:rFonts w:hint="eastAsia"/>
          <w:color w:val="000000" w:themeColor="text1"/>
          <w:kern w:val="1"/>
          <w:szCs w:val="21"/>
        </w:rPr>
        <w:t>文件</w:t>
      </w:r>
      <w:r w:rsidRPr="00EB3056">
        <w:rPr>
          <w:color w:val="000000" w:themeColor="text1"/>
          <w:kern w:val="1"/>
          <w:szCs w:val="21"/>
        </w:rPr>
        <w:t>、研究报告和编制说明</w:t>
      </w:r>
      <w:r>
        <w:rPr>
          <w:rFonts w:hint="eastAsia"/>
          <w:color w:val="000000"/>
          <w:kern w:val="0"/>
          <w:szCs w:val="21"/>
        </w:rPr>
        <w:t>提出了相应的修改建议。</w:t>
      </w:r>
    </w:p>
    <w:p w:rsidR="00F114CD" w:rsidRDefault="00F114CD" w:rsidP="00F114CD">
      <w:pPr>
        <w:ind w:firstLineChars="200" w:firstLine="420"/>
        <w:rPr>
          <w:color w:val="000000"/>
          <w:kern w:val="0"/>
          <w:szCs w:val="21"/>
        </w:rPr>
      </w:pPr>
      <w:r w:rsidRPr="006E4C31">
        <w:rPr>
          <w:color w:val="000000" w:themeColor="text1"/>
          <w:szCs w:val="21"/>
        </w:rPr>
        <w:t>商洛天野新材料有限公司、国合通用（青岛）测试评价有限公司、广东省工业分析测试中心、忠世高新材料股份有限公司、国标（北京）检验认证有限公司、宁夏东方钽业股份有限公司、湖南火神仪器有限公司、内蒙古德晟金属制品有限公司</w:t>
      </w:r>
      <w:r>
        <w:rPr>
          <w:rFonts w:hint="eastAsia"/>
          <w:color w:val="000000"/>
          <w:kern w:val="0"/>
          <w:szCs w:val="21"/>
        </w:rPr>
        <w:t>均为第二验证单位，</w:t>
      </w:r>
      <w:r w:rsidRPr="00DC1146">
        <w:rPr>
          <w:color w:val="000000"/>
          <w:kern w:val="0"/>
          <w:szCs w:val="21"/>
        </w:rPr>
        <w:t>在标准制定过程中</w:t>
      </w:r>
      <w:r>
        <w:rPr>
          <w:rFonts w:hint="eastAsia"/>
          <w:color w:val="000000"/>
          <w:kern w:val="0"/>
          <w:szCs w:val="21"/>
        </w:rPr>
        <w:t>对</w:t>
      </w:r>
      <w:r>
        <w:rPr>
          <w:color w:val="000000" w:themeColor="text1"/>
          <w:szCs w:val="21"/>
        </w:rPr>
        <w:t>试验</w:t>
      </w:r>
      <w:r w:rsidRPr="00EB3056">
        <w:rPr>
          <w:color w:val="000000" w:themeColor="text1"/>
          <w:szCs w:val="21"/>
        </w:rPr>
        <w:t>样</w:t>
      </w:r>
      <w:r>
        <w:rPr>
          <w:rFonts w:hint="eastAsia"/>
          <w:color w:val="000000" w:themeColor="text1"/>
          <w:szCs w:val="21"/>
        </w:rPr>
        <w:t>品</w:t>
      </w:r>
      <w:r>
        <w:rPr>
          <w:rFonts w:hint="eastAsia"/>
          <w:color w:val="000000"/>
          <w:kern w:val="0"/>
          <w:szCs w:val="21"/>
        </w:rPr>
        <w:t>进行了测试，提供了精密度数据，并对标准文件提出了修改建议。</w:t>
      </w:r>
    </w:p>
    <w:bookmarkEnd w:id="16"/>
    <w:bookmarkEnd w:id="17"/>
    <w:p w:rsidR="001D4B23" w:rsidRPr="006E4C31" w:rsidRDefault="001D4B23" w:rsidP="0001775E">
      <w:pPr>
        <w:spacing w:beforeLines="50" w:before="156" w:afterLines="50" w:after="156"/>
        <w:rPr>
          <w:rFonts w:eastAsia="黑体"/>
          <w:szCs w:val="21"/>
        </w:rPr>
      </w:pPr>
      <w:r w:rsidRPr="006E4C31">
        <w:rPr>
          <w:rFonts w:eastAsia="黑体"/>
          <w:szCs w:val="21"/>
        </w:rPr>
        <w:t xml:space="preserve">1.3  </w:t>
      </w:r>
      <w:r w:rsidRPr="006E4C31">
        <w:rPr>
          <w:rFonts w:eastAsia="黑体"/>
          <w:szCs w:val="21"/>
        </w:rPr>
        <w:t>主要工作过程</w:t>
      </w:r>
    </w:p>
    <w:p w:rsidR="001D4B23" w:rsidRPr="006E4C31" w:rsidRDefault="001D4B23" w:rsidP="0001775E">
      <w:pPr>
        <w:spacing w:beforeLines="50" w:before="156" w:afterLines="50" w:after="156"/>
        <w:ind w:firstLineChars="200" w:firstLine="420"/>
        <w:rPr>
          <w:szCs w:val="21"/>
        </w:rPr>
      </w:pPr>
      <w:r w:rsidRPr="006E4C31">
        <w:rPr>
          <w:szCs w:val="21"/>
        </w:rPr>
        <w:t>西安汉唐分析检测有限公司在接到标准制订任务后，成立了标准编制组，并召开了标准项目编制启动会议，对标准编写工作进行了部署和分工，主要工作过程经历了以下几个阶段。</w:t>
      </w:r>
    </w:p>
    <w:p w:rsidR="001D4B23" w:rsidRPr="006E4C31" w:rsidRDefault="001D4B23" w:rsidP="0001775E">
      <w:pPr>
        <w:spacing w:beforeLines="50" w:before="156" w:afterLines="50" w:after="156"/>
        <w:rPr>
          <w:rFonts w:eastAsia="黑体"/>
          <w:szCs w:val="21"/>
        </w:rPr>
      </w:pPr>
      <w:r w:rsidRPr="006E4C31">
        <w:rPr>
          <w:rFonts w:eastAsia="黑体"/>
          <w:szCs w:val="21"/>
        </w:rPr>
        <w:t xml:space="preserve">1.3.1  </w:t>
      </w:r>
      <w:r w:rsidRPr="006E4C31">
        <w:rPr>
          <w:rFonts w:eastAsia="黑体"/>
          <w:szCs w:val="21"/>
        </w:rPr>
        <w:t>起草阶段</w:t>
      </w:r>
    </w:p>
    <w:p w:rsidR="001D4B23" w:rsidRPr="006E4C31" w:rsidRDefault="001D4B23" w:rsidP="0001775E">
      <w:pPr>
        <w:ind w:firstLine="420"/>
        <w:rPr>
          <w:color w:val="FF0000"/>
        </w:rPr>
      </w:pPr>
      <w:r w:rsidRPr="006E4C31">
        <w:rPr>
          <w:kern w:val="1"/>
          <w:szCs w:val="21"/>
        </w:rPr>
        <w:t>（</w:t>
      </w:r>
      <w:r w:rsidRPr="006E4C31">
        <w:rPr>
          <w:kern w:val="1"/>
          <w:szCs w:val="21"/>
        </w:rPr>
        <w:t>1</w:t>
      </w:r>
      <w:r w:rsidRPr="006E4C31">
        <w:rPr>
          <w:kern w:val="1"/>
          <w:szCs w:val="21"/>
        </w:rPr>
        <w:t>）</w:t>
      </w:r>
      <w:r w:rsidRPr="006E4C31">
        <w:rPr>
          <w:color w:val="000000" w:themeColor="text1"/>
          <w:kern w:val="1"/>
          <w:szCs w:val="21"/>
        </w:rPr>
        <w:t>2019</w:t>
      </w:r>
      <w:r w:rsidRPr="006E4C31">
        <w:rPr>
          <w:color w:val="000000" w:themeColor="text1"/>
          <w:kern w:val="1"/>
          <w:szCs w:val="21"/>
        </w:rPr>
        <w:t>年</w:t>
      </w:r>
      <w:r w:rsidRPr="006E4C31">
        <w:rPr>
          <w:color w:val="000000" w:themeColor="text1"/>
          <w:kern w:val="1"/>
          <w:szCs w:val="21"/>
        </w:rPr>
        <w:t>12</w:t>
      </w:r>
      <w:r w:rsidRPr="006E4C31">
        <w:rPr>
          <w:color w:val="000000" w:themeColor="text1"/>
          <w:kern w:val="1"/>
          <w:szCs w:val="21"/>
        </w:rPr>
        <w:t>月</w:t>
      </w:r>
      <w:r w:rsidRPr="006E4C31">
        <w:rPr>
          <w:color w:val="000000" w:themeColor="text1"/>
        </w:rPr>
        <w:t>，接到</w:t>
      </w:r>
      <w:r w:rsidRPr="006E4C31">
        <w:rPr>
          <w:color w:val="000000" w:themeColor="text1"/>
          <w:szCs w:val="21"/>
        </w:rPr>
        <w:t>《工信厅科函〔</w:t>
      </w:r>
      <w:r w:rsidRPr="006E4C31">
        <w:rPr>
          <w:color w:val="000000" w:themeColor="text1"/>
          <w:szCs w:val="21"/>
        </w:rPr>
        <w:t>2019</w:t>
      </w:r>
      <w:r w:rsidRPr="006E4C31">
        <w:rPr>
          <w:color w:val="000000" w:themeColor="text1"/>
          <w:szCs w:val="21"/>
        </w:rPr>
        <w:t>〕</w:t>
      </w:r>
      <w:r w:rsidRPr="006E4C31">
        <w:rPr>
          <w:color w:val="000000" w:themeColor="text1"/>
          <w:szCs w:val="21"/>
        </w:rPr>
        <w:t>126</w:t>
      </w:r>
      <w:r w:rsidRPr="006E4C31">
        <w:rPr>
          <w:color w:val="000000" w:themeColor="text1"/>
          <w:szCs w:val="21"/>
        </w:rPr>
        <w:t>号》文件通知。</w:t>
      </w:r>
    </w:p>
    <w:p w:rsidR="001D4B23" w:rsidRPr="006E4C31" w:rsidRDefault="001D4B23" w:rsidP="0001775E">
      <w:pPr>
        <w:ind w:firstLineChars="200" w:firstLine="420"/>
      </w:pPr>
      <w:r w:rsidRPr="006E4C31">
        <w:t>（</w:t>
      </w:r>
      <w:r w:rsidRPr="006E4C31">
        <w:t>2</w:t>
      </w:r>
      <w:r w:rsidRPr="006E4C31">
        <w:t>）</w:t>
      </w:r>
      <w:r w:rsidRPr="006E4C31">
        <w:rPr>
          <w:color w:val="000000" w:themeColor="text1"/>
        </w:rPr>
        <w:t>2019</w:t>
      </w:r>
      <w:r w:rsidRPr="006E4C31">
        <w:rPr>
          <w:color w:val="000000" w:themeColor="text1"/>
        </w:rPr>
        <w:t>年</w:t>
      </w:r>
      <w:r w:rsidRPr="006E4C31">
        <w:rPr>
          <w:color w:val="000000" w:themeColor="text1"/>
        </w:rPr>
        <w:t>12</w:t>
      </w:r>
      <w:r w:rsidRPr="006E4C31">
        <w:rPr>
          <w:color w:val="000000" w:themeColor="text1"/>
        </w:rPr>
        <w:t>月，在</w:t>
      </w:r>
      <w:r w:rsidRPr="006E4C31">
        <w:rPr>
          <w:color w:val="000000" w:themeColor="text1"/>
          <w:szCs w:val="21"/>
        </w:rPr>
        <w:t>深圳有色金属</w:t>
      </w:r>
      <w:r w:rsidRPr="006E4C31">
        <w:rPr>
          <w:color w:val="000000" w:themeColor="text1"/>
        </w:rPr>
        <w:t>标准工作会议上，形成《钒铝、钼铝合金化学分析方法第</w:t>
      </w:r>
      <w:r w:rsidRPr="006E4C31">
        <w:rPr>
          <w:color w:val="000000" w:themeColor="text1"/>
        </w:rPr>
        <w:t>11</w:t>
      </w:r>
      <w:r w:rsidRPr="006E4C31">
        <w:rPr>
          <w:color w:val="000000" w:themeColor="text1"/>
        </w:rPr>
        <w:lastRenderedPageBreak/>
        <w:t>部分：氮含量的测定</w:t>
      </w:r>
      <w:r w:rsidRPr="006E4C31">
        <w:rPr>
          <w:szCs w:val="21"/>
        </w:rPr>
        <w:t>惰气熔融</w:t>
      </w:r>
      <w:r w:rsidRPr="006E4C31">
        <w:rPr>
          <w:szCs w:val="21"/>
        </w:rPr>
        <w:t>-</w:t>
      </w:r>
      <w:r w:rsidRPr="006E4C31">
        <w:rPr>
          <w:szCs w:val="21"/>
        </w:rPr>
        <w:t>热导法</w:t>
      </w:r>
      <w:r w:rsidRPr="006E4C31">
        <w:rPr>
          <w:color w:val="000000" w:themeColor="text1"/>
        </w:rPr>
        <w:t>》标准任务落实会会议纪要，确定了由</w:t>
      </w:r>
      <w:r w:rsidRPr="006E4C31">
        <w:rPr>
          <w:szCs w:val="21"/>
        </w:rPr>
        <w:t>承德天大钒业有限责任公司</w:t>
      </w:r>
      <w:bookmarkStart w:id="20" w:name="OLE_LINK5"/>
      <w:bookmarkStart w:id="21" w:name="OLE_LINK6"/>
      <w:r w:rsidRPr="006E4C31">
        <w:rPr>
          <w:color w:val="000000" w:themeColor="text1"/>
        </w:rPr>
        <w:t>为第一验证单位</w:t>
      </w:r>
      <w:bookmarkEnd w:id="20"/>
      <w:bookmarkEnd w:id="21"/>
      <w:r w:rsidRPr="006E4C31">
        <w:rPr>
          <w:color w:val="000000" w:themeColor="text1"/>
        </w:rPr>
        <w:t>，</w:t>
      </w:r>
      <w:bookmarkStart w:id="22" w:name="OLE_LINK10"/>
      <w:bookmarkStart w:id="23" w:name="OLE_LINK11"/>
      <w:r w:rsidR="003C75E2" w:rsidRPr="006E4C31">
        <w:rPr>
          <w:color w:val="000000" w:themeColor="text1"/>
          <w:szCs w:val="21"/>
        </w:rPr>
        <w:t>商洛天野新材料有限公司、国合通用（青岛）测试评价有限公司、广东省工业分析测试中心、忠世高新材料股份有限公司、国标（北京）检验认证有限公司、宁夏东方钽业股份有限公司、湖南火神仪器有限公司、内蒙古德晟金属制品有限公司</w:t>
      </w:r>
      <w:bookmarkEnd w:id="22"/>
      <w:bookmarkEnd w:id="23"/>
      <w:r w:rsidR="003C75E2" w:rsidRPr="006E4C31">
        <w:rPr>
          <w:color w:val="000000" w:themeColor="text1"/>
        </w:rPr>
        <w:t>为第二验证单位</w:t>
      </w:r>
      <w:r w:rsidRPr="006E4C31">
        <w:rPr>
          <w:szCs w:val="21"/>
        </w:rPr>
        <w:t>。</w:t>
      </w:r>
    </w:p>
    <w:p w:rsidR="001D4B23" w:rsidRPr="006E4C31" w:rsidRDefault="001D4B23" w:rsidP="0001775E">
      <w:pPr>
        <w:ind w:firstLineChars="200" w:firstLine="420"/>
      </w:pPr>
      <w:r w:rsidRPr="006E4C31">
        <w:t>（</w:t>
      </w:r>
      <w:r w:rsidRPr="006E4C31">
        <w:t>3</w:t>
      </w:r>
      <w:r w:rsidRPr="006E4C31">
        <w:t>）</w:t>
      </w:r>
      <w:r w:rsidRPr="006E4C31">
        <w:t>2020</w:t>
      </w:r>
      <w:r w:rsidRPr="006E4C31">
        <w:t>年</w:t>
      </w:r>
      <w:r w:rsidRPr="006E4C31">
        <w:t>1</w:t>
      </w:r>
      <w:r w:rsidRPr="006E4C31">
        <w:t>月，组建《钒铝、钼铝合金化学分析方法</w:t>
      </w:r>
      <w:r w:rsidR="003C75E2" w:rsidRPr="006E4C31">
        <w:t xml:space="preserve"> </w:t>
      </w:r>
      <w:r w:rsidRPr="006E4C31">
        <w:t>第</w:t>
      </w:r>
      <w:r w:rsidRPr="006E4C31">
        <w:t>11</w:t>
      </w:r>
      <w:r w:rsidRPr="006E4C31">
        <w:t>部分：</w:t>
      </w:r>
      <w:r w:rsidRPr="006E4C31">
        <w:rPr>
          <w:color w:val="000000" w:themeColor="text1"/>
        </w:rPr>
        <w:t>氮含量的测定</w:t>
      </w:r>
      <w:r w:rsidR="003C75E2" w:rsidRPr="006E4C31">
        <w:rPr>
          <w:color w:val="000000" w:themeColor="text1"/>
        </w:rPr>
        <w:t xml:space="preserve"> </w:t>
      </w:r>
      <w:r w:rsidRPr="006E4C31">
        <w:rPr>
          <w:szCs w:val="21"/>
        </w:rPr>
        <w:t>惰气熔融</w:t>
      </w:r>
      <w:r w:rsidRPr="006E4C31">
        <w:rPr>
          <w:szCs w:val="21"/>
        </w:rPr>
        <w:t>-</w:t>
      </w:r>
      <w:r w:rsidRPr="006E4C31">
        <w:rPr>
          <w:szCs w:val="21"/>
        </w:rPr>
        <w:t>热导法</w:t>
      </w:r>
      <w:r w:rsidRPr="006E4C31">
        <w:t>》起草小组：撰写开题报告，落实课题组长及课题成员的任务，确定标准编审原则。</w:t>
      </w:r>
    </w:p>
    <w:p w:rsidR="001D4B23" w:rsidRPr="006E4C31" w:rsidRDefault="001D4B23" w:rsidP="0001775E">
      <w:pPr>
        <w:ind w:firstLineChars="200" w:firstLine="420"/>
        <w:rPr>
          <w:color w:val="000000" w:themeColor="text1"/>
        </w:rPr>
      </w:pPr>
      <w:r w:rsidRPr="006E4C31">
        <w:t>（</w:t>
      </w:r>
      <w:r w:rsidRPr="006E4C31">
        <w:t>4</w:t>
      </w:r>
      <w:r w:rsidRPr="006E4C31">
        <w:t>）</w:t>
      </w:r>
      <w:r w:rsidRPr="006E4C31">
        <w:t>2020</w:t>
      </w:r>
      <w:r w:rsidRPr="006E4C31">
        <w:t>年</w:t>
      </w:r>
      <w:r w:rsidRPr="006E4C31">
        <w:t>7</w:t>
      </w:r>
      <w:r w:rsidRPr="006E4C31">
        <w:t>月，完成相应分析方法样品的收集和相关研究工作，形成讨论稿、研究报告、征求意见表等，</w:t>
      </w:r>
      <w:r w:rsidRPr="006E4C31">
        <w:rPr>
          <w:color w:val="000000" w:themeColor="text1"/>
        </w:rPr>
        <w:t>交</w:t>
      </w:r>
      <w:r w:rsidRPr="006E4C31">
        <w:rPr>
          <w:szCs w:val="21"/>
        </w:rPr>
        <w:t>承德天大钒业有限责任公司、</w:t>
      </w:r>
      <w:r w:rsidR="003C75E2" w:rsidRPr="006E4C31">
        <w:rPr>
          <w:color w:val="000000" w:themeColor="text1"/>
          <w:szCs w:val="21"/>
        </w:rPr>
        <w:t>商洛天野新材料有限公司、国合通用（青岛）测试评价有限公司、广东省工业分析测试中心、忠世高新材料股份有限公司、国标（北京）检验认证有限公司、宁夏东方钽业股份有限公司、湖南火神仪器有限公司、内蒙古德晟金属制品有限公司</w:t>
      </w:r>
      <w:r w:rsidRPr="006E4C31">
        <w:rPr>
          <w:color w:val="000000" w:themeColor="text1"/>
        </w:rPr>
        <w:t>，并连同验证样品一起分别寄往各验证单位。</w:t>
      </w:r>
    </w:p>
    <w:p w:rsidR="001D4B23" w:rsidRPr="006E4C31" w:rsidRDefault="001D4B23" w:rsidP="0001775E">
      <w:pPr>
        <w:ind w:firstLineChars="200" w:firstLine="420"/>
        <w:rPr>
          <w:szCs w:val="21"/>
        </w:rPr>
      </w:pPr>
      <w:r w:rsidRPr="006E4C31">
        <w:rPr>
          <w:szCs w:val="21"/>
        </w:rPr>
        <w:t>（</w:t>
      </w:r>
      <w:r w:rsidRPr="006E4C31">
        <w:rPr>
          <w:szCs w:val="21"/>
        </w:rPr>
        <w:t>5</w:t>
      </w:r>
      <w:r w:rsidRPr="006E4C31">
        <w:rPr>
          <w:szCs w:val="21"/>
        </w:rPr>
        <w:t>）</w:t>
      </w:r>
      <w:r w:rsidRPr="006E4C31">
        <w:rPr>
          <w:szCs w:val="21"/>
        </w:rPr>
        <w:t>2020</w:t>
      </w:r>
      <w:r w:rsidRPr="006E4C31">
        <w:rPr>
          <w:szCs w:val="21"/>
        </w:rPr>
        <w:t>年</w:t>
      </w:r>
      <w:r w:rsidRPr="006E4C31">
        <w:rPr>
          <w:szCs w:val="21"/>
        </w:rPr>
        <w:t>9</w:t>
      </w:r>
      <w:r w:rsidRPr="006E4C31">
        <w:rPr>
          <w:szCs w:val="21"/>
        </w:rPr>
        <w:t>月，陆续收到各验证单位的研究报告及反馈意见，对参与验证单位的意见和建议进行汇总处理，对讨论稿进行修改，完善实验报告，撰写编制说明。</w:t>
      </w:r>
    </w:p>
    <w:p w:rsidR="002035F6" w:rsidRPr="006E4C31" w:rsidRDefault="002035F6" w:rsidP="0001775E">
      <w:pPr>
        <w:ind w:firstLineChars="202" w:firstLine="424"/>
        <w:rPr>
          <w:color w:val="000000"/>
          <w:szCs w:val="21"/>
        </w:rPr>
      </w:pPr>
      <w:r w:rsidRPr="006E4C31">
        <w:rPr>
          <w:color w:val="000000"/>
          <w:szCs w:val="21"/>
        </w:rPr>
        <w:t>（</w:t>
      </w:r>
      <w:r w:rsidRPr="006E4C31">
        <w:rPr>
          <w:color w:val="000000"/>
          <w:szCs w:val="21"/>
        </w:rPr>
        <w:t>6</w:t>
      </w:r>
      <w:r w:rsidRPr="006E4C31">
        <w:rPr>
          <w:color w:val="000000"/>
          <w:szCs w:val="21"/>
        </w:rPr>
        <w:t>）</w:t>
      </w:r>
      <w:r w:rsidRPr="006E4C31">
        <w:rPr>
          <w:color w:val="000000"/>
          <w:szCs w:val="21"/>
        </w:rPr>
        <w:t>2020</w:t>
      </w:r>
      <w:r w:rsidRPr="006E4C31">
        <w:rPr>
          <w:color w:val="000000"/>
          <w:szCs w:val="21"/>
        </w:rPr>
        <w:t>年</w:t>
      </w:r>
      <w:r w:rsidRPr="006E4C31">
        <w:rPr>
          <w:color w:val="000000"/>
          <w:szCs w:val="21"/>
        </w:rPr>
        <w:t>9</w:t>
      </w:r>
      <w:r w:rsidRPr="006E4C31">
        <w:rPr>
          <w:color w:val="000000"/>
          <w:szCs w:val="21"/>
        </w:rPr>
        <w:t>月</w:t>
      </w:r>
      <w:r w:rsidRPr="006E4C31">
        <w:rPr>
          <w:color w:val="000000"/>
          <w:szCs w:val="21"/>
        </w:rPr>
        <w:t>22</w:t>
      </w:r>
      <w:r w:rsidRPr="006E4C31">
        <w:rPr>
          <w:color w:val="000000"/>
          <w:szCs w:val="21"/>
        </w:rPr>
        <w:t>日～</w:t>
      </w:r>
      <w:r w:rsidRPr="006E4C31">
        <w:rPr>
          <w:color w:val="000000"/>
          <w:szCs w:val="21"/>
        </w:rPr>
        <w:t>9</w:t>
      </w:r>
      <w:r w:rsidRPr="006E4C31">
        <w:rPr>
          <w:color w:val="000000"/>
          <w:szCs w:val="21"/>
        </w:rPr>
        <w:t>月</w:t>
      </w:r>
      <w:r w:rsidRPr="006E4C31">
        <w:rPr>
          <w:color w:val="000000"/>
          <w:szCs w:val="21"/>
        </w:rPr>
        <w:t>24</w:t>
      </w:r>
      <w:r w:rsidRPr="006E4C31">
        <w:rPr>
          <w:color w:val="000000"/>
          <w:szCs w:val="21"/>
        </w:rPr>
        <w:t>日，参加全国稀有金属标准化技术委员会在长沙召开的标准讨论会；会上宝钛集团有限公、</w:t>
      </w:r>
      <w:r w:rsidR="000F115F">
        <w:rPr>
          <w:color w:val="000000"/>
          <w:szCs w:val="21"/>
        </w:rPr>
        <w:t>广东省科学院工业分析检测中心</w:t>
      </w:r>
      <w:r w:rsidRPr="006E4C31">
        <w:rPr>
          <w:color w:val="000000"/>
          <w:szCs w:val="21"/>
        </w:rPr>
        <w:t>、宁夏东方钽业股份有限公司、国核宝钛锆业股份公司、北矿检测技术有限公司等单位的五十余位专家代表对本标准（讨论稿）提出了修改意见。</w:t>
      </w:r>
    </w:p>
    <w:p w:rsidR="002035F6" w:rsidRPr="006E4C31" w:rsidRDefault="002035F6" w:rsidP="0001775E">
      <w:pPr>
        <w:ind w:firstLineChars="200" w:firstLine="420"/>
        <w:rPr>
          <w:rFonts w:eastAsia="黑体"/>
          <w:szCs w:val="21"/>
        </w:rPr>
      </w:pPr>
      <w:r w:rsidRPr="006E4C31">
        <w:rPr>
          <w:color w:val="000000"/>
          <w:szCs w:val="21"/>
        </w:rPr>
        <w:t>（</w:t>
      </w:r>
      <w:r w:rsidRPr="006E4C31">
        <w:rPr>
          <w:color w:val="000000"/>
          <w:szCs w:val="21"/>
        </w:rPr>
        <w:t>7</w:t>
      </w:r>
      <w:r w:rsidRPr="006E4C31">
        <w:rPr>
          <w:color w:val="000000"/>
          <w:szCs w:val="21"/>
        </w:rPr>
        <w:t>）长沙会议</w:t>
      </w:r>
      <w:r w:rsidRPr="006E4C31">
        <w:rPr>
          <w:color w:val="000000"/>
        </w:rPr>
        <w:t>结束之后，标准编制组根据讨论结果，对讨论稿进行进一步的修改完善，形成了</w:t>
      </w:r>
      <w:r w:rsidRPr="006E4C31">
        <w:rPr>
          <w:color w:val="000000"/>
          <w:szCs w:val="21"/>
        </w:rPr>
        <w:t>《</w:t>
      </w:r>
      <w:r w:rsidRPr="006E4C31">
        <w:t>钒铝、钼铝合金化学分析方法</w:t>
      </w:r>
      <w:r w:rsidRPr="006E4C31">
        <w:t xml:space="preserve"> </w:t>
      </w:r>
      <w:r w:rsidRPr="006E4C31">
        <w:t>第</w:t>
      </w:r>
      <w:r w:rsidRPr="006E4C31">
        <w:t>11</w:t>
      </w:r>
      <w:r w:rsidRPr="006E4C31">
        <w:t>部分：</w:t>
      </w:r>
      <w:r w:rsidRPr="006E4C31">
        <w:rPr>
          <w:color w:val="000000" w:themeColor="text1"/>
        </w:rPr>
        <w:t>氮含量的测定</w:t>
      </w:r>
      <w:r w:rsidRPr="006E4C31">
        <w:rPr>
          <w:color w:val="000000" w:themeColor="text1"/>
        </w:rPr>
        <w:t xml:space="preserve"> </w:t>
      </w:r>
      <w:r w:rsidRPr="006E4C31">
        <w:rPr>
          <w:szCs w:val="21"/>
        </w:rPr>
        <w:t>惰气熔融</w:t>
      </w:r>
      <w:r w:rsidRPr="006E4C31">
        <w:rPr>
          <w:szCs w:val="21"/>
        </w:rPr>
        <w:t>-</w:t>
      </w:r>
      <w:r w:rsidRPr="006E4C31">
        <w:rPr>
          <w:szCs w:val="21"/>
        </w:rPr>
        <w:t>热导法</w:t>
      </w:r>
      <w:r w:rsidRPr="006E4C31">
        <w:rPr>
          <w:color w:val="000000"/>
          <w:szCs w:val="21"/>
        </w:rPr>
        <w:t>》</w:t>
      </w:r>
      <w:r w:rsidRPr="006E4C31">
        <w:rPr>
          <w:color w:val="000000"/>
        </w:rPr>
        <w:t>征求意见稿。</w:t>
      </w:r>
    </w:p>
    <w:p w:rsidR="001D4B23" w:rsidRPr="006E4C31" w:rsidRDefault="001D4B23" w:rsidP="0001775E">
      <w:pPr>
        <w:spacing w:beforeLines="100" w:before="312" w:afterLines="100" w:after="312"/>
      </w:pPr>
      <w:bookmarkStart w:id="24" w:name="OLE_LINK17"/>
      <w:bookmarkStart w:id="25" w:name="OLE_LINK18"/>
      <w:r w:rsidRPr="006E4C31">
        <w:rPr>
          <w:rFonts w:eastAsia="黑体"/>
          <w:szCs w:val="21"/>
        </w:rPr>
        <w:t>二、</w:t>
      </w:r>
      <w:r w:rsidRPr="006E4C31">
        <w:rPr>
          <w:rFonts w:eastAsia="黑体"/>
          <w:szCs w:val="21"/>
        </w:rPr>
        <w:t xml:space="preserve">  </w:t>
      </w:r>
      <w:r w:rsidRPr="006E4C31">
        <w:rPr>
          <w:rFonts w:eastAsia="黑体"/>
          <w:szCs w:val="21"/>
        </w:rPr>
        <w:t>标准编制原则</w:t>
      </w:r>
    </w:p>
    <w:p w:rsidR="001D4B23" w:rsidRPr="006E4C31" w:rsidRDefault="001D4B23" w:rsidP="0001775E">
      <w:pPr>
        <w:pStyle w:val="a5"/>
        <w:spacing w:line="240" w:lineRule="auto"/>
        <w:ind w:firstLineChars="0" w:firstLine="0"/>
        <w:rPr>
          <w:rFonts w:ascii="Times New Roman"/>
          <w:sz w:val="21"/>
          <w:szCs w:val="21"/>
        </w:rPr>
      </w:pPr>
      <w:r w:rsidRPr="006E4C31">
        <w:rPr>
          <w:rFonts w:ascii="Times New Roman" w:eastAsia="黑体"/>
          <w:sz w:val="21"/>
          <w:szCs w:val="21"/>
        </w:rPr>
        <w:t xml:space="preserve">2.1  </w:t>
      </w:r>
      <w:r w:rsidRPr="006E4C31">
        <w:rPr>
          <w:rFonts w:ascii="Times New Roman"/>
          <w:sz w:val="21"/>
          <w:szCs w:val="21"/>
        </w:rPr>
        <w:t>符合性：该标准按照</w:t>
      </w:r>
      <w:r w:rsidRPr="006E4C31">
        <w:rPr>
          <w:rFonts w:ascii="Times New Roman"/>
          <w:sz w:val="21"/>
          <w:szCs w:val="21"/>
        </w:rPr>
        <w:t>GB/T 1.1—2020</w:t>
      </w:r>
      <w:r w:rsidRPr="006E4C31">
        <w:rPr>
          <w:rFonts w:ascii="Times New Roman"/>
          <w:sz w:val="21"/>
          <w:szCs w:val="21"/>
        </w:rPr>
        <w:t>《标准化工作导则第</w:t>
      </w:r>
      <w:r w:rsidRPr="006E4C31">
        <w:rPr>
          <w:rFonts w:ascii="Times New Roman"/>
          <w:sz w:val="21"/>
          <w:szCs w:val="21"/>
        </w:rPr>
        <w:t>1</w:t>
      </w:r>
      <w:r w:rsidRPr="006E4C31">
        <w:rPr>
          <w:rFonts w:ascii="Times New Roman"/>
          <w:sz w:val="21"/>
          <w:szCs w:val="21"/>
        </w:rPr>
        <w:t>部分：标准化文件的结构和起草规则》、</w:t>
      </w:r>
      <w:r w:rsidRPr="006E4C31">
        <w:rPr>
          <w:rFonts w:ascii="Times New Roman"/>
          <w:sz w:val="21"/>
          <w:szCs w:val="21"/>
        </w:rPr>
        <w:t>GB/T 20001.4—2015</w:t>
      </w:r>
      <w:r w:rsidRPr="006E4C31">
        <w:rPr>
          <w:rFonts w:ascii="Times New Roman"/>
          <w:sz w:val="21"/>
          <w:szCs w:val="21"/>
        </w:rPr>
        <w:t>《标准编写规则第</w:t>
      </w:r>
      <w:r w:rsidRPr="006E4C31">
        <w:rPr>
          <w:rFonts w:ascii="Times New Roman"/>
          <w:sz w:val="21"/>
          <w:szCs w:val="21"/>
        </w:rPr>
        <w:t>4</w:t>
      </w:r>
      <w:r w:rsidRPr="006E4C31">
        <w:rPr>
          <w:rFonts w:ascii="Times New Roman"/>
          <w:sz w:val="21"/>
          <w:szCs w:val="21"/>
        </w:rPr>
        <w:t>部分：试验方法标准》、</w:t>
      </w:r>
      <w:r w:rsidRPr="006E4C31">
        <w:rPr>
          <w:rFonts w:ascii="Times New Roman"/>
          <w:sz w:val="21"/>
          <w:szCs w:val="21"/>
        </w:rPr>
        <w:t>GB/T 6379.2—2004</w:t>
      </w:r>
      <w:r w:rsidRPr="006E4C31">
        <w:rPr>
          <w:rFonts w:ascii="Times New Roman"/>
          <w:sz w:val="21"/>
          <w:szCs w:val="21"/>
        </w:rPr>
        <w:t>《测量方法与结果的准确度》的要求进行了编写。</w:t>
      </w:r>
    </w:p>
    <w:p w:rsidR="001D4B23" w:rsidRPr="006E4C31" w:rsidRDefault="001D4B23" w:rsidP="0001775E">
      <w:pPr>
        <w:pStyle w:val="a5"/>
        <w:spacing w:line="240" w:lineRule="auto"/>
        <w:ind w:firstLineChars="0" w:firstLine="0"/>
        <w:rPr>
          <w:rFonts w:ascii="Times New Roman"/>
          <w:sz w:val="21"/>
          <w:szCs w:val="21"/>
        </w:rPr>
      </w:pPr>
      <w:r w:rsidRPr="006E4C31">
        <w:rPr>
          <w:rFonts w:ascii="Times New Roman" w:eastAsia="黑体"/>
          <w:sz w:val="21"/>
          <w:szCs w:val="21"/>
        </w:rPr>
        <w:t xml:space="preserve">2.2  </w:t>
      </w:r>
      <w:r w:rsidRPr="006E4C31">
        <w:rPr>
          <w:rFonts w:ascii="Times New Roman"/>
          <w:sz w:val="21"/>
          <w:szCs w:val="21"/>
        </w:rPr>
        <w:t>合理性：反映当前国内各生产企业的技术水平，宜于应用，经济上合理，兼顾现有资源的合理配置。</w:t>
      </w:r>
    </w:p>
    <w:p w:rsidR="001D4B23" w:rsidRPr="006E4C31" w:rsidRDefault="001D4B23" w:rsidP="0001775E">
      <w:pPr>
        <w:pStyle w:val="a5"/>
        <w:spacing w:line="240" w:lineRule="auto"/>
        <w:ind w:firstLineChars="0" w:firstLine="0"/>
        <w:rPr>
          <w:rFonts w:ascii="Times New Roman"/>
          <w:sz w:val="21"/>
          <w:szCs w:val="21"/>
        </w:rPr>
      </w:pPr>
      <w:r w:rsidRPr="006E4C31">
        <w:rPr>
          <w:rFonts w:ascii="Times New Roman" w:eastAsia="黑体"/>
          <w:sz w:val="21"/>
          <w:szCs w:val="21"/>
        </w:rPr>
        <w:t xml:space="preserve">2.3  </w:t>
      </w:r>
      <w:r w:rsidRPr="006E4C31">
        <w:rPr>
          <w:rFonts w:ascii="Times New Roman"/>
          <w:sz w:val="21"/>
          <w:szCs w:val="21"/>
        </w:rPr>
        <w:t>先进性：本标准涉及的内容，技术水平不低于当前国内先进水平。</w:t>
      </w:r>
    </w:p>
    <w:bookmarkEnd w:id="24"/>
    <w:bookmarkEnd w:id="25"/>
    <w:p w:rsidR="001D4B23" w:rsidRPr="006E4C31" w:rsidRDefault="001D4B23" w:rsidP="0001775E">
      <w:pPr>
        <w:spacing w:beforeLines="100" w:before="312" w:afterLines="100" w:after="312"/>
        <w:rPr>
          <w:rFonts w:eastAsia="黑体"/>
          <w:szCs w:val="21"/>
        </w:rPr>
      </w:pPr>
      <w:r w:rsidRPr="006E4C31">
        <w:rPr>
          <w:rFonts w:eastAsia="黑体"/>
          <w:szCs w:val="21"/>
        </w:rPr>
        <w:t>三、标准主要内容的确定依据</w:t>
      </w:r>
    </w:p>
    <w:p w:rsidR="001D4B23" w:rsidRPr="006E4C31" w:rsidRDefault="0097648E" w:rsidP="0001775E">
      <w:pPr>
        <w:ind w:firstLineChars="200" w:firstLine="420"/>
      </w:pPr>
      <w:r w:rsidRPr="006E4C31">
        <w:t>本文件</w:t>
      </w:r>
      <w:r w:rsidR="001D4B23" w:rsidRPr="006E4C31">
        <w:t>是首次制定，</w:t>
      </w:r>
      <w:r w:rsidR="006A640F" w:rsidRPr="006E4C31">
        <w:t>是</w:t>
      </w:r>
      <w:r w:rsidR="001D4B23" w:rsidRPr="006E4C31">
        <w:t>在充分调研了生产的实际水平后完成的。</w:t>
      </w:r>
    </w:p>
    <w:p w:rsidR="001D4B23" w:rsidRPr="006E4C31" w:rsidRDefault="001D4B23" w:rsidP="0001775E">
      <w:pPr>
        <w:spacing w:beforeLines="50" w:before="156" w:afterLines="50" w:after="156"/>
        <w:rPr>
          <w:rFonts w:eastAsia="黑体"/>
          <w:szCs w:val="21"/>
        </w:rPr>
      </w:pPr>
      <w:r w:rsidRPr="006E4C31">
        <w:rPr>
          <w:rFonts w:eastAsia="黑体"/>
          <w:szCs w:val="21"/>
        </w:rPr>
        <w:t xml:space="preserve">3.1  </w:t>
      </w:r>
      <w:r w:rsidRPr="006E4C31">
        <w:rPr>
          <w:rFonts w:eastAsia="黑体"/>
          <w:szCs w:val="21"/>
        </w:rPr>
        <w:t>氮元素测量范围的确定</w:t>
      </w:r>
    </w:p>
    <w:p w:rsidR="001D4B23" w:rsidRPr="006E4C31" w:rsidRDefault="00106985" w:rsidP="0001775E">
      <w:pPr>
        <w:ind w:firstLineChars="200" w:firstLine="420"/>
        <w:rPr>
          <w:kern w:val="0"/>
          <w:szCs w:val="46"/>
        </w:rPr>
      </w:pPr>
      <w:r>
        <w:rPr>
          <w:rFonts w:hint="eastAsia"/>
        </w:rPr>
        <w:t>在确定氮元素测定范围时，充分参考了国内钒铝、钼铝中间合金上下游厂家对氮</w:t>
      </w:r>
      <w:r w:rsidRPr="00106985">
        <w:rPr>
          <w:rFonts w:hint="eastAsia"/>
        </w:rPr>
        <w:t>元素的含量要</w:t>
      </w:r>
      <w:r>
        <w:rPr>
          <w:rFonts w:hint="eastAsia"/>
        </w:rPr>
        <w:t>求，并在此基础上结合日常检测样品的实际情况，最终确定出本文件中氮</w:t>
      </w:r>
      <w:r w:rsidRPr="00106985">
        <w:rPr>
          <w:rFonts w:hint="eastAsia"/>
        </w:rPr>
        <w:t>元素含量的测定范围为</w:t>
      </w:r>
      <w:r w:rsidR="001D4B23" w:rsidRPr="006E4C31">
        <w:rPr>
          <w:kern w:val="0"/>
          <w:szCs w:val="46"/>
        </w:rPr>
        <w:t>0.003</w:t>
      </w:r>
      <w:r w:rsidR="007119E6" w:rsidRPr="006E4C31">
        <w:rPr>
          <w:kern w:val="0"/>
          <w:szCs w:val="46"/>
        </w:rPr>
        <w:t>0</w:t>
      </w:r>
      <w:r w:rsidR="001D4B23" w:rsidRPr="006E4C31">
        <w:rPr>
          <w:kern w:val="0"/>
          <w:szCs w:val="46"/>
        </w:rPr>
        <w:t>%</w:t>
      </w:r>
      <w:r w:rsidR="007119E6" w:rsidRPr="006E4C31">
        <w:rPr>
          <w:kern w:val="0"/>
          <w:szCs w:val="46"/>
        </w:rPr>
        <w:t>～</w:t>
      </w:r>
      <w:r w:rsidR="001D4B23" w:rsidRPr="006E4C31">
        <w:rPr>
          <w:kern w:val="0"/>
          <w:szCs w:val="46"/>
        </w:rPr>
        <w:t>0.10%</w:t>
      </w:r>
      <w:r w:rsidR="001D4B23" w:rsidRPr="006E4C31">
        <w:rPr>
          <w:kern w:val="0"/>
          <w:szCs w:val="46"/>
        </w:rPr>
        <w:t>。</w:t>
      </w:r>
    </w:p>
    <w:p w:rsidR="001D4B23" w:rsidRPr="006E4C31" w:rsidRDefault="001D4B23" w:rsidP="0001775E">
      <w:pPr>
        <w:spacing w:beforeLines="50" w:before="156" w:afterLines="50" w:after="156"/>
        <w:rPr>
          <w:rFonts w:eastAsia="黑体"/>
          <w:color w:val="000000"/>
          <w:szCs w:val="21"/>
        </w:rPr>
      </w:pPr>
      <w:r w:rsidRPr="006E4C31">
        <w:rPr>
          <w:rFonts w:eastAsia="黑体"/>
          <w:color w:val="000000"/>
          <w:szCs w:val="21"/>
        </w:rPr>
        <w:t xml:space="preserve">3.2  </w:t>
      </w:r>
      <w:r w:rsidRPr="006E4C31">
        <w:rPr>
          <w:rFonts w:eastAsia="黑体"/>
          <w:color w:val="000000"/>
          <w:szCs w:val="21"/>
        </w:rPr>
        <w:t>分析功率的选择</w:t>
      </w:r>
    </w:p>
    <w:p w:rsidR="001D4B23" w:rsidRPr="006E4C31" w:rsidRDefault="001D4B23" w:rsidP="0001775E">
      <w:pPr>
        <w:autoSpaceDE w:val="0"/>
        <w:autoSpaceDN w:val="0"/>
        <w:ind w:firstLineChars="200" w:firstLine="420"/>
        <w:jc w:val="left"/>
        <w:rPr>
          <w:color w:val="000000"/>
          <w:szCs w:val="21"/>
          <w:lang w:val="zh-CN"/>
        </w:rPr>
      </w:pPr>
      <w:r w:rsidRPr="006E4C31">
        <w:rPr>
          <w:color w:val="000000"/>
          <w:szCs w:val="21"/>
        </w:rPr>
        <w:t>钒铝、钼铝中间合金的熔点在</w:t>
      </w:r>
      <w:r w:rsidRPr="006E4C31">
        <w:rPr>
          <w:color w:val="000000"/>
          <w:szCs w:val="21"/>
        </w:rPr>
        <w:t>1600 ℃</w:t>
      </w:r>
      <w:r w:rsidRPr="006E4C31">
        <w:rPr>
          <w:color w:val="000000"/>
          <w:szCs w:val="21"/>
        </w:rPr>
        <w:t>～</w:t>
      </w:r>
      <w:r w:rsidRPr="006E4C31">
        <w:rPr>
          <w:color w:val="000000"/>
          <w:szCs w:val="21"/>
        </w:rPr>
        <w:t>2000 ℃</w:t>
      </w:r>
      <w:r w:rsidRPr="006E4C31">
        <w:rPr>
          <w:color w:val="000000"/>
          <w:szCs w:val="21"/>
        </w:rPr>
        <w:t>，用</w:t>
      </w:r>
      <w:r w:rsidRPr="00EA6616">
        <w:rPr>
          <w:color w:val="FF0000"/>
          <w:szCs w:val="21"/>
        </w:rPr>
        <w:t>镍蓝</w:t>
      </w:r>
      <w:r w:rsidRPr="006E4C31">
        <w:rPr>
          <w:color w:val="000000"/>
          <w:szCs w:val="21"/>
        </w:rPr>
        <w:t>包裹试样能降低熔融温度</w:t>
      </w:r>
      <w:r w:rsidR="007119E6" w:rsidRPr="006E4C31">
        <w:rPr>
          <w:color w:val="000000"/>
          <w:szCs w:val="21"/>
        </w:rPr>
        <w:t>。</w:t>
      </w:r>
      <w:r w:rsidRPr="006E4C31">
        <w:rPr>
          <w:color w:val="000000"/>
          <w:szCs w:val="21"/>
        </w:rPr>
        <w:t>通常加热功率越高，越有利于试样中氮的释放。但温度太高，易损坏电极，因此在保证试样完全熔融，气体被充分提取的前提下，</w:t>
      </w:r>
      <w:r w:rsidR="007119E6" w:rsidRPr="006E4C31">
        <w:rPr>
          <w:color w:val="000000"/>
          <w:szCs w:val="21"/>
        </w:rPr>
        <w:t>应选择较低的加热功率</w:t>
      </w:r>
      <w:r w:rsidRPr="006E4C31">
        <w:rPr>
          <w:color w:val="000000"/>
          <w:szCs w:val="21"/>
        </w:rPr>
        <w:t>。</w:t>
      </w:r>
    </w:p>
    <w:p w:rsidR="001D4B23" w:rsidRPr="006E4C31" w:rsidRDefault="001D4B23" w:rsidP="0001775E">
      <w:pPr>
        <w:ind w:firstLineChars="200" w:firstLine="420"/>
        <w:rPr>
          <w:color w:val="000000"/>
          <w:szCs w:val="21"/>
        </w:rPr>
      </w:pPr>
      <w:r w:rsidRPr="006E4C31">
        <w:rPr>
          <w:color w:val="000000"/>
          <w:szCs w:val="21"/>
        </w:rPr>
        <w:t>对钒铝、钼铝中间合金试样进行实验。选择分析功率分别在</w:t>
      </w:r>
      <w:r w:rsidRPr="006E4C31">
        <w:rPr>
          <w:color w:val="000000"/>
          <w:szCs w:val="21"/>
        </w:rPr>
        <w:t>3.0 kW</w:t>
      </w:r>
      <w:r w:rsidRPr="006E4C31">
        <w:rPr>
          <w:color w:val="000000"/>
          <w:szCs w:val="21"/>
        </w:rPr>
        <w:t>、</w:t>
      </w:r>
      <w:r w:rsidRPr="006E4C31">
        <w:rPr>
          <w:color w:val="000000"/>
          <w:szCs w:val="21"/>
        </w:rPr>
        <w:t>3.5 kW</w:t>
      </w:r>
      <w:r w:rsidRPr="006E4C31">
        <w:rPr>
          <w:color w:val="000000"/>
          <w:szCs w:val="21"/>
        </w:rPr>
        <w:t>、</w:t>
      </w:r>
      <w:r w:rsidRPr="006E4C31">
        <w:rPr>
          <w:color w:val="000000"/>
          <w:szCs w:val="21"/>
        </w:rPr>
        <w:t>4.0 kW</w:t>
      </w:r>
      <w:r w:rsidRPr="006E4C31">
        <w:rPr>
          <w:color w:val="000000"/>
          <w:szCs w:val="21"/>
        </w:rPr>
        <w:t>、</w:t>
      </w:r>
      <w:r w:rsidRPr="006E4C31">
        <w:rPr>
          <w:color w:val="000000"/>
          <w:szCs w:val="21"/>
        </w:rPr>
        <w:t>4.5 kW</w:t>
      </w:r>
      <w:r w:rsidRPr="006E4C31">
        <w:rPr>
          <w:color w:val="000000"/>
          <w:szCs w:val="21"/>
        </w:rPr>
        <w:t>、</w:t>
      </w:r>
      <w:r w:rsidRPr="006E4C31">
        <w:rPr>
          <w:color w:val="000000"/>
          <w:szCs w:val="21"/>
        </w:rPr>
        <w:t>5.0 kW</w:t>
      </w:r>
      <w:r w:rsidRPr="006E4C31">
        <w:rPr>
          <w:color w:val="000000"/>
          <w:szCs w:val="21"/>
        </w:rPr>
        <w:t>进行试验，</w:t>
      </w:r>
      <w:r w:rsidR="007119E6" w:rsidRPr="006E4C31">
        <w:rPr>
          <w:color w:val="000000"/>
          <w:szCs w:val="21"/>
        </w:rPr>
        <w:t>结果</w:t>
      </w:r>
      <w:r w:rsidRPr="006E4C31">
        <w:rPr>
          <w:color w:val="000000"/>
          <w:szCs w:val="21"/>
        </w:rPr>
        <w:t>见表</w:t>
      </w:r>
      <w:r w:rsidRPr="006E4C31">
        <w:rPr>
          <w:color w:val="000000"/>
          <w:szCs w:val="21"/>
        </w:rPr>
        <w:t>1</w:t>
      </w:r>
      <w:r w:rsidRPr="006E4C31">
        <w:rPr>
          <w:color w:val="000000"/>
          <w:szCs w:val="21"/>
        </w:rPr>
        <w:t>。</w:t>
      </w:r>
    </w:p>
    <w:p w:rsidR="007119E6" w:rsidRPr="006E4C31" w:rsidRDefault="007119E6" w:rsidP="0001775E">
      <w:pPr>
        <w:spacing w:beforeLines="50" w:before="156" w:afterLines="50" w:after="156"/>
        <w:jc w:val="center"/>
        <w:rPr>
          <w:rFonts w:eastAsia="黑体"/>
          <w:color w:val="000000"/>
          <w:szCs w:val="21"/>
        </w:rPr>
      </w:pPr>
    </w:p>
    <w:p w:rsidR="001D4B23" w:rsidRPr="006E4C31" w:rsidRDefault="001D4B23" w:rsidP="0001775E">
      <w:pPr>
        <w:spacing w:beforeLines="50" w:before="156" w:afterLines="50" w:after="156"/>
        <w:jc w:val="center"/>
        <w:rPr>
          <w:rFonts w:eastAsia="黑体"/>
          <w:color w:val="000000"/>
          <w:szCs w:val="21"/>
        </w:rPr>
      </w:pPr>
      <w:r w:rsidRPr="006E4C31">
        <w:rPr>
          <w:rFonts w:eastAsia="黑体"/>
          <w:color w:val="000000"/>
          <w:szCs w:val="21"/>
        </w:rPr>
        <w:lastRenderedPageBreak/>
        <w:t>表</w:t>
      </w:r>
      <w:r w:rsidRPr="006E4C31">
        <w:rPr>
          <w:rFonts w:eastAsia="黑体"/>
          <w:color w:val="000000"/>
          <w:szCs w:val="21"/>
        </w:rPr>
        <w:t xml:space="preserve">1   </w:t>
      </w:r>
      <w:r w:rsidRPr="006E4C31">
        <w:rPr>
          <w:rFonts w:eastAsia="黑体"/>
          <w:color w:val="000000"/>
          <w:szCs w:val="21"/>
        </w:rPr>
        <w:t>试样分析功率的选择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191"/>
        <w:gridCol w:w="3189"/>
      </w:tblGrid>
      <w:tr w:rsidR="001D4B23" w:rsidRPr="006E4C31" w:rsidTr="00677B53">
        <w:trPr>
          <w:trHeight w:hRule="exact" w:val="397"/>
        </w:trPr>
        <w:tc>
          <w:tcPr>
            <w:tcW w:w="1667" w:type="pct"/>
            <w:vAlign w:val="center"/>
          </w:tcPr>
          <w:p w:rsidR="001D4B23" w:rsidRPr="006E4C31" w:rsidRDefault="001D4B23" w:rsidP="0001775E">
            <w:pPr>
              <w:jc w:val="center"/>
              <w:rPr>
                <w:color w:val="000000"/>
                <w:sz w:val="18"/>
                <w:szCs w:val="18"/>
              </w:rPr>
            </w:pPr>
            <w:r w:rsidRPr="006E4C31">
              <w:rPr>
                <w:color w:val="000000"/>
                <w:sz w:val="18"/>
                <w:szCs w:val="18"/>
              </w:rPr>
              <w:t>分析功率</w:t>
            </w:r>
            <w:r w:rsidRPr="006E4C31">
              <w:rPr>
                <w:color w:val="000000"/>
                <w:sz w:val="18"/>
                <w:szCs w:val="18"/>
              </w:rPr>
              <w:t>/</w:t>
            </w:r>
            <w:r w:rsidR="007119E6" w:rsidRPr="006E4C31">
              <w:rPr>
                <w:color w:val="000000"/>
                <w:sz w:val="18"/>
                <w:szCs w:val="18"/>
              </w:rPr>
              <w:t>k</w:t>
            </w:r>
            <w:r w:rsidRPr="006E4C31">
              <w:rPr>
                <w:color w:val="000000"/>
                <w:sz w:val="18"/>
                <w:szCs w:val="18"/>
              </w:rPr>
              <w:t>W</w:t>
            </w:r>
          </w:p>
        </w:tc>
        <w:tc>
          <w:tcPr>
            <w:tcW w:w="1667" w:type="pct"/>
            <w:vAlign w:val="center"/>
          </w:tcPr>
          <w:p w:rsidR="001D4B23" w:rsidRPr="006E4C31" w:rsidRDefault="001D4B23" w:rsidP="0001775E">
            <w:pPr>
              <w:jc w:val="center"/>
              <w:rPr>
                <w:color w:val="000000"/>
                <w:sz w:val="18"/>
                <w:szCs w:val="18"/>
              </w:rPr>
            </w:pPr>
            <w:r w:rsidRPr="006E4C31">
              <w:rPr>
                <w:color w:val="000000"/>
                <w:sz w:val="18"/>
                <w:szCs w:val="18"/>
              </w:rPr>
              <w:t>测定结果</w:t>
            </w:r>
            <w:r w:rsidRPr="006E4C31">
              <w:rPr>
                <w:color w:val="000000"/>
                <w:sz w:val="18"/>
                <w:szCs w:val="18"/>
              </w:rPr>
              <w:t>/%</w:t>
            </w:r>
          </w:p>
        </w:tc>
        <w:tc>
          <w:tcPr>
            <w:tcW w:w="1667" w:type="pct"/>
            <w:vAlign w:val="center"/>
          </w:tcPr>
          <w:p w:rsidR="001D4B23" w:rsidRPr="006E4C31" w:rsidRDefault="001D4B23" w:rsidP="0001775E">
            <w:pPr>
              <w:jc w:val="center"/>
              <w:rPr>
                <w:color w:val="000000"/>
                <w:sz w:val="18"/>
                <w:szCs w:val="18"/>
              </w:rPr>
            </w:pPr>
            <w:r w:rsidRPr="006E4C31">
              <w:rPr>
                <w:color w:val="000000"/>
                <w:sz w:val="18"/>
                <w:szCs w:val="18"/>
              </w:rPr>
              <w:t>熔融情况</w:t>
            </w:r>
          </w:p>
        </w:tc>
      </w:tr>
      <w:tr w:rsidR="001D4B23" w:rsidRPr="006E4C31" w:rsidTr="00677B53">
        <w:trPr>
          <w:trHeight w:hRule="exact" w:val="397"/>
        </w:trPr>
        <w:tc>
          <w:tcPr>
            <w:tcW w:w="1667" w:type="pct"/>
            <w:vAlign w:val="center"/>
          </w:tcPr>
          <w:p w:rsidR="001D4B23" w:rsidRPr="006E4C31" w:rsidRDefault="001D4B23" w:rsidP="0001775E">
            <w:pPr>
              <w:jc w:val="center"/>
              <w:rPr>
                <w:color w:val="000000"/>
                <w:sz w:val="18"/>
                <w:szCs w:val="18"/>
              </w:rPr>
            </w:pPr>
            <w:r w:rsidRPr="006E4C31">
              <w:rPr>
                <w:color w:val="000000"/>
                <w:sz w:val="18"/>
                <w:szCs w:val="18"/>
              </w:rPr>
              <w:t>3.0</w:t>
            </w:r>
          </w:p>
        </w:tc>
        <w:tc>
          <w:tcPr>
            <w:tcW w:w="1667" w:type="pct"/>
            <w:vAlign w:val="center"/>
          </w:tcPr>
          <w:p w:rsidR="001D4B23" w:rsidRPr="006E4C31" w:rsidRDefault="001D4B23" w:rsidP="0001775E">
            <w:pPr>
              <w:jc w:val="center"/>
              <w:rPr>
                <w:color w:val="000000"/>
                <w:sz w:val="18"/>
                <w:szCs w:val="18"/>
              </w:rPr>
            </w:pPr>
            <w:r w:rsidRPr="006E4C31">
              <w:rPr>
                <w:color w:val="000000"/>
                <w:sz w:val="18"/>
                <w:szCs w:val="18"/>
              </w:rPr>
              <w:t>0.0185</w:t>
            </w:r>
          </w:p>
        </w:tc>
        <w:tc>
          <w:tcPr>
            <w:tcW w:w="1667" w:type="pct"/>
            <w:vAlign w:val="center"/>
          </w:tcPr>
          <w:p w:rsidR="001D4B23" w:rsidRPr="006E4C31" w:rsidRDefault="001D4B23" w:rsidP="0001775E">
            <w:pPr>
              <w:jc w:val="center"/>
              <w:rPr>
                <w:color w:val="000000"/>
                <w:sz w:val="18"/>
                <w:szCs w:val="18"/>
              </w:rPr>
            </w:pPr>
            <w:r w:rsidRPr="006E4C31">
              <w:rPr>
                <w:color w:val="000000"/>
                <w:sz w:val="18"/>
                <w:szCs w:val="18"/>
              </w:rPr>
              <w:t>熔融物团状没有光泽</w:t>
            </w:r>
          </w:p>
        </w:tc>
      </w:tr>
      <w:tr w:rsidR="001D4B23" w:rsidRPr="006E4C31" w:rsidTr="00677B53">
        <w:trPr>
          <w:trHeight w:hRule="exact" w:val="397"/>
        </w:trPr>
        <w:tc>
          <w:tcPr>
            <w:tcW w:w="1667" w:type="pct"/>
            <w:vAlign w:val="center"/>
          </w:tcPr>
          <w:p w:rsidR="001D4B23" w:rsidRPr="006E4C31" w:rsidRDefault="001D4B23" w:rsidP="0001775E">
            <w:pPr>
              <w:jc w:val="center"/>
              <w:rPr>
                <w:color w:val="000000"/>
                <w:sz w:val="18"/>
                <w:szCs w:val="18"/>
              </w:rPr>
            </w:pPr>
            <w:r w:rsidRPr="006E4C31">
              <w:rPr>
                <w:color w:val="000000"/>
                <w:sz w:val="18"/>
                <w:szCs w:val="18"/>
              </w:rPr>
              <w:t>3.5</w:t>
            </w:r>
          </w:p>
        </w:tc>
        <w:tc>
          <w:tcPr>
            <w:tcW w:w="1667" w:type="pct"/>
            <w:vAlign w:val="center"/>
          </w:tcPr>
          <w:p w:rsidR="001D4B23" w:rsidRPr="006E4C31" w:rsidRDefault="001D4B23" w:rsidP="0001775E">
            <w:pPr>
              <w:jc w:val="center"/>
              <w:rPr>
                <w:color w:val="000000"/>
                <w:sz w:val="18"/>
                <w:szCs w:val="18"/>
              </w:rPr>
            </w:pPr>
            <w:r w:rsidRPr="006E4C31">
              <w:rPr>
                <w:color w:val="000000"/>
                <w:sz w:val="18"/>
                <w:szCs w:val="18"/>
              </w:rPr>
              <w:t>0.0239</w:t>
            </w:r>
          </w:p>
        </w:tc>
        <w:tc>
          <w:tcPr>
            <w:tcW w:w="1667" w:type="pct"/>
            <w:vAlign w:val="center"/>
          </w:tcPr>
          <w:p w:rsidR="001D4B23" w:rsidRPr="006E4C31" w:rsidRDefault="001D4B23" w:rsidP="0001775E">
            <w:pPr>
              <w:jc w:val="center"/>
              <w:rPr>
                <w:color w:val="000000"/>
                <w:sz w:val="18"/>
                <w:szCs w:val="18"/>
              </w:rPr>
            </w:pPr>
            <w:r w:rsidRPr="006E4C31">
              <w:rPr>
                <w:color w:val="000000"/>
                <w:sz w:val="18"/>
                <w:szCs w:val="18"/>
              </w:rPr>
              <w:t>熔融物平展有光泽</w:t>
            </w:r>
          </w:p>
        </w:tc>
      </w:tr>
      <w:tr w:rsidR="001D4B23" w:rsidRPr="006E4C31" w:rsidTr="00677B53">
        <w:trPr>
          <w:trHeight w:hRule="exact" w:val="397"/>
        </w:trPr>
        <w:tc>
          <w:tcPr>
            <w:tcW w:w="1667" w:type="pct"/>
            <w:vAlign w:val="center"/>
          </w:tcPr>
          <w:p w:rsidR="001D4B23" w:rsidRPr="006E4C31" w:rsidRDefault="001D4B23" w:rsidP="0001775E">
            <w:pPr>
              <w:jc w:val="center"/>
              <w:rPr>
                <w:color w:val="000000"/>
                <w:sz w:val="18"/>
                <w:szCs w:val="18"/>
              </w:rPr>
            </w:pPr>
            <w:r w:rsidRPr="006E4C31">
              <w:rPr>
                <w:color w:val="000000"/>
                <w:sz w:val="18"/>
                <w:szCs w:val="18"/>
              </w:rPr>
              <w:t>4.0</w:t>
            </w:r>
          </w:p>
        </w:tc>
        <w:tc>
          <w:tcPr>
            <w:tcW w:w="1667" w:type="pct"/>
            <w:vAlign w:val="center"/>
          </w:tcPr>
          <w:p w:rsidR="001D4B23" w:rsidRPr="006E4C31" w:rsidRDefault="001D4B23" w:rsidP="0001775E">
            <w:pPr>
              <w:jc w:val="center"/>
              <w:rPr>
                <w:color w:val="000000"/>
                <w:sz w:val="18"/>
                <w:szCs w:val="18"/>
              </w:rPr>
            </w:pPr>
            <w:r w:rsidRPr="006E4C31">
              <w:rPr>
                <w:color w:val="000000"/>
                <w:sz w:val="18"/>
                <w:szCs w:val="18"/>
              </w:rPr>
              <w:t>0.0248</w:t>
            </w:r>
          </w:p>
        </w:tc>
        <w:tc>
          <w:tcPr>
            <w:tcW w:w="1667" w:type="pct"/>
            <w:vAlign w:val="center"/>
          </w:tcPr>
          <w:p w:rsidR="001D4B23" w:rsidRPr="006E4C31" w:rsidRDefault="001D4B23" w:rsidP="0001775E">
            <w:pPr>
              <w:jc w:val="center"/>
              <w:rPr>
                <w:color w:val="000000"/>
                <w:sz w:val="18"/>
                <w:szCs w:val="18"/>
              </w:rPr>
            </w:pPr>
            <w:r w:rsidRPr="006E4C31">
              <w:rPr>
                <w:color w:val="000000"/>
                <w:sz w:val="18"/>
                <w:szCs w:val="18"/>
              </w:rPr>
              <w:t>熔融物平展有光泽</w:t>
            </w:r>
          </w:p>
        </w:tc>
      </w:tr>
      <w:tr w:rsidR="001D4B23" w:rsidRPr="006E4C31" w:rsidTr="00677B53">
        <w:trPr>
          <w:trHeight w:hRule="exact" w:val="397"/>
        </w:trPr>
        <w:tc>
          <w:tcPr>
            <w:tcW w:w="1667" w:type="pct"/>
            <w:vAlign w:val="center"/>
          </w:tcPr>
          <w:p w:rsidR="001D4B23" w:rsidRPr="006E4C31" w:rsidRDefault="001D4B23" w:rsidP="0001775E">
            <w:pPr>
              <w:jc w:val="center"/>
              <w:rPr>
                <w:color w:val="000000"/>
                <w:sz w:val="18"/>
                <w:szCs w:val="18"/>
              </w:rPr>
            </w:pPr>
            <w:r w:rsidRPr="006E4C31">
              <w:rPr>
                <w:color w:val="000000"/>
                <w:sz w:val="18"/>
                <w:szCs w:val="18"/>
              </w:rPr>
              <w:t>4.5</w:t>
            </w:r>
          </w:p>
        </w:tc>
        <w:tc>
          <w:tcPr>
            <w:tcW w:w="1667" w:type="pct"/>
            <w:vAlign w:val="center"/>
          </w:tcPr>
          <w:p w:rsidR="001D4B23" w:rsidRPr="006E4C31" w:rsidRDefault="001D4B23" w:rsidP="0001775E">
            <w:pPr>
              <w:jc w:val="center"/>
              <w:rPr>
                <w:color w:val="000000"/>
                <w:sz w:val="18"/>
                <w:szCs w:val="18"/>
              </w:rPr>
            </w:pPr>
            <w:r w:rsidRPr="006E4C31">
              <w:rPr>
                <w:color w:val="000000"/>
                <w:sz w:val="18"/>
                <w:szCs w:val="18"/>
              </w:rPr>
              <w:t>0.0247</w:t>
            </w:r>
          </w:p>
        </w:tc>
        <w:tc>
          <w:tcPr>
            <w:tcW w:w="1667" w:type="pct"/>
            <w:vAlign w:val="center"/>
          </w:tcPr>
          <w:p w:rsidR="001D4B23" w:rsidRPr="006E4C31" w:rsidRDefault="001D4B23" w:rsidP="0001775E">
            <w:pPr>
              <w:jc w:val="center"/>
              <w:rPr>
                <w:color w:val="000000"/>
                <w:sz w:val="18"/>
                <w:szCs w:val="18"/>
              </w:rPr>
            </w:pPr>
            <w:r w:rsidRPr="006E4C31">
              <w:rPr>
                <w:color w:val="000000"/>
                <w:sz w:val="18"/>
                <w:szCs w:val="18"/>
              </w:rPr>
              <w:t>熔融物平展有光泽</w:t>
            </w:r>
          </w:p>
        </w:tc>
      </w:tr>
      <w:tr w:rsidR="001D4B23" w:rsidRPr="006E4C31" w:rsidTr="00677B53">
        <w:trPr>
          <w:trHeight w:hRule="exact" w:val="397"/>
        </w:trPr>
        <w:tc>
          <w:tcPr>
            <w:tcW w:w="1667" w:type="pct"/>
            <w:vAlign w:val="center"/>
          </w:tcPr>
          <w:p w:rsidR="001D4B23" w:rsidRPr="006E4C31" w:rsidRDefault="001D4B23" w:rsidP="0001775E">
            <w:pPr>
              <w:jc w:val="center"/>
              <w:rPr>
                <w:color w:val="000000"/>
                <w:sz w:val="18"/>
                <w:szCs w:val="18"/>
              </w:rPr>
            </w:pPr>
            <w:r w:rsidRPr="006E4C31">
              <w:rPr>
                <w:color w:val="000000"/>
                <w:sz w:val="18"/>
                <w:szCs w:val="18"/>
              </w:rPr>
              <w:t>5.0</w:t>
            </w:r>
          </w:p>
        </w:tc>
        <w:tc>
          <w:tcPr>
            <w:tcW w:w="1667" w:type="pct"/>
            <w:vAlign w:val="center"/>
          </w:tcPr>
          <w:p w:rsidR="001D4B23" w:rsidRPr="006E4C31" w:rsidRDefault="001D4B23" w:rsidP="0001775E">
            <w:pPr>
              <w:jc w:val="center"/>
              <w:rPr>
                <w:color w:val="000000"/>
                <w:sz w:val="18"/>
                <w:szCs w:val="18"/>
              </w:rPr>
            </w:pPr>
            <w:r w:rsidRPr="006E4C31">
              <w:rPr>
                <w:color w:val="000000"/>
                <w:sz w:val="18"/>
                <w:szCs w:val="18"/>
              </w:rPr>
              <w:t>0.0240</w:t>
            </w:r>
          </w:p>
        </w:tc>
        <w:tc>
          <w:tcPr>
            <w:tcW w:w="1667" w:type="pct"/>
            <w:vAlign w:val="center"/>
          </w:tcPr>
          <w:p w:rsidR="001D4B23" w:rsidRPr="006E4C31" w:rsidRDefault="001D4B23" w:rsidP="0001775E">
            <w:pPr>
              <w:jc w:val="center"/>
              <w:rPr>
                <w:color w:val="000000"/>
                <w:sz w:val="18"/>
                <w:szCs w:val="18"/>
              </w:rPr>
            </w:pPr>
            <w:r w:rsidRPr="006E4C31">
              <w:rPr>
                <w:color w:val="000000"/>
                <w:sz w:val="18"/>
                <w:szCs w:val="18"/>
              </w:rPr>
              <w:t>熔融物平展有光泽</w:t>
            </w:r>
          </w:p>
        </w:tc>
      </w:tr>
    </w:tbl>
    <w:p w:rsidR="001D4B23" w:rsidRPr="006E4C31" w:rsidRDefault="001D4B23" w:rsidP="0001775E">
      <w:pPr>
        <w:spacing w:beforeLines="50" w:before="156"/>
        <w:ind w:firstLineChars="200" w:firstLine="420"/>
        <w:rPr>
          <w:bCs/>
          <w:color w:val="000000"/>
          <w:szCs w:val="21"/>
        </w:rPr>
      </w:pPr>
      <w:r w:rsidRPr="006E4C31">
        <w:rPr>
          <w:bCs/>
          <w:color w:val="000000"/>
          <w:szCs w:val="21"/>
        </w:rPr>
        <w:t>由表</w:t>
      </w:r>
      <w:r w:rsidRPr="006E4C31">
        <w:rPr>
          <w:color w:val="000000"/>
          <w:szCs w:val="21"/>
        </w:rPr>
        <w:t>1</w:t>
      </w:r>
      <w:r w:rsidRPr="006E4C31">
        <w:rPr>
          <w:bCs/>
          <w:color w:val="000000"/>
          <w:szCs w:val="21"/>
        </w:rPr>
        <w:t>可知：分析功率设定为</w:t>
      </w:r>
      <w:r w:rsidRPr="006E4C31">
        <w:rPr>
          <w:bCs/>
          <w:color w:val="000000"/>
          <w:szCs w:val="21"/>
        </w:rPr>
        <w:t>3</w:t>
      </w:r>
      <w:r w:rsidRPr="006E4C31">
        <w:rPr>
          <w:color w:val="000000"/>
          <w:szCs w:val="21"/>
        </w:rPr>
        <w:t>.0</w:t>
      </w:r>
      <w:r w:rsidRPr="006E4C31">
        <w:rPr>
          <w:bCs/>
          <w:color w:val="000000"/>
          <w:szCs w:val="21"/>
        </w:rPr>
        <w:t xml:space="preserve"> kW</w:t>
      </w:r>
      <w:r w:rsidRPr="006E4C31">
        <w:rPr>
          <w:bCs/>
          <w:color w:val="000000"/>
          <w:szCs w:val="21"/>
        </w:rPr>
        <w:t>时，样品中氮的测定值相对偏低，分析功率设定在</w:t>
      </w:r>
      <w:r w:rsidRPr="006E4C31">
        <w:rPr>
          <w:bCs/>
          <w:color w:val="000000"/>
          <w:szCs w:val="21"/>
        </w:rPr>
        <w:t>3.5 kW</w:t>
      </w:r>
      <w:r w:rsidRPr="006E4C31">
        <w:rPr>
          <w:color w:val="000000"/>
          <w:szCs w:val="21"/>
        </w:rPr>
        <w:t>～</w:t>
      </w:r>
      <w:r w:rsidRPr="006E4C31">
        <w:rPr>
          <w:color w:val="000000"/>
          <w:szCs w:val="21"/>
        </w:rPr>
        <w:t xml:space="preserve">5.0 </w:t>
      </w:r>
      <w:r w:rsidRPr="006E4C31">
        <w:rPr>
          <w:bCs/>
          <w:color w:val="000000"/>
          <w:szCs w:val="21"/>
        </w:rPr>
        <w:t>kW</w:t>
      </w:r>
      <w:r w:rsidRPr="006E4C31">
        <w:rPr>
          <w:bCs/>
          <w:color w:val="000000"/>
          <w:szCs w:val="21"/>
        </w:rPr>
        <w:t>，样品中氮的测定值一致；</w:t>
      </w:r>
      <w:r w:rsidRPr="006E4C31">
        <w:rPr>
          <w:bCs/>
          <w:color w:val="000000"/>
          <w:szCs w:val="21"/>
        </w:rPr>
        <w:t xml:space="preserve"> </w:t>
      </w:r>
    </w:p>
    <w:p w:rsidR="001D4B23" w:rsidRPr="006E4C31" w:rsidRDefault="001D4B23" w:rsidP="0001775E">
      <w:pPr>
        <w:spacing w:beforeLines="50" w:before="156" w:afterLines="50" w:after="156"/>
        <w:rPr>
          <w:rFonts w:eastAsia="黑体"/>
          <w:color w:val="000000"/>
          <w:szCs w:val="21"/>
        </w:rPr>
      </w:pPr>
      <w:r w:rsidRPr="006E4C31">
        <w:rPr>
          <w:rFonts w:eastAsia="黑体"/>
          <w:color w:val="000000"/>
          <w:szCs w:val="21"/>
        </w:rPr>
        <w:t xml:space="preserve">3.3  </w:t>
      </w:r>
      <w:r w:rsidRPr="006E4C31">
        <w:rPr>
          <w:rFonts w:eastAsia="黑体"/>
          <w:color w:val="000000"/>
          <w:szCs w:val="21"/>
        </w:rPr>
        <w:t>称样量的选择</w:t>
      </w:r>
    </w:p>
    <w:p w:rsidR="001D4B23" w:rsidRPr="006E4C31" w:rsidRDefault="001D4B23" w:rsidP="0001775E">
      <w:pPr>
        <w:autoSpaceDE w:val="0"/>
        <w:autoSpaceDN w:val="0"/>
        <w:ind w:firstLineChars="200" w:firstLine="420"/>
        <w:jc w:val="left"/>
        <w:rPr>
          <w:color w:val="000000"/>
          <w:szCs w:val="21"/>
        </w:rPr>
      </w:pPr>
      <w:r w:rsidRPr="006E4C31">
        <w:rPr>
          <w:color w:val="000000"/>
          <w:szCs w:val="21"/>
        </w:rPr>
        <w:t>试样的称样量由材料性质，熔化的难易程度，含量及建立校正曲线所用的标准物质含量等因素决定。本试验选择在不同的称样量下分别进行试验，结果见表</w:t>
      </w:r>
      <w:r w:rsidRPr="006E4C31">
        <w:rPr>
          <w:color w:val="000000"/>
          <w:szCs w:val="21"/>
        </w:rPr>
        <w:t>2</w:t>
      </w:r>
      <w:r w:rsidRPr="006E4C31">
        <w:rPr>
          <w:color w:val="000000"/>
          <w:szCs w:val="21"/>
        </w:rPr>
        <w:t>。</w:t>
      </w:r>
    </w:p>
    <w:p w:rsidR="001D4B23" w:rsidRPr="006E4C31" w:rsidRDefault="001D4B23" w:rsidP="0001775E">
      <w:pPr>
        <w:spacing w:beforeLines="50" w:before="156" w:afterLines="50" w:after="156"/>
        <w:jc w:val="center"/>
        <w:rPr>
          <w:rFonts w:eastAsia="黑体"/>
          <w:color w:val="000000"/>
          <w:szCs w:val="21"/>
        </w:rPr>
      </w:pPr>
      <w:r w:rsidRPr="006E4C31">
        <w:rPr>
          <w:rFonts w:eastAsia="黑体"/>
          <w:color w:val="000000"/>
          <w:szCs w:val="21"/>
        </w:rPr>
        <w:t>表</w:t>
      </w:r>
      <w:r w:rsidR="00DB066C" w:rsidRPr="006E4C31">
        <w:rPr>
          <w:rFonts w:eastAsia="黑体"/>
          <w:color w:val="000000"/>
          <w:szCs w:val="21"/>
        </w:rPr>
        <w:t xml:space="preserve">2  </w:t>
      </w:r>
      <w:r w:rsidRPr="006E4C31">
        <w:rPr>
          <w:rFonts w:eastAsia="黑体"/>
          <w:color w:val="000000"/>
          <w:szCs w:val="21"/>
        </w:rPr>
        <w:t>称样量的选择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191"/>
        <w:gridCol w:w="3189"/>
      </w:tblGrid>
      <w:tr w:rsidR="001D4B23" w:rsidRPr="006E4C31" w:rsidTr="00677B53">
        <w:trPr>
          <w:trHeight w:hRule="exact" w:val="397"/>
        </w:trPr>
        <w:tc>
          <w:tcPr>
            <w:tcW w:w="1667" w:type="pct"/>
            <w:vAlign w:val="center"/>
          </w:tcPr>
          <w:p w:rsidR="001D4B23" w:rsidRPr="006E4C31" w:rsidRDefault="001D4B23" w:rsidP="0001775E">
            <w:pPr>
              <w:jc w:val="center"/>
              <w:rPr>
                <w:color w:val="000000"/>
                <w:sz w:val="18"/>
                <w:szCs w:val="18"/>
              </w:rPr>
            </w:pPr>
            <w:r w:rsidRPr="006E4C31">
              <w:rPr>
                <w:color w:val="000000"/>
                <w:sz w:val="18"/>
                <w:szCs w:val="18"/>
              </w:rPr>
              <w:t>称样量</w:t>
            </w:r>
            <w:r w:rsidRPr="006E4C31">
              <w:rPr>
                <w:color w:val="000000"/>
                <w:sz w:val="18"/>
                <w:szCs w:val="18"/>
              </w:rPr>
              <w:t>/g</w:t>
            </w:r>
          </w:p>
        </w:tc>
        <w:tc>
          <w:tcPr>
            <w:tcW w:w="1667" w:type="pct"/>
            <w:vAlign w:val="center"/>
          </w:tcPr>
          <w:p w:rsidR="001D4B23" w:rsidRPr="006E4C31" w:rsidRDefault="001D4B23" w:rsidP="0001775E">
            <w:pPr>
              <w:jc w:val="center"/>
              <w:rPr>
                <w:color w:val="000000"/>
                <w:sz w:val="18"/>
                <w:szCs w:val="18"/>
              </w:rPr>
            </w:pPr>
            <w:r w:rsidRPr="006E4C31">
              <w:rPr>
                <w:color w:val="000000"/>
                <w:sz w:val="18"/>
                <w:szCs w:val="18"/>
              </w:rPr>
              <w:t>测定结果</w:t>
            </w:r>
            <w:r w:rsidRPr="006E4C31">
              <w:rPr>
                <w:color w:val="000000"/>
                <w:sz w:val="18"/>
                <w:szCs w:val="18"/>
              </w:rPr>
              <w:t>/%</w:t>
            </w:r>
          </w:p>
        </w:tc>
        <w:tc>
          <w:tcPr>
            <w:tcW w:w="1667" w:type="pct"/>
            <w:vAlign w:val="center"/>
          </w:tcPr>
          <w:p w:rsidR="001D4B23" w:rsidRPr="006E4C31" w:rsidRDefault="001D4B23" w:rsidP="0001775E">
            <w:pPr>
              <w:jc w:val="center"/>
              <w:rPr>
                <w:color w:val="000000"/>
                <w:sz w:val="18"/>
                <w:szCs w:val="18"/>
              </w:rPr>
            </w:pPr>
            <w:r w:rsidRPr="006E4C31">
              <w:rPr>
                <w:color w:val="000000"/>
                <w:sz w:val="18"/>
                <w:szCs w:val="18"/>
              </w:rPr>
              <w:t>试样的熔融情况</w:t>
            </w:r>
          </w:p>
        </w:tc>
      </w:tr>
      <w:tr w:rsidR="001D4B23" w:rsidRPr="006E4C31" w:rsidTr="00677B53">
        <w:trPr>
          <w:trHeight w:hRule="exact" w:val="397"/>
        </w:trPr>
        <w:tc>
          <w:tcPr>
            <w:tcW w:w="1667" w:type="pct"/>
            <w:vAlign w:val="center"/>
          </w:tcPr>
          <w:p w:rsidR="001D4B23" w:rsidRPr="006E4C31" w:rsidRDefault="001D4B23" w:rsidP="0001775E">
            <w:pPr>
              <w:jc w:val="center"/>
              <w:rPr>
                <w:color w:val="000000" w:themeColor="text1"/>
                <w:sz w:val="18"/>
                <w:szCs w:val="18"/>
              </w:rPr>
            </w:pPr>
            <w:r w:rsidRPr="006E4C31">
              <w:rPr>
                <w:color w:val="000000" w:themeColor="text1"/>
                <w:sz w:val="18"/>
                <w:szCs w:val="18"/>
              </w:rPr>
              <w:t>0.05</w:t>
            </w:r>
          </w:p>
        </w:tc>
        <w:tc>
          <w:tcPr>
            <w:tcW w:w="1667" w:type="pct"/>
            <w:vAlign w:val="center"/>
          </w:tcPr>
          <w:p w:rsidR="001D4B23" w:rsidRPr="006E4C31" w:rsidRDefault="001D4B23" w:rsidP="0001775E">
            <w:pPr>
              <w:jc w:val="center"/>
              <w:rPr>
                <w:color w:val="000000" w:themeColor="text1"/>
                <w:sz w:val="18"/>
                <w:szCs w:val="18"/>
              </w:rPr>
            </w:pPr>
            <w:r w:rsidRPr="006E4C31">
              <w:rPr>
                <w:color w:val="000000" w:themeColor="text1"/>
                <w:sz w:val="18"/>
                <w:szCs w:val="18"/>
              </w:rPr>
              <w:t>0.0239</w:t>
            </w:r>
          </w:p>
        </w:tc>
        <w:tc>
          <w:tcPr>
            <w:tcW w:w="1667" w:type="pct"/>
            <w:vAlign w:val="center"/>
          </w:tcPr>
          <w:p w:rsidR="001D4B23" w:rsidRPr="006E4C31" w:rsidRDefault="001D4B23" w:rsidP="0001775E">
            <w:pPr>
              <w:jc w:val="center"/>
              <w:rPr>
                <w:color w:val="000000" w:themeColor="text1"/>
                <w:sz w:val="18"/>
                <w:szCs w:val="18"/>
              </w:rPr>
            </w:pPr>
            <w:r w:rsidRPr="006E4C31">
              <w:rPr>
                <w:color w:val="000000" w:themeColor="text1"/>
                <w:sz w:val="18"/>
                <w:szCs w:val="18"/>
              </w:rPr>
              <w:t>熔融物平展有光泽</w:t>
            </w:r>
          </w:p>
        </w:tc>
      </w:tr>
      <w:tr w:rsidR="001D4B23" w:rsidRPr="006E4C31" w:rsidTr="00677B53">
        <w:trPr>
          <w:trHeight w:hRule="exact" w:val="397"/>
        </w:trPr>
        <w:tc>
          <w:tcPr>
            <w:tcW w:w="1667" w:type="pct"/>
            <w:vAlign w:val="center"/>
          </w:tcPr>
          <w:p w:rsidR="001D4B23" w:rsidRPr="006E4C31" w:rsidRDefault="001D4B23" w:rsidP="0001775E">
            <w:pPr>
              <w:jc w:val="center"/>
              <w:rPr>
                <w:color w:val="000000" w:themeColor="text1"/>
                <w:sz w:val="18"/>
                <w:szCs w:val="18"/>
              </w:rPr>
            </w:pPr>
            <w:r w:rsidRPr="006E4C31">
              <w:rPr>
                <w:color w:val="000000" w:themeColor="text1"/>
                <w:sz w:val="18"/>
                <w:szCs w:val="18"/>
              </w:rPr>
              <w:t>0.07</w:t>
            </w:r>
          </w:p>
        </w:tc>
        <w:tc>
          <w:tcPr>
            <w:tcW w:w="1667" w:type="pct"/>
            <w:vAlign w:val="center"/>
          </w:tcPr>
          <w:p w:rsidR="001D4B23" w:rsidRPr="006E4C31" w:rsidRDefault="001D4B23" w:rsidP="0001775E">
            <w:pPr>
              <w:jc w:val="center"/>
              <w:rPr>
                <w:color w:val="000000" w:themeColor="text1"/>
                <w:sz w:val="18"/>
                <w:szCs w:val="18"/>
              </w:rPr>
            </w:pPr>
            <w:r w:rsidRPr="006E4C31">
              <w:rPr>
                <w:color w:val="000000" w:themeColor="text1"/>
                <w:sz w:val="18"/>
                <w:szCs w:val="18"/>
              </w:rPr>
              <w:t>0.0227</w:t>
            </w:r>
          </w:p>
        </w:tc>
        <w:tc>
          <w:tcPr>
            <w:tcW w:w="1667" w:type="pct"/>
            <w:vAlign w:val="center"/>
          </w:tcPr>
          <w:p w:rsidR="001D4B23" w:rsidRPr="006E4C31" w:rsidRDefault="001D4B23" w:rsidP="0001775E">
            <w:pPr>
              <w:jc w:val="center"/>
              <w:rPr>
                <w:color w:val="000000" w:themeColor="text1"/>
                <w:sz w:val="18"/>
                <w:szCs w:val="18"/>
              </w:rPr>
            </w:pPr>
            <w:r w:rsidRPr="006E4C31">
              <w:rPr>
                <w:color w:val="000000" w:themeColor="text1"/>
                <w:sz w:val="18"/>
                <w:szCs w:val="18"/>
              </w:rPr>
              <w:t>熔融物平展有光泽</w:t>
            </w:r>
          </w:p>
        </w:tc>
      </w:tr>
      <w:tr w:rsidR="001D4B23" w:rsidRPr="006E4C31" w:rsidTr="00677B53">
        <w:trPr>
          <w:trHeight w:hRule="exact" w:val="397"/>
        </w:trPr>
        <w:tc>
          <w:tcPr>
            <w:tcW w:w="1667" w:type="pct"/>
            <w:vAlign w:val="center"/>
          </w:tcPr>
          <w:p w:rsidR="001D4B23" w:rsidRPr="006E4C31" w:rsidRDefault="001D4B23" w:rsidP="0001775E">
            <w:pPr>
              <w:jc w:val="center"/>
              <w:rPr>
                <w:color w:val="000000" w:themeColor="text1"/>
                <w:sz w:val="18"/>
                <w:szCs w:val="18"/>
              </w:rPr>
            </w:pPr>
            <w:r w:rsidRPr="006E4C31">
              <w:rPr>
                <w:color w:val="000000" w:themeColor="text1"/>
                <w:sz w:val="18"/>
                <w:szCs w:val="18"/>
              </w:rPr>
              <w:t>0.09</w:t>
            </w:r>
          </w:p>
        </w:tc>
        <w:tc>
          <w:tcPr>
            <w:tcW w:w="1667" w:type="pct"/>
            <w:vAlign w:val="center"/>
          </w:tcPr>
          <w:p w:rsidR="001D4B23" w:rsidRPr="006E4C31" w:rsidRDefault="001D4B23" w:rsidP="0001775E">
            <w:pPr>
              <w:jc w:val="center"/>
              <w:rPr>
                <w:color w:val="000000" w:themeColor="text1"/>
                <w:sz w:val="18"/>
                <w:szCs w:val="18"/>
              </w:rPr>
            </w:pPr>
            <w:r w:rsidRPr="006E4C31">
              <w:rPr>
                <w:color w:val="000000" w:themeColor="text1"/>
                <w:sz w:val="18"/>
                <w:szCs w:val="18"/>
              </w:rPr>
              <w:t>0.0218</w:t>
            </w:r>
          </w:p>
        </w:tc>
        <w:tc>
          <w:tcPr>
            <w:tcW w:w="1667" w:type="pct"/>
            <w:vAlign w:val="center"/>
          </w:tcPr>
          <w:p w:rsidR="001D4B23" w:rsidRPr="006E4C31" w:rsidRDefault="001D4B23" w:rsidP="0001775E">
            <w:pPr>
              <w:jc w:val="center"/>
              <w:rPr>
                <w:color w:val="000000" w:themeColor="text1"/>
                <w:sz w:val="18"/>
                <w:szCs w:val="18"/>
              </w:rPr>
            </w:pPr>
            <w:r w:rsidRPr="006E4C31">
              <w:rPr>
                <w:color w:val="000000" w:themeColor="text1"/>
                <w:sz w:val="18"/>
                <w:szCs w:val="18"/>
              </w:rPr>
              <w:t>熔融物平展有光泽</w:t>
            </w:r>
          </w:p>
        </w:tc>
      </w:tr>
      <w:tr w:rsidR="001D4B23" w:rsidRPr="006E4C31" w:rsidTr="00677B53">
        <w:trPr>
          <w:trHeight w:hRule="exact" w:val="397"/>
        </w:trPr>
        <w:tc>
          <w:tcPr>
            <w:tcW w:w="1667" w:type="pct"/>
            <w:vAlign w:val="center"/>
          </w:tcPr>
          <w:p w:rsidR="001D4B23" w:rsidRPr="006E4C31" w:rsidRDefault="001D4B23" w:rsidP="0001775E">
            <w:pPr>
              <w:jc w:val="center"/>
              <w:rPr>
                <w:color w:val="000000" w:themeColor="text1"/>
                <w:sz w:val="18"/>
                <w:szCs w:val="18"/>
              </w:rPr>
            </w:pPr>
            <w:r w:rsidRPr="006E4C31">
              <w:rPr>
                <w:color w:val="000000" w:themeColor="text1"/>
                <w:sz w:val="18"/>
                <w:szCs w:val="18"/>
              </w:rPr>
              <w:t>0.11</w:t>
            </w:r>
          </w:p>
        </w:tc>
        <w:tc>
          <w:tcPr>
            <w:tcW w:w="1667" w:type="pct"/>
            <w:vAlign w:val="center"/>
          </w:tcPr>
          <w:p w:rsidR="001D4B23" w:rsidRPr="006E4C31" w:rsidRDefault="001D4B23" w:rsidP="0001775E">
            <w:pPr>
              <w:jc w:val="center"/>
              <w:rPr>
                <w:color w:val="000000" w:themeColor="text1"/>
                <w:sz w:val="18"/>
                <w:szCs w:val="18"/>
              </w:rPr>
            </w:pPr>
            <w:r w:rsidRPr="006E4C31">
              <w:rPr>
                <w:color w:val="000000" w:themeColor="text1"/>
                <w:sz w:val="18"/>
                <w:szCs w:val="18"/>
              </w:rPr>
              <w:t>0.0214</w:t>
            </w:r>
          </w:p>
        </w:tc>
        <w:tc>
          <w:tcPr>
            <w:tcW w:w="1667" w:type="pct"/>
            <w:vAlign w:val="center"/>
          </w:tcPr>
          <w:p w:rsidR="001D4B23" w:rsidRPr="006E4C31" w:rsidRDefault="001D4B23" w:rsidP="0001775E">
            <w:pPr>
              <w:jc w:val="center"/>
              <w:rPr>
                <w:color w:val="000000" w:themeColor="text1"/>
                <w:sz w:val="18"/>
                <w:szCs w:val="18"/>
              </w:rPr>
            </w:pPr>
            <w:r w:rsidRPr="006E4C31">
              <w:rPr>
                <w:color w:val="000000" w:themeColor="text1"/>
                <w:sz w:val="18"/>
                <w:szCs w:val="18"/>
              </w:rPr>
              <w:t>熔融物平展有光泽</w:t>
            </w:r>
          </w:p>
        </w:tc>
      </w:tr>
      <w:tr w:rsidR="001D4B23" w:rsidRPr="006E4C31" w:rsidTr="00677B53">
        <w:trPr>
          <w:trHeight w:hRule="exact" w:val="397"/>
        </w:trPr>
        <w:tc>
          <w:tcPr>
            <w:tcW w:w="1667" w:type="pct"/>
            <w:vAlign w:val="center"/>
          </w:tcPr>
          <w:p w:rsidR="001D4B23" w:rsidRPr="006E4C31" w:rsidRDefault="001D4B23" w:rsidP="0001775E">
            <w:pPr>
              <w:jc w:val="center"/>
              <w:rPr>
                <w:color w:val="000000" w:themeColor="text1"/>
                <w:sz w:val="18"/>
                <w:szCs w:val="18"/>
              </w:rPr>
            </w:pPr>
            <w:r w:rsidRPr="006E4C31">
              <w:rPr>
                <w:color w:val="000000" w:themeColor="text1"/>
                <w:sz w:val="18"/>
                <w:szCs w:val="18"/>
              </w:rPr>
              <w:t>0.13</w:t>
            </w:r>
          </w:p>
        </w:tc>
        <w:tc>
          <w:tcPr>
            <w:tcW w:w="1667" w:type="pct"/>
            <w:vAlign w:val="center"/>
          </w:tcPr>
          <w:p w:rsidR="001D4B23" w:rsidRPr="006E4C31" w:rsidRDefault="001D4B23" w:rsidP="0001775E">
            <w:pPr>
              <w:jc w:val="center"/>
              <w:rPr>
                <w:color w:val="000000" w:themeColor="text1"/>
                <w:sz w:val="18"/>
                <w:szCs w:val="18"/>
              </w:rPr>
            </w:pPr>
            <w:r w:rsidRPr="006E4C31">
              <w:rPr>
                <w:color w:val="000000" w:themeColor="text1"/>
                <w:sz w:val="18"/>
                <w:szCs w:val="18"/>
              </w:rPr>
              <w:t>0.0226</w:t>
            </w:r>
          </w:p>
        </w:tc>
        <w:tc>
          <w:tcPr>
            <w:tcW w:w="1667" w:type="pct"/>
            <w:vAlign w:val="center"/>
          </w:tcPr>
          <w:p w:rsidR="001D4B23" w:rsidRPr="006E4C31" w:rsidRDefault="001D4B23" w:rsidP="0001775E">
            <w:pPr>
              <w:jc w:val="center"/>
              <w:rPr>
                <w:color w:val="000000" w:themeColor="text1"/>
                <w:sz w:val="18"/>
                <w:szCs w:val="18"/>
              </w:rPr>
            </w:pPr>
            <w:r w:rsidRPr="006E4C31">
              <w:rPr>
                <w:color w:val="000000" w:themeColor="text1"/>
                <w:sz w:val="18"/>
                <w:szCs w:val="18"/>
              </w:rPr>
              <w:t>熔融物平展有光泽</w:t>
            </w:r>
          </w:p>
        </w:tc>
      </w:tr>
      <w:tr w:rsidR="001D4B23" w:rsidRPr="006E4C31" w:rsidTr="00677B53">
        <w:trPr>
          <w:trHeight w:hRule="exact" w:val="397"/>
        </w:trPr>
        <w:tc>
          <w:tcPr>
            <w:tcW w:w="1667" w:type="pct"/>
            <w:vAlign w:val="center"/>
          </w:tcPr>
          <w:p w:rsidR="001D4B23" w:rsidRPr="006E4C31" w:rsidRDefault="001D4B23" w:rsidP="0001775E">
            <w:pPr>
              <w:jc w:val="center"/>
              <w:rPr>
                <w:color w:val="000000" w:themeColor="text1"/>
                <w:sz w:val="18"/>
                <w:szCs w:val="18"/>
              </w:rPr>
            </w:pPr>
            <w:r w:rsidRPr="006E4C31">
              <w:rPr>
                <w:color w:val="000000" w:themeColor="text1"/>
                <w:sz w:val="18"/>
                <w:szCs w:val="18"/>
              </w:rPr>
              <w:t>0.15</w:t>
            </w:r>
          </w:p>
        </w:tc>
        <w:tc>
          <w:tcPr>
            <w:tcW w:w="1667" w:type="pct"/>
            <w:vAlign w:val="center"/>
          </w:tcPr>
          <w:p w:rsidR="001D4B23" w:rsidRPr="006E4C31" w:rsidRDefault="001D4B23" w:rsidP="0001775E">
            <w:pPr>
              <w:jc w:val="center"/>
              <w:rPr>
                <w:color w:val="000000" w:themeColor="text1"/>
                <w:sz w:val="18"/>
                <w:szCs w:val="18"/>
              </w:rPr>
            </w:pPr>
            <w:r w:rsidRPr="006E4C31">
              <w:rPr>
                <w:color w:val="000000" w:themeColor="text1"/>
                <w:sz w:val="18"/>
                <w:szCs w:val="18"/>
              </w:rPr>
              <w:t>0.0219</w:t>
            </w:r>
          </w:p>
        </w:tc>
        <w:tc>
          <w:tcPr>
            <w:tcW w:w="1667" w:type="pct"/>
            <w:vAlign w:val="center"/>
          </w:tcPr>
          <w:p w:rsidR="001D4B23" w:rsidRPr="006E4C31" w:rsidRDefault="001D4B23" w:rsidP="0001775E">
            <w:pPr>
              <w:jc w:val="center"/>
              <w:rPr>
                <w:color w:val="000000" w:themeColor="text1"/>
                <w:sz w:val="18"/>
                <w:szCs w:val="18"/>
              </w:rPr>
            </w:pPr>
            <w:r w:rsidRPr="006E4C31">
              <w:rPr>
                <w:color w:val="000000" w:themeColor="text1"/>
                <w:sz w:val="18"/>
                <w:szCs w:val="18"/>
              </w:rPr>
              <w:t>熔融物平展有光泽</w:t>
            </w:r>
          </w:p>
        </w:tc>
      </w:tr>
      <w:tr w:rsidR="001D4B23" w:rsidRPr="006E4C31" w:rsidTr="00677B53">
        <w:trPr>
          <w:trHeight w:hRule="exact" w:val="397"/>
        </w:trPr>
        <w:tc>
          <w:tcPr>
            <w:tcW w:w="1667" w:type="pct"/>
            <w:vAlign w:val="center"/>
          </w:tcPr>
          <w:p w:rsidR="001D4B23" w:rsidRPr="006E4C31" w:rsidRDefault="001D4B23" w:rsidP="0001775E">
            <w:pPr>
              <w:jc w:val="center"/>
              <w:rPr>
                <w:color w:val="000000" w:themeColor="text1"/>
                <w:sz w:val="18"/>
                <w:szCs w:val="18"/>
              </w:rPr>
            </w:pPr>
            <w:r w:rsidRPr="006E4C31">
              <w:rPr>
                <w:color w:val="000000" w:themeColor="text1"/>
                <w:sz w:val="18"/>
                <w:szCs w:val="18"/>
              </w:rPr>
              <w:t>0.17</w:t>
            </w:r>
          </w:p>
        </w:tc>
        <w:tc>
          <w:tcPr>
            <w:tcW w:w="1667" w:type="pct"/>
            <w:vAlign w:val="center"/>
          </w:tcPr>
          <w:p w:rsidR="001D4B23" w:rsidRPr="006E4C31" w:rsidRDefault="001D4B23" w:rsidP="0001775E">
            <w:pPr>
              <w:jc w:val="center"/>
              <w:rPr>
                <w:color w:val="000000" w:themeColor="text1"/>
                <w:sz w:val="18"/>
                <w:szCs w:val="18"/>
              </w:rPr>
            </w:pPr>
            <w:r w:rsidRPr="006E4C31">
              <w:rPr>
                <w:color w:val="000000" w:themeColor="text1"/>
                <w:sz w:val="18"/>
                <w:szCs w:val="18"/>
              </w:rPr>
              <w:t>0.0208</w:t>
            </w:r>
          </w:p>
        </w:tc>
        <w:tc>
          <w:tcPr>
            <w:tcW w:w="1667" w:type="pct"/>
            <w:vAlign w:val="center"/>
          </w:tcPr>
          <w:p w:rsidR="001D4B23" w:rsidRPr="006E4C31" w:rsidRDefault="001D4B23" w:rsidP="0001775E">
            <w:pPr>
              <w:jc w:val="center"/>
              <w:rPr>
                <w:color w:val="000000" w:themeColor="text1"/>
                <w:sz w:val="18"/>
                <w:szCs w:val="18"/>
              </w:rPr>
            </w:pPr>
            <w:r w:rsidRPr="006E4C31">
              <w:rPr>
                <w:color w:val="000000" w:themeColor="text1"/>
                <w:sz w:val="18"/>
                <w:szCs w:val="18"/>
              </w:rPr>
              <w:t>熔融物挂壁</w:t>
            </w:r>
          </w:p>
        </w:tc>
      </w:tr>
      <w:tr w:rsidR="001D4B23" w:rsidRPr="006E4C31" w:rsidTr="00677B53">
        <w:trPr>
          <w:trHeight w:hRule="exact" w:val="397"/>
        </w:trPr>
        <w:tc>
          <w:tcPr>
            <w:tcW w:w="1667" w:type="pct"/>
            <w:vAlign w:val="center"/>
          </w:tcPr>
          <w:p w:rsidR="001D4B23" w:rsidRPr="006E4C31" w:rsidRDefault="001D4B23" w:rsidP="0001775E">
            <w:pPr>
              <w:jc w:val="center"/>
              <w:rPr>
                <w:color w:val="000000" w:themeColor="text1"/>
                <w:sz w:val="18"/>
                <w:szCs w:val="18"/>
              </w:rPr>
            </w:pPr>
            <w:r w:rsidRPr="006E4C31">
              <w:rPr>
                <w:color w:val="000000" w:themeColor="text1"/>
                <w:sz w:val="18"/>
                <w:szCs w:val="18"/>
              </w:rPr>
              <w:t>0.19</w:t>
            </w:r>
          </w:p>
        </w:tc>
        <w:tc>
          <w:tcPr>
            <w:tcW w:w="1667" w:type="pct"/>
            <w:vAlign w:val="center"/>
          </w:tcPr>
          <w:p w:rsidR="001D4B23" w:rsidRPr="006E4C31" w:rsidRDefault="001D4B23" w:rsidP="0001775E">
            <w:pPr>
              <w:jc w:val="center"/>
              <w:rPr>
                <w:color w:val="000000" w:themeColor="text1"/>
                <w:sz w:val="18"/>
                <w:szCs w:val="18"/>
              </w:rPr>
            </w:pPr>
            <w:r w:rsidRPr="006E4C31">
              <w:rPr>
                <w:color w:val="000000" w:themeColor="text1"/>
                <w:sz w:val="18"/>
                <w:szCs w:val="18"/>
              </w:rPr>
              <w:t>0.0207</w:t>
            </w:r>
          </w:p>
        </w:tc>
        <w:tc>
          <w:tcPr>
            <w:tcW w:w="1667" w:type="pct"/>
            <w:vAlign w:val="center"/>
          </w:tcPr>
          <w:p w:rsidR="001D4B23" w:rsidRPr="006E4C31" w:rsidRDefault="001D4B23" w:rsidP="0001775E">
            <w:pPr>
              <w:jc w:val="center"/>
              <w:rPr>
                <w:color w:val="000000" w:themeColor="text1"/>
                <w:sz w:val="18"/>
                <w:szCs w:val="18"/>
              </w:rPr>
            </w:pPr>
            <w:r w:rsidRPr="006E4C31">
              <w:rPr>
                <w:color w:val="000000" w:themeColor="text1"/>
                <w:sz w:val="18"/>
                <w:szCs w:val="18"/>
              </w:rPr>
              <w:t>熔融物挂壁</w:t>
            </w:r>
          </w:p>
        </w:tc>
      </w:tr>
    </w:tbl>
    <w:p w:rsidR="001D4B23" w:rsidRPr="006E4C31" w:rsidRDefault="001D4B23" w:rsidP="0001775E">
      <w:pPr>
        <w:autoSpaceDE w:val="0"/>
        <w:autoSpaceDN w:val="0"/>
        <w:spacing w:beforeLines="50" w:before="156"/>
        <w:ind w:firstLineChars="200" w:firstLine="420"/>
        <w:jc w:val="left"/>
        <w:rPr>
          <w:rFonts w:hint="eastAsia"/>
          <w:color w:val="FF0000"/>
          <w:szCs w:val="21"/>
        </w:rPr>
      </w:pPr>
      <w:r w:rsidRPr="006E4C31">
        <w:rPr>
          <w:color w:val="000000"/>
          <w:szCs w:val="21"/>
        </w:rPr>
        <w:t>由表</w:t>
      </w:r>
      <w:r w:rsidRPr="006E4C31">
        <w:rPr>
          <w:color w:val="000000"/>
          <w:szCs w:val="21"/>
        </w:rPr>
        <w:t>2</w:t>
      </w:r>
      <w:r w:rsidRPr="006E4C31">
        <w:rPr>
          <w:color w:val="000000"/>
          <w:szCs w:val="21"/>
        </w:rPr>
        <w:t>知，称样量在</w:t>
      </w:r>
      <w:r w:rsidRPr="006E4C31">
        <w:rPr>
          <w:color w:val="000000"/>
          <w:szCs w:val="21"/>
        </w:rPr>
        <w:t>0.05 g</w:t>
      </w:r>
      <w:r w:rsidRPr="006E4C31">
        <w:rPr>
          <w:color w:val="000000"/>
          <w:szCs w:val="21"/>
        </w:rPr>
        <w:t>～</w:t>
      </w:r>
      <w:r w:rsidRPr="006E4C31">
        <w:rPr>
          <w:color w:val="000000"/>
          <w:szCs w:val="21"/>
        </w:rPr>
        <w:t>0.15 g</w:t>
      </w:r>
      <w:r w:rsidRPr="006E4C31">
        <w:rPr>
          <w:color w:val="000000"/>
          <w:szCs w:val="21"/>
        </w:rPr>
        <w:t>，样品中氮的测定结果一致。</w:t>
      </w:r>
    </w:p>
    <w:p w:rsidR="001D4B23" w:rsidRPr="006E4C31" w:rsidRDefault="001D4B23" w:rsidP="0001775E">
      <w:pPr>
        <w:spacing w:line="360" w:lineRule="auto"/>
        <w:rPr>
          <w:rFonts w:eastAsia="黑体"/>
          <w:color w:val="000000"/>
          <w:szCs w:val="21"/>
        </w:rPr>
      </w:pPr>
      <w:r w:rsidRPr="006E4C31">
        <w:rPr>
          <w:rFonts w:eastAsia="黑体"/>
          <w:color w:val="000000"/>
          <w:szCs w:val="21"/>
        </w:rPr>
        <w:t xml:space="preserve">3.4  </w:t>
      </w:r>
      <w:r w:rsidRPr="006E4C31">
        <w:rPr>
          <w:rFonts w:eastAsia="黑体"/>
          <w:color w:val="000000"/>
          <w:szCs w:val="21"/>
        </w:rPr>
        <w:t>氮的积分时间</w:t>
      </w:r>
    </w:p>
    <w:p w:rsidR="001D4B23" w:rsidRPr="006E4C31" w:rsidRDefault="001D4B23" w:rsidP="0001775E">
      <w:pPr>
        <w:autoSpaceDE w:val="0"/>
        <w:autoSpaceDN w:val="0"/>
        <w:ind w:firstLineChars="200" w:firstLine="420"/>
        <w:jc w:val="left"/>
        <w:rPr>
          <w:color w:val="000000"/>
          <w:szCs w:val="21"/>
        </w:rPr>
      </w:pPr>
      <w:r w:rsidRPr="006E4C31">
        <w:rPr>
          <w:color w:val="000000"/>
          <w:szCs w:val="21"/>
        </w:rPr>
        <w:t>按照实验方法，用惰气熔融</w:t>
      </w:r>
      <w:r w:rsidRPr="006E4C31">
        <w:rPr>
          <w:color w:val="000000"/>
          <w:szCs w:val="21"/>
        </w:rPr>
        <w:t>-</w:t>
      </w:r>
      <w:r w:rsidRPr="006E4C31">
        <w:rPr>
          <w:color w:val="000000"/>
          <w:szCs w:val="21"/>
        </w:rPr>
        <w:t>热导法对钒铝</w:t>
      </w:r>
      <w:r w:rsidR="00652520" w:rsidRPr="006E4C31">
        <w:rPr>
          <w:color w:val="000000"/>
          <w:szCs w:val="21"/>
        </w:rPr>
        <w:t>/</w:t>
      </w:r>
      <w:r w:rsidR="00652520" w:rsidRPr="006E4C31">
        <w:rPr>
          <w:color w:val="000000"/>
          <w:szCs w:val="21"/>
        </w:rPr>
        <w:t>钼铝</w:t>
      </w:r>
      <w:r w:rsidRPr="006E4C31">
        <w:rPr>
          <w:color w:val="000000"/>
          <w:szCs w:val="21"/>
        </w:rPr>
        <w:t>合金样品中氮含量进行测定，结果见图</w:t>
      </w:r>
      <w:r w:rsidRPr="006E4C31">
        <w:rPr>
          <w:color w:val="000000"/>
          <w:szCs w:val="21"/>
        </w:rPr>
        <w:t>1</w:t>
      </w:r>
      <w:r w:rsidRPr="006E4C31">
        <w:rPr>
          <w:color w:val="000000"/>
          <w:szCs w:val="21"/>
        </w:rPr>
        <w:t>。由图</w:t>
      </w:r>
      <w:r w:rsidRPr="006E4C31">
        <w:rPr>
          <w:color w:val="000000"/>
          <w:szCs w:val="21"/>
        </w:rPr>
        <w:t>1</w:t>
      </w:r>
      <w:r w:rsidRPr="006E4C31">
        <w:rPr>
          <w:color w:val="000000"/>
          <w:szCs w:val="21"/>
        </w:rPr>
        <w:t>可知，分析开始</w:t>
      </w:r>
      <w:r w:rsidRPr="006E4C31">
        <w:rPr>
          <w:color w:val="000000"/>
          <w:szCs w:val="21"/>
        </w:rPr>
        <w:t>20 s</w:t>
      </w:r>
      <w:r w:rsidRPr="006E4C31">
        <w:rPr>
          <w:color w:val="000000"/>
          <w:szCs w:val="21"/>
        </w:rPr>
        <w:t>后，氮的释放曲线逐渐开始形成，到</w:t>
      </w:r>
      <w:r w:rsidRPr="006E4C31">
        <w:rPr>
          <w:color w:val="000000"/>
          <w:szCs w:val="21"/>
        </w:rPr>
        <w:t>60 s</w:t>
      </w:r>
      <w:r w:rsidRPr="006E4C31">
        <w:rPr>
          <w:color w:val="000000"/>
          <w:szCs w:val="21"/>
        </w:rPr>
        <w:t>时氮的释放曲线降至水平位置，样品中氮分析此时已经完成。氮的释放曲线平滑，无拖尾。因此，选择氮积分时间为</w:t>
      </w:r>
      <w:r w:rsidRPr="006E4C31">
        <w:rPr>
          <w:color w:val="000000"/>
          <w:szCs w:val="21"/>
        </w:rPr>
        <w:t>60 s</w:t>
      </w:r>
      <w:r w:rsidRPr="006E4C31">
        <w:rPr>
          <w:color w:val="000000"/>
          <w:szCs w:val="21"/>
        </w:rPr>
        <w:t>。</w:t>
      </w:r>
    </w:p>
    <w:p w:rsidR="001D4B23" w:rsidRPr="006E4C31" w:rsidRDefault="00635573" w:rsidP="0001775E">
      <w:pPr>
        <w:ind w:firstLineChars="150" w:firstLine="315"/>
        <w:jc w:val="center"/>
        <w:rPr>
          <w:bCs/>
          <w:color w:val="000000"/>
          <w:szCs w:val="21"/>
        </w:rPr>
      </w:pPr>
      <w:r>
        <w:rPr>
          <w:bCs/>
          <w:color w:val="000000"/>
          <w:szCs w:val="21"/>
        </w:rPr>
        <w:lastRenderedPageBreak/>
        <w:pict>
          <v:shapetype id="_x0000_t202" coordsize="21600,21600" o:spt="202" path="m,l,21600r21600,l21600,xe">
            <v:stroke joinstyle="miter"/>
            <v:path gradientshapeok="t" o:connecttype="rect"/>
          </v:shapetype>
          <v:shape id="文本框 14" o:spid="_x0000_s1035" type="#_x0000_t202" style="position:absolute;left:0;text-align:left;margin-left:215.05pt;margin-top:178.3pt;width:55.75pt;height:23.55pt;z-index:251663360" strokecolor="white">
            <v:fill opacity="0"/>
            <v:textbox style="mso-fit-shape-to-text:t">
              <w:txbxContent>
                <w:p w:rsidR="001D4B23" w:rsidRDefault="001D4B23" w:rsidP="001D4B23">
                  <w:r>
                    <w:rPr>
                      <w:rFonts w:ascii="宋体" w:hAnsi="宋体" w:hint="eastAsia"/>
                      <w:bCs/>
                      <w:sz w:val="24"/>
                    </w:rPr>
                    <w:t>时间/</w:t>
                  </w:r>
                  <w:r>
                    <w:rPr>
                      <w:bCs/>
                      <w:sz w:val="24"/>
                    </w:rPr>
                    <w:t>s</w:t>
                  </w:r>
                </w:p>
              </w:txbxContent>
            </v:textbox>
          </v:shape>
        </w:pict>
      </w:r>
      <w:r w:rsidR="001D4B23" w:rsidRPr="006E4C31">
        <w:rPr>
          <w:noProof/>
          <w:color w:val="000000"/>
        </w:rPr>
        <w:drawing>
          <wp:inline distT="0" distB="0" distL="0" distR="0">
            <wp:extent cx="3695700" cy="2514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95700" cy="2514600"/>
                    </a:xfrm>
                    <a:prstGeom prst="rect">
                      <a:avLst/>
                    </a:prstGeom>
                    <a:noFill/>
                    <a:ln>
                      <a:noFill/>
                    </a:ln>
                  </pic:spPr>
                </pic:pic>
              </a:graphicData>
            </a:graphic>
          </wp:inline>
        </w:drawing>
      </w:r>
    </w:p>
    <w:p w:rsidR="001D4B23" w:rsidRPr="006E4C31" w:rsidRDefault="001D4B23" w:rsidP="0001775E">
      <w:pPr>
        <w:spacing w:beforeLines="50" w:before="156" w:afterLines="50" w:after="156"/>
        <w:jc w:val="center"/>
        <w:rPr>
          <w:rFonts w:eastAsia="黑体"/>
          <w:color w:val="000000" w:themeColor="text1"/>
          <w:szCs w:val="21"/>
        </w:rPr>
      </w:pPr>
      <w:r w:rsidRPr="006E4C31">
        <w:rPr>
          <w:rFonts w:eastAsia="黑体"/>
          <w:color w:val="000000" w:themeColor="text1"/>
          <w:szCs w:val="21"/>
        </w:rPr>
        <w:t>图</w:t>
      </w:r>
      <w:r w:rsidRPr="006E4C31">
        <w:rPr>
          <w:rFonts w:eastAsia="黑体"/>
          <w:color w:val="000000" w:themeColor="text1"/>
          <w:szCs w:val="21"/>
        </w:rPr>
        <w:t xml:space="preserve">1  </w:t>
      </w:r>
      <w:r w:rsidRPr="006E4C31">
        <w:rPr>
          <w:rFonts w:eastAsia="黑体"/>
          <w:color w:val="000000" w:themeColor="text1"/>
          <w:szCs w:val="21"/>
        </w:rPr>
        <w:t>氮的释放曲线</w:t>
      </w:r>
    </w:p>
    <w:p w:rsidR="001D4B23" w:rsidRPr="006E4C31" w:rsidRDefault="001D4B23" w:rsidP="0001775E">
      <w:pPr>
        <w:spacing w:line="360" w:lineRule="auto"/>
        <w:rPr>
          <w:rFonts w:eastAsia="黑体"/>
          <w:color w:val="000000"/>
          <w:szCs w:val="21"/>
        </w:rPr>
      </w:pPr>
      <w:r w:rsidRPr="006E4C31">
        <w:rPr>
          <w:rFonts w:eastAsia="黑体"/>
          <w:color w:val="000000"/>
          <w:szCs w:val="21"/>
        </w:rPr>
        <w:t xml:space="preserve">3.55  </w:t>
      </w:r>
      <w:r w:rsidRPr="006E4C31">
        <w:rPr>
          <w:rFonts w:eastAsia="黑体"/>
          <w:color w:val="000000"/>
          <w:szCs w:val="21"/>
        </w:rPr>
        <w:t>精密度试验</w:t>
      </w:r>
    </w:p>
    <w:p w:rsidR="001D4B23" w:rsidRPr="006E4C31" w:rsidRDefault="001D4B23" w:rsidP="0001775E">
      <w:pPr>
        <w:autoSpaceDE w:val="0"/>
        <w:autoSpaceDN w:val="0"/>
        <w:ind w:firstLineChars="200" w:firstLine="420"/>
        <w:jc w:val="left"/>
        <w:rPr>
          <w:color w:val="000000"/>
        </w:rPr>
      </w:pPr>
      <w:r w:rsidRPr="006E4C31">
        <w:rPr>
          <w:color w:val="000000"/>
          <w:szCs w:val="21"/>
        </w:rPr>
        <w:t>按照上述优化后的实验条件，用惰气熔融</w:t>
      </w:r>
      <w:r w:rsidRPr="006E4C31">
        <w:rPr>
          <w:color w:val="000000"/>
          <w:szCs w:val="21"/>
        </w:rPr>
        <w:t>-</w:t>
      </w:r>
      <w:r w:rsidRPr="006E4C31">
        <w:rPr>
          <w:color w:val="000000"/>
          <w:szCs w:val="21"/>
        </w:rPr>
        <w:t>热导法对</w:t>
      </w:r>
      <w:r w:rsidRPr="006E4C31">
        <w:rPr>
          <w:color w:val="000000"/>
          <w:szCs w:val="21"/>
        </w:rPr>
        <w:t>4</w:t>
      </w:r>
      <w:r w:rsidRPr="006E4C31">
        <w:rPr>
          <w:color w:val="000000"/>
          <w:szCs w:val="21"/>
        </w:rPr>
        <w:t>个钒铝、钼铝合金样品中的氮含量进行分别</w:t>
      </w:r>
      <w:r w:rsidRPr="006E4C31">
        <w:rPr>
          <w:color w:val="000000"/>
          <w:szCs w:val="21"/>
        </w:rPr>
        <w:t>11</w:t>
      </w:r>
      <w:r w:rsidRPr="006E4C31">
        <w:rPr>
          <w:color w:val="000000"/>
          <w:szCs w:val="21"/>
        </w:rPr>
        <w:t>次平行测定，结果见表</w:t>
      </w:r>
      <w:r w:rsidRPr="006E4C31">
        <w:rPr>
          <w:color w:val="000000"/>
          <w:szCs w:val="21"/>
        </w:rPr>
        <w:t>3</w:t>
      </w:r>
      <w:r w:rsidRPr="006E4C31">
        <w:rPr>
          <w:color w:val="000000"/>
          <w:szCs w:val="21"/>
        </w:rPr>
        <w:t>。</w:t>
      </w:r>
      <w:r w:rsidRPr="006E4C31">
        <w:rPr>
          <w:color w:val="000000"/>
        </w:rPr>
        <w:t>由表</w:t>
      </w:r>
      <w:r w:rsidRPr="006E4C31">
        <w:rPr>
          <w:color w:val="000000"/>
        </w:rPr>
        <w:t>3</w:t>
      </w:r>
      <w:r w:rsidRPr="006E4C31">
        <w:rPr>
          <w:color w:val="000000"/>
        </w:rPr>
        <w:t>可知，该方法测定结果的相对标准偏差（</w:t>
      </w:r>
      <w:r w:rsidRPr="006E4C31">
        <w:rPr>
          <w:color w:val="000000"/>
        </w:rPr>
        <w:t>RSD</w:t>
      </w:r>
      <w:r w:rsidRPr="006E4C31">
        <w:rPr>
          <w:color w:val="000000"/>
        </w:rPr>
        <w:t>，</w:t>
      </w:r>
      <w:r w:rsidRPr="006E4C31">
        <w:rPr>
          <w:color w:val="000000"/>
        </w:rPr>
        <w:t>n=11</w:t>
      </w:r>
      <w:r w:rsidRPr="006E4C31">
        <w:rPr>
          <w:color w:val="000000"/>
        </w:rPr>
        <w:t>）为</w:t>
      </w:r>
      <w:r w:rsidRPr="006E4C31">
        <w:rPr>
          <w:color w:val="000000"/>
        </w:rPr>
        <w:t>5.35</w:t>
      </w:r>
      <w:r w:rsidRPr="006E4C31">
        <w:rPr>
          <w:color w:val="000000"/>
        </w:rPr>
        <w:sym w:font="Symbol" w:char="F025"/>
      </w:r>
      <w:r w:rsidRPr="006E4C31">
        <w:rPr>
          <w:color w:val="000000"/>
        </w:rPr>
        <w:t>～</w:t>
      </w:r>
      <w:r w:rsidRPr="006E4C31">
        <w:rPr>
          <w:color w:val="000000"/>
        </w:rPr>
        <w:t>16.39</w:t>
      </w:r>
      <w:r w:rsidRPr="006E4C31">
        <w:rPr>
          <w:color w:val="000000"/>
        </w:rPr>
        <w:sym w:font="Symbol" w:char="F025"/>
      </w:r>
      <w:r w:rsidRPr="006E4C31">
        <w:rPr>
          <w:color w:val="000000"/>
        </w:rPr>
        <w:t>。</w:t>
      </w:r>
    </w:p>
    <w:p w:rsidR="001D4B23" w:rsidRPr="006E4C31" w:rsidRDefault="001D4B23" w:rsidP="0001775E">
      <w:pPr>
        <w:spacing w:beforeLines="50" w:before="156" w:afterLines="50" w:after="156"/>
        <w:jc w:val="center"/>
        <w:rPr>
          <w:rFonts w:eastAsia="黑体"/>
          <w:color w:val="000000"/>
          <w:szCs w:val="21"/>
        </w:rPr>
      </w:pPr>
      <w:r w:rsidRPr="006E4C31">
        <w:rPr>
          <w:rFonts w:eastAsia="黑体"/>
          <w:color w:val="000000"/>
          <w:szCs w:val="21"/>
        </w:rPr>
        <w:t>表</w:t>
      </w:r>
      <w:r w:rsidR="00DB066C" w:rsidRPr="006E4C31">
        <w:rPr>
          <w:rFonts w:eastAsia="黑体"/>
          <w:color w:val="000000"/>
          <w:szCs w:val="21"/>
        </w:rPr>
        <w:t xml:space="preserve">3  </w:t>
      </w:r>
      <w:r w:rsidRPr="006E4C31">
        <w:rPr>
          <w:rFonts w:eastAsia="黑体"/>
          <w:color w:val="000000"/>
          <w:szCs w:val="21"/>
        </w:rPr>
        <w:t>铝钒合金样品中氮的测定结果</w:t>
      </w:r>
      <w:r w:rsidRPr="006E4C31">
        <w:rPr>
          <w:rFonts w:eastAsia="黑体"/>
          <w:color w:val="000000"/>
          <w:szCs w:val="21"/>
        </w:rPr>
        <w:t>(n=11)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5103"/>
        <w:gridCol w:w="1135"/>
        <w:gridCol w:w="1102"/>
        <w:gridCol w:w="1413"/>
      </w:tblGrid>
      <w:tr w:rsidR="001D4B23" w:rsidRPr="006E4C31" w:rsidTr="003D54D2">
        <w:trPr>
          <w:trHeight w:val="464"/>
        </w:trPr>
        <w:tc>
          <w:tcPr>
            <w:tcW w:w="427" w:type="pct"/>
            <w:vAlign w:val="center"/>
          </w:tcPr>
          <w:p w:rsidR="001D4B23" w:rsidRPr="006E4C31" w:rsidRDefault="001D4B23" w:rsidP="0001775E">
            <w:pPr>
              <w:jc w:val="center"/>
              <w:rPr>
                <w:color w:val="000000"/>
                <w:sz w:val="18"/>
                <w:szCs w:val="18"/>
              </w:rPr>
            </w:pPr>
            <w:r w:rsidRPr="006E4C31">
              <w:rPr>
                <w:color w:val="000000"/>
                <w:sz w:val="18"/>
                <w:szCs w:val="18"/>
              </w:rPr>
              <w:t>编号</w:t>
            </w:r>
          </w:p>
        </w:tc>
        <w:tc>
          <w:tcPr>
            <w:tcW w:w="2666" w:type="pct"/>
            <w:vAlign w:val="center"/>
          </w:tcPr>
          <w:p w:rsidR="003D54D2" w:rsidRDefault="001D4B23" w:rsidP="003D54D2">
            <w:pPr>
              <w:jc w:val="center"/>
              <w:rPr>
                <w:color w:val="000000"/>
                <w:sz w:val="18"/>
                <w:szCs w:val="18"/>
              </w:rPr>
            </w:pPr>
            <w:r w:rsidRPr="006E4C31">
              <w:rPr>
                <w:color w:val="000000"/>
                <w:sz w:val="18"/>
                <w:szCs w:val="18"/>
              </w:rPr>
              <w:t>测定值</w:t>
            </w:r>
          </w:p>
          <w:p w:rsidR="001D4B23" w:rsidRPr="006E4C31" w:rsidRDefault="001D4B23" w:rsidP="003D54D2">
            <w:pPr>
              <w:jc w:val="center"/>
              <w:rPr>
                <w:color w:val="000000"/>
                <w:sz w:val="18"/>
                <w:szCs w:val="18"/>
              </w:rPr>
            </w:pPr>
            <w:r w:rsidRPr="006E4C31">
              <w:rPr>
                <w:color w:val="000000"/>
                <w:sz w:val="18"/>
                <w:szCs w:val="18"/>
              </w:rPr>
              <w:t>%</w:t>
            </w:r>
          </w:p>
        </w:tc>
        <w:tc>
          <w:tcPr>
            <w:tcW w:w="593" w:type="pct"/>
            <w:vAlign w:val="center"/>
          </w:tcPr>
          <w:p w:rsidR="003D54D2" w:rsidRDefault="001D4B23" w:rsidP="003D54D2">
            <w:pPr>
              <w:jc w:val="center"/>
              <w:rPr>
                <w:color w:val="000000"/>
                <w:sz w:val="18"/>
                <w:szCs w:val="18"/>
              </w:rPr>
            </w:pPr>
            <w:r w:rsidRPr="006E4C31">
              <w:rPr>
                <w:color w:val="000000"/>
                <w:sz w:val="18"/>
                <w:szCs w:val="18"/>
              </w:rPr>
              <w:t>平均值</w:t>
            </w:r>
          </w:p>
          <w:p w:rsidR="001D4B23" w:rsidRPr="006E4C31" w:rsidRDefault="001D4B23" w:rsidP="003D54D2">
            <w:pPr>
              <w:jc w:val="center"/>
              <w:rPr>
                <w:color w:val="000000"/>
                <w:sz w:val="18"/>
                <w:szCs w:val="18"/>
              </w:rPr>
            </w:pPr>
            <w:r w:rsidRPr="006E4C31">
              <w:rPr>
                <w:color w:val="000000"/>
                <w:sz w:val="18"/>
                <w:szCs w:val="18"/>
              </w:rPr>
              <w:t>%</w:t>
            </w:r>
          </w:p>
        </w:tc>
        <w:tc>
          <w:tcPr>
            <w:tcW w:w="576" w:type="pct"/>
            <w:vAlign w:val="center"/>
          </w:tcPr>
          <w:p w:rsidR="003D54D2" w:rsidRDefault="001D4B23" w:rsidP="003D54D2">
            <w:pPr>
              <w:jc w:val="center"/>
              <w:rPr>
                <w:color w:val="000000"/>
                <w:sz w:val="18"/>
                <w:szCs w:val="18"/>
              </w:rPr>
            </w:pPr>
            <w:r w:rsidRPr="006E4C31">
              <w:rPr>
                <w:color w:val="000000"/>
                <w:sz w:val="18"/>
                <w:szCs w:val="18"/>
              </w:rPr>
              <w:t>标准偏差</w:t>
            </w:r>
          </w:p>
          <w:p w:rsidR="001D4B23" w:rsidRPr="006E4C31" w:rsidRDefault="001D4B23" w:rsidP="003D54D2">
            <w:pPr>
              <w:jc w:val="center"/>
              <w:rPr>
                <w:color w:val="000000"/>
                <w:sz w:val="18"/>
                <w:szCs w:val="18"/>
              </w:rPr>
            </w:pPr>
            <w:r w:rsidRPr="006E4C31">
              <w:rPr>
                <w:color w:val="000000"/>
                <w:sz w:val="18"/>
                <w:szCs w:val="18"/>
              </w:rPr>
              <w:t>%</w:t>
            </w:r>
          </w:p>
        </w:tc>
        <w:tc>
          <w:tcPr>
            <w:tcW w:w="738" w:type="pct"/>
            <w:vAlign w:val="center"/>
          </w:tcPr>
          <w:p w:rsidR="003D54D2" w:rsidRDefault="001D4B23" w:rsidP="0001775E">
            <w:pPr>
              <w:jc w:val="center"/>
              <w:rPr>
                <w:color w:val="000000"/>
                <w:sz w:val="18"/>
                <w:szCs w:val="18"/>
              </w:rPr>
            </w:pPr>
            <w:r w:rsidRPr="006E4C31">
              <w:rPr>
                <w:color w:val="000000"/>
                <w:sz w:val="18"/>
                <w:szCs w:val="18"/>
              </w:rPr>
              <w:t>相对标准偏</w:t>
            </w:r>
            <w:r w:rsidR="003D54D2">
              <w:rPr>
                <w:rFonts w:hint="eastAsia"/>
                <w:color w:val="000000"/>
                <w:sz w:val="18"/>
                <w:szCs w:val="18"/>
              </w:rPr>
              <w:t>差</w:t>
            </w:r>
          </w:p>
          <w:p w:rsidR="001D4B23" w:rsidRPr="006E4C31" w:rsidRDefault="001D4B23" w:rsidP="0001775E">
            <w:pPr>
              <w:jc w:val="center"/>
              <w:rPr>
                <w:color w:val="000000"/>
                <w:sz w:val="18"/>
                <w:szCs w:val="18"/>
              </w:rPr>
            </w:pPr>
            <w:r w:rsidRPr="006E4C31">
              <w:rPr>
                <w:color w:val="000000"/>
                <w:sz w:val="18"/>
                <w:szCs w:val="18"/>
              </w:rPr>
              <w:t>%</w:t>
            </w:r>
          </w:p>
        </w:tc>
      </w:tr>
      <w:tr w:rsidR="001D4B23" w:rsidRPr="006E4C31" w:rsidTr="003D54D2">
        <w:trPr>
          <w:trHeight w:val="598"/>
        </w:trPr>
        <w:tc>
          <w:tcPr>
            <w:tcW w:w="427" w:type="pct"/>
            <w:vAlign w:val="center"/>
          </w:tcPr>
          <w:p w:rsidR="001D4B23" w:rsidRPr="006E4C31" w:rsidRDefault="001D4B23" w:rsidP="0001775E">
            <w:pPr>
              <w:jc w:val="center"/>
              <w:rPr>
                <w:color w:val="000000"/>
                <w:sz w:val="18"/>
                <w:szCs w:val="18"/>
              </w:rPr>
            </w:pPr>
            <w:r w:rsidRPr="006E4C31">
              <w:rPr>
                <w:color w:val="000000"/>
                <w:sz w:val="18"/>
                <w:szCs w:val="18"/>
              </w:rPr>
              <w:t>1</w:t>
            </w:r>
          </w:p>
        </w:tc>
        <w:tc>
          <w:tcPr>
            <w:tcW w:w="2666" w:type="pct"/>
            <w:vAlign w:val="center"/>
          </w:tcPr>
          <w:p w:rsidR="001D4B23" w:rsidRPr="006E4C31" w:rsidRDefault="001D4B23" w:rsidP="0001775E">
            <w:pPr>
              <w:jc w:val="center"/>
              <w:rPr>
                <w:color w:val="000000"/>
                <w:sz w:val="18"/>
                <w:szCs w:val="18"/>
              </w:rPr>
            </w:pPr>
            <w:r w:rsidRPr="006E4C31">
              <w:rPr>
                <w:color w:val="000000"/>
                <w:sz w:val="18"/>
                <w:szCs w:val="18"/>
              </w:rPr>
              <w:t>0.00177</w:t>
            </w:r>
            <w:r w:rsidR="00DB066C" w:rsidRPr="006E4C31">
              <w:rPr>
                <w:color w:val="000000"/>
                <w:sz w:val="18"/>
                <w:szCs w:val="18"/>
              </w:rPr>
              <w:t>，</w:t>
            </w:r>
            <w:r w:rsidRPr="006E4C31">
              <w:rPr>
                <w:color w:val="000000"/>
                <w:sz w:val="18"/>
                <w:szCs w:val="18"/>
              </w:rPr>
              <w:t>0.00199</w:t>
            </w:r>
            <w:r w:rsidR="00DB066C" w:rsidRPr="006E4C31">
              <w:rPr>
                <w:color w:val="000000"/>
                <w:sz w:val="18"/>
                <w:szCs w:val="18"/>
              </w:rPr>
              <w:t>，</w:t>
            </w:r>
            <w:r w:rsidRPr="006E4C31">
              <w:rPr>
                <w:color w:val="000000"/>
                <w:sz w:val="18"/>
                <w:szCs w:val="18"/>
              </w:rPr>
              <w:t>0.00150</w:t>
            </w:r>
            <w:r w:rsidR="00DB066C" w:rsidRPr="006E4C31">
              <w:rPr>
                <w:color w:val="000000"/>
                <w:sz w:val="18"/>
                <w:szCs w:val="18"/>
              </w:rPr>
              <w:t>，</w:t>
            </w:r>
            <w:r w:rsidRPr="006E4C31">
              <w:rPr>
                <w:color w:val="000000"/>
                <w:sz w:val="18"/>
                <w:szCs w:val="18"/>
              </w:rPr>
              <w:t>0.00245</w:t>
            </w:r>
            <w:r w:rsidR="00DB066C" w:rsidRPr="006E4C31">
              <w:rPr>
                <w:color w:val="000000"/>
                <w:sz w:val="18"/>
                <w:szCs w:val="18"/>
              </w:rPr>
              <w:t>，</w:t>
            </w:r>
            <w:r w:rsidRPr="006E4C31">
              <w:rPr>
                <w:color w:val="000000"/>
                <w:sz w:val="18"/>
                <w:szCs w:val="18"/>
              </w:rPr>
              <w:t>0.00179</w:t>
            </w:r>
            <w:r w:rsidR="00DB066C" w:rsidRPr="006E4C31">
              <w:rPr>
                <w:color w:val="000000"/>
                <w:sz w:val="18"/>
                <w:szCs w:val="18"/>
              </w:rPr>
              <w:t>，</w:t>
            </w:r>
            <w:r w:rsidRPr="006E4C31">
              <w:rPr>
                <w:color w:val="000000"/>
                <w:sz w:val="18"/>
                <w:szCs w:val="18"/>
              </w:rPr>
              <w:t>0.00153</w:t>
            </w:r>
            <w:r w:rsidR="00DB066C" w:rsidRPr="006E4C31">
              <w:rPr>
                <w:color w:val="000000"/>
                <w:sz w:val="18"/>
                <w:szCs w:val="18"/>
              </w:rPr>
              <w:t>，</w:t>
            </w:r>
            <w:r w:rsidRPr="006E4C31">
              <w:rPr>
                <w:color w:val="000000"/>
                <w:sz w:val="18"/>
                <w:szCs w:val="18"/>
              </w:rPr>
              <w:t>0.00139</w:t>
            </w:r>
            <w:r w:rsidR="00DB066C" w:rsidRPr="006E4C31">
              <w:rPr>
                <w:color w:val="000000"/>
                <w:sz w:val="18"/>
                <w:szCs w:val="18"/>
              </w:rPr>
              <w:t>，</w:t>
            </w:r>
            <w:r w:rsidRPr="006E4C31">
              <w:rPr>
                <w:color w:val="000000"/>
                <w:sz w:val="18"/>
                <w:szCs w:val="18"/>
              </w:rPr>
              <w:t>0.00192</w:t>
            </w:r>
            <w:r w:rsidR="00DB066C" w:rsidRPr="006E4C31">
              <w:rPr>
                <w:color w:val="000000"/>
                <w:sz w:val="18"/>
                <w:szCs w:val="18"/>
              </w:rPr>
              <w:t>，</w:t>
            </w:r>
            <w:r w:rsidRPr="006E4C31">
              <w:rPr>
                <w:color w:val="000000"/>
                <w:sz w:val="18"/>
                <w:szCs w:val="18"/>
              </w:rPr>
              <w:t>0.00187</w:t>
            </w:r>
            <w:r w:rsidR="00DB066C" w:rsidRPr="006E4C31">
              <w:rPr>
                <w:color w:val="000000"/>
                <w:sz w:val="18"/>
                <w:szCs w:val="18"/>
              </w:rPr>
              <w:t>，</w:t>
            </w:r>
            <w:r w:rsidRPr="006E4C31">
              <w:rPr>
                <w:color w:val="000000"/>
                <w:sz w:val="18"/>
                <w:szCs w:val="18"/>
              </w:rPr>
              <w:t>0.00187</w:t>
            </w:r>
            <w:r w:rsidR="00DB066C" w:rsidRPr="006E4C31">
              <w:rPr>
                <w:color w:val="000000"/>
                <w:sz w:val="18"/>
                <w:szCs w:val="18"/>
              </w:rPr>
              <w:t>，</w:t>
            </w:r>
            <w:r w:rsidRPr="006E4C31">
              <w:rPr>
                <w:color w:val="000000"/>
                <w:sz w:val="18"/>
                <w:szCs w:val="18"/>
              </w:rPr>
              <w:t>0.00213</w:t>
            </w:r>
          </w:p>
        </w:tc>
        <w:tc>
          <w:tcPr>
            <w:tcW w:w="593" w:type="pct"/>
            <w:vAlign w:val="center"/>
          </w:tcPr>
          <w:p w:rsidR="001D4B23" w:rsidRPr="006E4C31" w:rsidRDefault="001D4B23" w:rsidP="0001775E">
            <w:pPr>
              <w:jc w:val="center"/>
              <w:rPr>
                <w:color w:val="000000"/>
                <w:sz w:val="18"/>
                <w:szCs w:val="18"/>
              </w:rPr>
            </w:pPr>
            <w:r w:rsidRPr="006E4C31">
              <w:rPr>
                <w:color w:val="000000"/>
                <w:sz w:val="18"/>
                <w:szCs w:val="18"/>
              </w:rPr>
              <w:t>0.00184</w:t>
            </w:r>
          </w:p>
        </w:tc>
        <w:tc>
          <w:tcPr>
            <w:tcW w:w="576" w:type="pct"/>
            <w:vAlign w:val="center"/>
          </w:tcPr>
          <w:p w:rsidR="001D4B23" w:rsidRPr="003D54D2" w:rsidRDefault="001D4B23" w:rsidP="0001775E">
            <w:pPr>
              <w:jc w:val="center"/>
              <w:rPr>
                <w:color w:val="FF0000"/>
                <w:sz w:val="18"/>
                <w:szCs w:val="18"/>
              </w:rPr>
            </w:pPr>
            <w:r w:rsidRPr="003D54D2">
              <w:rPr>
                <w:color w:val="FF0000"/>
                <w:sz w:val="18"/>
                <w:szCs w:val="18"/>
              </w:rPr>
              <w:t>0.0</w:t>
            </w:r>
            <w:r w:rsidR="003D54D2" w:rsidRPr="003D54D2">
              <w:rPr>
                <w:color w:val="FF0000"/>
                <w:sz w:val="18"/>
                <w:szCs w:val="18"/>
              </w:rPr>
              <w:t>00</w:t>
            </w:r>
            <w:r w:rsidRPr="003D54D2">
              <w:rPr>
                <w:color w:val="FF0000"/>
                <w:sz w:val="18"/>
                <w:szCs w:val="18"/>
              </w:rPr>
              <w:t>30</w:t>
            </w:r>
          </w:p>
        </w:tc>
        <w:tc>
          <w:tcPr>
            <w:tcW w:w="738" w:type="pct"/>
            <w:vAlign w:val="center"/>
          </w:tcPr>
          <w:p w:rsidR="001D4B23" w:rsidRPr="006E4C31" w:rsidRDefault="001D4B23" w:rsidP="0001775E">
            <w:pPr>
              <w:jc w:val="center"/>
              <w:rPr>
                <w:color w:val="000000"/>
                <w:sz w:val="18"/>
                <w:szCs w:val="18"/>
              </w:rPr>
            </w:pPr>
            <w:r w:rsidRPr="006E4C31">
              <w:rPr>
                <w:color w:val="000000"/>
                <w:sz w:val="18"/>
                <w:szCs w:val="18"/>
              </w:rPr>
              <w:t>16.39</w:t>
            </w:r>
          </w:p>
        </w:tc>
      </w:tr>
      <w:tr w:rsidR="001D4B23" w:rsidRPr="006E4C31" w:rsidTr="003D54D2">
        <w:trPr>
          <w:trHeight w:val="432"/>
        </w:trPr>
        <w:tc>
          <w:tcPr>
            <w:tcW w:w="427" w:type="pct"/>
            <w:vAlign w:val="center"/>
          </w:tcPr>
          <w:p w:rsidR="001D4B23" w:rsidRPr="006E4C31" w:rsidRDefault="001D4B23" w:rsidP="0001775E">
            <w:pPr>
              <w:jc w:val="center"/>
              <w:rPr>
                <w:color w:val="000000"/>
                <w:sz w:val="18"/>
                <w:szCs w:val="18"/>
              </w:rPr>
            </w:pPr>
            <w:r w:rsidRPr="006E4C31">
              <w:rPr>
                <w:color w:val="000000"/>
                <w:sz w:val="18"/>
                <w:szCs w:val="18"/>
              </w:rPr>
              <w:t>2</w:t>
            </w:r>
          </w:p>
        </w:tc>
        <w:tc>
          <w:tcPr>
            <w:tcW w:w="2666" w:type="pct"/>
            <w:vAlign w:val="center"/>
          </w:tcPr>
          <w:p w:rsidR="001D4B23" w:rsidRPr="006E4C31" w:rsidRDefault="001D4B23" w:rsidP="0001775E">
            <w:pPr>
              <w:jc w:val="center"/>
              <w:rPr>
                <w:color w:val="000000"/>
                <w:sz w:val="18"/>
                <w:szCs w:val="18"/>
              </w:rPr>
            </w:pPr>
            <w:r w:rsidRPr="006E4C31">
              <w:rPr>
                <w:color w:val="000000"/>
                <w:sz w:val="18"/>
                <w:szCs w:val="18"/>
              </w:rPr>
              <w:t>0.01116</w:t>
            </w:r>
            <w:r w:rsidR="00DB066C" w:rsidRPr="006E4C31">
              <w:rPr>
                <w:color w:val="000000"/>
                <w:sz w:val="18"/>
                <w:szCs w:val="18"/>
              </w:rPr>
              <w:t>，</w:t>
            </w:r>
            <w:r w:rsidRPr="006E4C31">
              <w:rPr>
                <w:color w:val="000000"/>
                <w:sz w:val="18"/>
                <w:szCs w:val="18"/>
              </w:rPr>
              <w:t>0.01038</w:t>
            </w:r>
            <w:r w:rsidR="00DB066C" w:rsidRPr="006E4C31">
              <w:rPr>
                <w:color w:val="000000"/>
                <w:sz w:val="18"/>
                <w:szCs w:val="18"/>
              </w:rPr>
              <w:t>，</w:t>
            </w:r>
            <w:r w:rsidRPr="006E4C31">
              <w:rPr>
                <w:color w:val="000000"/>
                <w:sz w:val="18"/>
                <w:szCs w:val="18"/>
              </w:rPr>
              <w:t>0.01035</w:t>
            </w:r>
            <w:r w:rsidR="00DB066C" w:rsidRPr="006E4C31">
              <w:rPr>
                <w:color w:val="000000"/>
                <w:sz w:val="18"/>
                <w:szCs w:val="18"/>
              </w:rPr>
              <w:t>，</w:t>
            </w:r>
            <w:r w:rsidRPr="006E4C31">
              <w:rPr>
                <w:color w:val="000000"/>
                <w:sz w:val="18"/>
                <w:szCs w:val="18"/>
              </w:rPr>
              <w:t>0.00988</w:t>
            </w:r>
            <w:r w:rsidR="00DB066C" w:rsidRPr="006E4C31">
              <w:rPr>
                <w:color w:val="000000"/>
                <w:sz w:val="18"/>
                <w:szCs w:val="18"/>
              </w:rPr>
              <w:t>，</w:t>
            </w:r>
            <w:r w:rsidRPr="006E4C31">
              <w:rPr>
                <w:color w:val="000000"/>
                <w:sz w:val="18"/>
                <w:szCs w:val="18"/>
              </w:rPr>
              <w:t>0.00900</w:t>
            </w:r>
            <w:r w:rsidR="00DB066C" w:rsidRPr="006E4C31">
              <w:rPr>
                <w:color w:val="000000"/>
                <w:sz w:val="18"/>
                <w:szCs w:val="18"/>
              </w:rPr>
              <w:t>，</w:t>
            </w:r>
            <w:r w:rsidRPr="006E4C31">
              <w:rPr>
                <w:color w:val="000000"/>
                <w:sz w:val="18"/>
                <w:szCs w:val="18"/>
              </w:rPr>
              <w:t>0.00907</w:t>
            </w:r>
            <w:r w:rsidR="00DB066C" w:rsidRPr="006E4C31">
              <w:rPr>
                <w:color w:val="000000"/>
                <w:sz w:val="18"/>
                <w:szCs w:val="18"/>
              </w:rPr>
              <w:t>，</w:t>
            </w:r>
            <w:r w:rsidRPr="006E4C31">
              <w:rPr>
                <w:color w:val="000000"/>
                <w:sz w:val="18"/>
                <w:szCs w:val="18"/>
              </w:rPr>
              <w:t>0.00941</w:t>
            </w:r>
            <w:r w:rsidR="00DB066C" w:rsidRPr="006E4C31">
              <w:rPr>
                <w:color w:val="000000"/>
                <w:sz w:val="18"/>
                <w:szCs w:val="18"/>
              </w:rPr>
              <w:t>，</w:t>
            </w:r>
            <w:r w:rsidRPr="006E4C31">
              <w:rPr>
                <w:color w:val="000000"/>
                <w:sz w:val="18"/>
                <w:szCs w:val="18"/>
              </w:rPr>
              <w:t>0.01051</w:t>
            </w:r>
            <w:r w:rsidR="00DB066C" w:rsidRPr="006E4C31">
              <w:rPr>
                <w:color w:val="000000"/>
                <w:sz w:val="18"/>
                <w:szCs w:val="18"/>
              </w:rPr>
              <w:t>，</w:t>
            </w:r>
            <w:r w:rsidRPr="006E4C31">
              <w:rPr>
                <w:color w:val="000000"/>
                <w:sz w:val="18"/>
                <w:szCs w:val="18"/>
              </w:rPr>
              <w:t>0.00876</w:t>
            </w:r>
            <w:r w:rsidR="00DB066C" w:rsidRPr="006E4C31">
              <w:rPr>
                <w:color w:val="000000"/>
                <w:sz w:val="18"/>
                <w:szCs w:val="18"/>
              </w:rPr>
              <w:t>，</w:t>
            </w:r>
            <w:r w:rsidRPr="006E4C31">
              <w:rPr>
                <w:color w:val="000000"/>
                <w:sz w:val="18"/>
                <w:szCs w:val="18"/>
              </w:rPr>
              <w:t>0.00888</w:t>
            </w:r>
            <w:r w:rsidR="00DB066C" w:rsidRPr="006E4C31">
              <w:rPr>
                <w:color w:val="000000"/>
                <w:sz w:val="18"/>
                <w:szCs w:val="18"/>
              </w:rPr>
              <w:t>，</w:t>
            </w:r>
            <w:r w:rsidRPr="006E4C31">
              <w:rPr>
                <w:color w:val="000000"/>
                <w:sz w:val="18"/>
                <w:szCs w:val="18"/>
              </w:rPr>
              <w:t>0.00849</w:t>
            </w:r>
          </w:p>
        </w:tc>
        <w:tc>
          <w:tcPr>
            <w:tcW w:w="593" w:type="pct"/>
            <w:vAlign w:val="center"/>
          </w:tcPr>
          <w:p w:rsidR="001D4B23" w:rsidRPr="006E4C31" w:rsidRDefault="001D4B23" w:rsidP="0001775E">
            <w:pPr>
              <w:jc w:val="center"/>
              <w:rPr>
                <w:color w:val="000000"/>
                <w:sz w:val="18"/>
                <w:szCs w:val="18"/>
              </w:rPr>
            </w:pPr>
            <w:r w:rsidRPr="006E4C31">
              <w:rPr>
                <w:color w:val="000000"/>
                <w:sz w:val="18"/>
                <w:szCs w:val="18"/>
              </w:rPr>
              <w:t>0.00963</w:t>
            </w:r>
          </w:p>
        </w:tc>
        <w:tc>
          <w:tcPr>
            <w:tcW w:w="576" w:type="pct"/>
            <w:vAlign w:val="center"/>
          </w:tcPr>
          <w:p w:rsidR="001D4B23" w:rsidRPr="003D54D2" w:rsidRDefault="001D4B23" w:rsidP="0001775E">
            <w:pPr>
              <w:jc w:val="center"/>
              <w:rPr>
                <w:color w:val="FF0000"/>
                <w:sz w:val="18"/>
                <w:szCs w:val="18"/>
              </w:rPr>
            </w:pPr>
            <w:r w:rsidRPr="003D54D2">
              <w:rPr>
                <w:color w:val="FF0000"/>
                <w:sz w:val="18"/>
                <w:szCs w:val="18"/>
              </w:rPr>
              <w:t>0.0</w:t>
            </w:r>
            <w:r w:rsidR="003D54D2" w:rsidRPr="003D54D2">
              <w:rPr>
                <w:color w:val="FF0000"/>
                <w:sz w:val="18"/>
                <w:szCs w:val="18"/>
              </w:rPr>
              <w:t>00</w:t>
            </w:r>
            <w:r w:rsidRPr="003D54D2">
              <w:rPr>
                <w:color w:val="FF0000"/>
                <w:sz w:val="18"/>
                <w:szCs w:val="18"/>
              </w:rPr>
              <w:t>87</w:t>
            </w:r>
          </w:p>
        </w:tc>
        <w:tc>
          <w:tcPr>
            <w:tcW w:w="738" w:type="pct"/>
            <w:vAlign w:val="center"/>
          </w:tcPr>
          <w:p w:rsidR="001D4B23" w:rsidRPr="006E4C31" w:rsidRDefault="001D4B23" w:rsidP="0001775E">
            <w:pPr>
              <w:ind w:firstLineChars="250" w:firstLine="450"/>
              <w:rPr>
                <w:color w:val="000000"/>
                <w:sz w:val="18"/>
                <w:szCs w:val="18"/>
              </w:rPr>
            </w:pPr>
            <w:r w:rsidRPr="006E4C31">
              <w:rPr>
                <w:color w:val="000000"/>
                <w:sz w:val="18"/>
                <w:szCs w:val="18"/>
              </w:rPr>
              <w:t>9.08</w:t>
            </w:r>
          </w:p>
        </w:tc>
      </w:tr>
      <w:tr w:rsidR="001D4B23" w:rsidRPr="006E4C31" w:rsidTr="003D54D2">
        <w:trPr>
          <w:trHeight w:val="432"/>
        </w:trPr>
        <w:tc>
          <w:tcPr>
            <w:tcW w:w="427" w:type="pct"/>
            <w:vAlign w:val="center"/>
          </w:tcPr>
          <w:p w:rsidR="001D4B23" w:rsidRPr="006E4C31" w:rsidRDefault="001D4B23" w:rsidP="0001775E">
            <w:pPr>
              <w:jc w:val="center"/>
              <w:rPr>
                <w:color w:val="000000"/>
                <w:sz w:val="18"/>
                <w:szCs w:val="18"/>
              </w:rPr>
            </w:pPr>
            <w:r w:rsidRPr="006E4C31">
              <w:rPr>
                <w:color w:val="000000"/>
                <w:sz w:val="18"/>
                <w:szCs w:val="18"/>
              </w:rPr>
              <w:t>3</w:t>
            </w:r>
          </w:p>
        </w:tc>
        <w:tc>
          <w:tcPr>
            <w:tcW w:w="2666" w:type="pct"/>
            <w:vAlign w:val="center"/>
          </w:tcPr>
          <w:p w:rsidR="001D4B23" w:rsidRPr="006E4C31" w:rsidRDefault="001D4B23" w:rsidP="0001775E">
            <w:pPr>
              <w:jc w:val="center"/>
              <w:rPr>
                <w:color w:val="000000"/>
                <w:sz w:val="18"/>
                <w:szCs w:val="18"/>
              </w:rPr>
            </w:pPr>
            <w:r w:rsidRPr="006E4C31">
              <w:rPr>
                <w:color w:val="000000"/>
                <w:sz w:val="18"/>
                <w:szCs w:val="18"/>
              </w:rPr>
              <w:t>0.02835</w:t>
            </w:r>
            <w:r w:rsidR="00DB066C" w:rsidRPr="006E4C31">
              <w:rPr>
                <w:color w:val="000000"/>
                <w:sz w:val="18"/>
                <w:szCs w:val="18"/>
              </w:rPr>
              <w:t>，</w:t>
            </w:r>
            <w:r w:rsidRPr="006E4C31">
              <w:rPr>
                <w:color w:val="000000"/>
                <w:sz w:val="18"/>
                <w:szCs w:val="18"/>
              </w:rPr>
              <w:t>0.03324</w:t>
            </w:r>
            <w:r w:rsidR="00DB066C" w:rsidRPr="006E4C31">
              <w:rPr>
                <w:color w:val="000000"/>
                <w:sz w:val="18"/>
                <w:szCs w:val="18"/>
              </w:rPr>
              <w:t>，</w:t>
            </w:r>
            <w:r w:rsidRPr="006E4C31">
              <w:rPr>
                <w:color w:val="000000"/>
                <w:sz w:val="18"/>
                <w:szCs w:val="18"/>
              </w:rPr>
              <w:t>0.03222</w:t>
            </w:r>
            <w:r w:rsidR="00DB066C" w:rsidRPr="006E4C31">
              <w:rPr>
                <w:color w:val="000000"/>
                <w:sz w:val="18"/>
                <w:szCs w:val="18"/>
              </w:rPr>
              <w:t>，</w:t>
            </w:r>
            <w:r w:rsidRPr="006E4C31">
              <w:rPr>
                <w:color w:val="000000"/>
                <w:sz w:val="18"/>
                <w:szCs w:val="18"/>
              </w:rPr>
              <w:t>0.02842</w:t>
            </w:r>
            <w:r w:rsidR="00DB066C" w:rsidRPr="006E4C31">
              <w:rPr>
                <w:color w:val="000000"/>
                <w:sz w:val="18"/>
                <w:szCs w:val="18"/>
              </w:rPr>
              <w:t>，</w:t>
            </w:r>
            <w:r w:rsidRPr="006E4C31">
              <w:rPr>
                <w:color w:val="000000"/>
                <w:sz w:val="18"/>
                <w:szCs w:val="18"/>
              </w:rPr>
              <w:t>0.02961</w:t>
            </w:r>
            <w:r w:rsidR="00DB066C" w:rsidRPr="006E4C31">
              <w:rPr>
                <w:color w:val="000000"/>
                <w:sz w:val="18"/>
                <w:szCs w:val="18"/>
              </w:rPr>
              <w:t>，</w:t>
            </w:r>
            <w:r w:rsidRPr="006E4C31">
              <w:rPr>
                <w:color w:val="000000"/>
                <w:sz w:val="18"/>
                <w:szCs w:val="18"/>
              </w:rPr>
              <w:t>0.03456</w:t>
            </w:r>
            <w:r w:rsidR="00DB066C" w:rsidRPr="006E4C31">
              <w:rPr>
                <w:color w:val="000000"/>
                <w:sz w:val="18"/>
                <w:szCs w:val="18"/>
              </w:rPr>
              <w:t>，</w:t>
            </w:r>
            <w:r w:rsidRPr="006E4C31">
              <w:rPr>
                <w:color w:val="000000"/>
                <w:sz w:val="18"/>
                <w:szCs w:val="18"/>
              </w:rPr>
              <w:t>0.03029</w:t>
            </w:r>
            <w:r w:rsidR="00DB066C" w:rsidRPr="006E4C31">
              <w:rPr>
                <w:color w:val="000000"/>
                <w:sz w:val="18"/>
                <w:szCs w:val="18"/>
              </w:rPr>
              <w:t>，</w:t>
            </w:r>
            <w:r w:rsidRPr="006E4C31">
              <w:rPr>
                <w:color w:val="000000"/>
                <w:sz w:val="18"/>
                <w:szCs w:val="18"/>
              </w:rPr>
              <w:t>0.02810</w:t>
            </w:r>
            <w:r w:rsidR="00DB066C" w:rsidRPr="006E4C31">
              <w:rPr>
                <w:color w:val="000000"/>
                <w:sz w:val="18"/>
                <w:szCs w:val="18"/>
              </w:rPr>
              <w:t>，</w:t>
            </w:r>
            <w:r w:rsidRPr="006E4C31">
              <w:rPr>
                <w:color w:val="000000"/>
                <w:sz w:val="18"/>
                <w:szCs w:val="18"/>
              </w:rPr>
              <w:t>0.03171</w:t>
            </w:r>
            <w:r w:rsidR="00DB066C" w:rsidRPr="006E4C31">
              <w:rPr>
                <w:color w:val="000000"/>
                <w:sz w:val="18"/>
                <w:szCs w:val="18"/>
              </w:rPr>
              <w:t>，</w:t>
            </w:r>
            <w:r w:rsidRPr="006E4C31">
              <w:rPr>
                <w:color w:val="000000"/>
                <w:sz w:val="18"/>
                <w:szCs w:val="18"/>
              </w:rPr>
              <w:t>0.03251</w:t>
            </w:r>
            <w:r w:rsidR="00DB066C" w:rsidRPr="006E4C31">
              <w:rPr>
                <w:color w:val="000000"/>
                <w:sz w:val="18"/>
                <w:szCs w:val="18"/>
              </w:rPr>
              <w:t>，</w:t>
            </w:r>
            <w:r w:rsidRPr="006E4C31">
              <w:rPr>
                <w:color w:val="000000"/>
                <w:sz w:val="18"/>
                <w:szCs w:val="18"/>
              </w:rPr>
              <w:t>0.02864</w:t>
            </w:r>
          </w:p>
        </w:tc>
        <w:tc>
          <w:tcPr>
            <w:tcW w:w="593" w:type="pct"/>
            <w:vAlign w:val="center"/>
          </w:tcPr>
          <w:p w:rsidR="001D4B23" w:rsidRPr="006E4C31" w:rsidRDefault="001D4B23" w:rsidP="0001775E">
            <w:pPr>
              <w:jc w:val="center"/>
              <w:rPr>
                <w:color w:val="000000"/>
                <w:sz w:val="18"/>
                <w:szCs w:val="18"/>
              </w:rPr>
            </w:pPr>
            <w:r w:rsidRPr="006E4C31">
              <w:rPr>
                <w:color w:val="000000"/>
                <w:sz w:val="18"/>
                <w:szCs w:val="18"/>
              </w:rPr>
              <w:t>0.03070</w:t>
            </w:r>
          </w:p>
        </w:tc>
        <w:tc>
          <w:tcPr>
            <w:tcW w:w="576" w:type="pct"/>
            <w:vAlign w:val="center"/>
          </w:tcPr>
          <w:p w:rsidR="001D4B23" w:rsidRPr="003D54D2" w:rsidRDefault="001D4B23" w:rsidP="0001775E">
            <w:pPr>
              <w:jc w:val="center"/>
              <w:rPr>
                <w:color w:val="FF0000"/>
                <w:sz w:val="18"/>
                <w:szCs w:val="18"/>
              </w:rPr>
            </w:pPr>
            <w:r w:rsidRPr="003D54D2">
              <w:rPr>
                <w:color w:val="FF0000"/>
                <w:sz w:val="18"/>
                <w:szCs w:val="18"/>
              </w:rPr>
              <w:t>0.</w:t>
            </w:r>
            <w:r w:rsidR="003D54D2" w:rsidRPr="003D54D2">
              <w:rPr>
                <w:color w:val="FF0000"/>
                <w:sz w:val="18"/>
                <w:szCs w:val="18"/>
              </w:rPr>
              <w:t>00</w:t>
            </w:r>
            <w:r w:rsidRPr="003D54D2">
              <w:rPr>
                <w:color w:val="FF0000"/>
                <w:sz w:val="18"/>
                <w:szCs w:val="18"/>
              </w:rPr>
              <w:t>23</w:t>
            </w:r>
          </w:p>
        </w:tc>
        <w:tc>
          <w:tcPr>
            <w:tcW w:w="738" w:type="pct"/>
            <w:vAlign w:val="center"/>
          </w:tcPr>
          <w:p w:rsidR="001D4B23" w:rsidRPr="006E4C31" w:rsidRDefault="001D4B23" w:rsidP="0001775E">
            <w:pPr>
              <w:ind w:firstLineChars="250" w:firstLine="450"/>
              <w:rPr>
                <w:color w:val="000000"/>
                <w:sz w:val="18"/>
                <w:szCs w:val="18"/>
              </w:rPr>
            </w:pPr>
            <w:r w:rsidRPr="006E4C31">
              <w:rPr>
                <w:color w:val="000000"/>
                <w:sz w:val="18"/>
                <w:szCs w:val="18"/>
              </w:rPr>
              <w:t>7.36</w:t>
            </w:r>
          </w:p>
        </w:tc>
      </w:tr>
      <w:tr w:rsidR="001D4B23" w:rsidRPr="006E4C31" w:rsidTr="003D54D2">
        <w:trPr>
          <w:trHeight w:val="432"/>
        </w:trPr>
        <w:tc>
          <w:tcPr>
            <w:tcW w:w="427" w:type="pct"/>
            <w:vAlign w:val="center"/>
          </w:tcPr>
          <w:p w:rsidR="001D4B23" w:rsidRPr="006E4C31" w:rsidRDefault="001D4B23" w:rsidP="0001775E">
            <w:pPr>
              <w:jc w:val="center"/>
              <w:rPr>
                <w:color w:val="000000"/>
                <w:sz w:val="18"/>
                <w:szCs w:val="18"/>
              </w:rPr>
            </w:pPr>
            <w:r w:rsidRPr="006E4C31">
              <w:rPr>
                <w:color w:val="000000"/>
                <w:sz w:val="18"/>
                <w:szCs w:val="18"/>
              </w:rPr>
              <w:t>4</w:t>
            </w:r>
          </w:p>
        </w:tc>
        <w:tc>
          <w:tcPr>
            <w:tcW w:w="2666" w:type="pct"/>
            <w:vAlign w:val="center"/>
          </w:tcPr>
          <w:p w:rsidR="001D4B23" w:rsidRPr="006E4C31" w:rsidRDefault="001D4B23" w:rsidP="0001775E">
            <w:pPr>
              <w:jc w:val="center"/>
              <w:rPr>
                <w:color w:val="000000"/>
                <w:sz w:val="18"/>
                <w:szCs w:val="18"/>
              </w:rPr>
            </w:pPr>
            <w:r w:rsidRPr="006E4C31">
              <w:rPr>
                <w:color w:val="000000"/>
                <w:sz w:val="18"/>
                <w:szCs w:val="18"/>
              </w:rPr>
              <w:t>0.06004</w:t>
            </w:r>
            <w:r w:rsidR="00DB066C" w:rsidRPr="006E4C31">
              <w:rPr>
                <w:color w:val="000000"/>
                <w:sz w:val="18"/>
                <w:szCs w:val="18"/>
              </w:rPr>
              <w:t>，</w:t>
            </w:r>
            <w:r w:rsidRPr="006E4C31">
              <w:rPr>
                <w:color w:val="000000"/>
                <w:sz w:val="18"/>
                <w:szCs w:val="18"/>
              </w:rPr>
              <w:t>0.0662</w:t>
            </w:r>
            <w:r w:rsidR="00DB066C" w:rsidRPr="006E4C31">
              <w:rPr>
                <w:color w:val="000000"/>
                <w:sz w:val="18"/>
                <w:szCs w:val="18"/>
              </w:rPr>
              <w:t>，</w:t>
            </w:r>
            <w:r w:rsidRPr="006E4C31">
              <w:rPr>
                <w:color w:val="000000"/>
                <w:sz w:val="18"/>
                <w:szCs w:val="18"/>
              </w:rPr>
              <w:t>0.06536</w:t>
            </w:r>
            <w:r w:rsidR="00DB066C" w:rsidRPr="006E4C31">
              <w:rPr>
                <w:color w:val="000000"/>
                <w:sz w:val="18"/>
                <w:szCs w:val="18"/>
              </w:rPr>
              <w:t>，</w:t>
            </w:r>
            <w:r w:rsidRPr="006E4C31">
              <w:rPr>
                <w:color w:val="000000"/>
                <w:sz w:val="18"/>
                <w:szCs w:val="18"/>
              </w:rPr>
              <w:t>0.06259</w:t>
            </w:r>
            <w:r w:rsidR="00DB066C" w:rsidRPr="006E4C31">
              <w:rPr>
                <w:color w:val="000000"/>
                <w:sz w:val="18"/>
                <w:szCs w:val="18"/>
              </w:rPr>
              <w:t>，</w:t>
            </w:r>
            <w:r w:rsidRPr="006E4C31">
              <w:rPr>
                <w:color w:val="000000"/>
                <w:sz w:val="18"/>
                <w:szCs w:val="18"/>
              </w:rPr>
              <w:t>0.06519</w:t>
            </w:r>
            <w:r w:rsidR="00DB066C" w:rsidRPr="006E4C31">
              <w:rPr>
                <w:color w:val="000000"/>
                <w:sz w:val="18"/>
                <w:szCs w:val="18"/>
              </w:rPr>
              <w:t>，</w:t>
            </w:r>
            <w:r w:rsidRPr="006E4C31">
              <w:rPr>
                <w:color w:val="000000"/>
                <w:sz w:val="18"/>
                <w:szCs w:val="18"/>
              </w:rPr>
              <w:t>0.06356</w:t>
            </w:r>
            <w:r w:rsidR="00DB066C" w:rsidRPr="006E4C31">
              <w:rPr>
                <w:color w:val="000000"/>
                <w:sz w:val="18"/>
                <w:szCs w:val="18"/>
              </w:rPr>
              <w:t>，</w:t>
            </w:r>
            <w:r w:rsidRPr="006E4C31">
              <w:rPr>
                <w:color w:val="000000"/>
                <w:sz w:val="18"/>
                <w:szCs w:val="18"/>
              </w:rPr>
              <w:t>0.05785</w:t>
            </w:r>
            <w:r w:rsidR="00DB066C" w:rsidRPr="006E4C31">
              <w:rPr>
                <w:color w:val="000000"/>
                <w:sz w:val="18"/>
                <w:szCs w:val="18"/>
              </w:rPr>
              <w:t>，</w:t>
            </w:r>
            <w:r w:rsidRPr="006E4C31">
              <w:rPr>
                <w:color w:val="000000"/>
                <w:sz w:val="18"/>
                <w:szCs w:val="18"/>
              </w:rPr>
              <w:t>0.06752</w:t>
            </w:r>
            <w:r w:rsidR="00DB066C" w:rsidRPr="006E4C31">
              <w:rPr>
                <w:color w:val="000000"/>
                <w:sz w:val="18"/>
                <w:szCs w:val="18"/>
              </w:rPr>
              <w:t>，</w:t>
            </w:r>
            <w:r w:rsidRPr="006E4C31">
              <w:rPr>
                <w:color w:val="000000"/>
                <w:sz w:val="18"/>
                <w:szCs w:val="18"/>
              </w:rPr>
              <w:t>0.06251</w:t>
            </w:r>
            <w:r w:rsidR="00DB066C" w:rsidRPr="006E4C31">
              <w:rPr>
                <w:color w:val="000000"/>
                <w:sz w:val="18"/>
                <w:szCs w:val="18"/>
              </w:rPr>
              <w:t>，</w:t>
            </w:r>
            <w:r w:rsidRPr="006E4C31">
              <w:rPr>
                <w:color w:val="000000"/>
                <w:sz w:val="18"/>
                <w:szCs w:val="18"/>
              </w:rPr>
              <w:t>0.05827</w:t>
            </w:r>
            <w:r w:rsidR="00DB066C" w:rsidRPr="006E4C31">
              <w:rPr>
                <w:color w:val="000000"/>
                <w:sz w:val="18"/>
                <w:szCs w:val="18"/>
              </w:rPr>
              <w:t>，</w:t>
            </w:r>
            <w:r w:rsidRPr="006E4C31">
              <w:rPr>
                <w:color w:val="000000"/>
                <w:sz w:val="18"/>
                <w:szCs w:val="18"/>
              </w:rPr>
              <w:t>0.05962</w:t>
            </w:r>
          </w:p>
        </w:tc>
        <w:tc>
          <w:tcPr>
            <w:tcW w:w="593" w:type="pct"/>
            <w:vAlign w:val="center"/>
          </w:tcPr>
          <w:p w:rsidR="001D4B23" w:rsidRPr="006E4C31" w:rsidRDefault="001D4B23" w:rsidP="0001775E">
            <w:pPr>
              <w:jc w:val="center"/>
              <w:rPr>
                <w:color w:val="000000"/>
                <w:sz w:val="18"/>
                <w:szCs w:val="18"/>
              </w:rPr>
            </w:pPr>
            <w:r w:rsidRPr="006E4C31">
              <w:rPr>
                <w:color w:val="000000"/>
                <w:sz w:val="18"/>
                <w:szCs w:val="18"/>
              </w:rPr>
              <w:t>0.06265</w:t>
            </w:r>
          </w:p>
        </w:tc>
        <w:tc>
          <w:tcPr>
            <w:tcW w:w="576" w:type="pct"/>
            <w:vAlign w:val="center"/>
          </w:tcPr>
          <w:p w:rsidR="001D4B23" w:rsidRPr="003D54D2" w:rsidRDefault="001D4B23" w:rsidP="0001775E">
            <w:pPr>
              <w:jc w:val="center"/>
              <w:rPr>
                <w:color w:val="FF0000"/>
                <w:sz w:val="18"/>
                <w:szCs w:val="18"/>
              </w:rPr>
            </w:pPr>
            <w:r w:rsidRPr="003D54D2">
              <w:rPr>
                <w:color w:val="FF0000"/>
                <w:sz w:val="18"/>
                <w:szCs w:val="18"/>
              </w:rPr>
              <w:t>0.</w:t>
            </w:r>
            <w:r w:rsidR="003D54D2" w:rsidRPr="003D54D2">
              <w:rPr>
                <w:color w:val="FF0000"/>
                <w:sz w:val="18"/>
                <w:szCs w:val="18"/>
              </w:rPr>
              <w:t>00</w:t>
            </w:r>
            <w:r w:rsidRPr="003D54D2">
              <w:rPr>
                <w:color w:val="FF0000"/>
                <w:sz w:val="18"/>
                <w:szCs w:val="18"/>
              </w:rPr>
              <w:t>34</w:t>
            </w:r>
          </w:p>
        </w:tc>
        <w:tc>
          <w:tcPr>
            <w:tcW w:w="738" w:type="pct"/>
            <w:vAlign w:val="center"/>
          </w:tcPr>
          <w:p w:rsidR="001D4B23" w:rsidRPr="006E4C31" w:rsidRDefault="001D4B23" w:rsidP="0001775E">
            <w:pPr>
              <w:ind w:firstLineChars="250" w:firstLine="450"/>
              <w:rPr>
                <w:color w:val="000000"/>
                <w:sz w:val="18"/>
                <w:szCs w:val="18"/>
              </w:rPr>
            </w:pPr>
            <w:r w:rsidRPr="006E4C31">
              <w:rPr>
                <w:color w:val="000000"/>
                <w:sz w:val="18"/>
                <w:szCs w:val="18"/>
              </w:rPr>
              <w:t>5.35</w:t>
            </w:r>
          </w:p>
        </w:tc>
      </w:tr>
    </w:tbl>
    <w:p w:rsidR="001D4B23" w:rsidRPr="006E4C31" w:rsidRDefault="001D4B23" w:rsidP="0001775E">
      <w:pPr>
        <w:spacing w:line="360" w:lineRule="auto"/>
        <w:rPr>
          <w:rFonts w:eastAsia="黑体"/>
          <w:color w:val="000000"/>
          <w:szCs w:val="21"/>
        </w:rPr>
      </w:pPr>
      <w:r w:rsidRPr="006E4C31">
        <w:rPr>
          <w:rFonts w:eastAsia="黑体"/>
          <w:color w:val="000000"/>
          <w:szCs w:val="21"/>
        </w:rPr>
        <w:t xml:space="preserve">3.6  </w:t>
      </w:r>
      <w:r w:rsidRPr="006E4C31">
        <w:rPr>
          <w:rFonts w:eastAsia="黑体"/>
          <w:color w:val="000000"/>
          <w:szCs w:val="21"/>
        </w:rPr>
        <w:t>加标回收试验</w:t>
      </w:r>
    </w:p>
    <w:p w:rsidR="001D4B23" w:rsidRPr="006E4C31" w:rsidRDefault="001D4B23" w:rsidP="0001775E">
      <w:pPr>
        <w:autoSpaceDE w:val="0"/>
        <w:autoSpaceDN w:val="0"/>
        <w:ind w:firstLineChars="200" w:firstLine="420"/>
        <w:jc w:val="left"/>
        <w:rPr>
          <w:color w:val="000000"/>
          <w:szCs w:val="21"/>
        </w:rPr>
      </w:pPr>
      <w:r w:rsidRPr="006E4C31">
        <w:rPr>
          <w:color w:val="000000"/>
          <w:szCs w:val="21"/>
        </w:rPr>
        <w:t>按照上述优化后的实验条件，称取</w:t>
      </w:r>
      <w:r w:rsidRPr="006E4C31">
        <w:rPr>
          <w:color w:val="000000"/>
          <w:szCs w:val="21"/>
        </w:rPr>
        <w:t>2</w:t>
      </w:r>
      <w:r w:rsidRPr="006E4C31">
        <w:rPr>
          <w:color w:val="000000"/>
          <w:szCs w:val="21"/>
        </w:rPr>
        <w:t>号样品，并加入适量标样</w:t>
      </w:r>
      <w:r w:rsidRPr="006E4C31">
        <w:rPr>
          <w:color w:val="000000"/>
          <w:szCs w:val="21"/>
        </w:rPr>
        <w:t>502</w:t>
      </w:r>
      <w:r w:rsidRPr="006E4C31">
        <w:rPr>
          <w:color w:val="000000"/>
          <w:szCs w:val="21"/>
        </w:rPr>
        <w:sym w:font="Symbol" w:char="F02D"/>
      </w:r>
      <w:r w:rsidRPr="006E4C31">
        <w:rPr>
          <w:color w:val="000000"/>
          <w:szCs w:val="21"/>
        </w:rPr>
        <w:t>320</w:t>
      </w:r>
      <w:r w:rsidRPr="006E4C31">
        <w:rPr>
          <w:color w:val="000000"/>
          <w:szCs w:val="21"/>
        </w:rPr>
        <w:t>（</w:t>
      </w:r>
      <w:r w:rsidRPr="006E4C31">
        <w:rPr>
          <w:i/>
          <w:color w:val="000000"/>
          <w:szCs w:val="21"/>
        </w:rPr>
        <w:t>w</w:t>
      </w:r>
      <w:r w:rsidRPr="006E4C31">
        <w:rPr>
          <w:color w:val="000000"/>
          <w:szCs w:val="21"/>
          <w:vertAlign w:val="subscript"/>
        </w:rPr>
        <w:t>N</w:t>
      </w:r>
      <w:r w:rsidRPr="006E4C31">
        <w:rPr>
          <w:color w:val="000000"/>
          <w:szCs w:val="21"/>
        </w:rPr>
        <w:t>=0.035%</w:t>
      </w:r>
      <w:r w:rsidRPr="006E4C31">
        <w:rPr>
          <w:color w:val="000000"/>
          <w:szCs w:val="21"/>
        </w:rPr>
        <w:t>）进行加标回收试验。测定结果见表</w:t>
      </w:r>
      <w:r w:rsidRPr="006E4C31">
        <w:rPr>
          <w:color w:val="000000"/>
          <w:szCs w:val="21"/>
        </w:rPr>
        <w:t>4</w:t>
      </w:r>
      <w:r w:rsidRPr="006E4C31">
        <w:rPr>
          <w:color w:val="000000"/>
          <w:szCs w:val="21"/>
        </w:rPr>
        <w:t>。从表</w:t>
      </w:r>
      <w:r w:rsidRPr="006E4C31">
        <w:rPr>
          <w:color w:val="000000"/>
          <w:szCs w:val="21"/>
        </w:rPr>
        <w:t>4</w:t>
      </w:r>
      <w:r w:rsidRPr="006E4C31">
        <w:rPr>
          <w:color w:val="000000"/>
          <w:szCs w:val="21"/>
        </w:rPr>
        <w:t>可见：</w:t>
      </w:r>
      <w:r w:rsidRPr="003D54D2">
        <w:rPr>
          <w:color w:val="FF0000"/>
          <w:szCs w:val="21"/>
        </w:rPr>
        <w:t>方法的加标回收率在</w:t>
      </w:r>
      <w:r w:rsidRPr="003D54D2">
        <w:rPr>
          <w:color w:val="FF0000"/>
          <w:szCs w:val="21"/>
        </w:rPr>
        <w:t>9</w:t>
      </w:r>
      <w:r w:rsidR="00450904">
        <w:rPr>
          <w:color w:val="FF0000"/>
          <w:szCs w:val="21"/>
        </w:rPr>
        <w:t>7.4</w:t>
      </w:r>
      <w:r w:rsidRPr="003D54D2">
        <w:rPr>
          <w:color w:val="FF0000"/>
          <w:szCs w:val="21"/>
        </w:rPr>
        <w:sym w:font="Symbol" w:char="F025"/>
      </w:r>
      <w:r w:rsidRPr="003D54D2">
        <w:rPr>
          <w:color w:val="FF0000"/>
          <w:szCs w:val="21"/>
        </w:rPr>
        <w:t>～</w:t>
      </w:r>
      <w:r w:rsidR="00450904">
        <w:rPr>
          <w:color w:val="FF0000"/>
          <w:szCs w:val="21"/>
        </w:rPr>
        <w:t>114.9</w:t>
      </w:r>
      <w:r w:rsidRPr="003D54D2">
        <w:rPr>
          <w:color w:val="FF0000"/>
          <w:szCs w:val="21"/>
        </w:rPr>
        <w:t>%</w:t>
      </w:r>
      <w:r w:rsidRPr="003D54D2">
        <w:rPr>
          <w:color w:val="FF0000"/>
          <w:szCs w:val="21"/>
        </w:rPr>
        <w:t>之间。</w:t>
      </w:r>
      <w:bookmarkStart w:id="26" w:name="_GoBack"/>
      <w:bookmarkEnd w:id="26"/>
    </w:p>
    <w:p w:rsidR="001D4B23" w:rsidRPr="006E4C31" w:rsidRDefault="001D4B23" w:rsidP="0001775E">
      <w:pPr>
        <w:spacing w:beforeLines="50" w:before="156" w:afterLines="50" w:after="156"/>
        <w:jc w:val="center"/>
        <w:rPr>
          <w:rFonts w:eastAsia="黑体"/>
          <w:color w:val="000000" w:themeColor="text1"/>
          <w:szCs w:val="21"/>
        </w:rPr>
      </w:pPr>
      <w:r w:rsidRPr="006E4C31">
        <w:rPr>
          <w:rFonts w:eastAsia="黑体"/>
          <w:color w:val="000000" w:themeColor="text1"/>
          <w:szCs w:val="21"/>
        </w:rPr>
        <w:t>表</w:t>
      </w:r>
      <w:r w:rsidRPr="006E4C31">
        <w:rPr>
          <w:rFonts w:eastAsia="黑体"/>
          <w:color w:val="000000" w:themeColor="text1"/>
          <w:szCs w:val="21"/>
        </w:rPr>
        <w:t xml:space="preserve">4  </w:t>
      </w:r>
      <w:r w:rsidRPr="006E4C31">
        <w:rPr>
          <w:rFonts w:eastAsia="黑体"/>
          <w:color w:val="000000" w:themeColor="text1"/>
          <w:szCs w:val="21"/>
        </w:rPr>
        <w:t>氮的加标回收实率</w:t>
      </w:r>
    </w:p>
    <w:tbl>
      <w:tblPr>
        <w:tblW w:w="46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1348"/>
        <w:gridCol w:w="1252"/>
        <w:gridCol w:w="1252"/>
        <w:gridCol w:w="1252"/>
        <w:gridCol w:w="1252"/>
        <w:gridCol w:w="1248"/>
      </w:tblGrid>
      <w:tr w:rsidR="00652520" w:rsidRPr="006E4C31" w:rsidTr="00A927AF">
        <w:trPr>
          <w:trHeight w:hRule="exact" w:val="397"/>
          <w:jc w:val="center"/>
        </w:trPr>
        <w:tc>
          <w:tcPr>
            <w:tcW w:w="754" w:type="pct"/>
            <w:vAlign w:val="center"/>
          </w:tcPr>
          <w:p w:rsidR="00652520" w:rsidRPr="006E4C31" w:rsidRDefault="00652520" w:rsidP="0001775E">
            <w:pPr>
              <w:jc w:val="center"/>
              <w:rPr>
                <w:sz w:val="18"/>
                <w:szCs w:val="18"/>
              </w:rPr>
            </w:pPr>
            <w:r w:rsidRPr="006E4C31">
              <w:rPr>
                <w:sz w:val="18"/>
                <w:szCs w:val="18"/>
              </w:rPr>
              <w:t>样品质量</w:t>
            </w:r>
            <w:r w:rsidRPr="006E4C31">
              <w:rPr>
                <w:sz w:val="18"/>
                <w:szCs w:val="18"/>
              </w:rPr>
              <w:t>/g</w:t>
            </w:r>
          </w:p>
        </w:tc>
        <w:tc>
          <w:tcPr>
            <w:tcW w:w="753" w:type="pct"/>
            <w:vAlign w:val="center"/>
          </w:tcPr>
          <w:p w:rsidR="00652520" w:rsidRPr="006E4C31" w:rsidRDefault="00652520" w:rsidP="0001775E">
            <w:pPr>
              <w:jc w:val="center"/>
              <w:rPr>
                <w:sz w:val="18"/>
                <w:szCs w:val="18"/>
              </w:rPr>
            </w:pPr>
            <w:r w:rsidRPr="006E4C31">
              <w:rPr>
                <w:sz w:val="18"/>
                <w:szCs w:val="18"/>
              </w:rPr>
              <w:t>标准质量</w:t>
            </w:r>
            <w:r w:rsidRPr="006E4C31">
              <w:rPr>
                <w:sz w:val="18"/>
                <w:szCs w:val="18"/>
              </w:rPr>
              <w:t>/g</w:t>
            </w:r>
          </w:p>
        </w:tc>
        <w:tc>
          <w:tcPr>
            <w:tcW w:w="699" w:type="pct"/>
            <w:vAlign w:val="center"/>
          </w:tcPr>
          <w:p w:rsidR="00652520" w:rsidRPr="006E4C31" w:rsidRDefault="00652520" w:rsidP="0001775E">
            <w:pPr>
              <w:jc w:val="center"/>
              <w:rPr>
                <w:kern w:val="0"/>
                <w:sz w:val="18"/>
                <w:szCs w:val="18"/>
              </w:rPr>
            </w:pPr>
            <w:r w:rsidRPr="006E4C31">
              <w:rPr>
                <w:kern w:val="0"/>
                <w:sz w:val="18"/>
                <w:szCs w:val="18"/>
              </w:rPr>
              <w:t>本底值</w:t>
            </w:r>
            <w:r w:rsidRPr="006E4C31">
              <w:rPr>
                <w:kern w:val="0"/>
                <w:sz w:val="18"/>
                <w:szCs w:val="18"/>
              </w:rPr>
              <w:t>/mg</w:t>
            </w:r>
          </w:p>
        </w:tc>
        <w:tc>
          <w:tcPr>
            <w:tcW w:w="699" w:type="pct"/>
            <w:vAlign w:val="center"/>
          </w:tcPr>
          <w:p w:rsidR="00652520" w:rsidRPr="006E4C31" w:rsidRDefault="00652520" w:rsidP="0001775E">
            <w:pPr>
              <w:jc w:val="center"/>
              <w:rPr>
                <w:kern w:val="0"/>
                <w:sz w:val="18"/>
                <w:szCs w:val="18"/>
              </w:rPr>
            </w:pPr>
            <w:r w:rsidRPr="006E4C31">
              <w:rPr>
                <w:kern w:val="0"/>
                <w:sz w:val="18"/>
                <w:szCs w:val="18"/>
              </w:rPr>
              <w:t>加标量</w:t>
            </w:r>
            <w:r w:rsidRPr="006E4C31">
              <w:rPr>
                <w:kern w:val="0"/>
                <w:sz w:val="18"/>
                <w:szCs w:val="18"/>
              </w:rPr>
              <w:t>/mg</w:t>
            </w:r>
          </w:p>
        </w:tc>
        <w:tc>
          <w:tcPr>
            <w:tcW w:w="699" w:type="pct"/>
            <w:vAlign w:val="center"/>
          </w:tcPr>
          <w:p w:rsidR="00652520" w:rsidRPr="006E4C31" w:rsidRDefault="00652520" w:rsidP="0001775E">
            <w:pPr>
              <w:jc w:val="center"/>
              <w:rPr>
                <w:spacing w:val="8"/>
                <w:kern w:val="0"/>
                <w:sz w:val="18"/>
                <w:szCs w:val="18"/>
              </w:rPr>
            </w:pPr>
            <w:r w:rsidRPr="006E4C31">
              <w:rPr>
                <w:spacing w:val="8"/>
                <w:kern w:val="0"/>
                <w:sz w:val="18"/>
                <w:szCs w:val="18"/>
              </w:rPr>
              <w:t>测量值</w:t>
            </w:r>
            <w:r w:rsidRPr="006E4C31">
              <w:rPr>
                <w:spacing w:val="8"/>
                <w:kern w:val="0"/>
                <w:sz w:val="18"/>
                <w:szCs w:val="18"/>
              </w:rPr>
              <w:t>/%</w:t>
            </w:r>
          </w:p>
        </w:tc>
        <w:tc>
          <w:tcPr>
            <w:tcW w:w="699" w:type="pct"/>
            <w:vAlign w:val="center"/>
          </w:tcPr>
          <w:p w:rsidR="00652520" w:rsidRPr="006E4C31" w:rsidRDefault="00652520" w:rsidP="0001775E">
            <w:pPr>
              <w:jc w:val="center"/>
              <w:rPr>
                <w:kern w:val="0"/>
                <w:sz w:val="18"/>
                <w:szCs w:val="18"/>
              </w:rPr>
            </w:pPr>
            <w:r w:rsidRPr="006E4C31">
              <w:rPr>
                <w:kern w:val="0"/>
                <w:sz w:val="18"/>
                <w:szCs w:val="18"/>
              </w:rPr>
              <w:t>测定含量</w:t>
            </w:r>
            <w:r w:rsidRPr="006E4C31">
              <w:rPr>
                <w:kern w:val="0"/>
                <w:sz w:val="18"/>
                <w:szCs w:val="18"/>
              </w:rPr>
              <w:t>/mg</w:t>
            </w:r>
          </w:p>
        </w:tc>
        <w:tc>
          <w:tcPr>
            <w:tcW w:w="697" w:type="pct"/>
            <w:vAlign w:val="center"/>
          </w:tcPr>
          <w:p w:rsidR="00652520" w:rsidRPr="006E4C31" w:rsidRDefault="00652520" w:rsidP="0001775E">
            <w:pPr>
              <w:jc w:val="center"/>
              <w:rPr>
                <w:kern w:val="0"/>
                <w:sz w:val="18"/>
                <w:szCs w:val="18"/>
              </w:rPr>
            </w:pPr>
            <w:r w:rsidRPr="006E4C31">
              <w:rPr>
                <w:kern w:val="0"/>
                <w:sz w:val="18"/>
                <w:szCs w:val="18"/>
              </w:rPr>
              <w:t>回收率</w:t>
            </w:r>
            <w:r w:rsidRPr="006E4C31">
              <w:rPr>
                <w:kern w:val="0"/>
                <w:sz w:val="18"/>
                <w:szCs w:val="18"/>
              </w:rPr>
              <w:t>/%</w:t>
            </w:r>
          </w:p>
        </w:tc>
      </w:tr>
      <w:tr w:rsidR="00450904" w:rsidRPr="006E4C31" w:rsidTr="00816E28">
        <w:trPr>
          <w:trHeight w:hRule="exact" w:val="397"/>
          <w:jc w:val="center"/>
        </w:trPr>
        <w:tc>
          <w:tcPr>
            <w:tcW w:w="754" w:type="pct"/>
            <w:vAlign w:val="center"/>
          </w:tcPr>
          <w:p w:rsidR="00450904" w:rsidRPr="006E4C31" w:rsidRDefault="00450904" w:rsidP="00450904">
            <w:pPr>
              <w:jc w:val="center"/>
              <w:rPr>
                <w:color w:val="000000"/>
                <w:sz w:val="18"/>
                <w:szCs w:val="18"/>
              </w:rPr>
            </w:pPr>
            <w:r w:rsidRPr="006E4C31">
              <w:rPr>
                <w:color w:val="000000"/>
                <w:sz w:val="18"/>
                <w:szCs w:val="18"/>
              </w:rPr>
              <w:t>0.0571</w:t>
            </w:r>
          </w:p>
        </w:tc>
        <w:tc>
          <w:tcPr>
            <w:tcW w:w="753" w:type="pct"/>
            <w:vAlign w:val="center"/>
          </w:tcPr>
          <w:p w:rsidR="00450904" w:rsidRPr="006E4C31" w:rsidRDefault="00450904" w:rsidP="00450904">
            <w:pPr>
              <w:jc w:val="center"/>
              <w:rPr>
                <w:color w:val="000000"/>
                <w:sz w:val="18"/>
                <w:szCs w:val="18"/>
              </w:rPr>
            </w:pPr>
            <w:r w:rsidRPr="006E4C31">
              <w:rPr>
                <w:color w:val="000000"/>
                <w:sz w:val="18"/>
                <w:szCs w:val="18"/>
              </w:rPr>
              <w:t xml:space="preserve">0.0077 </w:t>
            </w:r>
          </w:p>
        </w:tc>
        <w:tc>
          <w:tcPr>
            <w:tcW w:w="699" w:type="pct"/>
            <w:vAlign w:val="center"/>
          </w:tcPr>
          <w:p w:rsidR="00450904" w:rsidRPr="006E4C31" w:rsidRDefault="00450904" w:rsidP="00450904">
            <w:pPr>
              <w:jc w:val="center"/>
              <w:rPr>
                <w:color w:val="000000"/>
                <w:sz w:val="18"/>
                <w:szCs w:val="18"/>
              </w:rPr>
            </w:pPr>
            <w:r w:rsidRPr="006E4C31">
              <w:rPr>
                <w:color w:val="000000"/>
                <w:sz w:val="18"/>
                <w:szCs w:val="18"/>
              </w:rPr>
              <w:t xml:space="preserve">0.0055 </w:t>
            </w:r>
          </w:p>
        </w:tc>
        <w:tc>
          <w:tcPr>
            <w:tcW w:w="699" w:type="pct"/>
            <w:vAlign w:val="center"/>
          </w:tcPr>
          <w:p w:rsidR="00450904" w:rsidRPr="006E4C31" w:rsidRDefault="00450904" w:rsidP="00450904">
            <w:pPr>
              <w:jc w:val="center"/>
              <w:rPr>
                <w:color w:val="000000"/>
                <w:sz w:val="18"/>
                <w:szCs w:val="18"/>
              </w:rPr>
            </w:pPr>
            <w:r w:rsidRPr="006E4C31">
              <w:rPr>
                <w:color w:val="000000"/>
                <w:sz w:val="18"/>
                <w:szCs w:val="18"/>
              </w:rPr>
              <w:t xml:space="preserve">0.0027 </w:t>
            </w:r>
          </w:p>
        </w:tc>
        <w:tc>
          <w:tcPr>
            <w:tcW w:w="699" w:type="pct"/>
            <w:vAlign w:val="center"/>
          </w:tcPr>
          <w:p w:rsidR="00450904" w:rsidRPr="006E4C31" w:rsidRDefault="00450904" w:rsidP="00450904">
            <w:pPr>
              <w:jc w:val="center"/>
              <w:rPr>
                <w:color w:val="000000"/>
                <w:sz w:val="18"/>
                <w:szCs w:val="18"/>
              </w:rPr>
            </w:pPr>
            <w:r w:rsidRPr="006E4C31">
              <w:rPr>
                <w:color w:val="000000"/>
                <w:sz w:val="18"/>
                <w:szCs w:val="18"/>
              </w:rPr>
              <w:t xml:space="preserve">0.0149 </w:t>
            </w:r>
          </w:p>
        </w:tc>
        <w:tc>
          <w:tcPr>
            <w:tcW w:w="699" w:type="pct"/>
            <w:vAlign w:val="center"/>
          </w:tcPr>
          <w:p w:rsidR="00450904" w:rsidRPr="006E4C31" w:rsidRDefault="00450904" w:rsidP="00450904">
            <w:pPr>
              <w:jc w:val="center"/>
              <w:rPr>
                <w:color w:val="000000"/>
                <w:sz w:val="18"/>
                <w:szCs w:val="18"/>
              </w:rPr>
            </w:pPr>
            <w:r w:rsidRPr="006E4C31">
              <w:rPr>
                <w:color w:val="000000"/>
                <w:sz w:val="18"/>
                <w:szCs w:val="18"/>
              </w:rPr>
              <w:t>0.0085</w:t>
            </w:r>
          </w:p>
        </w:tc>
        <w:tc>
          <w:tcPr>
            <w:tcW w:w="697" w:type="pct"/>
          </w:tcPr>
          <w:p w:rsidR="00450904" w:rsidRPr="00450904" w:rsidRDefault="00450904" w:rsidP="00450904">
            <w:pPr>
              <w:jc w:val="center"/>
              <w:rPr>
                <w:color w:val="FF0000"/>
                <w:sz w:val="18"/>
                <w:szCs w:val="18"/>
              </w:rPr>
            </w:pPr>
            <w:r w:rsidRPr="00450904">
              <w:rPr>
                <w:color w:val="FF0000"/>
                <w:sz w:val="18"/>
                <w:szCs w:val="18"/>
              </w:rPr>
              <w:t>111.7</w:t>
            </w:r>
          </w:p>
        </w:tc>
      </w:tr>
      <w:tr w:rsidR="00450904" w:rsidRPr="006E4C31" w:rsidTr="00816E28">
        <w:trPr>
          <w:trHeight w:hRule="exact" w:val="397"/>
          <w:jc w:val="center"/>
        </w:trPr>
        <w:tc>
          <w:tcPr>
            <w:tcW w:w="754" w:type="pct"/>
            <w:vAlign w:val="center"/>
          </w:tcPr>
          <w:p w:rsidR="00450904" w:rsidRPr="006E4C31" w:rsidRDefault="00450904" w:rsidP="00450904">
            <w:pPr>
              <w:jc w:val="center"/>
              <w:rPr>
                <w:color w:val="000000"/>
                <w:sz w:val="18"/>
                <w:szCs w:val="18"/>
              </w:rPr>
            </w:pPr>
            <w:r w:rsidRPr="006E4C31">
              <w:rPr>
                <w:color w:val="000000"/>
                <w:sz w:val="18"/>
                <w:szCs w:val="18"/>
              </w:rPr>
              <w:t>0.0613</w:t>
            </w:r>
          </w:p>
        </w:tc>
        <w:tc>
          <w:tcPr>
            <w:tcW w:w="753" w:type="pct"/>
            <w:vAlign w:val="center"/>
          </w:tcPr>
          <w:p w:rsidR="00450904" w:rsidRPr="006E4C31" w:rsidRDefault="00450904" w:rsidP="00450904">
            <w:pPr>
              <w:jc w:val="center"/>
              <w:rPr>
                <w:color w:val="000000"/>
                <w:sz w:val="18"/>
                <w:szCs w:val="18"/>
              </w:rPr>
            </w:pPr>
            <w:r w:rsidRPr="006E4C31">
              <w:rPr>
                <w:color w:val="000000"/>
                <w:sz w:val="18"/>
                <w:szCs w:val="18"/>
              </w:rPr>
              <w:t xml:space="preserve">0.0089 </w:t>
            </w:r>
          </w:p>
        </w:tc>
        <w:tc>
          <w:tcPr>
            <w:tcW w:w="699" w:type="pct"/>
            <w:vAlign w:val="center"/>
          </w:tcPr>
          <w:p w:rsidR="00450904" w:rsidRPr="006E4C31" w:rsidRDefault="00450904" w:rsidP="00450904">
            <w:pPr>
              <w:jc w:val="center"/>
              <w:rPr>
                <w:color w:val="000000"/>
                <w:sz w:val="18"/>
                <w:szCs w:val="18"/>
              </w:rPr>
            </w:pPr>
            <w:r w:rsidRPr="006E4C31">
              <w:rPr>
                <w:color w:val="000000"/>
                <w:sz w:val="18"/>
                <w:szCs w:val="18"/>
              </w:rPr>
              <w:t xml:space="preserve">0.0059 </w:t>
            </w:r>
          </w:p>
        </w:tc>
        <w:tc>
          <w:tcPr>
            <w:tcW w:w="699" w:type="pct"/>
            <w:vAlign w:val="center"/>
          </w:tcPr>
          <w:p w:rsidR="00450904" w:rsidRPr="006E4C31" w:rsidRDefault="00450904" w:rsidP="00450904">
            <w:pPr>
              <w:jc w:val="center"/>
              <w:rPr>
                <w:color w:val="000000"/>
                <w:sz w:val="18"/>
                <w:szCs w:val="18"/>
              </w:rPr>
            </w:pPr>
            <w:r w:rsidRPr="006E4C31">
              <w:rPr>
                <w:color w:val="000000"/>
                <w:sz w:val="18"/>
                <w:szCs w:val="18"/>
              </w:rPr>
              <w:t xml:space="preserve">0.0031 </w:t>
            </w:r>
          </w:p>
        </w:tc>
        <w:tc>
          <w:tcPr>
            <w:tcW w:w="699" w:type="pct"/>
            <w:vAlign w:val="center"/>
          </w:tcPr>
          <w:p w:rsidR="00450904" w:rsidRPr="006E4C31" w:rsidRDefault="00450904" w:rsidP="00450904">
            <w:pPr>
              <w:jc w:val="center"/>
              <w:rPr>
                <w:color w:val="000000"/>
                <w:sz w:val="18"/>
                <w:szCs w:val="18"/>
              </w:rPr>
            </w:pPr>
            <w:r w:rsidRPr="006E4C31">
              <w:rPr>
                <w:color w:val="000000"/>
                <w:sz w:val="18"/>
                <w:szCs w:val="18"/>
              </w:rPr>
              <w:t xml:space="preserve">0.0150 </w:t>
            </w:r>
          </w:p>
        </w:tc>
        <w:tc>
          <w:tcPr>
            <w:tcW w:w="699" w:type="pct"/>
            <w:vAlign w:val="center"/>
          </w:tcPr>
          <w:p w:rsidR="00450904" w:rsidRPr="006E4C31" w:rsidRDefault="00450904" w:rsidP="00450904">
            <w:pPr>
              <w:jc w:val="center"/>
              <w:rPr>
                <w:color w:val="000000"/>
                <w:sz w:val="18"/>
                <w:szCs w:val="18"/>
              </w:rPr>
            </w:pPr>
            <w:r w:rsidRPr="006E4C31">
              <w:rPr>
                <w:color w:val="000000"/>
                <w:sz w:val="18"/>
                <w:szCs w:val="18"/>
              </w:rPr>
              <w:t>0.0092</w:t>
            </w:r>
          </w:p>
        </w:tc>
        <w:tc>
          <w:tcPr>
            <w:tcW w:w="697" w:type="pct"/>
          </w:tcPr>
          <w:p w:rsidR="00450904" w:rsidRPr="00450904" w:rsidRDefault="00450904" w:rsidP="00450904">
            <w:pPr>
              <w:jc w:val="center"/>
              <w:rPr>
                <w:color w:val="FF0000"/>
                <w:sz w:val="18"/>
                <w:szCs w:val="18"/>
              </w:rPr>
            </w:pPr>
            <w:r w:rsidRPr="00450904">
              <w:rPr>
                <w:color w:val="FF0000"/>
                <w:sz w:val="18"/>
                <w:szCs w:val="18"/>
              </w:rPr>
              <w:t>105.7</w:t>
            </w:r>
          </w:p>
        </w:tc>
      </w:tr>
      <w:tr w:rsidR="00450904" w:rsidRPr="006E4C31" w:rsidTr="00816E28">
        <w:trPr>
          <w:trHeight w:hRule="exact" w:val="397"/>
          <w:jc w:val="center"/>
        </w:trPr>
        <w:tc>
          <w:tcPr>
            <w:tcW w:w="754" w:type="pct"/>
            <w:vAlign w:val="center"/>
          </w:tcPr>
          <w:p w:rsidR="00450904" w:rsidRPr="006E4C31" w:rsidRDefault="00450904" w:rsidP="00450904">
            <w:pPr>
              <w:jc w:val="center"/>
              <w:rPr>
                <w:color w:val="000000"/>
                <w:sz w:val="18"/>
                <w:szCs w:val="18"/>
              </w:rPr>
            </w:pPr>
            <w:r w:rsidRPr="006E4C31">
              <w:rPr>
                <w:color w:val="000000"/>
                <w:sz w:val="18"/>
                <w:szCs w:val="18"/>
              </w:rPr>
              <w:t>0.0633</w:t>
            </w:r>
          </w:p>
        </w:tc>
        <w:tc>
          <w:tcPr>
            <w:tcW w:w="753" w:type="pct"/>
            <w:vAlign w:val="center"/>
          </w:tcPr>
          <w:p w:rsidR="00450904" w:rsidRPr="006E4C31" w:rsidRDefault="00450904" w:rsidP="00450904">
            <w:pPr>
              <w:jc w:val="center"/>
              <w:rPr>
                <w:color w:val="000000"/>
                <w:sz w:val="18"/>
                <w:szCs w:val="18"/>
              </w:rPr>
            </w:pPr>
            <w:r w:rsidRPr="006E4C31">
              <w:rPr>
                <w:color w:val="000000"/>
                <w:sz w:val="18"/>
                <w:szCs w:val="18"/>
              </w:rPr>
              <w:t xml:space="preserve">0.0094 </w:t>
            </w:r>
          </w:p>
        </w:tc>
        <w:tc>
          <w:tcPr>
            <w:tcW w:w="699" w:type="pct"/>
            <w:vAlign w:val="center"/>
          </w:tcPr>
          <w:p w:rsidR="00450904" w:rsidRPr="006E4C31" w:rsidRDefault="00450904" w:rsidP="00450904">
            <w:pPr>
              <w:jc w:val="center"/>
              <w:rPr>
                <w:color w:val="000000"/>
                <w:sz w:val="18"/>
                <w:szCs w:val="18"/>
              </w:rPr>
            </w:pPr>
            <w:r w:rsidRPr="006E4C31">
              <w:rPr>
                <w:color w:val="000000"/>
                <w:sz w:val="18"/>
                <w:szCs w:val="18"/>
              </w:rPr>
              <w:t xml:space="preserve">0.0061 </w:t>
            </w:r>
          </w:p>
        </w:tc>
        <w:tc>
          <w:tcPr>
            <w:tcW w:w="699" w:type="pct"/>
            <w:vAlign w:val="center"/>
          </w:tcPr>
          <w:p w:rsidR="00450904" w:rsidRPr="006E4C31" w:rsidRDefault="00450904" w:rsidP="00450904">
            <w:pPr>
              <w:jc w:val="center"/>
              <w:rPr>
                <w:color w:val="000000"/>
                <w:sz w:val="18"/>
                <w:szCs w:val="18"/>
              </w:rPr>
            </w:pPr>
            <w:r w:rsidRPr="006E4C31">
              <w:rPr>
                <w:color w:val="000000"/>
                <w:sz w:val="18"/>
                <w:szCs w:val="18"/>
              </w:rPr>
              <w:t xml:space="preserve">0.0033 </w:t>
            </w:r>
          </w:p>
        </w:tc>
        <w:tc>
          <w:tcPr>
            <w:tcW w:w="699" w:type="pct"/>
            <w:vAlign w:val="center"/>
          </w:tcPr>
          <w:p w:rsidR="00450904" w:rsidRPr="006E4C31" w:rsidRDefault="00450904" w:rsidP="00450904">
            <w:pPr>
              <w:jc w:val="center"/>
              <w:rPr>
                <w:color w:val="000000"/>
                <w:sz w:val="18"/>
                <w:szCs w:val="18"/>
              </w:rPr>
            </w:pPr>
            <w:r w:rsidRPr="006E4C31">
              <w:rPr>
                <w:color w:val="000000"/>
                <w:sz w:val="18"/>
                <w:szCs w:val="18"/>
              </w:rPr>
              <w:t xml:space="preserve">0.0156 </w:t>
            </w:r>
          </w:p>
        </w:tc>
        <w:tc>
          <w:tcPr>
            <w:tcW w:w="699" w:type="pct"/>
            <w:vAlign w:val="center"/>
          </w:tcPr>
          <w:p w:rsidR="00450904" w:rsidRPr="006E4C31" w:rsidRDefault="00450904" w:rsidP="00450904">
            <w:pPr>
              <w:jc w:val="center"/>
              <w:rPr>
                <w:color w:val="000000"/>
                <w:sz w:val="18"/>
                <w:szCs w:val="18"/>
              </w:rPr>
            </w:pPr>
            <w:r w:rsidRPr="006E4C31">
              <w:rPr>
                <w:color w:val="000000"/>
                <w:sz w:val="18"/>
                <w:szCs w:val="18"/>
              </w:rPr>
              <w:t>0.0099</w:t>
            </w:r>
          </w:p>
        </w:tc>
        <w:tc>
          <w:tcPr>
            <w:tcW w:w="697" w:type="pct"/>
          </w:tcPr>
          <w:p w:rsidR="00450904" w:rsidRPr="00450904" w:rsidRDefault="00450904" w:rsidP="00450904">
            <w:pPr>
              <w:jc w:val="center"/>
              <w:rPr>
                <w:color w:val="FF0000"/>
                <w:sz w:val="18"/>
                <w:szCs w:val="18"/>
              </w:rPr>
            </w:pPr>
            <w:r w:rsidRPr="00450904">
              <w:rPr>
                <w:color w:val="FF0000"/>
                <w:sz w:val="18"/>
                <w:szCs w:val="18"/>
              </w:rPr>
              <w:t>114.9</w:t>
            </w:r>
          </w:p>
        </w:tc>
      </w:tr>
      <w:tr w:rsidR="00450904" w:rsidRPr="006E4C31" w:rsidTr="00816E28">
        <w:trPr>
          <w:trHeight w:hRule="exact" w:val="397"/>
          <w:jc w:val="center"/>
        </w:trPr>
        <w:tc>
          <w:tcPr>
            <w:tcW w:w="754" w:type="pct"/>
            <w:vAlign w:val="center"/>
          </w:tcPr>
          <w:p w:rsidR="00450904" w:rsidRPr="006E4C31" w:rsidRDefault="00450904" w:rsidP="00450904">
            <w:pPr>
              <w:jc w:val="center"/>
              <w:rPr>
                <w:color w:val="000000"/>
                <w:sz w:val="18"/>
                <w:szCs w:val="18"/>
              </w:rPr>
            </w:pPr>
            <w:r w:rsidRPr="006E4C31">
              <w:rPr>
                <w:color w:val="000000"/>
                <w:sz w:val="18"/>
                <w:szCs w:val="18"/>
              </w:rPr>
              <w:t>0.0602</w:t>
            </w:r>
          </w:p>
        </w:tc>
        <w:tc>
          <w:tcPr>
            <w:tcW w:w="753" w:type="pct"/>
            <w:vAlign w:val="center"/>
          </w:tcPr>
          <w:p w:rsidR="00450904" w:rsidRPr="006E4C31" w:rsidRDefault="00450904" w:rsidP="00450904">
            <w:pPr>
              <w:jc w:val="center"/>
              <w:rPr>
                <w:color w:val="000000"/>
                <w:sz w:val="18"/>
                <w:szCs w:val="18"/>
              </w:rPr>
            </w:pPr>
            <w:r w:rsidRPr="006E4C31">
              <w:rPr>
                <w:color w:val="000000"/>
                <w:sz w:val="18"/>
                <w:szCs w:val="18"/>
              </w:rPr>
              <w:t xml:space="preserve">0.0109 </w:t>
            </w:r>
          </w:p>
        </w:tc>
        <w:tc>
          <w:tcPr>
            <w:tcW w:w="699" w:type="pct"/>
            <w:vAlign w:val="center"/>
          </w:tcPr>
          <w:p w:rsidR="00450904" w:rsidRPr="006E4C31" w:rsidRDefault="00450904" w:rsidP="00450904">
            <w:pPr>
              <w:jc w:val="center"/>
              <w:rPr>
                <w:color w:val="000000"/>
                <w:sz w:val="18"/>
                <w:szCs w:val="18"/>
              </w:rPr>
            </w:pPr>
            <w:r w:rsidRPr="006E4C31">
              <w:rPr>
                <w:color w:val="000000"/>
                <w:sz w:val="18"/>
                <w:szCs w:val="18"/>
              </w:rPr>
              <w:t xml:space="preserve">0.0058 </w:t>
            </w:r>
          </w:p>
        </w:tc>
        <w:tc>
          <w:tcPr>
            <w:tcW w:w="699" w:type="pct"/>
            <w:vAlign w:val="center"/>
          </w:tcPr>
          <w:p w:rsidR="00450904" w:rsidRPr="006E4C31" w:rsidRDefault="00450904" w:rsidP="00450904">
            <w:pPr>
              <w:jc w:val="center"/>
              <w:rPr>
                <w:color w:val="000000"/>
                <w:sz w:val="18"/>
                <w:szCs w:val="18"/>
              </w:rPr>
            </w:pPr>
            <w:r w:rsidRPr="006E4C31">
              <w:rPr>
                <w:color w:val="000000"/>
                <w:sz w:val="18"/>
                <w:szCs w:val="18"/>
              </w:rPr>
              <w:t xml:space="preserve">0.0038 </w:t>
            </w:r>
          </w:p>
        </w:tc>
        <w:tc>
          <w:tcPr>
            <w:tcW w:w="699" w:type="pct"/>
            <w:vAlign w:val="center"/>
          </w:tcPr>
          <w:p w:rsidR="00450904" w:rsidRPr="006E4C31" w:rsidRDefault="00450904" w:rsidP="00450904">
            <w:pPr>
              <w:jc w:val="center"/>
              <w:rPr>
                <w:color w:val="000000"/>
                <w:sz w:val="18"/>
                <w:szCs w:val="18"/>
              </w:rPr>
            </w:pPr>
            <w:r w:rsidRPr="006E4C31">
              <w:rPr>
                <w:color w:val="000000"/>
                <w:sz w:val="18"/>
                <w:szCs w:val="18"/>
              </w:rPr>
              <w:t xml:space="preserve">0.0158 </w:t>
            </w:r>
          </w:p>
        </w:tc>
        <w:tc>
          <w:tcPr>
            <w:tcW w:w="699" w:type="pct"/>
            <w:vAlign w:val="center"/>
          </w:tcPr>
          <w:p w:rsidR="00450904" w:rsidRPr="006E4C31" w:rsidRDefault="00450904" w:rsidP="00450904">
            <w:pPr>
              <w:jc w:val="center"/>
              <w:rPr>
                <w:color w:val="000000"/>
                <w:sz w:val="18"/>
                <w:szCs w:val="18"/>
              </w:rPr>
            </w:pPr>
            <w:r w:rsidRPr="006E4C31">
              <w:rPr>
                <w:color w:val="000000"/>
                <w:sz w:val="18"/>
                <w:szCs w:val="18"/>
              </w:rPr>
              <w:t>0.0095</w:t>
            </w:r>
          </w:p>
        </w:tc>
        <w:tc>
          <w:tcPr>
            <w:tcW w:w="697" w:type="pct"/>
          </w:tcPr>
          <w:p w:rsidR="00450904" w:rsidRPr="00450904" w:rsidRDefault="00450904" w:rsidP="00450904">
            <w:pPr>
              <w:jc w:val="center"/>
              <w:rPr>
                <w:color w:val="FF0000"/>
                <w:sz w:val="18"/>
                <w:szCs w:val="18"/>
              </w:rPr>
            </w:pPr>
            <w:r w:rsidRPr="00450904">
              <w:rPr>
                <w:color w:val="FF0000"/>
                <w:sz w:val="18"/>
                <w:szCs w:val="18"/>
              </w:rPr>
              <w:t>97.4</w:t>
            </w:r>
          </w:p>
        </w:tc>
      </w:tr>
    </w:tbl>
    <w:p w:rsidR="001D4B23" w:rsidRPr="006E4C31" w:rsidRDefault="001D4B23" w:rsidP="0001775E">
      <w:pPr>
        <w:spacing w:beforeLines="100" w:before="312" w:afterLines="100" w:after="312"/>
        <w:rPr>
          <w:rFonts w:eastAsia="黑体"/>
          <w:szCs w:val="21"/>
        </w:rPr>
      </w:pPr>
      <w:r w:rsidRPr="006E4C31">
        <w:rPr>
          <w:rFonts w:eastAsia="黑体"/>
        </w:rPr>
        <w:lastRenderedPageBreak/>
        <w:t xml:space="preserve">3.7  </w:t>
      </w:r>
      <w:r w:rsidRPr="006E4C31">
        <w:rPr>
          <w:rFonts w:eastAsia="黑体"/>
        </w:rPr>
        <w:t>主要实验（或验证）的分析、综述报告</w:t>
      </w:r>
    </w:p>
    <w:p w:rsidR="001D4B23" w:rsidRPr="006E4C31" w:rsidRDefault="001D4B23" w:rsidP="0001775E">
      <w:pPr>
        <w:ind w:firstLineChars="202" w:firstLine="424"/>
        <w:rPr>
          <w:kern w:val="0"/>
          <w:szCs w:val="44"/>
        </w:rPr>
      </w:pPr>
      <w:r w:rsidRPr="006E4C31">
        <w:rPr>
          <w:kern w:val="0"/>
          <w:szCs w:val="44"/>
        </w:rPr>
        <w:t>在完成相关条件试验后，各参编单位按照</w:t>
      </w:r>
      <w:r w:rsidRPr="006E4C31">
        <w:rPr>
          <w:kern w:val="0"/>
          <w:szCs w:val="44"/>
        </w:rPr>
        <w:t>GB/T 1.1—2020</w:t>
      </w:r>
      <w:r w:rsidRPr="006E4C31">
        <w:rPr>
          <w:kern w:val="0"/>
          <w:szCs w:val="44"/>
        </w:rPr>
        <w:t>《</w:t>
      </w:r>
      <w:r w:rsidRPr="006E4C31">
        <w:rPr>
          <w:szCs w:val="21"/>
        </w:rPr>
        <w:t>标准化工作导则第</w:t>
      </w:r>
      <w:r w:rsidRPr="006E4C31">
        <w:rPr>
          <w:szCs w:val="21"/>
        </w:rPr>
        <w:t>1</w:t>
      </w:r>
      <w:r w:rsidRPr="006E4C31">
        <w:rPr>
          <w:szCs w:val="21"/>
        </w:rPr>
        <w:t>部分：标准化文件的结构和起草规则</w:t>
      </w:r>
      <w:r w:rsidRPr="006E4C31">
        <w:rPr>
          <w:kern w:val="0"/>
          <w:szCs w:val="44"/>
        </w:rPr>
        <w:t>》中关于精密度的要求，对</w:t>
      </w:r>
      <w:r w:rsidRPr="006E4C31">
        <w:rPr>
          <w:kern w:val="0"/>
          <w:szCs w:val="44"/>
        </w:rPr>
        <w:t>4</w:t>
      </w:r>
      <w:r w:rsidRPr="006E4C31">
        <w:rPr>
          <w:kern w:val="0"/>
          <w:szCs w:val="44"/>
        </w:rPr>
        <w:t>个中间合金样品中</w:t>
      </w:r>
      <w:r w:rsidRPr="006E4C31">
        <w:t>氮</w:t>
      </w:r>
      <w:r w:rsidRPr="006E4C31">
        <w:rPr>
          <w:kern w:val="0"/>
          <w:szCs w:val="44"/>
        </w:rPr>
        <w:t>元素的含量进行了平行测定。在汇总数据后，西安汉唐分析检测有限公司按照</w:t>
      </w:r>
      <w:r w:rsidRPr="006E4C31">
        <w:rPr>
          <w:kern w:val="0"/>
          <w:szCs w:val="44"/>
        </w:rPr>
        <w:t>GB/T 6379.2—2004</w:t>
      </w:r>
      <w:r w:rsidRPr="006E4C31">
        <w:rPr>
          <w:kern w:val="0"/>
          <w:szCs w:val="44"/>
        </w:rPr>
        <w:t>《测量方法与结果的准确度》，对十一家参编单位的试验验证数据进行统计计算，并结合线性内插或外延法，得出各元素不同含量梯度的重复性限和再现性限。</w:t>
      </w:r>
    </w:p>
    <w:p w:rsidR="001D4B23" w:rsidRPr="006E4C31" w:rsidRDefault="001D4B23" w:rsidP="0001775E">
      <w:pPr>
        <w:spacing w:beforeLines="50" w:before="156" w:afterLines="50" w:after="156"/>
        <w:rPr>
          <w:rFonts w:eastAsia="黑体"/>
          <w:szCs w:val="21"/>
        </w:rPr>
      </w:pPr>
      <w:r w:rsidRPr="006E4C31">
        <w:rPr>
          <w:rFonts w:eastAsia="黑体"/>
          <w:szCs w:val="21"/>
        </w:rPr>
        <w:t>3.7.1</w:t>
      </w:r>
      <w:r w:rsidRPr="006E4C31">
        <w:rPr>
          <w:rFonts w:eastAsia="黑体"/>
          <w:szCs w:val="21"/>
        </w:rPr>
        <w:t>重复性</w:t>
      </w:r>
    </w:p>
    <w:p w:rsidR="00C43E97" w:rsidRPr="006E4C31" w:rsidRDefault="00C43E97" w:rsidP="0001775E">
      <w:pPr>
        <w:spacing w:before="50" w:after="50"/>
        <w:ind w:firstLineChars="200" w:firstLine="420"/>
        <w:rPr>
          <w:color w:val="000000"/>
        </w:rPr>
      </w:pPr>
      <w:r w:rsidRPr="006E4C31">
        <w:rPr>
          <w:color w:val="000000"/>
          <w:szCs w:val="21"/>
        </w:rPr>
        <w:t>在重复性条</w:t>
      </w:r>
      <w:r w:rsidRPr="006E4C31">
        <w:rPr>
          <w:color w:val="000000"/>
        </w:rPr>
        <w:t>件下获得的两次独立测试结果的测定值，在表</w:t>
      </w:r>
      <w:r w:rsidRPr="006E4C31">
        <w:rPr>
          <w:color w:val="000000"/>
        </w:rPr>
        <w:t>5</w:t>
      </w:r>
      <w:r w:rsidRPr="006E4C31">
        <w:rPr>
          <w:color w:val="000000"/>
        </w:rPr>
        <w:t>给出的平均值范围内，两个测试结果的绝对差值不超过重复性限（</w:t>
      </w:r>
      <w:r w:rsidRPr="006E4C31">
        <w:rPr>
          <w:i/>
          <w:color w:val="000000"/>
        </w:rPr>
        <w:t>r</w:t>
      </w:r>
      <w:r w:rsidRPr="006E4C31">
        <w:rPr>
          <w:color w:val="000000"/>
        </w:rPr>
        <w:t>），超过重复性限（</w:t>
      </w:r>
      <w:r w:rsidRPr="006E4C31">
        <w:rPr>
          <w:i/>
          <w:color w:val="000000"/>
        </w:rPr>
        <w:t>r</w:t>
      </w:r>
      <w:r w:rsidRPr="006E4C31">
        <w:rPr>
          <w:color w:val="000000"/>
        </w:rPr>
        <w:t>）情况不超过</w:t>
      </w:r>
      <w:r w:rsidRPr="006E4C31">
        <w:rPr>
          <w:color w:val="000000"/>
        </w:rPr>
        <w:t>5%</w:t>
      </w:r>
      <w:r w:rsidRPr="006E4C31">
        <w:rPr>
          <w:color w:val="000000"/>
        </w:rPr>
        <w:t>。重复性限（</w:t>
      </w:r>
      <w:r w:rsidRPr="006E4C31">
        <w:rPr>
          <w:i/>
          <w:color w:val="000000"/>
        </w:rPr>
        <w:t>r</w:t>
      </w:r>
      <w:r w:rsidRPr="006E4C31">
        <w:rPr>
          <w:color w:val="000000"/>
        </w:rPr>
        <w:t>）按表</w:t>
      </w:r>
      <w:r w:rsidRPr="006E4C31">
        <w:rPr>
          <w:color w:val="000000"/>
        </w:rPr>
        <w:t>5</w:t>
      </w:r>
      <w:r w:rsidRPr="006E4C31">
        <w:rPr>
          <w:color w:val="000000"/>
        </w:rPr>
        <w:t>数据采用线性内插法或外延法求得。</w:t>
      </w:r>
    </w:p>
    <w:p w:rsidR="001D4B23" w:rsidRPr="006E4C31" w:rsidRDefault="001D4B23" w:rsidP="0001775E">
      <w:pPr>
        <w:spacing w:beforeLines="50" w:before="156" w:afterLines="50" w:after="156"/>
        <w:jc w:val="center"/>
        <w:outlineLvl w:val="1"/>
        <w:rPr>
          <w:rFonts w:eastAsia="黑体"/>
          <w:szCs w:val="32"/>
        </w:rPr>
      </w:pPr>
      <w:r w:rsidRPr="006E4C31">
        <w:rPr>
          <w:rFonts w:eastAsia="黑体"/>
          <w:szCs w:val="32"/>
        </w:rPr>
        <w:t>表</w:t>
      </w:r>
      <w:r w:rsidR="00DB066C" w:rsidRPr="006E4C31">
        <w:rPr>
          <w:rFonts w:eastAsia="黑体"/>
          <w:szCs w:val="32"/>
        </w:rPr>
        <w:t>5</w:t>
      </w:r>
      <w:r w:rsidRPr="006E4C31">
        <w:rPr>
          <w:rFonts w:eastAsia="黑体"/>
          <w:szCs w:val="32"/>
        </w:rPr>
        <w:t xml:space="preserve"> </w:t>
      </w:r>
      <w:r w:rsidR="00DB066C" w:rsidRPr="006E4C31">
        <w:rPr>
          <w:rFonts w:eastAsia="黑体"/>
          <w:szCs w:val="32"/>
        </w:rPr>
        <w:t xml:space="preserve"> </w:t>
      </w:r>
      <w:r w:rsidRPr="006E4C31">
        <w:rPr>
          <w:rFonts w:eastAsia="黑体"/>
          <w:szCs w:val="32"/>
        </w:rPr>
        <w:t>重复性限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4"/>
      </w:tblGrid>
      <w:tr w:rsidR="001D4B23" w:rsidRPr="006E4C31" w:rsidTr="00677B53">
        <w:trPr>
          <w:jc w:val="center"/>
        </w:trPr>
        <w:tc>
          <w:tcPr>
            <w:tcW w:w="1000" w:type="pct"/>
            <w:vAlign w:val="center"/>
          </w:tcPr>
          <w:p w:rsidR="001D4B23" w:rsidRPr="006E4C31" w:rsidRDefault="001D4B23" w:rsidP="00AF724D">
            <w:pPr>
              <w:pStyle w:val="a4"/>
              <w:ind w:left="0"/>
              <w:jc w:val="center"/>
              <w:rPr>
                <w:rFonts w:ascii="Times New Roman" w:hAnsi="Times New Roman"/>
                <w:sz w:val="18"/>
                <w:szCs w:val="18"/>
              </w:rPr>
            </w:pPr>
            <w:r w:rsidRPr="006E4C31">
              <w:rPr>
                <w:rFonts w:ascii="Times New Roman" w:hAnsi="Times New Roman"/>
                <w:i/>
                <w:szCs w:val="21"/>
              </w:rPr>
              <w:t>w</w:t>
            </w:r>
            <w:r w:rsidRPr="006E4C31">
              <w:rPr>
                <w:rFonts w:ascii="Times New Roman" w:hAnsi="Times New Roman"/>
                <w:szCs w:val="21"/>
                <w:vertAlign w:val="subscript"/>
              </w:rPr>
              <w:t>N</w:t>
            </w:r>
            <w:r w:rsidRPr="006E4C31">
              <w:rPr>
                <w:rFonts w:ascii="Times New Roman" w:hAnsi="Times New Roman"/>
                <w:sz w:val="18"/>
                <w:szCs w:val="18"/>
              </w:rPr>
              <w:t>/%</w:t>
            </w:r>
          </w:p>
        </w:tc>
        <w:tc>
          <w:tcPr>
            <w:tcW w:w="1000" w:type="pct"/>
            <w:vAlign w:val="center"/>
          </w:tcPr>
          <w:p w:rsidR="001D4B23" w:rsidRPr="006E4C31" w:rsidRDefault="001D4B23" w:rsidP="00AF724D">
            <w:pPr>
              <w:pStyle w:val="a4"/>
              <w:ind w:left="0"/>
              <w:jc w:val="center"/>
              <w:rPr>
                <w:rFonts w:ascii="Times New Roman" w:hAnsi="Times New Roman"/>
                <w:sz w:val="18"/>
                <w:szCs w:val="18"/>
              </w:rPr>
            </w:pPr>
          </w:p>
        </w:tc>
        <w:tc>
          <w:tcPr>
            <w:tcW w:w="1000" w:type="pct"/>
            <w:vAlign w:val="center"/>
          </w:tcPr>
          <w:p w:rsidR="001D4B23" w:rsidRPr="006E4C31" w:rsidRDefault="001D4B23" w:rsidP="00AF724D">
            <w:pPr>
              <w:pStyle w:val="a4"/>
              <w:ind w:left="0"/>
              <w:jc w:val="center"/>
              <w:rPr>
                <w:rFonts w:ascii="Times New Roman" w:hAnsi="Times New Roman"/>
                <w:sz w:val="18"/>
                <w:szCs w:val="18"/>
              </w:rPr>
            </w:pPr>
          </w:p>
        </w:tc>
        <w:tc>
          <w:tcPr>
            <w:tcW w:w="1000" w:type="pct"/>
            <w:vAlign w:val="center"/>
          </w:tcPr>
          <w:p w:rsidR="001D4B23" w:rsidRPr="006E4C31" w:rsidRDefault="001D4B23" w:rsidP="00AF724D">
            <w:pPr>
              <w:pStyle w:val="a4"/>
              <w:ind w:left="0"/>
              <w:jc w:val="center"/>
              <w:rPr>
                <w:rFonts w:ascii="Times New Roman" w:hAnsi="Times New Roman"/>
                <w:sz w:val="18"/>
                <w:szCs w:val="18"/>
              </w:rPr>
            </w:pPr>
          </w:p>
        </w:tc>
        <w:tc>
          <w:tcPr>
            <w:tcW w:w="1000" w:type="pct"/>
            <w:vAlign w:val="center"/>
          </w:tcPr>
          <w:p w:rsidR="001D4B23" w:rsidRPr="006E4C31" w:rsidRDefault="001D4B23" w:rsidP="00AF724D">
            <w:pPr>
              <w:pStyle w:val="a4"/>
              <w:ind w:left="0"/>
              <w:jc w:val="center"/>
              <w:rPr>
                <w:rFonts w:ascii="Times New Roman" w:hAnsi="Times New Roman"/>
                <w:sz w:val="18"/>
                <w:szCs w:val="18"/>
              </w:rPr>
            </w:pPr>
          </w:p>
        </w:tc>
      </w:tr>
      <w:tr w:rsidR="001D4B23" w:rsidRPr="006E4C31" w:rsidTr="00677B53">
        <w:trPr>
          <w:jc w:val="center"/>
        </w:trPr>
        <w:tc>
          <w:tcPr>
            <w:tcW w:w="1000" w:type="pct"/>
            <w:vAlign w:val="center"/>
          </w:tcPr>
          <w:p w:rsidR="001D4B23" w:rsidRPr="006E4C31" w:rsidRDefault="001D4B23" w:rsidP="00AF724D">
            <w:pPr>
              <w:pStyle w:val="a4"/>
              <w:ind w:left="0"/>
              <w:jc w:val="center"/>
              <w:rPr>
                <w:rFonts w:ascii="Times New Roman" w:hAnsi="Times New Roman"/>
                <w:sz w:val="18"/>
                <w:szCs w:val="18"/>
              </w:rPr>
            </w:pPr>
            <w:r w:rsidRPr="000C3133">
              <w:rPr>
                <w:rFonts w:ascii="Times New Roman" w:hAnsi="Times New Roman"/>
                <w:i/>
                <w:sz w:val="18"/>
                <w:szCs w:val="18"/>
              </w:rPr>
              <w:t>r</w:t>
            </w:r>
            <w:r w:rsidRPr="006E4C31">
              <w:rPr>
                <w:rFonts w:ascii="Times New Roman" w:hAnsi="Times New Roman"/>
                <w:sz w:val="18"/>
                <w:szCs w:val="18"/>
              </w:rPr>
              <w:t>/%</w:t>
            </w:r>
          </w:p>
        </w:tc>
        <w:tc>
          <w:tcPr>
            <w:tcW w:w="1000" w:type="pct"/>
            <w:vAlign w:val="center"/>
          </w:tcPr>
          <w:p w:rsidR="001D4B23" w:rsidRPr="006E4C31" w:rsidRDefault="001D4B23" w:rsidP="00AF724D">
            <w:pPr>
              <w:pStyle w:val="a4"/>
              <w:ind w:left="0"/>
              <w:jc w:val="center"/>
              <w:rPr>
                <w:rFonts w:ascii="Times New Roman" w:hAnsi="Times New Roman"/>
                <w:sz w:val="18"/>
                <w:szCs w:val="18"/>
              </w:rPr>
            </w:pPr>
          </w:p>
        </w:tc>
        <w:tc>
          <w:tcPr>
            <w:tcW w:w="1000" w:type="pct"/>
            <w:vAlign w:val="center"/>
          </w:tcPr>
          <w:p w:rsidR="001D4B23" w:rsidRPr="006E4C31" w:rsidRDefault="001D4B23" w:rsidP="00AF724D">
            <w:pPr>
              <w:pStyle w:val="a4"/>
              <w:ind w:left="0"/>
              <w:jc w:val="center"/>
              <w:rPr>
                <w:rFonts w:ascii="Times New Roman" w:hAnsi="Times New Roman"/>
                <w:sz w:val="18"/>
                <w:szCs w:val="18"/>
              </w:rPr>
            </w:pPr>
          </w:p>
        </w:tc>
        <w:tc>
          <w:tcPr>
            <w:tcW w:w="1000" w:type="pct"/>
            <w:vAlign w:val="center"/>
          </w:tcPr>
          <w:p w:rsidR="001D4B23" w:rsidRPr="006E4C31" w:rsidRDefault="001D4B23" w:rsidP="00AF724D">
            <w:pPr>
              <w:pStyle w:val="a4"/>
              <w:ind w:left="0"/>
              <w:jc w:val="center"/>
              <w:rPr>
                <w:rFonts w:ascii="Times New Roman" w:hAnsi="Times New Roman"/>
                <w:sz w:val="18"/>
                <w:szCs w:val="18"/>
              </w:rPr>
            </w:pPr>
          </w:p>
        </w:tc>
        <w:tc>
          <w:tcPr>
            <w:tcW w:w="1000" w:type="pct"/>
            <w:vAlign w:val="center"/>
          </w:tcPr>
          <w:p w:rsidR="001D4B23" w:rsidRPr="006E4C31" w:rsidRDefault="001D4B23" w:rsidP="00AF724D">
            <w:pPr>
              <w:pStyle w:val="a4"/>
              <w:ind w:left="0"/>
              <w:jc w:val="center"/>
              <w:rPr>
                <w:rFonts w:ascii="Times New Roman" w:hAnsi="Times New Roman"/>
                <w:sz w:val="18"/>
                <w:szCs w:val="18"/>
              </w:rPr>
            </w:pPr>
          </w:p>
        </w:tc>
      </w:tr>
    </w:tbl>
    <w:p w:rsidR="001D4B23" w:rsidRPr="006E4C31" w:rsidRDefault="001D4B23" w:rsidP="0001775E">
      <w:pPr>
        <w:spacing w:beforeLines="50" w:before="156" w:afterLines="50" w:after="156"/>
        <w:rPr>
          <w:rFonts w:eastAsia="黑体"/>
          <w:szCs w:val="21"/>
        </w:rPr>
      </w:pPr>
      <w:r w:rsidRPr="006E4C31">
        <w:rPr>
          <w:rFonts w:eastAsia="黑体"/>
          <w:szCs w:val="21"/>
        </w:rPr>
        <w:t xml:space="preserve">3.7.2  </w:t>
      </w:r>
      <w:r w:rsidRPr="006E4C31">
        <w:rPr>
          <w:rFonts w:eastAsia="黑体"/>
          <w:szCs w:val="21"/>
        </w:rPr>
        <w:t>再现性</w:t>
      </w:r>
    </w:p>
    <w:p w:rsidR="00C43E97" w:rsidRPr="006E4C31" w:rsidRDefault="00C43E97" w:rsidP="0001775E">
      <w:pPr>
        <w:spacing w:before="50" w:after="50"/>
        <w:ind w:firstLineChars="200" w:firstLine="420"/>
        <w:rPr>
          <w:color w:val="000000"/>
        </w:rPr>
      </w:pPr>
      <w:r w:rsidRPr="006E4C31">
        <w:rPr>
          <w:color w:val="000000"/>
          <w:szCs w:val="21"/>
        </w:rPr>
        <w:t>在重复性条</w:t>
      </w:r>
      <w:r w:rsidRPr="006E4C31">
        <w:rPr>
          <w:color w:val="000000"/>
        </w:rPr>
        <w:t>件下获得的两次独立测试结果的测定值，在表</w:t>
      </w:r>
      <w:r w:rsidRPr="006E4C31">
        <w:rPr>
          <w:color w:val="000000"/>
        </w:rPr>
        <w:t>6</w:t>
      </w:r>
      <w:r w:rsidRPr="006E4C31">
        <w:rPr>
          <w:color w:val="000000"/>
        </w:rPr>
        <w:t>给出的平均值范围内，两个测试结果的绝对差值不超过重复性限（</w:t>
      </w:r>
      <w:r w:rsidRPr="006E4C31">
        <w:rPr>
          <w:i/>
          <w:color w:val="000000"/>
        </w:rPr>
        <w:t>r</w:t>
      </w:r>
      <w:r w:rsidRPr="006E4C31">
        <w:rPr>
          <w:color w:val="000000"/>
        </w:rPr>
        <w:t>），超过重复性限（</w:t>
      </w:r>
      <w:r w:rsidRPr="006E4C31">
        <w:rPr>
          <w:i/>
          <w:color w:val="000000"/>
        </w:rPr>
        <w:t>r</w:t>
      </w:r>
      <w:r w:rsidRPr="006E4C31">
        <w:rPr>
          <w:color w:val="000000"/>
        </w:rPr>
        <w:t>）情况不超过</w:t>
      </w:r>
      <w:r w:rsidRPr="006E4C31">
        <w:rPr>
          <w:color w:val="000000"/>
        </w:rPr>
        <w:t>5%</w:t>
      </w:r>
      <w:r w:rsidRPr="006E4C31">
        <w:rPr>
          <w:color w:val="000000"/>
        </w:rPr>
        <w:t>。重复性限（</w:t>
      </w:r>
      <w:r w:rsidRPr="006E4C31">
        <w:rPr>
          <w:i/>
          <w:color w:val="000000"/>
        </w:rPr>
        <w:t>r</w:t>
      </w:r>
      <w:r w:rsidRPr="006E4C31">
        <w:rPr>
          <w:color w:val="000000"/>
        </w:rPr>
        <w:t>）按表</w:t>
      </w:r>
      <w:r w:rsidRPr="006E4C31">
        <w:rPr>
          <w:color w:val="000000"/>
        </w:rPr>
        <w:t>6</w:t>
      </w:r>
      <w:r w:rsidRPr="006E4C31">
        <w:rPr>
          <w:color w:val="000000"/>
        </w:rPr>
        <w:t>数据采用线性内插法或外延法求得。</w:t>
      </w:r>
    </w:p>
    <w:p w:rsidR="001D4B23" w:rsidRPr="006E4C31" w:rsidRDefault="001D4B23" w:rsidP="0001775E">
      <w:pPr>
        <w:spacing w:beforeLines="50" w:before="156" w:afterLines="50" w:after="156"/>
        <w:jc w:val="center"/>
        <w:outlineLvl w:val="1"/>
        <w:rPr>
          <w:rFonts w:eastAsia="黑体"/>
          <w:szCs w:val="32"/>
        </w:rPr>
      </w:pPr>
      <w:r w:rsidRPr="006E4C31">
        <w:rPr>
          <w:rFonts w:eastAsia="黑体"/>
          <w:szCs w:val="32"/>
        </w:rPr>
        <w:t>表</w:t>
      </w:r>
      <w:r w:rsidR="00DB066C" w:rsidRPr="006E4C31">
        <w:rPr>
          <w:rFonts w:eastAsia="黑体"/>
          <w:szCs w:val="32"/>
        </w:rPr>
        <w:t xml:space="preserve">6  </w:t>
      </w:r>
      <w:r w:rsidRPr="006E4C31">
        <w:rPr>
          <w:rFonts w:eastAsia="黑体"/>
          <w:szCs w:val="32"/>
        </w:rPr>
        <w:t>再现性限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4"/>
      </w:tblGrid>
      <w:tr w:rsidR="001D4B23" w:rsidRPr="006E4C31" w:rsidTr="00677B53">
        <w:trPr>
          <w:jc w:val="center"/>
        </w:trPr>
        <w:tc>
          <w:tcPr>
            <w:tcW w:w="1000" w:type="pct"/>
            <w:vAlign w:val="center"/>
          </w:tcPr>
          <w:p w:rsidR="001D4B23" w:rsidRPr="006E4C31" w:rsidRDefault="001D4B23" w:rsidP="00AF724D">
            <w:pPr>
              <w:pStyle w:val="a4"/>
              <w:ind w:left="0"/>
              <w:jc w:val="center"/>
              <w:rPr>
                <w:rFonts w:ascii="Times New Roman" w:hAnsi="Times New Roman"/>
                <w:sz w:val="18"/>
                <w:szCs w:val="18"/>
              </w:rPr>
            </w:pPr>
            <w:r w:rsidRPr="006E4C31">
              <w:rPr>
                <w:rFonts w:ascii="Times New Roman" w:hAnsi="Times New Roman"/>
                <w:i/>
                <w:szCs w:val="21"/>
              </w:rPr>
              <w:t>w</w:t>
            </w:r>
            <w:r w:rsidRPr="006E4C31">
              <w:rPr>
                <w:rFonts w:ascii="Times New Roman" w:hAnsi="Times New Roman"/>
                <w:szCs w:val="21"/>
                <w:vertAlign w:val="subscript"/>
              </w:rPr>
              <w:t>N</w:t>
            </w:r>
            <w:r w:rsidRPr="006E4C31">
              <w:rPr>
                <w:rFonts w:ascii="Times New Roman" w:hAnsi="Times New Roman"/>
                <w:sz w:val="18"/>
                <w:szCs w:val="18"/>
              </w:rPr>
              <w:t>/%</w:t>
            </w:r>
          </w:p>
        </w:tc>
        <w:tc>
          <w:tcPr>
            <w:tcW w:w="1000" w:type="pct"/>
            <w:vAlign w:val="center"/>
          </w:tcPr>
          <w:p w:rsidR="001D4B23" w:rsidRPr="006E4C31" w:rsidRDefault="001D4B23" w:rsidP="00AF724D">
            <w:pPr>
              <w:pStyle w:val="a4"/>
              <w:ind w:left="0"/>
              <w:jc w:val="center"/>
              <w:rPr>
                <w:rFonts w:ascii="Times New Roman" w:hAnsi="Times New Roman"/>
                <w:sz w:val="18"/>
                <w:szCs w:val="18"/>
              </w:rPr>
            </w:pPr>
          </w:p>
        </w:tc>
        <w:tc>
          <w:tcPr>
            <w:tcW w:w="1000" w:type="pct"/>
            <w:vAlign w:val="center"/>
          </w:tcPr>
          <w:p w:rsidR="001D4B23" w:rsidRPr="006E4C31" w:rsidRDefault="001D4B23" w:rsidP="00AF724D">
            <w:pPr>
              <w:pStyle w:val="a4"/>
              <w:ind w:left="0"/>
              <w:jc w:val="center"/>
              <w:rPr>
                <w:rFonts w:ascii="Times New Roman" w:hAnsi="Times New Roman"/>
                <w:sz w:val="18"/>
                <w:szCs w:val="18"/>
              </w:rPr>
            </w:pPr>
          </w:p>
        </w:tc>
        <w:tc>
          <w:tcPr>
            <w:tcW w:w="1000" w:type="pct"/>
            <w:vAlign w:val="center"/>
          </w:tcPr>
          <w:p w:rsidR="001D4B23" w:rsidRPr="006E4C31" w:rsidRDefault="001D4B23" w:rsidP="00AF724D">
            <w:pPr>
              <w:pStyle w:val="a4"/>
              <w:ind w:left="0"/>
              <w:jc w:val="center"/>
              <w:rPr>
                <w:rFonts w:ascii="Times New Roman" w:hAnsi="Times New Roman"/>
                <w:sz w:val="18"/>
                <w:szCs w:val="18"/>
              </w:rPr>
            </w:pPr>
          </w:p>
        </w:tc>
        <w:tc>
          <w:tcPr>
            <w:tcW w:w="1000" w:type="pct"/>
            <w:vAlign w:val="center"/>
          </w:tcPr>
          <w:p w:rsidR="001D4B23" w:rsidRPr="006E4C31" w:rsidRDefault="001D4B23" w:rsidP="00AF724D">
            <w:pPr>
              <w:pStyle w:val="a4"/>
              <w:ind w:left="0"/>
              <w:jc w:val="center"/>
              <w:rPr>
                <w:rFonts w:ascii="Times New Roman" w:hAnsi="Times New Roman"/>
                <w:sz w:val="18"/>
                <w:szCs w:val="18"/>
              </w:rPr>
            </w:pPr>
          </w:p>
        </w:tc>
      </w:tr>
      <w:tr w:rsidR="001D4B23" w:rsidRPr="006E4C31" w:rsidTr="00677B53">
        <w:trPr>
          <w:jc w:val="center"/>
        </w:trPr>
        <w:tc>
          <w:tcPr>
            <w:tcW w:w="1000" w:type="pct"/>
            <w:vAlign w:val="center"/>
          </w:tcPr>
          <w:p w:rsidR="001D4B23" w:rsidRPr="006E4C31" w:rsidRDefault="001D4B23" w:rsidP="00AF724D">
            <w:pPr>
              <w:pStyle w:val="a4"/>
              <w:ind w:left="0"/>
              <w:jc w:val="center"/>
              <w:rPr>
                <w:rFonts w:ascii="Times New Roman" w:hAnsi="Times New Roman"/>
                <w:sz w:val="18"/>
                <w:szCs w:val="18"/>
              </w:rPr>
            </w:pPr>
            <w:r w:rsidRPr="000C3133">
              <w:rPr>
                <w:rFonts w:ascii="Times New Roman" w:hAnsi="Times New Roman"/>
                <w:i/>
                <w:sz w:val="18"/>
                <w:szCs w:val="18"/>
              </w:rPr>
              <w:t>R</w:t>
            </w:r>
            <w:r w:rsidRPr="006E4C31">
              <w:rPr>
                <w:rFonts w:ascii="Times New Roman" w:hAnsi="Times New Roman"/>
                <w:sz w:val="18"/>
                <w:szCs w:val="18"/>
              </w:rPr>
              <w:t>/%</w:t>
            </w:r>
          </w:p>
        </w:tc>
        <w:tc>
          <w:tcPr>
            <w:tcW w:w="1000" w:type="pct"/>
            <w:vAlign w:val="center"/>
          </w:tcPr>
          <w:p w:rsidR="001D4B23" w:rsidRPr="006E4C31" w:rsidRDefault="001D4B23" w:rsidP="00AF724D">
            <w:pPr>
              <w:pStyle w:val="a4"/>
              <w:ind w:left="0"/>
              <w:jc w:val="center"/>
              <w:rPr>
                <w:rFonts w:ascii="Times New Roman" w:hAnsi="Times New Roman"/>
                <w:sz w:val="18"/>
                <w:szCs w:val="18"/>
              </w:rPr>
            </w:pPr>
          </w:p>
        </w:tc>
        <w:tc>
          <w:tcPr>
            <w:tcW w:w="1000" w:type="pct"/>
            <w:vAlign w:val="center"/>
          </w:tcPr>
          <w:p w:rsidR="001D4B23" w:rsidRPr="006E4C31" w:rsidRDefault="001D4B23" w:rsidP="00AF724D">
            <w:pPr>
              <w:pStyle w:val="a4"/>
              <w:ind w:left="0"/>
              <w:jc w:val="center"/>
              <w:rPr>
                <w:rFonts w:ascii="Times New Roman" w:hAnsi="Times New Roman"/>
                <w:sz w:val="18"/>
                <w:szCs w:val="18"/>
              </w:rPr>
            </w:pPr>
          </w:p>
        </w:tc>
        <w:tc>
          <w:tcPr>
            <w:tcW w:w="1000" w:type="pct"/>
            <w:vAlign w:val="center"/>
          </w:tcPr>
          <w:p w:rsidR="001D4B23" w:rsidRPr="006E4C31" w:rsidRDefault="001D4B23" w:rsidP="00AF724D">
            <w:pPr>
              <w:pStyle w:val="a4"/>
              <w:ind w:left="0"/>
              <w:jc w:val="center"/>
              <w:rPr>
                <w:rFonts w:ascii="Times New Roman" w:hAnsi="Times New Roman"/>
                <w:sz w:val="18"/>
                <w:szCs w:val="18"/>
              </w:rPr>
            </w:pPr>
          </w:p>
        </w:tc>
        <w:tc>
          <w:tcPr>
            <w:tcW w:w="1000" w:type="pct"/>
            <w:vAlign w:val="center"/>
          </w:tcPr>
          <w:p w:rsidR="001D4B23" w:rsidRPr="006E4C31" w:rsidRDefault="001D4B23" w:rsidP="00AF724D">
            <w:pPr>
              <w:pStyle w:val="a4"/>
              <w:ind w:left="0"/>
              <w:jc w:val="center"/>
              <w:rPr>
                <w:rFonts w:ascii="Times New Roman" w:hAnsi="Times New Roman"/>
                <w:sz w:val="18"/>
                <w:szCs w:val="18"/>
              </w:rPr>
            </w:pPr>
          </w:p>
        </w:tc>
      </w:tr>
    </w:tbl>
    <w:p w:rsidR="001D4B23" w:rsidRPr="006E4C31" w:rsidRDefault="001D4B23" w:rsidP="0001775E">
      <w:pPr>
        <w:spacing w:beforeLines="100" w:before="312" w:afterLines="100" w:after="312"/>
        <w:rPr>
          <w:rFonts w:eastAsia="黑体"/>
          <w:color w:val="000000"/>
          <w:szCs w:val="21"/>
        </w:rPr>
      </w:pPr>
      <w:bookmarkStart w:id="27" w:name="OLE_LINK85"/>
      <w:bookmarkStart w:id="28" w:name="OLE_LINK86"/>
      <w:bookmarkStart w:id="29" w:name="OLE_LINK95"/>
      <w:bookmarkStart w:id="30" w:name="OLE_LINK102"/>
      <w:bookmarkStart w:id="31" w:name="OLE_LINK111"/>
      <w:bookmarkStart w:id="32" w:name="OLE_LINK123"/>
      <w:bookmarkStart w:id="33" w:name="OLE_LINK129"/>
      <w:bookmarkStart w:id="34" w:name="OLE_LINK138"/>
      <w:r w:rsidRPr="006E4C31">
        <w:rPr>
          <w:rFonts w:eastAsia="黑体"/>
          <w:color w:val="000000"/>
          <w:szCs w:val="21"/>
        </w:rPr>
        <w:t>四、</w:t>
      </w:r>
      <w:r w:rsidRPr="006E4C31">
        <w:rPr>
          <w:rFonts w:eastAsia="黑体"/>
          <w:color w:val="000000"/>
          <w:szCs w:val="21"/>
        </w:rPr>
        <w:t xml:space="preserve">  </w:t>
      </w:r>
      <w:r w:rsidRPr="006E4C31">
        <w:rPr>
          <w:rFonts w:eastAsia="黑体"/>
          <w:color w:val="000000"/>
          <w:szCs w:val="21"/>
        </w:rPr>
        <w:t>标准中涉及专利的情况</w:t>
      </w:r>
    </w:p>
    <w:p w:rsidR="001D4B23" w:rsidRPr="006E4C31" w:rsidRDefault="001D4B23" w:rsidP="0001775E">
      <w:pPr>
        <w:spacing w:beforeLines="50" w:before="156" w:afterLines="50" w:after="156"/>
        <w:ind w:firstLineChars="200" w:firstLine="420"/>
        <w:rPr>
          <w:color w:val="000000"/>
        </w:rPr>
      </w:pPr>
      <w:r w:rsidRPr="006E4C31">
        <w:rPr>
          <w:color w:val="000000"/>
        </w:rPr>
        <w:t>本文件不涉及专利问题。</w:t>
      </w:r>
    </w:p>
    <w:p w:rsidR="001D4B23" w:rsidRPr="006E4C31" w:rsidRDefault="001D4B23" w:rsidP="0001775E">
      <w:pPr>
        <w:spacing w:beforeLines="100" w:before="312" w:afterLines="100" w:after="312"/>
        <w:rPr>
          <w:rFonts w:eastAsia="黑体"/>
          <w:color w:val="000000"/>
          <w:szCs w:val="21"/>
        </w:rPr>
      </w:pPr>
      <w:bookmarkStart w:id="35" w:name="OLE_LINK126"/>
      <w:bookmarkStart w:id="36" w:name="OLE_LINK127"/>
      <w:r w:rsidRPr="006E4C31">
        <w:rPr>
          <w:rFonts w:eastAsia="黑体"/>
          <w:color w:val="000000"/>
          <w:szCs w:val="21"/>
        </w:rPr>
        <w:t>五、</w:t>
      </w:r>
      <w:r w:rsidRPr="006E4C31">
        <w:rPr>
          <w:rFonts w:eastAsia="黑体"/>
          <w:color w:val="000000"/>
          <w:szCs w:val="21"/>
        </w:rPr>
        <w:t xml:space="preserve">  </w:t>
      </w:r>
      <w:r w:rsidRPr="006E4C31">
        <w:rPr>
          <w:rFonts w:eastAsia="黑体"/>
          <w:color w:val="000000"/>
          <w:szCs w:val="21"/>
        </w:rPr>
        <w:t>预期达到的社会效益等情况</w:t>
      </w:r>
    </w:p>
    <w:p w:rsidR="001D4B23" w:rsidRPr="006E4C31" w:rsidRDefault="001D4B23" w:rsidP="0001775E">
      <w:pPr>
        <w:spacing w:beforeLines="50" w:before="156" w:afterLines="50" w:after="156"/>
        <w:rPr>
          <w:rFonts w:eastAsia="黑体"/>
          <w:szCs w:val="21"/>
        </w:rPr>
      </w:pPr>
      <w:bookmarkStart w:id="37" w:name="OLE_LINK72"/>
      <w:r w:rsidRPr="006E4C31">
        <w:rPr>
          <w:rFonts w:eastAsia="黑体"/>
          <w:szCs w:val="21"/>
        </w:rPr>
        <w:t xml:space="preserve">5.1  </w:t>
      </w:r>
      <w:r w:rsidRPr="006E4C31">
        <w:rPr>
          <w:rFonts w:eastAsia="黑体"/>
          <w:szCs w:val="21"/>
        </w:rPr>
        <w:t>标准的必要性</w:t>
      </w:r>
    </w:p>
    <w:bookmarkEnd w:id="27"/>
    <w:bookmarkEnd w:id="28"/>
    <w:bookmarkEnd w:id="29"/>
    <w:bookmarkEnd w:id="30"/>
    <w:bookmarkEnd w:id="31"/>
    <w:bookmarkEnd w:id="32"/>
    <w:bookmarkEnd w:id="33"/>
    <w:bookmarkEnd w:id="34"/>
    <w:bookmarkEnd w:id="35"/>
    <w:bookmarkEnd w:id="36"/>
    <w:bookmarkEnd w:id="37"/>
    <w:p w:rsidR="001D4B23" w:rsidRPr="006E4C31" w:rsidRDefault="001D4B23" w:rsidP="0001775E">
      <w:pPr>
        <w:ind w:firstLineChars="200" w:firstLine="420"/>
        <w:rPr>
          <w:szCs w:val="21"/>
        </w:rPr>
      </w:pPr>
      <w:r w:rsidRPr="006E4C31">
        <w:rPr>
          <w:szCs w:val="21"/>
        </w:rPr>
        <w:t>中间合金应用广泛，现阶段钛合金等多个行业通过使用中间和金解决了熔炼含熔点差异很大的合金时，难度过大的问题，因为预制备的中间合金要比单独一种金属的熔点低，保证添加的不同金属相熔。钛合金在多个领域广泛应用，如航空、航天、医疗等，几乎每一种钛合金的生产都离不开中间合金的添加。钒铝、钼铝合金作为钛合金生产的专用中间合金，因成本低、合金化均匀，目前应用广泛。氮作为钒铝合金中的杂质元素，是影响产品质量的重要控制指标，要求其含量控制在一定范围内，因此在日常生产过程中精确控制其含量是保证钒铝、钼铝合金产品质量的关键。</w:t>
      </w:r>
    </w:p>
    <w:p w:rsidR="001D4B23" w:rsidRPr="006E4C31" w:rsidRDefault="001D4B23" w:rsidP="0001775E">
      <w:pPr>
        <w:ind w:firstLineChars="200" w:firstLine="420"/>
        <w:rPr>
          <w:szCs w:val="21"/>
        </w:rPr>
      </w:pPr>
      <w:r w:rsidRPr="006E4C31">
        <w:rPr>
          <w:szCs w:val="21"/>
        </w:rPr>
        <w:t>因此制订钒铝、钼铝合金中氮含量的分析方法行业标准，准确测定钒铝、钼铝合金中氮含量，对推动钛合金生产规模化、简单化起到非常关键的作用。</w:t>
      </w:r>
    </w:p>
    <w:p w:rsidR="001D4B23" w:rsidRPr="006E4C31" w:rsidRDefault="001D4B23" w:rsidP="0001775E">
      <w:pPr>
        <w:ind w:firstLineChars="200" w:firstLine="420"/>
        <w:rPr>
          <w:szCs w:val="21"/>
        </w:rPr>
      </w:pPr>
      <w:r w:rsidRPr="006E4C31">
        <w:rPr>
          <w:szCs w:val="21"/>
        </w:rPr>
        <w:t>本标准采用惰气熔融</w:t>
      </w:r>
      <w:r w:rsidRPr="006E4C31">
        <w:rPr>
          <w:szCs w:val="21"/>
        </w:rPr>
        <w:t>-</w:t>
      </w:r>
      <w:r w:rsidRPr="006E4C31">
        <w:rPr>
          <w:szCs w:val="21"/>
        </w:rPr>
        <w:t>热导法测定钒铝、钼铝合金中氮量，方法稳定，灵敏度更高，测定范围：</w:t>
      </w:r>
      <w:r w:rsidRPr="006E4C31">
        <w:rPr>
          <w:szCs w:val="21"/>
        </w:rPr>
        <w:t>0.003</w:t>
      </w:r>
      <w:r w:rsidRPr="006E4C31">
        <w:rPr>
          <w:color w:val="FF0000"/>
          <w:szCs w:val="21"/>
        </w:rPr>
        <w:t>0</w:t>
      </w:r>
      <w:r w:rsidRPr="006E4C31">
        <w:rPr>
          <w:szCs w:val="21"/>
        </w:rPr>
        <w:t>%</w:t>
      </w:r>
      <w:r w:rsidRPr="006E4C31">
        <w:rPr>
          <w:szCs w:val="21"/>
        </w:rPr>
        <w:t>～</w:t>
      </w:r>
      <w:r w:rsidRPr="006E4C31">
        <w:rPr>
          <w:szCs w:val="21"/>
        </w:rPr>
        <w:t>0.10%</w:t>
      </w:r>
      <w:r w:rsidRPr="006E4C31">
        <w:rPr>
          <w:szCs w:val="21"/>
        </w:rPr>
        <w:t>。充分满足现阶段生产和科研的检测要求。</w:t>
      </w:r>
    </w:p>
    <w:p w:rsidR="001D4B23" w:rsidRPr="006E4C31" w:rsidRDefault="001D4B23" w:rsidP="0001775E">
      <w:pPr>
        <w:spacing w:beforeLines="50" w:before="156" w:afterLines="50" w:after="156"/>
        <w:rPr>
          <w:rFonts w:eastAsia="黑体"/>
          <w:szCs w:val="21"/>
        </w:rPr>
      </w:pPr>
      <w:bookmarkStart w:id="38" w:name="OLE_LINK87"/>
      <w:r w:rsidRPr="006E4C31">
        <w:rPr>
          <w:rFonts w:eastAsia="黑体"/>
          <w:szCs w:val="21"/>
        </w:rPr>
        <w:lastRenderedPageBreak/>
        <w:t xml:space="preserve">5.2  </w:t>
      </w:r>
      <w:r w:rsidRPr="006E4C31">
        <w:rPr>
          <w:rFonts w:eastAsia="黑体"/>
          <w:szCs w:val="21"/>
        </w:rPr>
        <w:t>标准的预期作用</w:t>
      </w:r>
    </w:p>
    <w:bookmarkEnd w:id="38"/>
    <w:p w:rsidR="001D4B23" w:rsidRPr="006E4C31" w:rsidRDefault="001D4B23" w:rsidP="0001775E">
      <w:pPr>
        <w:tabs>
          <w:tab w:val="left" w:pos="2100"/>
        </w:tabs>
        <w:ind w:firstLineChars="200" w:firstLine="420"/>
        <w:rPr>
          <w:szCs w:val="21"/>
        </w:rPr>
      </w:pPr>
      <w:r w:rsidRPr="006E4C31">
        <w:t>本文件规范了钒铝、钼铝中间合金中氮元素的测定，有利用整个行业分析水平的提升，为钛合金大规模生产中使用中间合金提供了保证。本文件发布执行后，建议标准主管单位积极向生产厂家及国内外用户推广</w:t>
      </w:r>
      <w:r w:rsidRPr="006E4C31">
        <w:rPr>
          <w:szCs w:val="21"/>
        </w:rPr>
        <w:t>。</w:t>
      </w:r>
    </w:p>
    <w:p w:rsidR="001D4B23" w:rsidRPr="006E4C31" w:rsidRDefault="001D4B23" w:rsidP="0001775E">
      <w:pPr>
        <w:spacing w:beforeLines="100" w:before="312" w:afterLines="100" w:after="312"/>
        <w:rPr>
          <w:rFonts w:eastAsia="黑体"/>
          <w:color w:val="000000"/>
          <w:szCs w:val="21"/>
        </w:rPr>
      </w:pPr>
      <w:bookmarkStart w:id="39" w:name="OLE_LINK90"/>
      <w:r w:rsidRPr="006E4C31">
        <w:rPr>
          <w:rFonts w:eastAsia="黑体"/>
          <w:color w:val="000000"/>
          <w:szCs w:val="21"/>
        </w:rPr>
        <w:t>六、</w:t>
      </w:r>
      <w:r w:rsidRPr="006E4C31">
        <w:rPr>
          <w:rFonts w:eastAsia="黑体"/>
          <w:color w:val="000000"/>
          <w:szCs w:val="21"/>
        </w:rPr>
        <w:t xml:space="preserve">  </w:t>
      </w:r>
      <w:r w:rsidRPr="006E4C31">
        <w:rPr>
          <w:rFonts w:eastAsia="黑体"/>
          <w:color w:val="000000"/>
          <w:szCs w:val="21"/>
        </w:rPr>
        <w:t>采用国际标准和国外先进标准的情况</w:t>
      </w:r>
    </w:p>
    <w:p w:rsidR="001D4B23" w:rsidRPr="006E4C31" w:rsidRDefault="001D4B23" w:rsidP="0001775E">
      <w:pPr>
        <w:spacing w:beforeLines="50" w:before="156" w:afterLines="50" w:after="156"/>
        <w:rPr>
          <w:rFonts w:eastAsia="黑体"/>
          <w:szCs w:val="21"/>
        </w:rPr>
      </w:pPr>
      <w:r w:rsidRPr="006E4C31">
        <w:rPr>
          <w:rFonts w:eastAsia="黑体"/>
          <w:szCs w:val="21"/>
        </w:rPr>
        <w:t xml:space="preserve">6.1  </w:t>
      </w:r>
      <w:r w:rsidRPr="006E4C31">
        <w:rPr>
          <w:rFonts w:eastAsia="黑体"/>
          <w:szCs w:val="21"/>
        </w:rPr>
        <w:t>采用国际标准和国外先进标准的程度</w:t>
      </w:r>
    </w:p>
    <w:p w:rsidR="001D4B23" w:rsidRPr="006E4C31" w:rsidRDefault="001D4B23" w:rsidP="0001775E">
      <w:pPr>
        <w:ind w:firstLineChars="200" w:firstLine="420"/>
        <w:rPr>
          <w:color w:val="000000"/>
          <w:kern w:val="0"/>
          <w:szCs w:val="21"/>
        </w:rPr>
      </w:pPr>
      <w:r w:rsidRPr="006E4C31">
        <w:rPr>
          <w:color w:val="000000"/>
          <w:kern w:val="0"/>
          <w:szCs w:val="21"/>
        </w:rPr>
        <w:t>经查，国外无相同类型的国际标准。</w:t>
      </w:r>
    </w:p>
    <w:p w:rsidR="001D4B23" w:rsidRPr="006E4C31" w:rsidRDefault="001D4B23" w:rsidP="0001775E">
      <w:pPr>
        <w:spacing w:beforeLines="50" w:before="156" w:afterLines="50" w:after="156"/>
        <w:rPr>
          <w:rFonts w:eastAsia="黑体"/>
          <w:szCs w:val="21"/>
        </w:rPr>
      </w:pPr>
      <w:r w:rsidRPr="006E4C31">
        <w:rPr>
          <w:rFonts w:eastAsia="黑体"/>
          <w:szCs w:val="21"/>
        </w:rPr>
        <w:t xml:space="preserve">6.2  </w:t>
      </w:r>
      <w:r w:rsidRPr="006E4C31">
        <w:rPr>
          <w:rFonts w:eastAsia="黑体"/>
          <w:szCs w:val="21"/>
        </w:rPr>
        <w:t>国际、国外同类标准水平的对比分析</w:t>
      </w:r>
    </w:p>
    <w:p w:rsidR="001D4B23" w:rsidRPr="006E4C31" w:rsidRDefault="001D4B23" w:rsidP="0001775E">
      <w:pPr>
        <w:ind w:firstLineChars="200" w:firstLine="420"/>
        <w:rPr>
          <w:color w:val="000000"/>
          <w:kern w:val="0"/>
          <w:szCs w:val="21"/>
        </w:rPr>
      </w:pPr>
      <w:r w:rsidRPr="006E4C31">
        <w:rPr>
          <w:color w:val="000000"/>
          <w:kern w:val="0"/>
          <w:szCs w:val="21"/>
        </w:rPr>
        <w:t>经查，国外无相同类型的国际标准。</w:t>
      </w:r>
    </w:p>
    <w:p w:rsidR="001D4B23" w:rsidRPr="006E4C31" w:rsidRDefault="001D4B23" w:rsidP="0001775E">
      <w:pPr>
        <w:spacing w:beforeLines="50" w:before="156" w:afterLines="50" w:after="156"/>
        <w:rPr>
          <w:rFonts w:eastAsia="黑体"/>
          <w:color w:val="000000"/>
          <w:szCs w:val="21"/>
        </w:rPr>
      </w:pPr>
      <w:r w:rsidRPr="006E4C31">
        <w:rPr>
          <w:rFonts w:eastAsia="黑体"/>
          <w:color w:val="000000"/>
          <w:szCs w:val="21"/>
        </w:rPr>
        <w:t xml:space="preserve">6.3  </w:t>
      </w:r>
      <w:r w:rsidRPr="006E4C31">
        <w:rPr>
          <w:rFonts w:eastAsia="黑体"/>
          <w:color w:val="000000"/>
          <w:szCs w:val="21"/>
        </w:rPr>
        <w:t>与测试的国外样品、样机的有关数据对比情况</w:t>
      </w:r>
    </w:p>
    <w:p w:rsidR="001D4B23" w:rsidRPr="006E4C31" w:rsidRDefault="001D4B23" w:rsidP="0001775E">
      <w:pPr>
        <w:ind w:firstLineChars="200" w:firstLine="420"/>
        <w:rPr>
          <w:color w:val="000000"/>
          <w:kern w:val="0"/>
          <w:szCs w:val="21"/>
        </w:rPr>
      </w:pPr>
      <w:r w:rsidRPr="006E4C31">
        <w:rPr>
          <w:color w:val="000000"/>
          <w:kern w:val="0"/>
          <w:szCs w:val="21"/>
        </w:rPr>
        <w:t>无。</w:t>
      </w:r>
    </w:p>
    <w:p w:rsidR="001D4B23" w:rsidRPr="006E4C31" w:rsidRDefault="001D4B23" w:rsidP="0001775E">
      <w:pPr>
        <w:spacing w:beforeLines="100" w:before="312" w:afterLines="100" w:after="312"/>
        <w:rPr>
          <w:rFonts w:eastAsia="黑体"/>
          <w:color w:val="000000"/>
          <w:szCs w:val="21"/>
        </w:rPr>
      </w:pPr>
      <w:r w:rsidRPr="006E4C31">
        <w:rPr>
          <w:rFonts w:eastAsia="黑体"/>
          <w:color w:val="000000"/>
          <w:szCs w:val="21"/>
        </w:rPr>
        <w:t>七、</w:t>
      </w:r>
      <w:r w:rsidRPr="006E4C31">
        <w:rPr>
          <w:rFonts w:eastAsia="黑体"/>
          <w:color w:val="000000"/>
          <w:szCs w:val="21"/>
        </w:rPr>
        <w:t xml:space="preserve">  </w:t>
      </w:r>
      <w:r w:rsidRPr="006E4C31">
        <w:rPr>
          <w:rFonts w:eastAsia="黑体"/>
          <w:color w:val="000000"/>
          <w:szCs w:val="21"/>
        </w:rPr>
        <w:t>与现行法律、法规、强制性国家标准及相关标准协调配套情况</w:t>
      </w:r>
    </w:p>
    <w:p w:rsidR="001D4B23" w:rsidRPr="006E4C31" w:rsidRDefault="001D4B23" w:rsidP="0001775E">
      <w:pPr>
        <w:spacing w:line="276" w:lineRule="auto"/>
        <w:ind w:firstLineChars="200" w:firstLine="420"/>
        <w:rPr>
          <w:color w:val="000000"/>
          <w:szCs w:val="21"/>
        </w:rPr>
      </w:pPr>
      <w:r w:rsidRPr="006E4C31">
        <w:rPr>
          <w:color w:val="000000"/>
          <w:szCs w:val="21"/>
        </w:rPr>
        <w:t>本文件与有关的现行法律、法规和强制性国家标准没有冲突。</w:t>
      </w:r>
    </w:p>
    <w:p w:rsidR="001D4B23" w:rsidRPr="006E4C31" w:rsidRDefault="001D4B23" w:rsidP="0001775E">
      <w:pPr>
        <w:spacing w:line="276" w:lineRule="auto"/>
        <w:ind w:firstLineChars="200" w:firstLine="420"/>
        <w:rPr>
          <w:color w:val="000000"/>
          <w:szCs w:val="21"/>
        </w:rPr>
      </w:pPr>
      <w:r w:rsidRPr="006E4C31">
        <w:rPr>
          <w:color w:val="000000"/>
          <w:szCs w:val="21"/>
        </w:rPr>
        <w:t>本文件与现行标准及制定中的标准无重复交叉情况。</w:t>
      </w:r>
    </w:p>
    <w:p w:rsidR="001D4B23" w:rsidRPr="006E4C31" w:rsidRDefault="001D4B23" w:rsidP="0001775E">
      <w:pPr>
        <w:spacing w:beforeLines="100" w:before="312" w:afterLines="100" w:after="312"/>
        <w:rPr>
          <w:rFonts w:eastAsia="黑体"/>
          <w:color w:val="000000"/>
          <w:szCs w:val="21"/>
        </w:rPr>
      </w:pPr>
      <w:r w:rsidRPr="006E4C31">
        <w:rPr>
          <w:rFonts w:eastAsia="黑体"/>
          <w:color w:val="000000"/>
          <w:szCs w:val="21"/>
        </w:rPr>
        <w:t>八、</w:t>
      </w:r>
      <w:r w:rsidRPr="006E4C31">
        <w:rPr>
          <w:rFonts w:eastAsia="黑体"/>
          <w:color w:val="000000"/>
          <w:szCs w:val="21"/>
        </w:rPr>
        <w:t xml:space="preserve">  </w:t>
      </w:r>
      <w:r w:rsidRPr="006E4C31">
        <w:rPr>
          <w:rFonts w:eastAsia="黑体"/>
          <w:color w:val="000000"/>
          <w:szCs w:val="21"/>
        </w:rPr>
        <w:t>重大分歧意见的处理经过和依据</w:t>
      </w:r>
    </w:p>
    <w:p w:rsidR="001D4B23" w:rsidRPr="006E4C31" w:rsidRDefault="001D4B23" w:rsidP="0001775E">
      <w:pPr>
        <w:ind w:firstLineChars="200" w:firstLine="420"/>
        <w:rPr>
          <w:color w:val="000000"/>
          <w:szCs w:val="21"/>
        </w:rPr>
      </w:pPr>
      <w:r w:rsidRPr="006E4C31">
        <w:rPr>
          <w:color w:val="000000"/>
          <w:szCs w:val="21"/>
        </w:rPr>
        <w:t>编制组严格按既定编制原则进行编写，本文件起草过程中未发生重大的分歧意见。</w:t>
      </w:r>
    </w:p>
    <w:p w:rsidR="001D4B23" w:rsidRPr="006E4C31" w:rsidRDefault="001D4B23" w:rsidP="0001775E">
      <w:pPr>
        <w:spacing w:beforeLines="100" w:before="312" w:afterLines="100" w:after="312"/>
        <w:rPr>
          <w:rFonts w:eastAsia="黑体"/>
          <w:color w:val="000000"/>
          <w:szCs w:val="21"/>
        </w:rPr>
      </w:pPr>
      <w:r w:rsidRPr="006E4C31">
        <w:rPr>
          <w:rFonts w:eastAsia="黑体"/>
          <w:color w:val="000000"/>
          <w:szCs w:val="21"/>
        </w:rPr>
        <w:t>九、</w:t>
      </w:r>
      <w:r w:rsidRPr="006E4C31">
        <w:rPr>
          <w:rFonts w:eastAsia="黑体"/>
          <w:color w:val="000000"/>
          <w:szCs w:val="21"/>
        </w:rPr>
        <w:t xml:space="preserve">  </w:t>
      </w:r>
      <w:r w:rsidRPr="006E4C31">
        <w:rPr>
          <w:rFonts w:eastAsia="黑体"/>
          <w:color w:val="000000"/>
          <w:szCs w:val="21"/>
        </w:rPr>
        <w:t>标准作为强制性或推荐性标准的建议</w:t>
      </w:r>
    </w:p>
    <w:p w:rsidR="001D4B23" w:rsidRPr="006E4C31" w:rsidRDefault="001D4B23" w:rsidP="0001775E">
      <w:pPr>
        <w:ind w:firstLineChars="200" w:firstLine="420"/>
        <w:rPr>
          <w:color w:val="000000"/>
          <w:szCs w:val="21"/>
        </w:rPr>
      </w:pPr>
      <w:r w:rsidRPr="006E4C31">
        <w:rPr>
          <w:color w:val="000000"/>
          <w:szCs w:val="21"/>
        </w:rPr>
        <w:t>建议该标准为行业标准，</w:t>
      </w:r>
      <w:r w:rsidRPr="006E4C31">
        <w:rPr>
          <w:color w:val="000000"/>
          <w:kern w:val="1"/>
          <w:szCs w:val="21"/>
        </w:rPr>
        <w:t>供相关组织参考采用</w:t>
      </w:r>
      <w:r w:rsidRPr="006E4C31">
        <w:rPr>
          <w:color w:val="000000"/>
          <w:szCs w:val="21"/>
        </w:rPr>
        <w:t>。</w:t>
      </w:r>
    </w:p>
    <w:p w:rsidR="001D4B23" w:rsidRPr="006E4C31" w:rsidRDefault="001D4B23" w:rsidP="0001775E">
      <w:pPr>
        <w:spacing w:beforeLines="100" w:before="312" w:afterLines="100" w:after="312"/>
        <w:rPr>
          <w:rFonts w:eastAsia="黑体"/>
          <w:color w:val="000000"/>
          <w:szCs w:val="21"/>
        </w:rPr>
      </w:pPr>
      <w:r w:rsidRPr="006E4C31">
        <w:rPr>
          <w:rFonts w:eastAsia="黑体"/>
          <w:color w:val="000000"/>
          <w:szCs w:val="21"/>
        </w:rPr>
        <w:t>十、</w:t>
      </w:r>
      <w:r w:rsidRPr="006E4C31">
        <w:rPr>
          <w:rFonts w:eastAsia="黑体"/>
          <w:color w:val="000000"/>
          <w:szCs w:val="21"/>
        </w:rPr>
        <w:t xml:space="preserve">  </w:t>
      </w:r>
      <w:r w:rsidRPr="006E4C31">
        <w:rPr>
          <w:rFonts w:eastAsia="黑体"/>
          <w:color w:val="000000"/>
          <w:szCs w:val="21"/>
        </w:rPr>
        <w:t>贯彻标准的要求和措施建议</w:t>
      </w:r>
    </w:p>
    <w:p w:rsidR="001D4B23" w:rsidRPr="006E4C31" w:rsidRDefault="001D4B23" w:rsidP="0001775E">
      <w:pPr>
        <w:ind w:firstLineChars="200" w:firstLine="420"/>
        <w:rPr>
          <w:color w:val="000000"/>
        </w:rPr>
      </w:pPr>
      <w:r w:rsidRPr="006E4C31">
        <w:rPr>
          <w:color w:val="000000"/>
        </w:rPr>
        <w:t>本文件规范了钒铝、钼铝中间合金中氮元素的测定，有利用整个行业分析水平的提升，为钛合金大规模生产中使用中间合金提供了保证。本文件发布执行后，建议标准主管单位积极向生产厂家及国内外用户推广。</w:t>
      </w:r>
    </w:p>
    <w:p w:rsidR="001D4B23" w:rsidRPr="006E4C31" w:rsidRDefault="001D4B23" w:rsidP="0001775E">
      <w:pPr>
        <w:spacing w:beforeLines="100" w:before="312" w:afterLines="100" w:after="312"/>
        <w:rPr>
          <w:rFonts w:eastAsia="黑体"/>
          <w:color w:val="000000"/>
          <w:szCs w:val="21"/>
        </w:rPr>
      </w:pPr>
      <w:r w:rsidRPr="006E4C31">
        <w:rPr>
          <w:rFonts w:eastAsia="黑体"/>
          <w:color w:val="000000"/>
          <w:szCs w:val="21"/>
        </w:rPr>
        <w:t>十一、</w:t>
      </w:r>
      <w:r w:rsidRPr="006E4C31">
        <w:rPr>
          <w:rFonts w:eastAsia="黑体"/>
          <w:color w:val="000000"/>
          <w:szCs w:val="21"/>
        </w:rPr>
        <w:t xml:space="preserve">  </w:t>
      </w:r>
      <w:r w:rsidRPr="006E4C31">
        <w:rPr>
          <w:rFonts w:eastAsia="黑体"/>
          <w:color w:val="000000"/>
          <w:szCs w:val="21"/>
        </w:rPr>
        <w:t>废止现行有关标准的建议</w:t>
      </w:r>
    </w:p>
    <w:p w:rsidR="001D4B23" w:rsidRPr="006E4C31" w:rsidRDefault="001D4B23" w:rsidP="0001775E">
      <w:pPr>
        <w:pStyle w:val="a"/>
        <w:numPr>
          <w:ilvl w:val="0"/>
          <w:numId w:val="0"/>
        </w:numPr>
        <w:spacing w:before="0" w:after="0"/>
        <w:ind w:firstLineChars="200" w:firstLine="420"/>
        <w:jc w:val="both"/>
        <w:outlineLvl w:val="9"/>
        <w:rPr>
          <w:rFonts w:ascii="Times New Roman" w:eastAsia="宋体"/>
          <w:color w:val="000000"/>
          <w:kern w:val="2"/>
          <w:sz w:val="21"/>
          <w:szCs w:val="21"/>
        </w:rPr>
      </w:pPr>
      <w:r w:rsidRPr="006E4C31">
        <w:rPr>
          <w:rFonts w:ascii="Times New Roman" w:eastAsia="宋体"/>
          <w:color w:val="000000"/>
          <w:kern w:val="2"/>
          <w:sz w:val="21"/>
          <w:szCs w:val="21"/>
        </w:rPr>
        <w:t>本文件为新制定文件，无废止其它标准的建议。</w:t>
      </w:r>
    </w:p>
    <w:p w:rsidR="001D4B23" w:rsidRPr="006E4C31" w:rsidRDefault="001D4B23" w:rsidP="0001775E">
      <w:pPr>
        <w:spacing w:beforeLines="100" w:before="312" w:afterLines="100" w:after="312"/>
        <w:rPr>
          <w:rFonts w:eastAsia="黑体"/>
          <w:color w:val="000000"/>
          <w:szCs w:val="21"/>
        </w:rPr>
      </w:pPr>
      <w:r w:rsidRPr="006E4C31">
        <w:rPr>
          <w:rFonts w:eastAsia="黑体"/>
          <w:color w:val="000000"/>
          <w:szCs w:val="21"/>
        </w:rPr>
        <w:t>十二、</w:t>
      </w:r>
      <w:r w:rsidRPr="006E4C31">
        <w:rPr>
          <w:rFonts w:eastAsia="黑体"/>
          <w:color w:val="000000"/>
          <w:szCs w:val="21"/>
        </w:rPr>
        <w:t xml:space="preserve">  </w:t>
      </w:r>
      <w:r w:rsidRPr="006E4C31">
        <w:rPr>
          <w:rFonts w:eastAsia="黑体"/>
          <w:color w:val="000000"/>
          <w:szCs w:val="21"/>
        </w:rPr>
        <w:t>其他应予说明的事项</w:t>
      </w:r>
    </w:p>
    <w:p w:rsidR="001D4B23" w:rsidRPr="006E4C31" w:rsidRDefault="001D4B23" w:rsidP="0001775E">
      <w:pPr>
        <w:tabs>
          <w:tab w:val="left" w:pos="6300"/>
        </w:tabs>
        <w:ind w:firstLineChars="200" w:firstLine="420"/>
        <w:rPr>
          <w:color w:val="000000"/>
        </w:rPr>
      </w:pPr>
      <w:r w:rsidRPr="006E4C31">
        <w:rPr>
          <w:color w:val="000000"/>
        </w:rPr>
        <w:t>起草单位变更说明：西安汉唐分析检测有限公司是由西北有色金属研究院和西部金属材料股份有限公司两家企业的分析检测部门联合成立，成立日期为</w:t>
      </w:r>
      <w:r w:rsidRPr="006E4C31">
        <w:rPr>
          <w:color w:val="000000"/>
        </w:rPr>
        <w:t>2018</w:t>
      </w:r>
      <w:r w:rsidRPr="006E4C31">
        <w:rPr>
          <w:color w:val="000000"/>
        </w:rPr>
        <w:t>年</w:t>
      </w:r>
      <w:r w:rsidRPr="006E4C31">
        <w:rPr>
          <w:color w:val="000000"/>
        </w:rPr>
        <w:t>8</w:t>
      </w:r>
      <w:r w:rsidRPr="006E4C31">
        <w:rPr>
          <w:color w:val="000000"/>
        </w:rPr>
        <w:t>月</w:t>
      </w:r>
      <w:r w:rsidRPr="006E4C31">
        <w:rPr>
          <w:color w:val="000000"/>
        </w:rPr>
        <w:t>20</w:t>
      </w:r>
      <w:r w:rsidRPr="006E4C31">
        <w:rPr>
          <w:color w:val="000000"/>
        </w:rPr>
        <w:t>日。我公司成立后，原有两家单位</w:t>
      </w:r>
      <w:r w:rsidRPr="006E4C31">
        <w:rPr>
          <w:color w:val="000000"/>
        </w:rPr>
        <w:lastRenderedPageBreak/>
        <w:t>不保留检测业务和人员设备。本文件的制定人员均已划拨到西安汉唐分析检测有限公司。为更好的完成文件起草工作，便于文件的后续推广以及其他使用单位咨询标准相关内容，特将本文件制订工作单位由西北有色金属研究院更改为西安汉唐分析检测有限公司。</w:t>
      </w:r>
    </w:p>
    <w:p w:rsidR="001D4B23" w:rsidRPr="006E4C31" w:rsidRDefault="001D4B23" w:rsidP="0001775E">
      <w:pPr>
        <w:ind w:firstLineChars="200" w:firstLine="420"/>
        <w:rPr>
          <w:color w:val="000000"/>
          <w:szCs w:val="21"/>
        </w:rPr>
      </w:pPr>
    </w:p>
    <w:bookmarkEnd w:id="39"/>
    <w:p w:rsidR="001D4B23" w:rsidRPr="006E4C31" w:rsidRDefault="001D4B23" w:rsidP="0001775E">
      <w:pPr>
        <w:tabs>
          <w:tab w:val="left" w:pos="6300"/>
        </w:tabs>
        <w:ind w:firstLineChars="200" w:firstLine="420"/>
        <w:jc w:val="right"/>
      </w:pPr>
      <w:r w:rsidRPr="006E4C31">
        <w:t>《钒铝、钼铝化学分析方法》编写组</w:t>
      </w:r>
    </w:p>
    <w:p w:rsidR="001D4B23" w:rsidRPr="006E4C31" w:rsidRDefault="001D4B23" w:rsidP="0001775E">
      <w:pPr>
        <w:jc w:val="right"/>
      </w:pPr>
      <w:r w:rsidRPr="006E4C31">
        <w:t>2020</w:t>
      </w:r>
      <w:r w:rsidRPr="006E4C31">
        <w:t>年</w:t>
      </w:r>
      <w:r w:rsidR="00360658" w:rsidRPr="006E4C31">
        <w:t>11</w:t>
      </w:r>
      <w:r w:rsidRPr="006E4C31">
        <w:t>月</w:t>
      </w:r>
    </w:p>
    <w:p w:rsidR="00867984" w:rsidRPr="006E4C31" w:rsidRDefault="00867984" w:rsidP="0001775E">
      <w:pPr>
        <w:ind w:firstLineChars="200" w:firstLine="420"/>
        <w:rPr>
          <w:szCs w:val="21"/>
        </w:rPr>
      </w:pPr>
    </w:p>
    <w:p w:rsidR="000E665C" w:rsidRPr="006E4C31" w:rsidRDefault="000E665C" w:rsidP="0001775E">
      <w:pPr>
        <w:jc w:val="right"/>
      </w:pPr>
    </w:p>
    <w:sectPr w:rsidR="000E665C" w:rsidRPr="006E4C31" w:rsidSect="00FF55B5">
      <w:pgSz w:w="11906" w:h="16838" w:code="9"/>
      <w:pgMar w:top="1627" w:right="1134" w:bottom="1344" w:left="1418" w:header="1418"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573" w:rsidRDefault="00635573" w:rsidP="00E2509A">
      <w:r>
        <w:separator/>
      </w:r>
    </w:p>
  </w:endnote>
  <w:endnote w:type="continuationSeparator" w:id="0">
    <w:p w:rsidR="00635573" w:rsidRDefault="00635573" w:rsidP="00E25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573" w:rsidRDefault="00635573" w:rsidP="00E2509A">
      <w:r>
        <w:separator/>
      </w:r>
    </w:p>
  </w:footnote>
  <w:footnote w:type="continuationSeparator" w:id="0">
    <w:p w:rsidR="00635573" w:rsidRDefault="00635573" w:rsidP="00E250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mirrorMargin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6960645B"/>
    <w:rsid w:val="000048FA"/>
    <w:rsid w:val="0001775E"/>
    <w:rsid w:val="00022625"/>
    <w:rsid w:val="00056DE9"/>
    <w:rsid w:val="0007437D"/>
    <w:rsid w:val="00087361"/>
    <w:rsid w:val="000C3133"/>
    <w:rsid w:val="000E665C"/>
    <w:rsid w:val="000F115F"/>
    <w:rsid w:val="00104DEA"/>
    <w:rsid w:val="00106985"/>
    <w:rsid w:val="0013669B"/>
    <w:rsid w:val="001D4B23"/>
    <w:rsid w:val="002035F6"/>
    <w:rsid w:val="00257BCD"/>
    <w:rsid w:val="002F4343"/>
    <w:rsid w:val="0030460E"/>
    <w:rsid w:val="00360658"/>
    <w:rsid w:val="00381EEE"/>
    <w:rsid w:val="003C75E2"/>
    <w:rsid w:val="003D54D2"/>
    <w:rsid w:val="00431CC6"/>
    <w:rsid w:val="00450904"/>
    <w:rsid w:val="00480B66"/>
    <w:rsid w:val="00497ACE"/>
    <w:rsid w:val="004A6003"/>
    <w:rsid w:val="004B0CA8"/>
    <w:rsid w:val="00554150"/>
    <w:rsid w:val="005D5E69"/>
    <w:rsid w:val="00610DCC"/>
    <w:rsid w:val="00635573"/>
    <w:rsid w:val="00652520"/>
    <w:rsid w:val="006A640F"/>
    <w:rsid w:val="006B1544"/>
    <w:rsid w:val="006D2414"/>
    <w:rsid w:val="006E4C31"/>
    <w:rsid w:val="007119E6"/>
    <w:rsid w:val="007505C6"/>
    <w:rsid w:val="007552DC"/>
    <w:rsid w:val="007C5787"/>
    <w:rsid w:val="007D02DB"/>
    <w:rsid w:val="00850282"/>
    <w:rsid w:val="00867984"/>
    <w:rsid w:val="00887CB4"/>
    <w:rsid w:val="00896F7E"/>
    <w:rsid w:val="00937D7A"/>
    <w:rsid w:val="00942112"/>
    <w:rsid w:val="009464DA"/>
    <w:rsid w:val="0097648E"/>
    <w:rsid w:val="009A7E62"/>
    <w:rsid w:val="009B247A"/>
    <w:rsid w:val="009D7CE5"/>
    <w:rsid w:val="009F1195"/>
    <w:rsid w:val="00A04CCF"/>
    <w:rsid w:val="00A0597E"/>
    <w:rsid w:val="00A11220"/>
    <w:rsid w:val="00AD6AE8"/>
    <w:rsid w:val="00AF724D"/>
    <w:rsid w:val="00B06900"/>
    <w:rsid w:val="00B17372"/>
    <w:rsid w:val="00B41520"/>
    <w:rsid w:val="00B57C88"/>
    <w:rsid w:val="00B86C86"/>
    <w:rsid w:val="00C04FA6"/>
    <w:rsid w:val="00C43E97"/>
    <w:rsid w:val="00C61F50"/>
    <w:rsid w:val="00CC3D7E"/>
    <w:rsid w:val="00D03100"/>
    <w:rsid w:val="00D10F24"/>
    <w:rsid w:val="00D449DB"/>
    <w:rsid w:val="00DB066C"/>
    <w:rsid w:val="00DD1632"/>
    <w:rsid w:val="00E17B15"/>
    <w:rsid w:val="00E2509A"/>
    <w:rsid w:val="00E30BF8"/>
    <w:rsid w:val="00E54387"/>
    <w:rsid w:val="00EA6616"/>
    <w:rsid w:val="00F114CD"/>
    <w:rsid w:val="00F322FE"/>
    <w:rsid w:val="00FD57BC"/>
    <w:rsid w:val="00FF3990"/>
    <w:rsid w:val="00FF55B5"/>
    <w:rsid w:val="01E41822"/>
    <w:rsid w:val="07AC2D72"/>
    <w:rsid w:val="08FE4A5F"/>
    <w:rsid w:val="0B504828"/>
    <w:rsid w:val="0D2A5786"/>
    <w:rsid w:val="10F50B05"/>
    <w:rsid w:val="13861706"/>
    <w:rsid w:val="139445EC"/>
    <w:rsid w:val="1DFF60F7"/>
    <w:rsid w:val="1F004B39"/>
    <w:rsid w:val="22014E5F"/>
    <w:rsid w:val="22636D86"/>
    <w:rsid w:val="22741073"/>
    <w:rsid w:val="28500717"/>
    <w:rsid w:val="330C7019"/>
    <w:rsid w:val="3DBC623F"/>
    <w:rsid w:val="46345CDB"/>
    <w:rsid w:val="502059E9"/>
    <w:rsid w:val="54177320"/>
    <w:rsid w:val="6960645B"/>
    <w:rsid w:val="6974618E"/>
    <w:rsid w:val="6A46091F"/>
    <w:rsid w:val="6BD22ACB"/>
    <w:rsid w:val="6D535020"/>
    <w:rsid w:val="70CC0A24"/>
    <w:rsid w:val="799D3229"/>
    <w:rsid w:val="79B11263"/>
    <w:rsid w:val="7ED724D7"/>
    <w:rsid w:val="7FEB5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F19817"/>
  <w15:docId w15:val="{01E64C38-8698-4BC5-8E5B-0B3BCCA0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97ACE"/>
    <w:pPr>
      <w:widowControl w:val="0"/>
      <w:jc w:val="both"/>
    </w:pPr>
    <w:rPr>
      <w:rFonts w:ascii="Times New Roman" w:hAnsi="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qFormat/>
    <w:rsid w:val="00497ACE"/>
    <w:pPr>
      <w:ind w:left="720"/>
    </w:pPr>
    <w:rPr>
      <w:rFonts w:ascii="Calibri" w:hAnsi="Calibri"/>
    </w:rPr>
  </w:style>
  <w:style w:type="paragraph" w:styleId="a5">
    <w:name w:val="Plain Text"/>
    <w:basedOn w:val="a0"/>
    <w:link w:val="a6"/>
    <w:qFormat/>
    <w:rsid w:val="00497ACE"/>
    <w:pPr>
      <w:spacing w:line="360" w:lineRule="auto"/>
      <w:ind w:firstLineChars="200" w:firstLine="480"/>
    </w:pPr>
    <w:rPr>
      <w:rFonts w:ascii="仿宋_GB2312"/>
      <w:sz w:val="24"/>
    </w:rPr>
  </w:style>
  <w:style w:type="paragraph" w:customStyle="1" w:styleId="a7">
    <w:name w:val="封面标准英文名称"/>
    <w:qFormat/>
    <w:rsid w:val="00497ACE"/>
    <w:pPr>
      <w:widowControl w:val="0"/>
      <w:spacing w:before="370" w:line="400" w:lineRule="exact"/>
      <w:jc w:val="center"/>
    </w:pPr>
    <w:rPr>
      <w:rFonts w:ascii="Times New Roman" w:hAnsi="Times New Roman"/>
      <w:sz w:val="28"/>
    </w:rPr>
  </w:style>
  <w:style w:type="paragraph" w:customStyle="1" w:styleId="a">
    <w:name w:val="前言、引言标题"/>
    <w:next w:val="a0"/>
    <w:qFormat/>
    <w:rsid w:val="00497ACE"/>
    <w:pPr>
      <w:numPr>
        <w:numId w:val="1"/>
      </w:numPr>
      <w:shd w:val="clear" w:color="FFFFFF" w:fill="FFFFFF"/>
      <w:spacing w:before="640" w:after="560"/>
      <w:jc w:val="center"/>
      <w:outlineLvl w:val="0"/>
    </w:pPr>
    <w:rPr>
      <w:rFonts w:ascii="黑体" w:eastAsia="黑体" w:hAnsi="Times New Roman"/>
      <w:sz w:val="32"/>
    </w:rPr>
  </w:style>
  <w:style w:type="paragraph" w:customStyle="1" w:styleId="a8">
    <w:name w:val="段"/>
    <w:qFormat/>
    <w:rsid w:val="00497ACE"/>
    <w:pPr>
      <w:autoSpaceDE w:val="0"/>
      <w:autoSpaceDN w:val="0"/>
      <w:ind w:firstLineChars="200" w:firstLine="200"/>
      <w:jc w:val="both"/>
    </w:pPr>
    <w:rPr>
      <w:rFonts w:ascii="宋体" w:hAnsi="Times New Roman"/>
      <w:sz w:val="21"/>
    </w:rPr>
  </w:style>
  <w:style w:type="table" w:styleId="a9">
    <w:name w:val="Table Grid"/>
    <w:basedOn w:val="a2"/>
    <w:uiPriority w:val="99"/>
    <w:qFormat/>
    <w:rsid w:val="00B069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0"/>
    <w:link w:val="ab"/>
    <w:rsid w:val="00E2509A"/>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1"/>
    <w:link w:val="aa"/>
    <w:rsid w:val="00E2509A"/>
    <w:rPr>
      <w:rFonts w:ascii="Times New Roman" w:hAnsi="Times New Roman"/>
      <w:kern w:val="2"/>
      <w:sz w:val="18"/>
      <w:szCs w:val="18"/>
    </w:rPr>
  </w:style>
  <w:style w:type="paragraph" w:styleId="ac">
    <w:name w:val="footer"/>
    <w:basedOn w:val="a0"/>
    <w:link w:val="ad"/>
    <w:rsid w:val="00E2509A"/>
    <w:pPr>
      <w:tabs>
        <w:tab w:val="center" w:pos="4153"/>
        <w:tab w:val="right" w:pos="8306"/>
      </w:tabs>
      <w:snapToGrid w:val="0"/>
      <w:jc w:val="left"/>
    </w:pPr>
    <w:rPr>
      <w:sz w:val="18"/>
      <w:szCs w:val="18"/>
    </w:rPr>
  </w:style>
  <w:style w:type="character" w:customStyle="1" w:styleId="ad">
    <w:name w:val="页脚 字符"/>
    <w:basedOn w:val="a1"/>
    <w:link w:val="ac"/>
    <w:rsid w:val="00E2509A"/>
    <w:rPr>
      <w:rFonts w:ascii="Times New Roman" w:hAnsi="Times New Roman"/>
      <w:kern w:val="2"/>
      <w:sz w:val="18"/>
      <w:szCs w:val="18"/>
    </w:rPr>
  </w:style>
  <w:style w:type="paragraph" w:customStyle="1" w:styleId="1">
    <w:name w:val="列出段落1"/>
    <w:basedOn w:val="a0"/>
    <w:rsid w:val="000048FA"/>
    <w:pPr>
      <w:ind w:firstLineChars="200" w:firstLine="420"/>
    </w:pPr>
    <w:rPr>
      <w:rFonts w:ascii="Calibri" w:eastAsia="MS Mincho" w:hAnsi="Calibri"/>
      <w:szCs w:val="22"/>
    </w:rPr>
  </w:style>
  <w:style w:type="paragraph" w:styleId="ae">
    <w:name w:val="Date"/>
    <w:basedOn w:val="a0"/>
    <w:next w:val="a0"/>
    <w:link w:val="af"/>
    <w:rsid w:val="007C5787"/>
    <w:pPr>
      <w:ind w:leftChars="2500" w:left="100"/>
    </w:pPr>
  </w:style>
  <w:style w:type="character" w:customStyle="1" w:styleId="af">
    <w:name w:val="日期 字符"/>
    <w:basedOn w:val="a1"/>
    <w:link w:val="ae"/>
    <w:rsid w:val="007C5787"/>
    <w:rPr>
      <w:rFonts w:ascii="Times New Roman" w:hAnsi="Times New Roman"/>
      <w:kern w:val="2"/>
      <w:sz w:val="21"/>
      <w:szCs w:val="24"/>
    </w:rPr>
  </w:style>
  <w:style w:type="character" w:customStyle="1" w:styleId="a6">
    <w:name w:val="纯文本 字符"/>
    <w:basedOn w:val="a1"/>
    <w:link w:val="a5"/>
    <w:rsid w:val="001D4B23"/>
    <w:rPr>
      <w:rFonts w:ascii="仿宋_GB2312"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6894">
      <w:bodyDiv w:val="1"/>
      <w:marLeft w:val="0"/>
      <w:marRight w:val="0"/>
      <w:marTop w:val="0"/>
      <w:marBottom w:val="0"/>
      <w:divBdr>
        <w:top w:val="none" w:sz="0" w:space="0" w:color="auto"/>
        <w:left w:val="none" w:sz="0" w:space="0" w:color="auto"/>
        <w:bottom w:val="none" w:sz="0" w:space="0" w:color="auto"/>
        <w:right w:val="none" w:sz="0" w:space="0" w:color="auto"/>
      </w:divBdr>
    </w:div>
    <w:div w:id="606694497">
      <w:bodyDiv w:val="1"/>
      <w:marLeft w:val="0"/>
      <w:marRight w:val="0"/>
      <w:marTop w:val="0"/>
      <w:marBottom w:val="0"/>
      <w:divBdr>
        <w:top w:val="none" w:sz="0" w:space="0" w:color="auto"/>
        <w:left w:val="none" w:sz="0" w:space="0" w:color="auto"/>
        <w:bottom w:val="none" w:sz="0" w:space="0" w:color="auto"/>
        <w:right w:val="none" w:sz="0" w:space="0" w:color="auto"/>
      </w:divBdr>
    </w:div>
    <w:div w:id="688340001">
      <w:bodyDiv w:val="1"/>
      <w:marLeft w:val="0"/>
      <w:marRight w:val="0"/>
      <w:marTop w:val="0"/>
      <w:marBottom w:val="0"/>
      <w:divBdr>
        <w:top w:val="none" w:sz="0" w:space="0" w:color="auto"/>
        <w:left w:val="none" w:sz="0" w:space="0" w:color="auto"/>
        <w:bottom w:val="none" w:sz="0" w:space="0" w:color="auto"/>
        <w:right w:val="none" w:sz="0" w:space="0" w:color="auto"/>
      </w:divBdr>
    </w:div>
    <w:div w:id="730032795">
      <w:bodyDiv w:val="1"/>
      <w:marLeft w:val="0"/>
      <w:marRight w:val="0"/>
      <w:marTop w:val="0"/>
      <w:marBottom w:val="0"/>
      <w:divBdr>
        <w:top w:val="none" w:sz="0" w:space="0" w:color="auto"/>
        <w:left w:val="none" w:sz="0" w:space="0" w:color="auto"/>
        <w:bottom w:val="none" w:sz="0" w:space="0" w:color="auto"/>
        <w:right w:val="none" w:sz="0" w:space="0" w:color="auto"/>
      </w:divBdr>
    </w:div>
    <w:div w:id="855772939">
      <w:bodyDiv w:val="1"/>
      <w:marLeft w:val="0"/>
      <w:marRight w:val="0"/>
      <w:marTop w:val="0"/>
      <w:marBottom w:val="0"/>
      <w:divBdr>
        <w:top w:val="none" w:sz="0" w:space="0" w:color="auto"/>
        <w:left w:val="none" w:sz="0" w:space="0" w:color="auto"/>
        <w:bottom w:val="none" w:sz="0" w:space="0" w:color="auto"/>
        <w:right w:val="none" w:sz="0" w:space="0" w:color="auto"/>
      </w:divBdr>
    </w:div>
    <w:div w:id="886718173">
      <w:bodyDiv w:val="1"/>
      <w:marLeft w:val="0"/>
      <w:marRight w:val="0"/>
      <w:marTop w:val="0"/>
      <w:marBottom w:val="0"/>
      <w:divBdr>
        <w:top w:val="none" w:sz="0" w:space="0" w:color="auto"/>
        <w:left w:val="none" w:sz="0" w:space="0" w:color="auto"/>
        <w:bottom w:val="none" w:sz="0" w:space="0" w:color="auto"/>
        <w:right w:val="none" w:sz="0" w:space="0" w:color="auto"/>
      </w:divBdr>
    </w:div>
    <w:div w:id="906568449">
      <w:bodyDiv w:val="1"/>
      <w:marLeft w:val="0"/>
      <w:marRight w:val="0"/>
      <w:marTop w:val="0"/>
      <w:marBottom w:val="0"/>
      <w:divBdr>
        <w:top w:val="none" w:sz="0" w:space="0" w:color="auto"/>
        <w:left w:val="none" w:sz="0" w:space="0" w:color="auto"/>
        <w:bottom w:val="none" w:sz="0" w:space="0" w:color="auto"/>
        <w:right w:val="none" w:sz="0" w:space="0" w:color="auto"/>
      </w:divBdr>
    </w:div>
    <w:div w:id="1140422233">
      <w:bodyDiv w:val="1"/>
      <w:marLeft w:val="0"/>
      <w:marRight w:val="0"/>
      <w:marTop w:val="0"/>
      <w:marBottom w:val="0"/>
      <w:divBdr>
        <w:top w:val="none" w:sz="0" w:space="0" w:color="auto"/>
        <w:left w:val="none" w:sz="0" w:space="0" w:color="auto"/>
        <w:bottom w:val="none" w:sz="0" w:space="0" w:color="auto"/>
        <w:right w:val="none" w:sz="0" w:space="0" w:color="auto"/>
      </w:divBdr>
    </w:div>
    <w:div w:id="1286544357">
      <w:bodyDiv w:val="1"/>
      <w:marLeft w:val="0"/>
      <w:marRight w:val="0"/>
      <w:marTop w:val="0"/>
      <w:marBottom w:val="0"/>
      <w:divBdr>
        <w:top w:val="none" w:sz="0" w:space="0" w:color="auto"/>
        <w:left w:val="none" w:sz="0" w:space="0" w:color="auto"/>
        <w:bottom w:val="none" w:sz="0" w:space="0" w:color="auto"/>
        <w:right w:val="none" w:sz="0" w:space="0" w:color="auto"/>
      </w:divBdr>
    </w:div>
    <w:div w:id="1669672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77852A-E2EC-4667-9723-A328D65B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214</TotalTime>
  <Pages>8</Pages>
  <Words>873</Words>
  <Characters>4979</Characters>
  <Application>Microsoft Office Word</Application>
  <DocSecurity>0</DocSecurity>
  <Lines>41</Lines>
  <Paragraphs>11</Paragraphs>
  <ScaleCrop>false</ScaleCrop>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olddrivergo</cp:lastModifiedBy>
  <cp:revision>64</cp:revision>
  <dcterms:created xsi:type="dcterms:W3CDTF">2020-07-22T09:24:00Z</dcterms:created>
  <dcterms:modified xsi:type="dcterms:W3CDTF">2020-11-18T14:36:00Z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