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1：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轻金属分标委审定的标准项目</w:t>
      </w:r>
    </w:p>
    <w:tbl>
      <w:tblPr>
        <w:tblStyle w:val="2"/>
        <w:tblW w:w="4912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68"/>
        <w:gridCol w:w="1716"/>
        <w:gridCol w:w="3287"/>
        <w:gridCol w:w="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5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86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标准项目名称</w:t>
            </w:r>
          </w:p>
        </w:tc>
        <w:tc>
          <w:tcPr>
            <w:tcW w:w="82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项目计划编号</w:t>
            </w:r>
          </w:p>
        </w:tc>
        <w:tc>
          <w:tcPr>
            <w:tcW w:w="18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起草单位</w:t>
            </w:r>
          </w:p>
        </w:tc>
        <w:tc>
          <w:tcPr>
            <w:tcW w:w="26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9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8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"http://zxd.sacinfo.org.cn/default/com.sac.tpms.core.common.detail.projectDetailInfo.flow?projectID=128061&amp;stage=std" \t "http://zxd.sacinfo.org.cn/default/_blank"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0"/>
                <w:szCs w:val="20"/>
              </w:rPr>
              <w:t xml:space="preserve">镁合金压铸转向盘骨架坯料 </w:t>
            </w:r>
            <w:r>
              <w:rPr>
                <w:rFonts w:ascii="宋体" w:hAnsi="宋体" w:eastAsia="宋体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国标委发[2019]40号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20194099-T-610</w:t>
            </w:r>
          </w:p>
        </w:tc>
        <w:tc>
          <w:tcPr>
            <w:tcW w:w="1878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上海方科汽车部件有限公司、有色金属技术经济研究院有限责任公司等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9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8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汽车仪表盘支架用镁合金压铸件</w:t>
            </w:r>
          </w:p>
        </w:tc>
        <w:tc>
          <w:tcPr>
            <w:tcW w:w="8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[2020]8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2020-001-T/CNIA</w:t>
            </w:r>
          </w:p>
        </w:tc>
        <w:tc>
          <w:tcPr>
            <w:tcW w:w="1878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万丰镁瑞丁新材料科技有限公司、上海镁镁合金压铸有限公司、威海万丰镁业科技发展有限公司等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9" w:type="pct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8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镁合金加工行业绿色工厂评价导则</w:t>
            </w:r>
          </w:p>
        </w:tc>
        <w:tc>
          <w:tcPr>
            <w:tcW w:w="829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中色协科字[2020]58号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2020-037-T/CNIA</w:t>
            </w:r>
          </w:p>
        </w:tc>
        <w:tc>
          <w:tcPr>
            <w:tcW w:w="1878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山西银光华盛镁业股份有限公司、重庆大学、上海交通大学、东莞宜安科技股份有限公司、山东银光钰源轻金属精密成型有限公司等</w:t>
            </w:r>
          </w:p>
        </w:tc>
        <w:tc>
          <w:tcPr>
            <w:tcW w:w="26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46CD4"/>
    <w:rsid w:val="10B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2020-11-16T05:59:00Z</dcterms:created>
  <dc:creator>CathayMok</dc:creator>
  <cp:lastModifiedBy>CathayMok</cp:lastModifiedBy>
  <dcterms:modified xsi:type="dcterms:W3CDTF">2020-11-16T06:00:13Z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