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轻金属分标委审定、</w:t>
      </w:r>
      <w:r>
        <w:rPr>
          <w:rFonts w:hint="eastAsia" w:eastAsia="黑体"/>
          <w:sz w:val="28"/>
          <w:szCs w:val="28"/>
        </w:rPr>
        <w:t>预审、讨论和任务落实</w:t>
      </w:r>
      <w:r>
        <w:rPr>
          <w:rFonts w:hint="eastAsia" w:ascii="黑体" w:hAnsi="黑体" w:eastAsia="黑体"/>
          <w:sz w:val="28"/>
        </w:rPr>
        <w:t>的标准项目</w:t>
      </w:r>
    </w:p>
    <w:tbl>
      <w:tblPr>
        <w:tblStyle w:val="2"/>
        <w:tblW w:w="4915" w:type="pct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3910"/>
        <w:gridCol w:w="3049"/>
        <w:gridCol w:w="5804"/>
        <w:gridCol w:w="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6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序号</w:t>
            </w:r>
          </w:p>
        </w:tc>
        <w:tc>
          <w:tcPr>
            <w:tcW w:w="1403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标准项目名称</w:t>
            </w:r>
          </w:p>
        </w:tc>
        <w:tc>
          <w:tcPr>
            <w:tcW w:w="1094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项目计划编号</w:t>
            </w:r>
          </w:p>
        </w:tc>
        <w:tc>
          <w:tcPr>
            <w:tcW w:w="2083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起草单位</w:t>
            </w:r>
          </w:p>
        </w:tc>
        <w:tc>
          <w:tcPr>
            <w:tcW w:w="25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汽车天窗导轨用铝合金挤压型材</w:t>
            </w:r>
          </w:p>
        </w:tc>
        <w:tc>
          <w:tcPr>
            <w:tcW w:w="1094" w:type="pct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</w:t>
            </w:r>
            <w:r>
              <w:rPr>
                <w:rFonts w:ascii="宋体" w:hAnsi="宋体" w:eastAsia="宋体"/>
                <w:sz w:val="20"/>
                <w:szCs w:val="20"/>
              </w:rPr>
              <w:t>[2018]73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2018-2062T-YS</w:t>
            </w:r>
          </w:p>
        </w:tc>
        <w:tc>
          <w:tcPr>
            <w:tcW w:w="2083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宁波科诺精工科技有限公司、国家有色金属质量监督检验中心、苏州铭德铝业有限公司、浙江乐祥铝业有限公司、昆山捷安特轻合金科技有限公司、宁波裕民机械工业有限公司、宁波市标准化技术研究院等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铝及铝合金花格网</w:t>
            </w:r>
          </w:p>
        </w:tc>
        <w:tc>
          <w:tcPr>
            <w:tcW w:w="1094" w:type="pct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</w:t>
            </w:r>
            <w:r>
              <w:rPr>
                <w:rFonts w:ascii="宋体" w:hAnsi="宋体" w:eastAsia="宋体"/>
                <w:sz w:val="20"/>
                <w:szCs w:val="20"/>
              </w:rPr>
              <w:t>[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2019</w:t>
            </w:r>
            <w:r>
              <w:rPr>
                <w:rFonts w:ascii="宋体" w:hAnsi="宋体" w:eastAsia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126号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2019-0453T-YS</w:t>
            </w:r>
          </w:p>
        </w:tc>
        <w:tc>
          <w:tcPr>
            <w:tcW w:w="2083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山东南山铝业股份有限公司、西南铝业（集团）有限责任公司、广东豪美新材股份有限公司等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铝箔用冷轧带材</w:t>
            </w:r>
          </w:p>
        </w:tc>
        <w:tc>
          <w:tcPr>
            <w:tcW w:w="1094" w:type="pct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</w:t>
            </w:r>
            <w:r>
              <w:rPr>
                <w:rFonts w:ascii="宋体" w:hAnsi="宋体" w:eastAsia="宋体"/>
                <w:sz w:val="20"/>
                <w:szCs w:val="20"/>
              </w:rPr>
              <w:t>[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2019</w:t>
            </w:r>
            <w:r>
              <w:rPr>
                <w:rFonts w:ascii="宋体" w:hAnsi="宋体" w:eastAsia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126号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2019-0454T-YS</w:t>
            </w:r>
          </w:p>
        </w:tc>
        <w:tc>
          <w:tcPr>
            <w:tcW w:w="2083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中铝瑞闽股份有限公司、厦门厦顺铝箔厂、西南铝业集团有限责任公司、贵州中铝铝业有限公司、山东南山铝业股份有限公司、东北轻合金有限责任公司、福建工程学院等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百叶窗用铝合金带材</w:t>
            </w:r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</w:t>
            </w:r>
            <w:r>
              <w:rPr>
                <w:rFonts w:ascii="宋体" w:hAnsi="宋体" w:eastAsia="宋体"/>
                <w:sz w:val="20"/>
                <w:szCs w:val="20"/>
              </w:rPr>
              <w:t>[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2019</w:t>
            </w:r>
            <w:r>
              <w:rPr>
                <w:rFonts w:ascii="宋体" w:hAnsi="宋体" w:eastAsia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126号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2019-0456T-YS</w:t>
            </w:r>
          </w:p>
        </w:tc>
        <w:tc>
          <w:tcPr>
            <w:tcW w:w="2083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南铝业（集团）有限责任公司、重庆西南铝精密加工有限责任公司、重庆银鸿铝业有限公司、江西省帘邦窗饰制造有限公司、无锡和美窗饰新材料有限公司、重庆中铝华西铝业有限公司、中铝瑞闽股份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电容器外壳用铝及铝合金带材</w:t>
            </w:r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</w:t>
            </w:r>
            <w:r>
              <w:rPr>
                <w:rFonts w:ascii="宋体" w:hAnsi="宋体" w:eastAsia="宋体"/>
                <w:sz w:val="20"/>
                <w:szCs w:val="20"/>
              </w:rPr>
              <w:t>[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2019</w:t>
            </w:r>
            <w:r>
              <w:rPr>
                <w:rFonts w:ascii="宋体" w:hAnsi="宋体" w:eastAsia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126号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2019-0457T-YS</w:t>
            </w:r>
          </w:p>
        </w:tc>
        <w:tc>
          <w:tcPr>
            <w:tcW w:w="2083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中铝瑞闽股份有限公司、西南铝业（集团）有限责任公司、山东南山铝业股份有限公司、福建工程学院、东北轻合金有限责任公司、厦门厦顺铝箔厂、贵州中铝铝业有限公司等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锂离子电池用铝及铝合金箔</w:t>
            </w:r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国标委发[2020]6号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20200728-T-610</w:t>
            </w:r>
          </w:p>
        </w:tc>
        <w:tc>
          <w:tcPr>
            <w:tcW w:w="2083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广州优箔良材科技有限公司、洛阳万基铝加工有限公司、云南浩鑫铝箔有限公司、洛阳龙鼎铝业有限公司、厦门厦顺铝箔有限公司、烟台东海铝箔有限公司等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keepNext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铝及铝合金成分添加剂</w:t>
            </w:r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</w:t>
            </w:r>
            <w:r>
              <w:rPr>
                <w:rFonts w:ascii="宋体" w:hAnsi="宋体" w:eastAsia="宋体"/>
                <w:sz w:val="20"/>
                <w:szCs w:val="20"/>
              </w:rPr>
              <w:t>[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2019</w:t>
            </w:r>
            <w:r>
              <w:rPr>
                <w:rFonts w:ascii="宋体" w:hAnsi="宋体" w:eastAsia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126号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2019-0455T-YS</w:t>
            </w:r>
          </w:p>
        </w:tc>
        <w:tc>
          <w:tcPr>
            <w:tcW w:w="2083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东盛金属材料有限公司、广东省工业分析检测中心、福建麦特新铝业科技有限公司、河北四通新型金属材料股份有限公司、山东南山铝业股份有限公司、佛山市南海鼎康金属有限公司、东北轻合金有限责任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铝及铝合金加工行业绿色工厂评价导则</w:t>
            </w:r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中色协科字[2020</w:t>
            </w:r>
            <w:r>
              <w:rPr>
                <w:rFonts w:ascii="宋体" w:hAnsi="宋体" w:eastAsia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93号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2020-036-T/CNIA</w:t>
            </w:r>
          </w:p>
        </w:tc>
        <w:tc>
          <w:tcPr>
            <w:tcW w:w="2083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山东南山铝业股份有限公司等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铝幕墙板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部分：板基</w:t>
            </w:r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工信厅科函[2020]181号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2020-0724T-YS</w:t>
            </w:r>
          </w:p>
        </w:tc>
        <w:tc>
          <w:tcPr>
            <w:tcW w:w="2083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西南铝业（集团）有限责任公司、中铝瑞闽股份有限公司、东北轻合金有限责任公司、厦门厦顺铝箔有限公司、福建省南铝板带加工有限公司等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hint="eastAsia" w:ascii="宋体" w:hAnsi="宋体" w:eastAsia="宋体"/>
                <w:sz w:val="20"/>
                <w:szCs w:val="20"/>
              </w:rPr>
              <w:t>铝</w:t>
            </w:r>
            <w:r>
              <w:rPr>
                <w:rFonts w:ascii="宋体" w:hAnsi="宋体" w:eastAsia="宋体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空燃料电池用铝合金电极材料</w:t>
            </w:r>
            <w:bookmarkEnd w:id="0"/>
            <w:bookmarkEnd w:id="1"/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</w:t>
            </w:r>
            <w:r>
              <w:rPr>
                <w:rFonts w:ascii="宋体" w:hAnsi="宋体" w:eastAsia="宋体"/>
                <w:sz w:val="20"/>
                <w:szCs w:val="20"/>
              </w:rPr>
              <w:t>[2018]31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2018-0513T-YS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有色金属技术经济研究院有限责任公司等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GB/T 5153-2016变形镁及镁合金牌号和化学成分（英）</w:t>
            </w:r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W20191183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东北轻合金有限责任公司等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GB/T 38714-2020高导热镁合金型材（英）</w:t>
            </w:r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W20191113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重庆大学等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GB/T 38715-2020高强度镁合金棒材（英）</w:t>
            </w:r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W20191112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重庆大学等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GB/T 37596-2019</w:t>
            </w:r>
            <w:r>
              <w:fldChar w:fldCharType="begin"/>
            </w:r>
            <w:r>
              <w:instrText xml:space="preserve"> HYPERLINK "http://zxd.sacinfo.org.cn/gbfs/gbf/approval/showTodoList/javascript:showDetail('1384779','437541','1710','/gbf/approval/detail/')"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0"/>
                <w:szCs w:val="20"/>
              </w:rPr>
              <w:t>航空航天用镁合金锻件</w:t>
            </w:r>
            <w:r>
              <w:rPr>
                <w:rFonts w:hint="eastAsia" w:ascii="宋体" w:hAnsi="宋体" w:eastAsia="宋体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/>
                <w:sz w:val="20"/>
                <w:szCs w:val="20"/>
              </w:rPr>
              <w:t>（英）</w:t>
            </w:r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W20191110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东北轻合金有限责任公司等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GB/T 32792-2016镁合金加工产品包装、标志、运输、贮存（英）</w:t>
            </w:r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W20191108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重庆大学等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GB/T 20975.25 -2020铝及铝合金化学分析方法 第25部分：元素含量的测定 电感耦合等离子体原子发射光谱法（英）</w:t>
            </w:r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W20191111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中铝郑州有色金属研究院有限公司等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"http://zxd.sacinfo.org.cn/default/com.sac.tpms.core.common.detailForQuery.projectDetailInfo.flow?projectID=42670&amp;stage=stdstore" \t "http://zxd.sacinfo.org.cn/gbfs/gbf/approval/detail/baseInfo/11644/f20/_blank"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0"/>
                <w:szCs w:val="20"/>
              </w:rPr>
              <w:t>GB/T 20975.26-2013</w:t>
            </w:r>
            <w:r>
              <w:rPr>
                <w:rFonts w:hint="eastAsia" w:ascii="宋体" w:hAnsi="宋体" w:eastAsia="宋体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/>
                <w:sz w:val="20"/>
                <w:szCs w:val="20"/>
              </w:rPr>
              <w:t>铝及铝合金化学分析方法 第26部分：碳含量的测定 红外吸收法（英）</w:t>
            </w:r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W20191109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中铝郑州有色金属研究院有限公司等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第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三</w:t>
            </w:r>
            <w:r>
              <w:rPr>
                <w:rFonts w:ascii="宋体" w:hAnsi="宋体" w:eastAsia="宋体"/>
                <w:sz w:val="20"/>
                <w:szCs w:val="20"/>
              </w:rPr>
              <w:t>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铝用炭素焙烧炉能耗测试方法</w:t>
            </w:r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工信厅科函[</w:t>
            </w:r>
            <w:r>
              <w:rPr>
                <w:rFonts w:ascii="宋体" w:hAnsi="宋体" w:eastAsia="宋体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20]181号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20</w:t>
            </w:r>
            <w:r>
              <w:rPr>
                <w:rFonts w:ascii="宋体" w:hAnsi="宋体" w:eastAsia="宋体"/>
                <w:sz w:val="20"/>
                <w:szCs w:val="20"/>
              </w:rPr>
              <w:t>-0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679</w:t>
            </w:r>
            <w:r>
              <w:rPr>
                <w:rFonts w:ascii="宋体" w:hAnsi="宋体" w:eastAsia="宋体"/>
                <w:sz w:val="20"/>
                <w:szCs w:val="20"/>
              </w:rPr>
              <w:t>T-YS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中铝郑州有色金属研究院有限公司、中国铝业青海分公司、山东南山铝业股份有限公司、辽宁忠旺集团有限公司、山东智谷碳素研究院有限公司、中电投宁夏能源铝业青鑫炭素有限公司等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铝用炭素焙烧烟气脱硝技术规范</w:t>
            </w:r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工信厅科函[</w:t>
            </w:r>
            <w:r>
              <w:rPr>
                <w:rFonts w:ascii="宋体" w:hAnsi="宋体" w:eastAsia="宋体"/>
                <w:sz w:val="20"/>
                <w:szCs w:val="20"/>
              </w:rPr>
              <w:t>2019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]</w:t>
            </w:r>
            <w:r>
              <w:rPr>
                <w:rFonts w:ascii="宋体" w:hAnsi="宋体" w:eastAsia="宋体"/>
                <w:sz w:val="20"/>
                <w:szCs w:val="20"/>
              </w:rPr>
              <w:t>126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2019-0477T-YS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北京英斯派克科技有限公司、中铝郑州有色金属研究院有限公司、贵阳铝镁设计研究院有限公司等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铝用炭素产业智能制造技术规范</w:t>
            </w:r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中色协科字[2020]8号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2020-014-T/CNIA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有色金属工业协会铝用炭素分会、山东智谷碳素研究院有限公司、北京英斯派克股份有限公司、山东晨阳新型碳材料股份有限公司、北京中海威环保科技有限公司、中铝郑州有色金属研究院有限公司、贵阳铝镁设计研究院有限公司、沈阳铝镁设计研究院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铝用预焙阳极行业绿色工厂评价要求</w:t>
            </w:r>
          </w:p>
        </w:tc>
        <w:tc>
          <w:tcPr>
            <w:tcW w:w="1094" w:type="pct"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</w:t>
            </w:r>
            <w:r>
              <w:rPr>
                <w:rFonts w:ascii="宋体" w:hAnsi="宋体" w:eastAsia="宋体"/>
                <w:sz w:val="20"/>
                <w:szCs w:val="20"/>
              </w:rPr>
              <w:t>[20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20</w:t>
            </w:r>
            <w:r>
              <w:rPr>
                <w:rFonts w:ascii="宋体" w:hAnsi="宋体" w:eastAsia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93号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20</w:t>
            </w:r>
            <w:r>
              <w:rPr>
                <w:rFonts w:ascii="宋体" w:hAnsi="宋体" w:eastAsia="宋体"/>
                <w:sz w:val="20"/>
                <w:szCs w:val="20"/>
              </w:rPr>
              <w:t>-00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38</w:t>
            </w:r>
            <w:r>
              <w:rPr>
                <w:rFonts w:ascii="宋体" w:hAnsi="宋体" w:eastAsia="宋体"/>
                <w:sz w:val="20"/>
                <w:szCs w:val="20"/>
              </w:rPr>
              <w:t>-T/CNIA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索通发展股份有限公司等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绿色设计产品评价技术规范 铝电解用预焙阳极</w:t>
            </w:r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</w:t>
            </w:r>
            <w:r>
              <w:rPr>
                <w:rFonts w:ascii="宋体" w:hAnsi="宋体" w:eastAsia="宋体"/>
                <w:sz w:val="20"/>
                <w:szCs w:val="20"/>
              </w:rPr>
              <w:t>[20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20</w:t>
            </w:r>
            <w:r>
              <w:rPr>
                <w:rFonts w:ascii="宋体" w:hAnsi="宋体" w:eastAsia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93号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20</w:t>
            </w:r>
            <w:r>
              <w:rPr>
                <w:rFonts w:ascii="宋体" w:hAnsi="宋体" w:eastAsia="宋体"/>
                <w:sz w:val="20"/>
                <w:szCs w:val="20"/>
              </w:rPr>
              <w:t>-00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34</w:t>
            </w:r>
            <w:r>
              <w:rPr>
                <w:rFonts w:ascii="宋体" w:hAnsi="宋体" w:eastAsia="宋体"/>
                <w:sz w:val="20"/>
                <w:szCs w:val="20"/>
              </w:rPr>
              <w:t>-T/CNIA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国合通用测试评价认证股份公司、信发集团、国标（北京）检验认证有限公司、索通发展股份有限公司、山东晨阳新型碳材料股份有限公司、济南澳海炭素有限公司等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石油焦黏结指数测定方法</w:t>
            </w:r>
          </w:p>
        </w:tc>
        <w:tc>
          <w:tcPr>
            <w:tcW w:w="1094" w:type="pct"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</w:t>
            </w:r>
            <w:r>
              <w:rPr>
                <w:rFonts w:ascii="宋体" w:hAnsi="宋体" w:eastAsia="宋体"/>
                <w:sz w:val="20"/>
                <w:szCs w:val="20"/>
              </w:rPr>
              <w:t>[2019]144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2019-0019-T/CNIA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中铝郑州有色金属研究院有限公司等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铝电解用预焙阳极</w:t>
            </w:r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工信厅科函[2020]181号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2020-0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726</w:t>
            </w:r>
            <w:r>
              <w:rPr>
                <w:rFonts w:ascii="宋体" w:hAnsi="宋体" w:eastAsia="宋体"/>
                <w:sz w:val="20"/>
                <w:szCs w:val="20"/>
              </w:rPr>
              <w:t>T-YS</w:t>
            </w:r>
          </w:p>
        </w:tc>
        <w:tc>
          <w:tcPr>
            <w:tcW w:w="2083" w:type="pct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中铝矿业有限公司、</w:t>
            </w:r>
            <w:r>
              <w:rPr>
                <w:rFonts w:hint="eastAsia"/>
                <w:sz w:val="20"/>
                <w:szCs w:val="20"/>
              </w:rPr>
              <w:t>山东晨阳新型碳材料股份有限公司、索通发展股份有限公司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任务落实</w:t>
            </w:r>
          </w:p>
        </w:tc>
      </w:tr>
    </w:tbl>
    <w:p>
      <w:pPr>
        <w:adjustRightInd w:val="0"/>
        <w:snapToGrid w:val="0"/>
        <w:spacing w:line="440" w:lineRule="exact"/>
        <w:jc w:val="left"/>
        <w:rPr>
          <w:sz w:val="28"/>
        </w:rPr>
      </w:pPr>
    </w:p>
    <w:p>
      <w:bookmarkStart w:id="2" w:name="_GoBack"/>
      <w:bookmarkEnd w:id="2"/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1C0"/>
    <w:multiLevelType w:val="multilevel"/>
    <w:tmpl w:val="56ED01C0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054BB"/>
    <w:rsid w:val="19E0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2020-11-10T03:09:00Z</dcterms:created>
  <dc:creator>CathayMok</dc:creator>
  <cp:lastModifiedBy>CathayMok</cp:lastModifiedBy>
  <dcterms:modified xsi:type="dcterms:W3CDTF">2020-11-10T03:09:39Z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