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47" w:rsidRDefault="002E6747">
      <w:pPr>
        <w:pStyle w:val="af8"/>
        <w:rPr>
          <w:sz w:val="28"/>
          <w:lang w:val="de-DE"/>
        </w:rPr>
      </w:pPr>
      <w:bookmarkStart w:id="0" w:name="SectionMark0"/>
      <w:r>
        <w:rPr>
          <w:sz w:val="28"/>
        </w:rPr>
        <w:pict>
          <v:shapetype id="_x0000_t202" coordsize="21600,21600" o:spt="202" path="m,l,21600r21600,l21600,xe">
            <v:stroke joinstyle="miter"/>
            <v:path gradientshapeok="t" o:connecttype="rect"/>
          </v:shapetype>
          <v:shape id="文本框 11" o:spid="_x0000_s1026" type="#_x0000_t202" style="position:absolute;left:0;text-align:left;margin-left:4.5pt;margin-top:1.7pt;width:89.25pt;height:38.95pt;z-index:251660800" o:gfxdata="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1M861QAAAAYBAAAPAAAA&#10;AAAAAAEAIAAAACIAAABkcnMvZG93bnJldi54bWxQSwECFAAUAAAACACHTuJAhDjG9aYBAAArAwAA&#10;DgAAAAAAAAABACAAAAAkAQAAZHJzL2Uyb0RvYy54bWxQSwUGAAAAAAYABgBZAQAAPAUAAAAA&#10;" stroked="f">
            <v:textbox>
              <w:txbxContent>
                <w:p w:rsidR="002E6747" w:rsidRDefault="008A02EF">
                  <w:pPr>
                    <w:outlineLvl w:val="0"/>
                    <w:rPr>
                      <w:rFonts w:ascii="黑体" w:eastAsia="黑体"/>
                      <w:szCs w:val="21"/>
                    </w:rPr>
                  </w:pPr>
                  <w:r>
                    <w:rPr>
                      <w:rFonts w:ascii="黑体" w:eastAsia="黑体" w:hint="eastAsia"/>
                    </w:rPr>
                    <w:t xml:space="preserve">ICS </w:t>
                  </w:r>
                  <w:r>
                    <w:rPr>
                      <w:rFonts w:ascii="黑体" w:eastAsia="黑体"/>
                    </w:rPr>
                    <w:t>77.120.</w:t>
                  </w:r>
                  <w:r>
                    <w:rPr>
                      <w:rFonts w:ascii="黑体" w:eastAsia="黑体" w:hint="eastAsia"/>
                    </w:rPr>
                    <w:t>99</w:t>
                  </w:r>
                </w:p>
                <w:p w:rsidR="002E6747" w:rsidRDefault="008A02EF">
                  <w:pPr>
                    <w:outlineLvl w:val="0"/>
                    <w:rPr>
                      <w:rFonts w:ascii="黑体" w:eastAsia="黑体"/>
                    </w:rPr>
                  </w:pPr>
                  <w:r>
                    <w:rPr>
                      <w:rFonts w:ascii="黑体" w:eastAsia="黑体" w:hint="eastAsia"/>
                    </w:rPr>
                    <w:t xml:space="preserve">CCS H 14  </w:t>
                  </w:r>
                </w:p>
                <w:p w:rsidR="002E6747" w:rsidRDefault="002E6747"/>
              </w:txbxContent>
            </v:textbox>
          </v:shape>
        </w:pict>
      </w:r>
      <w:r w:rsidRPr="002E6747">
        <w:rPr>
          <w:sz w:val="28"/>
          <w:lang w:val="de-DE"/>
        </w:rPr>
        <w:pict>
          <v:line id="直线 10" o:spid="_x0000_s1038" style="position:absolute;left:0;text-align:left;z-index:251659776;mso-position-horizontal:center" from="0,650.1pt" to="482pt,650.1pt" o:gfxdata="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iZIH9UAAAAKAQAADwAAAAAAAAABACAAAAAiAAAAZHJzL2Rv&#10;d25yZXYueG1sUEsBAhQAFAAAAAgAh07iQArXlF7LAQAAjwMAAA4AAAAAAAAAAQAgAAAAJAEAAGRy&#10;cy9lMm9Eb2MueG1sUEsFBgAAAAAGAAYAWQEAAGEFAAAAAA==&#10;" strokecolor="white" strokeweight="1pt"/>
        </w:pict>
      </w:r>
      <w:r w:rsidRPr="002E6747">
        <w:rPr>
          <w:sz w:val="28"/>
          <w:lang w:val="de-DE"/>
        </w:rPr>
        <w:pict>
          <v:shape id="fmFrame7" o:spid="_x0000_s1037" type="#_x0000_t202" style="position:absolute;left:0;text-align:left;margin-left:0;margin-top:658.7pt;width:481.9pt;height:28.6pt;z-index:251657728;mso-position-horizontal-relative:margin;mso-position-vertical-relative:margin" o:gfxdata="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nMM1dgAAAAKAQAADwAA&#10;AAAAAAABACAAAAAiAAAAZHJzL2Rvd25yZXYueG1sUEsBAhQAFAAAAAgAh07iQO1g54WkAQAASgMA&#10;AA4AAAAAAAAAAQAgAAAAJwEAAGRycy9lMm9Eb2MueG1sUEsFBgAAAAAGAAYAWQEAAD0FAAAAAA==&#10;" stroked="f">
            <v:textbox inset="0,0,0,0">
              <w:txbxContent>
                <w:p w:rsidR="002E6747" w:rsidRDefault="008A02EF">
                  <w:pPr>
                    <w:pStyle w:val="aff0"/>
                    <w:rPr>
                      <w:b w:val="0"/>
                      <w:bCs/>
                    </w:rPr>
                  </w:pPr>
                  <w:r>
                    <w:rPr>
                      <w:rFonts w:ascii="黑体" w:eastAsia="黑体" w:hint="eastAsia"/>
                      <w:b w:val="0"/>
                      <w:bCs/>
                      <w:sz w:val="32"/>
                      <w:szCs w:val="32"/>
                    </w:rPr>
                    <w:t>中华人民共和国工业和信息化部</w:t>
                  </w:r>
                  <w:r>
                    <w:rPr>
                      <w:rStyle w:val="af3"/>
                      <w:rFonts w:hint="eastAsia"/>
                      <w:b w:val="0"/>
                      <w:bCs/>
                    </w:rPr>
                    <w:t xml:space="preserve"> </w:t>
                  </w:r>
                  <w:r>
                    <w:rPr>
                      <w:rStyle w:val="af3"/>
                      <w:rFonts w:hint="eastAsia"/>
                      <w:b w:val="0"/>
                      <w:bCs/>
                    </w:rPr>
                    <w:t>发布</w:t>
                  </w:r>
                </w:p>
              </w:txbxContent>
            </v:textbox>
            <w10:wrap anchorx="margin" anchory="margin"/>
            <w10:anchorlock/>
          </v:shape>
        </w:pict>
      </w:r>
      <w:r w:rsidRPr="002E6747">
        <w:rPr>
          <w:sz w:val="28"/>
          <w:lang w:val="de-DE"/>
        </w:rPr>
        <w:pict>
          <v:shape id="fmFrame6" o:spid="_x0000_s1036" type="#_x0000_t202" style="position:absolute;left:0;text-align:left;margin-left:273pt;margin-top:621.6pt;width:210pt;height:24.6pt;z-index:251656704;mso-position-horizontal-relative:margin;mso-position-vertical-relative:margin" o:gfxdata="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L0Ezo2gAAAA0BAAAP&#10;AAAAAAAAAAEAIAAAACIAAABkcnMvZG93bnJldi54bWxQSwECFAAUAAAACACHTuJAQyktV6QBAABK&#10;AwAADgAAAAAAAAABACAAAAApAQAAZHJzL2Uyb0RvYy54bWxQSwUGAAAAAAYABgBZAQAAPwUAAAAA&#10;" stroked="f">
            <v:textbox inset="0,0,0,0">
              <w:txbxContent>
                <w:p w:rsidR="002E6747" w:rsidRDefault="008A02EF">
                  <w:pPr>
                    <w:pStyle w:val="a5"/>
                    <w:numPr>
                      <w:ilvl w:val="0"/>
                      <w:numId w:val="0"/>
                    </w:numPr>
                    <w:ind w:firstLineChars="400" w:firstLine="1120"/>
                    <w:jc w:val="both"/>
                  </w:pPr>
                  <w:r>
                    <w:rPr>
                      <w:rFonts w:hint="eastAsia"/>
                    </w:rPr>
                    <w:t>20</w:t>
                  </w:r>
                  <w:r>
                    <w:rPr>
                      <w:rFonts w:hint="eastAsia"/>
                    </w:rPr>
                    <w:t>××</w:t>
                  </w:r>
                  <w:r>
                    <w:rPr>
                      <w:rFonts w:hint="eastAsia"/>
                    </w:rPr>
                    <w:t>-</w:t>
                  </w:r>
                  <w:r>
                    <w:rPr>
                      <w:rFonts w:hint="eastAsia"/>
                    </w:rPr>
                    <w:t>××</w:t>
                  </w:r>
                  <w:r>
                    <w:rPr>
                      <w:rFonts w:hint="eastAsia"/>
                    </w:rPr>
                    <w:t>-</w:t>
                  </w:r>
                  <w:r>
                    <w:rPr>
                      <w:rFonts w:hint="eastAsia"/>
                    </w:rPr>
                    <w:t>××实施</w:t>
                  </w:r>
                  <w:r>
                    <w:rPr>
                      <w:rFonts w:hint="eastAsia"/>
                    </w:rPr>
                    <w:t xml:space="preserve">        </w:t>
                  </w:r>
                </w:p>
              </w:txbxContent>
            </v:textbox>
            <w10:wrap anchorx="margin" anchory="margin"/>
            <w10:anchorlock/>
          </v:shape>
        </w:pict>
      </w:r>
      <w:r w:rsidRPr="002E6747">
        <w:rPr>
          <w:sz w:val="28"/>
          <w:lang w:val="de-DE"/>
        </w:rPr>
        <w:pict>
          <v:shape id="fmFrame5" o:spid="_x0000_s1035" type="#_x0000_t202" style="position:absolute;left:0;text-align:left;margin-left:0;margin-top:621.6pt;width:159pt;height:24.6pt;z-index:251655680;mso-position-horizontal-relative:margin;mso-position-vertical-relative:margin" o:gfxdata="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bRGLdgAAAAKAQAADwAA&#10;AAAAAAABACAAAAAiAAAAZHJzL2Rvd25yZXYueG1sUEsBAhQAFAAAAAgAh07iQAGf/GukAQAASgMA&#10;AA4AAAAAAAAAAQAgAAAAJwEAAGRycy9lMm9Eb2MueG1sUEsFBgAAAAAGAAYAWQEAAD0FAAAAAA==&#10;" stroked="f">
            <v:textbox inset="0,0,0,0">
              <w:txbxContent>
                <w:p w:rsidR="002E6747" w:rsidRDefault="008A02EF">
                  <w:pPr>
                    <w:pStyle w:val="af9"/>
                    <w:rPr>
                      <w:rFonts w:ascii="黑体" w:hAnsi="黑体" w:cs="黑体"/>
                    </w:rPr>
                  </w:pPr>
                  <w:r>
                    <w:rPr>
                      <w:rFonts w:ascii="黑体" w:hAnsi="黑体" w:cs="黑体" w:hint="eastAsia"/>
                    </w:rPr>
                    <w:t>20</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w:t>
                  </w:r>
                  <w:r>
                    <w:rPr>
                      <w:rFonts w:hint="eastAsia"/>
                    </w:rPr>
                    <w:t>×</w:t>
                  </w:r>
                  <w:r>
                    <w:rPr>
                      <w:rFonts w:ascii="黑体" w:hAnsi="黑体" w:cs="黑体" w:hint="eastAsia"/>
                    </w:rPr>
                    <w:t>发布</w:t>
                  </w:r>
                </w:p>
              </w:txbxContent>
            </v:textbox>
            <w10:wrap anchorx="margin" anchory="margin"/>
            <w10:anchorlock/>
          </v:shape>
        </w:pict>
      </w:r>
      <w:r w:rsidRPr="002E6747">
        <w:rPr>
          <w:sz w:val="28"/>
          <w:lang w:val="de-DE"/>
        </w:rPr>
        <w:pict>
          <v:shape id="fmFrame4" o:spid="_x0000_s1034" type="#_x0000_t202" style="position:absolute;left:0;text-align:left;margin-left:-.2pt;margin-top:203.45pt;width:482pt;height:399.75pt;z-index:251654656;mso-position-horizontal-relative:margin;mso-position-vertical-relative:margin" o:gfxdata="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pdfcNkAAAAKAQAADwAA&#10;AAAAAAABACAAAAAiAAAAZHJzL2Rvd25yZXYueG1sUEsBAhQAFAAAAAgAh07iQEAnMOijAQAASwMA&#10;AA4AAAAAAAAAAQAgAAAAKAEAAGRycy9lMm9Eb2MueG1sUEsFBgAAAAAGAAYAWQEAAD0FAAAAAA==&#10;" stroked="f">
            <v:textbox inset="0,0,0,0">
              <w:txbxContent>
                <w:p w:rsidR="002E6747" w:rsidRDefault="008A02EF">
                  <w:pPr>
                    <w:autoSpaceDE w:val="0"/>
                    <w:autoSpaceDN w:val="0"/>
                    <w:adjustRightInd w:val="0"/>
                    <w:snapToGrid w:val="0"/>
                    <w:spacing w:line="700" w:lineRule="exact"/>
                    <w:jc w:val="center"/>
                    <w:rPr>
                      <w:rFonts w:eastAsia="黑体"/>
                      <w:kern w:val="0"/>
                      <w:sz w:val="52"/>
                      <w:szCs w:val="52"/>
                    </w:rPr>
                  </w:pPr>
                  <w:r>
                    <w:rPr>
                      <w:rFonts w:eastAsia="黑体" w:hint="eastAsia"/>
                      <w:kern w:val="0"/>
                      <w:sz w:val="52"/>
                      <w:szCs w:val="52"/>
                    </w:rPr>
                    <w:t>富锂锰基正极材料</w:t>
                  </w:r>
                  <w:r>
                    <w:rPr>
                      <w:rFonts w:eastAsia="黑体"/>
                      <w:kern w:val="0"/>
                      <w:sz w:val="52"/>
                      <w:szCs w:val="52"/>
                    </w:rPr>
                    <w:t>化学分析方法</w:t>
                  </w:r>
                </w:p>
                <w:p w:rsidR="002E6747" w:rsidRDefault="008A02EF">
                  <w:pPr>
                    <w:autoSpaceDE w:val="0"/>
                    <w:autoSpaceDN w:val="0"/>
                    <w:adjustRightInd w:val="0"/>
                    <w:snapToGrid w:val="0"/>
                    <w:spacing w:line="700" w:lineRule="exact"/>
                    <w:jc w:val="center"/>
                    <w:rPr>
                      <w:rFonts w:eastAsia="黑体"/>
                      <w:kern w:val="0"/>
                      <w:sz w:val="52"/>
                      <w:szCs w:val="52"/>
                    </w:rPr>
                  </w:pPr>
                  <w:r>
                    <w:rPr>
                      <w:rFonts w:eastAsia="黑体" w:hint="eastAsia"/>
                      <w:kern w:val="0"/>
                      <w:sz w:val="52"/>
                      <w:szCs w:val="52"/>
                    </w:rPr>
                    <w:t>第</w:t>
                  </w:r>
                  <w:r>
                    <w:rPr>
                      <w:rFonts w:eastAsia="黑体" w:hint="eastAsia"/>
                      <w:kern w:val="0"/>
                      <w:sz w:val="52"/>
                      <w:szCs w:val="52"/>
                    </w:rPr>
                    <w:t>6</w:t>
                  </w:r>
                  <w:r>
                    <w:rPr>
                      <w:rFonts w:eastAsia="黑体" w:hint="eastAsia"/>
                      <w:kern w:val="0"/>
                      <w:sz w:val="52"/>
                      <w:szCs w:val="52"/>
                    </w:rPr>
                    <w:t>部分：硫酸根含</w:t>
                  </w:r>
                  <w:r>
                    <w:rPr>
                      <w:rFonts w:eastAsia="黑体"/>
                      <w:kern w:val="0"/>
                      <w:sz w:val="52"/>
                      <w:szCs w:val="52"/>
                    </w:rPr>
                    <w:t>量</w:t>
                  </w:r>
                  <w:r>
                    <w:rPr>
                      <w:rFonts w:eastAsia="黑体" w:hint="eastAsia"/>
                      <w:kern w:val="0"/>
                      <w:sz w:val="52"/>
                      <w:szCs w:val="52"/>
                    </w:rPr>
                    <w:t>的测定</w:t>
                  </w:r>
                </w:p>
                <w:p w:rsidR="002E6747" w:rsidRDefault="008A02EF">
                  <w:pPr>
                    <w:autoSpaceDE w:val="0"/>
                    <w:autoSpaceDN w:val="0"/>
                    <w:adjustRightInd w:val="0"/>
                    <w:snapToGrid w:val="0"/>
                    <w:spacing w:line="700" w:lineRule="exact"/>
                    <w:jc w:val="center"/>
                    <w:rPr>
                      <w:rFonts w:eastAsia="黑体"/>
                      <w:kern w:val="0"/>
                      <w:sz w:val="52"/>
                      <w:szCs w:val="52"/>
                    </w:rPr>
                  </w:pPr>
                  <w:r>
                    <w:rPr>
                      <w:rFonts w:eastAsia="黑体" w:hint="eastAsia"/>
                      <w:kern w:val="0"/>
                      <w:sz w:val="52"/>
                      <w:szCs w:val="52"/>
                    </w:rPr>
                    <w:t>离子色谱法</w:t>
                  </w:r>
                </w:p>
                <w:p w:rsidR="002E6747" w:rsidRDefault="008A02EF">
                  <w:pPr>
                    <w:autoSpaceDE w:val="0"/>
                    <w:autoSpaceDN w:val="0"/>
                    <w:adjustRightInd w:val="0"/>
                    <w:snapToGrid w:val="0"/>
                    <w:jc w:val="center"/>
                    <w:rPr>
                      <w:rFonts w:eastAsia="黑体"/>
                      <w:color w:val="000000"/>
                      <w:kern w:val="0"/>
                      <w:sz w:val="28"/>
                      <w:szCs w:val="28"/>
                    </w:rPr>
                  </w:pPr>
                  <w:r>
                    <w:rPr>
                      <w:rFonts w:eastAsia="黑体"/>
                      <w:color w:val="000000"/>
                      <w:kern w:val="0"/>
                      <w:sz w:val="28"/>
                      <w:szCs w:val="28"/>
                    </w:rPr>
                    <w:t xml:space="preserve">Methods for chemical analysis of </w:t>
                  </w:r>
                  <w:r>
                    <w:rPr>
                      <w:rFonts w:eastAsia="黑体" w:hint="eastAsia"/>
                      <w:color w:val="000000"/>
                      <w:kern w:val="0"/>
                      <w:sz w:val="28"/>
                      <w:szCs w:val="28"/>
                    </w:rPr>
                    <w:t>L</w:t>
                  </w:r>
                  <w:r>
                    <w:rPr>
                      <w:rFonts w:eastAsia="黑体"/>
                      <w:color w:val="000000"/>
                      <w:kern w:val="0"/>
                      <w:sz w:val="28"/>
                      <w:szCs w:val="28"/>
                    </w:rPr>
                    <w:t>ithium-</w:t>
                  </w:r>
                  <w:proofErr w:type="spellStart"/>
                  <w:r>
                    <w:rPr>
                      <w:rFonts w:eastAsia="黑体"/>
                      <w:color w:val="000000"/>
                      <w:kern w:val="0"/>
                      <w:sz w:val="28"/>
                      <w:szCs w:val="28"/>
                    </w:rPr>
                    <w:t>riched</w:t>
                  </w:r>
                  <w:proofErr w:type="spellEnd"/>
                  <w:r>
                    <w:rPr>
                      <w:rFonts w:eastAsia="黑体"/>
                      <w:color w:val="000000"/>
                      <w:kern w:val="0"/>
                      <w:sz w:val="28"/>
                      <w:szCs w:val="28"/>
                    </w:rPr>
                    <w:t xml:space="preserve"> manganese cathode material—</w:t>
                  </w:r>
                </w:p>
                <w:p w:rsidR="002E6747" w:rsidRDefault="008A02EF">
                  <w:pPr>
                    <w:autoSpaceDE w:val="0"/>
                    <w:autoSpaceDN w:val="0"/>
                    <w:adjustRightInd w:val="0"/>
                    <w:snapToGrid w:val="0"/>
                    <w:jc w:val="center"/>
                    <w:rPr>
                      <w:rFonts w:eastAsia="黑体"/>
                      <w:color w:val="000000"/>
                      <w:kern w:val="0"/>
                      <w:sz w:val="28"/>
                      <w:szCs w:val="28"/>
                    </w:rPr>
                  </w:pPr>
                  <w:r>
                    <w:rPr>
                      <w:rFonts w:eastAsia="黑体"/>
                      <w:color w:val="000000"/>
                      <w:kern w:val="0"/>
                      <w:sz w:val="28"/>
                      <w:szCs w:val="28"/>
                    </w:rPr>
                    <w:t xml:space="preserve">Part </w:t>
                  </w:r>
                  <w:r>
                    <w:rPr>
                      <w:rFonts w:eastAsia="黑体" w:hint="eastAsia"/>
                      <w:color w:val="000000"/>
                      <w:kern w:val="0"/>
                      <w:sz w:val="28"/>
                      <w:szCs w:val="28"/>
                    </w:rPr>
                    <w:t>6</w:t>
                  </w:r>
                  <w:r>
                    <w:rPr>
                      <w:rFonts w:eastAsia="黑体"/>
                      <w:color w:val="000000"/>
                      <w:kern w:val="0"/>
                      <w:sz w:val="28"/>
                      <w:szCs w:val="28"/>
                    </w:rPr>
                    <w:t>：</w:t>
                  </w:r>
                  <w:r>
                    <w:rPr>
                      <w:rFonts w:eastAsia="黑体"/>
                      <w:color w:val="000000"/>
                      <w:kern w:val="0"/>
                      <w:sz w:val="28"/>
                      <w:szCs w:val="28"/>
                    </w:rPr>
                    <w:t>Determination of sulfate content</w:t>
                  </w:r>
                  <w:r>
                    <w:rPr>
                      <w:rFonts w:eastAsia="黑体"/>
                      <w:color w:val="000000"/>
                      <w:kern w:val="0"/>
                      <w:sz w:val="28"/>
                      <w:szCs w:val="28"/>
                    </w:rPr>
                    <w:t>—</w:t>
                  </w:r>
                </w:p>
                <w:p w:rsidR="002E6747" w:rsidRDefault="008A02EF">
                  <w:pPr>
                    <w:autoSpaceDE w:val="0"/>
                    <w:autoSpaceDN w:val="0"/>
                    <w:adjustRightInd w:val="0"/>
                    <w:snapToGrid w:val="0"/>
                    <w:jc w:val="center"/>
                    <w:rPr>
                      <w:b/>
                      <w:sz w:val="28"/>
                    </w:rPr>
                  </w:pPr>
                  <w:r>
                    <w:rPr>
                      <w:rFonts w:eastAsia="黑体"/>
                      <w:color w:val="000000"/>
                      <w:kern w:val="0"/>
                      <w:sz w:val="28"/>
                      <w:szCs w:val="28"/>
                    </w:rPr>
                    <w:t xml:space="preserve">Ion </w:t>
                  </w:r>
                  <w:r>
                    <w:rPr>
                      <w:rFonts w:eastAsia="黑体"/>
                      <w:color w:val="000000"/>
                      <w:kern w:val="0"/>
                      <w:sz w:val="28"/>
                      <w:szCs w:val="28"/>
                    </w:rPr>
                    <w:t>chromatography</w:t>
                  </w:r>
                </w:p>
                <w:p w:rsidR="002E6747" w:rsidRDefault="002E6747">
                  <w:pPr>
                    <w:autoSpaceDE w:val="0"/>
                    <w:autoSpaceDN w:val="0"/>
                    <w:adjustRightInd w:val="0"/>
                    <w:snapToGrid w:val="0"/>
                    <w:jc w:val="center"/>
                    <w:rPr>
                      <w:b/>
                      <w:sz w:val="28"/>
                    </w:rPr>
                  </w:pPr>
                </w:p>
                <w:p w:rsidR="002E6747" w:rsidRDefault="002E6747">
                  <w:pPr>
                    <w:autoSpaceDE w:val="0"/>
                    <w:autoSpaceDN w:val="0"/>
                    <w:adjustRightInd w:val="0"/>
                    <w:snapToGrid w:val="0"/>
                    <w:jc w:val="center"/>
                    <w:rPr>
                      <w:b/>
                      <w:sz w:val="28"/>
                    </w:rPr>
                  </w:pPr>
                </w:p>
                <w:p w:rsidR="002E6747" w:rsidRDefault="002E6747">
                  <w:pPr>
                    <w:autoSpaceDE w:val="0"/>
                    <w:autoSpaceDN w:val="0"/>
                    <w:adjustRightInd w:val="0"/>
                    <w:snapToGrid w:val="0"/>
                    <w:jc w:val="center"/>
                    <w:rPr>
                      <w:b/>
                      <w:sz w:val="28"/>
                    </w:rPr>
                  </w:pPr>
                </w:p>
                <w:p w:rsidR="002E6747" w:rsidRDefault="002E6747">
                  <w:pPr>
                    <w:autoSpaceDE w:val="0"/>
                    <w:autoSpaceDN w:val="0"/>
                    <w:adjustRightInd w:val="0"/>
                    <w:snapToGrid w:val="0"/>
                    <w:jc w:val="center"/>
                    <w:rPr>
                      <w:b/>
                      <w:sz w:val="28"/>
                    </w:rPr>
                  </w:pPr>
                </w:p>
                <w:p w:rsidR="002E6747" w:rsidRDefault="002E6747">
                  <w:pPr>
                    <w:autoSpaceDE w:val="0"/>
                    <w:autoSpaceDN w:val="0"/>
                    <w:adjustRightInd w:val="0"/>
                    <w:snapToGrid w:val="0"/>
                    <w:rPr>
                      <w:b/>
                      <w:sz w:val="28"/>
                    </w:rPr>
                  </w:pPr>
                </w:p>
                <w:p w:rsidR="002E6747" w:rsidRDefault="008A02EF">
                  <w:pPr>
                    <w:autoSpaceDE w:val="0"/>
                    <w:autoSpaceDN w:val="0"/>
                    <w:adjustRightInd w:val="0"/>
                    <w:snapToGrid w:val="0"/>
                    <w:jc w:val="center"/>
                    <w:rPr>
                      <w:sz w:val="28"/>
                    </w:rPr>
                  </w:pPr>
                  <w:r>
                    <w:rPr>
                      <w:rFonts w:hint="eastAsia"/>
                      <w:sz w:val="28"/>
                    </w:rPr>
                    <w:t>（预审稿）</w:t>
                  </w:r>
                </w:p>
                <w:p w:rsidR="002E6747" w:rsidRDefault="002E6747">
                  <w:pPr>
                    <w:pStyle w:val="afd"/>
                    <w:spacing w:before="0" w:line="240" w:lineRule="auto"/>
                    <w:jc w:val="both"/>
                    <w:rPr>
                      <w:sz w:val="32"/>
                    </w:rPr>
                  </w:pPr>
                </w:p>
              </w:txbxContent>
            </v:textbox>
            <w10:wrap anchorx="margin" anchory="margin"/>
            <w10:anchorlock/>
          </v:shape>
        </w:pict>
      </w:r>
      <w:r w:rsidRPr="002E6747">
        <w:rPr>
          <w:sz w:val="28"/>
          <w:lang w:val="de-DE"/>
        </w:rPr>
        <w:pict>
          <v:shape id="fmFrame3" o:spid="_x0000_s1033" type="#_x0000_t202" style="position:absolute;left:0;text-align:left;margin-left:331.3pt;margin-top:110.35pt;width:143.8pt;height:36.7pt;z-index:251653632;mso-position-horizontal-relative:margin;mso-position-vertical-relative:margin" o:gfxdata="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EaqUnZAAAACwEAAA8A&#10;AAAAAAAAAQAgAAAAIgAAAGRycy9kb3ducmV2LnhtbFBLAQIUABQAAAAIAIdO4kC+Yj7KpAEAAEoD&#10;AAAOAAAAAAAAAAEAIAAAACgBAABkcnMvZTJvRG9jLnhtbFBLBQYAAAAABgAGAFkBAAA+BQAAAAA=&#10;" stroked="f">
            <v:textbox inset="0,0,0,0">
              <w:txbxContent>
                <w:p w:rsidR="002E6747" w:rsidRDefault="008A02EF">
                  <w:pPr>
                    <w:pStyle w:val="2"/>
                    <w:rPr>
                      <w:lang w:val="de-DE"/>
                    </w:rPr>
                  </w:pPr>
                  <w:r>
                    <w:rPr>
                      <w:lang w:val="de-DE"/>
                    </w:rPr>
                    <w:t xml:space="preserve">YS/T </w:t>
                  </w:r>
                  <w:r>
                    <w:rPr>
                      <w:rFonts w:hint="eastAsia"/>
                    </w:rPr>
                    <w:t>XXXX</w:t>
                  </w:r>
                  <w:r>
                    <w:rPr>
                      <w:rFonts w:hint="eastAsia"/>
                      <w:lang w:val="de-DE"/>
                    </w:rPr>
                    <w:t>.</w:t>
                  </w:r>
                  <w:r>
                    <w:rPr>
                      <w:rFonts w:hint="eastAsia"/>
                    </w:rPr>
                    <w:t>1</w:t>
                  </w:r>
                  <w:r>
                    <w:rPr>
                      <w:rFonts w:hint="eastAsia"/>
                      <w:lang w:val="de-DE"/>
                    </w:rPr>
                    <w:t>—</w:t>
                  </w:r>
                  <w:r>
                    <w:rPr>
                      <w:rFonts w:hint="eastAsia"/>
                      <w:lang w:val="de-DE"/>
                    </w:rPr>
                    <w:t>20</w:t>
                  </w:r>
                  <w:r>
                    <w:rPr>
                      <w:rFonts w:hint="eastAsia"/>
                    </w:rPr>
                    <w:t>XX</w:t>
                  </w:r>
                </w:p>
                <w:p w:rsidR="002E6747" w:rsidRDefault="002E6747">
                  <w:pPr>
                    <w:pStyle w:val="aff5"/>
                    <w:wordWrap w:val="0"/>
                    <w:rPr>
                      <w:lang w:val="de-DE"/>
                    </w:rPr>
                  </w:pPr>
                </w:p>
              </w:txbxContent>
            </v:textbox>
            <w10:wrap anchorx="margin" anchory="margin"/>
            <w10:anchorlock/>
          </v:shape>
        </w:pict>
      </w:r>
      <w:r w:rsidRPr="002E6747">
        <w:rPr>
          <w:sz w:val="28"/>
          <w:lang w:val="de-DE"/>
        </w:rPr>
        <w:pict>
          <v:shape id="fmFrame8" o:spid="_x0000_s1032" type="#_x0000_t202" style="position:absolute;left:0;text-align:left;margin-left:319.1pt;margin-top:8.45pt;width:131.65pt;height:56.7pt;z-index:251652608;mso-position-horizontal-relative:margin;mso-position-vertical-relative:margin" o:gfxdata="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xA7QX2AAAAAoBAAAPAAAA&#10;AAAAAAEAIAAAACIAAABkcnMvZG93bnJldi54bWxQSwECFAAUAAAACACHTuJAnq+Dw6MBAABKAwAA&#10;DgAAAAAAAAABACAAAAAnAQAAZHJzL2Uyb0RvYy54bWxQSwUGAAAAAAYABgBZAQAAPAUAAAAA&#10;" stroked="f">
            <v:textbox inset="0,0,0,0">
              <w:txbxContent>
                <w:p w:rsidR="002E6747" w:rsidRDefault="008A02EF">
                  <w:pPr>
                    <w:pStyle w:val="afe"/>
                  </w:pPr>
                  <w:r>
                    <w:t>YS</w:t>
                  </w:r>
                </w:p>
              </w:txbxContent>
            </v:textbox>
            <w10:wrap anchorx="margin" anchory="margin"/>
            <w10:anchorlock/>
          </v:shape>
        </w:pict>
      </w:r>
      <w:r w:rsidRPr="002E6747">
        <w:rPr>
          <w:sz w:val="28"/>
          <w:lang w:val="de-DE"/>
        </w:rPr>
        <w:pict>
          <v:shape id="fmFrame2" o:spid="_x0000_s1031" type="#_x0000_t202" style="position:absolute;left:0;text-align:left;margin-left:0;margin-top:79.6pt;width:481.9pt;height:30.8pt;z-index:251651584;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g5HBdcAAAAIAQAADwAAAAAA&#10;AAABACAAAAAiAAAAZHJzL2Rvd25yZXYueG1sUEsBAhQAFAAAAAgAh07iQPV/CsCiAQAASgMAAA4A&#10;AAAAAAAAAQAgAAAAJgEAAGRycy9lMm9Eb2MueG1sUEsFBgAAAAAGAAYAWQEAADoFAAAAAA==&#10;" stroked="f">
            <v:textbox inset="0,0,0,0">
              <w:txbxContent>
                <w:p w:rsidR="002E6747" w:rsidRDefault="008A02EF">
                  <w:pPr>
                    <w:pStyle w:val="aff3"/>
                  </w:pPr>
                  <w:r>
                    <w:rPr>
                      <w:rFonts w:hint="eastAsia"/>
                    </w:rPr>
                    <w:t>中华人民共和国有色金属行业标准</w:t>
                  </w:r>
                </w:p>
              </w:txbxContent>
            </v:textbox>
            <w10:wrap anchorx="margin" anchory="margin"/>
            <w10:anchorlock/>
          </v:shape>
        </w:pict>
      </w:r>
    </w:p>
    <w:p w:rsidR="002E6747" w:rsidRDefault="002E6747">
      <w:pPr>
        <w:pStyle w:val="af8"/>
        <w:rPr>
          <w:sz w:val="28"/>
          <w:lang w:val="de-DE"/>
        </w:rPr>
      </w:pPr>
      <w:r>
        <w:rPr>
          <w:sz w:val="28"/>
        </w:rPr>
        <w:pict>
          <v:shapetype id="_x0000_t32" coordsize="21600,21600" o:spt="32" o:oned="t" path="m,l21600,21600e" filled="f">
            <v:path arrowok="t" fillok="f" o:connecttype="none"/>
            <o:lock v:ext="edit" shapetype="t"/>
          </v:shapetype>
          <v:shape id="自选图形 16" o:spid="_x0000_s1030" type="#_x0000_t32" style="position:absolute;left:0;text-align:left;margin-left:-35.65pt;margin-top:614.75pt;width:531.4pt;height:0;z-index:251662848" o:gfxdata="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gZgH2AAAAA0BAAAPAAAA&#10;AAAAAAEAIAAAACIAAABkcnMvZG93bnJldi54bWxQSwECFAAUAAAACACHTuJAnAkiVtwBAACXAwAA&#10;DgAAAAAAAAABACAAAAAnAQAAZHJzL2Uyb0RvYy54bWxQSwUGAAAAAAYABgBZAQAAdQUAAAAA&#10;"/>
        </w:pict>
      </w:r>
      <w:r>
        <w:rPr>
          <w:sz w:val="28"/>
        </w:rPr>
        <w:pict>
          <v:shape id="自选图形 15" o:spid="_x0000_s1029" type="#_x0000_t32" style="position:absolute;left:0;text-align:left;margin-left:-15.4pt;margin-top:115.25pt;width:506.25pt;height:.75pt;flip:y;z-index:251661824" o:gfxdata="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fmd/3ZAAAA&#10;CwEAAA8AAAAAAAAAAQAgAAAAIgAAAGRycy9kb3ducmV2LnhtbFBLAQIUABQAAAAIAIdO4kCHvNvi&#10;4wEAAKQDAAAOAAAAAAAAAAEAIAAAACgBAABkcnMvZTJvRG9jLnhtbFBLBQYAAAAABgAGAFkBAAB9&#10;BQAAAAA=&#10;"/>
        </w:pict>
      </w:r>
      <w:r w:rsidRPr="002E6747">
        <w:rPr>
          <w:sz w:val="28"/>
          <w:lang w:val="de-DE"/>
        </w:rPr>
        <w:pict>
          <v:line id="直线 9" o:spid="_x0000_s1028" style="position:absolute;left:0;text-align:left;z-index:251658752" from="-.2pt,115.85pt" to="481.8pt,115.85pt" o:gfxdata="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JO1NcAAAAJAQAADwAAAAAAAAABACAAAAAiAAAAZHJz&#10;L2Rvd25yZXYueG1sUEsBAhQAFAAAAAgAh07iQNxCNh7MAQAAjgMAAA4AAAAAAAAAAQAgAAAAJgEA&#10;AGRycy9lMm9Eb2MueG1sUEsFBgAAAAAGAAYAWQEAAGQFAAAAAA==&#10;" strokecolor="white" strokeweight="1pt"/>
        </w:pict>
      </w:r>
    </w:p>
    <w:p w:rsidR="002E6747" w:rsidRDefault="002E6747">
      <w:pPr>
        <w:pStyle w:val="af8"/>
        <w:sectPr w:rsidR="002E6747">
          <w:headerReference w:type="even" r:id="rId9"/>
          <w:headerReference w:type="default" r:id="rId10"/>
          <w:footerReference w:type="even" r:id="rId11"/>
          <w:footerReference w:type="default" r:id="rId12"/>
          <w:headerReference w:type="first" r:id="rId13"/>
          <w:footerReference w:type="first" r:id="rId14"/>
          <w:pgSz w:w="11907" w:h="16840"/>
          <w:pgMar w:top="1361" w:right="851" w:bottom="1701" w:left="1418" w:header="851" w:footer="851" w:gutter="0"/>
          <w:pgNumType w:start="1"/>
          <w:cols w:space="720"/>
          <w:titlePg/>
          <w:docGrid w:type="lines" w:linePitch="312"/>
        </w:sectPr>
      </w:pPr>
    </w:p>
    <w:p w:rsidR="002E6747" w:rsidRDefault="008A02EF">
      <w:pPr>
        <w:pStyle w:val="a1"/>
        <w:numPr>
          <w:ilvl w:val="0"/>
          <w:numId w:val="0"/>
        </w:numPr>
        <w:rPr>
          <w:rFonts w:ascii="Times New Roman"/>
        </w:rPr>
      </w:pPr>
      <w:bookmarkStart w:id="1" w:name="_Toc64356673"/>
      <w:bookmarkStart w:id="2" w:name="SectionMark2"/>
      <w:bookmarkStart w:id="3" w:name="_Toc64690969"/>
      <w:bookmarkStart w:id="4" w:name="_Toc66237951"/>
      <w:bookmarkStart w:id="5" w:name="_Toc64357459"/>
      <w:bookmarkStart w:id="6" w:name="_Toc66237718"/>
      <w:bookmarkStart w:id="7" w:name="_Toc64356952"/>
      <w:bookmarkStart w:id="8" w:name="_Toc66238155"/>
      <w:bookmarkStart w:id="9" w:name="_Toc64356030"/>
      <w:bookmarkEnd w:id="0"/>
      <w:r>
        <w:rPr>
          <w:rFonts w:ascii="Times New Roman"/>
        </w:rPr>
        <w:lastRenderedPageBreak/>
        <w:t>前</w:t>
      </w:r>
      <w:r>
        <w:rPr>
          <w:rFonts w:ascii="Times New Roman" w:hint="eastAsia"/>
        </w:rPr>
        <w:t xml:space="preserve">    </w:t>
      </w:r>
      <w:r>
        <w:rPr>
          <w:rFonts w:ascii="Times New Roman"/>
        </w:rPr>
        <w:t>言</w:t>
      </w:r>
      <w:bookmarkEnd w:id="1"/>
      <w:bookmarkEnd w:id="2"/>
      <w:bookmarkEnd w:id="3"/>
      <w:bookmarkEnd w:id="4"/>
      <w:bookmarkEnd w:id="5"/>
      <w:bookmarkEnd w:id="6"/>
      <w:bookmarkEnd w:id="7"/>
      <w:bookmarkEnd w:id="8"/>
      <w:bookmarkEnd w:id="9"/>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本</w:t>
      </w:r>
      <w:r>
        <w:rPr>
          <w:rFonts w:hint="eastAsia"/>
          <w:kern w:val="0"/>
          <w:szCs w:val="20"/>
        </w:rPr>
        <w:t>文件</w:t>
      </w:r>
      <w:r>
        <w:rPr>
          <w:kern w:val="0"/>
          <w:szCs w:val="20"/>
        </w:rPr>
        <w:t>按照</w:t>
      </w:r>
      <w:r>
        <w:rPr>
          <w:kern w:val="0"/>
          <w:szCs w:val="20"/>
        </w:rPr>
        <w:t xml:space="preserve">GB/T </w:t>
      </w:r>
      <w:r>
        <w:rPr>
          <w:kern w:val="0"/>
          <w:szCs w:val="20"/>
        </w:rPr>
        <w:t>1.1-20</w:t>
      </w:r>
      <w:r>
        <w:rPr>
          <w:rFonts w:hint="eastAsia"/>
          <w:kern w:val="0"/>
          <w:szCs w:val="20"/>
        </w:rPr>
        <w:t>20</w:t>
      </w:r>
      <w:r>
        <w:rPr>
          <w:rFonts w:hint="eastAsia"/>
          <w:kern w:val="0"/>
          <w:szCs w:val="20"/>
        </w:rPr>
        <w:t>《标准化工作导则</w:t>
      </w:r>
      <w:r>
        <w:rPr>
          <w:rFonts w:hint="eastAsia"/>
          <w:kern w:val="0"/>
          <w:szCs w:val="20"/>
        </w:rPr>
        <w:t xml:space="preserve"> </w:t>
      </w:r>
      <w:r>
        <w:rPr>
          <w:rFonts w:hint="eastAsia"/>
          <w:kern w:val="0"/>
          <w:szCs w:val="20"/>
        </w:rPr>
        <w:t>第</w:t>
      </w:r>
      <w:r>
        <w:rPr>
          <w:rFonts w:hint="eastAsia"/>
          <w:kern w:val="0"/>
          <w:szCs w:val="20"/>
        </w:rPr>
        <w:t>1</w:t>
      </w:r>
      <w:r>
        <w:rPr>
          <w:rFonts w:hint="eastAsia"/>
          <w:kern w:val="0"/>
          <w:szCs w:val="20"/>
        </w:rPr>
        <w:t>部分：标准化文件的结构和起草规则》</w:t>
      </w:r>
      <w:r>
        <w:rPr>
          <w:kern w:val="0"/>
          <w:szCs w:val="20"/>
        </w:rPr>
        <w:t>的</w:t>
      </w:r>
      <w:r>
        <w:rPr>
          <w:rFonts w:hint="eastAsia"/>
          <w:kern w:val="0"/>
          <w:szCs w:val="20"/>
        </w:rPr>
        <w:t>规定</w:t>
      </w:r>
      <w:r>
        <w:rPr>
          <w:kern w:val="0"/>
          <w:szCs w:val="20"/>
        </w:rPr>
        <w:t>起草。</w:t>
      </w:r>
    </w:p>
    <w:p w:rsidR="002E6747" w:rsidRDefault="008A02EF">
      <w:pPr>
        <w:widowControl/>
        <w:tabs>
          <w:tab w:val="center" w:pos="4201"/>
          <w:tab w:val="right" w:leader="dot" w:pos="9298"/>
        </w:tabs>
        <w:autoSpaceDE w:val="0"/>
        <w:autoSpaceDN w:val="0"/>
        <w:ind w:firstLineChars="200" w:firstLine="420"/>
        <w:rPr>
          <w:kern w:val="0"/>
          <w:szCs w:val="20"/>
        </w:rPr>
      </w:pPr>
      <w:r>
        <w:rPr>
          <w:rFonts w:hint="eastAsia"/>
          <w:kern w:val="0"/>
          <w:szCs w:val="20"/>
        </w:rPr>
        <w:t>请注意本文件的某些内容可能涉及专利。本文件的发布机构不承担识别专利的责任。本文件是</w:t>
      </w:r>
      <w:r>
        <w:rPr>
          <w:kern w:val="0"/>
          <w:szCs w:val="20"/>
        </w:rPr>
        <w:t>YS/T XXXX</w:t>
      </w:r>
      <w:r>
        <w:rPr>
          <w:kern w:val="0"/>
          <w:szCs w:val="20"/>
        </w:rPr>
        <w:t>《富锂锰基正极材料化学分析方法》</w:t>
      </w:r>
      <w:r>
        <w:rPr>
          <w:rFonts w:hint="eastAsia"/>
          <w:kern w:val="0"/>
          <w:szCs w:val="20"/>
        </w:rPr>
        <w:t>的第</w:t>
      </w:r>
      <w:r>
        <w:rPr>
          <w:rFonts w:hint="eastAsia"/>
          <w:kern w:val="0"/>
          <w:szCs w:val="20"/>
        </w:rPr>
        <w:t>6</w:t>
      </w:r>
      <w:r>
        <w:rPr>
          <w:rFonts w:hint="eastAsia"/>
          <w:kern w:val="0"/>
          <w:szCs w:val="20"/>
        </w:rPr>
        <w:t>部分。</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YS/T XXXX</w:t>
      </w:r>
      <w:r>
        <w:rPr>
          <w:kern w:val="0"/>
          <w:szCs w:val="20"/>
        </w:rPr>
        <w:t>《富锂锰基正极材料化学分析方法》</w:t>
      </w:r>
      <w:r>
        <w:rPr>
          <w:rFonts w:hint="eastAsia"/>
          <w:kern w:val="0"/>
          <w:szCs w:val="20"/>
        </w:rPr>
        <w:t>分为以下</w:t>
      </w:r>
      <w:r>
        <w:rPr>
          <w:kern w:val="0"/>
          <w:szCs w:val="20"/>
        </w:rPr>
        <w:t>部分：</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1</w:t>
      </w:r>
      <w:r>
        <w:rPr>
          <w:kern w:val="0"/>
          <w:szCs w:val="20"/>
        </w:rPr>
        <w:t>部分：锰含量的测定</w:t>
      </w:r>
      <w:r>
        <w:rPr>
          <w:kern w:val="0"/>
          <w:szCs w:val="20"/>
        </w:rPr>
        <w:t xml:space="preserve"> </w:t>
      </w:r>
      <w:r>
        <w:rPr>
          <w:kern w:val="0"/>
          <w:szCs w:val="20"/>
        </w:rPr>
        <w:t>电位滴定法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2</w:t>
      </w:r>
      <w:r>
        <w:rPr>
          <w:kern w:val="0"/>
          <w:szCs w:val="20"/>
        </w:rPr>
        <w:t>部分：钴含量的测定</w:t>
      </w:r>
      <w:r>
        <w:rPr>
          <w:kern w:val="0"/>
          <w:szCs w:val="20"/>
        </w:rPr>
        <w:t xml:space="preserve"> </w:t>
      </w:r>
      <w:r>
        <w:rPr>
          <w:kern w:val="0"/>
          <w:szCs w:val="20"/>
        </w:rPr>
        <w:t>电位滴定法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3</w:t>
      </w:r>
      <w:r>
        <w:rPr>
          <w:kern w:val="0"/>
          <w:szCs w:val="20"/>
        </w:rPr>
        <w:t>部分：镍含量的测定</w:t>
      </w:r>
      <w:r>
        <w:rPr>
          <w:kern w:val="0"/>
          <w:szCs w:val="20"/>
        </w:rPr>
        <w:t xml:space="preserve"> </w:t>
      </w:r>
      <w:r>
        <w:rPr>
          <w:kern w:val="0"/>
          <w:szCs w:val="20"/>
        </w:rPr>
        <w:t>丁二酮肟重量法</w:t>
      </w:r>
      <w:r>
        <w:rPr>
          <w:kern w:val="0"/>
          <w:szCs w:val="20"/>
        </w:rPr>
        <w:t xml:space="preserve"> </w:t>
      </w:r>
    </w:p>
    <w:p w:rsidR="002E6747" w:rsidRDefault="008A02EF">
      <w:pPr>
        <w:widowControl/>
        <w:tabs>
          <w:tab w:val="center" w:pos="4201"/>
          <w:tab w:val="right" w:leader="dot" w:pos="9298"/>
        </w:tabs>
        <w:autoSpaceDE w:val="0"/>
        <w:autoSpaceDN w:val="0"/>
        <w:ind w:leftChars="200" w:left="840" w:hangingChars="200" w:hanging="420"/>
        <w:rPr>
          <w:kern w:val="0"/>
          <w:szCs w:val="20"/>
        </w:rPr>
      </w:pPr>
      <w:r>
        <w:rPr>
          <w:kern w:val="0"/>
          <w:szCs w:val="20"/>
        </w:rPr>
        <w:t>——</w:t>
      </w:r>
      <w:r>
        <w:rPr>
          <w:kern w:val="0"/>
          <w:szCs w:val="20"/>
        </w:rPr>
        <w:t>第</w:t>
      </w:r>
      <w:r>
        <w:rPr>
          <w:kern w:val="0"/>
          <w:szCs w:val="20"/>
        </w:rPr>
        <w:t>4</w:t>
      </w:r>
      <w:r>
        <w:rPr>
          <w:kern w:val="0"/>
          <w:szCs w:val="20"/>
        </w:rPr>
        <w:t>部分：锂、镍、钴、钠、钾、铜、钙、铁、锌、硅含量的测定</w:t>
      </w:r>
      <w:r>
        <w:rPr>
          <w:kern w:val="0"/>
          <w:szCs w:val="20"/>
        </w:rPr>
        <w:t xml:space="preserve"> </w:t>
      </w:r>
      <w:r>
        <w:rPr>
          <w:kern w:val="0"/>
          <w:szCs w:val="20"/>
        </w:rPr>
        <w:t>电感耦合等离子体原子</w:t>
      </w:r>
      <w:r>
        <w:rPr>
          <w:kern w:val="0"/>
          <w:szCs w:val="20"/>
        </w:rPr>
        <w:t>发射光谱法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5</w:t>
      </w:r>
      <w:r>
        <w:rPr>
          <w:kern w:val="0"/>
          <w:szCs w:val="20"/>
        </w:rPr>
        <w:t>部分：氯含量的测定</w:t>
      </w:r>
      <w:r>
        <w:rPr>
          <w:kern w:val="0"/>
          <w:szCs w:val="20"/>
        </w:rPr>
        <w:t xml:space="preserve"> </w:t>
      </w:r>
      <w:r>
        <w:rPr>
          <w:kern w:val="0"/>
          <w:szCs w:val="20"/>
        </w:rPr>
        <w:t>氯化银比浊法</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6</w:t>
      </w:r>
      <w:r>
        <w:rPr>
          <w:kern w:val="0"/>
          <w:szCs w:val="20"/>
        </w:rPr>
        <w:t>部分：硫酸根含量的测定</w:t>
      </w:r>
      <w:r>
        <w:rPr>
          <w:kern w:val="0"/>
          <w:szCs w:val="20"/>
        </w:rPr>
        <w:t xml:space="preserve"> </w:t>
      </w:r>
      <w:r>
        <w:rPr>
          <w:kern w:val="0"/>
          <w:szCs w:val="20"/>
        </w:rPr>
        <w:t>离子色谱法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本</w:t>
      </w:r>
      <w:r>
        <w:rPr>
          <w:rFonts w:hint="eastAsia"/>
          <w:kern w:val="0"/>
          <w:szCs w:val="20"/>
        </w:rPr>
        <w:t>文件</w:t>
      </w:r>
      <w:r>
        <w:rPr>
          <w:kern w:val="0"/>
          <w:szCs w:val="20"/>
        </w:rPr>
        <w:t>为第</w:t>
      </w:r>
      <w:r>
        <w:rPr>
          <w:kern w:val="0"/>
          <w:szCs w:val="20"/>
        </w:rPr>
        <w:t>6</w:t>
      </w:r>
      <w:r>
        <w:rPr>
          <w:kern w:val="0"/>
          <w:szCs w:val="20"/>
        </w:rPr>
        <w:t>部分。</w:t>
      </w:r>
    </w:p>
    <w:p w:rsidR="002E6747" w:rsidRDefault="008A02EF">
      <w:pPr>
        <w:widowControl/>
        <w:tabs>
          <w:tab w:val="center" w:pos="4201"/>
          <w:tab w:val="right" w:leader="dot" w:pos="9298"/>
        </w:tabs>
        <w:autoSpaceDE w:val="0"/>
        <w:autoSpaceDN w:val="0"/>
        <w:ind w:firstLineChars="200" w:firstLine="420"/>
        <w:rPr>
          <w:kern w:val="0"/>
          <w:szCs w:val="21"/>
        </w:rPr>
      </w:pPr>
      <w:r>
        <w:rPr>
          <w:kern w:val="0"/>
          <w:szCs w:val="21"/>
        </w:rPr>
        <w:t>本</w:t>
      </w:r>
      <w:r>
        <w:rPr>
          <w:rFonts w:hint="eastAsia"/>
          <w:kern w:val="0"/>
          <w:szCs w:val="21"/>
        </w:rPr>
        <w:t>文件</w:t>
      </w:r>
      <w:r>
        <w:rPr>
          <w:kern w:val="0"/>
          <w:szCs w:val="21"/>
        </w:rPr>
        <w:t>由</w:t>
      </w:r>
      <w:r>
        <w:rPr>
          <w:kern w:val="0"/>
          <w:szCs w:val="20"/>
        </w:rPr>
        <w:t>全国有色金属标准化技术委员会</w:t>
      </w:r>
      <w:r>
        <w:rPr>
          <w:kern w:val="0"/>
          <w:szCs w:val="21"/>
        </w:rPr>
        <w:t>（</w:t>
      </w:r>
      <w:r>
        <w:rPr>
          <w:kern w:val="0"/>
          <w:szCs w:val="21"/>
        </w:rPr>
        <w:t>SAC/TC 243</w:t>
      </w:r>
      <w:r>
        <w:rPr>
          <w:kern w:val="0"/>
          <w:szCs w:val="21"/>
        </w:rPr>
        <w:t>）提出并</w:t>
      </w:r>
      <w:r>
        <w:rPr>
          <w:spacing w:val="-2"/>
          <w:kern w:val="0"/>
          <w:szCs w:val="21"/>
        </w:rPr>
        <w:t>归口</w:t>
      </w:r>
      <w:r>
        <w:rPr>
          <w:kern w:val="0"/>
          <w:szCs w:val="21"/>
        </w:rPr>
        <w:t>。</w:t>
      </w:r>
    </w:p>
    <w:p w:rsidR="002E6747" w:rsidRDefault="008A02EF">
      <w:pPr>
        <w:widowControl/>
        <w:tabs>
          <w:tab w:val="center" w:pos="4201"/>
          <w:tab w:val="right" w:leader="dot" w:pos="9298"/>
        </w:tabs>
        <w:autoSpaceDE w:val="0"/>
        <w:autoSpaceDN w:val="0"/>
        <w:ind w:firstLineChars="200" w:firstLine="420"/>
        <w:rPr>
          <w:kern w:val="0"/>
          <w:szCs w:val="21"/>
        </w:rPr>
      </w:pPr>
      <w:r>
        <w:rPr>
          <w:kern w:val="0"/>
          <w:szCs w:val="21"/>
        </w:rPr>
        <w:t>本</w:t>
      </w:r>
      <w:r>
        <w:rPr>
          <w:rFonts w:hint="eastAsia"/>
          <w:kern w:val="0"/>
          <w:szCs w:val="21"/>
        </w:rPr>
        <w:t>文件</w:t>
      </w:r>
      <w:r>
        <w:rPr>
          <w:kern w:val="0"/>
          <w:szCs w:val="21"/>
        </w:rPr>
        <w:t>起草单位：青岛海关技术中心</w:t>
      </w:r>
      <w:r>
        <w:rPr>
          <w:rFonts w:hint="eastAsia"/>
          <w:kern w:val="0"/>
          <w:szCs w:val="21"/>
        </w:rPr>
        <w:t>、青岛盛瀚色谱技术有限公司、北矿检测技术有限公司、广东邦普循环科技有限公司、天齐锂业股份有限公司、瑞士万通中国有限公司、深圳清华大学研究院、国合通用测试评价认证股份公司、江西汉尧富锂科技有限公司、江西理工大学、天津盟固利新材料公司、广西壮族自治区分析测试研究中心</w:t>
      </w:r>
      <w:r>
        <w:rPr>
          <w:kern w:val="0"/>
          <w:szCs w:val="21"/>
        </w:rPr>
        <w:t>。</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1"/>
        </w:rPr>
        <w:t>本</w:t>
      </w:r>
      <w:r>
        <w:rPr>
          <w:rFonts w:hint="eastAsia"/>
          <w:kern w:val="0"/>
          <w:szCs w:val="21"/>
        </w:rPr>
        <w:t>文件</w:t>
      </w:r>
      <w:r>
        <w:rPr>
          <w:kern w:val="0"/>
          <w:szCs w:val="21"/>
        </w:rPr>
        <w:t>主要起草人：</w:t>
      </w:r>
      <w:r>
        <w:rPr>
          <w:rFonts w:hint="eastAsia"/>
          <w:kern w:val="0"/>
          <w:szCs w:val="21"/>
        </w:rPr>
        <w:t>崔鹤、岳春雷、尹秀贞、张锦梅、周航、李长东、巩勤学、邓红云、何霞、刘玉秀、宋炳信、陈建军、田勇、赵艳、韦潮南、张骞、凌仕刚、黄一帆。</w:t>
      </w: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sectPr w:rsidR="002E6747">
          <w:pgSz w:w="11906" w:h="16838"/>
          <w:pgMar w:top="1418" w:right="1134" w:bottom="1418" w:left="1418" w:header="1134" w:footer="1134" w:gutter="0"/>
          <w:pgNumType w:fmt="upperRoman" w:start="1"/>
          <w:cols w:space="720"/>
          <w:docGrid w:type="lines" w:linePitch="312"/>
        </w:sectPr>
      </w:pPr>
    </w:p>
    <w:p w:rsidR="002E6747" w:rsidRDefault="008A02EF">
      <w:pPr>
        <w:pStyle w:val="af4"/>
        <w:tabs>
          <w:tab w:val="left" w:pos="8398"/>
        </w:tabs>
        <w:ind w:firstLine="420"/>
      </w:pPr>
      <w:r>
        <w:rPr>
          <w:rFonts w:hint="eastAsia"/>
        </w:rPr>
        <w:lastRenderedPageBreak/>
        <w:tab/>
      </w:r>
    </w:p>
    <w:p w:rsidR="002E6747" w:rsidRDefault="002E6747">
      <w:pPr>
        <w:pStyle w:val="af4"/>
        <w:ind w:firstLine="420"/>
      </w:pPr>
    </w:p>
    <w:p w:rsidR="002E6747" w:rsidRDefault="002E6747">
      <w:pPr>
        <w:pStyle w:val="af4"/>
        <w:ind w:firstLine="420"/>
      </w:pPr>
    </w:p>
    <w:p w:rsidR="002E6747" w:rsidRDefault="008A02EF">
      <w:pPr>
        <w:pStyle w:val="a1"/>
        <w:numPr>
          <w:ilvl w:val="0"/>
          <w:numId w:val="0"/>
        </w:numPr>
        <w:rPr>
          <w:rFonts w:ascii="Times New Roman"/>
        </w:rPr>
      </w:pPr>
      <w:r>
        <w:rPr>
          <w:rFonts w:ascii="Times New Roman" w:hint="eastAsia"/>
        </w:rPr>
        <w:t>引</w:t>
      </w:r>
      <w:r>
        <w:rPr>
          <w:rFonts w:ascii="Times New Roman" w:hint="eastAsia"/>
        </w:rPr>
        <w:t xml:space="preserve">    </w:t>
      </w:r>
      <w:r>
        <w:rPr>
          <w:rFonts w:ascii="Times New Roman"/>
        </w:rPr>
        <w:t>言</w:t>
      </w:r>
    </w:p>
    <w:p w:rsidR="002E6747" w:rsidRDefault="008A02EF">
      <w:pPr>
        <w:widowControl/>
        <w:tabs>
          <w:tab w:val="center" w:pos="4201"/>
          <w:tab w:val="right" w:leader="dot" w:pos="9298"/>
        </w:tabs>
        <w:autoSpaceDE w:val="0"/>
        <w:autoSpaceDN w:val="0"/>
        <w:ind w:firstLineChars="200" w:firstLine="420"/>
        <w:rPr>
          <w:kern w:val="0"/>
          <w:szCs w:val="20"/>
        </w:rPr>
      </w:pPr>
      <w:r>
        <w:rPr>
          <w:rFonts w:hint="eastAsia"/>
          <w:kern w:val="0"/>
          <w:szCs w:val="20"/>
        </w:rPr>
        <w:t>富锂锰基正极材料具有能量密度高</w:t>
      </w:r>
      <w:r>
        <w:rPr>
          <w:kern w:val="0"/>
          <w:szCs w:val="20"/>
        </w:rPr>
        <w:t>、</w:t>
      </w:r>
      <w:r>
        <w:rPr>
          <w:rFonts w:hint="eastAsia"/>
          <w:kern w:val="0"/>
          <w:szCs w:val="20"/>
        </w:rPr>
        <w:t>材料来源丰富</w:t>
      </w:r>
      <w:r>
        <w:rPr>
          <w:kern w:val="0"/>
          <w:szCs w:val="20"/>
        </w:rPr>
        <w:t>、</w:t>
      </w:r>
      <w:r>
        <w:rPr>
          <w:rFonts w:hint="eastAsia"/>
          <w:kern w:val="0"/>
          <w:szCs w:val="20"/>
        </w:rPr>
        <w:t>生产成本低</w:t>
      </w:r>
      <w:r>
        <w:rPr>
          <w:kern w:val="0"/>
          <w:szCs w:val="20"/>
        </w:rPr>
        <w:t>、</w:t>
      </w:r>
      <w:r>
        <w:rPr>
          <w:rFonts w:hint="eastAsia"/>
          <w:kern w:val="0"/>
          <w:szCs w:val="20"/>
        </w:rPr>
        <w:t>环境友好等诸多优点，是目前锂电池产业的研究热点和发展方向之一，具有巨大的发展潜力和应用前景。富锂锰基正极材料的电化学性能与其化学成分的组成和结构之间有着密切关系。虽然</w:t>
      </w:r>
      <w:r>
        <w:rPr>
          <w:rFonts w:hint="eastAsia"/>
          <w:kern w:val="0"/>
          <w:szCs w:val="20"/>
        </w:rPr>
        <w:t>2018</w:t>
      </w:r>
      <w:r>
        <w:rPr>
          <w:rFonts w:hint="eastAsia"/>
          <w:kern w:val="0"/>
          <w:szCs w:val="20"/>
        </w:rPr>
        <w:t>年</w:t>
      </w:r>
      <w:r>
        <w:rPr>
          <w:rFonts w:hint="eastAsia"/>
          <w:kern w:val="0"/>
          <w:szCs w:val="20"/>
        </w:rPr>
        <w:t>1</w:t>
      </w:r>
      <w:r>
        <w:rPr>
          <w:rFonts w:hint="eastAsia"/>
          <w:kern w:val="0"/>
          <w:szCs w:val="20"/>
        </w:rPr>
        <w:t>月</w:t>
      </w:r>
      <w:r>
        <w:rPr>
          <w:rFonts w:hint="eastAsia"/>
          <w:kern w:val="0"/>
          <w:szCs w:val="20"/>
        </w:rPr>
        <w:t>1</w:t>
      </w:r>
      <w:r>
        <w:rPr>
          <w:rFonts w:hint="eastAsia"/>
          <w:kern w:val="0"/>
          <w:szCs w:val="20"/>
        </w:rPr>
        <w:t>日发布实施了行业标准</w:t>
      </w:r>
      <w:r>
        <w:rPr>
          <w:rFonts w:hint="eastAsia"/>
          <w:kern w:val="0"/>
          <w:szCs w:val="20"/>
        </w:rPr>
        <w:t>YS/T1030-2017</w:t>
      </w:r>
      <w:r>
        <w:rPr>
          <w:rFonts w:hint="eastAsia"/>
          <w:kern w:val="0"/>
          <w:szCs w:val="20"/>
        </w:rPr>
        <w:t>《富锂锰基正极材料》，目前仍缺乏与之相配套的分析方法标准。因此，急需建立一套针对富锂锰基正极材料化学成分的分析方法标准。</w:t>
      </w:r>
    </w:p>
    <w:p w:rsidR="002E6747" w:rsidRDefault="008A02EF">
      <w:pPr>
        <w:widowControl/>
        <w:tabs>
          <w:tab w:val="center" w:pos="4201"/>
          <w:tab w:val="right" w:leader="dot" w:pos="9298"/>
        </w:tabs>
        <w:autoSpaceDE w:val="0"/>
        <w:autoSpaceDN w:val="0"/>
        <w:ind w:firstLineChars="200" w:firstLine="420"/>
        <w:rPr>
          <w:kern w:val="0"/>
          <w:szCs w:val="20"/>
        </w:rPr>
      </w:pPr>
      <w:r>
        <w:rPr>
          <w:rFonts w:hint="eastAsia"/>
          <w:kern w:val="0"/>
          <w:szCs w:val="20"/>
        </w:rPr>
        <w:t>本标准拟由</w:t>
      </w:r>
      <w:r>
        <w:rPr>
          <w:rFonts w:hint="eastAsia"/>
          <w:kern w:val="0"/>
          <w:szCs w:val="20"/>
        </w:rPr>
        <w:t>6</w:t>
      </w:r>
      <w:r>
        <w:rPr>
          <w:rFonts w:hint="eastAsia"/>
          <w:kern w:val="0"/>
          <w:szCs w:val="20"/>
        </w:rPr>
        <w:t>部分组成</w:t>
      </w:r>
      <w:r>
        <w:rPr>
          <w:kern w:val="0"/>
          <w:szCs w:val="20"/>
        </w:rPr>
        <w:t>：</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1</w:t>
      </w:r>
      <w:r>
        <w:rPr>
          <w:kern w:val="0"/>
          <w:szCs w:val="20"/>
        </w:rPr>
        <w:t>部分：锰含量的测定</w:t>
      </w:r>
      <w:r>
        <w:rPr>
          <w:kern w:val="0"/>
          <w:szCs w:val="20"/>
        </w:rPr>
        <w:t xml:space="preserve"> </w:t>
      </w:r>
      <w:r>
        <w:rPr>
          <w:kern w:val="0"/>
          <w:szCs w:val="20"/>
        </w:rPr>
        <w:t>电位滴定法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2</w:t>
      </w:r>
      <w:r>
        <w:rPr>
          <w:kern w:val="0"/>
          <w:szCs w:val="20"/>
        </w:rPr>
        <w:t>部分：钴含量的测定</w:t>
      </w:r>
      <w:r>
        <w:rPr>
          <w:kern w:val="0"/>
          <w:szCs w:val="20"/>
        </w:rPr>
        <w:t xml:space="preserve"> </w:t>
      </w:r>
      <w:r>
        <w:rPr>
          <w:kern w:val="0"/>
          <w:szCs w:val="20"/>
        </w:rPr>
        <w:t>电位滴定法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3</w:t>
      </w:r>
      <w:r>
        <w:rPr>
          <w:kern w:val="0"/>
          <w:szCs w:val="20"/>
        </w:rPr>
        <w:t>部分：镍含量的测定</w:t>
      </w:r>
      <w:r>
        <w:rPr>
          <w:kern w:val="0"/>
          <w:szCs w:val="20"/>
        </w:rPr>
        <w:t xml:space="preserve"> </w:t>
      </w:r>
      <w:r>
        <w:rPr>
          <w:kern w:val="0"/>
          <w:szCs w:val="20"/>
        </w:rPr>
        <w:t>丁二酮肟重量法</w:t>
      </w:r>
      <w:r>
        <w:rPr>
          <w:kern w:val="0"/>
          <w:szCs w:val="20"/>
        </w:rPr>
        <w:t xml:space="preserve"> </w:t>
      </w:r>
    </w:p>
    <w:p w:rsidR="002E6747" w:rsidRDefault="008A02EF">
      <w:pPr>
        <w:widowControl/>
        <w:tabs>
          <w:tab w:val="center" w:pos="4201"/>
          <w:tab w:val="right" w:leader="dot" w:pos="9298"/>
        </w:tabs>
        <w:autoSpaceDE w:val="0"/>
        <w:autoSpaceDN w:val="0"/>
        <w:ind w:leftChars="200" w:left="840" w:hangingChars="200" w:hanging="420"/>
        <w:rPr>
          <w:kern w:val="0"/>
          <w:szCs w:val="20"/>
        </w:rPr>
      </w:pPr>
      <w:r>
        <w:rPr>
          <w:kern w:val="0"/>
          <w:szCs w:val="20"/>
        </w:rPr>
        <w:t>——</w:t>
      </w:r>
      <w:r>
        <w:rPr>
          <w:kern w:val="0"/>
          <w:szCs w:val="20"/>
        </w:rPr>
        <w:t>第</w:t>
      </w:r>
      <w:r>
        <w:rPr>
          <w:kern w:val="0"/>
          <w:szCs w:val="20"/>
        </w:rPr>
        <w:t>4</w:t>
      </w:r>
      <w:r>
        <w:rPr>
          <w:kern w:val="0"/>
          <w:szCs w:val="20"/>
        </w:rPr>
        <w:t>部分：锂、镍、钴、钠、钾、铜、钙、铁、锌、硅含量的测定</w:t>
      </w:r>
      <w:r>
        <w:rPr>
          <w:kern w:val="0"/>
          <w:szCs w:val="20"/>
        </w:rPr>
        <w:t xml:space="preserve"> </w:t>
      </w:r>
      <w:r>
        <w:rPr>
          <w:kern w:val="0"/>
          <w:szCs w:val="20"/>
        </w:rPr>
        <w:t>电感耦合等离子体原子发射光谱法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5</w:t>
      </w:r>
      <w:r>
        <w:rPr>
          <w:kern w:val="0"/>
          <w:szCs w:val="20"/>
        </w:rPr>
        <w:t>部分：氯含量的测定</w:t>
      </w:r>
      <w:r>
        <w:rPr>
          <w:kern w:val="0"/>
          <w:szCs w:val="20"/>
        </w:rPr>
        <w:t xml:space="preserve"> </w:t>
      </w:r>
      <w:r>
        <w:rPr>
          <w:kern w:val="0"/>
          <w:szCs w:val="20"/>
        </w:rPr>
        <w:t>氯化银比浊法</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w:t>
      </w:r>
      <w:r>
        <w:rPr>
          <w:kern w:val="0"/>
          <w:szCs w:val="20"/>
        </w:rPr>
        <w:t>第</w:t>
      </w:r>
      <w:r>
        <w:rPr>
          <w:kern w:val="0"/>
          <w:szCs w:val="20"/>
        </w:rPr>
        <w:t>6</w:t>
      </w:r>
      <w:r>
        <w:rPr>
          <w:kern w:val="0"/>
          <w:szCs w:val="20"/>
        </w:rPr>
        <w:t>部分：硫酸根含量的测定</w:t>
      </w:r>
      <w:r>
        <w:rPr>
          <w:kern w:val="0"/>
          <w:szCs w:val="20"/>
        </w:rPr>
        <w:t xml:space="preserve"> </w:t>
      </w:r>
      <w:r>
        <w:rPr>
          <w:kern w:val="0"/>
          <w:szCs w:val="20"/>
        </w:rPr>
        <w:t>离子色谱法</w:t>
      </w:r>
      <w:r>
        <w:rPr>
          <w:kern w:val="0"/>
          <w:szCs w:val="20"/>
        </w:rPr>
        <w:t xml:space="preserve"> </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本</w:t>
      </w:r>
      <w:r>
        <w:rPr>
          <w:rFonts w:hint="eastAsia"/>
          <w:kern w:val="0"/>
          <w:szCs w:val="20"/>
        </w:rPr>
        <w:t>文件</w:t>
      </w:r>
      <w:r>
        <w:rPr>
          <w:kern w:val="0"/>
          <w:szCs w:val="20"/>
        </w:rPr>
        <w:t>为第</w:t>
      </w:r>
      <w:r>
        <w:rPr>
          <w:kern w:val="0"/>
          <w:szCs w:val="20"/>
        </w:rPr>
        <w:t>6</w:t>
      </w:r>
      <w:r>
        <w:rPr>
          <w:kern w:val="0"/>
          <w:szCs w:val="20"/>
        </w:rPr>
        <w:t>部分。</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1"/>
        </w:rPr>
        <w:t>本</w:t>
      </w:r>
      <w:r>
        <w:rPr>
          <w:rFonts w:hint="eastAsia"/>
          <w:kern w:val="0"/>
          <w:szCs w:val="21"/>
        </w:rPr>
        <w:t>文件填补了国内在富锂锰基正极材料化学成分检测领域的空白，对于控制富锂锰基正极材料的产品质量</w:t>
      </w:r>
      <w:r>
        <w:rPr>
          <w:rFonts w:hint="eastAsia"/>
          <w:kern w:val="0"/>
          <w:szCs w:val="20"/>
        </w:rPr>
        <w:t>具有积极的指导意义。</w:t>
      </w: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f2"/>
        <w:adjustRightInd w:val="0"/>
        <w:snapToGrid w:val="0"/>
        <w:spacing w:before="0" w:after="0" w:line="240" w:lineRule="auto"/>
        <w:rPr>
          <w:rFonts w:ascii="Times New Roman"/>
          <w:bCs/>
          <w:spacing w:val="6"/>
          <w:szCs w:val="32"/>
        </w:rPr>
      </w:pPr>
    </w:p>
    <w:p w:rsidR="002E6747" w:rsidRDefault="002E6747">
      <w:pPr>
        <w:pStyle w:val="aff2"/>
        <w:adjustRightInd w:val="0"/>
        <w:snapToGrid w:val="0"/>
        <w:spacing w:before="0" w:after="0" w:line="240" w:lineRule="auto"/>
        <w:rPr>
          <w:rFonts w:ascii="Times New Roman"/>
          <w:bCs/>
          <w:spacing w:val="6"/>
          <w:szCs w:val="32"/>
        </w:rPr>
      </w:pPr>
    </w:p>
    <w:p w:rsidR="002E6747" w:rsidRDefault="002E6747">
      <w:pPr>
        <w:pStyle w:val="aff2"/>
        <w:adjustRightInd w:val="0"/>
        <w:snapToGrid w:val="0"/>
        <w:spacing w:before="0" w:after="0" w:line="240" w:lineRule="auto"/>
        <w:rPr>
          <w:rFonts w:ascii="Times New Roman"/>
          <w:bCs/>
          <w:spacing w:val="6"/>
          <w:szCs w:val="32"/>
        </w:rPr>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Pr>
        <w:pStyle w:val="af4"/>
        <w:ind w:firstLine="420"/>
      </w:pPr>
    </w:p>
    <w:p w:rsidR="002E6747" w:rsidRDefault="002E6747"/>
    <w:p w:rsidR="002E6747" w:rsidRDefault="002E6747"/>
    <w:p w:rsidR="002E6747" w:rsidRDefault="002E6747"/>
    <w:p w:rsidR="002E6747" w:rsidRDefault="002E6747"/>
    <w:p w:rsidR="002E6747" w:rsidRDefault="002E6747">
      <w:pPr>
        <w:sectPr w:rsidR="002E6747">
          <w:pgSz w:w="11906" w:h="16838"/>
          <w:pgMar w:top="1418" w:right="1134" w:bottom="1418" w:left="1418" w:header="1134" w:footer="1134" w:gutter="0"/>
          <w:pgNumType w:fmt="upperRoman" w:start="1"/>
          <w:cols w:space="720"/>
          <w:docGrid w:type="lines" w:linePitch="312"/>
        </w:sectPr>
      </w:pPr>
    </w:p>
    <w:p w:rsidR="002E6747" w:rsidRDefault="008A02EF">
      <w:pPr>
        <w:pStyle w:val="aff2"/>
        <w:adjustRightInd w:val="0"/>
        <w:snapToGrid w:val="0"/>
        <w:spacing w:before="0" w:after="0" w:line="240" w:lineRule="auto"/>
        <w:rPr>
          <w:rFonts w:ascii="Times New Roman"/>
          <w:bCs/>
          <w:spacing w:val="6"/>
          <w:szCs w:val="32"/>
        </w:rPr>
      </w:pPr>
      <w:r>
        <w:rPr>
          <w:rFonts w:ascii="Times New Roman"/>
          <w:bCs/>
          <w:spacing w:val="6"/>
          <w:szCs w:val="32"/>
        </w:rPr>
        <w:lastRenderedPageBreak/>
        <w:t>富锂锰基正极材料化学分析方法</w:t>
      </w:r>
    </w:p>
    <w:p w:rsidR="002E6747" w:rsidRDefault="008A02EF">
      <w:pPr>
        <w:pStyle w:val="aff2"/>
        <w:adjustRightInd w:val="0"/>
        <w:snapToGrid w:val="0"/>
        <w:spacing w:before="0" w:after="0" w:line="240" w:lineRule="auto"/>
        <w:rPr>
          <w:rFonts w:ascii="Times New Roman"/>
          <w:bCs/>
          <w:spacing w:val="6"/>
          <w:szCs w:val="32"/>
        </w:rPr>
      </w:pPr>
      <w:r>
        <w:rPr>
          <w:rFonts w:ascii="Times New Roman"/>
          <w:bCs/>
          <w:spacing w:val="6"/>
          <w:szCs w:val="32"/>
        </w:rPr>
        <w:t>第</w:t>
      </w:r>
      <w:r>
        <w:rPr>
          <w:rFonts w:ascii="Times New Roman"/>
          <w:bCs/>
          <w:spacing w:val="6"/>
          <w:szCs w:val="32"/>
        </w:rPr>
        <w:t>6</w:t>
      </w:r>
      <w:r>
        <w:rPr>
          <w:rFonts w:ascii="Times New Roman"/>
          <w:bCs/>
          <w:spacing w:val="6"/>
          <w:szCs w:val="32"/>
        </w:rPr>
        <w:t>部分：硫酸根含量的测定</w:t>
      </w:r>
    </w:p>
    <w:p w:rsidR="002E6747" w:rsidRDefault="008A02EF">
      <w:pPr>
        <w:pStyle w:val="aff2"/>
        <w:adjustRightInd w:val="0"/>
        <w:snapToGrid w:val="0"/>
        <w:spacing w:before="0" w:after="0" w:line="240" w:lineRule="auto"/>
        <w:rPr>
          <w:rFonts w:ascii="Times New Roman"/>
          <w:bCs/>
          <w:spacing w:val="6"/>
          <w:szCs w:val="32"/>
        </w:rPr>
      </w:pPr>
      <w:r>
        <w:rPr>
          <w:rFonts w:ascii="Times New Roman"/>
          <w:bCs/>
          <w:spacing w:val="6"/>
          <w:szCs w:val="32"/>
        </w:rPr>
        <w:t xml:space="preserve"> </w:t>
      </w:r>
      <w:r>
        <w:rPr>
          <w:rFonts w:ascii="Times New Roman"/>
          <w:bCs/>
          <w:spacing w:val="6"/>
          <w:szCs w:val="32"/>
        </w:rPr>
        <w:t>离子色谱法</w:t>
      </w:r>
    </w:p>
    <w:p w:rsidR="002E6747" w:rsidRDefault="008A02EF" w:rsidP="008F7C86">
      <w:pPr>
        <w:widowControl/>
        <w:spacing w:beforeLines="100" w:afterLines="100"/>
        <w:ind w:firstLineChars="200" w:firstLine="420"/>
        <w:outlineLvl w:val="1"/>
        <w:rPr>
          <w:rFonts w:ascii="黑体"/>
          <w:color w:val="000000"/>
          <w:kern w:val="0"/>
          <w:szCs w:val="21"/>
        </w:rPr>
      </w:pPr>
      <w:r>
        <w:rPr>
          <w:rFonts w:ascii="黑体" w:eastAsia="黑体" w:hAnsi="黑体" w:cs="黑体" w:hint="eastAsia"/>
          <w:color w:val="000000"/>
          <w:kern w:val="0"/>
          <w:szCs w:val="21"/>
        </w:rPr>
        <w:t>警示</w:t>
      </w:r>
      <w:r>
        <w:rPr>
          <w:rFonts w:ascii="黑体" w:eastAsia="黑体" w:hAnsi="黑体" w:cs="黑体" w:hint="eastAsia"/>
          <w:kern w:val="0"/>
          <w:szCs w:val="20"/>
        </w:rPr>
        <w:t>——使用本文件的人员应有正规实验室工作的实践经验。本文件并未指出所有可能的安全问题。使用者有责任采取适当的安全和健康措施，并保证符合国家有关法规规定的条件</w:t>
      </w:r>
      <w:r>
        <w:rPr>
          <w:rFonts w:hint="eastAsia"/>
          <w:kern w:val="0"/>
          <w:szCs w:val="20"/>
        </w:rPr>
        <w:t>。</w:t>
      </w:r>
    </w:p>
    <w:p w:rsidR="002E6747" w:rsidRDefault="008A02EF" w:rsidP="008F7C86">
      <w:pPr>
        <w:widowControl/>
        <w:spacing w:beforeLines="100" w:afterLines="100"/>
        <w:outlineLvl w:val="1"/>
        <w:rPr>
          <w:rFonts w:eastAsia="黑体"/>
          <w:color w:val="000000"/>
          <w:kern w:val="0"/>
          <w:szCs w:val="21"/>
        </w:rPr>
      </w:pPr>
      <w:r>
        <w:rPr>
          <w:rFonts w:eastAsia="黑体"/>
          <w:color w:val="000000"/>
          <w:kern w:val="0"/>
          <w:szCs w:val="21"/>
        </w:rPr>
        <w:t xml:space="preserve">1  </w:t>
      </w:r>
      <w:r>
        <w:rPr>
          <w:rFonts w:eastAsia="黑体"/>
          <w:color w:val="000000"/>
          <w:kern w:val="0"/>
          <w:szCs w:val="21"/>
        </w:rPr>
        <w:t>范围</w:t>
      </w:r>
    </w:p>
    <w:p w:rsidR="002E6747" w:rsidRDefault="008A02EF">
      <w:pPr>
        <w:widowControl/>
        <w:tabs>
          <w:tab w:val="center" w:pos="4201"/>
          <w:tab w:val="right" w:leader="dot" w:pos="9298"/>
        </w:tabs>
        <w:autoSpaceDE w:val="0"/>
        <w:autoSpaceDN w:val="0"/>
        <w:ind w:firstLineChars="200" w:firstLine="420"/>
        <w:rPr>
          <w:kern w:val="0"/>
          <w:szCs w:val="20"/>
        </w:rPr>
      </w:pPr>
      <w:bookmarkStart w:id="10" w:name="_Toc286994156"/>
      <w:bookmarkStart w:id="11" w:name="_Toc286993239"/>
      <w:bookmarkStart w:id="12" w:name="_Toc286994398"/>
      <w:bookmarkStart w:id="13" w:name="_Toc286993841"/>
      <w:bookmarkStart w:id="14" w:name="_Toc286993261"/>
      <w:r>
        <w:rPr>
          <w:kern w:val="0"/>
          <w:szCs w:val="20"/>
        </w:rPr>
        <w:t>本</w:t>
      </w:r>
      <w:r>
        <w:rPr>
          <w:rFonts w:hint="eastAsia"/>
          <w:kern w:val="0"/>
          <w:szCs w:val="20"/>
        </w:rPr>
        <w:t>文件</w:t>
      </w:r>
      <w:r>
        <w:rPr>
          <w:kern w:val="0"/>
          <w:szCs w:val="20"/>
        </w:rPr>
        <w:t>规定了富锂锰基正极材料中硫酸根含量的测定方法。</w:t>
      </w:r>
    </w:p>
    <w:p w:rsidR="002E6747" w:rsidRDefault="008A02EF">
      <w:pPr>
        <w:widowControl/>
        <w:tabs>
          <w:tab w:val="center" w:pos="4201"/>
          <w:tab w:val="right" w:leader="dot" w:pos="9298"/>
        </w:tabs>
        <w:autoSpaceDE w:val="0"/>
        <w:autoSpaceDN w:val="0"/>
        <w:ind w:firstLineChars="200" w:firstLine="420"/>
        <w:rPr>
          <w:color w:val="000000"/>
          <w:kern w:val="0"/>
          <w:szCs w:val="20"/>
        </w:rPr>
      </w:pPr>
      <w:r>
        <w:rPr>
          <w:kern w:val="0"/>
          <w:szCs w:val="20"/>
        </w:rPr>
        <w:t>本</w:t>
      </w:r>
      <w:r>
        <w:rPr>
          <w:rFonts w:hint="eastAsia"/>
          <w:kern w:val="0"/>
          <w:szCs w:val="20"/>
        </w:rPr>
        <w:t>文件</w:t>
      </w:r>
      <w:r>
        <w:rPr>
          <w:kern w:val="0"/>
          <w:szCs w:val="20"/>
        </w:rPr>
        <w:t>适用于富锂锰基正极材料</w:t>
      </w:r>
      <w:r>
        <w:rPr>
          <w:color w:val="000000"/>
          <w:kern w:val="0"/>
          <w:szCs w:val="20"/>
        </w:rPr>
        <w:t>中硫酸根</w:t>
      </w:r>
      <w:r>
        <w:rPr>
          <w:kern w:val="0"/>
          <w:szCs w:val="20"/>
        </w:rPr>
        <w:t>含</w:t>
      </w:r>
      <w:r>
        <w:rPr>
          <w:color w:val="000000"/>
          <w:kern w:val="0"/>
          <w:szCs w:val="20"/>
        </w:rPr>
        <w:t>量的测定。测定范围：</w:t>
      </w:r>
      <w:r>
        <w:rPr>
          <w:color w:val="000000"/>
          <w:kern w:val="0"/>
          <w:szCs w:val="20"/>
        </w:rPr>
        <w:t>0.05</w:t>
      </w:r>
      <w:r>
        <w:rPr>
          <w:rFonts w:hint="eastAsia"/>
          <w:color w:val="000000"/>
          <w:kern w:val="0"/>
          <w:szCs w:val="20"/>
        </w:rPr>
        <w:t>0%~</w:t>
      </w:r>
      <w:r>
        <w:rPr>
          <w:color w:val="000000"/>
          <w:kern w:val="0"/>
          <w:szCs w:val="20"/>
        </w:rPr>
        <w:t>1.0</w:t>
      </w:r>
      <w:r>
        <w:rPr>
          <w:color w:val="F79646" w:themeColor="accent6"/>
          <w:kern w:val="0"/>
          <w:szCs w:val="20"/>
        </w:rPr>
        <w:t>0</w:t>
      </w:r>
      <w:r>
        <w:rPr>
          <w:color w:val="000000"/>
          <w:kern w:val="0"/>
          <w:szCs w:val="20"/>
        </w:rPr>
        <w:t>%</w:t>
      </w:r>
      <w:r>
        <w:rPr>
          <w:color w:val="000000"/>
          <w:kern w:val="0"/>
          <w:szCs w:val="20"/>
        </w:rPr>
        <w:t>。</w:t>
      </w:r>
    </w:p>
    <w:p w:rsidR="002E6747" w:rsidRDefault="008A02EF" w:rsidP="008F7C86">
      <w:pPr>
        <w:adjustRightInd w:val="0"/>
        <w:snapToGrid w:val="0"/>
        <w:spacing w:beforeLines="100" w:afterLines="100"/>
        <w:rPr>
          <w:rFonts w:ascii="黑体" w:eastAsia="黑体"/>
          <w:color w:val="000000"/>
          <w:szCs w:val="21"/>
        </w:rPr>
      </w:pPr>
      <w:r>
        <w:rPr>
          <w:rFonts w:ascii="黑体" w:eastAsia="黑体" w:hint="eastAsia"/>
          <w:color w:val="000000"/>
          <w:szCs w:val="21"/>
        </w:rPr>
        <w:t xml:space="preserve">2  </w:t>
      </w:r>
      <w:r>
        <w:rPr>
          <w:rFonts w:ascii="黑体" w:eastAsia="黑体" w:hint="eastAsia"/>
          <w:color w:val="000000"/>
          <w:szCs w:val="21"/>
        </w:rPr>
        <w:t>规范性引用文件</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下列文件</w:t>
      </w:r>
      <w:r>
        <w:rPr>
          <w:rFonts w:hint="eastAsia"/>
          <w:kern w:val="0"/>
          <w:szCs w:val="20"/>
        </w:rPr>
        <w:t>中的内容通过文中的规范性引用而构成本文件必不可少的条款。其中，</w:t>
      </w:r>
      <w:r>
        <w:rPr>
          <w:kern w:val="0"/>
          <w:szCs w:val="20"/>
        </w:rPr>
        <w:t>注日期的引用文件，仅</w:t>
      </w:r>
      <w:r>
        <w:rPr>
          <w:rFonts w:hint="eastAsia"/>
          <w:kern w:val="0"/>
          <w:szCs w:val="20"/>
        </w:rPr>
        <w:t>该</w:t>
      </w:r>
      <w:r>
        <w:rPr>
          <w:kern w:val="0"/>
          <w:szCs w:val="20"/>
        </w:rPr>
        <w:t>日期</w:t>
      </w:r>
      <w:r>
        <w:rPr>
          <w:rFonts w:hint="eastAsia"/>
          <w:kern w:val="0"/>
          <w:szCs w:val="20"/>
        </w:rPr>
        <w:t>对应</w:t>
      </w:r>
      <w:r>
        <w:rPr>
          <w:kern w:val="0"/>
          <w:szCs w:val="20"/>
        </w:rPr>
        <w:t>的版本适用于本文件</w:t>
      </w:r>
      <w:r>
        <w:rPr>
          <w:rFonts w:hint="eastAsia"/>
          <w:kern w:val="0"/>
          <w:szCs w:val="20"/>
        </w:rPr>
        <w:t>；</w:t>
      </w:r>
      <w:r>
        <w:rPr>
          <w:kern w:val="0"/>
          <w:szCs w:val="20"/>
        </w:rPr>
        <w:t>不注日期的引用文件，其最新版本（包括所有的修改单）适用于本文件。</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 xml:space="preserve">GB/T 6682 </w:t>
      </w:r>
      <w:r>
        <w:rPr>
          <w:kern w:val="0"/>
          <w:szCs w:val="20"/>
        </w:rPr>
        <w:t>分析实验室用水规格和试验方法</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GB/T 8170</w:t>
      </w:r>
      <w:r>
        <w:rPr>
          <w:rFonts w:hint="eastAsia"/>
          <w:kern w:val="0"/>
          <w:szCs w:val="20"/>
        </w:rPr>
        <w:t>-2008</w:t>
      </w:r>
      <w:r>
        <w:rPr>
          <w:kern w:val="0"/>
          <w:szCs w:val="20"/>
        </w:rPr>
        <w:t xml:space="preserve"> </w:t>
      </w:r>
      <w:r>
        <w:rPr>
          <w:kern w:val="0"/>
          <w:szCs w:val="20"/>
        </w:rPr>
        <w:t>数值修约规则与极限数值的表示和判定</w:t>
      </w:r>
    </w:p>
    <w:p w:rsidR="002E6747" w:rsidRDefault="008A02EF" w:rsidP="008F7C86">
      <w:pPr>
        <w:adjustRightInd w:val="0"/>
        <w:snapToGrid w:val="0"/>
        <w:spacing w:beforeLines="100" w:afterLines="100"/>
        <w:rPr>
          <w:rFonts w:ascii="黑体" w:eastAsia="黑体"/>
          <w:color w:val="000000"/>
          <w:szCs w:val="21"/>
        </w:rPr>
      </w:pPr>
      <w:r>
        <w:rPr>
          <w:rFonts w:ascii="黑体" w:eastAsia="黑体" w:hint="eastAsia"/>
          <w:color w:val="000000"/>
          <w:szCs w:val="21"/>
        </w:rPr>
        <w:t xml:space="preserve">3  </w:t>
      </w:r>
      <w:r>
        <w:rPr>
          <w:rFonts w:ascii="黑体" w:eastAsia="黑体" w:hint="eastAsia"/>
          <w:color w:val="000000"/>
          <w:szCs w:val="21"/>
        </w:rPr>
        <w:t>术语和定义</w:t>
      </w:r>
    </w:p>
    <w:p w:rsidR="002E6747" w:rsidRDefault="008A02EF">
      <w:pPr>
        <w:widowControl/>
        <w:tabs>
          <w:tab w:val="center" w:pos="4201"/>
          <w:tab w:val="right" w:leader="dot" w:pos="9298"/>
        </w:tabs>
        <w:autoSpaceDE w:val="0"/>
        <w:autoSpaceDN w:val="0"/>
        <w:ind w:firstLineChars="200" w:firstLine="420"/>
        <w:rPr>
          <w:color w:val="002060"/>
          <w:kern w:val="0"/>
          <w:szCs w:val="20"/>
        </w:rPr>
      </w:pPr>
      <w:r>
        <w:rPr>
          <w:kern w:val="0"/>
          <w:szCs w:val="20"/>
        </w:rPr>
        <w:t>本文件没有需要界定的术语和定义</w:t>
      </w:r>
      <w:r>
        <w:rPr>
          <w:rFonts w:hint="eastAsia"/>
          <w:kern w:val="0"/>
          <w:szCs w:val="20"/>
        </w:rPr>
        <w:t>。</w:t>
      </w:r>
    </w:p>
    <w:p w:rsidR="002E6747" w:rsidRDefault="008A02EF" w:rsidP="008F7C86">
      <w:pPr>
        <w:adjustRightInd w:val="0"/>
        <w:snapToGrid w:val="0"/>
        <w:spacing w:beforeLines="100" w:afterLines="100"/>
        <w:rPr>
          <w:rFonts w:eastAsia="黑体"/>
          <w:color w:val="000000"/>
          <w:szCs w:val="21"/>
        </w:rPr>
      </w:pPr>
      <w:r>
        <w:rPr>
          <w:rFonts w:eastAsia="黑体" w:hint="eastAsia"/>
          <w:color w:val="000000"/>
          <w:szCs w:val="21"/>
        </w:rPr>
        <w:t>4</w:t>
      </w:r>
      <w:r>
        <w:rPr>
          <w:rFonts w:eastAsia="黑体"/>
          <w:color w:val="000000"/>
          <w:szCs w:val="21"/>
        </w:rPr>
        <w:t xml:space="preserve">  </w:t>
      </w:r>
      <w:r>
        <w:rPr>
          <w:rFonts w:eastAsia="黑体"/>
          <w:color w:val="000000"/>
          <w:szCs w:val="21"/>
        </w:rPr>
        <w:t>原理</w:t>
      </w:r>
    </w:p>
    <w:p w:rsidR="002E6747" w:rsidRDefault="008A02EF">
      <w:pPr>
        <w:widowControl/>
        <w:tabs>
          <w:tab w:val="center" w:pos="4201"/>
          <w:tab w:val="right" w:leader="dot" w:pos="9298"/>
        </w:tabs>
        <w:autoSpaceDE w:val="0"/>
        <w:autoSpaceDN w:val="0"/>
        <w:ind w:firstLineChars="200" w:firstLine="420"/>
        <w:rPr>
          <w:szCs w:val="21"/>
        </w:rPr>
      </w:pPr>
      <w:r>
        <w:rPr>
          <w:szCs w:val="21"/>
        </w:rPr>
        <w:t>试料经浓盐酸溶解</w:t>
      </w:r>
      <w:r>
        <w:rPr>
          <w:rFonts w:hint="eastAsia"/>
          <w:szCs w:val="21"/>
        </w:rPr>
        <w:t>。在盐酸介质中，将样品</w:t>
      </w:r>
      <w:r>
        <w:t>经</w:t>
      </w:r>
      <w:r>
        <w:rPr>
          <w:rFonts w:hint="eastAsia"/>
        </w:rPr>
        <w:t>氢柱</w:t>
      </w:r>
      <w:r>
        <w:t>过滤后进样，以氢氧化钠溶液为淋洗液，用离子色谱仪测定。根据保留时间定性，外标法定量。</w:t>
      </w:r>
    </w:p>
    <w:bookmarkEnd w:id="10"/>
    <w:bookmarkEnd w:id="11"/>
    <w:bookmarkEnd w:id="12"/>
    <w:bookmarkEnd w:id="13"/>
    <w:bookmarkEnd w:id="14"/>
    <w:p w:rsidR="002E6747" w:rsidRDefault="008A02EF" w:rsidP="008F7C86">
      <w:pPr>
        <w:widowControl/>
        <w:spacing w:beforeLines="100" w:afterLines="100"/>
        <w:outlineLvl w:val="1"/>
        <w:rPr>
          <w:rFonts w:eastAsia="黑体"/>
          <w:color w:val="000000"/>
          <w:kern w:val="0"/>
          <w:szCs w:val="21"/>
        </w:rPr>
      </w:pPr>
      <w:r>
        <w:rPr>
          <w:rFonts w:eastAsia="黑体" w:hint="eastAsia"/>
          <w:color w:val="000000"/>
          <w:kern w:val="0"/>
          <w:szCs w:val="21"/>
        </w:rPr>
        <w:t>5</w:t>
      </w:r>
      <w:r>
        <w:rPr>
          <w:rFonts w:eastAsia="黑体"/>
          <w:color w:val="000000"/>
          <w:kern w:val="0"/>
          <w:szCs w:val="21"/>
        </w:rPr>
        <w:t xml:space="preserve">  </w:t>
      </w:r>
      <w:r>
        <w:rPr>
          <w:rFonts w:eastAsia="黑体"/>
          <w:color w:val="000000"/>
          <w:kern w:val="0"/>
          <w:szCs w:val="21"/>
        </w:rPr>
        <w:t>试剂</w:t>
      </w:r>
      <w:r>
        <w:rPr>
          <w:rFonts w:eastAsia="黑体" w:hint="eastAsia"/>
          <w:color w:val="000000"/>
          <w:kern w:val="0"/>
          <w:szCs w:val="21"/>
        </w:rPr>
        <w:t>或</w:t>
      </w:r>
      <w:r>
        <w:rPr>
          <w:rFonts w:eastAsia="黑体"/>
          <w:color w:val="000000"/>
          <w:kern w:val="0"/>
          <w:szCs w:val="21"/>
        </w:rPr>
        <w:t>材料</w:t>
      </w:r>
    </w:p>
    <w:p w:rsidR="002E6747" w:rsidRDefault="008A02EF">
      <w:pPr>
        <w:widowControl/>
        <w:tabs>
          <w:tab w:val="center" w:pos="4201"/>
          <w:tab w:val="right" w:leader="dot" w:pos="9298"/>
        </w:tabs>
        <w:autoSpaceDE w:val="0"/>
        <w:autoSpaceDN w:val="0"/>
        <w:ind w:firstLineChars="200" w:firstLine="420"/>
        <w:rPr>
          <w:szCs w:val="21"/>
        </w:rPr>
      </w:pPr>
      <w:r>
        <w:rPr>
          <w:kern w:val="0"/>
          <w:szCs w:val="20"/>
        </w:rPr>
        <w:t>除非另有说明，在分析中仅使用确认为分析纯的试剂和</w:t>
      </w:r>
      <w:r>
        <w:rPr>
          <w:rFonts w:hint="eastAsia"/>
          <w:kern w:val="0"/>
          <w:szCs w:val="20"/>
        </w:rPr>
        <w:t>实验室二级水</w:t>
      </w:r>
      <w:r>
        <w:rPr>
          <w:kern w:val="0"/>
          <w:szCs w:val="20"/>
        </w:rPr>
        <w:t>。</w:t>
      </w:r>
      <w:r>
        <w:rPr>
          <w:szCs w:val="21"/>
        </w:rPr>
        <w:t xml:space="preserve"> </w:t>
      </w:r>
    </w:p>
    <w:p w:rsidR="002E6747" w:rsidRDefault="008A02EF">
      <w:pPr>
        <w:widowControl/>
        <w:numPr>
          <w:ilvl w:val="1"/>
          <w:numId w:val="0"/>
        </w:numPr>
        <w:jc w:val="left"/>
        <w:outlineLvl w:val="2"/>
        <w:rPr>
          <w:kern w:val="0"/>
          <w:szCs w:val="21"/>
        </w:rPr>
      </w:pPr>
      <w:r>
        <w:rPr>
          <w:rFonts w:eastAsia="黑体" w:hint="eastAsia"/>
          <w:kern w:val="0"/>
          <w:szCs w:val="21"/>
        </w:rPr>
        <w:t>5</w:t>
      </w:r>
      <w:r>
        <w:rPr>
          <w:rFonts w:eastAsia="黑体"/>
          <w:kern w:val="0"/>
          <w:szCs w:val="21"/>
        </w:rPr>
        <w:t xml:space="preserve">.1 </w:t>
      </w:r>
      <w:r>
        <w:rPr>
          <w:kern w:val="0"/>
          <w:szCs w:val="21"/>
        </w:rPr>
        <w:t>盐酸（</w:t>
      </w:r>
      <w:r>
        <w:rPr>
          <w:i/>
          <w:iCs/>
          <w:kern w:val="0"/>
          <w:szCs w:val="21"/>
        </w:rPr>
        <w:t>ρ=</w:t>
      </w:r>
      <w:r>
        <w:rPr>
          <w:kern w:val="0"/>
          <w:szCs w:val="21"/>
        </w:rPr>
        <w:t>1.19 g/</w:t>
      </w:r>
      <w:proofErr w:type="spellStart"/>
      <w:r>
        <w:rPr>
          <w:kern w:val="0"/>
          <w:szCs w:val="21"/>
        </w:rPr>
        <w:t>mL</w:t>
      </w:r>
      <w:proofErr w:type="spellEnd"/>
      <w:r>
        <w:rPr>
          <w:rFonts w:hint="eastAsia"/>
          <w:kern w:val="0"/>
          <w:szCs w:val="21"/>
        </w:rPr>
        <w:t>）</w:t>
      </w:r>
      <w:r>
        <w:rPr>
          <w:kern w:val="0"/>
          <w:szCs w:val="21"/>
        </w:rPr>
        <w:t>。</w:t>
      </w:r>
    </w:p>
    <w:p w:rsidR="002E6747" w:rsidRDefault="008A02EF">
      <w:pPr>
        <w:widowControl/>
        <w:numPr>
          <w:ilvl w:val="1"/>
          <w:numId w:val="0"/>
        </w:numPr>
        <w:jc w:val="left"/>
        <w:outlineLvl w:val="2"/>
        <w:rPr>
          <w:kern w:val="0"/>
          <w:szCs w:val="21"/>
        </w:rPr>
      </w:pPr>
      <w:r>
        <w:rPr>
          <w:rFonts w:eastAsia="黑体" w:hint="eastAsia"/>
          <w:szCs w:val="21"/>
        </w:rPr>
        <w:t>5</w:t>
      </w:r>
      <w:r>
        <w:rPr>
          <w:rFonts w:eastAsia="黑体"/>
          <w:szCs w:val="21"/>
        </w:rPr>
        <w:t>.2</w:t>
      </w:r>
      <w:r>
        <w:rPr>
          <w:kern w:val="0"/>
          <w:szCs w:val="21"/>
        </w:rPr>
        <w:t>硫酸根</w:t>
      </w:r>
      <w:r>
        <w:rPr>
          <w:rFonts w:hint="eastAsia"/>
          <w:kern w:val="0"/>
          <w:szCs w:val="21"/>
        </w:rPr>
        <w:t>标准贮存溶</w:t>
      </w:r>
      <w:r>
        <w:rPr>
          <w:kern w:val="0"/>
          <w:szCs w:val="21"/>
        </w:rPr>
        <w:t>液</w:t>
      </w:r>
      <w:r>
        <w:rPr>
          <w:rFonts w:hint="eastAsia"/>
          <w:kern w:val="0"/>
          <w:szCs w:val="21"/>
        </w:rPr>
        <w:t>（</w:t>
      </w:r>
      <w:r>
        <w:rPr>
          <w:kern w:val="0"/>
          <w:szCs w:val="21"/>
        </w:rPr>
        <w:t>1000</w:t>
      </w:r>
      <w:r>
        <w:rPr>
          <w:rFonts w:hint="eastAsia"/>
          <w:kern w:val="0"/>
          <w:szCs w:val="21"/>
        </w:rPr>
        <w:t xml:space="preserve"> </w:t>
      </w:r>
      <w:proofErr w:type="spellStart"/>
      <w:r>
        <w:rPr>
          <w:kern w:val="0"/>
          <w:szCs w:val="21"/>
        </w:rPr>
        <w:t>μg/mL</w:t>
      </w:r>
      <w:proofErr w:type="spellEnd"/>
      <w:r>
        <w:rPr>
          <w:rFonts w:hint="eastAsia"/>
          <w:kern w:val="0"/>
          <w:szCs w:val="21"/>
        </w:rPr>
        <w:t>）</w:t>
      </w:r>
      <w:r>
        <w:rPr>
          <w:kern w:val="0"/>
          <w:szCs w:val="21"/>
        </w:rPr>
        <w:t>。</w:t>
      </w:r>
    </w:p>
    <w:p w:rsidR="002E6747" w:rsidRDefault="008A02EF">
      <w:pPr>
        <w:widowControl/>
        <w:numPr>
          <w:ilvl w:val="1"/>
          <w:numId w:val="0"/>
        </w:numPr>
        <w:jc w:val="left"/>
        <w:outlineLvl w:val="2"/>
        <w:rPr>
          <w:kern w:val="0"/>
          <w:szCs w:val="21"/>
        </w:rPr>
      </w:pPr>
      <w:r>
        <w:rPr>
          <w:rFonts w:hint="eastAsia"/>
        </w:rPr>
        <w:t>5.3</w:t>
      </w:r>
      <w:r>
        <w:rPr>
          <w:rFonts w:hint="eastAsia"/>
        </w:rPr>
        <w:t>硫酸根标准溶液</w:t>
      </w:r>
      <w:r>
        <w:rPr>
          <w:rFonts w:hint="eastAsia"/>
          <w:kern w:val="0"/>
          <w:szCs w:val="21"/>
        </w:rPr>
        <w:t>（</w:t>
      </w:r>
      <w:r>
        <w:rPr>
          <w:kern w:val="0"/>
          <w:szCs w:val="21"/>
        </w:rPr>
        <w:t>100</w:t>
      </w:r>
      <w:r>
        <w:rPr>
          <w:rFonts w:hint="eastAsia"/>
          <w:kern w:val="0"/>
          <w:szCs w:val="21"/>
        </w:rPr>
        <w:t xml:space="preserve"> </w:t>
      </w:r>
      <w:proofErr w:type="spellStart"/>
      <w:r>
        <w:rPr>
          <w:kern w:val="0"/>
          <w:szCs w:val="21"/>
        </w:rPr>
        <w:t>μg/mL</w:t>
      </w:r>
      <w:proofErr w:type="spellEnd"/>
      <w:r>
        <w:rPr>
          <w:rFonts w:hint="eastAsia"/>
          <w:kern w:val="0"/>
          <w:szCs w:val="21"/>
        </w:rPr>
        <w:t>）</w:t>
      </w:r>
      <w:r>
        <w:rPr>
          <w:rFonts w:hint="eastAsia"/>
        </w:rPr>
        <w:t>：</w:t>
      </w:r>
      <w:r>
        <w:rPr>
          <w:kern w:val="0"/>
          <w:szCs w:val="21"/>
        </w:rPr>
        <w:t>移取</w:t>
      </w:r>
      <w:r>
        <w:rPr>
          <w:kern w:val="0"/>
          <w:szCs w:val="21"/>
        </w:rPr>
        <w:t xml:space="preserve">10.00 </w:t>
      </w:r>
      <w:proofErr w:type="spellStart"/>
      <w:r>
        <w:rPr>
          <w:kern w:val="0"/>
          <w:szCs w:val="21"/>
        </w:rPr>
        <w:t>mL</w:t>
      </w:r>
      <w:proofErr w:type="spellEnd"/>
      <w:r>
        <w:rPr>
          <w:kern w:val="0"/>
          <w:szCs w:val="21"/>
        </w:rPr>
        <w:t>硫酸根</w:t>
      </w:r>
      <w:r>
        <w:rPr>
          <w:rFonts w:hint="eastAsia"/>
          <w:kern w:val="0"/>
          <w:szCs w:val="21"/>
        </w:rPr>
        <w:t>标准贮存</w:t>
      </w:r>
      <w:r>
        <w:rPr>
          <w:kern w:val="0"/>
          <w:szCs w:val="21"/>
        </w:rPr>
        <w:t>溶液</w:t>
      </w:r>
      <w:r>
        <w:rPr>
          <w:rFonts w:hint="eastAsia"/>
          <w:kern w:val="0"/>
          <w:szCs w:val="21"/>
        </w:rPr>
        <w:t>（</w:t>
      </w:r>
      <w:r>
        <w:rPr>
          <w:rFonts w:hint="eastAsia"/>
          <w:kern w:val="0"/>
          <w:szCs w:val="21"/>
        </w:rPr>
        <w:t>5.2</w:t>
      </w:r>
      <w:r>
        <w:rPr>
          <w:rFonts w:hint="eastAsia"/>
          <w:kern w:val="0"/>
          <w:szCs w:val="21"/>
        </w:rPr>
        <w:t>）于</w:t>
      </w:r>
      <w:r>
        <w:rPr>
          <w:kern w:val="0"/>
          <w:szCs w:val="21"/>
        </w:rPr>
        <w:t xml:space="preserve">100 </w:t>
      </w:r>
      <w:proofErr w:type="spellStart"/>
      <w:r>
        <w:rPr>
          <w:kern w:val="0"/>
          <w:szCs w:val="21"/>
        </w:rPr>
        <w:t>mL</w:t>
      </w:r>
      <w:proofErr w:type="spellEnd"/>
      <w:r>
        <w:rPr>
          <w:kern w:val="0"/>
          <w:szCs w:val="21"/>
        </w:rPr>
        <w:t>容量瓶中，用去离子水定容至刻度</w:t>
      </w:r>
      <w:r>
        <w:rPr>
          <w:rFonts w:hint="eastAsia"/>
          <w:kern w:val="0"/>
          <w:szCs w:val="21"/>
        </w:rPr>
        <w:t>，混匀。</w:t>
      </w:r>
    </w:p>
    <w:p w:rsidR="002E6747" w:rsidRDefault="008A02EF">
      <w:pPr>
        <w:widowControl/>
        <w:numPr>
          <w:ilvl w:val="1"/>
          <w:numId w:val="0"/>
        </w:numPr>
        <w:jc w:val="left"/>
        <w:outlineLvl w:val="2"/>
      </w:pPr>
      <w:r>
        <w:rPr>
          <w:rFonts w:hint="eastAsia"/>
          <w:kern w:val="0"/>
          <w:szCs w:val="21"/>
        </w:rPr>
        <w:t>5</w:t>
      </w:r>
      <w:r>
        <w:rPr>
          <w:kern w:val="0"/>
          <w:szCs w:val="21"/>
        </w:rPr>
        <w:t>.</w:t>
      </w:r>
      <w:r>
        <w:rPr>
          <w:rFonts w:hint="eastAsia"/>
          <w:kern w:val="0"/>
          <w:szCs w:val="21"/>
        </w:rPr>
        <w:t>4</w:t>
      </w:r>
      <w:r>
        <w:t>氢氧化钠淋洗液：在线发生器产生或配制。</w:t>
      </w:r>
    </w:p>
    <w:p w:rsidR="002E6747" w:rsidRDefault="002E6747">
      <w:pPr>
        <w:widowControl/>
        <w:numPr>
          <w:ilvl w:val="1"/>
          <w:numId w:val="0"/>
        </w:numPr>
        <w:jc w:val="left"/>
        <w:outlineLvl w:val="2"/>
        <w:rPr>
          <w:kern w:val="0"/>
          <w:szCs w:val="21"/>
        </w:rPr>
      </w:pPr>
    </w:p>
    <w:p w:rsidR="002E6747" w:rsidRDefault="008A02EF" w:rsidP="008F7C86">
      <w:pPr>
        <w:widowControl/>
        <w:spacing w:beforeLines="50" w:afterLines="50"/>
        <w:outlineLvl w:val="1"/>
        <w:rPr>
          <w:rFonts w:eastAsia="黑体"/>
          <w:color w:val="000000"/>
          <w:kern w:val="0"/>
          <w:szCs w:val="21"/>
        </w:rPr>
      </w:pPr>
      <w:r>
        <w:rPr>
          <w:rFonts w:eastAsia="黑体" w:hint="eastAsia"/>
          <w:color w:val="000000"/>
          <w:kern w:val="0"/>
          <w:szCs w:val="21"/>
        </w:rPr>
        <w:t>6</w:t>
      </w:r>
      <w:r>
        <w:rPr>
          <w:rFonts w:eastAsia="黑体"/>
          <w:color w:val="000000"/>
          <w:kern w:val="0"/>
          <w:szCs w:val="21"/>
        </w:rPr>
        <w:t xml:space="preserve">  </w:t>
      </w:r>
      <w:r>
        <w:rPr>
          <w:rFonts w:eastAsia="黑体"/>
          <w:color w:val="000000"/>
          <w:kern w:val="0"/>
          <w:szCs w:val="21"/>
        </w:rPr>
        <w:t>仪器</w:t>
      </w:r>
      <w:r>
        <w:rPr>
          <w:rFonts w:eastAsia="黑体" w:hint="eastAsia"/>
          <w:color w:val="000000"/>
          <w:kern w:val="0"/>
          <w:szCs w:val="21"/>
        </w:rPr>
        <w:t>设备</w:t>
      </w:r>
    </w:p>
    <w:p w:rsidR="002E6747" w:rsidRDefault="008A02EF">
      <w:pPr>
        <w:pStyle w:val="a2"/>
        <w:numPr>
          <w:ilvl w:val="0"/>
          <w:numId w:val="0"/>
        </w:numPr>
        <w:rPr>
          <w:rFonts w:ascii="Times New Roman"/>
        </w:rPr>
      </w:pPr>
      <w:r>
        <w:rPr>
          <w:rFonts w:ascii="Times New Roman" w:eastAsia="黑体" w:hint="eastAsia"/>
        </w:rPr>
        <w:t>6</w:t>
      </w:r>
      <w:r>
        <w:rPr>
          <w:rFonts w:ascii="Times New Roman" w:eastAsia="黑体"/>
        </w:rPr>
        <w:t xml:space="preserve">.1  </w:t>
      </w:r>
      <w:r>
        <w:rPr>
          <w:rFonts w:ascii="Times New Roman"/>
        </w:rPr>
        <w:t>烘箱：温度能控制在</w:t>
      </w:r>
      <w:r>
        <w:rPr>
          <w:rFonts w:ascii="Times New Roman"/>
        </w:rPr>
        <w:t>105±5℃</w:t>
      </w:r>
      <w:r>
        <w:rPr>
          <w:rFonts w:ascii="Times New Roman"/>
        </w:rPr>
        <w:t>。</w:t>
      </w:r>
    </w:p>
    <w:p w:rsidR="002E6747" w:rsidRDefault="008A02EF">
      <w:pPr>
        <w:pStyle w:val="a2"/>
        <w:numPr>
          <w:ilvl w:val="0"/>
          <w:numId w:val="0"/>
        </w:numPr>
        <w:rPr>
          <w:rFonts w:ascii="Times New Roman"/>
        </w:rPr>
      </w:pPr>
      <w:r>
        <w:rPr>
          <w:rFonts w:ascii="Times New Roman" w:eastAsia="黑体" w:hint="eastAsia"/>
        </w:rPr>
        <w:t>6</w:t>
      </w:r>
      <w:r>
        <w:rPr>
          <w:rFonts w:ascii="Times New Roman" w:eastAsia="黑体"/>
        </w:rPr>
        <w:t xml:space="preserve">.2 </w:t>
      </w:r>
      <w:r>
        <w:rPr>
          <w:rFonts w:ascii="Times New Roman"/>
        </w:rPr>
        <w:t xml:space="preserve"> </w:t>
      </w:r>
      <w:r>
        <w:rPr>
          <w:rFonts w:ascii="Times New Roman"/>
        </w:rPr>
        <w:t>离子色谱仪：</w:t>
      </w:r>
      <w:r>
        <w:rPr>
          <w:rFonts w:ascii="Times New Roman" w:hAnsi="宋体"/>
        </w:rPr>
        <w:t>带电导检测器和抑制器</w:t>
      </w:r>
      <w:r>
        <w:rPr>
          <w:rFonts w:ascii="Times New Roman"/>
        </w:rPr>
        <w:t>。</w:t>
      </w:r>
    </w:p>
    <w:p w:rsidR="002E6747" w:rsidRDefault="008A02EF">
      <w:pPr>
        <w:pStyle w:val="a2"/>
        <w:numPr>
          <w:ilvl w:val="0"/>
          <w:numId w:val="0"/>
        </w:numPr>
        <w:rPr>
          <w:rFonts w:ascii="Times New Roman"/>
          <w:bCs/>
        </w:rPr>
      </w:pPr>
      <w:r>
        <w:rPr>
          <w:rFonts w:ascii="Times New Roman" w:hint="eastAsia"/>
          <w:bCs/>
        </w:rPr>
        <w:t xml:space="preserve">6.3  </w:t>
      </w:r>
      <w:r>
        <w:rPr>
          <w:rFonts w:ascii="Times New Roman" w:hint="eastAsia"/>
          <w:bCs/>
        </w:rPr>
        <w:t>硫酸根测定推荐离子色谱条件见表</w:t>
      </w:r>
      <w:r>
        <w:rPr>
          <w:rFonts w:ascii="Times New Roman" w:hint="eastAsia"/>
          <w:bCs/>
        </w:rPr>
        <w:t>1</w:t>
      </w:r>
      <w:r>
        <w:rPr>
          <w:rFonts w:ascii="Times New Roman" w:hint="eastAsia"/>
          <w:bCs/>
        </w:rPr>
        <w:t>。</w:t>
      </w:r>
    </w:p>
    <w:p w:rsidR="002E6747" w:rsidRDefault="008A02EF">
      <w:pPr>
        <w:pStyle w:val="a2"/>
        <w:numPr>
          <w:ilvl w:val="0"/>
          <w:numId w:val="0"/>
        </w:numPr>
        <w:jc w:val="center"/>
        <w:rPr>
          <w:rFonts w:ascii="Times New Roman"/>
        </w:rPr>
      </w:pPr>
      <w:r>
        <w:rPr>
          <w:rFonts w:ascii="Times New Roman" w:hint="eastAsia"/>
        </w:rPr>
        <w:lastRenderedPageBreak/>
        <w:t>表</w:t>
      </w:r>
      <w:r>
        <w:rPr>
          <w:rFonts w:ascii="Times New Roman" w:hint="eastAsia"/>
        </w:rPr>
        <w:t xml:space="preserve">1 </w:t>
      </w:r>
      <w:r>
        <w:rPr>
          <w:rFonts w:ascii="Times New Roman" w:hint="eastAsia"/>
        </w:rPr>
        <w:t>离子色谱参考条件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hint="eastAsia"/>
                <w:bCs/>
              </w:rPr>
              <w:t>色谱柱</w:t>
            </w:r>
          </w:p>
        </w:tc>
        <w:tc>
          <w:tcPr>
            <w:tcW w:w="8470" w:type="dxa"/>
          </w:tcPr>
          <w:p w:rsidR="002E6747" w:rsidRDefault="008A02EF">
            <w:pPr>
              <w:pStyle w:val="a2"/>
              <w:widowControl w:val="0"/>
              <w:numPr>
                <w:ilvl w:val="0"/>
                <w:numId w:val="0"/>
              </w:numPr>
              <w:jc w:val="both"/>
              <w:rPr>
                <w:rFonts w:ascii="Times New Roman"/>
                <w:bCs/>
              </w:rPr>
            </w:pPr>
            <w:r>
              <w:rPr>
                <w:rFonts w:ascii="Times New Roman"/>
              </w:rPr>
              <w:t>选用高容量</w:t>
            </w:r>
            <w:r>
              <w:rPr>
                <w:rFonts w:ascii="Times New Roman"/>
              </w:rPr>
              <w:t xml:space="preserve"> </w:t>
            </w:r>
            <w:proofErr w:type="spellStart"/>
            <w:r>
              <w:rPr>
                <w:rFonts w:ascii="Times New Roman"/>
              </w:rPr>
              <w:t>IonPac</w:t>
            </w:r>
            <w:proofErr w:type="spellEnd"/>
            <w:r>
              <w:rPr>
                <w:rFonts w:ascii="Times New Roman"/>
              </w:rPr>
              <w:t xml:space="preserve"> AS11</w:t>
            </w:r>
            <w:r>
              <w:rPr>
                <w:rFonts w:ascii="Times New Roman"/>
              </w:rPr>
              <w:t>型阴离子分离柱（</w:t>
            </w:r>
            <w:r>
              <w:rPr>
                <w:rFonts w:ascii="Times New Roman"/>
              </w:rPr>
              <w:t>4 mm×250 mm</w:t>
            </w:r>
            <w:r>
              <w:rPr>
                <w:rFonts w:ascii="Times New Roman"/>
              </w:rPr>
              <w:t>）和</w:t>
            </w:r>
            <w:proofErr w:type="spellStart"/>
            <w:r>
              <w:rPr>
                <w:rFonts w:ascii="Times New Roman"/>
              </w:rPr>
              <w:t>IonPac</w:t>
            </w:r>
            <w:proofErr w:type="spellEnd"/>
            <w:r>
              <w:rPr>
                <w:rFonts w:ascii="Times New Roman"/>
              </w:rPr>
              <w:t xml:space="preserve"> AG11</w:t>
            </w:r>
            <w:r>
              <w:rPr>
                <w:rFonts w:ascii="Times New Roman"/>
              </w:rPr>
              <w:t>型保护柱（</w:t>
            </w:r>
            <w:r>
              <w:rPr>
                <w:rFonts w:ascii="Times New Roman"/>
              </w:rPr>
              <w:t>4 mm×50 mm</w:t>
            </w:r>
            <w:r>
              <w:rPr>
                <w:rFonts w:ascii="Times New Roman"/>
              </w:rPr>
              <w:t>），或选用性能相当的高容量阴离子交换柱</w:t>
            </w:r>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rPr>
              <w:t>抑制器</w:t>
            </w:r>
          </w:p>
        </w:tc>
        <w:tc>
          <w:tcPr>
            <w:tcW w:w="8470" w:type="dxa"/>
          </w:tcPr>
          <w:p w:rsidR="002E6747" w:rsidRDefault="008A02EF">
            <w:pPr>
              <w:pStyle w:val="a2"/>
              <w:widowControl w:val="0"/>
              <w:numPr>
                <w:ilvl w:val="0"/>
                <w:numId w:val="0"/>
              </w:numPr>
              <w:jc w:val="both"/>
              <w:rPr>
                <w:rFonts w:ascii="Times New Roman"/>
                <w:bCs/>
              </w:rPr>
            </w:pPr>
            <w:r>
              <w:rPr>
                <w:rFonts w:ascii="Times New Roman"/>
              </w:rPr>
              <w:t>ASRS 4mm</w:t>
            </w:r>
            <w:r>
              <w:rPr>
                <w:rFonts w:ascii="Times New Roman"/>
              </w:rPr>
              <w:t>阴离子抑制器</w:t>
            </w:r>
            <w:r>
              <w:rPr>
                <w:rFonts w:ascii="Times New Roman" w:hint="eastAsia"/>
              </w:rPr>
              <w:t>，或相当者</w:t>
            </w:r>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hint="eastAsia"/>
                <w:bCs/>
              </w:rPr>
              <w:t>抑制电流</w:t>
            </w:r>
          </w:p>
        </w:tc>
        <w:tc>
          <w:tcPr>
            <w:tcW w:w="8470" w:type="dxa"/>
          </w:tcPr>
          <w:p w:rsidR="002E6747" w:rsidRDefault="008A02EF">
            <w:pPr>
              <w:pStyle w:val="a2"/>
              <w:widowControl w:val="0"/>
              <w:numPr>
                <w:ilvl w:val="0"/>
                <w:numId w:val="0"/>
              </w:numPr>
              <w:jc w:val="both"/>
              <w:rPr>
                <w:rFonts w:ascii="Times New Roman"/>
                <w:bCs/>
              </w:rPr>
            </w:pPr>
            <w:r>
              <w:rPr>
                <w:rFonts w:ascii="Times New Roman"/>
              </w:rPr>
              <w:t xml:space="preserve">30 </w:t>
            </w:r>
            <w:proofErr w:type="spellStart"/>
            <w:r>
              <w:rPr>
                <w:rFonts w:ascii="Times New Roman"/>
              </w:rPr>
              <w:t>mA</w:t>
            </w:r>
            <w:proofErr w:type="spellEnd"/>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rPr>
              <w:t>流动相</w:t>
            </w:r>
          </w:p>
        </w:tc>
        <w:tc>
          <w:tcPr>
            <w:tcW w:w="8470" w:type="dxa"/>
          </w:tcPr>
          <w:p w:rsidR="002E6747" w:rsidRDefault="008A02EF">
            <w:pPr>
              <w:pStyle w:val="a2"/>
              <w:widowControl w:val="0"/>
              <w:numPr>
                <w:ilvl w:val="0"/>
                <w:numId w:val="0"/>
              </w:numPr>
              <w:jc w:val="both"/>
              <w:rPr>
                <w:rFonts w:ascii="Times New Roman"/>
                <w:bCs/>
              </w:rPr>
            </w:pPr>
            <w:r>
              <w:rPr>
                <w:rFonts w:ascii="Times New Roman"/>
              </w:rPr>
              <w:t>根据分离柱选择，以满足分离要求为准，同时主成分可被洗脱而不干扰后续分离。例如</w:t>
            </w:r>
            <w:r>
              <w:rPr>
                <w:rFonts w:ascii="Times New Roman"/>
              </w:rPr>
              <w:t>10</w:t>
            </w:r>
            <w:r>
              <w:rPr>
                <w:rFonts w:ascii="Times New Roman" w:hint="eastAsia"/>
              </w:rPr>
              <w:t xml:space="preserve"> </w:t>
            </w:r>
            <w:proofErr w:type="spellStart"/>
            <w:r>
              <w:rPr>
                <w:rFonts w:ascii="Times New Roman"/>
              </w:rPr>
              <w:t>mmol</w:t>
            </w:r>
            <w:proofErr w:type="spellEnd"/>
            <w:r>
              <w:rPr>
                <w:rFonts w:ascii="Times New Roman"/>
              </w:rPr>
              <w:t>/L</w:t>
            </w:r>
            <w:r>
              <w:rPr>
                <w:rFonts w:ascii="Times New Roman" w:hint="eastAsia"/>
              </w:rPr>
              <w:t xml:space="preserve"> </w:t>
            </w:r>
            <w:r>
              <w:rPr>
                <w:rFonts w:ascii="Times New Roman"/>
              </w:rPr>
              <w:t>氢氧化钠溶液（</w:t>
            </w:r>
            <w:r>
              <w:rPr>
                <w:rFonts w:ascii="Times New Roman" w:hint="eastAsia"/>
              </w:rPr>
              <w:t>5</w:t>
            </w:r>
            <w:r>
              <w:rPr>
                <w:rFonts w:ascii="Times New Roman"/>
              </w:rPr>
              <w:t>.3</w:t>
            </w:r>
            <w:r>
              <w:rPr>
                <w:rFonts w:ascii="Times New Roman"/>
              </w:rPr>
              <w:t>）</w:t>
            </w:r>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rPr>
              <w:t>柱温</w:t>
            </w:r>
          </w:p>
        </w:tc>
        <w:tc>
          <w:tcPr>
            <w:tcW w:w="8470" w:type="dxa"/>
          </w:tcPr>
          <w:p w:rsidR="002E6747" w:rsidRDefault="008A02EF">
            <w:pPr>
              <w:pStyle w:val="a2"/>
              <w:widowControl w:val="0"/>
              <w:numPr>
                <w:ilvl w:val="0"/>
                <w:numId w:val="0"/>
              </w:numPr>
              <w:jc w:val="both"/>
              <w:rPr>
                <w:rFonts w:ascii="Times New Roman"/>
                <w:bCs/>
              </w:rPr>
            </w:pPr>
            <w:r>
              <w:rPr>
                <w:rFonts w:ascii="Times New Roman"/>
              </w:rPr>
              <w:t xml:space="preserve">30 </w:t>
            </w:r>
            <w:r>
              <w:rPr>
                <w:rFonts w:ascii="Times New Roman" w:hAnsi="宋体"/>
              </w:rPr>
              <w:t>℃</w:t>
            </w:r>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hAnsi="宋体"/>
              </w:rPr>
              <w:t>进样量</w:t>
            </w:r>
          </w:p>
        </w:tc>
        <w:tc>
          <w:tcPr>
            <w:tcW w:w="8470" w:type="dxa"/>
          </w:tcPr>
          <w:p w:rsidR="002E6747" w:rsidRDefault="008A02EF">
            <w:pPr>
              <w:pStyle w:val="a2"/>
              <w:widowControl w:val="0"/>
              <w:numPr>
                <w:ilvl w:val="0"/>
                <w:numId w:val="0"/>
              </w:numPr>
              <w:jc w:val="both"/>
              <w:rPr>
                <w:rFonts w:ascii="Times New Roman"/>
                <w:bCs/>
              </w:rPr>
            </w:pPr>
            <w:r>
              <w:rPr>
                <w:rFonts w:ascii="Times New Roman"/>
              </w:rPr>
              <w:t>25 µL</w:t>
            </w:r>
          </w:p>
        </w:tc>
      </w:tr>
      <w:tr w:rsidR="002E6747">
        <w:tc>
          <w:tcPr>
            <w:tcW w:w="1101" w:type="dxa"/>
            <w:vAlign w:val="center"/>
          </w:tcPr>
          <w:p w:rsidR="002E6747" w:rsidRDefault="008A02EF">
            <w:pPr>
              <w:pStyle w:val="a2"/>
              <w:widowControl w:val="0"/>
              <w:numPr>
                <w:ilvl w:val="0"/>
                <w:numId w:val="0"/>
              </w:numPr>
              <w:jc w:val="center"/>
              <w:rPr>
                <w:rFonts w:ascii="Times New Roman"/>
                <w:bCs/>
              </w:rPr>
            </w:pPr>
            <w:r>
              <w:rPr>
                <w:rFonts w:ascii="Times New Roman" w:hAnsi="宋体"/>
              </w:rPr>
              <w:t>检测器</w:t>
            </w:r>
          </w:p>
        </w:tc>
        <w:tc>
          <w:tcPr>
            <w:tcW w:w="8470" w:type="dxa"/>
          </w:tcPr>
          <w:p w:rsidR="002E6747" w:rsidRDefault="008A02EF">
            <w:pPr>
              <w:pStyle w:val="a2"/>
              <w:widowControl w:val="0"/>
              <w:numPr>
                <w:ilvl w:val="0"/>
                <w:numId w:val="0"/>
              </w:numPr>
              <w:jc w:val="both"/>
              <w:rPr>
                <w:rFonts w:ascii="Times New Roman"/>
                <w:bCs/>
              </w:rPr>
            </w:pPr>
            <w:r>
              <w:rPr>
                <w:rFonts w:ascii="Times New Roman" w:hAnsi="宋体"/>
              </w:rPr>
              <w:t>电导检测器</w:t>
            </w:r>
          </w:p>
        </w:tc>
      </w:tr>
      <w:tr w:rsidR="002E6747">
        <w:tc>
          <w:tcPr>
            <w:tcW w:w="1101" w:type="dxa"/>
            <w:vAlign w:val="center"/>
          </w:tcPr>
          <w:p w:rsidR="002E6747" w:rsidRDefault="008A02EF">
            <w:pPr>
              <w:pStyle w:val="a2"/>
              <w:widowControl w:val="0"/>
              <w:numPr>
                <w:ilvl w:val="0"/>
                <w:numId w:val="0"/>
              </w:numPr>
              <w:jc w:val="center"/>
              <w:rPr>
                <w:rFonts w:ascii="Times New Roman" w:hAnsi="宋体"/>
              </w:rPr>
            </w:pPr>
            <w:r>
              <w:rPr>
                <w:rFonts w:ascii="Times New Roman"/>
              </w:rPr>
              <w:t>流速</w:t>
            </w:r>
          </w:p>
        </w:tc>
        <w:tc>
          <w:tcPr>
            <w:tcW w:w="8470" w:type="dxa"/>
          </w:tcPr>
          <w:p w:rsidR="002E6747" w:rsidRDefault="008F7C86">
            <w:pPr>
              <w:pStyle w:val="a2"/>
              <w:widowControl w:val="0"/>
              <w:numPr>
                <w:ilvl w:val="0"/>
                <w:numId w:val="0"/>
              </w:numPr>
              <w:jc w:val="both"/>
              <w:rPr>
                <w:rFonts w:ascii="Times New Roman" w:hAnsi="宋体"/>
              </w:rPr>
            </w:pPr>
            <w:r w:rsidRPr="008F7C86">
              <w:rPr>
                <w:rFonts w:ascii="Times New Roman" w:hint="eastAsia"/>
              </w:rPr>
              <w:t>1.0</w:t>
            </w:r>
            <w:r w:rsidR="008A02EF">
              <w:rPr>
                <w:rFonts w:ascii="Times New Roman"/>
                <w:color w:val="F79646" w:themeColor="accent6"/>
              </w:rPr>
              <w:t xml:space="preserve"> </w:t>
            </w:r>
            <w:proofErr w:type="spellStart"/>
            <w:r w:rsidR="008A02EF">
              <w:rPr>
                <w:rFonts w:ascii="Times New Roman"/>
              </w:rPr>
              <w:t>mL</w:t>
            </w:r>
            <w:proofErr w:type="spellEnd"/>
            <w:r w:rsidR="008A02EF">
              <w:rPr>
                <w:rFonts w:ascii="Times New Roman"/>
              </w:rPr>
              <w:t>/min</w:t>
            </w:r>
          </w:p>
        </w:tc>
      </w:tr>
    </w:tbl>
    <w:p w:rsidR="002E6747" w:rsidRDefault="002E6747">
      <w:pPr>
        <w:pStyle w:val="a2"/>
        <w:numPr>
          <w:ilvl w:val="0"/>
          <w:numId w:val="0"/>
        </w:numPr>
        <w:rPr>
          <w:rFonts w:ascii="Times New Roman"/>
          <w:bCs/>
        </w:rPr>
      </w:pPr>
    </w:p>
    <w:p w:rsidR="002E6747" w:rsidRDefault="008A02EF">
      <w:pPr>
        <w:rPr>
          <w:rFonts w:eastAsia="黑体"/>
          <w:bCs/>
          <w:kern w:val="0"/>
          <w:szCs w:val="21"/>
        </w:rPr>
      </w:pPr>
      <w:r>
        <w:rPr>
          <w:rFonts w:eastAsia="黑体" w:hint="eastAsia"/>
        </w:rPr>
        <w:t>6</w:t>
      </w:r>
      <w:r>
        <w:rPr>
          <w:rFonts w:eastAsia="黑体"/>
        </w:rPr>
        <w:t>.</w:t>
      </w:r>
      <w:r>
        <w:rPr>
          <w:rFonts w:eastAsia="黑体" w:hint="eastAsia"/>
        </w:rPr>
        <w:t>4</w:t>
      </w:r>
      <w:r>
        <w:rPr>
          <w:rFonts w:eastAsia="黑体"/>
        </w:rPr>
        <w:t xml:space="preserve">  </w:t>
      </w:r>
      <w:r>
        <w:rPr>
          <w:rFonts w:hint="eastAsia"/>
          <w:kern w:val="0"/>
          <w:szCs w:val="21"/>
        </w:rPr>
        <w:t>氢</w:t>
      </w:r>
      <w:r>
        <w:rPr>
          <w:kern w:val="0"/>
          <w:szCs w:val="21"/>
        </w:rPr>
        <w:t>固相萃取柱</w:t>
      </w:r>
      <w:r>
        <w:t>。</w:t>
      </w:r>
    </w:p>
    <w:p w:rsidR="002E6747" w:rsidRDefault="008A02EF">
      <w:pPr>
        <w:pStyle w:val="afc"/>
        <w:spacing w:before="156" w:after="156"/>
        <w:rPr>
          <w:rFonts w:ascii="Times New Roman"/>
          <w:color w:val="000000"/>
          <w:szCs w:val="21"/>
        </w:rPr>
      </w:pPr>
      <w:r>
        <w:rPr>
          <w:rFonts w:ascii="Times New Roman" w:hint="eastAsia"/>
          <w:color w:val="000000"/>
          <w:szCs w:val="21"/>
        </w:rPr>
        <w:t>7</w:t>
      </w:r>
      <w:r>
        <w:rPr>
          <w:rFonts w:ascii="Times New Roman"/>
          <w:color w:val="000000"/>
          <w:szCs w:val="21"/>
        </w:rPr>
        <w:t xml:space="preserve">  </w:t>
      </w:r>
      <w:r>
        <w:rPr>
          <w:rFonts w:ascii="Times New Roman" w:hint="eastAsia"/>
          <w:color w:val="000000"/>
          <w:szCs w:val="21"/>
        </w:rPr>
        <w:t>样品</w:t>
      </w:r>
      <w:bookmarkStart w:id="15" w:name="_GoBack"/>
      <w:bookmarkEnd w:id="15"/>
    </w:p>
    <w:p w:rsidR="002E6747" w:rsidRDefault="008A02EF">
      <w:pPr>
        <w:widowControl/>
        <w:numPr>
          <w:ilvl w:val="1"/>
          <w:numId w:val="0"/>
        </w:numPr>
        <w:jc w:val="left"/>
        <w:outlineLvl w:val="2"/>
        <w:rPr>
          <w:kern w:val="0"/>
          <w:szCs w:val="21"/>
        </w:rPr>
      </w:pPr>
      <w:r>
        <w:rPr>
          <w:rFonts w:eastAsia="黑体" w:hint="eastAsia"/>
          <w:szCs w:val="21"/>
        </w:rPr>
        <w:t>7</w:t>
      </w:r>
      <w:r>
        <w:rPr>
          <w:rFonts w:eastAsia="黑体"/>
          <w:szCs w:val="21"/>
        </w:rPr>
        <w:t>.1</w:t>
      </w:r>
      <w:r>
        <w:rPr>
          <w:szCs w:val="21"/>
        </w:rPr>
        <w:t xml:space="preserve"> </w:t>
      </w:r>
      <w:r>
        <w:rPr>
          <w:kern w:val="0"/>
          <w:szCs w:val="21"/>
        </w:rPr>
        <w:t>试样粒度应不大于</w:t>
      </w:r>
      <w:r>
        <w:rPr>
          <w:kern w:val="0"/>
          <w:szCs w:val="21"/>
        </w:rPr>
        <w:t xml:space="preserve"> 0.154 mm</w:t>
      </w:r>
      <w:r>
        <w:rPr>
          <w:kern w:val="0"/>
          <w:szCs w:val="21"/>
        </w:rPr>
        <w:t>。</w:t>
      </w:r>
    </w:p>
    <w:p w:rsidR="002E6747" w:rsidRDefault="008A02EF">
      <w:pPr>
        <w:widowControl/>
        <w:numPr>
          <w:ilvl w:val="1"/>
          <w:numId w:val="0"/>
        </w:numPr>
        <w:jc w:val="left"/>
        <w:outlineLvl w:val="2"/>
        <w:rPr>
          <w:kern w:val="0"/>
          <w:szCs w:val="21"/>
        </w:rPr>
      </w:pPr>
      <w:r>
        <w:rPr>
          <w:rFonts w:eastAsia="黑体" w:hint="eastAsia"/>
          <w:szCs w:val="21"/>
        </w:rPr>
        <w:t>7</w:t>
      </w:r>
      <w:r>
        <w:rPr>
          <w:rFonts w:eastAsia="黑体"/>
          <w:szCs w:val="21"/>
        </w:rPr>
        <w:t>.2</w:t>
      </w:r>
      <w:r>
        <w:rPr>
          <w:kern w:val="0"/>
          <w:szCs w:val="21"/>
        </w:rPr>
        <w:t xml:space="preserve"> </w:t>
      </w:r>
      <w:r>
        <w:rPr>
          <w:kern w:val="0"/>
          <w:szCs w:val="21"/>
        </w:rPr>
        <w:t>样分析前应在</w:t>
      </w:r>
      <w:r>
        <w:rPr>
          <w:kern w:val="0"/>
          <w:szCs w:val="21"/>
        </w:rPr>
        <w:t xml:space="preserve">105 </w:t>
      </w:r>
      <w:r>
        <w:rPr>
          <w:rFonts w:hAnsi="宋体"/>
          <w:kern w:val="0"/>
          <w:szCs w:val="21"/>
        </w:rPr>
        <w:t>℃</w:t>
      </w:r>
      <w:r>
        <w:rPr>
          <w:rFonts w:hAnsi="宋体"/>
          <w:kern w:val="0"/>
          <w:szCs w:val="21"/>
        </w:rPr>
        <w:t>下</w:t>
      </w:r>
      <w:r>
        <w:rPr>
          <w:kern w:val="0"/>
          <w:szCs w:val="21"/>
        </w:rPr>
        <w:t>烘干</w:t>
      </w:r>
      <w:r>
        <w:rPr>
          <w:kern w:val="0"/>
          <w:szCs w:val="21"/>
        </w:rPr>
        <w:t xml:space="preserve">2 </w:t>
      </w:r>
      <w:r>
        <w:rPr>
          <w:kern w:val="0"/>
          <w:szCs w:val="21"/>
        </w:rPr>
        <w:t>h</w:t>
      </w:r>
      <w:r>
        <w:rPr>
          <w:kern w:val="0"/>
          <w:szCs w:val="21"/>
        </w:rPr>
        <w:t>，并置于干燥器中冷却至室温。</w:t>
      </w:r>
    </w:p>
    <w:p w:rsidR="002E6747" w:rsidRDefault="008A02EF">
      <w:pPr>
        <w:pStyle w:val="afc"/>
        <w:spacing w:before="156" w:after="156"/>
        <w:rPr>
          <w:rFonts w:ascii="Times New Roman"/>
          <w:color w:val="000000"/>
          <w:szCs w:val="21"/>
        </w:rPr>
      </w:pPr>
      <w:r>
        <w:rPr>
          <w:rFonts w:ascii="Times New Roman" w:hint="eastAsia"/>
          <w:color w:val="000000"/>
          <w:szCs w:val="21"/>
        </w:rPr>
        <w:t>8</w:t>
      </w:r>
      <w:r>
        <w:rPr>
          <w:rFonts w:ascii="Times New Roman"/>
          <w:color w:val="000000"/>
          <w:szCs w:val="21"/>
        </w:rPr>
        <w:t xml:space="preserve">  </w:t>
      </w:r>
      <w:r>
        <w:rPr>
          <w:rFonts w:ascii="Times New Roman" w:hint="eastAsia"/>
          <w:color w:val="000000"/>
          <w:szCs w:val="21"/>
        </w:rPr>
        <w:t>试验</w:t>
      </w:r>
      <w:r>
        <w:rPr>
          <w:rFonts w:ascii="Times New Roman"/>
          <w:color w:val="000000"/>
          <w:szCs w:val="21"/>
        </w:rPr>
        <w:t>步骤</w:t>
      </w:r>
    </w:p>
    <w:p w:rsidR="002E6747" w:rsidRDefault="008A02EF" w:rsidP="008F7C86">
      <w:pPr>
        <w:numPr>
          <w:ilvl w:val="1"/>
          <w:numId w:val="0"/>
        </w:numPr>
        <w:spacing w:beforeLines="50" w:afterLines="50"/>
        <w:rPr>
          <w:rFonts w:eastAsia="黑体"/>
          <w:szCs w:val="21"/>
        </w:rPr>
      </w:pPr>
      <w:r>
        <w:rPr>
          <w:rFonts w:eastAsia="黑体" w:hint="eastAsia"/>
          <w:szCs w:val="21"/>
        </w:rPr>
        <w:t>8</w:t>
      </w:r>
      <w:r>
        <w:rPr>
          <w:rFonts w:eastAsia="黑体"/>
          <w:szCs w:val="21"/>
        </w:rPr>
        <w:t xml:space="preserve">.1  </w:t>
      </w:r>
      <w:r>
        <w:rPr>
          <w:rFonts w:eastAsia="黑体"/>
          <w:szCs w:val="21"/>
        </w:rPr>
        <w:t>试料</w:t>
      </w:r>
    </w:p>
    <w:p w:rsidR="002E6747" w:rsidRDefault="008A02EF">
      <w:pPr>
        <w:widowControl/>
        <w:numPr>
          <w:ilvl w:val="1"/>
          <w:numId w:val="0"/>
        </w:numPr>
        <w:ind w:firstLineChars="200" w:firstLine="420"/>
        <w:jc w:val="left"/>
        <w:outlineLvl w:val="2"/>
        <w:rPr>
          <w:rFonts w:eastAsia="黑体"/>
          <w:szCs w:val="21"/>
        </w:rPr>
      </w:pPr>
      <w:r>
        <w:t>称取</w:t>
      </w:r>
      <w:r>
        <w:t xml:space="preserve"> 0.2</w:t>
      </w:r>
      <w:r>
        <w:rPr>
          <w:rFonts w:hint="eastAsia"/>
        </w:rPr>
        <w:t>0</w:t>
      </w:r>
      <w:r>
        <w:t xml:space="preserve"> g</w:t>
      </w:r>
      <w:r>
        <w:t>试样（</w:t>
      </w:r>
      <w:r>
        <w:t>5</w:t>
      </w:r>
      <w:r>
        <w:t>），精确至</w:t>
      </w:r>
      <w:r>
        <w:t xml:space="preserve"> 0.0001 g</w:t>
      </w:r>
      <w:r>
        <w:rPr>
          <w:rFonts w:eastAsia="黑体"/>
          <w:szCs w:val="21"/>
        </w:rPr>
        <w:t xml:space="preserve"> </w:t>
      </w:r>
      <w:r>
        <w:rPr>
          <w:rFonts w:eastAsia="黑体"/>
          <w:szCs w:val="21"/>
        </w:rPr>
        <w:t>。</w:t>
      </w:r>
    </w:p>
    <w:p w:rsidR="002E6747" w:rsidRDefault="008A02EF" w:rsidP="008F7C86">
      <w:pPr>
        <w:numPr>
          <w:ilvl w:val="1"/>
          <w:numId w:val="0"/>
        </w:numPr>
        <w:spacing w:beforeLines="50" w:afterLines="50"/>
        <w:rPr>
          <w:rFonts w:eastAsia="黑体"/>
          <w:szCs w:val="21"/>
        </w:rPr>
      </w:pPr>
      <w:r>
        <w:rPr>
          <w:rFonts w:eastAsia="黑体" w:hint="eastAsia"/>
          <w:szCs w:val="21"/>
        </w:rPr>
        <w:t>8</w:t>
      </w:r>
      <w:r>
        <w:rPr>
          <w:rFonts w:eastAsia="黑体"/>
          <w:szCs w:val="21"/>
        </w:rPr>
        <w:t xml:space="preserve">.2 </w:t>
      </w:r>
      <w:r>
        <w:rPr>
          <w:rFonts w:eastAsia="黑体" w:hint="eastAsia"/>
          <w:szCs w:val="21"/>
        </w:rPr>
        <w:t>平行试验</w:t>
      </w:r>
    </w:p>
    <w:p w:rsidR="002E6747" w:rsidRDefault="008A02EF">
      <w:pPr>
        <w:widowControl/>
        <w:numPr>
          <w:ilvl w:val="1"/>
          <w:numId w:val="0"/>
        </w:numPr>
        <w:ind w:firstLineChars="200" w:firstLine="420"/>
        <w:jc w:val="left"/>
        <w:outlineLvl w:val="2"/>
      </w:pPr>
      <w:r>
        <w:rPr>
          <w:rFonts w:hint="eastAsia"/>
        </w:rPr>
        <w:t>平行做</w:t>
      </w:r>
      <w:r>
        <w:t>两</w:t>
      </w:r>
      <w:r>
        <w:rPr>
          <w:rFonts w:hint="eastAsia"/>
        </w:rPr>
        <w:t>份</w:t>
      </w:r>
      <w:r>
        <w:t>试验，</w:t>
      </w:r>
      <w:r>
        <w:rPr>
          <w:rFonts w:hint="eastAsia"/>
        </w:rPr>
        <w:t>试验结果</w:t>
      </w:r>
      <w:r>
        <w:t>取其平均值。</w:t>
      </w:r>
    </w:p>
    <w:p w:rsidR="002E6747" w:rsidRDefault="008A02EF" w:rsidP="008F7C86">
      <w:pPr>
        <w:numPr>
          <w:ilvl w:val="1"/>
          <w:numId w:val="0"/>
        </w:numPr>
        <w:spacing w:beforeLines="50" w:afterLines="50"/>
        <w:rPr>
          <w:rFonts w:eastAsia="黑体"/>
          <w:szCs w:val="21"/>
        </w:rPr>
      </w:pPr>
      <w:r>
        <w:rPr>
          <w:rFonts w:eastAsia="黑体" w:hint="eastAsia"/>
          <w:szCs w:val="21"/>
        </w:rPr>
        <w:t>8</w:t>
      </w:r>
      <w:r>
        <w:rPr>
          <w:rFonts w:eastAsia="黑体"/>
          <w:szCs w:val="21"/>
        </w:rPr>
        <w:t xml:space="preserve">.3 </w:t>
      </w:r>
      <w:r>
        <w:rPr>
          <w:rFonts w:eastAsia="黑体"/>
          <w:szCs w:val="21"/>
        </w:rPr>
        <w:t>空白试验</w:t>
      </w:r>
    </w:p>
    <w:p w:rsidR="002E6747" w:rsidRDefault="008A02EF">
      <w:pPr>
        <w:widowControl/>
        <w:numPr>
          <w:ilvl w:val="1"/>
          <w:numId w:val="0"/>
        </w:numPr>
        <w:ind w:firstLineChars="200" w:firstLine="420"/>
        <w:jc w:val="left"/>
        <w:outlineLvl w:val="2"/>
      </w:pPr>
      <w:r>
        <w:t>随同试料做空白试验。</w:t>
      </w:r>
    </w:p>
    <w:p w:rsidR="002E6747" w:rsidRDefault="008A02EF" w:rsidP="008F7C86">
      <w:pPr>
        <w:numPr>
          <w:ilvl w:val="1"/>
          <w:numId w:val="0"/>
        </w:numPr>
        <w:spacing w:beforeLines="50" w:afterLines="50"/>
        <w:rPr>
          <w:rFonts w:eastAsia="黑体"/>
          <w:szCs w:val="21"/>
        </w:rPr>
      </w:pPr>
      <w:r>
        <w:rPr>
          <w:rFonts w:eastAsia="黑体" w:hint="eastAsia"/>
          <w:szCs w:val="21"/>
        </w:rPr>
        <w:t>8</w:t>
      </w:r>
      <w:r>
        <w:rPr>
          <w:rFonts w:eastAsia="黑体"/>
          <w:szCs w:val="21"/>
        </w:rPr>
        <w:t xml:space="preserve">.4 </w:t>
      </w:r>
      <w:r>
        <w:rPr>
          <w:rFonts w:eastAsia="黑体" w:hint="eastAsia"/>
          <w:szCs w:val="21"/>
        </w:rPr>
        <w:t>分析试液的准备</w:t>
      </w:r>
    </w:p>
    <w:p w:rsidR="002E6747" w:rsidRDefault="008A02EF">
      <w:pPr>
        <w:widowControl/>
        <w:numPr>
          <w:ilvl w:val="1"/>
          <w:numId w:val="0"/>
        </w:numPr>
        <w:ind w:firstLineChars="200" w:firstLine="420"/>
        <w:outlineLvl w:val="2"/>
        <w:rPr>
          <w:kern w:val="0"/>
          <w:szCs w:val="21"/>
        </w:rPr>
      </w:pPr>
      <w:r>
        <w:rPr>
          <w:kern w:val="0"/>
          <w:szCs w:val="21"/>
        </w:rPr>
        <w:t>将试料</w:t>
      </w:r>
      <w:r>
        <w:rPr>
          <w:rFonts w:hint="eastAsia"/>
          <w:kern w:val="0"/>
          <w:szCs w:val="21"/>
        </w:rPr>
        <w:t>（</w:t>
      </w:r>
      <w:r>
        <w:rPr>
          <w:rFonts w:hint="eastAsia"/>
          <w:kern w:val="0"/>
          <w:szCs w:val="21"/>
        </w:rPr>
        <w:t>8.1</w:t>
      </w:r>
      <w:r>
        <w:rPr>
          <w:rFonts w:hint="eastAsia"/>
          <w:kern w:val="0"/>
          <w:szCs w:val="21"/>
        </w:rPr>
        <w:t>）</w:t>
      </w:r>
      <w:r>
        <w:rPr>
          <w:kern w:val="0"/>
          <w:szCs w:val="21"/>
        </w:rPr>
        <w:t>置于</w:t>
      </w:r>
      <w:r>
        <w:rPr>
          <w:kern w:val="0"/>
          <w:szCs w:val="21"/>
        </w:rPr>
        <w:t xml:space="preserve">50 </w:t>
      </w:r>
      <w:proofErr w:type="spellStart"/>
      <w:r>
        <w:rPr>
          <w:kern w:val="0"/>
          <w:szCs w:val="21"/>
        </w:rPr>
        <w:t>mL</w:t>
      </w:r>
      <w:proofErr w:type="spellEnd"/>
      <w:r>
        <w:rPr>
          <w:kern w:val="0"/>
          <w:szCs w:val="21"/>
        </w:rPr>
        <w:t>烧杯中，缓慢加入</w:t>
      </w:r>
      <w:r>
        <w:rPr>
          <w:rFonts w:hint="eastAsia"/>
          <w:kern w:val="0"/>
          <w:szCs w:val="21"/>
        </w:rPr>
        <w:t>3.00</w:t>
      </w:r>
      <w:r>
        <w:rPr>
          <w:kern w:val="0"/>
          <w:szCs w:val="21"/>
        </w:rPr>
        <w:t xml:space="preserve"> </w:t>
      </w:r>
      <w:proofErr w:type="spellStart"/>
      <w:r>
        <w:rPr>
          <w:kern w:val="0"/>
          <w:szCs w:val="21"/>
        </w:rPr>
        <w:t>mL</w:t>
      </w:r>
      <w:proofErr w:type="spellEnd"/>
      <w:r>
        <w:rPr>
          <w:kern w:val="0"/>
          <w:szCs w:val="21"/>
        </w:rPr>
        <w:t>盐酸</w:t>
      </w:r>
      <w:r>
        <w:rPr>
          <w:kern w:val="0"/>
          <w:szCs w:val="21"/>
        </w:rPr>
        <w:t>(</w:t>
      </w:r>
      <w:r>
        <w:rPr>
          <w:rFonts w:hint="eastAsia"/>
          <w:kern w:val="0"/>
          <w:szCs w:val="21"/>
        </w:rPr>
        <w:t>5</w:t>
      </w:r>
      <w:r>
        <w:rPr>
          <w:kern w:val="0"/>
          <w:szCs w:val="21"/>
        </w:rPr>
        <w:t>.1)</w:t>
      </w:r>
      <w:r>
        <w:rPr>
          <w:kern w:val="0"/>
          <w:szCs w:val="21"/>
        </w:rPr>
        <w:t>，</w:t>
      </w:r>
      <w:r>
        <w:rPr>
          <w:rFonts w:hint="eastAsia"/>
          <w:kern w:val="0"/>
          <w:szCs w:val="21"/>
        </w:rPr>
        <w:t>在室温下剧烈反应完成后，低温</w:t>
      </w:r>
      <w:r>
        <w:rPr>
          <w:kern w:val="0"/>
          <w:szCs w:val="21"/>
        </w:rPr>
        <w:t>加热至</w:t>
      </w:r>
      <w:r>
        <w:rPr>
          <w:rFonts w:hint="eastAsia"/>
        </w:rPr>
        <w:t>溶液清亮</w:t>
      </w:r>
      <w:r>
        <w:rPr>
          <w:rFonts w:hint="eastAsia"/>
          <w:kern w:val="0"/>
          <w:szCs w:val="21"/>
        </w:rPr>
        <w:t>，</w:t>
      </w:r>
      <w:r>
        <w:rPr>
          <w:kern w:val="0"/>
          <w:szCs w:val="21"/>
        </w:rPr>
        <w:t>冷却</w:t>
      </w:r>
      <w:r>
        <w:rPr>
          <w:rFonts w:hint="eastAsia"/>
          <w:kern w:val="0"/>
          <w:szCs w:val="21"/>
        </w:rPr>
        <w:t>，</w:t>
      </w:r>
      <w:r>
        <w:rPr>
          <w:kern w:val="0"/>
          <w:szCs w:val="21"/>
        </w:rPr>
        <w:t>转移至</w:t>
      </w:r>
      <w:r>
        <w:rPr>
          <w:kern w:val="0"/>
          <w:szCs w:val="21"/>
        </w:rPr>
        <w:t xml:space="preserve">100 </w:t>
      </w:r>
      <w:proofErr w:type="spellStart"/>
      <w:r>
        <w:rPr>
          <w:kern w:val="0"/>
          <w:szCs w:val="21"/>
        </w:rPr>
        <w:t>mL</w:t>
      </w:r>
      <w:proofErr w:type="spellEnd"/>
      <w:r>
        <w:rPr>
          <w:kern w:val="0"/>
          <w:szCs w:val="21"/>
        </w:rPr>
        <w:t>容量瓶中，以水稀释至刻度，混匀；移取上述溶液</w:t>
      </w:r>
      <w:r>
        <w:rPr>
          <w:kern w:val="0"/>
          <w:szCs w:val="21"/>
        </w:rPr>
        <w:t xml:space="preserve"> 50 </w:t>
      </w:r>
      <w:proofErr w:type="spellStart"/>
      <w:r>
        <w:rPr>
          <w:kern w:val="0"/>
          <w:szCs w:val="21"/>
        </w:rPr>
        <w:t>mL</w:t>
      </w:r>
      <w:proofErr w:type="spellEnd"/>
      <w:r>
        <w:rPr>
          <w:kern w:val="0"/>
          <w:szCs w:val="21"/>
        </w:rPr>
        <w:t>用去离子水定容于</w:t>
      </w:r>
      <w:r>
        <w:rPr>
          <w:kern w:val="0"/>
          <w:szCs w:val="21"/>
        </w:rPr>
        <w:t>100</w:t>
      </w:r>
      <w:r>
        <w:rPr>
          <w:rFonts w:hint="eastAsia"/>
          <w:kern w:val="0"/>
          <w:szCs w:val="21"/>
        </w:rPr>
        <w:t xml:space="preserve"> </w:t>
      </w:r>
      <w:proofErr w:type="spellStart"/>
      <w:r>
        <w:rPr>
          <w:kern w:val="0"/>
          <w:szCs w:val="21"/>
        </w:rPr>
        <w:t>mL</w:t>
      </w:r>
      <w:proofErr w:type="spellEnd"/>
      <w:r>
        <w:rPr>
          <w:kern w:val="0"/>
          <w:szCs w:val="21"/>
        </w:rPr>
        <w:t>容量瓶中，摇匀。将</w:t>
      </w:r>
      <w:r>
        <w:rPr>
          <w:rFonts w:hint="eastAsia"/>
        </w:rPr>
        <w:t>氢柱</w:t>
      </w:r>
      <w:r>
        <w:rPr>
          <w:kern w:val="0"/>
          <w:szCs w:val="21"/>
        </w:rPr>
        <w:t>用</w:t>
      </w:r>
      <w:r>
        <w:rPr>
          <w:kern w:val="0"/>
          <w:szCs w:val="21"/>
        </w:rPr>
        <w:t>10</w:t>
      </w:r>
      <w:r>
        <w:rPr>
          <w:rFonts w:hint="eastAsia"/>
          <w:kern w:val="0"/>
          <w:szCs w:val="21"/>
        </w:rPr>
        <w:t xml:space="preserve"> </w:t>
      </w:r>
      <w:proofErr w:type="spellStart"/>
      <w:r>
        <w:rPr>
          <w:kern w:val="0"/>
          <w:szCs w:val="21"/>
        </w:rPr>
        <w:t>mL</w:t>
      </w:r>
      <w:proofErr w:type="spellEnd"/>
      <w:r>
        <w:rPr>
          <w:kern w:val="0"/>
          <w:szCs w:val="21"/>
        </w:rPr>
        <w:t>去离子水活化，静置</w:t>
      </w:r>
      <w:r>
        <w:rPr>
          <w:kern w:val="0"/>
          <w:szCs w:val="21"/>
        </w:rPr>
        <w:t>10</w:t>
      </w:r>
      <w:r>
        <w:rPr>
          <w:rFonts w:hint="eastAsia"/>
          <w:kern w:val="0"/>
          <w:szCs w:val="21"/>
        </w:rPr>
        <w:t xml:space="preserve"> </w:t>
      </w:r>
      <w:r>
        <w:rPr>
          <w:kern w:val="0"/>
          <w:szCs w:val="21"/>
        </w:rPr>
        <w:t>min</w:t>
      </w:r>
      <w:r>
        <w:rPr>
          <w:rFonts w:hint="eastAsia"/>
          <w:kern w:val="0"/>
          <w:szCs w:val="21"/>
        </w:rPr>
        <w:t>，</w:t>
      </w:r>
      <w:r>
        <w:rPr>
          <w:kern w:val="0"/>
          <w:szCs w:val="21"/>
        </w:rPr>
        <w:t>将稀释后的溶液缓慢通过</w:t>
      </w:r>
      <w:r>
        <w:rPr>
          <w:rFonts w:hint="eastAsia"/>
        </w:rPr>
        <w:t>氢柱</w:t>
      </w:r>
      <w:r>
        <w:rPr>
          <w:rFonts w:hint="eastAsia"/>
          <w:kern w:val="0"/>
          <w:szCs w:val="21"/>
        </w:rPr>
        <w:t>，</w:t>
      </w:r>
      <w:r>
        <w:rPr>
          <w:kern w:val="0"/>
          <w:szCs w:val="21"/>
        </w:rPr>
        <w:t>弃去前</w:t>
      </w:r>
      <w:r>
        <w:rPr>
          <w:kern w:val="0"/>
          <w:szCs w:val="21"/>
        </w:rPr>
        <w:t xml:space="preserve">3 </w:t>
      </w:r>
      <w:proofErr w:type="spellStart"/>
      <w:r>
        <w:rPr>
          <w:kern w:val="0"/>
          <w:szCs w:val="21"/>
        </w:rPr>
        <w:t>mL</w:t>
      </w:r>
      <w:proofErr w:type="spellEnd"/>
      <w:r>
        <w:rPr>
          <w:kern w:val="0"/>
          <w:szCs w:val="21"/>
        </w:rPr>
        <w:t>滤出液，获取后续</w:t>
      </w:r>
      <w:r>
        <w:rPr>
          <w:kern w:val="0"/>
          <w:szCs w:val="21"/>
        </w:rPr>
        <w:t xml:space="preserve">2 </w:t>
      </w:r>
      <w:proofErr w:type="spellStart"/>
      <w:r>
        <w:rPr>
          <w:kern w:val="0"/>
          <w:szCs w:val="21"/>
        </w:rPr>
        <w:t>mL</w:t>
      </w:r>
      <w:proofErr w:type="spellEnd"/>
      <w:r>
        <w:rPr>
          <w:kern w:val="0"/>
          <w:szCs w:val="21"/>
        </w:rPr>
        <w:t>滤出液，上机待测。</w:t>
      </w:r>
    </w:p>
    <w:p w:rsidR="002E6747" w:rsidRDefault="002E6747">
      <w:pPr>
        <w:widowControl/>
        <w:numPr>
          <w:ilvl w:val="1"/>
          <w:numId w:val="0"/>
        </w:numPr>
        <w:outlineLvl w:val="2"/>
        <w:rPr>
          <w:kern w:val="0"/>
          <w:szCs w:val="21"/>
        </w:rPr>
      </w:pPr>
    </w:p>
    <w:p w:rsidR="002E6747" w:rsidRDefault="008A02EF" w:rsidP="008F7C86">
      <w:pPr>
        <w:numPr>
          <w:ilvl w:val="1"/>
          <w:numId w:val="0"/>
        </w:numPr>
        <w:spacing w:beforeLines="50" w:afterLines="50"/>
        <w:rPr>
          <w:rFonts w:eastAsia="黑体"/>
          <w:szCs w:val="21"/>
        </w:rPr>
      </w:pPr>
      <w:r>
        <w:rPr>
          <w:rFonts w:eastAsia="黑体" w:hint="eastAsia"/>
          <w:szCs w:val="21"/>
        </w:rPr>
        <w:t>8.5</w:t>
      </w:r>
      <w:r>
        <w:rPr>
          <w:rFonts w:eastAsia="黑体" w:hint="eastAsia"/>
          <w:szCs w:val="21"/>
        </w:rPr>
        <w:t>工作曲线的绘制</w:t>
      </w:r>
    </w:p>
    <w:p w:rsidR="002E6747" w:rsidRDefault="008A02EF">
      <w:pPr>
        <w:widowControl/>
        <w:numPr>
          <w:ilvl w:val="1"/>
          <w:numId w:val="0"/>
        </w:numPr>
        <w:ind w:firstLineChars="200" w:firstLine="420"/>
        <w:outlineLvl w:val="2"/>
        <w:rPr>
          <w:kern w:val="0"/>
          <w:szCs w:val="21"/>
        </w:rPr>
      </w:pPr>
      <w:r>
        <w:rPr>
          <w:rFonts w:hint="eastAsia"/>
          <w:kern w:val="0"/>
          <w:szCs w:val="21"/>
        </w:rPr>
        <w:t>移取</w:t>
      </w:r>
      <w:r>
        <w:rPr>
          <w:rFonts w:hint="eastAsia"/>
          <w:kern w:val="0"/>
          <w:szCs w:val="21"/>
        </w:rPr>
        <w:t xml:space="preserve">0 </w:t>
      </w:r>
      <w:proofErr w:type="spellStart"/>
      <w:r>
        <w:rPr>
          <w:kern w:val="0"/>
          <w:szCs w:val="21"/>
        </w:rPr>
        <w:t>mL</w:t>
      </w:r>
      <w:proofErr w:type="spellEnd"/>
      <w:r>
        <w:rPr>
          <w:kern w:val="0"/>
          <w:szCs w:val="21"/>
        </w:rPr>
        <w:t>、</w:t>
      </w:r>
      <w:r>
        <w:rPr>
          <w:rFonts w:hint="eastAsia"/>
          <w:kern w:val="0"/>
          <w:szCs w:val="21"/>
        </w:rPr>
        <w:t xml:space="preserve">0.50 </w:t>
      </w:r>
      <w:proofErr w:type="spellStart"/>
      <w:r>
        <w:rPr>
          <w:kern w:val="0"/>
          <w:szCs w:val="21"/>
        </w:rPr>
        <w:t>mL</w:t>
      </w:r>
      <w:proofErr w:type="spellEnd"/>
      <w:r>
        <w:rPr>
          <w:kern w:val="0"/>
          <w:szCs w:val="21"/>
        </w:rPr>
        <w:t>、</w:t>
      </w:r>
      <w:r>
        <w:rPr>
          <w:kern w:val="0"/>
          <w:szCs w:val="21"/>
        </w:rPr>
        <w:t>1.00</w:t>
      </w:r>
      <w:r>
        <w:rPr>
          <w:rFonts w:hint="eastAsia"/>
          <w:kern w:val="0"/>
          <w:szCs w:val="21"/>
        </w:rPr>
        <w:t xml:space="preserve"> </w:t>
      </w:r>
      <w:proofErr w:type="spellStart"/>
      <w:r>
        <w:rPr>
          <w:kern w:val="0"/>
          <w:szCs w:val="21"/>
        </w:rPr>
        <w:t>mL</w:t>
      </w:r>
      <w:proofErr w:type="spellEnd"/>
      <w:r>
        <w:rPr>
          <w:kern w:val="0"/>
          <w:szCs w:val="21"/>
        </w:rPr>
        <w:t>、</w:t>
      </w:r>
      <w:r>
        <w:rPr>
          <w:kern w:val="0"/>
          <w:szCs w:val="21"/>
        </w:rPr>
        <w:t>2.00</w:t>
      </w:r>
      <w:r>
        <w:rPr>
          <w:rFonts w:hint="eastAsia"/>
          <w:kern w:val="0"/>
          <w:szCs w:val="21"/>
        </w:rPr>
        <w:t xml:space="preserve"> </w:t>
      </w:r>
      <w:proofErr w:type="spellStart"/>
      <w:r>
        <w:rPr>
          <w:kern w:val="0"/>
          <w:szCs w:val="21"/>
        </w:rPr>
        <w:t>mL</w:t>
      </w:r>
      <w:proofErr w:type="spellEnd"/>
      <w:r>
        <w:rPr>
          <w:kern w:val="0"/>
          <w:szCs w:val="21"/>
        </w:rPr>
        <w:t>、</w:t>
      </w:r>
      <w:r>
        <w:rPr>
          <w:kern w:val="0"/>
          <w:szCs w:val="21"/>
        </w:rPr>
        <w:t>5.00</w:t>
      </w:r>
      <w:r>
        <w:rPr>
          <w:rFonts w:hint="eastAsia"/>
          <w:kern w:val="0"/>
          <w:szCs w:val="21"/>
        </w:rPr>
        <w:t xml:space="preserve"> </w:t>
      </w:r>
      <w:proofErr w:type="spellStart"/>
      <w:r>
        <w:rPr>
          <w:kern w:val="0"/>
          <w:szCs w:val="21"/>
        </w:rPr>
        <w:t>mL</w:t>
      </w:r>
      <w:proofErr w:type="spellEnd"/>
      <w:r>
        <w:rPr>
          <w:kern w:val="0"/>
          <w:szCs w:val="21"/>
        </w:rPr>
        <w:t>、</w:t>
      </w:r>
      <w:r>
        <w:rPr>
          <w:kern w:val="0"/>
          <w:szCs w:val="21"/>
        </w:rPr>
        <w:t>10.00</w:t>
      </w:r>
      <w:r>
        <w:rPr>
          <w:rFonts w:hint="eastAsia"/>
          <w:kern w:val="0"/>
          <w:szCs w:val="21"/>
        </w:rPr>
        <w:t xml:space="preserve"> </w:t>
      </w:r>
      <w:proofErr w:type="spellStart"/>
      <w:r>
        <w:rPr>
          <w:kern w:val="0"/>
          <w:szCs w:val="21"/>
        </w:rPr>
        <w:t>mL</w:t>
      </w:r>
      <w:proofErr w:type="spellEnd"/>
      <w:r>
        <w:rPr>
          <w:kern w:val="0"/>
          <w:szCs w:val="21"/>
        </w:rPr>
        <w:t xml:space="preserve"> 100.00</w:t>
      </w:r>
      <w:r>
        <w:rPr>
          <w:rFonts w:hint="eastAsia"/>
          <w:kern w:val="0"/>
          <w:szCs w:val="21"/>
        </w:rPr>
        <w:t xml:space="preserve"> </w:t>
      </w:r>
      <w:proofErr w:type="spellStart"/>
      <w:r>
        <w:rPr>
          <w:kern w:val="0"/>
          <w:szCs w:val="21"/>
        </w:rPr>
        <w:t>μg/mL</w:t>
      </w:r>
      <w:proofErr w:type="spellEnd"/>
      <w:r>
        <w:rPr>
          <w:kern w:val="0"/>
          <w:szCs w:val="21"/>
        </w:rPr>
        <w:t>硫酸根</w:t>
      </w:r>
      <w:r>
        <w:rPr>
          <w:rFonts w:hint="eastAsia"/>
          <w:kern w:val="0"/>
          <w:szCs w:val="21"/>
        </w:rPr>
        <w:t>标准溶液（</w:t>
      </w:r>
      <w:r>
        <w:rPr>
          <w:rFonts w:hint="eastAsia"/>
          <w:kern w:val="0"/>
          <w:szCs w:val="21"/>
        </w:rPr>
        <w:t>5.3</w:t>
      </w:r>
      <w:r>
        <w:rPr>
          <w:rFonts w:hint="eastAsia"/>
          <w:kern w:val="0"/>
          <w:szCs w:val="21"/>
        </w:rPr>
        <w:t>），分别置</w:t>
      </w:r>
      <w:r>
        <w:rPr>
          <w:kern w:val="0"/>
          <w:szCs w:val="21"/>
        </w:rPr>
        <w:t>于</w:t>
      </w:r>
      <w:r>
        <w:rPr>
          <w:rFonts w:hint="eastAsia"/>
          <w:kern w:val="0"/>
          <w:szCs w:val="21"/>
        </w:rPr>
        <w:t>6</w:t>
      </w:r>
      <w:r>
        <w:rPr>
          <w:kern w:val="0"/>
          <w:szCs w:val="21"/>
        </w:rPr>
        <w:t>个</w:t>
      </w:r>
      <w:r>
        <w:rPr>
          <w:kern w:val="0"/>
          <w:szCs w:val="21"/>
        </w:rPr>
        <w:t>100</w:t>
      </w:r>
      <w:r>
        <w:rPr>
          <w:rFonts w:hint="eastAsia"/>
          <w:kern w:val="0"/>
          <w:szCs w:val="21"/>
        </w:rPr>
        <w:t xml:space="preserve"> </w:t>
      </w:r>
      <w:proofErr w:type="spellStart"/>
      <w:r>
        <w:rPr>
          <w:kern w:val="0"/>
          <w:szCs w:val="21"/>
        </w:rPr>
        <w:t>mL</w:t>
      </w:r>
      <w:proofErr w:type="spellEnd"/>
      <w:r>
        <w:rPr>
          <w:kern w:val="0"/>
          <w:szCs w:val="21"/>
        </w:rPr>
        <w:t>容量瓶中，加入</w:t>
      </w:r>
      <w:r>
        <w:rPr>
          <w:kern w:val="0"/>
          <w:szCs w:val="21"/>
        </w:rPr>
        <w:t>100</w:t>
      </w:r>
      <w:r>
        <w:rPr>
          <w:rFonts w:hint="eastAsia"/>
          <w:kern w:val="0"/>
          <w:szCs w:val="21"/>
        </w:rPr>
        <w:t>.00</w:t>
      </w:r>
      <w:r>
        <w:rPr>
          <w:kern w:val="0"/>
          <w:szCs w:val="21"/>
        </w:rPr>
        <w:t xml:space="preserve"> </w:t>
      </w:r>
      <w:proofErr w:type="spellStart"/>
      <w:r>
        <w:rPr>
          <w:kern w:val="0"/>
          <w:szCs w:val="21"/>
        </w:rPr>
        <w:t>μL</w:t>
      </w:r>
      <w:proofErr w:type="spellEnd"/>
      <w:r>
        <w:rPr>
          <w:kern w:val="0"/>
          <w:szCs w:val="21"/>
        </w:rPr>
        <w:t>盐酸</w:t>
      </w:r>
      <w:r>
        <w:rPr>
          <w:rFonts w:hint="eastAsia"/>
          <w:kern w:val="0"/>
          <w:szCs w:val="21"/>
        </w:rPr>
        <w:t>（</w:t>
      </w:r>
      <w:r>
        <w:rPr>
          <w:rFonts w:hint="eastAsia"/>
          <w:kern w:val="0"/>
          <w:szCs w:val="21"/>
        </w:rPr>
        <w:t>5.1</w:t>
      </w:r>
      <w:r>
        <w:rPr>
          <w:rFonts w:hint="eastAsia"/>
          <w:kern w:val="0"/>
          <w:szCs w:val="21"/>
        </w:rPr>
        <w:t>）</w:t>
      </w:r>
      <w:r>
        <w:rPr>
          <w:kern w:val="0"/>
          <w:szCs w:val="21"/>
        </w:rPr>
        <w:t>，用去离子水定容至刻度，摇匀</w:t>
      </w:r>
      <w:r>
        <w:rPr>
          <w:rFonts w:hint="eastAsia"/>
          <w:kern w:val="0"/>
          <w:szCs w:val="21"/>
        </w:rPr>
        <w:t>。</w:t>
      </w:r>
    </w:p>
    <w:p w:rsidR="002E6747" w:rsidRDefault="002E6747">
      <w:pPr>
        <w:widowControl/>
        <w:numPr>
          <w:ilvl w:val="1"/>
          <w:numId w:val="0"/>
        </w:numPr>
        <w:outlineLvl w:val="2"/>
        <w:rPr>
          <w:kern w:val="0"/>
          <w:szCs w:val="21"/>
        </w:rPr>
      </w:pPr>
    </w:p>
    <w:p w:rsidR="002E6747" w:rsidRDefault="008A02EF" w:rsidP="008F7C86">
      <w:pPr>
        <w:numPr>
          <w:ilvl w:val="1"/>
          <w:numId w:val="0"/>
        </w:numPr>
        <w:spacing w:beforeLines="50" w:afterLines="50"/>
        <w:rPr>
          <w:rFonts w:eastAsia="黑体"/>
          <w:szCs w:val="21"/>
        </w:rPr>
      </w:pPr>
      <w:r>
        <w:rPr>
          <w:rFonts w:eastAsia="黑体" w:hint="eastAsia"/>
          <w:szCs w:val="21"/>
        </w:rPr>
        <w:t>8.6</w:t>
      </w:r>
      <w:r>
        <w:rPr>
          <w:rFonts w:eastAsia="黑体" w:hint="eastAsia"/>
          <w:szCs w:val="21"/>
        </w:rPr>
        <w:t>测定</w:t>
      </w:r>
    </w:p>
    <w:p w:rsidR="002E6747" w:rsidRDefault="008A02EF">
      <w:pPr>
        <w:ind w:firstLineChars="200" w:firstLine="420"/>
        <w:rPr>
          <w:kern w:val="0"/>
          <w:szCs w:val="21"/>
        </w:rPr>
      </w:pPr>
      <w:r>
        <w:rPr>
          <w:rFonts w:hint="eastAsia"/>
        </w:rPr>
        <w:t>将工作曲线溶液从低浓度到高浓度依次注入离子色谱仪，以硫酸根含量为横坐标，峰面积为纵坐标，绘制工作曲线。当工作曲线线性相关系数不小于</w:t>
      </w:r>
      <w:r>
        <w:rPr>
          <w:rFonts w:hint="eastAsia"/>
        </w:rPr>
        <w:t>0.999</w:t>
      </w:r>
      <w:r>
        <w:rPr>
          <w:rFonts w:hint="eastAsia"/>
        </w:rPr>
        <w:t>时，进行分析试液（</w:t>
      </w:r>
      <w:r>
        <w:rPr>
          <w:rFonts w:hint="eastAsia"/>
        </w:rPr>
        <w:t>8</w:t>
      </w:r>
      <w:r>
        <w:t>.</w:t>
      </w:r>
      <w:r>
        <w:rPr>
          <w:rFonts w:hint="eastAsia"/>
        </w:rPr>
        <w:t>4</w:t>
      </w:r>
      <w:r>
        <w:rPr>
          <w:rFonts w:hint="eastAsia"/>
        </w:rPr>
        <w:t>）的测定</w:t>
      </w:r>
      <w:r>
        <w:t>，</w:t>
      </w:r>
      <w:r>
        <w:rPr>
          <w:rFonts w:hint="eastAsia"/>
        </w:rPr>
        <w:t>减去随同试料</w:t>
      </w:r>
      <w:r>
        <w:rPr>
          <w:rFonts w:hint="eastAsia"/>
        </w:rPr>
        <w:lastRenderedPageBreak/>
        <w:t>空白实验溶液的峰面积，从工作曲线上查得相应的硫酸根含量</w:t>
      </w:r>
      <w:r>
        <w:t>。</w:t>
      </w:r>
    </w:p>
    <w:p w:rsidR="002E6747" w:rsidRDefault="008A02EF" w:rsidP="008F7C86">
      <w:pPr>
        <w:widowControl/>
        <w:spacing w:beforeLines="100" w:afterLines="100"/>
        <w:outlineLvl w:val="1"/>
        <w:rPr>
          <w:rFonts w:eastAsia="黑体"/>
          <w:kern w:val="0"/>
          <w:sz w:val="24"/>
          <w:szCs w:val="20"/>
        </w:rPr>
      </w:pPr>
      <w:r>
        <w:rPr>
          <w:rFonts w:eastAsia="黑体" w:hint="eastAsia"/>
          <w:kern w:val="0"/>
          <w:szCs w:val="20"/>
        </w:rPr>
        <w:t>9</w:t>
      </w:r>
      <w:r>
        <w:rPr>
          <w:rFonts w:eastAsia="黑体"/>
          <w:kern w:val="0"/>
          <w:szCs w:val="20"/>
        </w:rPr>
        <w:t xml:space="preserve">  </w:t>
      </w:r>
      <w:r>
        <w:rPr>
          <w:rFonts w:eastAsia="黑体" w:hint="eastAsia"/>
          <w:kern w:val="0"/>
          <w:szCs w:val="20"/>
        </w:rPr>
        <w:t>试验数据处理</w:t>
      </w:r>
    </w:p>
    <w:p w:rsidR="002E6747" w:rsidRDefault="008A02EF">
      <w:pPr>
        <w:ind w:firstLineChars="250" w:firstLine="525"/>
        <w:rPr>
          <w:kern w:val="0"/>
          <w:szCs w:val="21"/>
        </w:rPr>
      </w:pPr>
      <w:r>
        <w:rPr>
          <w:kern w:val="0"/>
          <w:szCs w:val="21"/>
        </w:rPr>
        <w:t>硫酸根的含量以质量分数</w:t>
      </w:r>
      <w:r>
        <w:rPr>
          <w:rFonts w:hint="eastAsia"/>
          <w:i/>
          <w:szCs w:val="21"/>
        </w:rPr>
        <w:t>w</w:t>
      </w:r>
      <w:r>
        <w:rPr>
          <w:rFonts w:hint="eastAsia"/>
          <w:kern w:val="0"/>
          <w:szCs w:val="21"/>
          <w:vertAlign w:val="subscript"/>
        </w:rPr>
        <w:t>SO42-</w:t>
      </w:r>
      <w:r>
        <w:rPr>
          <w:kern w:val="0"/>
          <w:szCs w:val="21"/>
        </w:rPr>
        <w:t>计</w:t>
      </w:r>
      <w:r>
        <w:rPr>
          <w:kern w:val="0"/>
          <w:szCs w:val="21"/>
        </w:rPr>
        <w:t>,</w:t>
      </w:r>
      <w:r>
        <w:rPr>
          <w:kern w:val="0"/>
          <w:szCs w:val="21"/>
        </w:rPr>
        <w:t>按公式</w:t>
      </w:r>
      <w:r>
        <w:rPr>
          <w:kern w:val="0"/>
          <w:szCs w:val="21"/>
        </w:rPr>
        <w:t>(1)</w:t>
      </w:r>
      <w:r>
        <w:rPr>
          <w:kern w:val="0"/>
          <w:szCs w:val="21"/>
        </w:rPr>
        <w:t>计算：</w:t>
      </w:r>
    </w:p>
    <w:p w:rsidR="002E6747" w:rsidRDefault="002E6747">
      <w:pPr>
        <w:ind w:firstLineChars="200" w:firstLine="420"/>
        <w:jc w:val="right"/>
        <w:rPr>
          <w:kern w:val="0"/>
          <w:szCs w:val="21"/>
        </w:rPr>
      </w:pPr>
      <m:oMath>
        <m:sSub>
          <m:sSubPr>
            <m:ctrlPr>
              <w:rPr>
                <w:rFonts w:ascii="Cambria Math" w:hAnsi="Cambria Math"/>
                <w:i/>
                <w:szCs w:val="21"/>
              </w:rPr>
            </m:ctrlPr>
          </m:sSubPr>
          <m:e>
            <m:r>
              <w:rPr>
                <w:rFonts w:ascii="Cambria Math" w:hAnsi="Cambria Math" w:hint="eastAsia"/>
                <w:szCs w:val="21"/>
              </w:rPr>
              <m:t>w</m:t>
            </m:r>
          </m:e>
          <m:sub>
            <m:r>
              <m:rPr>
                <m:sty m:val="p"/>
              </m:rPr>
              <w:rPr>
                <w:rFonts w:ascii="Cambria Math" w:hAnsi="Cambria Math"/>
                <w:szCs w:val="21"/>
              </w:rPr>
              <m:t>SO</m:t>
            </m:r>
            <m:r>
              <m:rPr>
                <m:sty m:val="p"/>
              </m:rPr>
              <w:rPr>
                <w:rFonts w:ascii="Cambria Math"/>
                <w:szCs w:val="21"/>
              </w:rPr>
              <m:t>42</m:t>
            </m:r>
            <m:r>
              <m:rPr>
                <m:sty m:val="p"/>
              </m:rPr>
              <w:rPr>
                <w:szCs w:val="21"/>
              </w:rPr>
              <m:t>-</m:t>
            </m:r>
          </m:sub>
        </m:sSub>
        <m:r>
          <w:rPr>
            <w:rFonts w:asci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szCs w:val="21"/>
                  </w:rPr>
                  <m:t>m</m:t>
                </m:r>
              </m:e>
              <m:sub>
                <m:r>
                  <w:rPr>
                    <w:rFonts w:ascii="Cambria Math"/>
                    <w:szCs w:val="21"/>
                  </w:rPr>
                  <m:t>1</m:t>
                </m:r>
              </m:sub>
            </m:sSub>
            <m:r>
              <w:rPr>
                <w:szCs w:val="21"/>
              </w:rPr>
              <m:t>∙</m:t>
            </m:r>
            <m:sSub>
              <m:sSubPr>
                <m:ctrlPr>
                  <w:rPr>
                    <w:rFonts w:ascii="Cambria Math" w:hAnsi="Cambria Math"/>
                    <w:i/>
                    <w:szCs w:val="21"/>
                  </w:rPr>
                </m:ctrlPr>
              </m:sSubPr>
              <m:e>
                <m:r>
                  <w:rPr>
                    <w:rFonts w:ascii="Cambria Math"/>
                    <w:szCs w:val="21"/>
                  </w:rPr>
                  <m:t>V</m:t>
                </m:r>
              </m:e>
              <m:sub>
                <m:r>
                  <w:rPr>
                    <w:rFonts w:ascii="Cambria Math"/>
                    <w:szCs w:val="21"/>
                  </w:rPr>
                  <m:t>0</m:t>
                </m:r>
              </m:sub>
            </m:sSub>
            <m:r>
              <w:rPr>
                <w:szCs w:val="21"/>
              </w:rPr>
              <m:t>×</m:t>
            </m:r>
            <m:sSup>
              <m:sSupPr>
                <m:ctrlPr>
                  <w:rPr>
                    <w:rFonts w:ascii="Cambria Math" w:hAnsi="Cambria Math"/>
                    <w:i/>
                    <w:szCs w:val="21"/>
                  </w:rPr>
                </m:ctrlPr>
              </m:sSupPr>
              <m:e>
                <m:r>
                  <w:rPr>
                    <w:rFonts w:ascii="Cambria Math"/>
                    <w:szCs w:val="21"/>
                  </w:rPr>
                  <m:t>10</m:t>
                </m:r>
              </m:e>
              <m:sup>
                <m:r>
                  <w:rPr>
                    <w:szCs w:val="21"/>
                  </w:rPr>
                  <m:t>-</m:t>
                </m:r>
                <m:r>
                  <w:rPr>
                    <w:rFonts w:ascii="Cambria Math"/>
                    <w:szCs w:val="21"/>
                  </w:rPr>
                  <m:t>6</m:t>
                </m:r>
              </m:sup>
            </m:sSup>
          </m:num>
          <m:den>
            <m:sSub>
              <m:sSubPr>
                <m:ctrlPr>
                  <w:rPr>
                    <w:rFonts w:ascii="Cambria Math" w:hAnsi="Cambria Math"/>
                    <w:i/>
                    <w:szCs w:val="21"/>
                  </w:rPr>
                </m:ctrlPr>
              </m:sSubPr>
              <m:e>
                <m:r>
                  <w:rPr>
                    <w:rFonts w:ascii="Cambria Math"/>
                    <w:szCs w:val="21"/>
                  </w:rPr>
                  <m:t>m</m:t>
                </m:r>
              </m:e>
              <m:sub>
                <m:r>
                  <w:rPr>
                    <w:rFonts w:ascii="Cambria Math"/>
                    <w:szCs w:val="21"/>
                  </w:rPr>
                  <m:t>0</m:t>
                </m:r>
              </m:sub>
            </m:sSub>
            <m:r>
              <w:rPr>
                <w:szCs w:val="21"/>
              </w:rPr>
              <m:t>∙</m:t>
            </m:r>
            <m:sSub>
              <m:sSubPr>
                <m:ctrlPr>
                  <w:rPr>
                    <w:rFonts w:ascii="Cambria Math" w:hAnsi="Cambria Math"/>
                    <w:i/>
                    <w:szCs w:val="21"/>
                  </w:rPr>
                </m:ctrlPr>
              </m:sSubPr>
              <m:e>
                <m:r>
                  <w:rPr>
                    <w:rFonts w:ascii="Cambria Math"/>
                    <w:szCs w:val="21"/>
                  </w:rPr>
                  <m:t>V</m:t>
                </m:r>
              </m:e>
              <m:sub>
                <m:r>
                  <w:rPr>
                    <w:rFonts w:ascii="Cambria Math"/>
                    <w:szCs w:val="21"/>
                  </w:rPr>
                  <m:t>1</m:t>
                </m:r>
              </m:sub>
            </m:sSub>
          </m:den>
        </m:f>
        <m:r>
          <w:rPr>
            <w:szCs w:val="21"/>
          </w:rPr>
          <m:t>×</m:t>
        </m:r>
        <m:r>
          <w:rPr>
            <w:rFonts w:ascii="Cambria Math"/>
            <w:szCs w:val="21"/>
          </w:rPr>
          <m:t xml:space="preserve">100% </m:t>
        </m:r>
        <m:r>
          <w:rPr>
            <w:szCs w:val="21"/>
          </w:rPr>
          <m:t>…………………</m:t>
        </m:r>
      </m:oMath>
      <w:r w:rsidR="008A02EF">
        <w:t>…</w:t>
      </w:r>
      <w:r w:rsidR="008A02EF">
        <w:rPr>
          <w:kern w:val="0"/>
          <w:szCs w:val="21"/>
        </w:rPr>
        <w:t>………………</w:t>
      </w:r>
      <w:r w:rsidR="008A02EF">
        <w:rPr>
          <w:kern w:val="0"/>
          <w:szCs w:val="21"/>
        </w:rPr>
        <w:t>（</w:t>
      </w:r>
      <w:r w:rsidR="008A02EF">
        <w:rPr>
          <w:kern w:val="0"/>
          <w:szCs w:val="21"/>
        </w:rPr>
        <w:t>1</w:t>
      </w:r>
      <w:r w:rsidR="008A02EF">
        <w:rPr>
          <w:kern w:val="0"/>
          <w:szCs w:val="21"/>
        </w:rPr>
        <w:t>）</w:t>
      </w:r>
    </w:p>
    <w:p w:rsidR="002E6747" w:rsidRDefault="008A02EF">
      <w:pPr>
        <w:ind w:firstLineChars="200" w:firstLine="420"/>
        <w:rPr>
          <w:kern w:val="0"/>
          <w:szCs w:val="21"/>
        </w:rPr>
      </w:pPr>
      <w:r>
        <w:rPr>
          <w:kern w:val="0"/>
          <w:szCs w:val="21"/>
        </w:rPr>
        <w:t>式中：</w:t>
      </w:r>
    </w:p>
    <w:p w:rsidR="002E6747" w:rsidRDefault="008A02EF">
      <w:pPr>
        <w:ind w:firstLine="420"/>
        <w:rPr>
          <w:kern w:val="0"/>
          <w:szCs w:val="21"/>
        </w:rPr>
      </w:pPr>
      <w:r>
        <w:rPr>
          <w:rFonts w:hint="eastAsia"/>
          <w:i/>
          <w:szCs w:val="21"/>
        </w:rPr>
        <w:t>w</w:t>
      </w:r>
      <w:r>
        <w:rPr>
          <w:rFonts w:hint="eastAsia"/>
          <w:kern w:val="0"/>
          <w:szCs w:val="21"/>
          <w:vertAlign w:val="subscript"/>
        </w:rPr>
        <w:t>SO42-</w:t>
      </w:r>
      <w:r>
        <w:rPr>
          <w:kern w:val="0"/>
          <w:szCs w:val="21"/>
        </w:rPr>
        <w:t>——</w:t>
      </w:r>
      <w:r>
        <w:rPr>
          <w:rFonts w:hint="eastAsia"/>
          <w:kern w:val="0"/>
          <w:szCs w:val="21"/>
        </w:rPr>
        <w:t>试料中硫酸根的质量分数</w:t>
      </w:r>
      <w:r>
        <w:rPr>
          <w:kern w:val="0"/>
          <w:szCs w:val="21"/>
        </w:rPr>
        <w:t>，单位为</w:t>
      </w:r>
      <w:r>
        <w:rPr>
          <w:rFonts w:hint="eastAsia"/>
          <w:kern w:val="0"/>
          <w:szCs w:val="21"/>
        </w:rPr>
        <w:t>百分含量</w:t>
      </w:r>
      <w:r>
        <w:rPr>
          <w:kern w:val="0"/>
          <w:szCs w:val="21"/>
        </w:rPr>
        <w:t>(</w:t>
      </w:r>
      <w:r>
        <w:rPr>
          <w:rFonts w:hint="eastAsia"/>
          <w:kern w:val="0"/>
          <w:szCs w:val="21"/>
        </w:rPr>
        <w:t>%</w:t>
      </w:r>
      <w:r>
        <w:rPr>
          <w:kern w:val="0"/>
          <w:szCs w:val="21"/>
        </w:rPr>
        <w:t>)</w:t>
      </w:r>
      <w:r>
        <w:rPr>
          <w:kern w:val="0"/>
          <w:szCs w:val="21"/>
        </w:rPr>
        <w:t>；</w:t>
      </w:r>
    </w:p>
    <w:p w:rsidR="002E6747" w:rsidRDefault="008A02EF">
      <w:pPr>
        <w:ind w:firstLine="420"/>
        <w:rPr>
          <w:kern w:val="0"/>
          <w:szCs w:val="21"/>
        </w:rPr>
      </w:pPr>
      <w:r>
        <w:rPr>
          <w:rFonts w:hint="eastAsia"/>
          <w:kern w:val="0"/>
          <w:szCs w:val="21"/>
        </w:rPr>
        <w:t>m</w:t>
      </w:r>
      <w:r>
        <w:rPr>
          <w:rFonts w:hint="eastAsia"/>
          <w:kern w:val="0"/>
          <w:sz w:val="24"/>
          <w:vertAlign w:val="subscript"/>
        </w:rPr>
        <w:t>1</w:t>
      </w:r>
      <w:r>
        <w:rPr>
          <w:kern w:val="0"/>
          <w:szCs w:val="21"/>
        </w:rPr>
        <w:t>——</w:t>
      </w:r>
      <w:r>
        <w:rPr>
          <w:rFonts w:hint="eastAsia"/>
          <w:kern w:val="0"/>
          <w:szCs w:val="21"/>
        </w:rPr>
        <w:t>自工作曲线上查得的硫酸根含量</w:t>
      </w:r>
      <w:r>
        <w:rPr>
          <w:kern w:val="0"/>
          <w:szCs w:val="21"/>
        </w:rPr>
        <w:t>，单位为微克</w:t>
      </w:r>
      <w:r>
        <w:rPr>
          <w:kern w:val="0"/>
          <w:szCs w:val="21"/>
        </w:rPr>
        <w:t xml:space="preserve"> (</w:t>
      </w:r>
      <w:proofErr w:type="spellStart"/>
      <w:r>
        <w:rPr>
          <w:kern w:val="0"/>
          <w:szCs w:val="21"/>
        </w:rPr>
        <w:t>μg</w:t>
      </w:r>
      <w:proofErr w:type="spellEnd"/>
      <w:r>
        <w:rPr>
          <w:kern w:val="0"/>
          <w:szCs w:val="21"/>
        </w:rPr>
        <w:t>)</w:t>
      </w:r>
      <w:r>
        <w:rPr>
          <w:kern w:val="0"/>
          <w:szCs w:val="21"/>
        </w:rPr>
        <w:t>；</w:t>
      </w:r>
    </w:p>
    <w:p w:rsidR="002E6747" w:rsidRDefault="008A02EF">
      <w:pPr>
        <w:ind w:firstLineChars="200" w:firstLine="420"/>
        <w:rPr>
          <w:kern w:val="0"/>
          <w:szCs w:val="21"/>
        </w:rPr>
      </w:pPr>
      <w:r>
        <w:rPr>
          <w:rFonts w:hint="eastAsia"/>
          <w:kern w:val="0"/>
          <w:szCs w:val="21"/>
        </w:rPr>
        <w:t>V</w:t>
      </w:r>
      <w:r>
        <w:rPr>
          <w:rFonts w:hint="eastAsia"/>
          <w:kern w:val="0"/>
          <w:szCs w:val="21"/>
          <w:vertAlign w:val="subscript"/>
        </w:rPr>
        <w:t>0</w:t>
      </w:r>
      <w:r>
        <w:rPr>
          <w:kern w:val="0"/>
          <w:szCs w:val="21"/>
        </w:rPr>
        <w:t>——</w:t>
      </w:r>
      <w:r>
        <w:rPr>
          <w:rFonts w:hint="eastAsia"/>
          <w:kern w:val="0"/>
          <w:szCs w:val="21"/>
        </w:rPr>
        <w:t>试液总</w:t>
      </w:r>
      <w:r>
        <w:rPr>
          <w:kern w:val="0"/>
          <w:szCs w:val="21"/>
        </w:rPr>
        <w:t>体积，单位为毫升</w:t>
      </w:r>
      <w:r>
        <w:rPr>
          <w:kern w:val="0"/>
          <w:szCs w:val="21"/>
        </w:rPr>
        <w:t>(</w:t>
      </w:r>
      <w:proofErr w:type="spellStart"/>
      <w:r>
        <w:rPr>
          <w:kern w:val="0"/>
          <w:szCs w:val="21"/>
        </w:rPr>
        <w:t>mL</w:t>
      </w:r>
      <w:proofErr w:type="spellEnd"/>
      <w:r>
        <w:rPr>
          <w:kern w:val="0"/>
          <w:szCs w:val="21"/>
        </w:rPr>
        <w:t>);</w:t>
      </w:r>
    </w:p>
    <w:p w:rsidR="002E6747" w:rsidRDefault="008A02EF">
      <w:pPr>
        <w:ind w:firstLineChars="200" w:firstLine="420"/>
        <w:rPr>
          <w:kern w:val="0"/>
          <w:szCs w:val="21"/>
        </w:rPr>
      </w:pPr>
      <w:r>
        <w:rPr>
          <w:rFonts w:hint="eastAsia"/>
          <w:kern w:val="0"/>
          <w:szCs w:val="21"/>
        </w:rPr>
        <w:t>m</w:t>
      </w:r>
      <w:r>
        <w:rPr>
          <w:rFonts w:hint="eastAsia"/>
          <w:kern w:val="0"/>
          <w:szCs w:val="21"/>
          <w:vertAlign w:val="subscript"/>
        </w:rPr>
        <w:t>0</w:t>
      </w:r>
      <w:r>
        <w:rPr>
          <w:kern w:val="0"/>
          <w:szCs w:val="21"/>
        </w:rPr>
        <w:t>——</w:t>
      </w:r>
      <w:r>
        <w:rPr>
          <w:kern w:val="0"/>
          <w:szCs w:val="21"/>
        </w:rPr>
        <w:t>试料的质量，单位为克</w:t>
      </w:r>
      <w:r>
        <w:rPr>
          <w:kern w:val="0"/>
          <w:szCs w:val="21"/>
        </w:rPr>
        <w:t>(g)</w:t>
      </w:r>
      <w:r>
        <w:rPr>
          <w:kern w:val="0"/>
          <w:szCs w:val="21"/>
        </w:rPr>
        <w:t>；</w:t>
      </w:r>
    </w:p>
    <w:p w:rsidR="002E6747" w:rsidRDefault="008A02EF">
      <w:pPr>
        <w:ind w:firstLineChars="200" w:firstLine="420"/>
        <w:rPr>
          <w:kern w:val="0"/>
          <w:szCs w:val="21"/>
        </w:rPr>
      </w:pPr>
      <w:r>
        <w:rPr>
          <w:rFonts w:hint="eastAsia"/>
          <w:kern w:val="0"/>
          <w:szCs w:val="21"/>
        </w:rPr>
        <w:t>V</w:t>
      </w:r>
      <w:r>
        <w:rPr>
          <w:rFonts w:hint="eastAsia"/>
          <w:kern w:val="0"/>
          <w:szCs w:val="21"/>
          <w:vertAlign w:val="subscript"/>
        </w:rPr>
        <w:t>1</w:t>
      </w:r>
      <w:r>
        <w:rPr>
          <w:kern w:val="0"/>
          <w:szCs w:val="21"/>
        </w:rPr>
        <w:t>——</w:t>
      </w:r>
      <w:r>
        <w:rPr>
          <w:kern w:val="0"/>
          <w:szCs w:val="21"/>
        </w:rPr>
        <w:t>分取</w:t>
      </w:r>
      <w:r>
        <w:rPr>
          <w:rFonts w:hint="eastAsia"/>
          <w:kern w:val="0"/>
          <w:szCs w:val="21"/>
        </w:rPr>
        <w:t>试液的体积</w:t>
      </w:r>
      <w:r>
        <w:rPr>
          <w:kern w:val="0"/>
          <w:szCs w:val="21"/>
        </w:rPr>
        <w:t>，单位为毫升</w:t>
      </w:r>
      <w:r>
        <w:rPr>
          <w:kern w:val="0"/>
          <w:szCs w:val="21"/>
        </w:rPr>
        <w:t>(</w:t>
      </w:r>
      <w:proofErr w:type="spellStart"/>
      <w:r>
        <w:rPr>
          <w:kern w:val="0"/>
          <w:szCs w:val="21"/>
        </w:rPr>
        <w:t>mL</w:t>
      </w:r>
      <w:proofErr w:type="spellEnd"/>
      <w:r>
        <w:rPr>
          <w:kern w:val="0"/>
          <w:szCs w:val="21"/>
        </w:rPr>
        <w:t>);</w:t>
      </w:r>
    </w:p>
    <w:p w:rsidR="002E6747" w:rsidRDefault="008A02EF">
      <w:pPr>
        <w:ind w:firstLineChars="200" w:firstLine="420"/>
        <w:rPr>
          <w:b/>
          <w:bCs/>
          <w:szCs w:val="21"/>
        </w:rPr>
      </w:pPr>
      <w:r>
        <w:rPr>
          <w:kern w:val="0"/>
          <w:szCs w:val="21"/>
        </w:rPr>
        <w:t>计算结果保留至小数点后两位有效数字。</w:t>
      </w:r>
      <w:r>
        <w:rPr>
          <w:rFonts w:hint="eastAsia"/>
          <w:kern w:val="0"/>
          <w:szCs w:val="21"/>
        </w:rPr>
        <w:t>数字修约执行</w:t>
      </w:r>
      <w:r>
        <w:rPr>
          <w:rFonts w:hint="eastAsia"/>
          <w:kern w:val="0"/>
          <w:szCs w:val="21"/>
        </w:rPr>
        <w:t>GB/T 8170-2008</w:t>
      </w:r>
      <w:r>
        <w:rPr>
          <w:rFonts w:hint="eastAsia"/>
          <w:kern w:val="0"/>
          <w:szCs w:val="21"/>
        </w:rPr>
        <w:t>中</w:t>
      </w:r>
      <w:r>
        <w:rPr>
          <w:rFonts w:hint="eastAsia"/>
          <w:kern w:val="0"/>
          <w:szCs w:val="21"/>
        </w:rPr>
        <w:t>3.2</w:t>
      </w:r>
      <w:r>
        <w:rPr>
          <w:rFonts w:hint="eastAsia"/>
          <w:kern w:val="0"/>
          <w:szCs w:val="21"/>
        </w:rPr>
        <w:t>、</w:t>
      </w:r>
      <w:r>
        <w:rPr>
          <w:rFonts w:hint="eastAsia"/>
          <w:kern w:val="0"/>
          <w:szCs w:val="21"/>
        </w:rPr>
        <w:t>3.3</w:t>
      </w:r>
      <w:r>
        <w:rPr>
          <w:rFonts w:hint="eastAsia"/>
          <w:kern w:val="0"/>
          <w:szCs w:val="21"/>
        </w:rPr>
        <w:t>。</w:t>
      </w:r>
    </w:p>
    <w:p w:rsidR="002E6747" w:rsidRDefault="008A02EF" w:rsidP="008F7C86">
      <w:pPr>
        <w:widowControl/>
        <w:spacing w:beforeLines="100" w:afterLines="100"/>
        <w:outlineLvl w:val="1"/>
        <w:rPr>
          <w:rFonts w:eastAsia="黑体"/>
          <w:kern w:val="0"/>
          <w:sz w:val="24"/>
          <w:szCs w:val="20"/>
        </w:rPr>
      </w:pPr>
      <w:bookmarkStart w:id="16" w:name="OLE_LINK4"/>
      <w:bookmarkStart w:id="17" w:name="OLE_LINK3"/>
      <w:r>
        <w:rPr>
          <w:rFonts w:eastAsia="黑体" w:hint="eastAsia"/>
          <w:kern w:val="0"/>
          <w:szCs w:val="20"/>
        </w:rPr>
        <w:t>10</w:t>
      </w:r>
      <w:r>
        <w:rPr>
          <w:rFonts w:eastAsia="黑体"/>
          <w:kern w:val="0"/>
          <w:szCs w:val="20"/>
        </w:rPr>
        <w:t xml:space="preserve">  </w:t>
      </w:r>
      <w:r>
        <w:rPr>
          <w:rFonts w:eastAsia="黑体" w:hint="eastAsia"/>
          <w:kern w:val="0"/>
          <w:szCs w:val="20"/>
        </w:rPr>
        <w:t>精密度</w:t>
      </w:r>
    </w:p>
    <w:p w:rsidR="002E6747" w:rsidRDefault="008A02EF" w:rsidP="008F7C86">
      <w:pPr>
        <w:widowControl/>
        <w:numPr>
          <w:ilvl w:val="1"/>
          <w:numId w:val="0"/>
        </w:numPr>
        <w:spacing w:beforeLines="50" w:afterLines="50"/>
        <w:jc w:val="left"/>
        <w:outlineLvl w:val="2"/>
        <w:rPr>
          <w:rFonts w:eastAsia="黑体"/>
          <w:kern w:val="0"/>
          <w:szCs w:val="21"/>
        </w:rPr>
      </w:pPr>
      <w:r>
        <w:rPr>
          <w:rFonts w:eastAsia="黑体" w:hint="eastAsia"/>
          <w:szCs w:val="21"/>
        </w:rPr>
        <w:t>10</w:t>
      </w:r>
      <w:r>
        <w:rPr>
          <w:rFonts w:eastAsia="黑体"/>
          <w:szCs w:val="21"/>
        </w:rPr>
        <w:t xml:space="preserve">.1  </w:t>
      </w:r>
      <w:r>
        <w:rPr>
          <w:rFonts w:eastAsia="黑体" w:hAnsi="黑体"/>
          <w:kern w:val="0"/>
          <w:szCs w:val="21"/>
        </w:rPr>
        <w:t>重复性</w:t>
      </w:r>
    </w:p>
    <w:bookmarkEnd w:id="16"/>
    <w:bookmarkEnd w:id="17"/>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在重复性条件下获得的两次独立测试结果的测定值，在</w:t>
      </w:r>
      <w:r>
        <w:rPr>
          <w:rFonts w:hint="eastAsia"/>
          <w:kern w:val="0"/>
          <w:szCs w:val="20"/>
        </w:rPr>
        <w:t>表</w:t>
      </w:r>
      <w:r>
        <w:rPr>
          <w:rFonts w:hint="eastAsia"/>
          <w:kern w:val="0"/>
          <w:szCs w:val="20"/>
        </w:rPr>
        <w:t>2</w:t>
      </w:r>
      <w:r>
        <w:rPr>
          <w:kern w:val="0"/>
          <w:szCs w:val="20"/>
        </w:rPr>
        <w:t>给出的平均值范围内，两个测试结果的绝对差值不超过重复性限（</w:t>
      </w:r>
      <w:r>
        <w:rPr>
          <w:i/>
          <w:kern w:val="0"/>
          <w:szCs w:val="20"/>
        </w:rPr>
        <w:t>r</w:t>
      </w:r>
      <w:r>
        <w:rPr>
          <w:kern w:val="0"/>
          <w:szCs w:val="20"/>
        </w:rPr>
        <w:t>），超过重复性限（</w:t>
      </w:r>
      <w:r>
        <w:rPr>
          <w:i/>
          <w:kern w:val="0"/>
          <w:szCs w:val="20"/>
        </w:rPr>
        <w:t>r</w:t>
      </w:r>
      <w:r>
        <w:rPr>
          <w:kern w:val="0"/>
          <w:szCs w:val="20"/>
        </w:rPr>
        <w:t>）的情况不超过</w:t>
      </w:r>
      <w:r>
        <w:rPr>
          <w:kern w:val="0"/>
          <w:szCs w:val="20"/>
        </w:rPr>
        <w:t>5%</w:t>
      </w:r>
      <w:r>
        <w:rPr>
          <w:kern w:val="0"/>
          <w:szCs w:val="20"/>
        </w:rPr>
        <w:t>，重复性限（</w:t>
      </w:r>
      <w:r>
        <w:rPr>
          <w:i/>
          <w:kern w:val="0"/>
          <w:szCs w:val="20"/>
        </w:rPr>
        <w:t>r</w:t>
      </w:r>
      <w:r>
        <w:rPr>
          <w:kern w:val="0"/>
          <w:szCs w:val="20"/>
        </w:rPr>
        <w:t>）按表</w:t>
      </w:r>
      <w:r>
        <w:rPr>
          <w:rFonts w:hint="eastAsia"/>
          <w:kern w:val="0"/>
          <w:szCs w:val="20"/>
        </w:rPr>
        <w:t>2</w:t>
      </w:r>
      <w:r>
        <w:rPr>
          <w:kern w:val="0"/>
          <w:szCs w:val="20"/>
        </w:rPr>
        <w:t>数据采用线性内插法或外延法求</w:t>
      </w:r>
      <w:r>
        <w:rPr>
          <w:kern w:val="0"/>
          <w:szCs w:val="20"/>
        </w:rPr>
        <w:t>得</w:t>
      </w:r>
      <w:r>
        <w:rPr>
          <w:rFonts w:hint="eastAsia"/>
          <w:kern w:val="0"/>
          <w:szCs w:val="20"/>
        </w:rPr>
        <w:t>。</w:t>
      </w:r>
    </w:p>
    <w:p w:rsidR="002E6747" w:rsidRDefault="008A02EF" w:rsidP="008F7C86">
      <w:pPr>
        <w:widowControl/>
        <w:tabs>
          <w:tab w:val="left" w:pos="360"/>
        </w:tabs>
        <w:spacing w:beforeLines="50" w:afterLines="50"/>
        <w:jc w:val="center"/>
        <w:rPr>
          <w:rFonts w:eastAsia="黑体"/>
          <w:kern w:val="0"/>
          <w:szCs w:val="20"/>
        </w:rPr>
      </w:pPr>
      <w:r>
        <w:rPr>
          <w:rFonts w:eastAsia="黑体" w:hAnsi="黑体"/>
          <w:kern w:val="0"/>
          <w:szCs w:val="20"/>
        </w:rPr>
        <w:t>表</w:t>
      </w:r>
      <w:r>
        <w:rPr>
          <w:rFonts w:eastAsia="黑体" w:hint="eastAsia"/>
          <w:kern w:val="0"/>
          <w:szCs w:val="20"/>
        </w:rPr>
        <w:t>2</w:t>
      </w:r>
      <w:r>
        <w:rPr>
          <w:rFonts w:eastAsia="黑体"/>
          <w:kern w:val="0"/>
          <w:szCs w:val="20"/>
        </w:rPr>
        <w:t xml:space="preserve"> </w:t>
      </w:r>
      <w:r>
        <w:rPr>
          <w:rFonts w:eastAsia="黑体" w:hAnsi="黑体"/>
          <w:kern w:val="0"/>
          <w:szCs w:val="20"/>
        </w:rPr>
        <w:t>重复性限</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64"/>
        <w:gridCol w:w="1776"/>
        <w:gridCol w:w="1776"/>
        <w:gridCol w:w="1776"/>
        <w:gridCol w:w="1779"/>
      </w:tblGrid>
      <w:tr w:rsidR="002E6747">
        <w:trPr>
          <w:trHeight w:hRule="exact" w:val="284"/>
          <w:jc w:val="center"/>
        </w:trPr>
        <w:tc>
          <w:tcPr>
            <w:tcW w:w="2464" w:type="dxa"/>
            <w:tcBorders>
              <w:top w:val="single" w:sz="4" w:space="0" w:color="auto"/>
              <w:left w:val="single" w:sz="4" w:space="0" w:color="auto"/>
              <w:bottom w:val="single" w:sz="4" w:space="0" w:color="auto"/>
              <w:right w:val="single" w:sz="4" w:space="0" w:color="auto"/>
            </w:tcBorders>
          </w:tcPr>
          <w:p w:rsidR="002E6747" w:rsidRDefault="008A02EF">
            <w:pPr>
              <w:jc w:val="center"/>
              <w:rPr>
                <w:sz w:val="18"/>
                <w:szCs w:val="18"/>
              </w:rPr>
            </w:pPr>
            <w:r>
              <w:rPr>
                <w:rFonts w:hint="eastAsia"/>
                <w:i/>
                <w:szCs w:val="21"/>
              </w:rPr>
              <w:t>w</w:t>
            </w:r>
            <w:r>
              <w:rPr>
                <w:rFonts w:hint="eastAsia"/>
                <w:kern w:val="0"/>
                <w:szCs w:val="21"/>
                <w:vertAlign w:val="subscript"/>
              </w:rPr>
              <w:t>SO42-</w:t>
            </w:r>
            <w:r>
              <w:rPr>
                <w:sz w:val="18"/>
                <w:szCs w:val="18"/>
              </w:rPr>
              <w:t>/%</w:t>
            </w: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0.097 </w:t>
            </w: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0.23 </w:t>
            </w: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0.24 </w:t>
            </w:r>
          </w:p>
        </w:tc>
        <w:tc>
          <w:tcPr>
            <w:tcW w:w="1779"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0.63 </w:t>
            </w:r>
          </w:p>
        </w:tc>
      </w:tr>
      <w:tr w:rsidR="002E6747">
        <w:trPr>
          <w:trHeight w:hRule="exact" w:val="284"/>
          <w:jc w:val="center"/>
        </w:trPr>
        <w:tc>
          <w:tcPr>
            <w:tcW w:w="2464" w:type="dxa"/>
            <w:tcBorders>
              <w:top w:val="single" w:sz="4" w:space="0" w:color="auto"/>
              <w:left w:val="single" w:sz="4" w:space="0" w:color="auto"/>
              <w:bottom w:val="single" w:sz="4" w:space="0" w:color="auto"/>
              <w:right w:val="single" w:sz="4" w:space="0" w:color="auto"/>
            </w:tcBorders>
          </w:tcPr>
          <w:p w:rsidR="002E6747" w:rsidRDefault="008A02EF">
            <w:pPr>
              <w:jc w:val="center"/>
              <w:rPr>
                <w:sz w:val="18"/>
                <w:szCs w:val="18"/>
              </w:rPr>
            </w:pPr>
            <w:r>
              <w:rPr>
                <w:i/>
                <w:sz w:val="18"/>
                <w:szCs w:val="18"/>
              </w:rPr>
              <w:t>r</w:t>
            </w:r>
            <w:r>
              <w:rPr>
                <w:sz w:val="18"/>
                <w:szCs w:val="18"/>
              </w:rPr>
              <w:t>/%</w:t>
            </w: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sz w:val="24"/>
              </w:rPr>
            </w:pPr>
            <w:r>
              <w:t xml:space="preserve">0.0073 </w:t>
            </w:r>
          </w:p>
          <w:p w:rsidR="002E6747" w:rsidRDefault="008A02EF">
            <w:pPr>
              <w:jc w:val="center"/>
              <w:rPr>
                <w:rFonts w:ascii="宋体" w:hAnsi="宋体" w:cs="宋体"/>
                <w:sz w:val="24"/>
              </w:rPr>
            </w:pPr>
            <w:r>
              <w:rPr>
                <w:rFonts w:hint="eastAsia"/>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sz w:val="24"/>
              </w:rPr>
            </w:pPr>
            <w:r>
              <w:t xml:space="preserve">0.017 </w:t>
            </w:r>
          </w:p>
          <w:p w:rsidR="002E6747" w:rsidRDefault="002E6747">
            <w:pPr>
              <w:jc w:val="center"/>
              <w:rPr>
                <w:rFonts w:ascii="宋体" w:hAnsi="宋体" w:cs="宋体"/>
                <w:sz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sz w:val="24"/>
              </w:rPr>
            </w:pPr>
            <w:r>
              <w:t xml:space="preserve">0.014 </w:t>
            </w:r>
          </w:p>
          <w:p w:rsidR="002E6747" w:rsidRDefault="008A02EF">
            <w:pPr>
              <w:jc w:val="center"/>
              <w:rPr>
                <w:rFonts w:ascii="宋体" w:hAnsi="宋体" w:cs="宋体"/>
                <w:sz w:val="24"/>
              </w:rPr>
            </w:pPr>
            <w:r>
              <w:rPr>
                <w:rFonts w:hint="eastAsia"/>
              </w:rPr>
              <w:t xml:space="preserve"> </w:t>
            </w:r>
          </w:p>
        </w:tc>
        <w:tc>
          <w:tcPr>
            <w:tcW w:w="1779" w:type="dxa"/>
            <w:tcBorders>
              <w:top w:val="single" w:sz="4" w:space="0" w:color="auto"/>
              <w:left w:val="single" w:sz="4" w:space="0" w:color="auto"/>
              <w:bottom w:val="single" w:sz="4" w:space="0" w:color="auto"/>
              <w:right w:val="single" w:sz="4" w:space="0" w:color="auto"/>
            </w:tcBorders>
            <w:vAlign w:val="center"/>
          </w:tcPr>
          <w:p w:rsidR="002E6747" w:rsidRDefault="008A02EF">
            <w:pPr>
              <w:jc w:val="center"/>
              <w:rPr>
                <w:sz w:val="24"/>
              </w:rPr>
            </w:pPr>
            <w:r>
              <w:t xml:space="preserve">0.026 </w:t>
            </w:r>
          </w:p>
          <w:p w:rsidR="002E6747" w:rsidRDefault="002E6747">
            <w:pPr>
              <w:jc w:val="center"/>
              <w:rPr>
                <w:rFonts w:ascii="宋体" w:hAnsi="宋体" w:cs="宋体"/>
                <w:sz w:val="24"/>
              </w:rPr>
            </w:pPr>
          </w:p>
        </w:tc>
      </w:tr>
    </w:tbl>
    <w:p w:rsidR="002E6747" w:rsidRDefault="008A02EF" w:rsidP="008F7C86">
      <w:pPr>
        <w:widowControl/>
        <w:numPr>
          <w:ilvl w:val="1"/>
          <w:numId w:val="0"/>
        </w:numPr>
        <w:spacing w:beforeLines="50" w:afterLines="50"/>
        <w:jc w:val="left"/>
        <w:outlineLvl w:val="2"/>
        <w:rPr>
          <w:rFonts w:eastAsia="黑体"/>
          <w:kern w:val="0"/>
          <w:szCs w:val="21"/>
        </w:rPr>
      </w:pPr>
      <w:r>
        <w:rPr>
          <w:rFonts w:eastAsia="黑体" w:hint="eastAsia"/>
          <w:szCs w:val="21"/>
        </w:rPr>
        <w:t>10</w:t>
      </w:r>
      <w:r>
        <w:rPr>
          <w:rFonts w:eastAsia="黑体"/>
          <w:szCs w:val="21"/>
        </w:rPr>
        <w:t xml:space="preserve">.2  </w:t>
      </w:r>
      <w:r>
        <w:rPr>
          <w:rFonts w:eastAsia="黑体" w:hAnsi="黑体"/>
          <w:kern w:val="0"/>
          <w:szCs w:val="21"/>
        </w:rPr>
        <w:t>再现性</w:t>
      </w:r>
    </w:p>
    <w:p w:rsidR="002E6747" w:rsidRDefault="008A02EF">
      <w:pPr>
        <w:widowControl/>
        <w:tabs>
          <w:tab w:val="center" w:pos="4201"/>
          <w:tab w:val="right" w:leader="dot" w:pos="9298"/>
        </w:tabs>
        <w:autoSpaceDE w:val="0"/>
        <w:autoSpaceDN w:val="0"/>
        <w:ind w:firstLineChars="200" w:firstLine="420"/>
        <w:rPr>
          <w:kern w:val="0"/>
          <w:szCs w:val="20"/>
        </w:rPr>
      </w:pPr>
      <w:r>
        <w:rPr>
          <w:kern w:val="0"/>
          <w:szCs w:val="20"/>
        </w:rPr>
        <w:t>在再现性条件下获得的两次独立测试结果的测定值，在</w:t>
      </w:r>
      <w:r>
        <w:rPr>
          <w:rFonts w:hint="eastAsia"/>
          <w:kern w:val="0"/>
          <w:szCs w:val="20"/>
        </w:rPr>
        <w:t>表</w:t>
      </w:r>
      <w:r>
        <w:rPr>
          <w:rFonts w:hint="eastAsia"/>
          <w:kern w:val="0"/>
          <w:szCs w:val="20"/>
        </w:rPr>
        <w:t>3</w:t>
      </w:r>
      <w:r>
        <w:rPr>
          <w:kern w:val="0"/>
          <w:szCs w:val="20"/>
        </w:rPr>
        <w:t>给出的平均值范围内，两个测试结果的绝对差值不超过再现性限（</w:t>
      </w:r>
      <w:r>
        <w:rPr>
          <w:i/>
          <w:kern w:val="0"/>
          <w:szCs w:val="20"/>
        </w:rPr>
        <w:t>R</w:t>
      </w:r>
      <w:r>
        <w:rPr>
          <w:kern w:val="0"/>
          <w:szCs w:val="20"/>
        </w:rPr>
        <w:t>），超过再现性限（</w:t>
      </w:r>
      <w:r>
        <w:rPr>
          <w:i/>
          <w:kern w:val="0"/>
          <w:szCs w:val="20"/>
        </w:rPr>
        <w:t>R</w:t>
      </w:r>
      <w:r>
        <w:rPr>
          <w:kern w:val="0"/>
          <w:szCs w:val="20"/>
        </w:rPr>
        <w:t>）的情况不超过</w:t>
      </w:r>
      <w:r>
        <w:rPr>
          <w:kern w:val="0"/>
          <w:szCs w:val="20"/>
        </w:rPr>
        <w:t>5%</w:t>
      </w:r>
      <w:r>
        <w:rPr>
          <w:kern w:val="0"/>
          <w:szCs w:val="20"/>
        </w:rPr>
        <w:t>，再现性限（</w:t>
      </w:r>
      <w:r>
        <w:rPr>
          <w:i/>
          <w:kern w:val="0"/>
          <w:szCs w:val="20"/>
        </w:rPr>
        <w:t>R</w:t>
      </w:r>
      <w:r>
        <w:rPr>
          <w:kern w:val="0"/>
          <w:szCs w:val="20"/>
        </w:rPr>
        <w:t>）按表</w:t>
      </w:r>
      <w:r>
        <w:rPr>
          <w:kern w:val="0"/>
          <w:szCs w:val="20"/>
        </w:rPr>
        <w:t>2</w:t>
      </w:r>
      <w:r>
        <w:rPr>
          <w:kern w:val="0"/>
          <w:szCs w:val="20"/>
        </w:rPr>
        <w:t>数据采用线性内插法或外延法求得</w:t>
      </w:r>
      <w:r>
        <w:rPr>
          <w:rFonts w:hint="eastAsia"/>
          <w:kern w:val="0"/>
          <w:szCs w:val="20"/>
        </w:rPr>
        <w:t>。精密度原始数据详见附录</w:t>
      </w:r>
      <w:r>
        <w:rPr>
          <w:rFonts w:hint="eastAsia"/>
          <w:kern w:val="0"/>
          <w:szCs w:val="20"/>
        </w:rPr>
        <w:t>A</w:t>
      </w:r>
      <w:r>
        <w:rPr>
          <w:rFonts w:hint="eastAsia"/>
          <w:kern w:val="0"/>
          <w:szCs w:val="20"/>
        </w:rPr>
        <w:t>。</w:t>
      </w:r>
    </w:p>
    <w:p w:rsidR="002E6747" w:rsidRDefault="008A02EF" w:rsidP="008F7C86">
      <w:pPr>
        <w:widowControl/>
        <w:tabs>
          <w:tab w:val="left" w:pos="360"/>
        </w:tabs>
        <w:spacing w:beforeLines="50" w:afterLines="50"/>
        <w:jc w:val="center"/>
        <w:rPr>
          <w:rFonts w:eastAsia="黑体"/>
          <w:kern w:val="0"/>
          <w:szCs w:val="20"/>
        </w:rPr>
      </w:pPr>
      <w:r>
        <w:rPr>
          <w:rFonts w:eastAsia="黑体" w:hAnsi="黑体"/>
          <w:kern w:val="0"/>
          <w:szCs w:val="20"/>
        </w:rPr>
        <w:t>表</w:t>
      </w:r>
      <w:r>
        <w:rPr>
          <w:rFonts w:eastAsia="黑体" w:hint="eastAsia"/>
          <w:kern w:val="0"/>
          <w:szCs w:val="20"/>
        </w:rPr>
        <w:t>3</w:t>
      </w:r>
      <w:r>
        <w:rPr>
          <w:rFonts w:eastAsia="黑体"/>
          <w:kern w:val="0"/>
          <w:szCs w:val="20"/>
        </w:rPr>
        <w:t xml:space="preserve"> </w:t>
      </w:r>
      <w:r>
        <w:rPr>
          <w:rFonts w:eastAsia="黑体" w:hAnsi="黑体"/>
          <w:kern w:val="0"/>
          <w:szCs w:val="20"/>
        </w:rPr>
        <w:t>再现性限</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63"/>
        <w:gridCol w:w="1777"/>
        <w:gridCol w:w="1777"/>
        <w:gridCol w:w="1777"/>
        <w:gridCol w:w="1777"/>
      </w:tblGrid>
      <w:tr w:rsidR="002E6747">
        <w:trPr>
          <w:trHeight w:hRule="exact" w:val="284"/>
          <w:jc w:val="center"/>
        </w:trPr>
        <w:tc>
          <w:tcPr>
            <w:tcW w:w="2463" w:type="dxa"/>
            <w:tcBorders>
              <w:top w:val="single" w:sz="4" w:space="0" w:color="auto"/>
              <w:left w:val="single" w:sz="4" w:space="0" w:color="auto"/>
              <w:bottom w:val="single" w:sz="4" w:space="0" w:color="auto"/>
              <w:right w:val="single" w:sz="4" w:space="0" w:color="auto"/>
            </w:tcBorders>
          </w:tcPr>
          <w:p w:rsidR="002E6747" w:rsidRDefault="008A02EF">
            <w:pPr>
              <w:jc w:val="center"/>
              <w:rPr>
                <w:sz w:val="18"/>
                <w:szCs w:val="18"/>
              </w:rPr>
            </w:pPr>
            <w:r>
              <w:rPr>
                <w:rFonts w:hint="eastAsia"/>
                <w:i/>
                <w:szCs w:val="21"/>
              </w:rPr>
              <w:t>w</w:t>
            </w:r>
            <w:r>
              <w:rPr>
                <w:rFonts w:hint="eastAsia"/>
                <w:kern w:val="0"/>
                <w:szCs w:val="21"/>
                <w:vertAlign w:val="subscript"/>
              </w:rPr>
              <w:t>SO42-</w:t>
            </w:r>
            <w:r>
              <w:rPr>
                <w:sz w:val="18"/>
                <w:szCs w:val="18"/>
              </w:rPr>
              <w:t>/%</w:t>
            </w:r>
          </w:p>
        </w:tc>
        <w:tc>
          <w:tcPr>
            <w:tcW w:w="1777" w:type="dxa"/>
            <w:tcBorders>
              <w:top w:val="single" w:sz="4" w:space="0" w:color="auto"/>
              <w:left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0.097 </w:t>
            </w:r>
          </w:p>
        </w:tc>
        <w:tc>
          <w:tcPr>
            <w:tcW w:w="1777" w:type="dxa"/>
            <w:tcBorders>
              <w:top w:val="single" w:sz="4" w:space="0" w:color="auto"/>
              <w:left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0.23 </w:t>
            </w:r>
          </w:p>
        </w:tc>
        <w:tc>
          <w:tcPr>
            <w:tcW w:w="1777" w:type="dxa"/>
            <w:tcBorders>
              <w:top w:val="single" w:sz="4" w:space="0" w:color="auto"/>
              <w:left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0.24 </w:t>
            </w:r>
          </w:p>
        </w:tc>
        <w:tc>
          <w:tcPr>
            <w:tcW w:w="1777" w:type="dxa"/>
            <w:tcBorders>
              <w:top w:val="single" w:sz="4" w:space="0" w:color="auto"/>
              <w:left w:val="single" w:sz="4" w:space="0" w:color="auto"/>
              <w:right w:val="single" w:sz="4" w:space="0" w:color="auto"/>
            </w:tcBorders>
            <w:vAlign w:val="center"/>
          </w:tcPr>
          <w:p w:rsidR="002E6747" w:rsidRDefault="008A02EF">
            <w:pPr>
              <w:jc w:val="center"/>
              <w:rPr>
                <w:rFonts w:ascii="宋体" w:hAnsi="宋体" w:cs="宋体"/>
                <w:sz w:val="24"/>
              </w:rPr>
            </w:pPr>
            <w:r>
              <w:rPr>
                <w:rFonts w:hint="eastAsia"/>
              </w:rPr>
              <w:t xml:space="preserve">0.63 </w:t>
            </w:r>
          </w:p>
        </w:tc>
      </w:tr>
      <w:tr w:rsidR="002E6747">
        <w:trPr>
          <w:trHeight w:hRule="exact" w:val="284"/>
          <w:jc w:val="center"/>
        </w:trPr>
        <w:tc>
          <w:tcPr>
            <w:tcW w:w="2463" w:type="dxa"/>
            <w:tcBorders>
              <w:top w:val="single" w:sz="4" w:space="0" w:color="auto"/>
              <w:left w:val="single" w:sz="4" w:space="0" w:color="auto"/>
              <w:bottom w:val="single" w:sz="4" w:space="0" w:color="auto"/>
              <w:right w:val="single" w:sz="4" w:space="0" w:color="auto"/>
            </w:tcBorders>
          </w:tcPr>
          <w:p w:rsidR="002E6747" w:rsidRDefault="008A02EF">
            <w:pPr>
              <w:jc w:val="center"/>
              <w:rPr>
                <w:sz w:val="18"/>
                <w:szCs w:val="18"/>
              </w:rPr>
            </w:pPr>
            <w:r>
              <w:rPr>
                <w:i/>
                <w:sz w:val="18"/>
                <w:szCs w:val="18"/>
              </w:rPr>
              <w:t>R</w:t>
            </w:r>
            <w:r>
              <w:rPr>
                <w:sz w:val="18"/>
                <w:szCs w:val="18"/>
              </w:rPr>
              <w:t>/%</w:t>
            </w:r>
          </w:p>
        </w:tc>
        <w:tc>
          <w:tcPr>
            <w:tcW w:w="1777" w:type="dxa"/>
            <w:tcBorders>
              <w:left w:val="single" w:sz="4" w:space="0" w:color="auto"/>
              <w:bottom w:val="single" w:sz="4" w:space="0" w:color="auto"/>
              <w:right w:val="single" w:sz="4" w:space="0" w:color="auto"/>
            </w:tcBorders>
            <w:vAlign w:val="center"/>
          </w:tcPr>
          <w:p w:rsidR="002E6747" w:rsidRDefault="008A02EF">
            <w:pPr>
              <w:jc w:val="center"/>
              <w:rPr>
                <w:sz w:val="24"/>
              </w:rPr>
            </w:pPr>
            <w:r>
              <w:t xml:space="preserve">0.034 </w:t>
            </w:r>
          </w:p>
          <w:p w:rsidR="002E6747" w:rsidRDefault="008A02EF">
            <w:pPr>
              <w:jc w:val="center"/>
              <w:rPr>
                <w:rFonts w:ascii="宋体" w:hAnsi="宋体" w:cs="宋体"/>
                <w:sz w:val="24"/>
              </w:rPr>
            </w:pPr>
            <w:r>
              <w:rPr>
                <w:rFonts w:hint="eastAsia"/>
              </w:rPr>
              <w:t xml:space="preserve"> </w:t>
            </w:r>
          </w:p>
        </w:tc>
        <w:tc>
          <w:tcPr>
            <w:tcW w:w="1777" w:type="dxa"/>
            <w:tcBorders>
              <w:left w:val="single" w:sz="4" w:space="0" w:color="auto"/>
              <w:bottom w:val="single" w:sz="4" w:space="0" w:color="auto"/>
              <w:right w:val="single" w:sz="4" w:space="0" w:color="auto"/>
            </w:tcBorders>
            <w:vAlign w:val="center"/>
          </w:tcPr>
          <w:p w:rsidR="002E6747" w:rsidRDefault="008A02EF">
            <w:pPr>
              <w:jc w:val="center"/>
              <w:rPr>
                <w:sz w:val="24"/>
              </w:rPr>
            </w:pPr>
            <w:r>
              <w:t>0.05</w:t>
            </w:r>
            <w:r>
              <w:rPr>
                <w:rFonts w:hint="eastAsia"/>
              </w:rPr>
              <w:t>7</w:t>
            </w:r>
            <w:r>
              <w:t xml:space="preserve"> </w:t>
            </w:r>
          </w:p>
          <w:p w:rsidR="002E6747" w:rsidRDefault="002E6747">
            <w:pPr>
              <w:jc w:val="center"/>
              <w:rPr>
                <w:rFonts w:ascii="宋体" w:hAnsi="宋体" w:cs="宋体"/>
                <w:sz w:val="24"/>
              </w:rPr>
            </w:pPr>
          </w:p>
        </w:tc>
        <w:tc>
          <w:tcPr>
            <w:tcW w:w="1777" w:type="dxa"/>
            <w:tcBorders>
              <w:left w:val="single" w:sz="4" w:space="0" w:color="auto"/>
              <w:bottom w:val="single" w:sz="4" w:space="0" w:color="auto"/>
              <w:right w:val="single" w:sz="4" w:space="0" w:color="auto"/>
            </w:tcBorders>
            <w:vAlign w:val="center"/>
          </w:tcPr>
          <w:p w:rsidR="002E6747" w:rsidRDefault="008A02EF">
            <w:pPr>
              <w:jc w:val="center"/>
              <w:rPr>
                <w:sz w:val="24"/>
              </w:rPr>
            </w:pPr>
            <w:r>
              <w:t>0.05</w:t>
            </w:r>
            <w:r>
              <w:rPr>
                <w:rFonts w:hint="eastAsia"/>
              </w:rPr>
              <w:t>3</w:t>
            </w:r>
            <w:r>
              <w:t xml:space="preserve"> </w:t>
            </w:r>
          </w:p>
          <w:p w:rsidR="002E6747" w:rsidRDefault="008A02EF">
            <w:pPr>
              <w:jc w:val="center"/>
              <w:rPr>
                <w:rFonts w:ascii="宋体" w:hAnsi="宋体" w:cs="宋体"/>
                <w:sz w:val="24"/>
              </w:rPr>
            </w:pPr>
            <w:r>
              <w:rPr>
                <w:rFonts w:hint="eastAsia"/>
              </w:rPr>
              <w:t xml:space="preserve"> </w:t>
            </w:r>
          </w:p>
        </w:tc>
        <w:tc>
          <w:tcPr>
            <w:tcW w:w="1777" w:type="dxa"/>
            <w:tcBorders>
              <w:left w:val="single" w:sz="4" w:space="0" w:color="auto"/>
              <w:bottom w:val="single" w:sz="4" w:space="0" w:color="auto"/>
              <w:right w:val="single" w:sz="4" w:space="0" w:color="auto"/>
            </w:tcBorders>
            <w:vAlign w:val="center"/>
          </w:tcPr>
          <w:p w:rsidR="002E6747" w:rsidRDefault="008A02EF">
            <w:pPr>
              <w:jc w:val="center"/>
              <w:rPr>
                <w:sz w:val="24"/>
              </w:rPr>
            </w:pPr>
            <w:r>
              <w:t xml:space="preserve">0.082 </w:t>
            </w:r>
          </w:p>
          <w:p w:rsidR="002E6747" w:rsidRDefault="002E6747">
            <w:pPr>
              <w:jc w:val="center"/>
              <w:rPr>
                <w:rFonts w:ascii="宋体" w:hAnsi="宋体" w:cs="宋体"/>
                <w:sz w:val="24"/>
              </w:rPr>
            </w:pPr>
          </w:p>
        </w:tc>
      </w:tr>
    </w:tbl>
    <w:p w:rsidR="002E6747" w:rsidRDefault="008A02EF" w:rsidP="008F7C86">
      <w:pPr>
        <w:widowControl/>
        <w:spacing w:beforeLines="100" w:afterLines="100"/>
        <w:outlineLvl w:val="1"/>
        <w:rPr>
          <w:rFonts w:eastAsia="黑体"/>
          <w:kern w:val="0"/>
          <w:sz w:val="24"/>
          <w:szCs w:val="20"/>
        </w:rPr>
      </w:pPr>
      <w:r>
        <w:rPr>
          <w:rFonts w:eastAsia="黑体" w:hint="eastAsia"/>
          <w:kern w:val="0"/>
          <w:szCs w:val="20"/>
        </w:rPr>
        <w:t>11</w:t>
      </w:r>
      <w:r>
        <w:rPr>
          <w:rFonts w:eastAsia="黑体"/>
          <w:kern w:val="0"/>
          <w:szCs w:val="20"/>
        </w:rPr>
        <w:t xml:space="preserve">  </w:t>
      </w:r>
      <w:r>
        <w:rPr>
          <w:rFonts w:eastAsia="黑体"/>
          <w:kern w:val="0"/>
          <w:szCs w:val="20"/>
        </w:rPr>
        <w:t>试验报告</w:t>
      </w:r>
    </w:p>
    <w:p w:rsidR="002E6747" w:rsidRDefault="008A02EF">
      <w:pPr>
        <w:widowControl/>
        <w:autoSpaceDE w:val="0"/>
        <w:autoSpaceDN w:val="0"/>
        <w:ind w:firstLineChars="200" w:firstLine="420"/>
        <w:rPr>
          <w:color w:val="000000"/>
          <w:kern w:val="0"/>
          <w:szCs w:val="20"/>
        </w:rPr>
      </w:pPr>
      <w:r>
        <w:rPr>
          <w:color w:val="000000"/>
          <w:kern w:val="0"/>
          <w:szCs w:val="20"/>
        </w:rPr>
        <w:t>试验报告应包括下列内容：</w:t>
      </w:r>
    </w:p>
    <w:p w:rsidR="002E6747" w:rsidRDefault="008A02EF">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试验对象</w:t>
      </w:r>
      <w:r>
        <w:rPr>
          <w:color w:val="000000"/>
          <w:kern w:val="0"/>
          <w:szCs w:val="20"/>
        </w:rPr>
        <w:t>；</w:t>
      </w:r>
    </w:p>
    <w:p w:rsidR="002E6747" w:rsidRDefault="008A02EF">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本文件编号</w:t>
      </w:r>
      <w:r>
        <w:rPr>
          <w:color w:val="000000"/>
          <w:kern w:val="0"/>
          <w:szCs w:val="20"/>
        </w:rPr>
        <w:t>；</w:t>
      </w:r>
    </w:p>
    <w:p w:rsidR="002E6747" w:rsidRDefault="008A02EF">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结果</w:t>
      </w:r>
      <w:r>
        <w:rPr>
          <w:color w:val="000000"/>
          <w:kern w:val="0"/>
          <w:szCs w:val="20"/>
        </w:rPr>
        <w:t>；</w:t>
      </w:r>
    </w:p>
    <w:p w:rsidR="002E6747" w:rsidRDefault="008A02EF">
      <w:pPr>
        <w:widowControl/>
        <w:autoSpaceDE w:val="0"/>
        <w:autoSpaceDN w:val="0"/>
        <w:ind w:firstLineChars="200" w:firstLine="420"/>
        <w:rPr>
          <w:color w:val="000000"/>
          <w:kern w:val="0"/>
          <w:szCs w:val="20"/>
        </w:rPr>
      </w:pPr>
      <w:r>
        <w:rPr>
          <w:color w:val="000000"/>
          <w:kern w:val="0"/>
          <w:szCs w:val="20"/>
        </w:rPr>
        <w:t>——</w:t>
      </w:r>
      <w:r>
        <w:rPr>
          <w:color w:val="000000"/>
          <w:kern w:val="0"/>
          <w:szCs w:val="20"/>
        </w:rPr>
        <w:t>观察到的异常现象；</w:t>
      </w:r>
    </w:p>
    <w:p w:rsidR="002E6747" w:rsidRDefault="008A02EF">
      <w:pPr>
        <w:pStyle w:val="af4"/>
        <w:tabs>
          <w:tab w:val="center" w:pos="4201"/>
          <w:tab w:val="right" w:leader="dot" w:pos="9298"/>
        </w:tabs>
        <w:ind w:firstLine="420"/>
        <w:rPr>
          <w:rFonts w:ascii="Times New Roman"/>
        </w:rPr>
        <w:sectPr w:rsidR="002E6747">
          <w:type w:val="continuous"/>
          <w:pgSz w:w="11907" w:h="16839"/>
          <w:pgMar w:top="1418" w:right="1134" w:bottom="1134" w:left="1418" w:header="1418" w:footer="851" w:gutter="0"/>
          <w:pgNumType w:start="1"/>
          <w:cols w:space="720"/>
          <w:docGrid w:type="lines" w:linePitch="312"/>
        </w:sectPr>
      </w:pPr>
      <w:r>
        <w:rPr>
          <w:rFonts w:ascii="Times New Roman"/>
          <w:color w:val="000000"/>
        </w:rPr>
        <w:t>——</w:t>
      </w:r>
      <w:r>
        <w:rPr>
          <w:rFonts w:ascii="Times New Roman"/>
          <w:color w:val="000000"/>
        </w:rPr>
        <w:t>试验日期</w:t>
      </w:r>
      <w:r w:rsidR="002E6747" w:rsidRPr="002E6747">
        <w:rPr>
          <w:rFonts w:ascii="Times New Roman"/>
          <w:sz w:val="24"/>
          <w:szCs w:val="24"/>
        </w:rPr>
        <w:pict>
          <v:line id="直线 18" o:spid="_x0000_s1027" style="position:absolute;left:0;text-align:left;z-index:251663872;mso-position-horizontal-relative:text;mso-position-vertical-relative:text" from="169.5pt,21.05pt" to="311.25pt,21.05pt" o:gfxdata="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LpnxdgAAAAJAQAADwAAAAAAAAABACAAAAAiAAAA&#10;ZHJzL2Rvd25yZXYueG1sUEsBAhQAFAAAAAgAh07iQGA21q3OAQAAkAMAAA4AAAAAAAAAAQAgAAAA&#10;JwEAAGRycy9lMm9Eb2MueG1sUEsFBgAAAAAGAAYAWQEAAGcFAAAAAA==&#10;" strokeweight="1pt"/>
        </w:pict>
      </w:r>
    </w:p>
    <w:p w:rsidR="002E6747" w:rsidRDefault="002E6747">
      <w:pPr>
        <w:spacing w:line="360" w:lineRule="auto"/>
        <w:rPr>
          <w:b/>
          <w:szCs w:val="21"/>
        </w:rPr>
      </w:pPr>
    </w:p>
    <w:p w:rsidR="002E6747" w:rsidRDefault="008A02EF">
      <w:pPr>
        <w:spacing w:line="360" w:lineRule="auto"/>
        <w:jc w:val="center"/>
        <w:rPr>
          <w:b/>
          <w:szCs w:val="21"/>
        </w:rPr>
      </w:pPr>
      <w:r>
        <w:rPr>
          <w:b/>
          <w:szCs w:val="21"/>
        </w:rPr>
        <w:t>附录</w:t>
      </w:r>
      <w:r>
        <w:rPr>
          <w:b/>
          <w:szCs w:val="21"/>
        </w:rPr>
        <w:t>A</w:t>
      </w:r>
    </w:p>
    <w:p w:rsidR="002E6747" w:rsidRDefault="008A02EF">
      <w:pPr>
        <w:spacing w:line="360" w:lineRule="auto"/>
        <w:jc w:val="center"/>
        <w:rPr>
          <w:b/>
          <w:szCs w:val="21"/>
        </w:rPr>
      </w:pPr>
      <w:r>
        <w:rPr>
          <w:b/>
          <w:szCs w:val="21"/>
        </w:rPr>
        <w:t>（资料性附录）</w:t>
      </w:r>
    </w:p>
    <w:p w:rsidR="002E6747" w:rsidRDefault="008A02EF">
      <w:pPr>
        <w:spacing w:line="360" w:lineRule="auto"/>
        <w:jc w:val="center"/>
        <w:rPr>
          <w:b/>
          <w:szCs w:val="21"/>
        </w:rPr>
      </w:pPr>
      <w:r>
        <w:rPr>
          <w:rFonts w:hint="eastAsia"/>
          <w:b/>
          <w:szCs w:val="21"/>
        </w:rPr>
        <w:t>精密度试验原始数据</w:t>
      </w:r>
    </w:p>
    <w:p w:rsidR="002E6747" w:rsidRDefault="008A02EF">
      <w:pPr>
        <w:widowControl/>
        <w:tabs>
          <w:tab w:val="center" w:pos="4201"/>
          <w:tab w:val="right" w:leader="dot" w:pos="9298"/>
        </w:tabs>
        <w:autoSpaceDE w:val="0"/>
        <w:autoSpaceDN w:val="0"/>
        <w:ind w:firstLineChars="200" w:firstLine="420"/>
        <w:rPr>
          <w:kern w:val="0"/>
          <w:szCs w:val="20"/>
        </w:rPr>
      </w:pPr>
      <w:r>
        <w:rPr>
          <w:rFonts w:hint="eastAsia"/>
          <w:kern w:val="0"/>
          <w:szCs w:val="20"/>
        </w:rPr>
        <w:t>精密度数据是在</w:t>
      </w:r>
      <w:r>
        <w:rPr>
          <w:rFonts w:hint="eastAsia"/>
          <w:kern w:val="0"/>
          <w:szCs w:val="20"/>
        </w:rPr>
        <w:t>2020</w:t>
      </w:r>
      <w:r>
        <w:rPr>
          <w:rFonts w:hint="eastAsia"/>
          <w:kern w:val="0"/>
          <w:szCs w:val="20"/>
        </w:rPr>
        <w:t>年由</w:t>
      </w:r>
      <w:r>
        <w:rPr>
          <w:rFonts w:hint="eastAsia"/>
          <w:kern w:val="0"/>
          <w:szCs w:val="20"/>
        </w:rPr>
        <w:t>12</w:t>
      </w:r>
      <w:r>
        <w:rPr>
          <w:rFonts w:hint="eastAsia"/>
          <w:kern w:val="0"/>
          <w:szCs w:val="20"/>
        </w:rPr>
        <w:t>家实验室对硫酸根含量的</w:t>
      </w:r>
      <w:r>
        <w:rPr>
          <w:rFonts w:hint="eastAsia"/>
          <w:kern w:val="0"/>
          <w:szCs w:val="20"/>
        </w:rPr>
        <w:t>4</w:t>
      </w:r>
      <w:r>
        <w:rPr>
          <w:rFonts w:hint="eastAsia"/>
          <w:kern w:val="0"/>
          <w:szCs w:val="20"/>
        </w:rPr>
        <w:t>个不同水平进行共同试验确定的。每个实验室对每个水平的硫酸根含量在重复性条件下独立测定</w:t>
      </w:r>
      <w:r>
        <w:rPr>
          <w:rFonts w:hint="eastAsia"/>
          <w:kern w:val="0"/>
          <w:szCs w:val="20"/>
        </w:rPr>
        <w:t>9</w:t>
      </w:r>
      <w:r>
        <w:rPr>
          <w:rFonts w:hint="eastAsia"/>
          <w:kern w:val="0"/>
          <w:szCs w:val="20"/>
        </w:rPr>
        <w:t>次。测定的原始数据见表</w:t>
      </w:r>
      <w:r>
        <w:rPr>
          <w:rFonts w:hint="eastAsia"/>
          <w:kern w:val="0"/>
          <w:szCs w:val="20"/>
        </w:rPr>
        <w:t>A.1</w:t>
      </w:r>
      <w:r>
        <w:rPr>
          <w:rFonts w:hint="eastAsia"/>
          <w:kern w:val="0"/>
          <w:szCs w:val="20"/>
        </w:rPr>
        <w:t>。</w:t>
      </w:r>
    </w:p>
    <w:p w:rsidR="002E6747" w:rsidRDefault="008A02EF">
      <w:pPr>
        <w:widowControl/>
        <w:tabs>
          <w:tab w:val="center" w:pos="4201"/>
          <w:tab w:val="right" w:leader="dot" w:pos="9298"/>
        </w:tabs>
        <w:autoSpaceDE w:val="0"/>
        <w:autoSpaceDN w:val="0"/>
        <w:ind w:firstLineChars="200" w:firstLine="420"/>
        <w:jc w:val="center"/>
        <w:rPr>
          <w:kern w:val="0"/>
          <w:szCs w:val="20"/>
        </w:rPr>
      </w:pPr>
      <w:r>
        <w:rPr>
          <w:rFonts w:hint="eastAsia"/>
          <w:kern w:val="0"/>
          <w:szCs w:val="20"/>
        </w:rPr>
        <w:t>表</w:t>
      </w:r>
      <w:r>
        <w:rPr>
          <w:rFonts w:hint="eastAsia"/>
          <w:kern w:val="0"/>
          <w:szCs w:val="20"/>
        </w:rPr>
        <w:t xml:space="preserve">A.1 </w:t>
      </w:r>
      <w:r>
        <w:rPr>
          <w:rFonts w:hint="eastAsia"/>
          <w:kern w:val="0"/>
          <w:szCs w:val="20"/>
        </w:rPr>
        <w:t>精密度试验原始数据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实验室</w:t>
            </w:r>
          </w:p>
        </w:tc>
        <w:tc>
          <w:tcPr>
            <w:tcW w:w="7657" w:type="dxa"/>
            <w:gridSpan w:val="4"/>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i/>
                <w:szCs w:val="21"/>
              </w:rPr>
              <w:t>w</w:t>
            </w:r>
            <w:r>
              <w:rPr>
                <w:rFonts w:hint="eastAsia"/>
                <w:kern w:val="0"/>
                <w:szCs w:val="21"/>
                <w:vertAlign w:val="subscript"/>
              </w:rPr>
              <w:t>SO42-</w:t>
            </w:r>
            <w:r>
              <w:rPr>
                <w:rFonts w:hint="eastAsia"/>
                <w:kern w:val="0"/>
                <w:szCs w:val="21"/>
              </w:rPr>
              <w:t xml:space="preserve">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1</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2</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3</w:t>
            </w:r>
          </w:p>
        </w:tc>
        <w:tc>
          <w:tcPr>
            <w:tcW w:w="1915"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4</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1</w:t>
            </w: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2</w:t>
            </w: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3</w:t>
            </w: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0.089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0.095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0.096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0.093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0.58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0.089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0.091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0.085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0.58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0.090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0.093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4</w:t>
            </w: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bl>
    <w:p w:rsidR="002E6747" w:rsidRDefault="008A02EF">
      <w:pPr>
        <w:widowControl/>
        <w:tabs>
          <w:tab w:val="center" w:pos="4201"/>
          <w:tab w:val="right" w:leader="dot" w:pos="9298"/>
        </w:tabs>
        <w:autoSpaceDE w:val="0"/>
        <w:autoSpaceDN w:val="0"/>
        <w:ind w:firstLineChars="200" w:firstLine="420"/>
        <w:jc w:val="center"/>
        <w:rPr>
          <w:kern w:val="0"/>
          <w:szCs w:val="20"/>
        </w:rPr>
      </w:pPr>
      <w:r>
        <w:rPr>
          <w:rFonts w:hint="eastAsia"/>
          <w:kern w:val="0"/>
          <w:szCs w:val="20"/>
        </w:rPr>
        <w:lastRenderedPageBreak/>
        <w:t>表</w:t>
      </w:r>
      <w:r>
        <w:rPr>
          <w:rFonts w:hint="eastAsia"/>
          <w:kern w:val="0"/>
          <w:szCs w:val="20"/>
        </w:rPr>
        <w:t xml:space="preserve">A.1 </w:t>
      </w:r>
      <w:r>
        <w:rPr>
          <w:rFonts w:hint="eastAsia"/>
          <w:kern w:val="0"/>
          <w:szCs w:val="20"/>
        </w:rPr>
        <w:t>精密度试验原始数据（续）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实验室</w:t>
            </w:r>
          </w:p>
        </w:tc>
        <w:tc>
          <w:tcPr>
            <w:tcW w:w="7657" w:type="dxa"/>
            <w:gridSpan w:val="4"/>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i/>
                <w:szCs w:val="21"/>
              </w:rPr>
              <w:t>w</w:t>
            </w:r>
            <w:r>
              <w:rPr>
                <w:rFonts w:hint="eastAsia"/>
                <w:kern w:val="0"/>
                <w:szCs w:val="21"/>
                <w:vertAlign w:val="subscript"/>
              </w:rPr>
              <w:t>SO42-</w:t>
            </w:r>
            <w:r>
              <w:rPr>
                <w:rFonts w:hint="eastAsia"/>
                <w:kern w:val="0"/>
                <w:szCs w:val="21"/>
              </w:rPr>
              <w:t xml:space="preserve">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1</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2</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3</w:t>
            </w:r>
          </w:p>
        </w:tc>
        <w:tc>
          <w:tcPr>
            <w:tcW w:w="1915"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4</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5</w:t>
            </w:r>
          </w:p>
        </w:tc>
        <w:tc>
          <w:tcPr>
            <w:tcW w:w="1914" w:type="dxa"/>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5</w:t>
            </w: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6</w:t>
            </w: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0.21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0.09</w:t>
            </w:r>
            <w:r>
              <w:rPr>
                <w:rFonts w:hint="eastAsia"/>
                <w:szCs w:val="21"/>
              </w:rPr>
              <w:t>4</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0.67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0.09</w:t>
            </w:r>
            <w:r>
              <w:rPr>
                <w:rFonts w:hint="eastAsia"/>
                <w:szCs w:val="21"/>
              </w:rPr>
              <w:t>0</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0.66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0.67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0.09</w:t>
            </w:r>
            <w:r>
              <w:rPr>
                <w:rFonts w:hint="eastAsia"/>
                <w:szCs w:val="21"/>
              </w:rPr>
              <w:t>4</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0.67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0.22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0.69 </w:t>
            </w:r>
          </w:p>
        </w:tc>
        <w:tc>
          <w:tcPr>
            <w:tcW w:w="1914" w:type="dxa"/>
            <w:vAlign w:val="bottom"/>
          </w:tcPr>
          <w:p w:rsidR="002E6747" w:rsidRDefault="008A02EF">
            <w:pPr>
              <w:jc w:val="center"/>
              <w:rPr>
                <w:szCs w:val="21"/>
              </w:rPr>
            </w:pPr>
            <w:r>
              <w:rPr>
                <w:szCs w:val="21"/>
              </w:rPr>
              <w:t xml:space="preserve">0.21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7</w:t>
            </w: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8</w:t>
            </w: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0.09</w:t>
            </w:r>
            <w:r>
              <w:rPr>
                <w:rFonts w:hint="eastAsia"/>
                <w:szCs w:val="21"/>
              </w:rPr>
              <w:t>5</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0.28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0.28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0.28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0.63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0.09</w:t>
            </w:r>
            <w:r>
              <w:rPr>
                <w:rFonts w:hint="eastAsia"/>
                <w:szCs w:val="21"/>
              </w:rPr>
              <w:t>2</w:t>
            </w:r>
            <w:r>
              <w:rPr>
                <w:szCs w:val="21"/>
              </w:rPr>
              <w:t xml:space="preserve"> </w:t>
            </w:r>
          </w:p>
        </w:tc>
      </w:tr>
    </w:tbl>
    <w:p w:rsidR="002E6747" w:rsidRDefault="002E6747">
      <w:pPr>
        <w:widowControl/>
        <w:tabs>
          <w:tab w:val="center" w:pos="4201"/>
          <w:tab w:val="right" w:leader="dot" w:pos="9298"/>
        </w:tabs>
        <w:autoSpaceDE w:val="0"/>
        <w:autoSpaceDN w:val="0"/>
        <w:rPr>
          <w:kern w:val="0"/>
          <w:szCs w:val="20"/>
        </w:rPr>
      </w:pPr>
    </w:p>
    <w:p w:rsidR="002E6747" w:rsidRDefault="008A02EF">
      <w:pPr>
        <w:widowControl/>
        <w:tabs>
          <w:tab w:val="center" w:pos="4201"/>
          <w:tab w:val="right" w:leader="dot" w:pos="9298"/>
        </w:tabs>
        <w:autoSpaceDE w:val="0"/>
        <w:autoSpaceDN w:val="0"/>
        <w:ind w:firstLineChars="200" w:firstLine="420"/>
        <w:jc w:val="center"/>
        <w:rPr>
          <w:kern w:val="0"/>
          <w:szCs w:val="20"/>
        </w:rPr>
      </w:pPr>
      <w:r>
        <w:rPr>
          <w:rFonts w:hint="eastAsia"/>
          <w:kern w:val="0"/>
          <w:szCs w:val="20"/>
        </w:rPr>
        <w:t>表</w:t>
      </w:r>
      <w:r>
        <w:rPr>
          <w:rFonts w:hint="eastAsia"/>
          <w:kern w:val="0"/>
          <w:szCs w:val="20"/>
        </w:rPr>
        <w:t xml:space="preserve">A.1 </w:t>
      </w:r>
      <w:r>
        <w:rPr>
          <w:rFonts w:hint="eastAsia"/>
          <w:kern w:val="0"/>
          <w:szCs w:val="20"/>
        </w:rPr>
        <w:t>精密度试验原始数据（续）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实验室</w:t>
            </w:r>
          </w:p>
        </w:tc>
        <w:tc>
          <w:tcPr>
            <w:tcW w:w="7657" w:type="dxa"/>
            <w:gridSpan w:val="4"/>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i/>
                <w:szCs w:val="21"/>
              </w:rPr>
              <w:t>w</w:t>
            </w:r>
            <w:r>
              <w:rPr>
                <w:rFonts w:hint="eastAsia"/>
                <w:kern w:val="0"/>
                <w:szCs w:val="21"/>
                <w:vertAlign w:val="subscript"/>
              </w:rPr>
              <w:t>SO42-</w:t>
            </w:r>
            <w:r>
              <w:rPr>
                <w:rFonts w:hint="eastAsia"/>
                <w:kern w:val="0"/>
                <w:szCs w:val="21"/>
              </w:rPr>
              <w:t xml:space="preserve"> /%</w:t>
            </w:r>
          </w:p>
        </w:tc>
      </w:tr>
      <w:tr w:rsidR="002E6747">
        <w:tc>
          <w:tcPr>
            <w:tcW w:w="1913" w:type="dxa"/>
            <w:vMerge/>
            <w:vAlign w:val="center"/>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1</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2</w:t>
            </w:r>
          </w:p>
        </w:tc>
        <w:tc>
          <w:tcPr>
            <w:tcW w:w="1914"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3</w:t>
            </w:r>
          </w:p>
        </w:tc>
        <w:tc>
          <w:tcPr>
            <w:tcW w:w="1915" w:type="dxa"/>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水平</w:t>
            </w:r>
            <w:r>
              <w:rPr>
                <w:rFonts w:hint="eastAsia"/>
                <w:kern w:val="0"/>
                <w:szCs w:val="20"/>
              </w:rPr>
              <w:t>4</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9</w:t>
            </w: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0.26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0.26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0.66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0.27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0.65 </w:t>
            </w:r>
          </w:p>
        </w:tc>
        <w:tc>
          <w:tcPr>
            <w:tcW w:w="1914" w:type="dxa"/>
            <w:vAlign w:val="bottom"/>
          </w:tcPr>
          <w:p w:rsidR="002E6747" w:rsidRDefault="008A02EF">
            <w:pPr>
              <w:jc w:val="center"/>
              <w:rPr>
                <w:szCs w:val="21"/>
              </w:rPr>
            </w:pPr>
            <w:r>
              <w:rPr>
                <w:szCs w:val="21"/>
              </w:rPr>
              <w:t xml:space="preserve">0.26 </w:t>
            </w:r>
          </w:p>
        </w:tc>
        <w:tc>
          <w:tcPr>
            <w:tcW w:w="1914" w:type="dxa"/>
            <w:vAlign w:val="bottom"/>
          </w:tcPr>
          <w:p w:rsidR="002E6747" w:rsidRDefault="008A02EF">
            <w:pPr>
              <w:jc w:val="center"/>
              <w:rPr>
                <w:szCs w:val="21"/>
              </w:rPr>
            </w:pPr>
            <w:r>
              <w:rPr>
                <w:szCs w:val="21"/>
              </w:rPr>
              <w:t xml:space="preserve">0.25 </w:t>
            </w:r>
          </w:p>
        </w:tc>
        <w:tc>
          <w:tcPr>
            <w:tcW w:w="1915" w:type="dxa"/>
            <w:vAlign w:val="bottom"/>
          </w:tcPr>
          <w:p w:rsidR="002E6747" w:rsidRDefault="008A02EF">
            <w:pPr>
              <w:jc w:val="center"/>
              <w:rPr>
                <w:szCs w:val="21"/>
              </w:rPr>
            </w:pPr>
            <w:r>
              <w:rPr>
                <w:szCs w:val="21"/>
              </w:rPr>
              <w:t xml:space="preserve">0.11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10</w:t>
            </w: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0.25 </w:t>
            </w:r>
          </w:p>
        </w:tc>
        <w:tc>
          <w:tcPr>
            <w:tcW w:w="1914" w:type="dxa"/>
            <w:vAlign w:val="bottom"/>
          </w:tcPr>
          <w:p w:rsidR="002E6747" w:rsidRDefault="008A02EF">
            <w:pPr>
              <w:jc w:val="center"/>
              <w:rPr>
                <w:szCs w:val="21"/>
              </w:rPr>
            </w:pPr>
            <w:r>
              <w:rPr>
                <w:szCs w:val="21"/>
              </w:rPr>
              <w:t xml:space="preserve">0.24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0.61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0.62 </w:t>
            </w:r>
          </w:p>
        </w:tc>
        <w:tc>
          <w:tcPr>
            <w:tcW w:w="1914" w:type="dxa"/>
            <w:vAlign w:val="bottom"/>
          </w:tcPr>
          <w:p w:rsidR="002E6747" w:rsidRDefault="008A02EF">
            <w:pPr>
              <w:jc w:val="center"/>
              <w:rPr>
                <w:szCs w:val="21"/>
              </w:rPr>
            </w:pPr>
            <w:r>
              <w:rPr>
                <w:szCs w:val="21"/>
              </w:rPr>
              <w:t xml:space="preserve">0.24 </w:t>
            </w:r>
          </w:p>
        </w:tc>
        <w:tc>
          <w:tcPr>
            <w:tcW w:w="1914" w:type="dxa"/>
            <w:vAlign w:val="bottom"/>
          </w:tcPr>
          <w:p w:rsidR="002E6747" w:rsidRDefault="008A02EF">
            <w:pPr>
              <w:jc w:val="center"/>
              <w:rPr>
                <w:szCs w:val="21"/>
              </w:rPr>
            </w:pPr>
            <w:r>
              <w:rPr>
                <w:szCs w:val="21"/>
              </w:rPr>
              <w:t xml:space="preserve">0.23 </w:t>
            </w:r>
          </w:p>
        </w:tc>
        <w:tc>
          <w:tcPr>
            <w:tcW w:w="1915" w:type="dxa"/>
            <w:vAlign w:val="bottom"/>
          </w:tcPr>
          <w:p w:rsidR="002E6747" w:rsidRDefault="008A02EF">
            <w:pPr>
              <w:jc w:val="center"/>
              <w:rPr>
                <w:szCs w:val="21"/>
              </w:rPr>
            </w:pPr>
            <w:r>
              <w:rPr>
                <w:szCs w:val="21"/>
              </w:rPr>
              <w:t xml:space="preserve">0.10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11</w:t>
            </w:r>
          </w:p>
        </w:tc>
        <w:tc>
          <w:tcPr>
            <w:tcW w:w="1914" w:type="dxa"/>
            <w:vAlign w:val="bottom"/>
          </w:tcPr>
          <w:p w:rsidR="002E6747" w:rsidRDefault="008A02EF">
            <w:pPr>
              <w:jc w:val="center"/>
              <w:rPr>
                <w:szCs w:val="21"/>
              </w:rPr>
            </w:pPr>
            <w:r>
              <w:rPr>
                <w:szCs w:val="21"/>
              </w:rPr>
              <w:t xml:space="preserve">0.67 </w:t>
            </w:r>
          </w:p>
        </w:tc>
        <w:tc>
          <w:tcPr>
            <w:tcW w:w="1914" w:type="dxa"/>
            <w:vAlign w:val="bottom"/>
          </w:tcPr>
          <w:p w:rsidR="002E6747" w:rsidRDefault="008A02EF">
            <w:pPr>
              <w:jc w:val="center"/>
              <w:rPr>
                <w:szCs w:val="21"/>
              </w:rPr>
            </w:pPr>
            <w:r>
              <w:rPr>
                <w:szCs w:val="21"/>
              </w:rPr>
              <w:t xml:space="preserve">0.21 </w:t>
            </w:r>
          </w:p>
        </w:tc>
        <w:tc>
          <w:tcPr>
            <w:tcW w:w="1914" w:type="dxa"/>
            <w:vAlign w:val="bottom"/>
          </w:tcPr>
          <w:p w:rsidR="002E6747" w:rsidRDefault="008A02EF">
            <w:pPr>
              <w:jc w:val="center"/>
              <w:rPr>
                <w:szCs w:val="21"/>
              </w:rPr>
            </w:pPr>
            <w:r>
              <w:rPr>
                <w:szCs w:val="21"/>
              </w:rPr>
              <w:t xml:space="preserve">0.19 </w:t>
            </w:r>
          </w:p>
        </w:tc>
        <w:tc>
          <w:tcPr>
            <w:tcW w:w="1915" w:type="dxa"/>
            <w:vAlign w:val="bottom"/>
          </w:tcPr>
          <w:p w:rsidR="002E6747" w:rsidRDefault="008A02EF">
            <w:pPr>
              <w:jc w:val="center"/>
              <w:rPr>
                <w:szCs w:val="21"/>
              </w:rPr>
            </w:pPr>
            <w:r>
              <w:rPr>
                <w:szCs w:val="21"/>
              </w:rPr>
              <w:t>0.06</w:t>
            </w:r>
            <w:r>
              <w:rPr>
                <w:rFonts w:hint="eastAsia"/>
                <w:szCs w:val="21"/>
              </w:rPr>
              <w:t>0</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0.64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w:t>
            </w:r>
            <w:r>
              <w:rPr>
                <w:rFonts w:hint="eastAsia"/>
                <w:szCs w:val="21"/>
              </w:rPr>
              <w:t>77</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65</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0.69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0.06</w:t>
            </w:r>
            <w:r>
              <w:rPr>
                <w:rFonts w:hint="eastAsia"/>
                <w:szCs w:val="21"/>
              </w:rPr>
              <w:t>3</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0.68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0.19 </w:t>
            </w:r>
          </w:p>
        </w:tc>
        <w:tc>
          <w:tcPr>
            <w:tcW w:w="1915" w:type="dxa"/>
            <w:vAlign w:val="bottom"/>
          </w:tcPr>
          <w:p w:rsidR="002E6747" w:rsidRDefault="008A02EF">
            <w:pPr>
              <w:jc w:val="center"/>
              <w:rPr>
                <w:szCs w:val="21"/>
              </w:rPr>
            </w:pPr>
            <w:r>
              <w:rPr>
                <w:szCs w:val="21"/>
              </w:rPr>
              <w:t>0.07</w:t>
            </w:r>
            <w:r>
              <w:rPr>
                <w:rFonts w:hint="eastAsia"/>
                <w:szCs w:val="21"/>
              </w:rPr>
              <w:t>0</w:t>
            </w:r>
            <w:r>
              <w:rPr>
                <w:szCs w:val="21"/>
              </w:rPr>
              <w:t xml:space="preserve">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0.69 </w:t>
            </w:r>
          </w:p>
        </w:tc>
        <w:tc>
          <w:tcPr>
            <w:tcW w:w="1914" w:type="dxa"/>
            <w:vAlign w:val="bottom"/>
          </w:tcPr>
          <w:p w:rsidR="002E6747" w:rsidRDefault="008A02EF">
            <w:pPr>
              <w:jc w:val="center"/>
              <w:rPr>
                <w:szCs w:val="21"/>
              </w:rPr>
            </w:pPr>
            <w:r>
              <w:rPr>
                <w:szCs w:val="21"/>
              </w:rPr>
              <w:t xml:space="preserve">0.21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 xml:space="preserve">0.064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0.66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0.18 </w:t>
            </w:r>
          </w:p>
        </w:tc>
        <w:tc>
          <w:tcPr>
            <w:tcW w:w="1915" w:type="dxa"/>
            <w:vAlign w:val="bottom"/>
          </w:tcPr>
          <w:p w:rsidR="002E6747" w:rsidRDefault="008A02EF">
            <w:pPr>
              <w:jc w:val="center"/>
              <w:rPr>
                <w:szCs w:val="21"/>
              </w:rPr>
            </w:pPr>
            <w:r>
              <w:rPr>
                <w:szCs w:val="21"/>
              </w:rPr>
              <w:t xml:space="preserve">0.072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0.67 </w:t>
            </w:r>
          </w:p>
        </w:tc>
        <w:tc>
          <w:tcPr>
            <w:tcW w:w="1914" w:type="dxa"/>
            <w:vAlign w:val="bottom"/>
          </w:tcPr>
          <w:p w:rsidR="002E6747" w:rsidRDefault="008A02EF">
            <w:pPr>
              <w:jc w:val="center"/>
              <w:rPr>
                <w:szCs w:val="21"/>
              </w:rPr>
            </w:pPr>
            <w:r>
              <w:rPr>
                <w:szCs w:val="21"/>
              </w:rPr>
              <w:t xml:space="preserve">0.22 </w:t>
            </w:r>
          </w:p>
        </w:tc>
        <w:tc>
          <w:tcPr>
            <w:tcW w:w="1914" w:type="dxa"/>
            <w:vAlign w:val="bottom"/>
          </w:tcPr>
          <w:p w:rsidR="002E6747" w:rsidRDefault="008A02EF">
            <w:pPr>
              <w:jc w:val="center"/>
              <w:rPr>
                <w:szCs w:val="21"/>
              </w:rPr>
            </w:pPr>
            <w:r>
              <w:rPr>
                <w:szCs w:val="21"/>
              </w:rPr>
              <w:t xml:space="preserve">0.18 </w:t>
            </w:r>
          </w:p>
        </w:tc>
        <w:tc>
          <w:tcPr>
            <w:tcW w:w="1915" w:type="dxa"/>
            <w:vAlign w:val="bottom"/>
          </w:tcPr>
          <w:p w:rsidR="002E6747" w:rsidRDefault="008A02EF">
            <w:pPr>
              <w:jc w:val="center"/>
              <w:rPr>
                <w:szCs w:val="21"/>
              </w:rPr>
            </w:pPr>
            <w:r>
              <w:rPr>
                <w:szCs w:val="21"/>
              </w:rPr>
              <w:t xml:space="preserve">0.064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0.69 </w:t>
            </w:r>
          </w:p>
        </w:tc>
        <w:tc>
          <w:tcPr>
            <w:tcW w:w="1914" w:type="dxa"/>
            <w:vAlign w:val="bottom"/>
          </w:tcPr>
          <w:p w:rsidR="002E6747" w:rsidRDefault="008A02EF">
            <w:pPr>
              <w:jc w:val="center"/>
              <w:rPr>
                <w:szCs w:val="21"/>
              </w:rPr>
            </w:pPr>
            <w:r>
              <w:rPr>
                <w:szCs w:val="21"/>
              </w:rPr>
              <w:t xml:space="preserve">0.21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 xml:space="preserve">0.078 </w:t>
            </w:r>
          </w:p>
        </w:tc>
      </w:tr>
      <w:tr w:rsidR="002E6747">
        <w:tc>
          <w:tcPr>
            <w:tcW w:w="1913" w:type="dxa"/>
            <w:vMerge w:val="restart"/>
            <w:vAlign w:val="center"/>
          </w:tcPr>
          <w:p w:rsidR="002E6747" w:rsidRDefault="008A02EF">
            <w:pPr>
              <w:widowControl/>
              <w:tabs>
                <w:tab w:val="center" w:pos="4201"/>
                <w:tab w:val="right" w:leader="dot" w:pos="9298"/>
              </w:tabs>
              <w:autoSpaceDE w:val="0"/>
              <w:autoSpaceDN w:val="0"/>
              <w:jc w:val="center"/>
              <w:rPr>
                <w:kern w:val="0"/>
                <w:szCs w:val="20"/>
              </w:rPr>
            </w:pPr>
            <w:r>
              <w:rPr>
                <w:rFonts w:hint="eastAsia"/>
                <w:kern w:val="0"/>
                <w:szCs w:val="20"/>
              </w:rPr>
              <w:t>12</w:t>
            </w: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7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0.59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0.21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7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r w:rsidR="002E6747">
        <w:tc>
          <w:tcPr>
            <w:tcW w:w="1913" w:type="dxa"/>
            <w:vMerge/>
          </w:tcPr>
          <w:p w:rsidR="002E6747" w:rsidRDefault="002E6747">
            <w:pPr>
              <w:widowControl/>
              <w:tabs>
                <w:tab w:val="center" w:pos="4201"/>
                <w:tab w:val="right" w:leader="dot" w:pos="9298"/>
              </w:tabs>
              <w:autoSpaceDE w:val="0"/>
              <w:autoSpaceDN w:val="0"/>
              <w:jc w:val="center"/>
              <w:rPr>
                <w:kern w:val="0"/>
                <w:szCs w:val="20"/>
              </w:rPr>
            </w:pPr>
          </w:p>
        </w:tc>
        <w:tc>
          <w:tcPr>
            <w:tcW w:w="1914" w:type="dxa"/>
            <w:vAlign w:val="bottom"/>
          </w:tcPr>
          <w:p w:rsidR="002E6747" w:rsidRDefault="008A02EF">
            <w:pPr>
              <w:jc w:val="center"/>
              <w:rPr>
                <w:szCs w:val="21"/>
              </w:rPr>
            </w:pPr>
            <w:r>
              <w:rPr>
                <w:szCs w:val="21"/>
              </w:rPr>
              <w:t xml:space="preserve">0.60 </w:t>
            </w:r>
          </w:p>
        </w:tc>
        <w:tc>
          <w:tcPr>
            <w:tcW w:w="1914" w:type="dxa"/>
            <w:vAlign w:val="bottom"/>
          </w:tcPr>
          <w:p w:rsidR="002E6747" w:rsidRDefault="008A02EF">
            <w:pPr>
              <w:jc w:val="center"/>
              <w:rPr>
                <w:szCs w:val="21"/>
              </w:rPr>
            </w:pPr>
            <w:r>
              <w:rPr>
                <w:szCs w:val="21"/>
              </w:rPr>
              <w:t xml:space="preserve">0.23 </w:t>
            </w:r>
          </w:p>
        </w:tc>
        <w:tc>
          <w:tcPr>
            <w:tcW w:w="1914" w:type="dxa"/>
            <w:vAlign w:val="bottom"/>
          </w:tcPr>
          <w:p w:rsidR="002E6747" w:rsidRDefault="008A02EF">
            <w:pPr>
              <w:jc w:val="center"/>
              <w:rPr>
                <w:szCs w:val="21"/>
              </w:rPr>
            </w:pPr>
            <w:r>
              <w:rPr>
                <w:szCs w:val="21"/>
              </w:rPr>
              <w:t xml:space="preserve">0.20 </w:t>
            </w:r>
          </w:p>
        </w:tc>
        <w:tc>
          <w:tcPr>
            <w:tcW w:w="1915" w:type="dxa"/>
            <w:vAlign w:val="bottom"/>
          </w:tcPr>
          <w:p w:rsidR="002E6747" w:rsidRDefault="008A02EF">
            <w:pPr>
              <w:jc w:val="center"/>
              <w:rPr>
                <w:szCs w:val="21"/>
              </w:rPr>
            </w:pPr>
            <w:r>
              <w:rPr>
                <w:szCs w:val="21"/>
              </w:rPr>
              <w:t>0.0</w:t>
            </w:r>
            <w:r>
              <w:rPr>
                <w:rFonts w:hint="eastAsia"/>
                <w:szCs w:val="21"/>
              </w:rPr>
              <w:t>9</w:t>
            </w:r>
            <w:r>
              <w:rPr>
                <w:szCs w:val="21"/>
              </w:rPr>
              <w:t xml:space="preserve">6 </w:t>
            </w:r>
          </w:p>
        </w:tc>
      </w:tr>
    </w:tbl>
    <w:p w:rsidR="002E6747" w:rsidRDefault="002E6747">
      <w:pPr>
        <w:pStyle w:val="af4"/>
        <w:ind w:firstLineChars="0" w:firstLine="0"/>
        <w:rPr>
          <w:rFonts w:ascii="Times New Roman"/>
          <w:color w:val="000000"/>
        </w:rPr>
      </w:pPr>
    </w:p>
    <w:sectPr w:rsidR="002E6747" w:rsidSect="002E6747">
      <w:type w:val="continuous"/>
      <w:pgSz w:w="11906" w:h="16838"/>
      <w:pgMar w:top="1418" w:right="1134" w:bottom="1418" w:left="1418" w:header="1134" w:footer="1134"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2EF" w:rsidRDefault="008A02EF" w:rsidP="002E6747">
      <w:r>
        <w:separator/>
      </w:r>
    </w:p>
  </w:endnote>
  <w:endnote w:type="continuationSeparator" w:id="0">
    <w:p w:rsidR="008A02EF" w:rsidRDefault="008A02EF" w:rsidP="002E674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2E674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2E6747">
    <w:pPr>
      <w:pStyle w:val="af0"/>
      <w:jc w:val="right"/>
      <w:rPr>
        <w:rStyle w:val="af2"/>
      </w:rPr>
    </w:pPr>
    <w:r w:rsidRPr="002E6747">
      <w:fldChar w:fldCharType="begin"/>
    </w:r>
    <w:r w:rsidR="008A02EF">
      <w:instrText xml:space="preserve"> PAGE   \* MERGEFORMAT </w:instrText>
    </w:r>
    <w:r w:rsidRPr="002E6747">
      <w:fldChar w:fldCharType="separate"/>
    </w:r>
    <w:r w:rsidR="008F7C86" w:rsidRPr="008F7C86">
      <w:rPr>
        <w:noProof/>
        <w:lang w:val="zh-CN"/>
      </w:rPr>
      <w:t>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2E674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2EF" w:rsidRDefault="008A02EF" w:rsidP="002E6747">
      <w:r>
        <w:separator/>
      </w:r>
    </w:p>
  </w:footnote>
  <w:footnote w:type="continuationSeparator" w:id="0">
    <w:p w:rsidR="008A02EF" w:rsidRDefault="008A02EF" w:rsidP="002E6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8A02EF">
    <w:pPr>
      <w:pStyle w:val="a7"/>
      <w:numPr>
        <w:ilvl w:val="0"/>
        <w:numId w:val="0"/>
      </w:numPr>
      <w:jc w:val="right"/>
      <w:rPr>
        <w:sz w:val="21"/>
        <w:szCs w:val="21"/>
      </w:rPr>
    </w:pPr>
    <w:r>
      <w:rPr>
        <w:sz w:val="21"/>
        <w:szCs w:val="21"/>
      </w:rPr>
      <w:t xml:space="preserve">YS/T </w:t>
    </w:r>
    <w:r>
      <w:rPr>
        <w:rFonts w:hint="eastAsia"/>
        <w:sz w:val="21"/>
        <w:szCs w:val="21"/>
      </w:rPr>
      <w:t>536.1</w:t>
    </w:r>
    <w:r>
      <w:rPr>
        <w:sz w:val="21"/>
        <w:szCs w:val="21"/>
      </w:rPr>
      <w:t>—</w:t>
    </w:r>
    <w:r>
      <w:rPr>
        <w:rFonts w:hint="eastAsia"/>
        <w:sz w:val="21"/>
        <w:szCs w:val="21"/>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8A02EF">
    <w:pPr>
      <w:pStyle w:val="af5"/>
      <w:rPr>
        <w:rFonts w:ascii="黑体" w:eastAsia="黑体"/>
      </w:rPr>
    </w:pPr>
    <w:r>
      <w:rPr>
        <w:rFonts w:ascii="黑体" w:eastAsia="黑体" w:hint="eastAsia"/>
      </w:rPr>
      <w:t>YS/T XXXX</w:t>
    </w:r>
    <w:r>
      <w:rPr>
        <w:rFonts w:ascii="黑体" w:eastAsia="黑体" w:hint="eastAsia"/>
      </w:rPr>
      <w:t>—</w:t>
    </w:r>
    <w:r>
      <w:rPr>
        <w:rFonts w:ascii="黑体" w:eastAsia="黑体" w:hint="eastAsia"/>
      </w:rP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47" w:rsidRDefault="008A02EF">
    <w:pPr>
      <w:pStyle w:val="af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6D6C07CD"/>
    <w:multiLevelType w:val="multilevel"/>
    <w:tmpl w:val="6D6C07CD"/>
    <w:lvl w:ilvl="0">
      <w:start w:val="1"/>
      <w:numFmt w:val="lowerLetter"/>
      <w:pStyle w:val="a8"/>
      <w:lvlText w:val="%1)"/>
      <w:lvlJc w:val="left"/>
      <w:pPr>
        <w:tabs>
          <w:tab w:val="left" w:pos="839"/>
        </w:tabs>
        <w:ind w:left="839" w:hanging="419"/>
      </w:pPr>
      <w:rPr>
        <w:rFonts w:ascii="宋体" w:eastAsia="宋体" w:hint="eastAsia"/>
        <w:b w:val="0"/>
        <w:i w:val="0"/>
        <w:sz w:val="21"/>
      </w:rPr>
    </w:lvl>
    <w:lvl w:ilvl="1">
      <w:start w:val="1"/>
      <w:numFmt w:val="decimal"/>
      <w:pStyle w:val="a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
    <w:nsid w:val="6DBF04F4"/>
    <w:multiLevelType w:val="multilevel"/>
    <w:tmpl w:val="6DBF04F4"/>
    <w:lvl w:ilvl="0">
      <w:start w:val="1"/>
      <w:numFmt w:val="none"/>
      <w:pStyle w:val="aa"/>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8F2"/>
    <w:rsid w:val="000014A7"/>
    <w:rsid w:val="000102CA"/>
    <w:rsid w:val="00010A3D"/>
    <w:rsid w:val="00011AB7"/>
    <w:rsid w:val="0001331F"/>
    <w:rsid w:val="00023976"/>
    <w:rsid w:val="00027047"/>
    <w:rsid w:val="00045B33"/>
    <w:rsid w:val="00050C07"/>
    <w:rsid w:val="00056900"/>
    <w:rsid w:val="000633DD"/>
    <w:rsid w:val="00065168"/>
    <w:rsid w:val="00073228"/>
    <w:rsid w:val="000737CB"/>
    <w:rsid w:val="000859B5"/>
    <w:rsid w:val="000920EC"/>
    <w:rsid w:val="0009349C"/>
    <w:rsid w:val="00093596"/>
    <w:rsid w:val="000963C1"/>
    <w:rsid w:val="000A7D2A"/>
    <w:rsid w:val="000B1BCD"/>
    <w:rsid w:val="000B5644"/>
    <w:rsid w:val="000C0002"/>
    <w:rsid w:val="000C5139"/>
    <w:rsid w:val="000D1D68"/>
    <w:rsid w:val="000D2786"/>
    <w:rsid w:val="000E79B4"/>
    <w:rsid w:val="000F1F7E"/>
    <w:rsid w:val="000F4351"/>
    <w:rsid w:val="001002B3"/>
    <w:rsid w:val="001045DB"/>
    <w:rsid w:val="001063CA"/>
    <w:rsid w:val="00106F1E"/>
    <w:rsid w:val="0010737A"/>
    <w:rsid w:val="0011237C"/>
    <w:rsid w:val="001135F4"/>
    <w:rsid w:val="00115887"/>
    <w:rsid w:val="001208F2"/>
    <w:rsid w:val="001237A7"/>
    <w:rsid w:val="00142E6C"/>
    <w:rsid w:val="0014427A"/>
    <w:rsid w:val="00160D63"/>
    <w:rsid w:val="0016754B"/>
    <w:rsid w:val="0017542D"/>
    <w:rsid w:val="00175EDE"/>
    <w:rsid w:val="001829B1"/>
    <w:rsid w:val="00191A1F"/>
    <w:rsid w:val="00193325"/>
    <w:rsid w:val="001A2C54"/>
    <w:rsid w:val="001A783A"/>
    <w:rsid w:val="001A7DCD"/>
    <w:rsid w:val="001B043E"/>
    <w:rsid w:val="001B6E6F"/>
    <w:rsid w:val="001C0FE5"/>
    <w:rsid w:val="001C253A"/>
    <w:rsid w:val="001C4673"/>
    <w:rsid w:val="001D2BE9"/>
    <w:rsid w:val="001D6C6B"/>
    <w:rsid w:val="001E0516"/>
    <w:rsid w:val="001E15FE"/>
    <w:rsid w:val="001E4586"/>
    <w:rsid w:val="001F7272"/>
    <w:rsid w:val="002027B3"/>
    <w:rsid w:val="00211530"/>
    <w:rsid w:val="00212E45"/>
    <w:rsid w:val="00214FD6"/>
    <w:rsid w:val="00225A03"/>
    <w:rsid w:val="002328E8"/>
    <w:rsid w:val="00241922"/>
    <w:rsid w:val="002441D7"/>
    <w:rsid w:val="00244C8F"/>
    <w:rsid w:val="00252277"/>
    <w:rsid w:val="002552C8"/>
    <w:rsid w:val="0025602C"/>
    <w:rsid w:val="00261F01"/>
    <w:rsid w:val="00271EE2"/>
    <w:rsid w:val="002731BF"/>
    <w:rsid w:val="0027354B"/>
    <w:rsid w:val="0027386A"/>
    <w:rsid w:val="00275507"/>
    <w:rsid w:val="00276B15"/>
    <w:rsid w:val="00281A4E"/>
    <w:rsid w:val="00290BFC"/>
    <w:rsid w:val="00294970"/>
    <w:rsid w:val="002A600C"/>
    <w:rsid w:val="002B0BD2"/>
    <w:rsid w:val="002C0F57"/>
    <w:rsid w:val="002C105C"/>
    <w:rsid w:val="002D0236"/>
    <w:rsid w:val="002D481C"/>
    <w:rsid w:val="002E0409"/>
    <w:rsid w:val="002E6747"/>
    <w:rsid w:val="002E7A8E"/>
    <w:rsid w:val="002F0D92"/>
    <w:rsid w:val="002F164E"/>
    <w:rsid w:val="002F23A6"/>
    <w:rsid w:val="002F51EF"/>
    <w:rsid w:val="00307B85"/>
    <w:rsid w:val="00310B17"/>
    <w:rsid w:val="003111E2"/>
    <w:rsid w:val="00313B7E"/>
    <w:rsid w:val="00317158"/>
    <w:rsid w:val="00322B25"/>
    <w:rsid w:val="00325078"/>
    <w:rsid w:val="003259BB"/>
    <w:rsid w:val="003356B9"/>
    <w:rsid w:val="003420AE"/>
    <w:rsid w:val="00346475"/>
    <w:rsid w:val="003532F3"/>
    <w:rsid w:val="00355371"/>
    <w:rsid w:val="00370201"/>
    <w:rsid w:val="00370322"/>
    <w:rsid w:val="003827F3"/>
    <w:rsid w:val="003927B8"/>
    <w:rsid w:val="003A24F2"/>
    <w:rsid w:val="003A3259"/>
    <w:rsid w:val="003A42DB"/>
    <w:rsid w:val="003A70A1"/>
    <w:rsid w:val="003A72B6"/>
    <w:rsid w:val="003B1B76"/>
    <w:rsid w:val="003C04CC"/>
    <w:rsid w:val="003C0CB5"/>
    <w:rsid w:val="003C49B5"/>
    <w:rsid w:val="003D023B"/>
    <w:rsid w:val="003E0F24"/>
    <w:rsid w:val="003F0065"/>
    <w:rsid w:val="003F5EA6"/>
    <w:rsid w:val="003F7371"/>
    <w:rsid w:val="00400B03"/>
    <w:rsid w:val="00400E15"/>
    <w:rsid w:val="004010D9"/>
    <w:rsid w:val="004129D4"/>
    <w:rsid w:val="0041339C"/>
    <w:rsid w:val="00413CDA"/>
    <w:rsid w:val="0041430D"/>
    <w:rsid w:val="00421A51"/>
    <w:rsid w:val="00427167"/>
    <w:rsid w:val="00442966"/>
    <w:rsid w:val="004472A0"/>
    <w:rsid w:val="004700B7"/>
    <w:rsid w:val="00490DDD"/>
    <w:rsid w:val="00490DE0"/>
    <w:rsid w:val="00491652"/>
    <w:rsid w:val="0049640B"/>
    <w:rsid w:val="004A0537"/>
    <w:rsid w:val="004B0D3D"/>
    <w:rsid w:val="004B38A4"/>
    <w:rsid w:val="004B41CB"/>
    <w:rsid w:val="004B6345"/>
    <w:rsid w:val="004B657C"/>
    <w:rsid w:val="004C39AC"/>
    <w:rsid w:val="004C4DAE"/>
    <w:rsid w:val="004E34E4"/>
    <w:rsid w:val="004E7C9E"/>
    <w:rsid w:val="004F26FE"/>
    <w:rsid w:val="004F3A27"/>
    <w:rsid w:val="004F3DF0"/>
    <w:rsid w:val="004F729A"/>
    <w:rsid w:val="00504574"/>
    <w:rsid w:val="005105D3"/>
    <w:rsid w:val="005244DB"/>
    <w:rsid w:val="00526D16"/>
    <w:rsid w:val="005419E3"/>
    <w:rsid w:val="00546165"/>
    <w:rsid w:val="00551E72"/>
    <w:rsid w:val="00560B4F"/>
    <w:rsid w:val="005937FB"/>
    <w:rsid w:val="005B4A50"/>
    <w:rsid w:val="005C04A8"/>
    <w:rsid w:val="005C0F45"/>
    <w:rsid w:val="005C37D7"/>
    <w:rsid w:val="005C4FE2"/>
    <w:rsid w:val="005E27C4"/>
    <w:rsid w:val="005E3C33"/>
    <w:rsid w:val="005E4A81"/>
    <w:rsid w:val="00601845"/>
    <w:rsid w:val="00602A37"/>
    <w:rsid w:val="00607044"/>
    <w:rsid w:val="0063156E"/>
    <w:rsid w:val="00634FDF"/>
    <w:rsid w:val="006414A9"/>
    <w:rsid w:val="00645441"/>
    <w:rsid w:val="00646F41"/>
    <w:rsid w:val="00652B89"/>
    <w:rsid w:val="00665404"/>
    <w:rsid w:val="00675409"/>
    <w:rsid w:val="00675B00"/>
    <w:rsid w:val="006831CB"/>
    <w:rsid w:val="0068597C"/>
    <w:rsid w:val="006A5619"/>
    <w:rsid w:val="006B43D5"/>
    <w:rsid w:val="006B5423"/>
    <w:rsid w:val="006C47D2"/>
    <w:rsid w:val="006D0D69"/>
    <w:rsid w:val="006E17C8"/>
    <w:rsid w:val="006E225F"/>
    <w:rsid w:val="006E4441"/>
    <w:rsid w:val="006E5E44"/>
    <w:rsid w:val="006E5E53"/>
    <w:rsid w:val="007042C2"/>
    <w:rsid w:val="00705816"/>
    <w:rsid w:val="007070A0"/>
    <w:rsid w:val="00716E51"/>
    <w:rsid w:val="00717A19"/>
    <w:rsid w:val="00720CF8"/>
    <w:rsid w:val="00721838"/>
    <w:rsid w:val="00725EF3"/>
    <w:rsid w:val="00730810"/>
    <w:rsid w:val="007336F1"/>
    <w:rsid w:val="007350A9"/>
    <w:rsid w:val="00740E9F"/>
    <w:rsid w:val="00745ACC"/>
    <w:rsid w:val="007460A4"/>
    <w:rsid w:val="0075330A"/>
    <w:rsid w:val="00762042"/>
    <w:rsid w:val="00775787"/>
    <w:rsid w:val="00786F5D"/>
    <w:rsid w:val="00787D19"/>
    <w:rsid w:val="00793EDC"/>
    <w:rsid w:val="00795574"/>
    <w:rsid w:val="00797D80"/>
    <w:rsid w:val="007A16FF"/>
    <w:rsid w:val="007C0624"/>
    <w:rsid w:val="007C1AF7"/>
    <w:rsid w:val="007C5ECD"/>
    <w:rsid w:val="007D1309"/>
    <w:rsid w:val="007D21D2"/>
    <w:rsid w:val="007E55F5"/>
    <w:rsid w:val="007F23C1"/>
    <w:rsid w:val="007F23DE"/>
    <w:rsid w:val="007F4D3A"/>
    <w:rsid w:val="00813F0A"/>
    <w:rsid w:val="008177E4"/>
    <w:rsid w:val="00821BE4"/>
    <w:rsid w:val="00821D0E"/>
    <w:rsid w:val="00824892"/>
    <w:rsid w:val="008335DE"/>
    <w:rsid w:val="008401BA"/>
    <w:rsid w:val="00844D27"/>
    <w:rsid w:val="00850CC3"/>
    <w:rsid w:val="00853088"/>
    <w:rsid w:val="0088069F"/>
    <w:rsid w:val="0088460C"/>
    <w:rsid w:val="00886E65"/>
    <w:rsid w:val="00891D94"/>
    <w:rsid w:val="008937F8"/>
    <w:rsid w:val="00895D14"/>
    <w:rsid w:val="008A02EF"/>
    <w:rsid w:val="008A1334"/>
    <w:rsid w:val="008B6C09"/>
    <w:rsid w:val="008C2AE3"/>
    <w:rsid w:val="008C3E2B"/>
    <w:rsid w:val="008D3CEF"/>
    <w:rsid w:val="008D4782"/>
    <w:rsid w:val="008E0615"/>
    <w:rsid w:val="008F4E14"/>
    <w:rsid w:val="008F6DB3"/>
    <w:rsid w:val="008F7C86"/>
    <w:rsid w:val="009122C0"/>
    <w:rsid w:val="009244A2"/>
    <w:rsid w:val="00926944"/>
    <w:rsid w:val="00931247"/>
    <w:rsid w:val="00936C55"/>
    <w:rsid w:val="00961652"/>
    <w:rsid w:val="009B7ADC"/>
    <w:rsid w:val="009D00D2"/>
    <w:rsid w:val="009E07BB"/>
    <w:rsid w:val="009E2D06"/>
    <w:rsid w:val="009E32B0"/>
    <w:rsid w:val="009F2FEB"/>
    <w:rsid w:val="009F716E"/>
    <w:rsid w:val="00A05071"/>
    <w:rsid w:val="00A12C32"/>
    <w:rsid w:val="00A13E8C"/>
    <w:rsid w:val="00A15A47"/>
    <w:rsid w:val="00A26548"/>
    <w:rsid w:val="00A36F2B"/>
    <w:rsid w:val="00A44114"/>
    <w:rsid w:val="00A55C7B"/>
    <w:rsid w:val="00A611F6"/>
    <w:rsid w:val="00A612DE"/>
    <w:rsid w:val="00A73E21"/>
    <w:rsid w:val="00A830C2"/>
    <w:rsid w:val="00A86801"/>
    <w:rsid w:val="00AB2EEA"/>
    <w:rsid w:val="00AB5108"/>
    <w:rsid w:val="00AB5B7F"/>
    <w:rsid w:val="00AC58BA"/>
    <w:rsid w:val="00AE5AE4"/>
    <w:rsid w:val="00B1053F"/>
    <w:rsid w:val="00B132C0"/>
    <w:rsid w:val="00B22D7E"/>
    <w:rsid w:val="00B23CCC"/>
    <w:rsid w:val="00B25570"/>
    <w:rsid w:val="00B35540"/>
    <w:rsid w:val="00B3750D"/>
    <w:rsid w:val="00B406EE"/>
    <w:rsid w:val="00B530A1"/>
    <w:rsid w:val="00B56988"/>
    <w:rsid w:val="00B62FBD"/>
    <w:rsid w:val="00B716E3"/>
    <w:rsid w:val="00B75CB5"/>
    <w:rsid w:val="00B769E9"/>
    <w:rsid w:val="00B7725D"/>
    <w:rsid w:val="00B826B2"/>
    <w:rsid w:val="00B92528"/>
    <w:rsid w:val="00BC5738"/>
    <w:rsid w:val="00BC60C6"/>
    <w:rsid w:val="00BC6795"/>
    <w:rsid w:val="00BD6267"/>
    <w:rsid w:val="00BE0D25"/>
    <w:rsid w:val="00BE21EE"/>
    <w:rsid w:val="00BE295D"/>
    <w:rsid w:val="00BE690C"/>
    <w:rsid w:val="00BE79B8"/>
    <w:rsid w:val="00BE7F0B"/>
    <w:rsid w:val="00BF2CB4"/>
    <w:rsid w:val="00BF79A7"/>
    <w:rsid w:val="00C01C57"/>
    <w:rsid w:val="00C029D1"/>
    <w:rsid w:val="00C149E5"/>
    <w:rsid w:val="00C35905"/>
    <w:rsid w:val="00C35C5E"/>
    <w:rsid w:val="00C36713"/>
    <w:rsid w:val="00C40404"/>
    <w:rsid w:val="00C51497"/>
    <w:rsid w:val="00C561E4"/>
    <w:rsid w:val="00C565F6"/>
    <w:rsid w:val="00C61389"/>
    <w:rsid w:val="00C72710"/>
    <w:rsid w:val="00C823DF"/>
    <w:rsid w:val="00C95666"/>
    <w:rsid w:val="00CC3512"/>
    <w:rsid w:val="00CE2786"/>
    <w:rsid w:val="00CE51AD"/>
    <w:rsid w:val="00CE5CD8"/>
    <w:rsid w:val="00CF0E3E"/>
    <w:rsid w:val="00CF77D1"/>
    <w:rsid w:val="00D03150"/>
    <w:rsid w:val="00D03A71"/>
    <w:rsid w:val="00D05795"/>
    <w:rsid w:val="00D05D10"/>
    <w:rsid w:val="00D06865"/>
    <w:rsid w:val="00D07C35"/>
    <w:rsid w:val="00D12E87"/>
    <w:rsid w:val="00D13506"/>
    <w:rsid w:val="00D13777"/>
    <w:rsid w:val="00D163D7"/>
    <w:rsid w:val="00D175B2"/>
    <w:rsid w:val="00D20484"/>
    <w:rsid w:val="00D25983"/>
    <w:rsid w:val="00D436AC"/>
    <w:rsid w:val="00D44889"/>
    <w:rsid w:val="00D55D7F"/>
    <w:rsid w:val="00D5602B"/>
    <w:rsid w:val="00D61AA8"/>
    <w:rsid w:val="00D73B38"/>
    <w:rsid w:val="00D740D5"/>
    <w:rsid w:val="00D84CEF"/>
    <w:rsid w:val="00D8698A"/>
    <w:rsid w:val="00D874BF"/>
    <w:rsid w:val="00D902D3"/>
    <w:rsid w:val="00D94CFF"/>
    <w:rsid w:val="00DA301C"/>
    <w:rsid w:val="00DB294E"/>
    <w:rsid w:val="00DB3736"/>
    <w:rsid w:val="00DB52FD"/>
    <w:rsid w:val="00DC146A"/>
    <w:rsid w:val="00DD258D"/>
    <w:rsid w:val="00DD3D16"/>
    <w:rsid w:val="00DF3BC9"/>
    <w:rsid w:val="00DF6E62"/>
    <w:rsid w:val="00E01FC7"/>
    <w:rsid w:val="00E10EC7"/>
    <w:rsid w:val="00E12613"/>
    <w:rsid w:val="00E2432F"/>
    <w:rsid w:val="00E2692B"/>
    <w:rsid w:val="00E311B8"/>
    <w:rsid w:val="00E35F20"/>
    <w:rsid w:val="00E4419F"/>
    <w:rsid w:val="00E45802"/>
    <w:rsid w:val="00E5346C"/>
    <w:rsid w:val="00E65936"/>
    <w:rsid w:val="00E761F8"/>
    <w:rsid w:val="00EA4E6F"/>
    <w:rsid w:val="00EA7B6D"/>
    <w:rsid w:val="00EB073D"/>
    <w:rsid w:val="00EC5820"/>
    <w:rsid w:val="00EE07CB"/>
    <w:rsid w:val="00EF1A00"/>
    <w:rsid w:val="00EF344D"/>
    <w:rsid w:val="00F0479E"/>
    <w:rsid w:val="00F05F7B"/>
    <w:rsid w:val="00F13F9D"/>
    <w:rsid w:val="00F30D3B"/>
    <w:rsid w:val="00F40EEC"/>
    <w:rsid w:val="00F4588E"/>
    <w:rsid w:val="00F4658C"/>
    <w:rsid w:val="00F52A06"/>
    <w:rsid w:val="00F6001A"/>
    <w:rsid w:val="00F61F13"/>
    <w:rsid w:val="00F62EEC"/>
    <w:rsid w:val="00F711E2"/>
    <w:rsid w:val="00F71DB7"/>
    <w:rsid w:val="00F77750"/>
    <w:rsid w:val="00F93094"/>
    <w:rsid w:val="00FA0BFE"/>
    <w:rsid w:val="00FA0D41"/>
    <w:rsid w:val="00FA5AE5"/>
    <w:rsid w:val="00FB129C"/>
    <w:rsid w:val="00FB4D06"/>
    <w:rsid w:val="00FB79E9"/>
    <w:rsid w:val="00FC12E2"/>
    <w:rsid w:val="00FD58B7"/>
    <w:rsid w:val="018943D3"/>
    <w:rsid w:val="01BB4581"/>
    <w:rsid w:val="03A17415"/>
    <w:rsid w:val="07D023EA"/>
    <w:rsid w:val="0BA460D6"/>
    <w:rsid w:val="0BA5297A"/>
    <w:rsid w:val="0D310E60"/>
    <w:rsid w:val="0D426FCE"/>
    <w:rsid w:val="0FAD3E03"/>
    <w:rsid w:val="10307715"/>
    <w:rsid w:val="12730460"/>
    <w:rsid w:val="13CA7817"/>
    <w:rsid w:val="1405124E"/>
    <w:rsid w:val="17AD2ABF"/>
    <w:rsid w:val="17B90219"/>
    <w:rsid w:val="18B648D5"/>
    <w:rsid w:val="19B94795"/>
    <w:rsid w:val="1BDB6F3E"/>
    <w:rsid w:val="1CA849CB"/>
    <w:rsid w:val="1D792BFC"/>
    <w:rsid w:val="235E0625"/>
    <w:rsid w:val="23D65A2A"/>
    <w:rsid w:val="24D47D58"/>
    <w:rsid w:val="25B35782"/>
    <w:rsid w:val="26FB24A4"/>
    <w:rsid w:val="27063416"/>
    <w:rsid w:val="2909685C"/>
    <w:rsid w:val="2A612787"/>
    <w:rsid w:val="2E9F4624"/>
    <w:rsid w:val="2EE867C4"/>
    <w:rsid w:val="2F41645D"/>
    <w:rsid w:val="31832FD0"/>
    <w:rsid w:val="31C52946"/>
    <w:rsid w:val="356F5596"/>
    <w:rsid w:val="362E6383"/>
    <w:rsid w:val="36DA6496"/>
    <w:rsid w:val="37B11F4D"/>
    <w:rsid w:val="388E26ED"/>
    <w:rsid w:val="39D46A58"/>
    <w:rsid w:val="3DF26287"/>
    <w:rsid w:val="3DF3089F"/>
    <w:rsid w:val="3F4A6744"/>
    <w:rsid w:val="40505BBA"/>
    <w:rsid w:val="41583F20"/>
    <w:rsid w:val="41B4743A"/>
    <w:rsid w:val="423F2E13"/>
    <w:rsid w:val="42B65C43"/>
    <w:rsid w:val="43371156"/>
    <w:rsid w:val="44D35831"/>
    <w:rsid w:val="45690656"/>
    <w:rsid w:val="45A54161"/>
    <w:rsid w:val="46C120DA"/>
    <w:rsid w:val="478824A3"/>
    <w:rsid w:val="47C32618"/>
    <w:rsid w:val="48D2030D"/>
    <w:rsid w:val="48EB5F0B"/>
    <w:rsid w:val="4A662422"/>
    <w:rsid w:val="4B894A3C"/>
    <w:rsid w:val="4D257558"/>
    <w:rsid w:val="4E1E61AB"/>
    <w:rsid w:val="4E5D4A92"/>
    <w:rsid w:val="4EA66CE9"/>
    <w:rsid w:val="4EB27DA9"/>
    <w:rsid w:val="4FE46E5E"/>
    <w:rsid w:val="512C2DBE"/>
    <w:rsid w:val="51503388"/>
    <w:rsid w:val="52FE6805"/>
    <w:rsid w:val="552523F1"/>
    <w:rsid w:val="56287FA7"/>
    <w:rsid w:val="56A96EA1"/>
    <w:rsid w:val="5A4C1B75"/>
    <w:rsid w:val="5A9774EA"/>
    <w:rsid w:val="5ACC61C9"/>
    <w:rsid w:val="5D994A6F"/>
    <w:rsid w:val="5DEB2EC3"/>
    <w:rsid w:val="5E5709FB"/>
    <w:rsid w:val="5EC84836"/>
    <w:rsid w:val="619B47C9"/>
    <w:rsid w:val="652564A3"/>
    <w:rsid w:val="65647463"/>
    <w:rsid w:val="683F08DB"/>
    <w:rsid w:val="6883304E"/>
    <w:rsid w:val="68FE58EE"/>
    <w:rsid w:val="69A41A2A"/>
    <w:rsid w:val="6AFB1284"/>
    <w:rsid w:val="6C257511"/>
    <w:rsid w:val="6C7040D9"/>
    <w:rsid w:val="6E0521F1"/>
    <w:rsid w:val="6ECC1D12"/>
    <w:rsid w:val="6EF1376F"/>
    <w:rsid w:val="7122466B"/>
    <w:rsid w:val="73496C41"/>
    <w:rsid w:val="74A470FC"/>
    <w:rsid w:val="76144473"/>
    <w:rsid w:val="77087187"/>
    <w:rsid w:val="7934286B"/>
    <w:rsid w:val="79AD2902"/>
    <w:rsid w:val="7A3642D8"/>
    <w:rsid w:val="7C562423"/>
    <w:rsid w:val="7DB47B7C"/>
    <w:rsid w:val="7EF1326B"/>
    <w:rsid w:val="7EFA5441"/>
    <w:rsid w:val="7F3858F0"/>
    <w:rsid w:val="7FE21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自选图形 16"/>
        <o:r id="V:Rule2" type="connector" idref="#自选图形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2E6747"/>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Balloon Text"/>
    <w:basedOn w:val="ab"/>
    <w:link w:val="Char"/>
    <w:uiPriority w:val="99"/>
    <w:semiHidden/>
    <w:unhideWhenUsed/>
    <w:qFormat/>
    <w:rsid w:val="002E6747"/>
    <w:rPr>
      <w:sz w:val="18"/>
      <w:szCs w:val="18"/>
    </w:rPr>
  </w:style>
  <w:style w:type="paragraph" w:styleId="af0">
    <w:name w:val="footer"/>
    <w:basedOn w:val="ab"/>
    <w:link w:val="Char0"/>
    <w:uiPriority w:val="99"/>
    <w:unhideWhenUsed/>
    <w:qFormat/>
    <w:rsid w:val="002E6747"/>
    <w:pPr>
      <w:tabs>
        <w:tab w:val="center" w:pos="4153"/>
        <w:tab w:val="right" w:pos="8306"/>
      </w:tabs>
      <w:snapToGrid w:val="0"/>
      <w:jc w:val="left"/>
    </w:pPr>
    <w:rPr>
      <w:sz w:val="18"/>
      <w:szCs w:val="18"/>
    </w:rPr>
  </w:style>
  <w:style w:type="paragraph" w:styleId="a7">
    <w:name w:val="header"/>
    <w:basedOn w:val="ab"/>
    <w:link w:val="Char1"/>
    <w:qFormat/>
    <w:rsid w:val="002E6747"/>
    <w:pPr>
      <w:numPr>
        <w:ilvl w:val="6"/>
        <w:numId w:val="1"/>
      </w:numPr>
      <w:tabs>
        <w:tab w:val="center" w:pos="4153"/>
        <w:tab w:val="right" w:pos="8306"/>
      </w:tabs>
      <w:snapToGrid w:val="0"/>
      <w:jc w:val="center"/>
    </w:pPr>
    <w:rPr>
      <w:sz w:val="18"/>
      <w:szCs w:val="18"/>
    </w:rPr>
  </w:style>
  <w:style w:type="table" w:styleId="af1">
    <w:name w:val="Table Grid"/>
    <w:basedOn w:val="ad"/>
    <w:qFormat/>
    <w:rsid w:val="002E67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rsid w:val="002E6747"/>
    <w:rPr>
      <w:rFonts w:ascii="Times New Roman" w:eastAsia="宋体" w:hAnsi="Times New Roman"/>
      <w:sz w:val="18"/>
    </w:rPr>
  </w:style>
  <w:style w:type="character" w:customStyle="1" w:styleId="Char1">
    <w:name w:val="页眉 Char"/>
    <w:link w:val="a7"/>
    <w:rsid w:val="002E6747"/>
    <w:rPr>
      <w:kern w:val="2"/>
      <w:sz w:val="18"/>
      <w:szCs w:val="18"/>
    </w:rPr>
  </w:style>
  <w:style w:type="character" w:customStyle="1" w:styleId="af3">
    <w:name w:val="发布"/>
    <w:rsid w:val="002E6747"/>
    <w:rPr>
      <w:rFonts w:ascii="黑体" w:eastAsia="黑体"/>
      <w:spacing w:val="22"/>
      <w:w w:val="100"/>
      <w:position w:val="3"/>
      <w:sz w:val="28"/>
    </w:rPr>
  </w:style>
  <w:style w:type="character" w:customStyle="1" w:styleId="Char2">
    <w:name w:val="段 Char"/>
    <w:link w:val="af4"/>
    <w:rsid w:val="002E6747"/>
    <w:rPr>
      <w:rFonts w:ascii="宋体"/>
      <w:sz w:val="21"/>
      <w:lang w:val="en-US" w:eastAsia="zh-CN" w:bidi="ar-SA"/>
    </w:rPr>
  </w:style>
  <w:style w:type="paragraph" w:customStyle="1" w:styleId="af4">
    <w:name w:val="段"/>
    <w:link w:val="Char2"/>
    <w:qFormat/>
    <w:rsid w:val="002E6747"/>
    <w:pPr>
      <w:autoSpaceDE w:val="0"/>
      <w:autoSpaceDN w:val="0"/>
      <w:ind w:firstLineChars="200" w:firstLine="200"/>
      <w:jc w:val="both"/>
    </w:pPr>
    <w:rPr>
      <w:rFonts w:ascii="宋体"/>
      <w:sz w:val="21"/>
    </w:rPr>
  </w:style>
  <w:style w:type="character" w:customStyle="1" w:styleId="Char0">
    <w:name w:val="页脚 Char"/>
    <w:link w:val="af0"/>
    <w:uiPriority w:val="99"/>
    <w:rsid w:val="002E6747"/>
    <w:rPr>
      <w:kern w:val="2"/>
      <w:sz w:val="18"/>
      <w:szCs w:val="18"/>
    </w:rPr>
  </w:style>
  <w:style w:type="paragraph" w:customStyle="1" w:styleId="a0">
    <w:name w:val="正文图标题"/>
    <w:next w:val="af4"/>
    <w:qFormat/>
    <w:rsid w:val="002E6747"/>
    <w:pPr>
      <w:numPr>
        <w:numId w:val="2"/>
      </w:numPr>
      <w:tabs>
        <w:tab w:val="left" w:pos="360"/>
      </w:tabs>
      <w:spacing w:beforeLines="50" w:afterLines="50"/>
      <w:jc w:val="center"/>
    </w:pPr>
    <w:rPr>
      <w:rFonts w:ascii="黑体" w:eastAsia="黑体"/>
      <w:sz w:val="21"/>
    </w:rPr>
  </w:style>
  <w:style w:type="paragraph" w:customStyle="1" w:styleId="af5">
    <w:name w:val="标准书眉_奇数页"/>
    <w:next w:val="ab"/>
    <w:qFormat/>
    <w:rsid w:val="002E6747"/>
    <w:pPr>
      <w:tabs>
        <w:tab w:val="center" w:pos="4154"/>
        <w:tab w:val="right" w:pos="8306"/>
      </w:tabs>
      <w:spacing w:after="120"/>
      <w:jc w:val="right"/>
    </w:pPr>
    <w:rPr>
      <w:sz w:val="21"/>
    </w:rPr>
  </w:style>
  <w:style w:type="paragraph" w:customStyle="1" w:styleId="2">
    <w:name w:val="封面标准号2"/>
    <w:basedOn w:val="ab"/>
    <w:qFormat/>
    <w:rsid w:val="002E6747"/>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6">
    <w:name w:val="四级条标题"/>
    <w:basedOn w:val="af7"/>
    <w:next w:val="af4"/>
    <w:qFormat/>
    <w:rsid w:val="002E6747"/>
    <w:pPr>
      <w:outlineLvl w:val="5"/>
    </w:pPr>
  </w:style>
  <w:style w:type="paragraph" w:customStyle="1" w:styleId="af7">
    <w:name w:val="三级条标题"/>
    <w:basedOn w:val="a4"/>
    <w:next w:val="af4"/>
    <w:qFormat/>
    <w:rsid w:val="002E6747"/>
    <w:pPr>
      <w:numPr>
        <w:ilvl w:val="0"/>
        <w:numId w:val="0"/>
      </w:numPr>
      <w:spacing w:beforeLines="50" w:afterLines="50"/>
      <w:outlineLvl w:val="4"/>
    </w:pPr>
    <w:rPr>
      <w:rFonts w:ascii="黑体"/>
      <w:kern w:val="0"/>
      <w:szCs w:val="21"/>
    </w:rPr>
  </w:style>
  <w:style w:type="paragraph" w:customStyle="1" w:styleId="a4">
    <w:name w:val="二级条标题"/>
    <w:basedOn w:val="a3"/>
    <w:next w:val="af4"/>
    <w:rsid w:val="002E6747"/>
    <w:pPr>
      <w:numPr>
        <w:ilvl w:val="3"/>
      </w:numPr>
      <w:outlineLvl w:val="3"/>
    </w:pPr>
  </w:style>
  <w:style w:type="paragraph" w:customStyle="1" w:styleId="a3">
    <w:name w:val="一级条标题"/>
    <w:next w:val="af4"/>
    <w:qFormat/>
    <w:rsid w:val="002E6747"/>
    <w:pPr>
      <w:numPr>
        <w:ilvl w:val="2"/>
        <w:numId w:val="1"/>
      </w:numPr>
      <w:outlineLvl w:val="2"/>
    </w:pPr>
    <w:rPr>
      <w:rFonts w:eastAsia="黑体"/>
      <w:kern w:val="2"/>
      <w:sz w:val="21"/>
      <w:szCs w:val="24"/>
    </w:rPr>
  </w:style>
  <w:style w:type="paragraph" w:customStyle="1" w:styleId="af8">
    <w:name w:val="封面正文"/>
    <w:qFormat/>
    <w:rsid w:val="002E6747"/>
    <w:pPr>
      <w:jc w:val="both"/>
    </w:pPr>
  </w:style>
  <w:style w:type="paragraph" w:customStyle="1" w:styleId="a">
    <w:name w:val="其他发布日期"/>
    <w:basedOn w:val="af9"/>
    <w:qFormat/>
    <w:rsid w:val="002E6747"/>
    <w:pPr>
      <w:framePr w:w="3997" w:h="471" w:hRule="exact" w:hSpace="0" w:vSpace="181" w:wrap="around" w:vAnchor="page" w:hAnchor="page" w:x="1419" w:y="14097"/>
      <w:numPr>
        <w:numId w:val="3"/>
      </w:numPr>
    </w:pPr>
  </w:style>
  <w:style w:type="paragraph" w:customStyle="1" w:styleId="af9">
    <w:name w:val="发布日期"/>
    <w:qFormat/>
    <w:rsid w:val="002E6747"/>
    <w:pPr>
      <w:framePr w:w="4000" w:h="473" w:hRule="exact" w:hSpace="180" w:vSpace="180" w:wrap="around" w:hAnchor="margin" w:y="13511" w:anchorLock="1"/>
    </w:pPr>
    <w:rPr>
      <w:rFonts w:eastAsia="黑体"/>
      <w:sz w:val="28"/>
    </w:rPr>
  </w:style>
  <w:style w:type="paragraph" w:customStyle="1" w:styleId="afa">
    <w:name w:val="五级条标题"/>
    <w:basedOn w:val="af6"/>
    <w:next w:val="af4"/>
    <w:qFormat/>
    <w:rsid w:val="002E6747"/>
    <w:pPr>
      <w:outlineLvl w:val="6"/>
    </w:pPr>
  </w:style>
  <w:style w:type="paragraph" w:customStyle="1" w:styleId="afb">
    <w:name w:val="标准书眉一"/>
    <w:qFormat/>
    <w:rsid w:val="002E6747"/>
    <w:pPr>
      <w:jc w:val="both"/>
    </w:pPr>
  </w:style>
  <w:style w:type="paragraph" w:customStyle="1" w:styleId="afc">
    <w:name w:val="章标题"/>
    <w:next w:val="af4"/>
    <w:qFormat/>
    <w:rsid w:val="002E6747"/>
    <w:pPr>
      <w:spacing w:beforeLines="50" w:afterLines="50"/>
      <w:jc w:val="both"/>
      <w:outlineLvl w:val="1"/>
    </w:pPr>
    <w:rPr>
      <w:rFonts w:ascii="黑体" w:eastAsia="黑体"/>
      <w:sz w:val="21"/>
    </w:rPr>
  </w:style>
  <w:style w:type="paragraph" w:customStyle="1" w:styleId="afd">
    <w:name w:val="封面标准英文名称"/>
    <w:qFormat/>
    <w:rsid w:val="002E6747"/>
    <w:pPr>
      <w:widowControl w:val="0"/>
      <w:spacing w:before="370" w:line="400" w:lineRule="exact"/>
      <w:jc w:val="center"/>
    </w:pPr>
    <w:rPr>
      <w:sz w:val="28"/>
    </w:rPr>
  </w:style>
  <w:style w:type="paragraph" w:customStyle="1" w:styleId="a9">
    <w:name w:val="数字编号列项（二级）"/>
    <w:qFormat/>
    <w:rsid w:val="002E6747"/>
    <w:pPr>
      <w:numPr>
        <w:ilvl w:val="1"/>
        <w:numId w:val="4"/>
      </w:numPr>
      <w:jc w:val="both"/>
    </w:pPr>
    <w:rPr>
      <w:rFonts w:ascii="宋体"/>
      <w:sz w:val="21"/>
    </w:rPr>
  </w:style>
  <w:style w:type="paragraph" w:customStyle="1" w:styleId="afe">
    <w:name w:val="标准标志"/>
    <w:next w:val="ab"/>
    <w:qFormat/>
    <w:rsid w:val="002E6747"/>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正文公式编号制表符"/>
    <w:basedOn w:val="af4"/>
    <w:next w:val="af4"/>
    <w:qFormat/>
    <w:rsid w:val="002E6747"/>
    <w:pPr>
      <w:tabs>
        <w:tab w:val="center" w:pos="4201"/>
        <w:tab w:val="right" w:leader="dot" w:pos="9298"/>
      </w:tabs>
      <w:ind w:firstLineChars="0" w:firstLine="0"/>
    </w:pPr>
  </w:style>
  <w:style w:type="paragraph" w:customStyle="1" w:styleId="aff0">
    <w:name w:val="发布部门"/>
    <w:next w:val="af4"/>
    <w:qFormat/>
    <w:rsid w:val="002E6747"/>
    <w:pPr>
      <w:framePr w:w="7433" w:h="585" w:hRule="exact" w:hSpace="180" w:vSpace="180" w:wrap="around" w:hAnchor="margin" w:xAlign="center" w:y="14401" w:anchorLock="1"/>
      <w:jc w:val="center"/>
    </w:pPr>
    <w:rPr>
      <w:rFonts w:ascii="宋体"/>
      <w:b/>
      <w:spacing w:val="20"/>
      <w:w w:val="135"/>
      <w:sz w:val="36"/>
    </w:rPr>
  </w:style>
  <w:style w:type="paragraph" w:customStyle="1" w:styleId="a8">
    <w:name w:val="字母编号列项（一级）"/>
    <w:qFormat/>
    <w:rsid w:val="002E6747"/>
    <w:pPr>
      <w:numPr>
        <w:numId w:val="4"/>
      </w:numPr>
      <w:jc w:val="both"/>
    </w:pPr>
    <w:rPr>
      <w:rFonts w:ascii="宋体"/>
      <w:sz w:val="21"/>
    </w:rPr>
  </w:style>
  <w:style w:type="paragraph" w:customStyle="1" w:styleId="aff1">
    <w:name w:val="标准书脚_奇数页"/>
    <w:qFormat/>
    <w:rsid w:val="002E6747"/>
    <w:pPr>
      <w:spacing w:before="120"/>
      <w:jc w:val="right"/>
    </w:pPr>
    <w:rPr>
      <w:sz w:val="18"/>
    </w:rPr>
  </w:style>
  <w:style w:type="paragraph" w:customStyle="1" w:styleId="a2">
    <w:name w:val="一级无"/>
    <w:basedOn w:val="a3"/>
    <w:qFormat/>
    <w:rsid w:val="002E6747"/>
    <w:pPr>
      <w:numPr>
        <w:ilvl w:val="1"/>
      </w:numPr>
    </w:pPr>
    <w:rPr>
      <w:rFonts w:ascii="宋体" w:eastAsia="宋体"/>
      <w:kern w:val="0"/>
      <w:szCs w:val="21"/>
    </w:rPr>
  </w:style>
  <w:style w:type="paragraph" w:customStyle="1" w:styleId="a1">
    <w:name w:val="前言、引言标题"/>
    <w:next w:val="ab"/>
    <w:qFormat/>
    <w:rsid w:val="002E6747"/>
    <w:pPr>
      <w:numPr>
        <w:numId w:val="1"/>
      </w:numPr>
      <w:shd w:val="clear" w:color="FFFFFF" w:fill="FFFFFF"/>
      <w:spacing w:before="640" w:after="560"/>
      <w:jc w:val="center"/>
      <w:outlineLvl w:val="0"/>
    </w:pPr>
    <w:rPr>
      <w:rFonts w:ascii="黑体" w:eastAsia="黑体"/>
      <w:sz w:val="32"/>
    </w:rPr>
  </w:style>
  <w:style w:type="paragraph" w:customStyle="1" w:styleId="aff2">
    <w:name w:val="目次、标准名称标题"/>
    <w:basedOn w:val="a1"/>
    <w:next w:val="af4"/>
    <w:qFormat/>
    <w:rsid w:val="002E6747"/>
    <w:pPr>
      <w:numPr>
        <w:numId w:val="0"/>
      </w:numPr>
      <w:spacing w:line="460" w:lineRule="exact"/>
    </w:pPr>
  </w:style>
  <w:style w:type="paragraph" w:customStyle="1" w:styleId="aff3">
    <w:name w:val="其他标准称谓"/>
    <w:qFormat/>
    <w:rsid w:val="002E6747"/>
    <w:pPr>
      <w:spacing w:line="0" w:lineRule="atLeast"/>
      <w:jc w:val="distribute"/>
    </w:pPr>
    <w:rPr>
      <w:rFonts w:ascii="黑体" w:eastAsia="黑体" w:hAnsi="宋体"/>
      <w:sz w:val="52"/>
    </w:rPr>
  </w:style>
  <w:style w:type="paragraph" w:customStyle="1" w:styleId="aa">
    <w:name w:val="编号列项（三级）"/>
    <w:qFormat/>
    <w:rsid w:val="002E6747"/>
    <w:pPr>
      <w:numPr>
        <w:numId w:val="5"/>
      </w:numPr>
      <w:tabs>
        <w:tab w:val="clear" w:pos="1140"/>
      </w:tabs>
      <w:ind w:leftChars="600" w:left="800" w:hangingChars="200" w:hanging="200"/>
    </w:pPr>
    <w:rPr>
      <w:rFonts w:ascii="宋体"/>
      <w:sz w:val="21"/>
    </w:rPr>
  </w:style>
  <w:style w:type="paragraph" w:customStyle="1" w:styleId="a5">
    <w:name w:val="实施日期"/>
    <w:basedOn w:val="af9"/>
    <w:qFormat/>
    <w:rsid w:val="002E6747"/>
    <w:pPr>
      <w:framePr w:hSpace="0" w:wrap="around" w:xAlign="right"/>
      <w:numPr>
        <w:ilvl w:val="4"/>
        <w:numId w:val="1"/>
      </w:numPr>
      <w:jc w:val="right"/>
    </w:pPr>
  </w:style>
  <w:style w:type="paragraph" w:customStyle="1" w:styleId="aff4">
    <w:name w:val="正文表标题"/>
    <w:next w:val="af4"/>
    <w:qFormat/>
    <w:rsid w:val="002E6747"/>
    <w:pPr>
      <w:spacing w:beforeLines="50" w:afterLines="50"/>
      <w:jc w:val="center"/>
    </w:pPr>
    <w:rPr>
      <w:rFonts w:ascii="黑体" w:eastAsia="黑体"/>
      <w:sz w:val="21"/>
    </w:rPr>
  </w:style>
  <w:style w:type="paragraph" w:customStyle="1" w:styleId="a6">
    <w:name w:val="图表脚注"/>
    <w:next w:val="af4"/>
    <w:qFormat/>
    <w:rsid w:val="002E6747"/>
    <w:pPr>
      <w:numPr>
        <w:ilvl w:val="5"/>
        <w:numId w:val="1"/>
      </w:numPr>
      <w:ind w:leftChars="200" w:left="300" w:hangingChars="100" w:hanging="100"/>
      <w:jc w:val="both"/>
    </w:pPr>
    <w:rPr>
      <w:rFonts w:ascii="宋体"/>
      <w:sz w:val="18"/>
    </w:rPr>
  </w:style>
  <w:style w:type="paragraph" w:customStyle="1" w:styleId="aff5">
    <w:name w:val="封面标准代替信息"/>
    <w:basedOn w:val="2"/>
    <w:qFormat/>
    <w:rsid w:val="002E6747"/>
    <w:pPr>
      <w:framePr w:wrap="around"/>
      <w:spacing w:before="57"/>
    </w:pPr>
    <w:rPr>
      <w:rFonts w:ascii="宋体"/>
      <w:sz w:val="21"/>
    </w:rPr>
  </w:style>
  <w:style w:type="paragraph" w:customStyle="1" w:styleId="aff6">
    <w:name w:val="标准书脚_偶数页"/>
    <w:qFormat/>
    <w:rsid w:val="002E6747"/>
    <w:pPr>
      <w:spacing w:before="120"/>
    </w:pPr>
    <w:rPr>
      <w:sz w:val="18"/>
    </w:rPr>
  </w:style>
  <w:style w:type="paragraph" w:customStyle="1" w:styleId="aff7">
    <w:name w:val="注："/>
    <w:next w:val="af4"/>
    <w:qFormat/>
    <w:rsid w:val="002E6747"/>
    <w:pPr>
      <w:widowControl w:val="0"/>
      <w:tabs>
        <w:tab w:val="left" w:pos="720"/>
      </w:tabs>
      <w:autoSpaceDE w:val="0"/>
      <w:autoSpaceDN w:val="0"/>
      <w:ind w:left="720" w:hanging="720"/>
      <w:jc w:val="both"/>
    </w:pPr>
    <w:rPr>
      <w:rFonts w:ascii="宋体"/>
      <w:sz w:val="18"/>
    </w:rPr>
  </w:style>
  <w:style w:type="character" w:styleId="aff8">
    <w:name w:val="Placeholder Text"/>
    <w:basedOn w:val="ac"/>
    <w:uiPriority w:val="99"/>
    <w:unhideWhenUsed/>
    <w:qFormat/>
    <w:rsid w:val="002E6747"/>
    <w:rPr>
      <w:color w:val="808080"/>
    </w:rPr>
  </w:style>
  <w:style w:type="character" w:customStyle="1" w:styleId="Char">
    <w:name w:val="批注框文本 Char"/>
    <w:basedOn w:val="ac"/>
    <w:link w:val="af"/>
    <w:uiPriority w:val="99"/>
    <w:semiHidden/>
    <w:qFormat/>
    <w:rsid w:val="002E674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980</Words>
  <Characters>5592</Characters>
  <Application>Microsoft Office Word</Application>
  <DocSecurity>0</DocSecurity>
  <Lines>46</Lines>
  <Paragraphs>13</Paragraphs>
  <ScaleCrop>false</ScaleCrop>
  <Company>微软中国</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lijd</dc:creator>
  <cp:lastModifiedBy>Administrator</cp:lastModifiedBy>
  <cp:revision>34</cp:revision>
  <cp:lastPrinted>2013-02-18T07:50:00Z</cp:lastPrinted>
  <dcterms:created xsi:type="dcterms:W3CDTF">2020-09-28T01:53:00Z</dcterms:created>
  <dcterms:modified xsi:type="dcterms:W3CDTF">2020-10-23T07:07:00Z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